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4FD5C" w14:textId="77777777" w:rsidR="00AE4A7E" w:rsidRPr="004910F4" w:rsidRDefault="00AE4A7E" w:rsidP="00AE4A7E">
      <w:pPr>
        <w:rPr>
          <w:rFonts w:ascii="Times New Roman" w:hAnsi="Times New Roman" w:cs="Times New Roman"/>
          <w:lang w:val="sq-AL"/>
        </w:rPr>
      </w:pPr>
      <w:bookmarkStart w:id="0" w:name="_GoBack"/>
      <w:bookmarkEnd w:id="0"/>
    </w:p>
    <w:p w14:paraId="12710013" w14:textId="51589F0A" w:rsidR="004910F4" w:rsidRPr="004910F4" w:rsidRDefault="004910F4" w:rsidP="004910F4">
      <w:pPr>
        <w:pStyle w:val="Body"/>
        <w:widowControl w:val="0"/>
        <w:tabs>
          <w:tab w:val="left" w:pos="810"/>
        </w:tabs>
        <w:spacing w:after="0" w:line="276" w:lineRule="auto"/>
        <w:ind w:left="360" w:hanging="360"/>
        <w:jc w:val="center"/>
        <w:rPr>
          <w:rFonts w:ascii="Times New Roman" w:eastAsia="Times New Roman" w:hAnsi="Times New Roman" w:cs="Times New Roman"/>
          <w:color w:val="auto"/>
          <w:spacing w:val="-12"/>
          <w:sz w:val="24"/>
          <w:szCs w:val="24"/>
          <w:lang w:val="sq-AL"/>
        </w:rPr>
      </w:pPr>
      <w:r w:rsidRPr="004910F4">
        <w:rPr>
          <w:rFonts w:ascii="Times New Roman" w:eastAsia="Times New Roman" w:hAnsi="Times New Roman" w:cs="Times New Roman"/>
          <w:b/>
          <w:noProof/>
          <w:color w:val="auto"/>
          <w:spacing w:val="-12"/>
          <w:sz w:val="24"/>
          <w:szCs w:val="24"/>
        </w:rPr>
        <w:drawing>
          <wp:inline distT="0" distB="0" distL="0" distR="0" wp14:anchorId="3FB80A54" wp14:editId="5C33FC08">
            <wp:extent cx="511810" cy="655320"/>
            <wp:effectExtent l="0" t="0" r="2540" b="0"/>
            <wp:docPr id="919735837"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55320"/>
                    </a:xfrm>
                    <a:prstGeom prst="rect">
                      <a:avLst/>
                    </a:prstGeom>
                    <a:noFill/>
                    <a:ln>
                      <a:noFill/>
                    </a:ln>
                  </pic:spPr>
                </pic:pic>
              </a:graphicData>
            </a:graphic>
          </wp:inline>
        </w:drawing>
      </w:r>
    </w:p>
    <w:p w14:paraId="141C9E4A" w14:textId="77777777" w:rsidR="004910F4" w:rsidRPr="004910F4" w:rsidRDefault="004910F4" w:rsidP="004910F4">
      <w:pPr>
        <w:pStyle w:val="Body"/>
        <w:widowControl w:val="0"/>
        <w:tabs>
          <w:tab w:val="left" w:pos="810"/>
        </w:tabs>
        <w:spacing w:after="0" w:line="276" w:lineRule="auto"/>
        <w:ind w:left="360" w:hanging="360"/>
        <w:jc w:val="center"/>
        <w:rPr>
          <w:rFonts w:ascii="Times New Roman" w:hAnsi="Times New Roman" w:cs="Times New Roman"/>
          <w:b/>
          <w:bCs/>
          <w:color w:val="auto"/>
          <w:sz w:val="24"/>
          <w:szCs w:val="24"/>
          <w:lang w:val="sq-AL"/>
        </w:rPr>
      </w:pPr>
      <w:r w:rsidRPr="004910F4">
        <w:rPr>
          <w:rFonts w:ascii="Times New Roman" w:hAnsi="Times New Roman" w:cs="Times New Roman"/>
          <w:b/>
          <w:bCs/>
          <w:color w:val="auto"/>
          <w:spacing w:val="-12"/>
          <w:sz w:val="24"/>
          <w:szCs w:val="24"/>
          <w:lang w:val="sq-AL"/>
        </w:rPr>
        <w:t>R</w:t>
      </w:r>
      <w:r w:rsidRPr="004910F4">
        <w:rPr>
          <w:rFonts w:ascii="Times New Roman" w:hAnsi="Times New Roman" w:cs="Times New Roman"/>
          <w:b/>
          <w:bCs/>
          <w:color w:val="auto"/>
          <w:spacing w:val="-11"/>
          <w:sz w:val="24"/>
          <w:szCs w:val="24"/>
          <w:lang w:val="sq-AL"/>
        </w:rPr>
        <w:t>E</w:t>
      </w:r>
      <w:r w:rsidRPr="004910F4">
        <w:rPr>
          <w:rFonts w:ascii="Times New Roman" w:hAnsi="Times New Roman" w:cs="Times New Roman"/>
          <w:b/>
          <w:bCs/>
          <w:color w:val="auto"/>
          <w:spacing w:val="-15"/>
          <w:sz w:val="24"/>
          <w:szCs w:val="24"/>
          <w:lang w:val="sq-AL"/>
        </w:rPr>
        <w:t>P</w:t>
      </w:r>
      <w:r w:rsidRPr="004910F4">
        <w:rPr>
          <w:rFonts w:ascii="Times New Roman" w:hAnsi="Times New Roman" w:cs="Times New Roman"/>
          <w:b/>
          <w:bCs/>
          <w:color w:val="auto"/>
          <w:spacing w:val="-12"/>
          <w:sz w:val="24"/>
          <w:szCs w:val="24"/>
          <w:lang w:val="sq-AL"/>
        </w:rPr>
        <w:t>U</w:t>
      </w:r>
      <w:r w:rsidRPr="004910F4">
        <w:rPr>
          <w:rFonts w:ascii="Times New Roman" w:hAnsi="Times New Roman" w:cs="Times New Roman"/>
          <w:b/>
          <w:bCs/>
          <w:color w:val="auto"/>
          <w:spacing w:val="-14"/>
          <w:sz w:val="24"/>
          <w:szCs w:val="24"/>
          <w:lang w:val="sq-AL"/>
        </w:rPr>
        <w:t>B</w:t>
      </w:r>
      <w:r w:rsidRPr="004910F4">
        <w:rPr>
          <w:rFonts w:ascii="Times New Roman" w:hAnsi="Times New Roman" w:cs="Times New Roman"/>
          <w:b/>
          <w:bCs/>
          <w:color w:val="auto"/>
          <w:spacing w:val="-11"/>
          <w:sz w:val="24"/>
          <w:szCs w:val="24"/>
          <w:lang w:val="sq-AL"/>
        </w:rPr>
        <w:t>L</w:t>
      </w:r>
      <w:r w:rsidRPr="004910F4">
        <w:rPr>
          <w:rFonts w:ascii="Times New Roman" w:hAnsi="Times New Roman" w:cs="Times New Roman"/>
          <w:b/>
          <w:bCs/>
          <w:color w:val="auto"/>
          <w:spacing w:val="-12"/>
          <w:sz w:val="24"/>
          <w:szCs w:val="24"/>
          <w:lang w:val="sq-AL"/>
        </w:rPr>
        <w:t>I</w:t>
      </w:r>
      <w:r w:rsidRPr="004910F4">
        <w:rPr>
          <w:rFonts w:ascii="Times New Roman" w:hAnsi="Times New Roman" w:cs="Times New Roman"/>
          <w:b/>
          <w:bCs/>
          <w:color w:val="auto"/>
          <w:spacing w:val="-14"/>
          <w:sz w:val="24"/>
          <w:szCs w:val="24"/>
          <w:lang w:val="sq-AL"/>
        </w:rPr>
        <w:t>K</w:t>
      </w:r>
      <w:r w:rsidRPr="004910F4">
        <w:rPr>
          <w:rFonts w:ascii="Times New Roman" w:hAnsi="Times New Roman" w:cs="Times New Roman"/>
          <w:b/>
          <w:bCs/>
          <w:color w:val="auto"/>
          <w:sz w:val="24"/>
          <w:szCs w:val="24"/>
          <w:lang w:val="sq-AL"/>
        </w:rPr>
        <w:t>AE</w:t>
      </w:r>
      <w:r w:rsidRPr="004910F4">
        <w:rPr>
          <w:rFonts w:ascii="Times New Roman" w:hAnsi="Times New Roman" w:cs="Times New Roman"/>
          <w:b/>
          <w:bCs/>
          <w:color w:val="auto"/>
          <w:spacing w:val="-28"/>
          <w:sz w:val="24"/>
          <w:szCs w:val="24"/>
          <w:lang w:val="sq-AL"/>
        </w:rPr>
        <w:t xml:space="preserve"> S</w:t>
      </w:r>
      <w:r w:rsidRPr="004910F4">
        <w:rPr>
          <w:rFonts w:ascii="Times New Roman" w:hAnsi="Times New Roman" w:cs="Times New Roman"/>
          <w:b/>
          <w:bCs/>
          <w:color w:val="auto"/>
          <w:spacing w:val="-14"/>
          <w:sz w:val="24"/>
          <w:szCs w:val="24"/>
          <w:lang w:val="sq-AL"/>
        </w:rPr>
        <w:t>H</w:t>
      </w:r>
      <w:r w:rsidRPr="004910F4">
        <w:rPr>
          <w:rFonts w:ascii="Times New Roman" w:hAnsi="Times New Roman" w:cs="Times New Roman"/>
          <w:b/>
          <w:bCs/>
          <w:color w:val="auto"/>
          <w:spacing w:val="-12"/>
          <w:sz w:val="24"/>
          <w:szCs w:val="24"/>
          <w:lang w:val="sq-AL"/>
        </w:rPr>
        <w:t>QI</w:t>
      </w:r>
      <w:r w:rsidRPr="004910F4">
        <w:rPr>
          <w:rFonts w:ascii="Times New Roman" w:hAnsi="Times New Roman" w:cs="Times New Roman"/>
          <w:b/>
          <w:bCs/>
          <w:color w:val="auto"/>
          <w:spacing w:val="-15"/>
          <w:sz w:val="24"/>
          <w:szCs w:val="24"/>
          <w:lang w:val="sq-AL"/>
        </w:rPr>
        <w:t>P</w:t>
      </w:r>
      <w:r w:rsidRPr="004910F4">
        <w:rPr>
          <w:rFonts w:ascii="Times New Roman" w:hAnsi="Times New Roman" w:cs="Times New Roman"/>
          <w:b/>
          <w:bCs/>
          <w:color w:val="auto"/>
          <w:spacing w:val="-14"/>
          <w:sz w:val="24"/>
          <w:szCs w:val="24"/>
          <w:lang w:val="sq-AL"/>
        </w:rPr>
        <w:t>Ë</w:t>
      </w:r>
      <w:r w:rsidRPr="004910F4">
        <w:rPr>
          <w:rFonts w:ascii="Times New Roman" w:hAnsi="Times New Roman" w:cs="Times New Roman"/>
          <w:b/>
          <w:bCs/>
          <w:color w:val="auto"/>
          <w:spacing w:val="-12"/>
          <w:sz w:val="24"/>
          <w:szCs w:val="24"/>
          <w:lang w:val="sq-AL"/>
        </w:rPr>
        <w:t>RI</w:t>
      </w:r>
      <w:r w:rsidRPr="004910F4">
        <w:rPr>
          <w:rFonts w:ascii="Times New Roman" w:hAnsi="Times New Roman" w:cs="Times New Roman"/>
          <w:b/>
          <w:bCs/>
          <w:color w:val="auto"/>
          <w:spacing w:val="-13"/>
          <w:sz w:val="24"/>
          <w:szCs w:val="24"/>
          <w:lang w:val="sq-AL"/>
        </w:rPr>
        <w:t>S</w:t>
      </w:r>
      <w:r w:rsidRPr="004910F4">
        <w:rPr>
          <w:rFonts w:ascii="Times New Roman" w:hAnsi="Times New Roman" w:cs="Times New Roman"/>
          <w:b/>
          <w:bCs/>
          <w:color w:val="auto"/>
          <w:sz w:val="24"/>
          <w:szCs w:val="24"/>
          <w:lang w:val="sq-AL"/>
        </w:rPr>
        <w:t>Ë</w:t>
      </w:r>
    </w:p>
    <w:p w14:paraId="28F13801" w14:textId="77777777" w:rsidR="004910F4" w:rsidRPr="004910F4" w:rsidRDefault="004910F4" w:rsidP="004910F4">
      <w:pPr>
        <w:pStyle w:val="Body"/>
        <w:widowControl w:val="0"/>
        <w:tabs>
          <w:tab w:val="left" w:pos="810"/>
        </w:tabs>
        <w:spacing w:after="0" w:line="276" w:lineRule="auto"/>
        <w:ind w:left="360" w:hanging="360"/>
        <w:jc w:val="center"/>
        <w:rPr>
          <w:rFonts w:ascii="Times New Roman" w:eastAsia="Times New Roman" w:hAnsi="Times New Roman" w:cs="Times New Roman"/>
          <w:b/>
          <w:bCs/>
          <w:color w:val="auto"/>
          <w:sz w:val="24"/>
          <w:szCs w:val="24"/>
          <w:lang w:val="sq-AL"/>
        </w:rPr>
      </w:pPr>
    </w:p>
    <w:p w14:paraId="48FE3DE7" w14:textId="77777777" w:rsidR="004910F4" w:rsidRPr="004910F4" w:rsidRDefault="004910F4" w:rsidP="00A76C1B">
      <w:pPr>
        <w:pStyle w:val="Body"/>
        <w:widowControl w:val="0"/>
        <w:tabs>
          <w:tab w:val="left" w:pos="810"/>
        </w:tabs>
        <w:spacing w:after="0" w:line="276" w:lineRule="auto"/>
        <w:ind w:left="360" w:hanging="360"/>
        <w:jc w:val="center"/>
        <w:rPr>
          <w:rFonts w:ascii="Times New Roman" w:eastAsia="Times New Roman" w:hAnsi="Times New Roman" w:cs="Times New Roman"/>
          <w:color w:val="auto"/>
          <w:sz w:val="24"/>
          <w:szCs w:val="24"/>
          <w:lang w:val="sq-AL"/>
        </w:rPr>
      </w:pPr>
      <w:r w:rsidRPr="004910F4">
        <w:rPr>
          <w:rFonts w:ascii="Times New Roman" w:hAnsi="Times New Roman" w:cs="Times New Roman"/>
          <w:b/>
          <w:bCs/>
          <w:color w:val="auto"/>
          <w:spacing w:val="-14"/>
          <w:sz w:val="24"/>
          <w:szCs w:val="24"/>
          <w:lang w:val="sq-AL"/>
        </w:rPr>
        <w:t>K</w:t>
      </w:r>
      <w:r w:rsidRPr="004910F4">
        <w:rPr>
          <w:rFonts w:ascii="Times New Roman" w:hAnsi="Times New Roman" w:cs="Times New Roman"/>
          <w:b/>
          <w:bCs/>
          <w:color w:val="auto"/>
          <w:spacing w:val="-12"/>
          <w:sz w:val="24"/>
          <w:szCs w:val="24"/>
          <w:lang w:val="sq-AL"/>
        </w:rPr>
        <w:t>UV</w:t>
      </w:r>
      <w:r w:rsidRPr="004910F4">
        <w:rPr>
          <w:rFonts w:ascii="Times New Roman" w:hAnsi="Times New Roman" w:cs="Times New Roman"/>
          <w:b/>
          <w:bCs/>
          <w:color w:val="auto"/>
          <w:spacing w:val="-11"/>
          <w:sz w:val="24"/>
          <w:szCs w:val="24"/>
          <w:lang w:val="sq-AL"/>
        </w:rPr>
        <w:t>E</w:t>
      </w:r>
      <w:r w:rsidRPr="004910F4">
        <w:rPr>
          <w:rFonts w:ascii="Times New Roman" w:hAnsi="Times New Roman" w:cs="Times New Roman"/>
          <w:b/>
          <w:bCs/>
          <w:color w:val="auto"/>
          <w:spacing w:val="-12"/>
          <w:sz w:val="24"/>
          <w:szCs w:val="24"/>
          <w:lang w:val="sq-AL"/>
        </w:rPr>
        <w:t>N</w:t>
      </w:r>
      <w:r w:rsidRPr="004910F4">
        <w:rPr>
          <w:rFonts w:ascii="Times New Roman" w:hAnsi="Times New Roman" w:cs="Times New Roman"/>
          <w:b/>
          <w:bCs/>
          <w:color w:val="auto"/>
          <w:spacing w:val="-15"/>
          <w:sz w:val="24"/>
          <w:szCs w:val="24"/>
          <w:lang w:val="sq-AL"/>
        </w:rPr>
        <w:t>D</w:t>
      </w:r>
      <w:r w:rsidRPr="004910F4">
        <w:rPr>
          <w:rFonts w:ascii="Times New Roman" w:hAnsi="Times New Roman" w:cs="Times New Roman"/>
          <w:b/>
          <w:bCs/>
          <w:color w:val="auto"/>
          <w:sz w:val="24"/>
          <w:szCs w:val="24"/>
          <w:lang w:val="sq-AL"/>
        </w:rPr>
        <w:t>I</w:t>
      </w:r>
    </w:p>
    <w:p w14:paraId="5C99A1F4" w14:textId="77777777" w:rsidR="004910F4" w:rsidRPr="00A76C1B" w:rsidRDefault="004910F4" w:rsidP="00A76C1B">
      <w:pPr>
        <w:pStyle w:val="Body"/>
        <w:widowControl w:val="0"/>
        <w:tabs>
          <w:tab w:val="left" w:pos="810"/>
        </w:tabs>
        <w:spacing w:after="0" w:line="276" w:lineRule="auto"/>
        <w:jc w:val="center"/>
        <w:rPr>
          <w:rFonts w:ascii="Times New Roman" w:eastAsia="Times New Roman" w:hAnsi="Times New Roman" w:cs="Times New Roman"/>
          <w:color w:val="auto"/>
          <w:sz w:val="24"/>
          <w:szCs w:val="24"/>
          <w:lang w:val="sq-AL"/>
        </w:rPr>
      </w:pPr>
    </w:p>
    <w:p w14:paraId="0CE70215" w14:textId="77777777" w:rsidR="004910F4" w:rsidRPr="00A76C1B" w:rsidRDefault="004910F4" w:rsidP="00A76C1B">
      <w:pPr>
        <w:pStyle w:val="Body"/>
        <w:tabs>
          <w:tab w:val="left" w:pos="810"/>
        </w:tabs>
        <w:spacing w:after="0" w:line="276" w:lineRule="auto"/>
        <w:ind w:left="360" w:hanging="360"/>
        <w:jc w:val="center"/>
        <w:rPr>
          <w:rFonts w:ascii="Times New Roman" w:hAnsi="Times New Roman" w:cs="Times New Roman"/>
          <w:b/>
          <w:bCs/>
          <w:color w:val="auto"/>
          <w:sz w:val="24"/>
          <w:szCs w:val="24"/>
          <w:lang w:val="sq-AL"/>
        </w:rPr>
      </w:pPr>
      <w:r w:rsidRPr="00A76C1B">
        <w:rPr>
          <w:rFonts w:ascii="Times New Roman" w:hAnsi="Times New Roman" w:cs="Times New Roman"/>
          <w:b/>
          <w:bCs/>
          <w:color w:val="auto"/>
          <w:sz w:val="24"/>
          <w:szCs w:val="24"/>
          <w:lang w:val="sq-AL"/>
        </w:rPr>
        <w:t>P R O J E K T L I GJ</w:t>
      </w:r>
    </w:p>
    <w:p w14:paraId="15479D73" w14:textId="77777777" w:rsidR="004910F4" w:rsidRPr="00A76C1B" w:rsidRDefault="004910F4" w:rsidP="00A76C1B">
      <w:pPr>
        <w:pStyle w:val="Body"/>
        <w:tabs>
          <w:tab w:val="left" w:pos="810"/>
        </w:tabs>
        <w:spacing w:after="0" w:line="276" w:lineRule="auto"/>
        <w:ind w:left="360" w:hanging="360"/>
        <w:jc w:val="center"/>
        <w:rPr>
          <w:rFonts w:ascii="Times New Roman" w:hAnsi="Times New Roman" w:cs="Times New Roman"/>
          <w:b/>
          <w:bCs/>
          <w:color w:val="auto"/>
          <w:sz w:val="24"/>
          <w:szCs w:val="24"/>
          <w:lang w:val="sq-AL"/>
        </w:rPr>
      </w:pPr>
    </w:p>
    <w:p w14:paraId="3BE7C3F1" w14:textId="55AA695E" w:rsidR="004910F4" w:rsidRPr="00A20560" w:rsidRDefault="004910F4" w:rsidP="00A20560">
      <w:pPr>
        <w:pStyle w:val="Body"/>
        <w:tabs>
          <w:tab w:val="left" w:pos="810"/>
        </w:tabs>
        <w:spacing w:after="0" w:line="276" w:lineRule="auto"/>
        <w:ind w:left="360" w:hanging="360"/>
        <w:jc w:val="center"/>
        <w:rPr>
          <w:rFonts w:ascii="Times New Roman" w:hAnsi="Times New Roman" w:cs="Times New Roman"/>
          <w:b/>
          <w:bCs/>
          <w:color w:val="auto"/>
          <w:sz w:val="24"/>
          <w:szCs w:val="24"/>
          <w:lang w:val="sq-AL"/>
        </w:rPr>
      </w:pPr>
      <w:r w:rsidRPr="00A76C1B">
        <w:rPr>
          <w:rFonts w:ascii="Times New Roman" w:hAnsi="Times New Roman" w:cs="Times New Roman"/>
          <w:b/>
          <w:bCs/>
          <w:color w:val="auto"/>
          <w:sz w:val="24"/>
          <w:szCs w:val="24"/>
          <w:lang w:val="sq-AL"/>
        </w:rPr>
        <w:t>Nr.________/2023</w:t>
      </w:r>
    </w:p>
    <w:p w14:paraId="05992CBE" w14:textId="77777777" w:rsidR="00A20560" w:rsidRDefault="00A20560" w:rsidP="00AF4F65">
      <w:pPr>
        <w:spacing w:line="276" w:lineRule="auto"/>
        <w:ind w:left="3600" w:firstLine="720"/>
        <w:rPr>
          <w:rFonts w:ascii="Times New Roman" w:eastAsia="Calibri" w:hAnsi="Times New Roman" w:cs="Times New Roman"/>
          <w:b/>
          <w:bCs/>
          <w:sz w:val="24"/>
          <w:szCs w:val="24"/>
          <w:u w:color="000000"/>
          <w:lang w:val="sq-AL"/>
        </w:rPr>
      </w:pPr>
    </w:p>
    <w:p w14:paraId="6FA206FB" w14:textId="7F6D3EE6" w:rsidR="004910F4" w:rsidRPr="00A76C1B" w:rsidRDefault="004910F4" w:rsidP="00A777C2">
      <w:pPr>
        <w:spacing w:line="276" w:lineRule="auto"/>
        <w:ind w:left="3600" w:firstLine="720"/>
        <w:rPr>
          <w:rFonts w:ascii="Times New Roman" w:eastAsia="Calibri" w:hAnsi="Times New Roman" w:cs="Times New Roman"/>
          <w:b/>
          <w:bCs/>
          <w:sz w:val="24"/>
          <w:szCs w:val="24"/>
          <w:u w:color="000000"/>
          <w:lang w:val="sq-AL"/>
        </w:rPr>
      </w:pPr>
      <w:r w:rsidRPr="00A76C1B">
        <w:rPr>
          <w:rFonts w:ascii="Times New Roman" w:eastAsia="Calibri" w:hAnsi="Times New Roman" w:cs="Times New Roman"/>
          <w:b/>
          <w:bCs/>
          <w:sz w:val="24"/>
          <w:szCs w:val="24"/>
          <w:u w:color="000000"/>
          <w:lang w:val="sq-AL"/>
        </w:rPr>
        <w:t>PËR</w:t>
      </w:r>
    </w:p>
    <w:p w14:paraId="4422489D" w14:textId="1C223910" w:rsidR="004910F4" w:rsidRPr="00A76C1B" w:rsidRDefault="004910F4" w:rsidP="00A777C2">
      <w:pPr>
        <w:spacing w:line="276" w:lineRule="auto"/>
        <w:ind w:left="1440" w:firstLine="720"/>
        <w:rPr>
          <w:rFonts w:ascii="Times New Roman" w:eastAsia="Calibri" w:hAnsi="Times New Roman" w:cs="Times New Roman"/>
          <w:b/>
          <w:bCs/>
          <w:sz w:val="24"/>
          <w:szCs w:val="24"/>
          <w:u w:color="000000"/>
          <w:lang w:val="sq-AL"/>
        </w:rPr>
      </w:pPr>
      <w:r w:rsidRPr="00A76C1B">
        <w:rPr>
          <w:rFonts w:ascii="Times New Roman" w:eastAsia="Calibri" w:hAnsi="Times New Roman" w:cs="Times New Roman"/>
          <w:b/>
          <w:bCs/>
          <w:sz w:val="24"/>
          <w:szCs w:val="24"/>
          <w:u w:color="000000"/>
          <w:lang w:val="sq-AL"/>
        </w:rPr>
        <w:t>TAKSËN MBI PASURINË E PALUAJTSHME</w:t>
      </w:r>
    </w:p>
    <w:p w14:paraId="5067525D" w14:textId="5355F97B" w:rsidR="00AA6964" w:rsidRPr="00A20560" w:rsidRDefault="007F3460" w:rsidP="000D0849">
      <w:pPr>
        <w:widowControl w:val="0"/>
        <w:spacing w:line="276" w:lineRule="auto"/>
        <w:rPr>
          <w:rFonts w:ascii="Times New Roman" w:eastAsia="Calibri" w:hAnsi="Times New Roman" w:cs="Times New Roman"/>
          <w:bCs/>
          <w:i/>
          <w:sz w:val="24"/>
          <w:szCs w:val="24"/>
          <w:u w:color="000000"/>
          <w:lang w:val="sq-AL"/>
        </w:rPr>
      </w:pPr>
      <w:r>
        <w:rPr>
          <w:rFonts w:ascii="Times New Roman" w:eastAsia="Calibri" w:hAnsi="Times New Roman" w:cs="Times New Roman"/>
          <w:bCs/>
          <w:i/>
          <w:sz w:val="24"/>
          <w:szCs w:val="24"/>
          <w:u w:color="000000"/>
          <w:lang w:val="sq-AL"/>
        </w:rPr>
        <w:t xml:space="preserve">                                </w:t>
      </w:r>
      <w:r w:rsidR="00AF4F65" w:rsidRPr="00A20560">
        <w:rPr>
          <w:rFonts w:ascii="Times New Roman" w:eastAsia="Calibri" w:hAnsi="Times New Roman" w:cs="Times New Roman"/>
          <w:bCs/>
          <w:i/>
          <w:sz w:val="24"/>
          <w:szCs w:val="24"/>
          <w:u w:color="000000"/>
          <w:lang w:val="sq-AL"/>
        </w:rPr>
        <w:t xml:space="preserve"> </w:t>
      </w:r>
      <w:r w:rsidR="00A777C2">
        <w:rPr>
          <w:rFonts w:ascii="Times New Roman" w:eastAsia="Calibri" w:hAnsi="Times New Roman" w:cs="Times New Roman"/>
          <w:bCs/>
          <w:i/>
          <w:sz w:val="24"/>
          <w:szCs w:val="24"/>
          <w:u w:color="000000"/>
          <w:lang w:val="sq-AL"/>
        </w:rPr>
        <w:tab/>
      </w:r>
      <w:r w:rsidR="00A777C2">
        <w:rPr>
          <w:rFonts w:ascii="Times New Roman" w:eastAsia="Calibri" w:hAnsi="Times New Roman" w:cs="Times New Roman"/>
          <w:bCs/>
          <w:i/>
          <w:sz w:val="24"/>
          <w:szCs w:val="24"/>
          <w:u w:color="000000"/>
          <w:lang w:val="sq-AL"/>
        </w:rPr>
        <w:tab/>
      </w:r>
      <w:r w:rsidR="00A777C2">
        <w:rPr>
          <w:rFonts w:ascii="Times New Roman" w:eastAsia="Calibri" w:hAnsi="Times New Roman" w:cs="Times New Roman"/>
          <w:bCs/>
          <w:i/>
          <w:sz w:val="24"/>
          <w:szCs w:val="24"/>
          <w:u w:color="000000"/>
          <w:lang w:val="sq-AL"/>
        </w:rPr>
        <w:tab/>
        <w:t xml:space="preserve">    </w:t>
      </w:r>
    </w:p>
    <w:p w14:paraId="4928AD87" w14:textId="719B20F8" w:rsidR="00617EC4" w:rsidRPr="00A76C1B" w:rsidRDefault="00AE4A7E" w:rsidP="000D0849">
      <w:pPr>
        <w:widowControl w:val="0"/>
        <w:spacing w:line="276" w:lineRule="auto"/>
        <w:jc w:val="both"/>
        <w:rPr>
          <w:rFonts w:ascii="Times New Roman" w:hAnsi="Times New Roman" w:cs="Times New Roman"/>
          <w:sz w:val="24"/>
          <w:szCs w:val="24"/>
          <w:lang w:val="sq-AL"/>
        </w:rPr>
      </w:pPr>
      <w:r w:rsidRPr="00A76C1B">
        <w:rPr>
          <w:rFonts w:ascii="Times New Roman" w:hAnsi="Times New Roman" w:cs="Times New Roman"/>
          <w:sz w:val="24"/>
          <w:szCs w:val="24"/>
          <w:lang w:val="sq-AL"/>
        </w:rPr>
        <w:t>Në mbështetje të neneve 78,</w:t>
      </w:r>
      <w:r w:rsidR="004668C9" w:rsidRPr="00A76C1B">
        <w:rPr>
          <w:rFonts w:ascii="Times New Roman" w:hAnsi="Times New Roman" w:cs="Times New Roman"/>
          <w:sz w:val="24"/>
          <w:szCs w:val="24"/>
          <w:lang w:val="sq-AL"/>
        </w:rPr>
        <w:t xml:space="preserve"> 81, pika 1, 83</w:t>
      </w:r>
      <w:r w:rsidR="00F372FF" w:rsidRPr="00A76C1B">
        <w:rPr>
          <w:rFonts w:ascii="Times New Roman" w:hAnsi="Times New Roman" w:cs="Times New Roman"/>
          <w:sz w:val="24"/>
          <w:szCs w:val="24"/>
          <w:lang w:val="sq-AL"/>
        </w:rPr>
        <w:t>,</w:t>
      </w:r>
      <w:r w:rsidR="004668C9" w:rsidRPr="00A76C1B">
        <w:rPr>
          <w:rFonts w:ascii="Times New Roman" w:hAnsi="Times New Roman" w:cs="Times New Roman"/>
          <w:sz w:val="24"/>
          <w:szCs w:val="24"/>
          <w:lang w:val="sq-AL"/>
        </w:rPr>
        <w:t xml:space="preserve"> pika 1, 113, </w:t>
      </w:r>
      <w:r w:rsidRPr="00A76C1B">
        <w:rPr>
          <w:rFonts w:ascii="Times New Roman" w:hAnsi="Times New Roman" w:cs="Times New Roman"/>
          <w:sz w:val="24"/>
          <w:szCs w:val="24"/>
          <w:lang w:val="sq-AL"/>
        </w:rPr>
        <w:t>pika 1</w:t>
      </w:r>
      <w:r w:rsidR="004668C9" w:rsidRPr="00A76C1B">
        <w:rPr>
          <w:rFonts w:ascii="Times New Roman" w:hAnsi="Times New Roman" w:cs="Times New Roman"/>
          <w:sz w:val="24"/>
          <w:szCs w:val="24"/>
          <w:lang w:val="sq-AL"/>
        </w:rPr>
        <w:t>,</w:t>
      </w:r>
      <w:r w:rsidRPr="00A76C1B">
        <w:rPr>
          <w:rFonts w:ascii="Times New Roman" w:hAnsi="Times New Roman" w:cs="Times New Roman"/>
          <w:sz w:val="24"/>
          <w:szCs w:val="24"/>
          <w:lang w:val="sq-AL"/>
        </w:rPr>
        <w:t xml:space="preserve"> shkronja “ç”, 155 dhe 157</w:t>
      </w:r>
      <w:r w:rsidR="004668C9" w:rsidRPr="00A76C1B">
        <w:rPr>
          <w:rFonts w:ascii="Times New Roman" w:hAnsi="Times New Roman" w:cs="Times New Roman"/>
          <w:sz w:val="24"/>
          <w:szCs w:val="24"/>
          <w:lang w:val="sq-AL"/>
        </w:rPr>
        <w:t>,</w:t>
      </w:r>
      <w:r w:rsidR="00C7167E" w:rsidRPr="00A76C1B">
        <w:rPr>
          <w:rFonts w:ascii="Times New Roman" w:hAnsi="Times New Roman" w:cs="Times New Roman"/>
          <w:sz w:val="24"/>
          <w:szCs w:val="24"/>
          <w:lang w:val="sq-AL"/>
        </w:rPr>
        <w:t xml:space="preserve"> pika 3 </w:t>
      </w:r>
      <w:r w:rsidRPr="00A76C1B">
        <w:rPr>
          <w:rFonts w:ascii="Times New Roman" w:hAnsi="Times New Roman" w:cs="Times New Roman"/>
          <w:sz w:val="24"/>
          <w:szCs w:val="24"/>
          <w:lang w:val="sq-AL"/>
        </w:rPr>
        <w:t>të Kushtetutës, me propozimin e Këshillit të Ministrave:</w:t>
      </w:r>
    </w:p>
    <w:p w14:paraId="3895FE97" w14:textId="77777777" w:rsidR="004D1093" w:rsidRPr="00A76C1B" w:rsidRDefault="004D1093" w:rsidP="000D0849">
      <w:pPr>
        <w:widowControl w:val="0"/>
        <w:spacing w:line="276" w:lineRule="auto"/>
        <w:ind w:firstLine="720"/>
        <w:jc w:val="center"/>
        <w:rPr>
          <w:rFonts w:ascii="Times New Roman" w:hAnsi="Times New Roman" w:cs="Times New Roman"/>
          <w:sz w:val="24"/>
          <w:szCs w:val="24"/>
          <w:lang w:val="sq-AL"/>
        </w:rPr>
      </w:pPr>
    </w:p>
    <w:p w14:paraId="6D54CBEE" w14:textId="77777777" w:rsidR="00AE4A7E" w:rsidRPr="00A76C1B" w:rsidRDefault="00AE4A7E" w:rsidP="000D0849">
      <w:pPr>
        <w:widowControl w:val="0"/>
        <w:spacing w:line="276" w:lineRule="auto"/>
        <w:jc w:val="center"/>
        <w:rPr>
          <w:rFonts w:ascii="Times New Roman" w:hAnsi="Times New Roman" w:cs="Times New Roman"/>
          <w:b/>
          <w:bCs/>
          <w:sz w:val="24"/>
          <w:szCs w:val="24"/>
          <w:lang w:val="sq-AL"/>
        </w:rPr>
      </w:pPr>
      <w:r w:rsidRPr="00A76C1B">
        <w:rPr>
          <w:rFonts w:ascii="Times New Roman" w:hAnsi="Times New Roman" w:cs="Times New Roman"/>
          <w:b/>
          <w:bCs/>
          <w:sz w:val="24"/>
          <w:szCs w:val="24"/>
          <w:lang w:val="sq-AL"/>
        </w:rPr>
        <w:t>KUVENDI I</w:t>
      </w:r>
    </w:p>
    <w:p w14:paraId="69206AEF" w14:textId="77777777" w:rsidR="00AE4A7E" w:rsidRPr="00A76C1B" w:rsidRDefault="00AE4A7E" w:rsidP="000D0849">
      <w:pPr>
        <w:widowControl w:val="0"/>
        <w:spacing w:line="276" w:lineRule="auto"/>
        <w:jc w:val="center"/>
        <w:rPr>
          <w:rFonts w:ascii="Times New Roman" w:hAnsi="Times New Roman" w:cs="Times New Roman"/>
          <w:b/>
          <w:bCs/>
          <w:sz w:val="24"/>
          <w:szCs w:val="24"/>
          <w:lang w:val="sq-AL"/>
        </w:rPr>
      </w:pPr>
      <w:r w:rsidRPr="00A76C1B">
        <w:rPr>
          <w:rFonts w:ascii="Times New Roman" w:hAnsi="Times New Roman" w:cs="Times New Roman"/>
          <w:b/>
          <w:bCs/>
          <w:sz w:val="24"/>
          <w:szCs w:val="24"/>
          <w:lang w:val="sq-AL"/>
        </w:rPr>
        <w:t>REPUBLIKËS SË SHQIPËRISË</w:t>
      </w:r>
    </w:p>
    <w:p w14:paraId="1BB34E3C" w14:textId="77777777" w:rsidR="00617EC4" w:rsidRPr="00A76C1B" w:rsidRDefault="004D1093" w:rsidP="000D0849">
      <w:pPr>
        <w:widowControl w:val="0"/>
        <w:spacing w:line="276" w:lineRule="auto"/>
        <w:jc w:val="center"/>
        <w:rPr>
          <w:rFonts w:ascii="Times New Roman" w:hAnsi="Times New Roman" w:cs="Times New Roman"/>
          <w:b/>
          <w:bCs/>
          <w:sz w:val="24"/>
          <w:szCs w:val="24"/>
          <w:lang w:val="sq-AL"/>
        </w:rPr>
      </w:pPr>
      <w:r w:rsidRPr="00A76C1B">
        <w:rPr>
          <w:rFonts w:ascii="Times New Roman" w:hAnsi="Times New Roman" w:cs="Times New Roman"/>
          <w:b/>
          <w:bCs/>
          <w:sz w:val="24"/>
          <w:szCs w:val="24"/>
          <w:lang w:val="sq-AL"/>
        </w:rPr>
        <w:t>VENDOSI:</w:t>
      </w:r>
    </w:p>
    <w:p w14:paraId="48CD0D7E" w14:textId="77777777" w:rsidR="00E63B80" w:rsidRPr="00A76C1B" w:rsidRDefault="00E63B80" w:rsidP="000D0849">
      <w:pPr>
        <w:widowControl w:val="0"/>
        <w:spacing w:line="276" w:lineRule="auto"/>
        <w:rPr>
          <w:rFonts w:ascii="Times New Roman" w:hAnsi="Times New Roman" w:cs="Times New Roman"/>
          <w:sz w:val="24"/>
          <w:szCs w:val="24"/>
          <w:lang w:val="sq-AL"/>
        </w:rPr>
      </w:pPr>
    </w:p>
    <w:p w14:paraId="57151597" w14:textId="77777777" w:rsidR="004910F4" w:rsidRPr="00A76C1B" w:rsidRDefault="00AE4A7E"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bookmarkStart w:id="1" w:name="_Toc133507722"/>
      <w:r w:rsidRPr="00A76C1B">
        <w:rPr>
          <w:rFonts w:ascii="Times New Roman" w:hAnsi="Times New Roman" w:cs="Times New Roman"/>
          <w:b/>
          <w:bCs/>
          <w:color w:val="auto"/>
          <w:sz w:val="24"/>
          <w:szCs w:val="24"/>
          <w:lang w:val="sq-AL"/>
        </w:rPr>
        <w:t xml:space="preserve">KREU I </w:t>
      </w:r>
    </w:p>
    <w:p w14:paraId="7D8B6F5D" w14:textId="4EF639D2" w:rsidR="00AE4A7E" w:rsidRPr="00A76C1B" w:rsidRDefault="00AE4A7E"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r w:rsidRPr="00A76C1B">
        <w:rPr>
          <w:rFonts w:ascii="Times New Roman" w:hAnsi="Times New Roman" w:cs="Times New Roman"/>
          <w:b/>
          <w:bCs/>
          <w:color w:val="auto"/>
          <w:sz w:val="24"/>
          <w:szCs w:val="24"/>
          <w:lang w:val="sq-AL"/>
        </w:rPr>
        <w:t>DISPOZITA TË PËRGJIT</w:t>
      </w:r>
      <w:r w:rsidR="00512BE2" w:rsidRPr="00A76C1B">
        <w:rPr>
          <w:rFonts w:ascii="Times New Roman" w:hAnsi="Times New Roman" w:cs="Times New Roman"/>
          <w:b/>
          <w:bCs/>
          <w:color w:val="auto"/>
          <w:sz w:val="24"/>
          <w:szCs w:val="24"/>
          <w:lang w:val="sq-AL"/>
        </w:rPr>
        <w:t>H</w:t>
      </w:r>
      <w:r w:rsidRPr="00A76C1B">
        <w:rPr>
          <w:rFonts w:ascii="Times New Roman" w:hAnsi="Times New Roman" w:cs="Times New Roman"/>
          <w:b/>
          <w:bCs/>
          <w:color w:val="auto"/>
          <w:sz w:val="24"/>
          <w:szCs w:val="24"/>
          <w:lang w:val="sq-AL"/>
        </w:rPr>
        <w:t>SHME</w:t>
      </w:r>
      <w:bookmarkEnd w:id="1"/>
    </w:p>
    <w:p w14:paraId="693C45C2" w14:textId="77777777" w:rsidR="00AE4A7E" w:rsidRPr="00A76C1B" w:rsidRDefault="00AE4A7E" w:rsidP="000D0849">
      <w:pPr>
        <w:pStyle w:val="Heading3"/>
        <w:keepNext w:val="0"/>
        <w:keepLines w:val="0"/>
        <w:widowControl w:val="0"/>
        <w:spacing w:line="276" w:lineRule="auto"/>
        <w:jc w:val="center"/>
        <w:rPr>
          <w:rFonts w:ascii="Times New Roman" w:hAnsi="Times New Roman" w:cs="Times New Roman"/>
          <w:b/>
          <w:bCs/>
          <w:color w:val="auto"/>
          <w:lang w:val="sq-AL"/>
        </w:rPr>
      </w:pPr>
    </w:p>
    <w:p w14:paraId="2AEB4168" w14:textId="3BD2ECED" w:rsidR="004910F4" w:rsidRPr="006D3EC5" w:rsidRDefault="00AE4A7E"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2" w:name="_Toc133507723"/>
      <w:r w:rsidRPr="00A76C1B">
        <w:rPr>
          <w:rFonts w:ascii="Times New Roman" w:hAnsi="Times New Roman" w:cs="Times New Roman"/>
          <w:b/>
          <w:bCs/>
          <w:color w:val="auto"/>
          <w:lang w:val="sq-AL"/>
        </w:rPr>
        <w:t xml:space="preserve">Neni 1 </w:t>
      </w:r>
    </w:p>
    <w:p w14:paraId="484D10CC" w14:textId="3A3FC5DB" w:rsidR="00741C85" w:rsidRPr="00A76C1B" w:rsidRDefault="00AE4A7E"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Objekti</w:t>
      </w:r>
      <w:bookmarkEnd w:id="2"/>
    </w:p>
    <w:p w14:paraId="4486E7B7" w14:textId="77777777" w:rsidR="00396297" w:rsidRPr="00A76C1B" w:rsidRDefault="00396297" w:rsidP="000D0849">
      <w:pPr>
        <w:widowControl w:val="0"/>
        <w:spacing w:line="276" w:lineRule="auto"/>
        <w:ind w:firstLine="720"/>
        <w:jc w:val="both"/>
        <w:rPr>
          <w:rFonts w:ascii="Times New Roman" w:hAnsi="Times New Roman" w:cs="Times New Roman"/>
          <w:sz w:val="24"/>
          <w:szCs w:val="24"/>
          <w:lang w:val="sq-AL"/>
        </w:rPr>
      </w:pPr>
    </w:p>
    <w:p w14:paraId="0E46375B" w14:textId="77777777" w:rsidR="00940951" w:rsidRPr="00A76C1B" w:rsidRDefault="00940951" w:rsidP="000D0849">
      <w:pPr>
        <w:widowControl w:val="0"/>
        <w:spacing w:line="276" w:lineRule="auto"/>
        <w:ind w:firstLine="720"/>
        <w:jc w:val="both"/>
        <w:rPr>
          <w:rFonts w:ascii="Times New Roman" w:hAnsi="Times New Roman" w:cs="Times New Roman"/>
          <w:sz w:val="24"/>
          <w:szCs w:val="24"/>
          <w:lang w:val="sq-AL"/>
        </w:rPr>
      </w:pPr>
      <w:r w:rsidRPr="00A76C1B">
        <w:rPr>
          <w:rFonts w:ascii="Times New Roman" w:hAnsi="Times New Roman" w:cs="Times New Roman"/>
          <w:sz w:val="24"/>
          <w:szCs w:val="24"/>
          <w:lang w:val="sq-AL"/>
        </w:rPr>
        <w:t xml:space="preserve">Ky ligj ka për objekt përcaktimin e: </w:t>
      </w:r>
    </w:p>
    <w:p w14:paraId="36C64A0B" w14:textId="77777777" w:rsidR="00940951" w:rsidRPr="00A76C1B" w:rsidRDefault="00940951" w:rsidP="000D0849">
      <w:pPr>
        <w:pStyle w:val="ListParagraph"/>
        <w:widowControl w:val="0"/>
        <w:spacing w:line="276" w:lineRule="auto"/>
        <w:jc w:val="both"/>
        <w:rPr>
          <w:rFonts w:ascii="Times New Roman" w:hAnsi="Times New Roman" w:cs="Times New Roman"/>
          <w:sz w:val="24"/>
          <w:szCs w:val="24"/>
          <w:lang w:val="sq-AL"/>
        </w:rPr>
      </w:pPr>
    </w:p>
    <w:p w14:paraId="1046BE99" w14:textId="4EF6F237" w:rsidR="00940951" w:rsidRPr="001A5E71" w:rsidRDefault="0012508E"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1. </w:t>
      </w:r>
      <w:r w:rsidR="00940951" w:rsidRPr="001A5E71">
        <w:rPr>
          <w:rFonts w:ascii="Times New Roman" w:hAnsi="Times New Roman" w:cs="Times New Roman"/>
          <w:sz w:val="24"/>
          <w:szCs w:val="24"/>
          <w:lang w:val="sq-AL"/>
        </w:rPr>
        <w:t>Rregullave dhe procedurave themelore për administrimin e taksës mbi pasurinë e paluajtshme, të bazuar në vlerën e tregut të pasurisë së paluajtshme (këtu e më tej taksa e pasurisë);</w:t>
      </w:r>
    </w:p>
    <w:p w14:paraId="72E109A3" w14:textId="712F8E12" w:rsidR="00940951" w:rsidRPr="001A5E71" w:rsidRDefault="0012508E"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940951" w:rsidRPr="001A5E71">
        <w:rPr>
          <w:rFonts w:ascii="Times New Roman" w:hAnsi="Times New Roman" w:cs="Times New Roman"/>
          <w:sz w:val="24"/>
          <w:szCs w:val="24"/>
          <w:lang w:val="sq-AL"/>
        </w:rPr>
        <w:t>Rregullave dhe procedurave themelore për administrimin, për një periudhë kalimtare, të taksës mbi ndërtesën të bazuar në vlerë, si dhe taksave mbi tokën bujqësore dhe truallin, të bazuara në sipërfaqen e pasurive të paluajtshme</w:t>
      </w:r>
      <w:r w:rsidR="00415438" w:rsidRPr="001A5E71">
        <w:rPr>
          <w:rFonts w:ascii="Times New Roman" w:hAnsi="Times New Roman" w:cs="Times New Roman"/>
          <w:sz w:val="24"/>
          <w:szCs w:val="24"/>
          <w:lang w:val="sq-AL"/>
        </w:rPr>
        <w:t xml:space="preserve">; </w:t>
      </w:r>
    </w:p>
    <w:p w14:paraId="313D0DC6" w14:textId="2FDFF97F" w:rsidR="00940951" w:rsidRPr="001A5E71" w:rsidRDefault="0012508E"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940951" w:rsidRPr="001A5E71">
        <w:rPr>
          <w:rFonts w:ascii="Times New Roman" w:hAnsi="Times New Roman" w:cs="Times New Roman"/>
          <w:sz w:val="24"/>
          <w:szCs w:val="24"/>
          <w:lang w:val="sq-AL"/>
        </w:rPr>
        <w:t>Autoriteteve përgjegjëse për administrimin e taksave të sipërpërmendura dhe vlerësimin e pasurive të paluajtshme.</w:t>
      </w:r>
    </w:p>
    <w:p w14:paraId="6EBBF489" w14:textId="77777777" w:rsidR="00BB0666" w:rsidRPr="00A76C1B" w:rsidRDefault="00BB0666" w:rsidP="000D0849">
      <w:pPr>
        <w:pStyle w:val="Heading3"/>
        <w:keepNext w:val="0"/>
        <w:keepLines w:val="0"/>
        <w:widowControl w:val="0"/>
        <w:spacing w:line="276" w:lineRule="auto"/>
        <w:ind w:firstLine="720"/>
        <w:rPr>
          <w:rFonts w:ascii="Times New Roman" w:hAnsi="Times New Roman" w:cs="Times New Roman"/>
          <w:lang w:val="sq-AL"/>
        </w:rPr>
      </w:pPr>
    </w:p>
    <w:p w14:paraId="5621C87B" w14:textId="77777777" w:rsidR="008335B3" w:rsidRPr="00A76C1B" w:rsidRDefault="00AE4A7E"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3" w:name="_Toc133507724"/>
      <w:r w:rsidRPr="00A76C1B">
        <w:rPr>
          <w:rFonts w:ascii="Times New Roman" w:hAnsi="Times New Roman" w:cs="Times New Roman"/>
          <w:b/>
          <w:bCs/>
          <w:color w:val="auto"/>
          <w:lang w:val="sq-AL"/>
        </w:rPr>
        <w:t>Neni 2</w:t>
      </w:r>
    </w:p>
    <w:p w14:paraId="471570C4" w14:textId="6AFBBA2A" w:rsidR="005268F1" w:rsidRPr="00A76C1B" w:rsidRDefault="00AE4A7E"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Qëllimi</w:t>
      </w:r>
      <w:bookmarkEnd w:id="3"/>
    </w:p>
    <w:p w14:paraId="1C93E8AC" w14:textId="77777777" w:rsidR="00E350AE" w:rsidRPr="00A76C1B" w:rsidRDefault="00AE4A7E" w:rsidP="000D0849">
      <w:pPr>
        <w:pStyle w:val="Heading3"/>
        <w:keepNext w:val="0"/>
        <w:keepLines w:val="0"/>
        <w:widowControl w:val="0"/>
        <w:spacing w:line="276" w:lineRule="auto"/>
        <w:ind w:firstLine="720"/>
        <w:jc w:val="center"/>
        <w:rPr>
          <w:rFonts w:ascii="Times New Roman" w:hAnsi="Times New Roman" w:cs="Times New Roman"/>
          <w:lang w:val="sq-AL"/>
        </w:rPr>
      </w:pPr>
      <w:r w:rsidRPr="00A76C1B">
        <w:rPr>
          <w:rFonts w:ascii="Times New Roman" w:hAnsi="Times New Roman" w:cs="Times New Roman"/>
          <w:lang w:val="sq-AL"/>
        </w:rPr>
        <w:t xml:space="preserve"> </w:t>
      </w:r>
    </w:p>
    <w:p w14:paraId="7151BD50" w14:textId="23720048" w:rsidR="005D4BF4" w:rsidRPr="00A76C1B" w:rsidRDefault="00743003" w:rsidP="000D0849">
      <w:pPr>
        <w:widowControl w:val="0"/>
        <w:spacing w:line="276" w:lineRule="auto"/>
        <w:ind w:firstLine="720"/>
        <w:jc w:val="both"/>
        <w:rPr>
          <w:rFonts w:ascii="Times New Roman" w:hAnsi="Times New Roman" w:cs="Times New Roman"/>
          <w:sz w:val="24"/>
          <w:szCs w:val="24"/>
          <w:lang w:val="sq-AL"/>
        </w:rPr>
      </w:pPr>
      <w:r w:rsidRPr="00A76C1B">
        <w:rPr>
          <w:rFonts w:ascii="Times New Roman" w:hAnsi="Times New Roman" w:cs="Times New Roman"/>
          <w:sz w:val="24"/>
          <w:szCs w:val="24"/>
          <w:lang w:val="sq-AL"/>
        </w:rPr>
        <w:t>Qëllimi i këtij ligji është krijimi i nj</w:t>
      </w:r>
      <w:r w:rsidR="00007B5B" w:rsidRPr="00A76C1B">
        <w:rPr>
          <w:rFonts w:ascii="Times New Roman" w:hAnsi="Times New Roman" w:cs="Times New Roman"/>
          <w:sz w:val="24"/>
          <w:szCs w:val="24"/>
          <w:lang w:val="sq-AL"/>
        </w:rPr>
        <w:t>ë</w:t>
      </w:r>
      <w:r w:rsidRPr="00A76C1B">
        <w:rPr>
          <w:rFonts w:ascii="Times New Roman" w:hAnsi="Times New Roman" w:cs="Times New Roman"/>
          <w:sz w:val="24"/>
          <w:szCs w:val="24"/>
          <w:lang w:val="sq-AL"/>
        </w:rPr>
        <w:t xml:space="preserve"> sistemi </w:t>
      </w:r>
      <w:r w:rsidR="003F7987" w:rsidRPr="00A76C1B">
        <w:rPr>
          <w:rFonts w:ascii="Times New Roman" w:hAnsi="Times New Roman" w:cs="Times New Roman"/>
          <w:sz w:val="24"/>
          <w:szCs w:val="24"/>
          <w:lang w:val="sq-AL"/>
        </w:rPr>
        <w:t xml:space="preserve">të drejtë, </w:t>
      </w:r>
      <w:r w:rsidR="00007B5B" w:rsidRPr="00A76C1B">
        <w:rPr>
          <w:rFonts w:ascii="Times New Roman" w:hAnsi="Times New Roman" w:cs="Times New Roman"/>
          <w:sz w:val="24"/>
          <w:szCs w:val="24"/>
          <w:lang w:val="sq-AL"/>
        </w:rPr>
        <w:t xml:space="preserve">modern, funksional, transparent dhe të qëndrueshëm për </w:t>
      </w:r>
      <w:r w:rsidR="00F333CE" w:rsidRPr="00A76C1B">
        <w:rPr>
          <w:rFonts w:ascii="Times New Roman" w:hAnsi="Times New Roman" w:cs="Times New Roman"/>
          <w:sz w:val="24"/>
          <w:szCs w:val="24"/>
          <w:lang w:val="sq-AL"/>
        </w:rPr>
        <w:t xml:space="preserve">taksimin e </w:t>
      </w:r>
      <w:r w:rsidR="00497FBA" w:rsidRPr="00A76C1B">
        <w:rPr>
          <w:rFonts w:ascii="Times New Roman" w:hAnsi="Times New Roman" w:cs="Times New Roman"/>
          <w:sz w:val="24"/>
          <w:szCs w:val="24"/>
          <w:lang w:val="sq-AL"/>
        </w:rPr>
        <w:t>pasurive</w:t>
      </w:r>
      <w:r w:rsidR="005A5F28" w:rsidRPr="00A76C1B">
        <w:rPr>
          <w:rFonts w:ascii="Times New Roman" w:hAnsi="Times New Roman" w:cs="Times New Roman"/>
          <w:sz w:val="24"/>
          <w:szCs w:val="24"/>
          <w:lang w:val="sq-AL"/>
        </w:rPr>
        <w:t xml:space="preserve"> të paluajtshme</w:t>
      </w:r>
      <w:r w:rsidR="00007B5B" w:rsidRPr="00A76C1B">
        <w:rPr>
          <w:rFonts w:ascii="Times New Roman" w:hAnsi="Times New Roman" w:cs="Times New Roman"/>
          <w:sz w:val="24"/>
          <w:szCs w:val="24"/>
          <w:lang w:val="sq-AL"/>
        </w:rPr>
        <w:t>.</w:t>
      </w:r>
      <w:r w:rsidR="008B0D32" w:rsidRPr="00A76C1B">
        <w:rPr>
          <w:rFonts w:ascii="Times New Roman" w:hAnsi="Times New Roman" w:cs="Times New Roman"/>
          <w:sz w:val="24"/>
          <w:szCs w:val="24"/>
          <w:lang w:val="sq-AL"/>
        </w:rPr>
        <w:t xml:space="preserve"> </w:t>
      </w:r>
    </w:p>
    <w:p w14:paraId="67D8940E" w14:textId="77777777" w:rsidR="000E0F55" w:rsidRPr="00A76C1B" w:rsidRDefault="000E0F55" w:rsidP="000D0849">
      <w:pPr>
        <w:pStyle w:val="Heading3"/>
        <w:keepNext w:val="0"/>
        <w:keepLines w:val="0"/>
        <w:widowControl w:val="0"/>
        <w:spacing w:line="276" w:lineRule="auto"/>
        <w:jc w:val="center"/>
        <w:rPr>
          <w:rFonts w:ascii="Times New Roman" w:hAnsi="Times New Roman" w:cs="Times New Roman"/>
          <w:lang w:val="sq-AL"/>
        </w:rPr>
      </w:pPr>
    </w:p>
    <w:p w14:paraId="5913A06D" w14:textId="77777777" w:rsidR="008335B3" w:rsidRPr="00A76C1B" w:rsidRDefault="00AE4A7E"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4" w:name="_Toc133507725"/>
      <w:r w:rsidRPr="00A76C1B">
        <w:rPr>
          <w:rFonts w:ascii="Times New Roman" w:hAnsi="Times New Roman" w:cs="Times New Roman"/>
          <w:b/>
          <w:bCs/>
          <w:color w:val="auto"/>
          <w:lang w:val="sq-AL"/>
        </w:rPr>
        <w:t>Neni 3</w:t>
      </w:r>
    </w:p>
    <w:p w14:paraId="7AB4CFCC" w14:textId="4C544CD0" w:rsidR="00E350AE" w:rsidRPr="00A76C1B" w:rsidRDefault="00AE4A7E"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Përkufizime</w:t>
      </w:r>
      <w:bookmarkEnd w:id="4"/>
    </w:p>
    <w:p w14:paraId="0594C8D6" w14:textId="77777777" w:rsidR="005268F1" w:rsidRPr="0056107C" w:rsidRDefault="005268F1" w:rsidP="000D0849">
      <w:pPr>
        <w:widowControl w:val="0"/>
        <w:spacing w:line="276" w:lineRule="auto"/>
        <w:jc w:val="both"/>
        <w:rPr>
          <w:rFonts w:ascii="Times New Roman" w:hAnsi="Times New Roman" w:cs="Times New Roman"/>
          <w:sz w:val="24"/>
          <w:szCs w:val="24"/>
          <w:lang w:val="sq-AL"/>
        </w:rPr>
      </w:pPr>
    </w:p>
    <w:p w14:paraId="5282D522" w14:textId="7571D042" w:rsidR="00A54448" w:rsidRPr="0056107C" w:rsidRDefault="00E350AE" w:rsidP="000D0849">
      <w:pPr>
        <w:widowControl w:val="0"/>
        <w:spacing w:line="276" w:lineRule="auto"/>
        <w:ind w:firstLine="720"/>
        <w:jc w:val="both"/>
        <w:rPr>
          <w:rFonts w:ascii="Times New Roman" w:hAnsi="Times New Roman" w:cs="Times New Roman"/>
          <w:sz w:val="24"/>
          <w:szCs w:val="24"/>
          <w:lang w:val="sq-AL"/>
        </w:rPr>
      </w:pPr>
      <w:r w:rsidRPr="00AA6964">
        <w:rPr>
          <w:rFonts w:ascii="Times New Roman" w:hAnsi="Times New Roman" w:cs="Times New Roman"/>
          <w:sz w:val="24"/>
          <w:szCs w:val="24"/>
          <w:lang w:val="sq-AL"/>
        </w:rPr>
        <w:t>Për qëllimin e interpretimit dhe zbatimit të këtij ligji, termat e përcaktuar</w:t>
      </w:r>
      <w:r w:rsidR="00B62F18" w:rsidRPr="00AA6964">
        <w:rPr>
          <w:rFonts w:ascii="Times New Roman" w:hAnsi="Times New Roman" w:cs="Times New Roman"/>
          <w:sz w:val="24"/>
          <w:szCs w:val="24"/>
          <w:lang w:val="sq-AL"/>
        </w:rPr>
        <w:t>a</w:t>
      </w:r>
      <w:r w:rsidR="00DA4353">
        <w:rPr>
          <w:rFonts w:ascii="Times New Roman" w:hAnsi="Times New Roman" w:cs="Times New Roman"/>
          <w:sz w:val="24"/>
          <w:szCs w:val="24"/>
          <w:lang w:val="sq-AL"/>
        </w:rPr>
        <w:t xml:space="preserve"> në vijim</w:t>
      </w:r>
      <w:r w:rsidRPr="00AA6964">
        <w:rPr>
          <w:rFonts w:ascii="Times New Roman" w:hAnsi="Times New Roman" w:cs="Times New Roman"/>
          <w:sz w:val="24"/>
          <w:szCs w:val="24"/>
          <w:lang w:val="sq-AL"/>
        </w:rPr>
        <w:t xml:space="preserve"> kanë kuptimin e treguar më poshtë</w:t>
      </w:r>
      <w:r w:rsidR="001A52FA" w:rsidRPr="00AA6964">
        <w:rPr>
          <w:rFonts w:ascii="Times New Roman" w:hAnsi="Times New Roman" w:cs="Times New Roman"/>
          <w:sz w:val="24"/>
          <w:szCs w:val="24"/>
          <w:lang w:val="sq-AL"/>
        </w:rPr>
        <w:t>:</w:t>
      </w:r>
    </w:p>
    <w:p w14:paraId="03D71A22" w14:textId="30604C79" w:rsidR="00F14661"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1. </w:t>
      </w:r>
      <w:r w:rsidR="005F72E4" w:rsidRPr="0056107C">
        <w:rPr>
          <w:rFonts w:ascii="Times New Roman" w:hAnsi="Times New Roman" w:cs="Times New Roman"/>
          <w:bCs/>
          <w:sz w:val="24"/>
          <w:szCs w:val="24"/>
          <w:lang w:val="sq-AL"/>
        </w:rPr>
        <w:t>“</w:t>
      </w:r>
      <w:r w:rsidR="00B9091E" w:rsidRPr="0056107C">
        <w:rPr>
          <w:rFonts w:ascii="Times New Roman" w:hAnsi="Times New Roman" w:cs="Times New Roman"/>
          <w:bCs/>
          <w:sz w:val="24"/>
          <w:szCs w:val="24"/>
          <w:lang w:val="sq-AL"/>
        </w:rPr>
        <w:t>Akt administrativ</w:t>
      </w:r>
      <w:r w:rsidR="005F72E4" w:rsidRPr="0056107C">
        <w:rPr>
          <w:rFonts w:ascii="Times New Roman" w:hAnsi="Times New Roman" w:cs="Times New Roman"/>
          <w:bCs/>
          <w:sz w:val="24"/>
          <w:szCs w:val="24"/>
          <w:lang w:val="sq-AL"/>
        </w:rPr>
        <w:t>”</w:t>
      </w:r>
      <w:r w:rsidR="005F72E4" w:rsidRPr="0056107C">
        <w:rPr>
          <w:rFonts w:ascii="Times New Roman" w:hAnsi="Times New Roman" w:cs="Times New Roman"/>
          <w:sz w:val="24"/>
          <w:szCs w:val="24"/>
          <w:lang w:val="sq-AL"/>
        </w:rPr>
        <w:t>,</w:t>
      </w:r>
      <w:r w:rsidR="002F09D0" w:rsidRPr="0056107C">
        <w:rPr>
          <w:rFonts w:ascii="Times New Roman" w:hAnsi="Times New Roman" w:cs="Times New Roman"/>
          <w:sz w:val="24"/>
          <w:szCs w:val="24"/>
          <w:lang w:val="sq-AL"/>
        </w:rPr>
        <w:t xml:space="preserve"> </w:t>
      </w:r>
      <w:r w:rsidR="00F14661" w:rsidRPr="0056107C">
        <w:rPr>
          <w:rFonts w:ascii="Times New Roman" w:hAnsi="Times New Roman" w:cs="Times New Roman"/>
          <w:sz w:val="24"/>
          <w:szCs w:val="24"/>
          <w:lang w:val="sq-AL"/>
        </w:rPr>
        <w:t xml:space="preserve">është fatura e taksës së </w:t>
      </w:r>
      <w:r w:rsidR="00497FBA" w:rsidRPr="0056107C">
        <w:rPr>
          <w:rFonts w:ascii="Times New Roman" w:hAnsi="Times New Roman" w:cs="Times New Roman"/>
          <w:sz w:val="24"/>
          <w:szCs w:val="24"/>
          <w:lang w:val="sq-AL"/>
        </w:rPr>
        <w:t>pasurisë</w:t>
      </w:r>
      <w:r w:rsidR="00F14661" w:rsidRPr="0056107C">
        <w:rPr>
          <w:rFonts w:ascii="Times New Roman" w:hAnsi="Times New Roman" w:cs="Times New Roman"/>
          <w:sz w:val="24"/>
          <w:szCs w:val="24"/>
          <w:lang w:val="sq-AL"/>
        </w:rPr>
        <w:t xml:space="preserve"> dhe çdo akt tjetër </w:t>
      </w:r>
      <w:r w:rsidR="00BA44F9" w:rsidRPr="0056107C">
        <w:rPr>
          <w:rFonts w:ascii="Times New Roman" w:hAnsi="Times New Roman" w:cs="Times New Roman"/>
          <w:sz w:val="24"/>
          <w:szCs w:val="24"/>
          <w:lang w:val="sq-AL"/>
        </w:rPr>
        <w:t xml:space="preserve">administrativ </w:t>
      </w:r>
      <w:r w:rsidR="00F14661" w:rsidRPr="0056107C">
        <w:rPr>
          <w:rFonts w:ascii="Times New Roman" w:hAnsi="Times New Roman" w:cs="Times New Roman"/>
          <w:sz w:val="24"/>
          <w:szCs w:val="24"/>
          <w:lang w:val="sq-AL"/>
        </w:rPr>
        <w:t xml:space="preserve">që është </w:t>
      </w:r>
      <w:r w:rsidR="0034353C">
        <w:rPr>
          <w:rFonts w:ascii="Times New Roman" w:hAnsi="Times New Roman" w:cs="Times New Roman"/>
          <w:sz w:val="24"/>
          <w:szCs w:val="24"/>
          <w:lang w:val="sq-AL"/>
        </w:rPr>
        <w:t xml:space="preserve">gjeneruar apo </w:t>
      </w:r>
      <w:r w:rsidR="00F14661" w:rsidRPr="0056107C">
        <w:rPr>
          <w:rFonts w:ascii="Times New Roman" w:hAnsi="Times New Roman" w:cs="Times New Roman"/>
          <w:sz w:val="24"/>
          <w:szCs w:val="24"/>
          <w:lang w:val="sq-AL"/>
        </w:rPr>
        <w:t xml:space="preserve">nxjerrë nga </w:t>
      </w:r>
      <w:r w:rsidR="00D87C2F" w:rsidRPr="0056107C">
        <w:rPr>
          <w:rFonts w:ascii="Times New Roman" w:hAnsi="Times New Roman" w:cs="Times New Roman"/>
          <w:sz w:val="24"/>
          <w:szCs w:val="24"/>
          <w:lang w:val="sq-AL"/>
        </w:rPr>
        <w:t xml:space="preserve">Drejtoria e Përgjithshme e Taksës së Pasurisë </w:t>
      </w:r>
      <w:r w:rsidR="00062219" w:rsidRPr="0056107C">
        <w:rPr>
          <w:rFonts w:ascii="Times New Roman" w:hAnsi="Times New Roman" w:cs="Times New Roman"/>
          <w:sz w:val="24"/>
          <w:szCs w:val="24"/>
          <w:lang w:val="sq-AL"/>
        </w:rPr>
        <w:t xml:space="preserve">ose </w:t>
      </w:r>
      <w:r w:rsidR="00F14661" w:rsidRPr="0056107C">
        <w:rPr>
          <w:rFonts w:ascii="Times New Roman" w:hAnsi="Times New Roman" w:cs="Times New Roman"/>
          <w:sz w:val="24"/>
          <w:szCs w:val="24"/>
          <w:lang w:val="sq-AL"/>
        </w:rPr>
        <w:t>Bashki</w:t>
      </w:r>
      <w:r w:rsidR="00BA44F9" w:rsidRPr="0056107C">
        <w:rPr>
          <w:rFonts w:ascii="Times New Roman" w:hAnsi="Times New Roman" w:cs="Times New Roman"/>
          <w:sz w:val="24"/>
          <w:szCs w:val="24"/>
          <w:lang w:val="sq-AL"/>
        </w:rPr>
        <w:t>a</w:t>
      </w:r>
      <w:r w:rsidR="00AE28F0"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p</w:t>
      </w:r>
      <w:r w:rsidR="00F25DF7" w:rsidRPr="0056107C">
        <w:rPr>
          <w:rFonts w:ascii="Times New Roman" w:hAnsi="Times New Roman" w:cs="Times New Roman"/>
          <w:sz w:val="24"/>
          <w:szCs w:val="24"/>
          <w:lang w:val="sq-AL"/>
        </w:rPr>
        <w:t>ër zbatimin</w:t>
      </w:r>
      <w:r w:rsidR="009D1A99" w:rsidRPr="0056107C">
        <w:rPr>
          <w:rFonts w:ascii="Times New Roman" w:hAnsi="Times New Roman" w:cs="Times New Roman"/>
          <w:sz w:val="24"/>
          <w:szCs w:val="24"/>
          <w:lang w:val="sq-AL"/>
        </w:rPr>
        <w:t xml:space="preserve"> e </w:t>
      </w:r>
      <w:r w:rsidR="00497FBA" w:rsidRPr="0056107C">
        <w:rPr>
          <w:rFonts w:ascii="Times New Roman" w:hAnsi="Times New Roman" w:cs="Times New Roman"/>
          <w:sz w:val="24"/>
          <w:szCs w:val="24"/>
          <w:lang w:val="sq-AL"/>
        </w:rPr>
        <w:t xml:space="preserve">legjislacionit mbi taksën e </w:t>
      </w:r>
      <w:r w:rsidR="002D229D" w:rsidRPr="0056107C">
        <w:rPr>
          <w:rFonts w:ascii="Times New Roman" w:hAnsi="Times New Roman" w:cs="Times New Roman"/>
          <w:sz w:val="24"/>
          <w:szCs w:val="24"/>
          <w:lang w:val="sq-AL"/>
        </w:rPr>
        <w:t>pasurisë</w:t>
      </w:r>
      <w:r w:rsidR="00F14661" w:rsidRPr="0056107C">
        <w:rPr>
          <w:rFonts w:ascii="Times New Roman" w:hAnsi="Times New Roman" w:cs="Times New Roman"/>
          <w:sz w:val="24"/>
          <w:szCs w:val="24"/>
          <w:lang w:val="sq-AL"/>
        </w:rPr>
        <w:t>;</w:t>
      </w:r>
    </w:p>
    <w:p w14:paraId="4F13E615" w14:textId="780044CB" w:rsidR="000E6560"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2. </w:t>
      </w:r>
      <w:r w:rsidR="005F72E4"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Autoritet publik</w:t>
      </w:r>
      <w:r w:rsidR="005F72E4" w:rsidRPr="0056107C">
        <w:rPr>
          <w:rFonts w:ascii="Times New Roman" w:hAnsi="Times New Roman" w:cs="Times New Roman"/>
          <w:bCs/>
          <w:sz w:val="24"/>
          <w:szCs w:val="24"/>
          <w:lang w:val="sq-AL"/>
        </w:rPr>
        <w:t>”</w:t>
      </w:r>
      <w:r w:rsidR="005F72E4" w:rsidRPr="0056107C">
        <w:rPr>
          <w:rFonts w:ascii="Times New Roman" w:hAnsi="Times New Roman" w:cs="Times New Roman"/>
          <w:sz w:val="24"/>
          <w:szCs w:val="24"/>
          <w:lang w:val="sq-AL"/>
        </w:rPr>
        <w:t xml:space="preserve">, </w:t>
      </w:r>
      <w:r w:rsidR="00F14661" w:rsidRPr="0056107C">
        <w:rPr>
          <w:rFonts w:ascii="Times New Roman" w:hAnsi="Times New Roman" w:cs="Times New Roman"/>
          <w:sz w:val="24"/>
          <w:szCs w:val="24"/>
          <w:lang w:val="sq-AL"/>
        </w:rPr>
        <w:t xml:space="preserve">është çdo </w:t>
      </w:r>
      <w:r w:rsidR="009B12F0" w:rsidRPr="0056107C">
        <w:rPr>
          <w:rFonts w:ascii="Times New Roman" w:hAnsi="Times New Roman" w:cs="Times New Roman"/>
          <w:sz w:val="24"/>
          <w:szCs w:val="24"/>
          <w:lang w:val="sq-AL"/>
        </w:rPr>
        <w:t xml:space="preserve">person, </w:t>
      </w:r>
      <w:r w:rsidR="00F14661" w:rsidRPr="0056107C">
        <w:rPr>
          <w:rFonts w:ascii="Times New Roman" w:hAnsi="Times New Roman" w:cs="Times New Roman"/>
          <w:sz w:val="24"/>
          <w:szCs w:val="24"/>
          <w:lang w:val="sq-AL"/>
        </w:rPr>
        <w:t xml:space="preserve">organ, autoritet ose agjenci publike i/e cili/a në përputhje me legjislacionin në fuqi në Republikën e Shqipërisë ushtron </w:t>
      </w:r>
      <w:r w:rsidR="009B12F0" w:rsidRPr="0056107C">
        <w:rPr>
          <w:rFonts w:ascii="Times New Roman" w:hAnsi="Times New Roman" w:cs="Times New Roman"/>
          <w:sz w:val="24"/>
          <w:szCs w:val="24"/>
          <w:lang w:val="sq-AL"/>
        </w:rPr>
        <w:t>funksione</w:t>
      </w:r>
      <w:r w:rsidR="00B477AF" w:rsidRPr="0056107C">
        <w:rPr>
          <w:rFonts w:ascii="Times New Roman" w:hAnsi="Times New Roman" w:cs="Times New Roman"/>
          <w:sz w:val="24"/>
          <w:szCs w:val="24"/>
          <w:lang w:val="sq-AL"/>
        </w:rPr>
        <w:t xml:space="preserve"> publike ekzekutive, rr</w:t>
      </w:r>
      <w:r w:rsidR="00F14661" w:rsidRPr="0056107C">
        <w:rPr>
          <w:rFonts w:ascii="Times New Roman" w:hAnsi="Times New Roman" w:cs="Times New Roman"/>
          <w:sz w:val="24"/>
          <w:szCs w:val="24"/>
          <w:lang w:val="sq-AL"/>
        </w:rPr>
        <w:t>egullative, administrative</w:t>
      </w:r>
      <w:r w:rsidR="009B12F0"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gjyqësore</w:t>
      </w:r>
      <w:r w:rsidR="007E61D7" w:rsidRPr="0056107C">
        <w:rPr>
          <w:rFonts w:ascii="Times New Roman" w:hAnsi="Times New Roman" w:cs="Times New Roman"/>
          <w:sz w:val="24"/>
          <w:szCs w:val="24"/>
          <w:lang w:val="sq-AL"/>
        </w:rPr>
        <w:t>,</w:t>
      </w:r>
      <w:r w:rsidR="009B12F0" w:rsidRPr="0056107C">
        <w:rPr>
          <w:rFonts w:ascii="Times New Roman" w:hAnsi="Times New Roman" w:cs="Times New Roman"/>
          <w:sz w:val="24"/>
          <w:szCs w:val="24"/>
          <w:lang w:val="sq-AL"/>
        </w:rPr>
        <w:t xml:space="preserve"> ose funksion</w:t>
      </w:r>
      <w:r w:rsidR="007E61D7" w:rsidRPr="0056107C">
        <w:rPr>
          <w:rFonts w:ascii="Times New Roman" w:hAnsi="Times New Roman" w:cs="Times New Roman"/>
          <w:sz w:val="24"/>
          <w:szCs w:val="24"/>
          <w:lang w:val="sq-AL"/>
        </w:rPr>
        <w:t>e të</w:t>
      </w:r>
      <w:r w:rsidR="009B12F0" w:rsidRPr="0056107C">
        <w:rPr>
          <w:rFonts w:ascii="Times New Roman" w:hAnsi="Times New Roman" w:cs="Times New Roman"/>
          <w:sz w:val="24"/>
          <w:szCs w:val="24"/>
          <w:lang w:val="sq-AL"/>
        </w:rPr>
        <w:t xml:space="preserve"> </w:t>
      </w:r>
      <w:r w:rsidR="007E61D7" w:rsidRPr="0056107C">
        <w:rPr>
          <w:rFonts w:ascii="Times New Roman" w:hAnsi="Times New Roman" w:cs="Times New Roman"/>
          <w:sz w:val="24"/>
          <w:szCs w:val="24"/>
          <w:lang w:val="sq-AL"/>
        </w:rPr>
        <w:t>tje</w:t>
      </w:r>
      <w:r w:rsidR="009B12F0" w:rsidRPr="0056107C">
        <w:rPr>
          <w:rFonts w:ascii="Times New Roman" w:hAnsi="Times New Roman" w:cs="Times New Roman"/>
          <w:sz w:val="24"/>
          <w:szCs w:val="24"/>
          <w:lang w:val="sq-AL"/>
        </w:rPr>
        <w:t>r</w:t>
      </w:r>
      <w:r w:rsidR="007E61D7" w:rsidRPr="0056107C">
        <w:rPr>
          <w:rFonts w:ascii="Times New Roman" w:hAnsi="Times New Roman" w:cs="Times New Roman"/>
          <w:sz w:val="24"/>
          <w:szCs w:val="24"/>
          <w:lang w:val="sq-AL"/>
        </w:rPr>
        <w:t>a me karakter publik</w:t>
      </w:r>
      <w:r w:rsidR="00432C7F" w:rsidRPr="0056107C">
        <w:rPr>
          <w:rFonts w:ascii="Times New Roman" w:hAnsi="Times New Roman" w:cs="Times New Roman"/>
          <w:sz w:val="24"/>
          <w:szCs w:val="24"/>
          <w:lang w:val="sq-AL"/>
        </w:rPr>
        <w:t>, përfshirë</w:t>
      </w:r>
      <w:r w:rsidR="00EF374B" w:rsidRPr="0056107C">
        <w:rPr>
          <w:rFonts w:ascii="Times New Roman" w:hAnsi="Times New Roman" w:cs="Times New Roman"/>
          <w:sz w:val="24"/>
          <w:szCs w:val="24"/>
          <w:lang w:val="sq-AL"/>
        </w:rPr>
        <w:t xml:space="preserve"> shoqëritë tregtare ku shteti zotëron shumicën e aksioneve</w:t>
      </w:r>
      <w:r w:rsidR="00F14661" w:rsidRPr="0056107C">
        <w:rPr>
          <w:rFonts w:ascii="Times New Roman" w:hAnsi="Times New Roman" w:cs="Times New Roman"/>
          <w:sz w:val="24"/>
          <w:szCs w:val="24"/>
          <w:lang w:val="sq-AL"/>
        </w:rPr>
        <w:t>;</w:t>
      </w:r>
    </w:p>
    <w:p w14:paraId="2F9818E4" w14:textId="3D5C1F80" w:rsidR="00F14661"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3. </w:t>
      </w:r>
      <w:r w:rsidR="00146078"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Bashkë-posedim</w:t>
      </w:r>
      <w:r w:rsidR="00146078" w:rsidRPr="0056107C">
        <w:rPr>
          <w:rFonts w:ascii="Times New Roman" w:hAnsi="Times New Roman" w:cs="Times New Roman"/>
          <w:bCs/>
          <w:sz w:val="24"/>
          <w:szCs w:val="24"/>
          <w:lang w:val="sq-AL"/>
        </w:rPr>
        <w:t>”</w:t>
      </w:r>
      <w:r w:rsidR="00146078"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posedimi</w:t>
      </w:r>
      <w:r w:rsidR="00AF1745" w:rsidRPr="0056107C">
        <w:rPr>
          <w:rFonts w:ascii="Times New Roman" w:hAnsi="Times New Roman" w:cs="Times New Roman"/>
          <w:sz w:val="24"/>
          <w:szCs w:val="24"/>
          <w:lang w:val="sq-AL"/>
        </w:rPr>
        <w:t>,</w:t>
      </w:r>
      <w:r w:rsidR="0032175D" w:rsidRPr="0056107C">
        <w:rPr>
          <w:rFonts w:ascii="Times New Roman" w:hAnsi="Times New Roman" w:cs="Times New Roman"/>
          <w:sz w:val="24"/>
          <w:szCs w:val="24"/>
          <w:lang w:val="sq-AL"/>
        </w:rPr>
        <w:t xml:space="preserve"> </w:t>
      </w:r>
      <w:r w:rsidR="00F14661" w:rsidRPr="0056107C">
        <w:rPr>
          <w:rFonts w:ascii="Times New Roman" w:hAnsi="Times New Roman" w:cs="Times New Roman"/>
          <w:sz w:val="24"/>
          <w:szCs w:val="24"/>
          <w:lang w:val="sq-AL"/>
        </w:rPr>
        <w:t xml:space="preserve">nga </w:t>
      </w:r>
      <w:r w:rsidR="002F30B0" w:rsidRPr="0056107C">
        <w:rPr>
          <w:rFonts w:ascii="Times New Roman" w:hAnsi="Times New Roman" w:cs="Times New Roman"/>
          <w:sz w:val="24"/>
          <w:szCs w:val="24"/>
          <w:lang w:val="sq-AL"/>
        </w:rPr>
        <w:t>2 (</w:t>
      </w:r>
      <w:r w:rsidR="00F14661" w:rsidRPr="0056107C">
        <w:rPr>
          <w:rFonts w:ascii="Times New Roman" w:hAnsi="Times New Roman" w:cs="Times New Roman"/>
          <w:sz w:val="24"/>
          <w:szCs w:val="24"/>
          <w:lang w:val="sq-AL"/>
        </w:rPr>
        <w:t>dy</w:t>
      </w:r>
      <w:r w:rsidR="002F30B0" w:rsidRPr="0056107C">
        <w:rPr>
          <w:rFonts w:ascii="Times New Roman" w:hAnsi="Times New Roman" w:cs="Times New Roman"/>
          <w:sz w:val="24"/>
          <w:szCs w:val="24"/>
          <w:lang w:val="sq-AL"/>
        </w:rPr>
        <w:t>)</w:t>
      </w:r>
      <w:r w:rsidR="00AF1745" w:rsidRPr="0056107C">
        <w:rPr>
          <w:rFonts w:ascii="Times New Roman" w:hAnsi="Times New Roman" w:cs="Times New Roman"/>
          <w:sz w:val="24"/>
          <w:szCs w:val="24"/>
          <w:lang w:val="sq-AL"/>
        </w:rPr>
        <w:t xml:space="preserve"> a</w:t>
      </w:r>
      <w:r w:rsidR="00497FBA" w:rsidRPr="0056107C">
        <w:rPr>
          <w:rFonts w:ascii="Times New Roman" w:hAnsi="Times New Roman" w:cs="Times New Roman"/>
          <w:sz w:val="24"/>
          <w:szCs w:val="24"/>
          <w:lang w:val="sq-AL"/>
        </w:rPr>
        <w:t>po më shumë persona, i një pasurie</w:t>
      </w:r>
      <w:r w:rsidR="00AF1745" w:rsidRPr="0056107C">
        <w:rPr>
          <w:rFonts w:ascii="Times New Roman" w:hAnsi="Times New Roman" w:cs="Times New Roman"/>
          <w:sz w:val="24"/>
          <w:szCs w:val="24"/>
          <w:lang w:val="sq-AL"/>
        </w:rPr>
        <w:t xml:space="preserve"> të paluajtshme</w:t>
      </w:r>
      <w:r w:rsidR="006D7911" w:rsidRPr="0056107C">
        <w:rPr>
          <w:rFonts w:ascii="Times New Roman" w:hAnsi="Times New Roman" w:cs="Times New Roman"/>
          <w:sz w:val="24"/>
          <w:szCs w:val="24"/>
          <w:lang w:val="sq-AL"/>
        </w:rPr>
        <w:t>,</w:t>
      </w:r>
      <w:r w:rsidR="00AF1745" w:rsidRPr="0056107C">
        <w:rPr>
          <w:rFonts w:ascii="Times New Roman" w:hAnsi="Times New Roman" w:cs="Times New Roman"/>
          <w:sz w:val="24"/>
          <w:szCs w:val="24"/>
          <w:lang w:val="sq-AL"/>
        </w:rPr>
        <w:t xml:space="preserve"> </w:t>
      </w:r>
      <w:r w:rsidR="00F14661" w:rsidRPr="0056107C">
        <w:rPr>
          <w:rFonts w:ascii="Times New Roman" w:hAnsi="Times New Roman" w:cs="Times New Roman"/>
          <w:sz w:val="24"/>
          <w:szCs w:val="24"/>
          <w:lang w:val="sq-AL"/>
        </w:rPr>
        <w:t>në pjesë të caktuara. Nëse pjesët e bashkë-poseduesve janë të pacaktuara, atëherë prezumohet se janë të barabarta;</w:t>
      </w:r>
    </w:p>
    <w:p w14:paraId="02D6A1C0" w14:textId="6D917BF4" w:rsidR="00DB4B0A"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4. </w:t>
      </w:r>
      <w:r w:rsidR="00146078" w:rsidRPr="0056107C">
        <w:rPr>
          <w:rFonts w:ascii="Times New Roman" w:hAnsi="Times New Roman" w:cs="Times New Roman"/>
          <w:bCs/>
          <w:sz w:val="24"/>
          <w:szCs w:val="24"/>
          <w:lang w:val="sq-AL"/>
        </w:rPr>
        <w:t>“</w:t>
      </w:r>
      <w:r w:rsidR="00890408" w:rsidRPr="0056107C">
        <w:rPr>
          <w:rFonts w:ascii="Times New Roman" w:hAnsi="Times New Roman" w:cs="Times New Roman"/>
          <w:bCs/>
          <w:sz w:val="24"/>
          <w:szCs w:val="24"/>
          <w:lang w:val="sq-AL"/>
        </w:rPr>
        <w:t>Bashkëpronësi</w:t>
      </w:r>
      <w:r w:rsidR="00146078" w:rsidRPr="0056107C">
        <w:rPr>
          <w:rFonts w:ascii="Times New Roman" w:hAnsi="Times New Roman" w:cs="Times New Roman"/>
          <w:bCs/>
          <w:sz w:val="24"/>
          <w:szCs w:val="24"/>
          <w:lang w:val="sq-AL"/>
        </w:rPr>
        <w:t>”</w:t>
      </w:r>
      <w:r w:rsidR="00146078"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e drejta e </w:t>
      </w:r>
      <w:r w:rsidR="00890408" w:rsidRPr="0056107C">
        <w:rPr>
          <w:rFonts w:ascii="Times New Roman" w:hAnsi="Times New Roman" w:cs="Times New Roman"/>
          <w:sz w:val="24"/>
          <w:szCs w:val="24"/>
          <w:lang w:val="sq-AL"/>
        </w:rPr>
        <w:t>pronës</w:t>
      </w:r>
      <w:r w:rsidR="00F14661" w:rsidRPr="0056107C">
        <w:rPr>
          <w:rFonts w:ascii="Times New Roman" w:hAnsi="Times New Roman" w:cs="Times New Roman"/>
          <w:sz w:val="24"/>
          <w:szCs w:val="24"/>
          <w:lang w:val="sq-AL"/>
        </w:rPr>
        <w:t xml:space="preserve">isë mbi një </w:t>
      </w:r>
      <w:r w:rsidR="00497FBA" w:rsidRPr="0056107C">
        <w:rPr>
          <w:rFonts w:ascii="Times New Roman" w:hAnsi="Times New Roman" w:cs="Times New Roman"/>
          <w:sz w:val="24"/>
          <w:szCs w:val="24"/>
          <w:lang w:val="sq-AL"/>
        </w:rPr>
        <w:t>pasuri</w:t>
      </w:r>
      <w:r w:rsidR="0032175D" w:rsidRPr="0056107C">
        <w:rPr>
          <w:rFonts w:ascii="Times New Roman" w:hAnsi="Times New Roman" w:cs="Times New Roman"/>
          <w:sz w:val="24"/>
          <w:szCs w:val="24"/>
          <w:lang w:val="sq-AL"/>
        </w:rPr>
        <w:t xml:space="preserve"> të paluajtshme</w:t>
      </w:r>
      <w:r w:rsidR="00EC5B88"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që i përket </w:t>
      </w:r>
      <w:r w:rsidR="002F30B0" w:rsidRPr="0056107C">
        <w:rPr>
          <w:rFonts w:ascii="Times New Roman" w:hAnsi="Times New Roman" w:cs="Times New Roman"/>
          <w:sz w:val="24"/>
          <w:szCs w:val="24"/>
          <w:lang w:val="sq-AL"/>
        </w:rPr>
        <w:t>2 (</w:t>
      </w:r>
      <w:r w:rsidR="00F14661" w:rsidRPr="0056107C">
        <w:rPr>
          <w:rFonts w:ascii="Times New Roman" w:hAnsi="Times New Roman" w:cs="Times New Roman"/>
          <w:sz w:val="24"/>
          <w:szCs w:val="24"/>
          <w:lang w:val="sq-AL"/>
        </w:rPr>
        <w:t>dy</w:t>
      </w:r>
      <w:r w:rsidR="002F30B0"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apo më shumë personave</w:t>
      </w:r>
      <w:r w:rsidR="00EC5B88"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në pjesë të caktuara. Nëse pjesët e bashkë</w:t>
      </w:r>
      <w:r w:rsidR="00890408" w:rsidRPr="0056107C">
        <w:rPr>
          <w:rFonts w:ascii="Times New Roman" w:hAnsi="Times New Roman" w:cs="Times New Roman"/>
          <w:sz w:val="24"/>
          <w:szCs w:val="24"/>
          <w:lang w:val="sq-AL"/>
        </w:rPr>
        <w:t>prona</w:t>
      </w:r>
      <w:r w:rsidR="00F14661" w:rsidRPr="0056107C">
        <w:rPr>
          <w:rFonts w:ascii="Times New Roman" w:hAnsi="Times New Roman" w:cs="Times New Roman"/>
          <w:sz w:val="24"/>
          <w:szCs w:val="24"/>
          <w:lang w:val="sq-AL"/>
        </w:rPr>
        <w:t>rëve janë të pacaktuara, atëherë prezumohet se janë të barabarta;</w:t>
      </w:r>
    </w:p>
    <w:p w14:paraId="081C9929" w14:textId="50EE4E55" w:rsidR="0047789E" w:rsidRPr="0056107C" w:rsidRDefault="0047789E"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lastRenderedPageBreak/>
        <w:t xml:space="preserve">5. </w:t>
      </w:r>
      <w:r w:rsidRPr="0056107C">
        <w:rPr>
          <w:rFonts w:ascii="Times New Roman" w:hAnsi="Times New Roman" w:cs="Times New Roman"/>
          <w:bCs/>
          <w:sz w:val="24"/>
          <w:szCs w:val="24"/>
          <w:lang w:val="sq-AL"/>
        </w:rPr>
        <w:t>“</w:t>
      </w:r>
      <w:r>
        <w:rPr>
          <w:rFonts w:ascii="Times New Roman" w:hAnsi="Times New Roman" w:cs="Times New Roman"/>
          <w:bCs/>
          <w:sz w:val="24"/>
          <w:szCs w:val="24"/>
          <w:lang w:val="sq-AL"/>
        </w:rPr>
        <w:t>Çmim referues</w:t>
      </w:r>
      <w:r w:rsidRPr="0056107C">
        <w:rPr>
          <w:rFonts w:ascii="Times New Roman" w:hAnsi="Times New Roman" w:cs="Times New Roman"/>
          <w:bCs/>
          <w:sz w:val="24"/>
          <w:szCs w:val="24"/>
          <w:lang w:val="sq-AL"/>
        </w:rPr>
        <w:t>”</w:t>
      </w:r>
      <w:r w:rsidRPr="0056107C">
        <w:rPr>
          <w:rFonts w:ascii="Times New Roman" w:hAnsi="Times New Roman" w:cs="Times New Roman"/>
          <w:sz w:val="24"/>
          <w:szCs w:val="24"/>
          <w:lang w:val="sq-AL"/>
        </w:rPr>
        <w:t>, është vlera për metër katror e pasurive të paluajtshme që i përkasin të njëjtës kategori vlere, në një zonë vlere të caktuar;</w:t>
      </w:r>
    </w:p>
    <w:p w14:paraId="6EA36A92" w14:textId="197017CA" w:rsidR="00F14661" w:rsidRPr="0056107C" w:rsidRDefault="006F3D3F"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6</w:t>
      </w:r>
      <w:r w:rsidR="0071774B">
        <w:rPr>
          <w:rFonts w:ascii="Times New Roman" w:hAnsi="Times New Roman" w:cs="Times New Roman"/>
          <w:bCs/>
          <w:sz w:val="24"/>
          <w:szCs w:val="24"/>
          <w:lang w:val="sq-AL"/>
        </w:rPr>
        <w:t xml:space="preserve">. </w:t>
      </w:r>
      <w:r w:rsidR="00146078"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Debitor</w:t>
      </w:r>
      <w:r w:rsidR="00146078" w:rsidRPr="0056107C">
        <w:rPr>
          <w:rFonts w:ascii="Times New Roman" w:hAnsi="Times New Roman" w:cs="Times New Roman"/>
          <w:bCs/>
          <w:sz w:val="24"/>
          <w:szCs w:val="24"/>
          <w:lang w:val="sq-AL"/>
        </w:rPr>
        <w:t>”</w:t>
      </w:r>
      <w:r w:rsidR="00146078"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personi i cili ka detyrime të papaguara</w:t>
      </w:r>
      <w:r w:rsidR="007C4B7F" w:rsidRPr="0056107C">
        <w:rPr>
          <w:rFonts w:ascii="Times New Roman" w:hAnsi="Times New Roman" w:cs="Times New Roman"/>
          <w:sz w:val="24"/>
          <w:szCs w:val="24"/>
          <w:lang w:val="sq-AL"/>
        </w:rPr>
        <w:t xml:space="preserve"> tatimore</w:t>
      </w:r>
      <w:r w:rsidR="00A20560">
        <w:rPr>
          <w:rFonts w:ascii="Times New Roman" w:hAnsi="Times New Roman" w:cs="Times New Roman"/>
          <w:sz w:val="24"/>
          <w:szCs w:val="24"/>
          <w:lang w:val="sq-AL"/>
        </w:rPr>
        <w:t>;</w:t>
      </w:r>
    </w:p>
    <w:p w14:paraId="3C4DE391" w14:textId="7529D0AD" w:rsidR="00F14661" w:rsidRPr="0056107C" w:rsidRDefault="006F3D3F"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7</w:t>
      </w:r>
      <w:r w:rsidR="0071774B">
        <w:rPr>
          <w:rFonts w:ascii="Times New Roman" w:hAnsi="Times New Roman" w:cs="Times New Roman"/>
          <w:bCs/>
          <w:sz w:val="24"/>
          <w:szCs w:val="24"/>
          <w:lang w:val="sq-AL"/>
        </w:rPr>
        <w:t xml:space="preserve">. </w:t>
      </w:r>
      <w:r w:rsidR="00146078"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Detyrime tatimore</w:t>
      </w:r>
      <w:r w:rsidR="002F6E67" w:rsidRPr="0056107C">
        <w:rPr>
          <w:rFonts w:ascii="Times New Roman" w:hAnsi="Times New Roman" w:cs="Times New Roman"/>
          <w:bCs/>
          <w:sz w:val="24"/>
          <w:szCs w:val="24"/>
          <w:lang w:val="sq-AL"/>
        </w:rPr>
        <w:t>”</w:t>
      </w:r>
      <w:r w:rsidR="002F6E67" w:rsidRPr="0056107C">
        <w:rPr>
          <w:rFonts w:ascii="Times New Roman" w:hAnsi="Times New Roman" w:cs="Times New Roman"/>
          <w:sz w:val="24"/>
          <w:szCs w:val="24"/>
          <w:lang w:val="sq-AL"/>
        </w:rPr>
        <w:t xml:space="preserve">, </w:t>
      </w:r>
      <w:r w:rsidR="00F14661" w:rsidRPr="0056107C">
        <w:rPr>
          <w:rFonts w:ascii="Times New Roman" w:hAnsi="Times New Roman" w:cs="Times New Roman"/>
          <w:sz w:val="24"/>
          <w:szCs w:val="24"/>
          <w:lang w:val="sq-AL"/>
        </w:rPr>
        <w:t xml:space="preserve">është shuma totale e detyrimeve e cila përfshin, nëse është aplikueshme, taksën, gjobën dhe kamatëvonesën; </w:t>
      </w:r>
    </w:p>
    <w:p w14:paraId="4DB48C27" w14:textId="53870578" w:rsidR="00F14661" w:rsidRPr="0056107C" w:rsidRDefault="006F3D3F"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8</w:t>
      </w:r>
      <w:r w:rsidR="0056107C">
        <w:rPr>
          <w:rFonts w:ascii="Times New Roman" w:hAnsi="Times New Roman" w:cs="Times New Roman"/>
          <w:bCs/>
          <w:sz w:val="24"/>
          <w:szCs w:val="24"/>
          <w:lang w:val="sq-AL"/>
        </w:rPr>
        <w:t xml:space="preserve">. </w:t>
      </w:r>
      <w:r w:rsidR="00146078" w:rsidRPr="0056107C">
        <w:rPr>
          <w:rFonts w:ascii="Times New Roman" w:hAnsi="Times New Roman" w:cs="Times New Roman"/>
          <w:bCs/>
          <w:sz w:val="24"/>
          <w:szCs w:val="24"/>
          <w:lang w:val="sq-AL"/>
        </w:rPr>
        <w:t>“</w:t>
      </w:r>
      <w:r w:rsidR="002A6391" w:rsidRPr="0056107C">
        <w:rPr>
          <w:rFonts w:ascii="Times New Roman" w:hAnsi="Times New Roman" w:cs="Times New Roman"/>
          <w:bCs/>
          <w:sz w:val="24"/>
          <w:szCs w:val="24"/>
          <w:lang w:val="sq-AL"/>
        </w:rPr>
        <w:t>Detyrime</w:t>
      </w:r>
      <w:r w:rsidR="00F14661" w:rsidRPr="0056107C">
        <w:rPr>
          <w:rFonts w:ascii="Times New Roman" w:hAnsi="Times New Roman" w:cs="Times New Roman"/>
          <w:bCs/>
          <w:sz w:val="24"/>
          <w:szCs w:val="24"/>
          <w:lang w:val="sq-AL"/>
        </w:rPr>
        <w:t xml:space="preserve"> të papaguara</w:t>
      </w:r>
      <w:r w:rsidR="002A6391" w:rsidRPr="0056107C">
        <w:rPr>
          <w:rFonts w:ascii="Times New Roman" w:hAnsi="Times New Roman" w:cs="Times New Roman"/>
          <w:bCs/>
          <w:sz w:val="24"/>
          <w:szCs w:val="24"/>
          <w:lang w:val="sq-AL"/>
        </w:rPr>
        <w:t xml:space="preserve"> tatimore</w:t>
      </w:r>
      <w:r w:rsidR="00146078" w:rsidRPr="0056107C">
        <w:rPr>
          <w:rFonts w:ascii="Times New Roman" w:hAnsi="Times New Roman" w:cs="Times New Roman"/>
          <w:bCs/>
          <w:sz w:val="24"/>
          <w:szCs w:val="24"/>
          <w:lang w:val="sq-AL"/>
        </w:rPr>
        <w:t>”</w:t>
      </w:r>
      <w:r w:rsidR="00146078"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çdo shumë e papaguar </w:t>
      </w:r>
      <w:r w:rsidR="008F7DC1" w:rsidRPr="0056107C">
        <w:rPr>
          <w:rFonts w:ascii="Times New Roman" w:hAnsi="Times New Roman" w:cs="Times New Roman"/>
          <w:sz w:val="24"/>
          <w:szCs w:val="24"/>
          <w:lang w:val="sq-AL"/>
        </w:rPr>
        <w:t>detyrimi</w:t>
      </w:r>
      <w:r w:rsidR="00F14661" w:rsidRPr="0056107C">
        <w:rPr>
          <w:rFonts w:ascii="Times New Roman" w:hAnsi="Times New Roman" w:cs="Times New Roman"/>
          <w:sz w:val="24"/>
          <w:szCs w:val="24"/>
          <w:lang w:val="sq-AL"/>
        </w:rPr>
        <w:t xml:space="preserve"> </w:t>
      </w:r>
      <w:r w:rsidR="00DE44F8" w:rsidRPr="0056107C">
        <w:rPr>
          <w:rFonts w:ascii="Times New Roman" w:hAnsi="Times New Roman" w:cs="Times New Roman"/>
          <w:sz w:val="24"/>
          <w:szCs w:val="24"/>
          <w:lang w:val="sq-AL"/>
        </w:rPr>
        <w:t xml:space="preserve">që </w:t>
      </w:r>
      <w:r w:rsidR="00F14661" w:rsidRPr="0056107C">
        <w:rPr>
          <w:rFonts w:ascii="Times New Roman" w:hAnsi="Times New Roman" w:cs="Times New Roman"/>
          <w:sz w:val="24"/>
          <w:szCs w:val="24"/>
          <w:lang w:val="sq-AL"/>
        </w:rPr>
        <w:t>përfshi</w:t>
      </w:r>
      <w:r w:rsidR="00DE44F8" w:rsidRPr="0056107C">
        <w:rPr>
          <w:rFonts w:ascii="Times New Roman" w:hAnsi="Times New Roman" w:cs="Times New Roman"/>
          <w:sz w:val="24"/>
          <w:szCs w:val="24"/>
          <w:lang w:val="sq-AL"/>
        </w:rPr>
        <w:t>n</w:t>
      </w:r>
      <w:r w:rsidR="00F14661" w:rsidRPr="0056107C">
        <w:rPr>
          <w:rFonts w:ascii="Times New Roman" w:hAnsi="Times New Roman" w:cs="Times New Roman"/>
          <w:sz w:val="24"/>
          <w:szCs w:val="24"/>
          <w:lang w:val="sq-AL"/>
        </w:rPr>
        <w:t xml:space="preserve"> taksën dhe gjobën e papaguar në kohë, si dhe kamatëvonesën dhe çdo gjobë tjetër që rrjedh nga mos page</w:t>
      </w:r>
      <w:r w:rsidR="002D229D" w:rsidRPr="0056107C">
        <w:rPr>
          <w:rFonts w:ascii="Times New Roman" w:hAnsi="Times New Roman" w:cs="Times New Roman"/>
          <w:sz w:val="24"/>
          <w:szCs w:val="24"/>
          <w:lang w:val="sq-AL"/>
        </w:rPr>
        <w:t>sa në kohë e taksës</w:t>
      </w:r>
      <w:r w:rsidR="00F14661" w:rsidRPr="0056107C">
        <w:rPr>
          <w:rFonts w:ascii="Times New Roman" w:hAnsi="Times New Roman" w:cs="Times New Roman"/>
          <w:sz w:val="24"/>
          <w:szCs w:val="24"/>
          <w:lang w:val="sq-AL"/>
        </w:rPr>
        <w:t>;</w:t>
      </w:r>
    </w:p>
    <w:p w14:paraId="22719607" w14:textId="7DE9AA2D" w:rsidR="00F14661" w:rsidRPr="0056107C" w:rsidRDefault="006F3D3F"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9</w:t>
      </w:r>
      <w:r w:rsidR="0056107C">
        <w:rPr>
          <w:rFonts w:ascii="Times New Roman" w:hAnsi="Times New Roman" w:cs="Times New Roman"/>
          <w:bCs/>
          <w:sz w:val="24"/>
          <w:szCs w:val="24"/>
          <w:lang w:val="sq-AL"/>
        </w:rPr>
        <w:t xml:space="preserve">. </w:t>
      </w:r>
      <w:r w:rsidR="00146078"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 xml:space="preserve">Dokument </w:t>
      </w:r>
      <w:r w:rsidR="00890408" w:rsidRPr="0056107C">
        <w:rPr>
          <w:rFonts w:ascii="Times New Roman" w:hAnsi="Times New Roman" w:cs="Times New Roman"/>
          <w:bCs/>
          <w:sz w:val="24"/>
          <w:szCs w:val="24"/>
          <w:lang w:val="sq-AL"/>
        </w:rPr>
        <w:t>pronësie</w:t>
      </w:r>
      <w:r w:rsidR="00146078" w:rsidRPr="0056107C">
        <w:rPr>
          <w:rFonts w:ascii="Times New Roman" w:hAnsi="Times New Roman" w:cs="Times New Roman"/>
          <w:bCs/>
          <w:sz w:val="24"/>
          <w:szCs w:val="24"/>
          <w:lang w:val="sq-AL"/>
        </w:rPr>
        <w:t>”</w:t>
      </w:r>
      <w:r w:rsidR="00146078" w:rsidRPr="0056107C">
        <w:rPr>
          <w:rFonts w:ascii="Times New Roman" w:hAnsi="Times New Roman" w:cs="Times New Roman"/>
          <w:sz w:val="24"/>
          <w:szCs w:val="24"/>
          <w:lang w:val="sq-AL"/>
        </w:rPr>
        <w:t>,</w:t>
      </w:r>
      <w:r w:rsidR="00CD2942" w:rsidRPr="0056107C">
        <w:rPr>
          <w:rFonts w:ascii="Times New Roman" w:hAnsi="Times New Roman" w:cs="Times New Roman"/>
          <w:sz w:val="24"/>
          <w:szCs w:val="24"/>
          <w:lang w:val="sq-AL"/>
        </w:rPr>
        <w:t xml:space="preserve"> </w:t>
      </w:r>
      <w:r w:rsidR="00F14661" w:rsidRPr="0056107C">
        <w:rPr>
          <w:rFonts w:ascii="Times New Roman" w:hAnsi="Times New Roman" w:cs="Times New Roman"/>
          <w:sz w:val="24"/>
          <w:szCs w:val="24"/>
          <w:lang w:val="sq-AL"/>
        </w:rPr>
        <w:t>është çdo dokument ligjor i shkruar</w:t>
      </w:r>
      <w:r w:rsidR="00233FA0" w:rsidRPr="0056107C">
        <w:rPr>
          <w:rFonts w:ascii="Times New Roman" w:hAnsi="Times New Roman" w:cs="Times New Roman"/>
          <w:sz w:val="24"/>
          <w:szCs w:val="24"/>
          <w:lang w:val="sq-AL"/>
        </w:rPr>
        <w:t xml:space="preserve"> </w:t>
      </w:r>
      <w:r w:rsidR="00F14661" w:rsidRPr="0056107C">
        <w:rPr>
          <w:rFonts w:ascii="Times New Roman" w:hAnsi="Times New Roman" w:cs="Times New Roman"/>
          <w:sz w:val="24"/>
          <w:szCs w:val="24"/>
          <w:lang w:val="sq-AL"/>
        </w:rPr>
        <w:t>i cili</w:t>
      </w:r>
      <w:r w:rsidR="00860C86" w:rsidRPr="0056107C">
        <w:rPr>
          <w:rFonts w:ascii="Times New Roman" w:hAnsi="Times New Roman" w:cs="Times New Roman"/>
          <w:sz w:val="24"/>
          <w:szCs w:val="24"/>
          <w:lang w:val="sq-AL"/>
        </w:rPr>
        <w:t xml:space="preserve"> </w:t>
      </w:r>
      <w:r w:rsidR="00F14661" w:rsidRPr="0056107C">
        <w:rPr>
          <w:rFonts w:ascii="Times New Roman" w:hAnsi="Times New Roman" w:cs="Times New Roman"/>
          <w:sz w:val="24"/>
          <w:szCs w:val="24"/>
          <w:lang w:val="sq-AL"/>
        </w:rPr>
        <w:t xml:space="preserve">i kalon apo i jep të drejtën e </w:t>
      </w:r>
      <w:r w:rsidR="00890408" w:rsidRPr="0056107C">
        <w:rPr>
          <w:rFonts w:ascii="Times New Roman" w:hAnsi="Times New Roman" w:cs="Times New Roman"/>
          <w:sz w:val="24"/>
          <w:szCs w:val="24"/>
          <w:lang w:val="sq-AL"/>
        </w:rPr>
        <w:t>pronësisë</w:t>
      </w:r>
      <w:r w:rsidR="00F14661" w:rsidRPr="0056107C">
        <w:rPr>
          <w:rFonts w:ascii="Times New Roman" w:hAnsi="Times New Roman" w:cs="Times New Roman"/>
          <w:sz w:val="24"/>
          <w:szCs w:val="24"/>
          <w:lang w:val="sq-AL"/>
        </w:rPr>
        <w:t xml:space="preserve"> mbi një </w:t>
      </w:r>
      <w:r w:rsidR="00497FBA" w:rsidRPr="0056107C">
        <w:rPr>
          <w:rFonts w:ascii="Times New Roman" w:hAnsi="Times New Roman" w:cs="Times New Roman"/>
          <w:sz w:val="24"/>
          <w:szCs w:val="24"/>
          <w:lang w:val="sq-AL"/>
        </w:rPr>
        <w:t>pasuri</w:t>
      </w:r>
      <w:r w:rsidR="0032175D" w:rsidRPr="0056107C">
        <w:rPr>
          <w:rFonts w:ascii="Times New Roman" w:hAnsi="Times New Roman" w:cs="Times New Roman"/>
          <w:sz w:val="24"/>
          <w:szCs w:val="24"/>
          <w:lang w:val="sq-AL"/>
        </w:rPr>
        <w:t xml:space="preserve"> të paluajtshme</w:t>
      </w:r>
      <w:r w:rsidR="00F14661" w:rsidRPr="0056107C">
        <w:rPr>
          <w:rFonts w:ascii="Times New Roman" w:hAnsi="Times New Roman" w:cs="Times New Roman"/>
          <w:sz w:val="24"/>
          <w:szCs w:val="24"/>
          <w:lang w:val="sq-AL"/>
        </w:rPr>
        <w:t xml:space="preserve"> të caktuar, një personi të caktuar;</w:t>
      </w:r>
    </w:p>
    <w:p w14:paraId="4BC0C8BF" w14:textId="08327B89" w:rsidR="00F14661" w:rsidRPr="0056107C" w:rsidRDefault="006F3D3F"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10</w:t>
      </w:r>
      <w:r w:rsidR="0056107C">
        <w:rPr>
          <w:rFonts w:ascii="Times New Roman" w:hAnsi="Times New Roman" w:cs="Times New Roman"/>
          <w:bCs/>
          <w:sz w:val="24"/>
          <w:szCs w:val="24"/>
          <w:lang w:val="sq-AL"/>
        </w:rPr>
        <w:t xml:space="preserve">. </w:t>
      </w:r>
      <w:r w:rsidR="00146078"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Faktor</w:t>
      </w:r>
      <w:r w:rsidR="00CD2942" w:rsidRPr="0056107C">
        <w:rPr>
          <w:rFonts w:ascii="Times New Roman" w:hAnsi="Times New Roman" w:cs="Times New Roman"/>
          <w:bCs/>
          <w:sz w:val="24"/>
          <w:szCs w:val="24"/>
          <w:lang w:val="sq-AL"/>
        </w:rPr>
        <w:t xml:space="preserve"> </w:t>
      </w:r>
      <w:r w:rsidR="00F14661" w:rsidRPr="0056107C">
        <w:rPr>
          <w:rFonts w:ascii="Times New Roman" w:hAnsi="Times New Roman" w:cs="Times New Roman"/>
          <w:bCs/>
          <w:sz w:val="24"/>
          <w:szCs w:val="24"/>
          <w:lang w:val="sq-AL"/>
        </w:rPr>
        <w:t>vler</w:t>
      </w:r>
      <w:r w:rsidR="00552CC5" w:rsidRPr="0056107C">
        <w:rPr>
          <w:rFonts w:ascii="Times New Roman" w:hAnsi="Times New Roman" w:cs="Times New Roman"/>
          <w:bCs/>
          <w:sz w:val="24"/>
          <w:szCs w:val="24"/>
          <w:lang w:val="sq-AL"/>
        </w:rPr>
        <w:t>e</w:t>
      </w:r>
      <w:r w:rsidR="00146078" w:rsidRPr="0056107C">
        <w:rPr>
          <w:rFonts w:ascii="Times New Roman" w:hAnsi="Times New Roman" w:cs="Times New Roman"/>
          <w:bCs/>
          <w:sz w:val="24"/>
          <w:szCs w:val="24"/>
          <w:lang w:val="sq-AL"/>
        </w:rPr>
        <w:t>”</w:t>
      </w:r>
      <w:r w:rsidR="00146078"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një </w:t>
      </w:r>
      <w:r w:rsidR="0065405F" w:rsidRPr="0056107C">
        <w:rPr>
          <w:rFonts w:ascii="Times New Roman" w:hAnsi="Times New Roman" w:cs="Times New Roman"/>
          <w:sz w:val="24"/>
          <w:szCs w:val="24"/>
          <w:lang w:val="sq-AL"/>
        </w:rPr>
        <w:t>karakteristikë e</w:t>
      </w:r>
      <w:r w:rsidR="00F14661" w:rsidRPr="0056107C">
        <w:rPr>
          <w:rFonts w:ascii="Times New Roman" w:hAnsi="Times New Roman" w:cs="Times New Roman"/>
          <w:sz w:val="24"/>
          <w:szCs w:val="24"/>
          <w:lang w:val="sq-AL"/>
        </w:rPr>
        <w:t xml:space="preserve"> </w:t>
      </w:r>
      <w:r w:rsidR="00497FBA" w:rsidRPr="0056107C">
        <w:rPr>
          <w:rFonts w:ascii="Times New Roman" w:hAnsi="Times New Roman" w:cs="Times New Roman"/>
          <w:sz w:val="24"/>
          <w:szCs w:val="24"/>
          <w:lang w:val="sq-AL"/>
        </w:rPr>
        <w:t>pasurisë</w:t>
      </w:r>
      <w:r w:rsidR="0032175D" w:rsidRPr="0056107C">
        <w:rPr>
          <w:rFonts w:ascii="Times New Roman" w:hAnsi="Times New Roman" w:cs="Times New Roman"/>
          <w:sz w:val="24"/>
          <w:szCs w:val="24"/>
          <w:lang w:val="sq-AL"/>
        </w:rPr>
        <w:t xml:space="preserve"> së paluajtshme</w:t>
      </w:r>
      <w:r w:rsidR="00F14661" w:rsidRPr="0056107C">
        <w:rPr>
          <w:rFonts w:ascii="Times New Roman" w:hAnsi="Times New Roman" w:cs="Times New Roman"/>
          <w:sz w:val="24"/>
          <w:szCs w:val="24"/>
          <w:lang w:val="sq-AL"/>
        </w:rPr>
        <w:t xml:space="preserve"> që merret parasysh gjatë vlerësimit të saj;</w:t>
      </w:r>
    </w:p>
    <w:p w14:paraId="6EDFDBD8" w14:textId="449700CF" w:rsidR="00746B92"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1</w:t>
      </w:r>
      <w:r w:rsidR="006F3D3F">
        <w:rPr>
          <w:rFonts w:ascii="Times New Roman" w:hAnsi="Times New Roman" w:cs="Times New Roman"/>
          <w:bCs/>
          <w:sz w:val="24"/>
          <w:szCs w:val="24"/>
          <w:lang w:val="sq-AL"/>
        </w:rPr>
        <w:t>1</w:t>
      </w:r>
      <w:r>
        <w:rPr>
          <w:rFonts w:ascii="Times New Roman" w:hAnsi="Times New Roman" w:cs="Times New Roman"/>
          <w:bCs/>
          <w:sz w:val="24"/>
          <w:szCs w:val="24"/>
          <w:lang w:val="sq-AL"/>
        </w:rPr>
        <w:t xml:space="preserve">. </w:t>
      </w:r>
      <w:r w:rsidR="00146078"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 xml:space="preserve">Faturë e taksës së </w:t>
      </w:r>
      <w:r w:rsidR="00497FBA" w:rsidRPr="0056107C">
        <w:rPr>
          <w:rFonts w:ascii="Times New Roman" w:hAnsi="Times New Roman" w:cs="Times New Roman"/>
          <w:bCs/>
          <w:sz w:val="24"/>
          <w:szCs w:val="24"/>
          <w:lang w:val="sq-AL"/>
        </w:rPr>
        <w:t>pasurisë</w:t>
      </w:r>
      <w:r w:rsidR="00146078" w:rsidRPr="0056107C">
        <w:rPr>
          <w:rFonts w:ascii="Times New Roman" w:hAnsi="Times New Roman" w:cs="Times New Roman"/>
          <w:bCs/>
          <w:sz w:val="24"/>
          <w:szCs w:val="24"/>
          <w:lang w:val="sq-AL"/>
        </w:rPr>
        <w:t>”</w:t>
      </w:r>
      <w:r w:rsidR="00146078"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akti </w:t>
      </w:r>
      <w:r w:rsidR="00723BF5" w:rsidRPr="0056107C">
        <w:rPr>
          <w:rFonts w:ascii="Times New Roman" w:hAnsi="Times New Roman" w:cs="Times New Roman"/>
          <w:sz w:val="24"/>
          <w:szCs w:val="24"/>
          <w:lang w:val="sq-AL"/>
        </w:rPr>
        <w:t>administrativ</w:t>
      </w:r>
      <w:r w:rsidR="00F14661" w:rsidRPr="0056107C">
        <w:rPr>
          <w:rFonts w:ascii="Times New Roman" w:hAnsi="Times New Roman" w:cs="Times New Roman"/>
          <w:sz w:val="24"/>
          <w:szCs w:val="24"/>
          <w:lang w:val="sq-AL"/>
        </w:rPr>
        <w:t xml:space="preserve"> i </w:t>
      </w:r>
      <w:r w:rsidR="000C623E" w:rsidRPr="0056107C">
        <w:rPr>
          <w:rFonts w:ascii="Times New Roman" w:hAnsi="Times New Roman" w:cs="Times New Roman"/>
          <w:sz w:val="24"/>
          <w:szCs w:val="24"/>
          <w:lang w:val="sq-AL"/>
        </w:rPr>
        <w:t>gjeneruar</w:t>
      </w:r>
      <w:r w:rsidR="00707C7F" w:rsidRPr="0056107C">
        <w:rPr>
          <w:rFonts w:ascii="Times New Roman" w:hAnsi="Times New Roman" w:cs="Times New Roman"/>
          <w:sz w:val="24"/>
          <w:szCs w:val="24"/>
          <w:lang w:val="sq-AL"/>
        </w:rPr>
        <w:t xml:space="preserve"> </w:t>
      </w:r>
      <w:r w:rsidR="00F14661" w:rsidRPr="0056107C">
        <w:rPr>
          <w:rFonts w:ascii="Times New Roman" w:hAnsi="Times New Roman" w:cs="Times New Roman"/>
          <w:sz w:val="24"/>
          <w:szCs w:val="24"/>
          <w:lang w:val="sq-AL"/>
        </w:rPr>
        <w:t>nga Bashkia</w:t>
      </w:r>
      <w:r w:rsidR="00A933C8"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p</w:t>
      </w:r>
      <w:r w:rsidR="00A933C8" w:rsidRPr="0056107C">
        <w:rPr>
          <w:rFonts w:ascii="Times New Roman" w:hAnsi="Times New Roman" w:cs="Times New Roman"/>
          <w:sz w:val="24"/>
          <w:szCs w:val="24"/>
          <w:lang w:val="sq-AL"/>
        </w:rPr>
        <w:t>ër të njoftuar taksapaguesin</w:t>
      </w:r>
      <w:r w:rsidR="006370F2" w:rsidRPr="0056107C">
        <w:rPr>
          <w:rFonts w:ascii="Times New Roman" w:hAnsi="Times New Roman" w:cs="Times New Roman"/>
          <w:sz w:val="24"/>
          <w:szCs w:val="24"/>
          <w:lang w:val="sq-AL"/>
        </w:rPr>
        <w:t>,</w:t>
      </w:r>
      <w:r w:rsidR="00A933C8" w:rsidRPr="0056107C">
        <w:rPr>
          <w:rFonts w:ascii="Times New Roman" w:hAnsi="Times New Roman" w:cs="Times New Roman"/>
          <w:sz w:val="24"/>
          <w:szCs w:val="24"/>
          <w:lang w:val="sq-AL"/>
        </w:rPr>
        <w:t xml:space="preserve"> mbi</w:t>
      </w:r>
      <w:r w:rsidR="00F14661" w:rsidRPr="0056107C">
        <w:rPr>
          <w:rFonts w:ascii="Times New Roman" w:hAnsi="Times New Roman" w:cs="Times New Roman"/>
          <w:sz w:val="24"/>
          <w:szCs w:val="24"/>
          <w:lang w:val="sq-AL"/>
        </w:rPr>
        <w:t xml:space="preserve"> përgjegjësinë e pag</w:t>
      </w:r>
      <w:r w:rsidR="00CA7445" w:rsidRPr="0056107C">
        <w:rPr>
          <w:rFonts w:ascii="Times New Roman" w:hAnsi="Times New Roman" w:cs="Times New Roman"/>
          <w:sz w:val="24"/>
          <w:szCs w:val="24"/>
          <w:lang w:val="sq-AL"/>
        </w:rPr>
        <w:t>es</w:t>
      </w:r>
      <w:r w:rsidR="00C56526" w:rsidRPr="0056107C">
        <w:rPr>
          <w:rFonts w:ascii="Times New Roman" w:hAnsi="Times New Roman" w:cs="Times New Roman"/>
          <w:sz w:val="24"/>
          <w:szCs w:val="24"/>
          <w:lang w:val="sq-AL"/>
        </w:rPr>
        <w:t>ë</w:t>
      </w:r>
      <w:r w:rsidR="00717F1F" w:rsidRPr="0056107C">
        <w:rPr>
          <w:rFonts w:ascii="Times New Roman" w:hAnsi="Times New Roman" w:cs="Times New Roman"/>
          <w:sz w:val="24"/>
          <w:szCs w:val="24"/>
          <w:lang w:val="sq-AL"/>
        </w:rPr>
        <w:t>s</w:t>
      </w:r>
      <w:r w:rsidR="00C56526" w:rsidRPr="0056107C">
        <w:rPr>
          <w:rFonts w:ascii="Times New Roman" w:hAnsi="Times New Roman" w:cs="Times New Roman"/>
          <w:sz w:val="24"/>
          <w:szCs w:val="24"/>
          <w:lang w:val="sq-AL"/>
        </w:rPr>
        <w:t xml:space="preserve"> </w:t>
      </w:r>
      <w:r w:rsidR="00717F1F" w:rsidRPr="0056107C">
        <w:rPr>
          <w:rFonts w:ascii="Times New Roman" w:hAnsi="Times New Roman" w:cs="Times New Roman"/>
          <w:sz w:val="24"/>
          <w:szCs w:val="24"/>
          <w:lang w:val="sq-AL"/>
        </w:rPr>
        <w:t>së</w:t>
      </w:r>
      <w:r w:rsidR="00F14661" w:rsidRPr="0056107C">
        <w:rPr>
          <w:rFonts w:ascii="Times New Roman" w:hAnsi="Times New Roman" w:cs="Times New Roman"/>
          <w:sz w:val="24"/>
          <w:szCs w:val="24"/>
          <w:lang w:val="sq-AL"/>
        </w:rPr>
        <w:t xml:space="preserve"> detyrime</w:t>
      </w:r>
      <w:r w:rsidR="00AF1491" w:rsidRPr="0056107C">
        <w:rPr>
          <w:rFonts w:ascii="Times New Roman" w:hAnsi="Times New Roman" w:cs="Times New Roman"/>
          <w:sz w:val="24"/>
          <w:szCs w:val="24"/>
          <w:lang w:val="sq-AL"/>
        </w:rPr>
        <w:t>ve</w:t>
      </w:r>
      <w:r w:rsidR="00F14661" w:rsidRPr="0056107C">
        <w:rPr>
          <w:rFonts w:ascii="Times New Roman" w:hAnsi="Times New Roman" w:cs="Times New Roman"/>
          <w:sz w:val="24"/>
          <w:szCs w:val="24"/>
          <w:lang w:val="sq-AL"/>
        </w:rPr>
        <w:t xml:space="preserve"> tatimore</w:t>
      </w:r>
      <w:r w:rsidR="00CE2EEE" w:rsidRPr="0056107C">
        <w:rPr>
          <w:rFonts w:ascii="Times New Roman" w:hAnsi="Times New Roman" w:cs="Times New Roman"/>
          <w:sz w:val="24"/>
          <w:szCs w:val="24"/>
          <w:lang w:val="sq-AL"/>
        </w:rPr>
        <w:t xml:space="preserve"> të përcaktuara në të</w:t>
      </w:r>
      <w:r w:rsidR="00F14661" w:rsidRPr="0056107C">
        <w:rPr>
          <w:rFonts w:ascii="Times New Roman" w:hAnsi="Times New Roman" w:cs="Times New Roman"/>
          <w:sz w:val="24"/>
          <w:szCs w:val="24"/>
          <w:lang w:val="sq-AL"/>
        </w:rPr>
        <w:t>;</w:t>
      </w:r>
    </w:p>
    <w:p w14:paraId="1D01D6F8" w14:textId="5D0D4233" w:rsidR="00F14661"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1</w:t>
      </w:r>
      <w:r w:rsidR="006F3D3F">
        <w:rPr>
          <w:rFonts w:ascii="Times New Roman" w:hAnsi="Times New Roman" w:cs="Times New Roman"/>
          <w:bCs/>
          <w:sz w:val="24"/>
          <w:szCs w:val="24"/>
          <w:lang w:val="sq-AL"/>
        </w:rPr>
        <w:t>2</w:t>
      </w:r>
      <w:r>
        <w:rPr>
          <w:rFonts w:ascii="Times New Roman" w:hAnsi="Times New Roman" w:cs="Times New Roman"/>
          <w:bCs/>
          <w:sz w:val="24"/>
          <w:szCs w:val="24"/>
          <w:lang w:val="sq-AL"/>
        </w:rPr>
        <w:t xml:space="preserve">. </w:t>
      </w:r>
      <w:r w:rsidR="00746B92" w:rsidRPr="0056107C">
        <w:rPr>
          <w:rFonts w:ascii="Times New Roman" w:hAnsi="Times New Roman" w:cs="Times New Roman"/>
          <w:bCs/>
          <w:sz w:val="24"/>
          <w:szCs w:val="24"/>
          <w:lang w:val="sq-AL"/>
        </w:rPr>
        <w:t>“Individ”</w:t>
      </w:r>
      <w:r w:rsidR="00746B92" w:rsidRPr="0056107C">
        <w:rPr>
          <w:rFonts w:ascii="Times New Roman" w:hAnsi="Times New Roman" w:cs="Times New Roman"/>
          <w:sz w:val="24"/>
          <w:szCs w:val="24"/>
          <w:lang w:val="sq-AL"/>
        </w:rPr>
        <w:t>, është çdo individ, që është shtetas i Republikës së Shqipërisë, shtetas i një shteti të huaj, ose person pa shtetësi;</w:t>
      </w:r>
    </w:p>
    <w:p w14:paraId="32CCD00D" w14:textId="60B18B9F" w:rsidR="00F14661"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1</w:t>
      </w:r>
      <w:r w:rsidR="006F3D3F">
        <w:rPr>
          <w:rFonts w:ascii="Times New Roman" w:hAnsi="Times New Roman" w:cs="Times New Roman"/>
          <w:bCs/>
          <w:sz w:val="24"/>
          <w:szCs w:val="24"/>
          <w:lang w:val="sq-AL"/>
        </w:rPr>
        <w:t>3</w:t>
      </w:r>
      <w:r>
        <w:rPr>
          <w:rFonts w:ascii="Times New Roman" w:hAnsi="Times New Roman" w:cs="Times New Roman"/>
          <w:bCs/>
          <w:sz w:val="24"/>
          <w:szCs w:val="24"/>
          <w:lang w:val="sq-AL"/>
        </w:rPr>
        <w:t xml:space="preserve">. </w:t>
      </w:r>
      <w:r w:rsidR="00146078"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Kadastër Fiskale</w:t>
      </w:r>
      <w:r w:rsidR="00146078" w:rsidRPr="0056107C">
        <w:rPr>
          <w:rFonts w:ascii="Times New Roman" w:hAnsi="Times New Roman" w:cs="Times New Roman"/>
          <w:bCs/>
          <w:sz w:val="24"/>
          <w:szCs w:val="24"/>
          <w:lang w:val="sq-AL"/>
        </w:rPr>
        <w:t>”</w:t>
      </w:r>
      <w:r w:rsidR="00146078"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baza qendrore e të dhënave</w:t>
      </w:r>
      <w:r w:rsidR="002A551A" w:rsidRPr="0056107C">
        <w:rPr>
          <w:rFonts w:ascii="Times New Roman" w:hAnsi="Times New Roman" w:cs="Times New Roman"/>
          <w:sz w:val="24"/>
          <w:szCs w:val="24"/>
          <w:lang w:val="sq-AL"/>
        </w:rPr>
        <w:t xml:space="preserve"> shtetërore</w:t>
      </w:r>
      <w:r w:rsidR="00702A63" w:rsidRPr="0056107C">
        <w:rPr>
          <w:rFonts w:ascii="Times New Roman" w:hAnsi="Times New Roman" w:cs="Times New Roman"/>
          <w:sz w:val="24"/>
          <w:szCs w:val="24"/>
          <w:lang w:val="sq-AL"/>
        </w:rPr>
        <w:t>,</w:t>
      </w:r>
      <w:r w:rsidR="0065405F" w:rsidRPr="0056107C">
        <w:rPr>
          <w:rFonts w:ascii="Times New Roman" w:hAnsi="Times New Roman" w:cs="Times New Roman"/>
          <w:sz w:val="24"/>
          <w:szCs w:val="24"/>
          <w:lang w:val="sq-AL"/>
        </w:rPr>
        <w:t xml:space="preserve"> ku mbahe</w:t>
      </w:r>
      <w:r w:rsidR="00FF75BE" w:rsidRPr="0056107C">
        <w:rPr>
          <w:rFonts w:ascii="Times New Roman" w:hAnsi="Times New Roman" w:cs="Times New Roman"/>
          <w:sz w:val="24"/>
          <w:szCs w:val="24"/>
          <w:lang w:val="sq-AL"/>
        </w:rPr>
        <w:t>n</w:t>
      </w:r>
      <w:r w:rsidR="00F14661" w:rsidRPr="0056107C">
        <w:rPr>
          <w:rFonts w:ascii="Times New Roman" w:hAnsi="Times New Roman" w:cs="Times New Roman"/>
          <w:sz w:val="24"/>
          <w:szCs w:val="24"/>
          <w:lang w:val="sq-AL"/>
        </w:rPr>
        <w:t xml:space="preserve"> </w:t>
      </w:r>
      <w:r w:rsidR="00791DDC" w:rsidRPr="0056107C">
        <w:rPr>
          <w:rFonts w:ascii="Times New Roman" w:hAnsi="Times New Roman" w:cs="Times New Roman"/>
          <w:sz w:val="24"/>
          <w:szCs w:val="24"/>
          <w:lang w:val="sq-AL"/>
        </w:rPr>
        <w:t>në formë elektronike</w:t>
      </w:r>
      <w:r w:rsidR="00460710">
        <w:rPr>
          <w:rFonts w:ascii="Times New Roman" w:hAnsi="Times New Roman" w:cs="Times New Roman"/>
          <w:sz w:val="24"/>
          <w:szCs w:val="24"/>
          <w:lang w:val="sq-AL"/>
        </w:rPr>
        <w:t>,</w:t>
      </w:r>
      <w:r w:rsidR="00432C7F" w:rsidRPr="0056107C">
        <w:rPr>
          <w:rFonts w:ascii="Times New Roman" w:hAnsi="Times New Roman" w:cs="Times New Roman"/>
          <w:sz w:val="24"/>
          <w:szCs w:val="24"/>
          <w:lang w:val="sq-AL"/>
        </w:rPr>
        <w:t xml:space="preserve"> </w:t>
      </w:r>
      <w:r w:rsidR="00FF75BE" w:rsidRPr="0056107C">
        <w:rPr>
          <w:rFonts w:ascii="Times New Roman" w:hAnsi="Times New Roman" w:cs="Times New Roman"/>
          <w:sz w:val="24"/>
          <w:szCs w:val="24"/>
          <w:lang w:val="sq-AL"/>
        </w:rPr>
        <w:t>të</w:t>
      </w:r>
      <w:r w:rsidR="00624D54" w:rsidRPr="0056107C">
        <w:rPr>
          <w:rFonts w:ascii="Times New Roman" w:hAnsi="Times New Roman" w:cs="Times New Roman"/>
          <w:sz w:val="24"/>
          <w:szCs w:val="24"/>
          <w:lang w:val="sq-AL"/>
        </w:rPr>
        <w:t xml:space="preserve"> </w:t>
      </w:r>
      <w:r w:rsidR="00FF75BE" w:rsidRPr="0056107C">
        <w:rPr>
          <w:rFonts w:ascii="Times New Roman" w:hAnsi="Times New Roman" w:cs="Times New Roman"/>
          <w:sz w:val="24"/>
          <w:szCs w:val="24"/>
          <w:lang w:val="sq-AL"/>
        </w:rPr>
        <w:t>dhënat</w:t>
      </w:r>
      <w:r w:rsidR="00F14661" w:rsidRPr="0056107C">
        <w:rPr>
          <w:rFonts w:ascii="Times New Roman" w:hAnsi="Times New Roman" w:cs="Times New Roman"/>
          <w:sz w:val="24"/>
          <w:szCs w:val="24"/>
          <w:lang w:val="sq-AL"/>
        </w:rPr>
        <w:t xml:space="preserve"> </w:t>
      </w:r>
      <w:r w:rsidR="00FF75BE" w:rsidRPr="0056107C">
        <w:rPr>
          <w:rFonts w:ascii="Times New Roman" w:hAnsi="Times New Roman" w:cs="Times New Roman"/>
          <w:sz w:val="24"/>
          <w:szCs w:val="24"/>
          <w:lang w:val="sq-AL"/>
        </w:rPr>
        <w:t>e</w:t>
      </w:r>
      <w:r w:rsidR="00F14661" w:rsidRPr="0056107C">
        <w:rPr>
          <w:rFonts w:ascii="Times New Roman" w:hAnsi="Times New Roman" w:cs="Times New Roman"/>
          <w:sz w:val="24"/>
          <w:szCs w:val="24"/>
          <w:lang w:val="sq-AL"/>
        </w:rPr>
        <w:t xml:space="preserve"> nevojshm</w:t>
      </w:r>
      <w:r w:rsidR="00FF75BE" w:rsidRPr="0056107C">
        <w:rPr>
          <w:rFonts w:ascii="Times New Roman" w:hAnsi="Times New Roman" w:cs="Times New Roman"/>
          <w:sz w:val="24"/>
          <w:szCs w:val="24"/>
          <w:lang w:val="sq-AL"/>
        </w:rPr>
        <w:t>e</w:t>
      </w:r>
      <w:r w:rsidR="00F14661" w:rsidRPr="0056107C">
        <w:rPr>
          <w:rFonts w:ascii="Times New Roman" w:hAnsi="Times New Roman" w:cs="Times New Roman"/>
          <w:sz w:val="24"/>
          <w:szCs w:val="24"/>
          <w:lang w:val="sq-AL"/>
        </w:rPr>
        <w:t xml:space="preserve"> për administrimin e taksës së </w:t>
      </w:r>
      <w:r w:rsidR="00F74B11" w:rsidRPr="0056107C">
        <w:rPr>
          <w:rFonts w:ascii="Times New Roman" w:hAnsi="Times New Roman" w:cs="Times New Roman"/>
          <w:sz w:val="24"/>
          <w:szCs w:val="24"/>
          <w:lang w:val="sq-AL"/>
        </w:rPr>
        <w:t>pasurisë</w:t>
      </w:r>
      <w:r w:rsidR="00F14661" w:rsidRPr="0056107C">
        <w:rPr>
          <w:rFonts w:ascii="Times New Roman" w:hAnsi="Times New Roman" w:cs="Times New Roman"/>
          <w:sz w:val="24"/>
          <w:szCs w:val="24"/>
          <w:lang w:val="sq-AL"/>
        </w:rPr>
        <w:t>;</w:t>
      </w:r>
    </w:p>
    <w:p w14:paraId="68A8A350" w14:textId="2F0B9435" w:rsidR="00F14661"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1</w:t>
      </w:r>
      <w:r w:rsidR="006F3D3F">
        <w:rPr>
          <w:rFonts w:ascii="Times New Roman" w:hAnsi="Times New Roman" w:cs="Times New Roman"/>
          <w:bCs/>
          <w:sz w:val="24"/>
          <w:szCs w:val="24"/>
          <w:lang w:val="sq-AL"/>
        </w:rPr>
        <w:t>4</w:t>
      </w:r>
      <w:r>
        <w:rPr>
          <w:rFonts w:ascii="Times New Roman" w:hAnsi="Times New Roman" w:cs="Times New Roman"/>
          <w:bCs/>
          <w:sz w:val="24"/>
          <w:szCs w:val="24"/>
          <w:lang w:val="sq-AL"/>
        </w:rPr>
        <w:t xml:space="preserve">. </w:t>
      </w:r>
      <w:r w:rsidR="00146078"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 xml:space="preserve">Kategori </w:t>
      </w:r>
      <w:r w:rsidR="00903C4D" w:rsidRPr="0056107C">
        <w:rPr>
          <w:rFonts w:ascii="Times New Roman" w:hAnsi="Times New Roman" w:cs="Times New Roman"/>
          <w:bCs/>
          <w:sz w:val="24"/>
          <w:szCs w:val="24"/>
          <w:lang w:val="sq-AL"/>
        </w:rPr>
        <w:t>pron</w:t>
      </w:r>
      <w:r w:rsidR="00497FBA" w:rsidRPr="0056107C">
        <w:rPr>
          <w:rFonts w:ascii="Times New Roman" w:hAnsi="Times New Roman" w:cs="Times New Roman"/>
          <w:bCs/>
          <w:sz w:val="24"/>
          <w:szCs w:val="24"/>
          <w:lang w:val="sq-AL"/>
        </w:rPr>
        <w:t>e</w:t>
      </w:r>
      <w:r w:rsidR="00146078" w:rsidRPr="0056107C">
        <w:rPr>
          <w:rFonts w:ascii="Times New Roman" w:hAnsi="Times New Roman" w:cs="Times New Roman"/>
          <w:bCs/>
          <w:sz w:val="24"/>
          <w:szCs w:val="24"/>
          <w:lang w:val="sq-AL"/>
        </w:rPr>
        <w:t>”</w:t>
      </w:r>
      <w:r w:rsidR="00146078"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një kategori e cila përfshin </w:t>
      </w:r>
      <w:r w:rsidR="00497FBA" w:rsidRPr="0056107C">
        <w:rPr>
          <w:rFonts w:ascii="Times New Roman" w:hAnsi="Times New Roman" w:cs="Times New Roman"/>
          <w:sz w:val="24"/>
          <w:szCs w:val="24"/>
          <w:lang w:val="sq-AL"/>
        </w:rPr>
        <w:t>pasuri</w:t>
      </w:r>
      <w:r w:rsidR="0032175D" w:rsidRPr="0056107C">
        <w:rPr>
          <w:rFonts w:ascii="Times New Roman" w:hAnsi="Times New Roman" w:cs="Times New Roman"/>
          <w:sz w:val="24"/>
          <w:szCs w:val="24"/>
          <w:lang w:val="sq-AL"/>
        </w:rPr>
        <w:t xml:space="preserve"> të paluajtshme</w:t>
      </w:r>
      <w:r w:rsidR="00F14661" w:rsidRPr="0056107C">
        <w:rPr>
          <w:rFonts w:ascii="Times New Roman" w:hAnsi="Times New Roman" w:cs="Times New Roman"/>
          <w:sz w:val="24"/>
          <w:szCs w:val="24"/>
          <w:lang w:val="sq-AL"/>
        </w:rPr>
        <w:t>, të klasifikuara dhe grupuara bashkë</w:t>
      </w:r>
      <w:r w:rsidR="00702A63"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për të përcaktuar shkallën </w:t>
      </w:r>
      <w:r w:rsidR="0092702A" w:rsidRPr="0056107C">
        <w:rPr>
          <w:rFonts w:ascii="Times New Roman" w:hAnsi="Times New Roman" w:cs="Times New Roman"/>
          <w:sz w:val="24"/>
          <w:szCs w:val="24"/>
          <w:lang w:val="sq-AL"/>
        </w:rPr>
        <w:t>e taksës që zbatohet</w:t>
      </w:r>
      <w:r w:rsidR="00F14661" w:rsidRPr="0056107C">
        <w:rPr>
          <w:rFonts w:ascii="Times New Roman" w:hAnsi="Times New Roman" w:cs="Times New Roman"/>
          <w:sz w:val="24"/>
          <w:szCs w:val="24"/>
          <w:lang w:val="sq-AL"/>
        </w:rPr>
        <w:t xml:space="preserve"> </w:t>
      </w:r>
      <w:r w:rsidR="003462B5">
        <w:rPr>
          <w:rFonts w:ascii="Times New Roman" w:hAnsi="Times New Roman" w:cs="Times New Roman"/>
          <w:sz w:val="24"/>
          <w:szCs w:val="24"/>
          <w:lang w:val="sq-AL"/>
        </w:rPr>
        <w:t xml:space="preserve">dhe </w:t>
      </w:r>
      <w:r w:rsidR="00F14661" w:rsidRPr="0056107C">
        <w:rPr>
          <w:rFonts w:ascii="Times New Roman" w:hAnsi="Times New Roman" w:cs="Times New Roman"/>
          <w:sz w:val="24"/>
          <w:szCs w:val="24"/>
          <w:lang w:val="sq-AL"/>
        </w:rPr>
        <w:t>përjashtimet nga taksa;</w:t>
      </w:r>
    </w:p>
    <w:p w14:paraId="6EEB8F3D" w14:textId="3A0A1C75" w:rsidR="00F14661"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1</w:t>
      </w:r>
      <w:r w:rsidR="006F3D3F">
        <w:rPr>
          <w:rFonts w:ascii="Times New Roman" w:hAnsi="Times New Roman" w:cs="Times New Roman"/>
          <w:bCs/>
          <w:sz w:val="24"/>
          <w:szCs w:val="24"/>
          <w:lang w:val="sq-AL"/>
        </w:rPr>
        <w:t>5</w:t>
      </w:r>
      <w:r>
        <w:rPr>
          <w:rFonts w:ascii="Times New Roman" w:hAnsi="Times New Roman" w:cs="Times New Roman"/>
          <w:bCs/>
          <w:sz w:val="24"/>
          <w:szCs w:val="24"/>
          <w:lang w:val="sq-AL"/>
        </w:rPr>
        <w:t xml:space="preserve">. </w:t>
      </w:r>
      <w:r w:rsidR="00146078"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Kategori</w:t>
      </w:r>
      <w:r w:rsidR="00D06455" w:rsidRPr="0056107C">
        <w:rPr>
          <w:rFonts w:ascii="Times New Roman" w:hAnsi="Times New Roman" w:cs="Times New Roman"/>
          <w:bCs/>
          <w:sz w:val="24"/>
          <w:szCs w:val="24"/>
          <w:lang w:val="sq-AL"/>
        </w:rPr>
        <w:t xml:space="preserve"> vler</w:t>
      </w:r>
      <w:r w:rsidR="0032175D" w:rsidRPr="0056107C">
        <w:rPr>
          <w:rFonts w:ascii="Times New Roman" w:hAnsi="Times New Roman" w:cs="Times New Roman"/>
          <w:bCs/>
          <w:sz w:val="24"/>
          <w:szCs w:val="24"/>
          <w:lang w:val="sq-AL"/>
        </w:rPr>
        <w:t>e</w:t>
      </w:r>
      <w:r w:rsidR="00146078" w:rsidRPr="0056107C">
        <w:rPr>
          <w:rFonts w:ascii="Times New Roman" w:hAnsi="Times New Roman" w:cs="Times New Roman"/>
          <w:bCs/>
          <w:sz w:val="24"/>
          <w:szCs w:val="24"/>
          <w:lang w:val="sq-AL"/>
        </w:rPr>
        <w:t>”</w:t>
      </w:r>
      <w:r w:rsidR="00146078"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një kategori</w:t>
      </w:r>
      <w:r w:rsidR="00702A63"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w:t>
      </w:r>
      <w:r w:rsidR="0032175D" w:rsidRPr="0056107C">
        <w:rPr>
          <w:rFonts w:ascii="Times New Roman" w:hAnsi="Times New Roman" w:cs="Times New Roman"/>
          <w:sz w:val="24"/>
          <w:szCs w:val="24"/>
          <w:lang w:val="sq-AL"/>
        </w:rPr>
        <w:t>e cila</w:t>
      </w:r>
      <w:r w:rsidR="00F14661" w:rsidRPr="0056107C">
        <w:rPr>
          <w:rFonts w:ascii="Times New Roman" w:hAnsi="Times New Roman" w:cs="Times New Roman"/>
          <w:sz w:val="24"/>
          <w:szCs w:val="24"/>
          <w:lang w:val="sq-AL"/>
        </w:rPr>
        <w:t xml:space="preserve"> përfshin </w:t>
      </w:r>
      <w:r w:rsidR="00497FBA" w:rsidRPr="0056107C">
        <w:rPr>
          <w:rFonts w:ascii="Times New Roman" w:hAnsi="Times New Roman" w:cs="Times New Roman"/>
          <w:sz w:val="24"/>
          <w:szCs w:val="24"/>
          <w:lang w:val="sq-AL"/>
        </w:rPr>
        <w:t>pasuri</w:t>
      </w:r>
      <w:r w:rsidR="0032175D" w:rsidRPr="0056107C">
        <w:rPr>
          <w:rFonts w:ascii="Times New Roman" w:hAnsi="Times New Roman" w:cs="Times New Roman"/>
          <w:sz w:val="24"/>
          <w:szCs w:val="24"/>
          <w:lang w:val="sq-AL"/>
        </w:rPr>
        <w:t xml:space="preserve"> të paluajtshme</w:t>
      </w:r>
      <w:r w:rsidR="00F14661" w:rsidRPr="0056107C">
        <w:rPr>
          <w:rFonts w:ascii="Times New Roman" w:hAnsi="Times New Roman" w:cs="Times New Roman"/>
          <w:sz w:val="24"/>
          <w:szCs w:val="24"/>
          <w:lang w:val="sq-AL"/>
        </w:rPr>
        <w:t xml:space="preserve"> që shfrytëzohen në mënyrë të ngjashme, të klasifikuara dhe grupuara bashkë</w:t>
      </w:r>
      <w:r w:rsidR="00702A63"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w:t>
      </w:r>
      <w:r w:rsidR="00677B16">
        <w:rPr>
          <w:rFonts w:ascii="Times New Roman" w:hAnsi="Times New Roman" w:cs="Times New Roman"/>
          <w:sz w:val="24"/>
          <w:szCs w:val="24"/>
          <w:lang w:val="sq-AL"/>
        </w:rPr>
        <w:t>me</w:t>
      </w:r>
      <w:r w:rsidR="00F14661" w:rsidRPr="0056107C">
        <w:rPr>
          <w:rFonts w:ascii="Times New Roman" w:hAnsi="Times New Roman" w:cs="Times New Roman"/>
          <w:sz w:val="24"/>
          <w:szCs w:val="24"/>
          <w:lang w:val="sq-AL"/>
        </w:rPr>
        <w:t xml:space="preserve"> qëllim</w:t>
      </w:r>
      <w:r w:rsidR="003462B5">
        <w:rPr>
          <w:rFonts w:ascii="Times New Roman" w:hAnsi="Times New Roman" w:cs="Times New Roman"/>
          <w:sz w:val="24"/>
          <w:szCs w:val="24"/>
          <w:lang w:val="sq-AL"/>
        </w:rPr>
        <w:t xml:space="preserve"> </w:t>
      </w:r>
      <w:r w:rsidR="00677B16">
        <w:rPr>
          <w:rFonts w:ascii="Times New Roman" w:hAnsi="Times New Roman" w:cs="Times New Roman"/>
          <w:sz w:val="24"/>
          <w:szCs w:val="24"/>
          <w:lang w:val="sq-AL"/>
        </w:rPr>
        <w:t>përcaktimin e</w:t>
      </w:r>
      <w:r w:rsidR="00F14661" w:rsidRPr="0056107C">
        <w:rPr>
          <w:rFonts w:ascii="Times New Roman" w:hAnsi="Times New Roman" w:cs="Times New Roman"/>
          <w:sz w:val="24"/>
          <w:szCs w:val="24"/>
          <w:lang w:val="sq-AL"/>
        </w:rPr>
        <w:t xml:space="preserve"> vler</w:t>
      </w:r>
      <w:r w:rsidR="003462B5">
        <w:rPr>
          <w:rFonts w:ascii="Times New Roman" w:hAnsi="Times New Roman" w:cs="Times New Roman"/>
          <w:sz w:val="24"/>
          <w:szCs w:val="24"/>
          <w:lang w:val="sq-AL"/>
        </w:rPr>
        <w:t>ave të tyre të vlerësuara</w:t>
      </w:r>
      <w:r w:rsidR="00F14661" w:rsidRPr="0056107C">
        <w:rPr>
          <w:rFonts w:ascii="Times New Roman" w:hAnsi="Times New Roman" w:cs="Times New Roman"/>
          <w:sz w:val="24"/>
          <w:szCs w:val="24"/>
          <w:lang w:val="sq-AL"/>
        </w:rPr>
        <w:t>;</w:t>
      </w:r>
    </w:p>
    <w:p w14:paraId="6BA260ED" w14:textId="4CC4898C" w:rsidR="006F684C"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1</w:t>
      </w:r>
      <w:r w:rsidR="006F3D3F">
        <w:rPr>
          <w:rFonts w:ascii="Times New Roman" w:hAnsi="Times New Roman" w:cs="Times New Roman"/>
          <w:bCs/>
          <w:sz w:val="24"/>
          <w:szCs w:val="24"/>
          <w:lang w:val="sq-AL"/>
        </w:rPr>
        <w:t>6</w:t>
      </w:r>
      <w:r>
        <w:rPr>
          <w:rFonts w:ascii="Times New Roman" w:hAnsi="Times New Roman" w:cs="Times New Roman"/>
          <w:bCs/>
          <w:sz w:val="24"/>
          <w:szCs w:val="24"/>
          <w:lang w:val="sq-AL"/>
        </w:rPr>
        <w:t xml:space="preserve">. </w:t>
      </w:r>
      <w:r w:rsidR="006F684C" w:rsidRPr="0056107C">
        <w:rPr>
          <w:rFonts w:ascii="Times New Roman" w:hAnsi="Times New Roman" w:cs="Times New Roman"/>
          <w:bCs/>
          <w:sz w:val="24"/>
          <w:szCs w:val="24"/>
          <w:lang w:val="sq-AL"/>
        </w:rPr>
        <w:t>“Ndërtesë”</w:t>
      </w:r>
      <w:r w:rsidR="006F684C" w:rsidRPr="0056107C">
        <w:rPr>
          <w:rFonts w:ascii="Times New Roman" w:hAnsi="Times New Roman" w:cs="Times New Roman"/>
          <w:sz w:val="24"/>
          <w:szCs w:val="24"/>
          <w:lang w:val="sq-AL"/>
        </w:rPr>
        <w:t xml:space="preserve">, është një </w:t>
      </w:r>
      <w:r w:rsidR="00C72A45" w:rsidRPr="0056107C">
        <w:rPr>
          <w:rFonts w:ascii="Times New Roman" w:hAnsi="Times New Roman" w:cs="Times New Roman"/>
          <w:sz w:val="24"/>
          <w:szCs w:val="24"/>
          <w:lang w:val="sq-AL"/>
        </w:rPr>
        <w:t>objekt</w:t>
      </w:r>
      <w:r w:rsidR="006F684C" w:rsidRPr="0056107C">
        <w:rPr>
          <w:rFonts w:ascii="Times New Roman" w:hAnsi="Times New Roman" w:cs="Times New Roman"/>
          <w:sz w:val="24"/>
          <w:szCs w:val="24"/>
          <w:lang w:val="sq-AL"/>
        </w:rPr>
        <w:t xml:space="preserve">, me një ose më shumë njësi, </w:t>
      </w:r>
      <w:r w:rsidR="00180238" w:rsidRPr="0056107C">
        <w:rPr>
          <w:rFonts w:ascii="Times New Roman" w:hAnsi="Times New Roman" w:cs="Times New Roman"/>
          <w:sz w:val="24"/>
          <w:szCs w:val="24"/>
          <w:lang w:val="sq-AL"/>
        </w:rPr>
        <w:t>i</w:t>
      </w:r>
      <w:r w:rsidR="006F684C" w:rsidRPr="0056107C">
        <w:rPr>
          <w:rFonts w:ascii="Times New Roman" w:hAnsi="Times New Roman" w:cs="Times New Roman"/>
          <w:sz w:val="24"/>
          <w:szCs w:val="24"/>
          <w:lang w:val="sq-AL"/>
        </w:rPr>
        <w:t xml:space="preserve"> ndërtuar</w:t>
      </w:r>
      <w:r w:rsidR="00F25DF7" w:rsidRPr="0056107C">
        <w:rPr>
          <w:rFonts w:ascii="Times New Roman" w:hAnsi="Times New Roman" w:cs="Times New Roman"/>
          <w:sz w:val="24"/>
          <w:szCs w:val="24"/>
          <w:lang w:val="sq-AL"/>
        </w:rPr>
        <w:t xml:space="preserve"> mbi</w:t>
      </w:r>
      <w:r w:rsidR="001B5185" w:rsidRPr="0056107C">
        <w:rPr>
          <w:rFonts w:ascii="Times New Roman" w:hAnsi="Times New Roman" w:cs="Times New Roman"/>
          <w:sz w:val="24"/>
          <w:szCs w:val="24"/>
          <w:lang w:val="sq-AL"/>
        </w:rPr>
        <w:t xml:space="preserve"> dhe</w:t>
      </w:r>
      <w:r w:rsidR="00F25DF7" w:rsidRPr="0056107C">
        <w:rPr>
          <w:rFonts w:ascii="Times New Roman" w:hAnsi="Times New Roman" w:cs="Times New Roman"/>
          <w:sz w:val="24"/>
          <w:szCs w:val="24"/>
          <w:lang w:val="sq-AL"/>
        </w:rPr>
        <w:t>/</w:t>
      </w:r>
      <w:r w:rsidR="001B5185" w:rsidRPr="0056107C">
        <w:rPr>
          <w:rFonts w:ascii="Times New Roman" w:hAnsi="Times New Roman" w:cs="Times New Roman"/>
          <w:sz w:val="24"/>
          <w:szCs w:val="24"/>
          <w:lang w:val="sq-AL"/>
        </w:rPr>
        <w:t xml:space="preserve">ose </w:t>
      </w:r>
      <w:r w:rsidR="00F25DF7" w:rsidRPr="0056107C">
        <w:rPr>
          <w:rFonts w:ascii="Times New Roman" w:hAnsi="Times New Roman" w:cs="Times New Roman"/>
          <w:sz w:val="24"/>
          <w:szCs w:val="24"/>
          <w:lang w:val="sq-AL"/>
        </w:rPr>
        <w:t xml:space="preserve">nën sipërfaqen e tokës dhe </w:t>
      </w:r>
      <w:r w:rsidR="00180238" w:rsidRPr="0056107C">
        <w:rPr>
          <w:rFonts w:ascii="Times New Roman" w:hAnsi="Times New Roman" w:cs="Times New Roman"/>
          <w:sz w:val="24"/>
          <w:szCs w:val="24"/>
          <w:lang w:val="sq-AL"/>
        </w:rPr>
        <w:t>i</w:t>
      </w:r>
      <w:r w:rsidR="006F684C" w:rsidRPr="0056107C">
        <w:rPr>
          <w:rFonts w:ascii="Times New Roman" w:hAnsi="Times New Roman" w:cs="Times New Roman"/>
          <w:sz w:val="24"/>
          <w:szCs w:val="24"/>
          <w:lang w:val="sq-AL"/>
        </w:rPr>
        <w:t xml:space="preserve"> lidhur në mënyrë të qëndrueshme dhe të vazhdueshme</w:t>
      </w:r>
      <w:r w:rsidR="00084DFD" w:rsidRPr="0056107C">
        <w:rPr>
          <w:rFonts w:ascii="Times New Roman" w:hAnsi="Times New Roman" w:cs="Times New Roman"/>
          <w:sz w:val="24"/>
          <w:szCs w:val="24"/>
          <w:lang w:val="sq-AL"/>
        </w:rPr>
        <w:t xml:space="preserve"> (trupëzuar)</w:t>
      </w:r>
      <w:r w:rsidR="006F684C" w:rsidRPr="0056107C">
        <w:rPr>
          <w:rFonts w:ascii="Times New Roman" w:hAnsi="Times New Roman" w:cs="Times New Roman"/>
          <w:sz w:val="24"/>
          <w:szCs w:val="24"/>
          <w:lang w:val="sq-AL"/>
        </w:rPr>
        <w:t xml:space="preserve"> me tokën, pa përshirë</w:t>
      </w:r>
      <w:r w:rsidR="00813504" w:rsidRPr="0056107C">
        <w:rPr>
          <w:rFonts w:ascii="Times New Roman" w:hAnsi="Times New Roman" w:cs="Times New Roman"/>
          <w:sz w:val="24"/>
          <w:szCs w:val="24"/>
          <w:lang w:val="sq-AL"/>
        </w:rPr>
        <w:t>,</w:t>
      </w:r>
      <w:r w:rsidR="006F684C" w:rsidRPr="0056107C">
        <w:rPr>
          <w:rFonts w:ascii="Times New Roman" w:hAnsi="Times New Roman" w:cs="Times New Roman"/>
          <w:sz w:val="24"/>
          <w:szCs w:val="24"/>
          <w:lang w:val="sq-AL"/>
        </w:rPr>
        <w:t xml:space="preserve"> objektet e përkohshme dhe ato që instalohen për nevoja të çastit, pa themele, me materiale të çmontueshme, pa struktura beton-armeje, blloqe betoni ose muraturë dhe që hiqen në çdo rast, pa përpjekje ose shpenzime të mëdha ekonomike;</w:t>
      </w:r>
    </w:p>
    <w:p w14:paraId="31A81B6A" w14:textId="2ADD9B46" w:rsidR="003C3309"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1</w:t>
      </w:r>
      <w:r w:rsidR="006F3D3F">
        <w:rPr>
          <w:rFonts w:ascii="Times New Roman" w:hAnsi="Times New Roman" w:cs="Times New Roman"/>
          <w:bCs/>
          <w:sz w:val="24"/>
          <w:szCs w:val="24"/>
          <w:lang w:val="sq-AL"/>
        </w:rPr>
        <w:t>7</w:t>
      </w:r>
      <w:r>
        <w:rPr>
          <w:rFonts w:ascii="Times New Roman" w:hAnsi="Times New Roman" w:cs="Times New Roman"/>
          <w:bCs/>
          <w:sz w:val="24"/>
          <w:szCs w:val="24"/>
          <w:lang w:val="sq-AL"/>
        </w:rPr>
        <w:t xml:space="preserve">. </w:t>
      </w:r>
      <w:r w:rsidR="00146078" w:rsidRPr="0056107C">
        <w:rPr>
          <w:rFonts w:ascii="Times New Roman" w:hAnsi="Times New Roman" w:cs="Times New Roman"/>
          <w:bCs/>
          <w:sz w:val="24"/>
          <w:szCs w:val="24"/>
          <w:lang w:val="sq-AL"/>
        </w:rPr>
        <w:t>“</w:t>
      </w:r>
      <w:r w:rsidR="00C97B76" w:rsidRPr="0056107C">
        <w:rPr>
          <w:rFonts w:ascii="Times New Roman" w:hAnsi="Times New Roman" w:cs="Times New Roman"/>
          <w:bCs/>
          <w:sz w:val="24"/>
          <w:szCs w:val="24"/>
          <w:lang w:val="sq-AL"/>
        </w:rPr>
        <w:t>Ndërtesë</w:t>
      </w:r>
      <w:r w:rsidR="00F14661" w:rsidRPr="0056107C">
        <w:rPr>
          <w:rFonts w:ascii="Times New Roman" w:hAnsi="Times New Roman" w:cs="Times New Roman"/>
          <w:bCs/>
          <w:sz w:val="24"/>
          <w:szCs w:val="24"/>
          <w:lang w:val="sq-AL"/>
        </w:rPr>
        <w:t xml:space="preserve"> e papërfunduar</w:t>
      </w:r>
      <w:r w:rsidR="00146078" w:rsidRPr="0056107C">
        <w:rPr>
          <w:rFonts w:ascii="Times New Roman" w:hAnsi="Times New Roman" w:cs="Times New Roman"/>
          <w:bCs/>
          <w:sz w:val="24"/>
          <w:szCs w:val="24"/>
          <w:lang w:val="sq-AL"/>
        </w:rPr>
        <w:t>”</w:t>
      </w:r>
      <w:r w:rsidR="00146078"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një njësi ndërtese</w:t>
      </w:r>
      <w:r w:rsidR="00FA06BA" w:rsidRPr="0056107C">
        <w:rPr>
          <w:rFonts w:ascii="Times New Roman" w:hAnsi="Times New Roman" w:cs="Times New Roman"/>
          <w:sz w:val="24"/>
          <w:szCs w:val="24"/>
          <w:lang w:val="sq-AL"/>
        </w:rPr>
        <w:t xml:space="preserve"> me ose pa leje ndërtimi,</w:t>
      </w:r>
      <w:r>
        <w:rPr>
          <w:rFonts w:ascii="Times New Roman" w:hAnsi="Times New Roman" w:cs="Times New Roman"/>
          <w:sz w:val="24"/>
          <w:szCs w:val="24"/>
          <w:lang w:val="sq-AL"/>
        </w:rPr>
        <w:t xml:space="preserve"> që nuk ka përfunduar</w:t>
      </w:r>
      <w:r w:rsidR="00F14661" w:rsidRPr="0056107C">
        <w:rPr>
          <w:rFonts w:ascii="Times New Roman" w:hAnsi="Times New Roman" w:cs="Times New Roman"/>
          <w:sz w:val="24"/>
          <w:szCs w:val="24"/>
          <w:lang w:val="sq-AL"/>
        </w:rPr>
        <w:t>;</w:t>
      </w:r>
    </w:p>
    <w:p w14:paraId="384693CE" w14:textId="15DE3F7E" w:rsidR="00F14661"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18. </w:t>
      </w:r>
      <w:r w:rsidR="00293E0B"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Njësi</w:t>
      </w:r>
      <w:r w:rsidR="00A62CF9" w:rsidRPr="0056107C">
        <w:rPr>
          <w:rFonts w:ascii="Times New Roman" w:hAnsi="Times New Roman" w:cs="Times New Roman"/>
          <w:bCs/>
          <w:sz w:val="24"/>
          <w:szCs w:val="24"/>
          <w:lang w:val="sq-AL"/>
        </w:rPr>
        <w:t xml:space="preserve"> ndërtes</w:t>
      </w:r>
      <w:r w:rsidR="00303E88" w:rsidRPr="0056107C">
        <w:rPr>
          <w:rFonts w:ascii="Times New Roman" w:hAnsi="Times New Roman" w:cs="Times New Roman"/>
          <w:bCs/>
          <w:sz w:val="24"/>
          <w:szCs w:val="24"/>
          <w:lang w:val="sq-AL"/>
        </w:rPr>
        <w:t>e</w:t>
      </w:r>
      <w:r w:rsidR="00293E0B" w:rsidRPr="0056107C">
        <w:rPr>
          <w:rFonts w:ascii="Times New Roman" w:hAnsi="Times New Roman" w:cs="Times New Roman"/>
          <w:bCs/>
          <w:sz w:val="24"/>
          <w:szCs w:val="24"/>
          <w:lang w:val="sq-AL"/>
        </w:rPr>
        <w:t>”</w:t>
      </w:r>
      <w:r w:rsidR="00293E0B"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një ndërtesë ose një pjesë e veçuar e një ndërtese, që është </w:t>
      </w:r>
      <w:r w:rsidR="00F14661" w:rsidRPr="0056107C">
        <w:rPr>
          <w:rFonts w:ascii="Times New Roman" w:hAnsi="Times New Roman" w:cs="Times New Roman"/>
          <w:sz w:val="24"/>
          <w:szCs w:val="24"/>
          <w:lang w:val="sq-AL"/>
        </w:rPr>
        <w:lastRenderedPageBreak/>
        <w:t>fizikisht dhe/ose ligjërisht e ndarë nga ndërtesa të tjera ose pjesë të ndërtesës, shfrytëzohet për një qëllim të vetëm dhe zakonisht ka derën e saj hyrëse;</w:t>
      </w:r>
    </w:p>
    <w:p w14:paraId="3E0E6171" w14:textId="108550F7" w:rsidR="00AA6964"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19. </w:t>
      </w:r>
      <w:r w:rsidR="003C3309" w:rsidRPr="0056107C">
        <w:rPr>
          <w:rFonts w:ascii="Times New Roman" w:hAnsi="Times New Roman" w:cs="Times New Roman"/>
          <w:bCs/>
          <w:sz w:val="24"/>
          <w:szCs w:val="24"/>
          <w:lang w:val="sq-AL"/>
        </w:rPr>
        <w:t>“Parcelë”</w:t>
      </w:r>
      <w:r w:rsidR="00D1639E" w:rsidRPr="0056107C">
        <w:rPr>
          <w:rFonts w:ascii="Times New Roman" w:hAnsi="Times New Roman" w:cs="Times New Roman"/>
          <w:sz w:val="24"/>
          <w:szCs w:val="24"/>
          <w:lang w:val="sq-AL"/>
        </w:rPr>
        <w:t xml:space="preserve">, </w:t>
      </w:r>
      <w:r w:rsidR="003C3309" w:rsidRPr="0056107C">
        <w:rPr>
          <w:rFonts w:ascii="Times New Roman" w:hAnsi="Times New Roman" w:cs="Times New Roman"/>
          <w:sz w:val="24"/>
          <w:szCs w:val="24"/>
          <w:lang w:val="sq-AL"/>
        </w:rPr>
        <w:t>është</w:t>
      </w:r>
      <w:r w:rsidR="00CD2942" w:rsidRPr="0056107C">
        <w:rPr>
          <w:rFonts w:ascii="Times New Roman" w:hAnsi="Times New Roman" w:cs="Times New Roman"/>
          <w:sz w:val="24"/>
          <w:szCs w:val="24"/>
          <w:lang w:val="sq-AL"/>
        </w:rPr>
        <w:t xml:space="preserve"> </w:t>
      </w:r>
      <w:r w:rsidR="003C3309" w:rsidRPr="0056107C">
        <w:rPr>
          <w:rFonts w:ascii="Times New Roman" w:hAnsi="Times New Roman" w:cs="Times New Roman"/>
          <w:sz w:val="24"/>
          <w:szCs w:val="24"/>
          <w:lang w:val="sq-AL"/>
        </w:rPr>
        <w:t>një pjesë e sipërfaqes së tokës</w:t>
      </w:r>
      <w:r w:rsidR="00877334" w:rsidRPr="0056107C">
        <w:rPr>
          <w:rFonts w:ascii="Times New Roman" w:hAnsi="Times New Roman" w:cs="Times New Roman"/>
          <w:sz w:val="24"/>
          <w:szCs w:val="24"/>
          <w:lang w:val="sq-AL"/>
        </w:rPr>
        <w:t>,</w:t>
      </w:r>
      <w:r w:rsidR="003C3309" w:rsidRPr="0056107C">
        <w:rPr>
          <w:rFonts w:ascii="Times New Roman" w:hAnsi="Times New Roman" w:cs="Times New Roman"/>
          <w:sz w:val="24"/>
          <w:szCs w:val="24"/>
          <w:lang w:val="sq-AL"/>
        </w:rPr>
        <w:t xml:space="preserve"> me </w:t>
      </w:r>
      <w:r w:rsidR="00C50886">
        <w:rPr>
          <w:rFonts w:ascii="Times New Roman" w:hAnsi="Times New Roman" w:cs="Times New Roman"/>
          <w:sz w:val="24"/>
          <w:szCs w:val="24"/>
          <w:lang w:val="sq-AL"/>
        </w:rPr>
        <w:t>sipërfaqe dhe</w:t>
      </w:r>
      <w:r w:rsidR="00BB490F">
        <w:rPr>
          <w:rFonts w:ascii="Times New Roman" w:hAnsi="Times New Roman" w:cs="Times New Roman"/>
          <w:sz w:val="24"/>
          <w:szCs w:val="24"/>
          <w:lang w:val="sq-AL"/>
        </w:rPr>
        <w:t xml:space="preserve"> </w:t>
      </w:r>
      <w:r w:rsidR="00460710">
        <w:rPr>
          <w:rFonts w:ascii="Times New Roman" w:hAnsi="Times New Roman" w:cs="Times New Roman"/>
          <w:sz w:val="24"/>
          <w:szCs w:val="24"/>
          <w:lang w:val="sq-AL"/>
        </w:rPr>
        <w:t>vend</w:t>
      </w:r>
      <w:r w:rsidR="00E60B82">
        <w:rPr>
          <w:rFonts w:ascii="Times New Roman" w:hAnsi="Times New Roman" w:cs="Times New Roman"/>
          <w:sz w:val="24"/>
          <w:szCs w:val="24"/>
          <w:lang w:val="sq-AL"/>
        </w:rPr>
        <w:t>nd</w:t>
      </w:r>
      <w:r w:rsidR="00460710">
        <w:rPr>
          <w:rFonts w:ascii="Times New Roman" w:hAnsi="Times New Roman" w:cs="Times New Roman"/>
          <w:sz w:val="24"/>
          <w:szCs w:val="24"/>
          <w:lang w:val="sq-AL"/>
        </w:rPr>
        <w:t>odhje</w:t>
      </w:r>
      <w:r w:rsidR="003C3309" w:rsidRPr="0056107C">
        <w:rPr>
          <w:rFonts w:ascii="Times New Roman" w:hAnsi="Times New Roman" w:cs="Times New Roman"/>
          <w:sz w:val="24"/>
          <w:szCs w:val="24"/>
          <w:lang w:val="sq-AL"/>
        </w:rPr>
        <w:t xml:space="preserve"> të përcaktuar, e cila ndodhet brenda një zone kadastr</w:t>
      </w:r>
      <w:r w:rsidR="006F684C" w:rsidRPr="0056107C">
        <w:rPr>
          <w:rFonts w:ascii="Times New Roman" w:hAnsi="Times New Roman" w:cs="Times New Roman"/>
          <w:sz w:val="24"/>
          <w:szCs w:val="24"/>
          <w:lang w:val="sq-AL"/>
        </w:rPr>
        <w:t>ale</w:t>
      </w:r>
      <w:r w:rsidR="003C3309" w:rsidRPr="0056107C">
        <w:rPr>
          <w:rFonts w:ascii="Times New Roman" w:hAnsi="Times New Roman" w:cs="Times New Roman"/>
          <w:sz w:val="24"/>
          <w:szCs w:val="24"/>
          <w:lang w:val="sq-AL"/>
        </w:rPr>
        <w:t>;</w:t>
      </w:r>
    </w:p>
    <w:p w14:paraId="59035703" w14:textId="69DD7C52" w:rsidR="00F14661"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20. </w:t>
      </w:r>
      <w:r w:rsidR="00293E0B"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Person</w:t>
      </w:r>
      <w:r w:rsidR="00293E0B" w:rsidRPr="0056107C">
        <w:rPr>
          <w:rFonts w:ascii="Times New Roman" w:hAnsi="Times New Roman" w:cs="Times New Roman"/>
          <w:bCs/>
          <w:sz w:val="24"/>
          <w:szCs w:val="24"/>
          <w:lang w:val="sq-AL"/>
        </w:rPr>
        <w:t>”</w:t>
      </w:r>
      <w:r w:rsidR="00293E0B"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w:t>
      </w:r>
      <w:r w:rsidR="0031478F" w:rsidRPr="0056107C">
        <w:rPr>
          <w:rFonts w:ascii="Times New Roman" w:hAnsi="Times New Roman" w:cs="Times New Roman"/>
          <w:sz w:val="24"/>
          <w:szCs w:val="24"/>
          <w:lang w:val="sq-AL"/>
        </w:rPr>
        <w:t xml:space="preserve"> individi,</w:t>
      </w:r>
      <w:r w:rsidR="00F14661" w:rsidRPr="0056107C">
        <w:rPr>
          <w:rFonts w:ascii="Times New Roman" w:hAnsi="Times New Roman" w:cs="Times New Roman"/>
          <w:sz w:val="24"/>
          <w:szCs w:val="24"/>
          <w:lang w:val="sq-AL"/>
        </w:rPr>
        <w:t xml:space="preserve"> person</w:t>
      </w:r>
      <w:r w:rsidR="005015CB" w:rsidRPr="0056107C">
        <w:rPr>
          <w:rFonts w:ascii="Times New Roman" w:hAnsi="Times New Roman" w:cs="Times New Roman"/>
          <w:sz w:val="24"/>
          <w:szCs w:val="24"/>
          <w:lang w:val="sq-AL"/>
        </w:rPr>
        <w:t>i</w:t>
      </w:r>
      <w:r w:rsidR="00F14661" w:rsidRPr="0056107C">
        <w:rPr>
          <w:rFonts w:ascii="Times New Roman" w:hAnsi="Times New Roman" w:cs="Times New Roman"/>
          <w:sz w:val="24"/>
          <w:szCs w:val="24"/>
          <w:lang w:val="sq-AL"/>
        </w:rPr>
        <w:t xml:space="preserve"> fizik ose </w:t>
      </w:r>
      <w:r w:rsidR="0031478F" w:rsidRPr="0056107C">
        <w:rPr>
          <w:rFonts w:ascii="Times New Roman" w:hAnsi="Times New Roman" w:cs="Times New Roman"/>
          <w:sz w:val="24"/>
          <w:szCs w:val="24"/>
          <w:lang w:val="sq-AL"/>
        </w:rPr>
        <w:t xml:space="preserve">personi </w:t>
      </w:r>
      <w:r w:rsidR="00F14661" w:rsidRPr="0056107C">
        <w:rPr>
          <w:rFonts w:ascii="Times New Roman" w:hAnsi="Times New Roman" w:cs="Times New Roman"/>
          <w:sz w:val="24"/>
          <w:szCs w:val="24"/>
          <w:lang w:val="sq-AL"/>
        </w:rPr>
        <w:t>juridik;</w:t>
      </w:r>
    </w:p>
    <w:p w14:paraId="2B3E919C" w14:textId="70F7462E" w:rsidR="00F14661"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21. </w:t>
      </w:r>
      <w:r w:rsidR="00E52347" w:rsidRPr="0056107C">
        <w:rPr>
          <w:rFonts w:ascii="Times New Roman" w:hAnsi="Times New Roman" w:cs="Times New Roman"/>
          <w:bCs/>
          <w:sz w:val="24"/>
          <w:szCs w:val="24"/>
          <w:lang w:val="sq-AL"/>
        </w:rPr>
        <w:t>“</w:t>
      </w:r>
      <w:r w:rsidR="00E16748" w:rsidRPr="0056107C">
        <w:rPr>
          <w:rFonts w:ascii="Times New Roman" w:hAnsi="Times New Roman" w:cs="Times New Roman"/>
          <w:bCs/>
          <w:sz w:val="24"/>
          <w:szCs w:val="24"/>
          <w:lang w:val="sq-AL"/>
        </w:rPr>
        <w:t>Person fizik</w:t>
      </w:r>
      <w:r w:rsidR="00E52347" w:rsidRPr="0056107C">
        <w:rPr>
          <w:rFonts w:ascii="Times New Roman" w:hAnsi="Times New Roman" w:cs="Times New Roman"/>
          <w:bCs/>
          <w:sz w:val="24"/>
          <w:szCs w:val="24"/>
          <w:lang w:val="sq-AL"/>
        </w:rPr>
        <w:t>”</w:t>
      </w:r>
      <w:r w:rsidR="00E52347" w:rsidRPr="0056107C">
        <w:rPr>
          <w:rFonts w:ascii="Times New Roman" w:hAnsi="Times New Roman" w:cs="Times New Roman"/>
          <w:sz w:val="24"/>
          <w:szCs w:val="24"/>
          <w:lang w:val="sq-AL"/>
        </w:rPr>
        <w:t>,</w:t>
      </w:r>
      <w:r w:rsidR="00E16748" w:rsidRPr="0056107C">
        <w:rPr>
          <w:rFonts w:ascii="Times New Roman" w:hAnsi="Times New Roman" w:cs="Times New Roman"/>
          <w:sz w:val="24"/>
          <w:szCs w:val="24"/>
          <w:lang w:val="sq-AL"/>
        </w:rPr>
        <w:t xml:space="preserve"> është çdo individ i regjistruar në </w:t>
      </w:r>
      <w:r w:rsidR="009E1065" w:rsidRPr="0056107C">
        <w:rPr>
          <w:rFonts w:ascii="Times New Roman" w:hAnsi="Times New Roman" w:cs="Times New Roman"/>
          <w:sz w:val="24"/>
          <w:szCs w:val="24"/>
          <w:lang w:val="sq-AL"/>
        </w:rPr>
        <w:t>Regjistrin Tregtar</w:t>
      </w:r>
      <w:r w:rsidR="00E16748" w:rsidRPr="0056107C">
        <w:rPr>
          <w:rFonts w:ascii="Times New Roman" w:hAnsi="Times New Roman" w:cs="Times New Roman"/>
          <w:sz w:val="24"/>
          <w:szCs w:val="24"/>
          <w:lang w:val="sq-AL"/>
        </w:rPr>
        <w:t xml:space="preserve">, që </w:t>
      </w:r>
      <w:r w:rsidR="007F6545" w:rsidRPr="0056107C">
        <w:rPr>
          <w:rFonts w:ascii="Times New Roman" w:hAnsi="Times New Roman" w:cs="Times New Roman"/>
          <w:sz w:val="24"/>
          <w:szCs w:val="24"/>
          <w:lang w:val="sq-AL"/>
        </w:rPr>
        <w:t xml:space="preserve">ushtron apo </w:t>
      </w:r>
      <w:r w:rsidR="00E16748" w:rsidRPr="0056107C">
        <w:rPr>
          <w:rFonts w:ascii="Times New Roman" w:hAnsi="Times New Roman" w:cs="Times New Roman"/>
          <w:sz w:val="24"/>
          <w:szCs w:val="24"/>
          <w:lang w:val="sq-AL"/>
        </w:rPr>
        <w:t>kërkon të ushtrojë një aktivitet tregtar të pavarur</w:t>
      </w:r>
      <w:r w:rsidR="00DB4B0A" w:rsidRPr="0056107C">
        <w:rPr>
          <w:rFonts w:ascii="Times New Roman" w:hAnsi="Times New Roman" w:cs="Times New Roman"/>
          <w:sz w:val="24"/>
          <w:szCs w:val="24"/>
          <w:lang w:val="sq-AL"/>
        </w:rPr>
        <w:t xml:space="preserve"> sipas përcaktimeve</w:t>
      </w:r>
      <w:r w:rsidR="00E434E3" w:rsidRPr="0056107C">
        <w:rPr>
          <w:rFonts w:ascii="Times New Roman" w:hAnsi="Times New Roman" w:cs="Times New Roman"/>
          <w:sz w:val="24"/>
          <w:szCs w:val="24"/>
          <w:lang w:val="sq-AL"/>
        </w:rPr>
        <w:t xml:space="preserve"> të legjislacionit në fuqi për tregtarët dhe shoqëritë tregtare</w:t>
      </w:r>
      <w:r w:rsidR="00E16748" w:rsidRPr="0056107C">
        <w:rPr>
          <w:rFonts w:ascii="Times New Roman" w:hAnsi="Times New Roman" w:cs="Times New Roman"/>
          <w:sz w:val="24"/>
          <w:szCs w:val="24"/>
          <w:lang w:val="sq-AL"/>
        </w:rPr>
        <w:t>;</w:t>
      </w:r>
    </w:p>
    <w:p w14:paraId="2A4C32B2" w14:textId="07C04CDE" w:rsidR="00F14661"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22</w:t>
      </w:r>
      <w:r w:rsidR="0046780E">
        <w:rPr>
          <w:rFonts w:ascii="Times New Roman" w:hAnsi="Times New Roman" w:cs="Times New Roman"/>
          <w:bCs/>
          <w:sz w:val="24"/>
          <w:szCs w:val="24"/>
          <w:lang w:val="sq-AL"/>
        </w:rPr>
        <w:t>.</w:t>
      </w:r>
      <w:r>
        <w:rPr>
          <w:rFonts w:ascii="Times New Roman" w:hAnsi="Times New Roman" w:cs="Times New Roman"/>
          <w:bCs/>
          <w:sz w:val="24"/>
          <w:szCs w:val="24"/>
          <w:lang w:val="sq-AL"/>
        </w:rPr>
        <w:t xml:space="preserve"> </w:t>
      </w:r>
      <w:r w:rsidR="00293E0B"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Person juridik</w:t>
      </w:r>
      <w:r w:rsidR="00293E0B" w:rsidRPr="0056107C">
        <w:rPr>
          <w:rFonts w:ascii="Times New Roman" w:hAnsi="Times New Roman" w:cs="Times New Roman"/>
          <w:bCs/>
          <w:sz w:val="24"/>
          <w:szCs w:val="24"/>
          <w:lang w:val="sq-AL"/>
        </w:rPr>
        <w:t>”</w:t>
      </w:r>
      <w:r w:rsidR="00293E0B"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çdo entitet publik ose privat, institucion, ndërmarrje shtetërore, shoqatë, fondacion, qendër, shoqëri ose entitet tjetër që ka statusin e një personi juridik</w:t>
      </w:r>
      <w:r w:rsidR="00877334"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sipas legjislacionit në fuqi në Republikën e Shqipërisë; </w:t>
      </w:r>
    </w:p>
    <w:p w14:paraId="50FFAE73" w14:textId="5CFC5072" w:rsidR="00AA6964"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23. </w:t>
      </w:r>
      <w:r w:rsidR="00293E0B"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Posedues</w:t>
      </w:r>
      <w:r w:rsidR="00293E0B" w:rsidRPr="0056107C">
        <w:rPr>
          <w:rFonts w:ascii="Times New Roman" w:hAnsi="Times New Roman" w:cs="Times New Roman"/>
          <w:bCs/>
          <w:sz w:val="24"/>
          <w:szCs w:val="24"/>
          <w:lang w:val="sq-AL"/>
        </w:rPr>
        <w:t>”</w:t>
      </w:r>
      <w:r w:rsidR="00293E0B"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w:t>
      </w:r>
      <w:r w:rsidR="00030A22" w:rsidRPr="0056107C">
        <w:rPr>
          <w:rFonts w:ascii="Times New Roman" w:hAnsi="Times New Roman" w:cs="Times New Roman"/>
          <w:sz w:val="24"/>
          <w:szCs w:val="24"/>
          <w:lang w:val="sq-AL"/>
        </w:rPr>
        <w:t>personi</w:t>
      </w:r>
      <w:r w:rsidR="00F14661" w:rsidRPr="0056107C">
        <w:rPr>
          <w:rFonts w:ascii="Times New Roman" w:hAnsi="Times New Roman" w:cs="Times New Roman"/>
          <w:sz w:val="24"/>
          <w:szCs w:val="24"/>
          <w:lang w:val="sq-AL"/>
        </w:rPr>
        <w:t xml:space="preserve"> i cili nuk është </w:t>
      </w:r>
      <w:r w:rsidR="00F74B11" w:rsidRPr="0056107C">
        <w:rPr>
          <w:rFonts w:ascii="Times New Roman" w:hAnsi="Times New Roman" w:cs="Times New Roman"/>
          <w:sz w:val="24"/>
          <w:szCs w:val="24"/>
          <w:lang w:val="sq-AL"/>
        </w:rPr>
        <w:t>pronari</w:t>
      </w:r>
      <w:r w:rsidR="00F14661" w:rsidRPr="0056107C">
        <w:rPr>
          <w:rFonts w:ascii="Times New Roman" w:hAnsi="Times New Roman" w:cs="Times New Roman"/>
          <w:sz w:val="24"/>
          <w:szCs w:val="24"/>
          <w:lang w:val="sq-AL"/>
        </w:rPr>
        <w:t xml:space="preserve"> ose zhvilluesi</w:t>
      </w:r>
      <w:r w:rsidR="000B4336" w:rsidRPr="0056107C">
        <w:rPr>
          <w:rFonts w:ascii="Times New Roman" w:hAnsi="Times New Roman" w:cs="Times New Roman"/>
          <w:sz w:val="24"/>
          <w:szCs w:val="24"/>
          <w:lang w:val="sq-AL"/>
        </w:rPr>
        <w:t xml:space="preserve"> i</w:t>
      </w:r>
      <w:r w:rsidR="00497FBA" w:rsidRPr="0056107C">
        <w:rPr>
          <w:rFonts w:ascii="Times New Roman" w:hAnsi="Times New Roman" w:cs="Times New Roman"/>
          <w:sz w:val="24"/>
          <w:szCs w:val="24"/>
          <w:lang w:val="sq-AL"/>
        </w:rPr>
        <w:t xml:space="preserve"> </w:t>
      </w:r>
      <w:r w:rsidR="00F74B11" w:rsidRPr="0056107C">
        <w:rPr>
          <w:rFonts w:ascii="Times New Roman" w:hAnsi="Times New Roman" w:cs="Times New Roman"/>
          <w:sz w:val="24"/>
          <w:szCs w:val="24"/>
          <w:lang w:val="sq-AL"/>
        </w:rPr>
        <w:t>pasurisë</w:t>
      </w:r>
      <w:r w:rsidR="00293E0B" w:rsidRPr="0056107C">
        <w:rPr>
          <w:rFonts w:ascii="Times New Roman" w:hAnsi="Times New Roman" w:cs="Times New Roman"/>
          <w:sz w:val="24"/>
          <w:szCs w:val="24"/>
          <w:lang w:val="sq-AL"/>
        </w:rPr>
        <w:t xml:space="preserve"> së paluajtshme</w:t>
      </w:r>
      <w:r w:rsidR="00F14661" w:rsidRPr="0056107C">
        <w:rPr>
          <w:rFonts w:ascii="Times New Roman" w:hAnsi="Times New Roman" w:cs="Times New Roman"/>
          <w:sz w:val="24"/>
          <w:szCs w:val="24"/>
          <w:lang w:val="sq-AL"/>
        </w:rPr>
        <w:t>, por ushtron pushtetin faktik</w:t>
      </w:r>
      <w:r w:rsidR="00293E0B" w:rsidRPr="0056107C">
        <w:rPr>
          <w:rFonts w:ascii="Times New Roman" w:hAnsi="Times New Roman" w:cs="Times New Roman"/>
          <w:sz w:val="24"/>
          <w:szCs w:val="24"/>
          <w:lang w:val="sq-AL"/>
        </w:rPr>
        <w:t xml:space="preserve"> </w:t>
      </w:r>
      <w:r w:rsidR="00497FBA" w:rsidRPr="0056107C">
        <w:rPr>
          <w:rFonts w:ascii="Times New Roman" w:hAnsi="Times New Roman" w:cs="Times New Roman"/>
          <w:sz w:val="24"/>
          <w:szCs w:val="24"/>
          <w:lang w:val="sq-AL"/>
        </w:rPr>
        <w:t xml:space="preserve">mbi </w:t>
      </w:r>
      <w:r w:rsidR="00F74B11" w:rsidRPr="0056107C">
        <w:rPr>
          <w:rFonts w:ascii="Times New Roman" w:hAnsi="Times New Roman" w:cs="Times New Roman"/>
          <w:sz w:val="24"/>
          <w:szCs w:val="24"/>
          <w:lang w:val="sq-AL"/>
        </w:rPr>
        <w:t>pasurinë</w:t>
      </w:r>
      <w:r w:rsidR="00303E88" w:rsidRPr="0056107C">
        <w:rPr>
          <w:rFonts w:ascii="Times New Roman" w:hAnsi="Times New Roman" w:cs="Times New Roman"/>
          <w:sz w:val="24"/>
          <w:szCs w:val="24"/>
          <w:lang w:val="sq-AL"/>
        </w:rPr>
        <w:t xml:space="preserve"> e palua</w:t>
      </w:r>
      <w:r w:rsidR="003C7CB3" w:rsidRPr="0056107C">
        <w:rPr>
          <w:rFonts w:ascii="Times New Roman" w:hAnsi="Times New Roman" w:cs="Times New Roman"/>
          <w:sz w:val="24"/>
          <w:szCs w:val="24"/>
          <w:lang w:val="sq-AL"/>
        </w:rPr>
        <w:t xml:space="preserve">jtshme, për të cilën </w:t>
      </w:r>
      <w:r w:rsidR="00631269" w:rsidRPr="0056107C">
        <w:rPr>
          <w:rFonts w:ascii="Times New Roman" w:hAnsi="Times New Roman" w:cs="Times New Roman"/>
          <w:sz w:val="24"/>
          <w:szCs w:val="24"/>
          <w:lang w:val="sq-AL"/>
        </w:rPr>
        <w:t>ai nuk ka</w:t>
      </w:r>
      <w:r w:rsidR="00303E88" w:rsidRPr="0056107C">
        <w:rPr>
          <w:rFonts w:ascii="Times New Roman" w:hAnsi="Times New Roman" w:cs="Times New Roman"/>
          <w:sz w:val="24"/>
          <w:szCs w:val="24"/>
          <w:lang w:val="sq-AL"/>
        </w:rPr>
        <w:t xml:space="preserve"> dokument </w:t>
      </w:r>
      <w:r w:rsidR="00F74B11" w:rsidRPr="0056107C">
        <w:rPr>
          <w:rFonts w:ascii="Times New Roman" w:hAnsi="Times New Roman" w:cs="Times New Roman"/>
          <w:sz w:val="24"/>
          <w:szCs w:val="24"/>
          <w:lang w:val="sq-AL"/>
        </w:rPr>
        <w:t>pronësie</w:t>
      </w:r>
      <w:r w:rsidR="00E43CDA" w:rsidRPr="0056107C">
        <w:rPr>
          <w:rFonts w:ascii="Times New Roman" w:hAnsi="Times New Roman" w:cs="Times New Roman"/>
          <w:sz w:val="24"/>
          <w:szCs w:val="24"/>
          <w:lang w:val="sq-AL"/>
        </w:rPr>
        <w:t xml:space="preserve"> ose leje ndërtimi</w:t>
      </w:r>
      <w:r w:rsidR="0048506C" w:rsidRPr="0056107C">
        <w:rPr>
          <w:rFonts w:ascii="Times New Roman" w:hAnsi="Times New Roman" w:cs="Times New Roman"/>
          <w:sz w:val="24"/>
          <w:szCs w:val="24"/>
          <w:lang w:val="sq-AL"/>
        </w:rPr>
        <w:t>,</w:t>
      </w:r>
      <w:r w:rsidR="00303E88" w:rsidRPr="0056107C">
        <w:rPr>
          <w:rFonts w:ascii="Times New Roman" w:hAnsi="Times New Roman" w:cs="Times New Roman"/>
          <w:sz w:val="24"/>
          <w:szCs w:val="24"/>
          <w:lang w:val="sq-AL"/>
        </w:rPr>
        <w:t xml:space="preserve"> </w:t>
      </w:r>
      <w:r w:rsidR="0048506C" w:rsidRPr="0056107C">
        <w:rPr>
          <w:rFonts w:ascii="Times New Roman" w:hAnsi="Times New Roman" w:cs="Times New Roman"/>
          <w:sz w:val="24"/>
          <w:szCs w:val="24"/>
          <w:lang w:val="sq-AL"/>
        </w:rPr>
        <w:t>dhe</w:t>
      </w:r>
      <w:r w:rsidR="003C7CB3" w:rsidRPr="0056107C">
        <w:rPr>
          <w:rFonts w:ascii="Times New Roman" w:hAnsi="Times New Roman" w:cs="Times New Roman"/>
          <w:sz w:val="24"/>
          <w:szCs w:val="24"/>
          <w:lang w:val="sq-AL"/>
        </w:rPr>
        <w:t xml:space="preserve"> </w:t>
      </w:r>
      <w:r w:rsidR="0048506C" w:rsidRPr="0056107C">
        <w:rPr>
          <w:rFonts w:ascii="Times New Roman" w:hAnsi="Times New Roman" w:cs="Times New Roman"/>
          <w:sz w:val="24"/>
          <w:szCs w:val="24"/>
          <w:lang w:val="sq-AL"/>
        </w:rPr>
        <w:t xml:space="preserve">e </w:t>
      </w:r>
      <w:r w:rsidR="00F14661" w:rsidRPr="0056107C">
        <w:rPr>
          <w:rFonts w:ascii="Times New Roman" w:hAnsi="Times New Roman" w:cs="Times New Roman"/>
          <w:sz w:val="24"/>
          <w:szCs w:val="24"/>
          <w:lang w:val="sq-AL"/>
        </w:rPr>
        <w:t xml:space="preserve">shfrytëzon, mban ose zhvillon </w:t>
      </w:r>
      <w:r w:rsidR="003C7CB3" w:rsidRPr="0056107C">
        <w:rPr>
          <w:rFonts w:ascii="Times New Roman" w:hAnsi="Times New Roman" w:cs="Times New Roman"/>
          <w:sz w:val="24"/>
          <w:szCs w:val="24"/>
          <w:lang w:val="sq-AL"/>
        </w:rPr>
        <w:t>atë</w:t>
      </w:r>
      <w:r w:rsidR="0028118F" w:rsidRPr="0056107C">
        <w:rPr>
          <w:rFonts w:ascii="Times New Roman" w:hAnsi="Times New Roman" w:cs="Times New Roman"/>
          <w:sz w:val="24"/>
          <w:szCs w:val="24"/>
          <w:lang w:val="sq-AL"/>
        </w:rPr>
        <w:t>,</w:t>
      </w:r>
      <w:r w:rsidR="00303E88" w:rsidRPr="0056107C">
        <w:rPr>
          <w:rFonts w:ascii="Times New Roman" w:hAnsi="Times New Roman" w:cs="Times New Roman"/>
          <w:sz w:val="24"/>
          <w:szCs w:val="24"/>
          <w:lang w:val="sq-AL"/>
        </w:rPr>
        <w:t xml:space="preserve"> </w:t>
      </w:r>
      <w:r w:rsidR="00F14661" w:rsidRPr="0056107C">
        <w:rPr>
          <w:rFonts w:ascii="Times New Roman" w:hAnsi="Times New Roman" w:cs="Times New Roman"/>
          <w:sz w:val="24"/>
          <w:szCs w:val="24"/>
          <w:lang w:val="sq-AL"/>
        </w:rPr>
        <w:t xml:space="preserve">duke vepruar apo duke u sjellë si të ishte </w:t>
      </w:r>
      <w:r w:rsidR="00F74B11" w:rsidRPr="0056107C">
        <w:rPr>
          <w:rFonts w:ascii="Times New Roman" w:hAnsi="Times New Roman" w:cs="Times New Roman"/>
          <w:sz w:val="24"/>
          <w:szCs w:val="24"/>
          <w:lang w:val="sq-AL"/>
        </w:rPr>
        <w:t>prona</w:t>
      </w:r>
      <w:r w:rsidR="00F14661" w:rsidRPr="0056107C">
        <w:rPr>
          <w:rFonts w:ascii="Times New Roman" w:hAnsi="Times New Roman" w:cs="Times New Roman"/>
          <w:sz w:val="24"/>
          <w:szCs w:val="24"/>
          <w:lang w:val="sq-AL"/>
        </w:rPr>
        <w:t>ri ose zhvilluesi i saj;</w:t>
      </w:r>
    </w:p>
    <w:p w14:paraId="70087BA2" w14:textId="56A71EA6" w:rsidR="00147033"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24. </w:t>
      </w:r>
      <w:r w:rsidR="00293E0B" w:rsidRPr="0056107C">
        <w:rPr>
          <w:rFonts w:ascii="Times New Roman" w:hAnsi="Times New Roman" w:cs="Times New Roman"/>
          <w:bCs/>
          <w:sz w:val="24"/>
          <w:szCs w:val="24"/>
          <w:lang w:val="sq-AL"/>
        </w:rPr>
        <w:t>“</w:t>
      </w:r>
      <w:r w:rsidR="00F74B11" w:rsidRPr="0056107C">
        <w:rPr>
          <w:rFonts w:ascii="Times New Roman" w:hAnsi="Times New Roman" w:cs="Times New Roman"/>
          <w:bCs/>
          <w:sz w:val="24"/>
          <w:szCs w:val="24"/>
          <w:lang w:val="sq-AL"/>
        </w:rPr>
        <w:t>Pronar</w:t>
      </w:r>
      <w:r w:rsidR="00293E0B" w:rsidRPr="0056107C">
        <w:rPr>
          <w:rFonts w:ascii="Times New Roman" w:hAnsi="Times New Roman" w:cs="Times New Roman"/>
          <w:bCs/>
          <w:sz w:val="24"/>
          <w:szCs w:val="24"/>
          <w:lang w:val="sq-AL"/>
        </w:rPr>
        <w:t>”</w:t>
      </w:r>
      <w:r w:rsidR="00293E0B"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w:t>
      </w:r>
      <w:r w:rsidR="00D90B58" w:rsidRPr="0056107C">
        <w:rPr>
          <w:rFonts w:ascii="Times New Roman" w:hAnsi="Times New Roman" w:cs="Times New Roman"/>
          <w:sz w:val="24"/>
          <w:szCs w:val="24"/>
          <w:lang w:val="sq-AL"/>
        </w:rPr>
        <w:t>ë</w:t>
      </w:r>
      <w:r w:rsidR="00F14661" w:rsidRPr="0056107C">
        <w:rPr>
          <w:rFonts w:ascii="Times New Roman" w:hAnsi="Times New Roman" w:cs="Times New Roman"/>
          <w:sz w:val="24"/>
          <w:szCs w:val="24"/>
          <w:lang w:val="sq-AL"/>
        </w:rPr>
        <w:t xml:space="preserve">shtë personi i cili është </w:t>
      </w:r>
      <w:r w:rsidR="0049026B" w:rsidRPr="0056107C">
        <w:rPr>
          <w:rFonts w:ascii="Times New Roman" w:hAnsi="Times New Roman" w:cs="Times New Roman"/>
          <w:sz w:val="24"/>
          <w:szCs w:val="24"/>
          <w:lang w:val="sq-AL"/>
        </w:rPr>
        <w:t>titullari</w:t>
      </w:r>
      <w:r w:rsidR="00F14661" w:rsidRPr="0056107C">
        <w:rPr>
          <w:rFonts w:ascii="Times New Roman" w:hAnsi="Times New Roman" w:cs="Times New Roman"/>
          <w:sz w:val="24"/>
          <w:szCs w:val="24"/>
          <w:lang w:val="sq-AL"/>
        </w:rPr>
        <w:t xml:space="preserve"> i dokumentit të </w:t>
      </w:r>
      <w:r w:rsidR="00F74B11" w:rsidRPr="0056107C">
        <w:rPr>
          <w:rFonts w:ascii="Times New Roman" w:hAnsi="Times New Roman" w:cs="Times New Roman"/>
          <w:sz w:val="24"/>
          <w:szCs w:val="24"/>
          <w:lang w:val="sq-AL"/>
        </w:rPr>
        <w:t>pronësisë</w:t>
      </w:r>
      <w:r w:rsidR="0048506C" w:rsidRPr="0056107C">
        <w:rPr>
          <w:rFonts w:ascii="Times New Roman" w:hAnsi="Times New Roman" w:cs="Times New Roman"/>
          <w:sz w:val="24"/>
          <w:szCs w:val="24"/>
          <w:lang w:val="sq-AL"/>
        </w:rPr>
        <w:t>,</w:t>
      </w:r>
      <w:r w:rsidR="00147033" w:rsidRPr="0056107C">
        <w:rPr>
          <w:rFonts w:ascii="Times New Roman" w:hAnsi="Times New Roman" w:cs="Times New Roman"/>
          <w:sz w:val="24"/>
          <w:szCs w:val="24"/>
          <w:lang w:val="sq-AL"/>
        </w:rPr>
        <w:t xml:space="preserve"> </w:t>
      </w:r>
      <w:r w:rsidR="00F14661" w:rsidRPr="0056107C">
        <w:rPr>
          <w:rFonts w:ascii="Times New Roman" w:hAnsi="Times New Roman" w:cs="Times New Roman"/>
          <w:sz w:val="24"/>
          <w:szCs w:val="24"/>
          <w:lang w:val="sq-AL"/>
        </w:rPr>
        <w:t xml:space="preserve">për një </w:t>
      </w:r>
      <w:r w:rsidR="00497FBA" w:rsidRPr="0056107C">
        <w:rPr>
          <w:rFonts w:ascii="Times New Roman" w:hAnsi="Times New Roman" w:cs="Times New Roman"/>
          <w:sz w:val="24"/>
          <w:szCs w:val="24"/>
          <w:lang w:val="sq-AL"/>
        </w:rPr>
        <w:t>pasuri</w:t>
      </w:r>
      <w:r w:rsidR="00AD0279" w:rsidRPr="0056107C">
        <w:rPr>
          <w:rFonts w:ascii="Times New Roman" w:hAnsi="Times New Roman" w:cs="Times New Roman"/>
          <w:sz w:val="24"/>
          <w:szCs w:val="24"/>
          <w:lang w:val="sq-AL"/>
        </w:rPr>
        <w:t xml:space="preserve"> të paluajtshme</w:t>
      </w:r>
      <w:r w:rsidR="006F684C" w:rsidRPr="0056107C">
        <w:rPr>
          <w:rFonts w:ascii="Times New Roman" w:hAnsi="Times New Roman" w:cs="Times New Roman"/>
          <w:sz w:val="24"/>
          <w:szCs w:val="24"/>
          <w:lang w:val="sq-AL"/>
        </w:rPr>
        <w:t xml:space="preserve"> të caktuar;</w:t>
      </w:r>
    </w:p>
    <w:p w14:paraId="107BDE4E" w14:textId="6EDAC090" w:rsidR="00A238BA"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25. </w:t>
      </w:r>
      <w:r w:rsidR="004910D1" w:rsidRPr="0056107C">
        <w:rPr>
          <w:rFonts w:ascii="Times New Roman" w:hAnsi="Times New Roman" w:cs="Times New Roman"/>
          <w:bCs/>
          <w:sz w:val="24"/>
          <w:szCs w:val="24"/>
          <w:lang w:val="sq-AL"/>
        </w:rPr>
        <w:t>“</w:t>
      </w:r>
      <w:r w:rsidR="00497FBA" w:rsidRPr="0056107C">
        <w:rPr>
          <w:rFonts w:ascii="Times New Roman" w:hAnsi="Times New Roman" w:cs="Times New Roman"/>
          <w:bCs/>
          <w:sz w:val="24"/>
          <w:szCs w:val="24"/>
          <w:lang w:val="sq-AL"/>
        </w:rPr>
        <w:t>Pasuri</w:t>
      </w:r>
      <w:r w:rsidR="00A238BA" w:rsidRPr="0056107C">
        <w:rPr>
          <w:rFonts w:ascii="Times New Roman" w:hAnsi="Times New Roman" w:cs="Times New Roman"/>
          <w:bCs/>
          <w:sz w:val="24"/>
          <w:szCs w:val="24"/>
          <w:lang w:val="sq-AL"/>
        </w:rPr>
        <w:t xml:space="preserve"> e paluajtshme</w:t>
      </w:r>
      <w:r w:rsidR="004910D1" w:rsidRPr="0056107C">
        <w:rPr>
          <w:rFonts w:ascii="Times New Roman" w:hAnsi="Times New Roman" w:cs="Times New Roman"/>
          <w:bCs/>
          <w:sz w:val="24"/>
          <w:szCs w:val="24"/>
          <w:lang w:val="sq-AL"/>
        </w:rPr>
        <w:t>”</w:t>
      </w:r>
      <w:r w:rsidR="004910D1" w:rsidRPr="0056107C">
        <w:rPr>
          <w:rFonts w:ascii="Times New Roman" w:hAnsi="Times New Roman" w:cs="Times New Roman"/>
          <w:sz w:val="24"/>
          <w:szCs w:val="24"/>
          <w:lang w:val="sq-AL"/>
        </w:rPr>
        <w:t>,</w:t>
      </w:r>
      <w:r w:rsidR="00A238BA" w:rsidRPr="0056107C">
        <w:rPr>
          <w:rFonts w:ascii="Times New Roman" w:hAnsi="Times New Roman" w:cs="Times New Roman"/>
          <w:sz w:val="24"/>
          <w:szCs w:val="24"/>
          <w:lang w:val="sq-AL"/>
        </w:rPr>
        <w:t xml:space="preserve"> </w:t>
      </w:r>
      <w:r w:rsidR="00843A99" w:rsidRPr="0056107C">
        <w:rPr>
          <w:rFonts w:ascii="Times New Roman" w:hAnsi="Times New Roman" w:cs="Times New Roman"/>
          <w:sz w:val="24"/>
          <w:szCs w:val="24"/>
          <w:lang w:val="sq-AL"/>
        </w:rPr>
        <w:t xml:space="preserve">është çdo parcelë </w:t>
      </w:r>
      <w:r w:rsidR="00233717" w:rsidRPr="0056107C">
        <w:rPr>
          <w:rFonts w:ascii="Times New Roman" w:hAnsi="Times New Roman" w:cs="Times New Roman"/>
          <w:sz w:val="24"/>
          <w:szCs w:val="24"/>
          <w:lang w:val="sq-AL"/>
        </w:rPr>
        <w:t>ose</w:t>
      </w:r>
      <w:r w:rsidR="00A238BA" w:rsidRPr="0056107C">
        <w:rPr>
          <w:rFonts w:ascii="Times New Roman" w:hAnsi="Times New Roman" w:cs="Times New Roman"/>
          <w:sz w:val="24"/>
          <w:szCs w:val="24"/>
          <w:lang w:val="sq-AL"/>
        </w:rPr>
        <w:t xml:space="preserve"> njësi ndërtese</w:t>
      </w:r>
      <w:r w:rsidR="00DD06B3" w:rsidRPr="0056107C">
        <w:rPr>
          <w:rFonts w:ascii="Times New Roman" w:hAnsi="Times New Roman" w:cs="Times New Roman"/>
          <w:sz w:val="24"/>
          <w:szCs w:val="24"/>
          <w:lang w:val="sq-AL"/>
        </w:rPr>
        <w:t>;</w:t>
      </w:r>
    </w:p>
    <w:p w14:paraId="10FCC260" w14:textId="77777777" w:rsid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26. </w:t>
      </w:r>
      <w:r w:rsidR="003C3309" w:rsidRPr="0056107C">
        <w:rPr>
          <w:rFonts w:ascii="Times New Roman" w:hAnsi="Times New Roman" w:cs="Times New Roman"/>
          <w:bCs/>
          <w:sz w:val="24"/>
          <w:szCs w:val="24"/>
          <w:lang w:val="sq-AL"/>
        </w:rPr>
        <w:t>“Pronë bujqësor</w:t>
      </w:r>
      <w:r w:rsidR="00497FBA" w:rsidRPr="0056107C">
        <w:rPr>
          <w:rFonts w:ascii="Times New Roman" w:hAnsi="Times New Roman" w:cs="Times New Roman"/>
          <w:bCs/>
          <w:sz w:val="24"/>
          <w:szCs w:val="24"/>
          <w:lang w:val="sq-AL"/>
        </w:rPr>
        <w:t>e – blegtorale”</w:t>
      </w:r>
      <w:r w:rsidR="00497FBA" w:rsidRPr="0056107C">
        <w:rPr>
          <w:rFonts w:ascii="Times New Roman" w:hAnsi="Times New Roman" w:cs="Times New Roman"/>
          <w:sz w:val="24"/>
          <w:szCs w:val="24"/>
          <w:lang w:val="sq-AL"/>
        </w:rPr>
        <w:t>, është çdo pasuri</w:t>
      </w:r>
      <w:r w:rsidR="003C3309" w:rsidRPr="0056107C">
        <w:rPr>
          <w:rFonts w:ascii="Times New Roman" w:hAnsi="Times New Roman" w:cs="Times New Roman"/>
          <w:sz w:val="24"/>
          <w:szCs w:val="24"/>
          <w:lang w:val="sq-AL"/>
        </w:rPr>
        <w:t xml:space="preserve"> e paluajtshme</w:t>
      </w:r>
      <w:r w:rsidR="0048506C" w:rsidRPr="0056107C">
        <w:rPr>
          <w:rFonts w:ascii="Times New Roman" w:hAnsi="Times New Roman" w:cs="Times New Roman"/>
          <w:sz w:val="24"/>
          <w:szCs w:val="24"/>
          <w:lang w:val="sq-AL"/>
        </w:rPr>
        <w:t>,</w:t>
      </w:r>
      <w:r w:rsidR="003C3309" w:rsidRPr="0056107C">
        <w:rPr>
          <w:rFonts w:ascii="Times New Roman" w:hAnsi="Times New Roman" w:cs="Times New Roman"/>
          <w:sz w:val="24"/>
          <w:szCs w:val="24"/>
          <w:lang w:val="sq-AL"/>
        </w:rPr>
        <w:t xml:space="preserve"> që shfrytëzohet apo është planifikuar të shfrytëzohet për qëllime bujqësore ose blegtorale, përfshirë, </w:t>
      </w:r>
      <w:r w:rsidR="00056A21" w:rsidRPr="0056107C">
        <w:rPr>
          <w:rFonts w:ascii="Times New Roman" w:hAnsi="Times New Roman" w:cs="Times New Roman"/>
          <w:sz w:val="24"/>
          <w:szCs w:val="24"/>
          <w:lang w:val="sq-AL"/>
        </w:rPr>
        <w:t>por duke mos u kufizuar te, arat, pemëtoret, vreshtat, ullishtat</w:t>
      </w:r>
      <w:r w:rsidR="00F25DF7" w:rsidRPr="0056107C">
        <w:rPr>
          <w:rFonts w:ascii="Times New Roman" w:hAnsi="Times New Roman" w:cs="Times New Roman"/>
          <w:sz w:val="24"/>
          <w:szCs w:val="24"/>
          <w:lang w:val="sq-AL"/>
        </w:rPr>
        <w:t>, kullotat, livadhet</w:t>
      </w:r>
      <w:r w:rsidR="002409A7" w:rsidRPr="0056107C">
        <w:rPr>
          <w:rFonts w:ascii="Times New Roman" w:hAnsi="Times New Roman" w:cs="Times New Roman"/>
          <w:sz w:val="24"/>
          <w:szCs w:val="24"/>
          <w:lang w:val="sq-AL"/>
        </w:rPr>
        <w:t>, stallat</w:t>
      </w:r>
      <w:r w:rsidR="00056A21" w:rsidRPr="0056107C">
        <w:rPr>
          <w:rFonts w:ascii="Times New Roman" w:hAnsi="Times New Roman" w:cs="Times New Roman"/>
          <w:sz w:val="24"/>
          <w:szCs w:val="24"/>
          <w:lang w:val="sq-AL"/>
        </w:rPr>
        <w:t xml:space="preserve"> dhe </w:t>
      </w:r>
      <w:r w:rsidR="00903C4D" w:rsidRPr="0056107C">
        <w:rPr>
          <w:rFonts w:ascii="Times New Roman" w:hAnsi="Times New Roman" w:cs="Times New Roman"/>
          <w:sz w:val="24"/>
          <w:szCs w:val="24"/>
          <w:lang w:val="sq-AL"/>
        </w:rPr>
        <w:t>pasuritë</w:t>
      </w:r>
      <w:r w:rsidR="003C3309" w:rsidRPr="0056107C">
        <w:rPr>
          <w:rFonts w:ascii="Times New Roman" w:hAnsi="Times New Roman" w:cs="Times New Roman"/>
          <w:sz w:val="24"/>
          <w:szCs w:val="24"/>
          <w:lang w:val="sq-AL"/>
        </w:rPr>
        <w:t xml:space="preserve"> e paluajtshme që shfrytëzohen apo janë planifikuar të shfrytëzohen për veprimtari mbështetëse si</w:t>
      </w:r>
      <w:r w:rsidR="0048506C" w:rsidRPr="0056107C">
        <w:rPr>
          <w:rFonts w:ascii="Times New Roman" w:hAnsi="Times New Roman" w:cs="Times New Roman"/>
          <w:sz w:val="24"/>
          <w:szCs w:val="24"/>
          <w:lang w:val="sq-AL"/>
        </w:rPr>
        <w:t>,</w:t>
      </w:r>
      <w:r w:rsidR="003C3309" w:rsidRPr="0056107C">
        <w:rPr>
          <w:rFonts w:ascii="Times New Roman" w:hAnsi="Times New Roman" w:cs="Times New Roman"/>
          <w:sz w:val="24"/>
          <w:szCs w:val="24"/>
          <w:lang w:val="sq-AL"/>
        </w:rPr>
        <w:t xml:space="preserve"> mbledhja, magaz</w:t>
      </w:r>
      <w:r w:rsidR="005769DA" w:rsidRPr="0056107C">
        <w:rPr>
          <w:rFonts w:ascii="Times New Roman" w:hAnsi="Times New Roman" w:cs="Times New Roman"/>
          <w:sz w:val="24"/>
          <w:szCs w:val="24"/>
          <w:lang w:val="sq-AL"/>
        </w:rPr>
        <w:t>inimi dhe konservimi i mallrave</w:t>
      </w:r>
      <w:r w:rsidR="003C3309" w:rsidRPr="0056107C">
        <w:rPr>
          <w:rFonts w:ascii="Times New Roman" w:hAnsi="Times New Roman" w:cs="Times New Roman"/>
          <w:sz w:val="24"/>
          <w:szCs w:val="24"/>
          <w:lang w:val="sq-AL"/>
        </w:rPr>
        <w:t xml:space="preserve"> bujqësore dhe blegtorale;</w:t>
      </w:r>
    </w:p>
    <w:p w14:paraId="5FBB824D" w14:textId="39D04FB2" w:rsidR="003C3309"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27. </w:t>
      </w:r>
      <w:r w:rsidR="003C3309" w:rsidRPr="0056107C">
        <w:rPr>
          <w:rFonts w:ascii="Times New Roman" w:hAnsi="Times New Roman" w:cs="Times New Roman"/>
          <w:bCs/>
          <w:sz w:val="24"/>
          <w:szCs w:val="24"/>
          <w:lang w:val="sq-AL"/>
        </w:rPr>
        <w:t>“Pronë fetare”</w:t>
      </w:r>
      <w:r w:rsidR="003C3309" w:rsidRPr="0056107C">
        <w:rPr>
          <w:rFonts w:ascii="Times New Roman" w:hAnsi="Times New Roman" w:cs="Times New Roman"/>
          <w:sz w:val="24"/>
          <w:szCs w:val="24"/>
          <w:lang w:val="sq-AL"/>
        </w:rPr>
        <w:t xml:space="preserve">, është </w:t>
      </w:r>
      <w:r w:rsidR="00497FBA" w:rsidRPr="0056107C">
        <w:rPr>
          <w:rFonts w:ascii="Times New Roman" w:eastAsiaTheme="minorHAnsi" w:hAnsi="Times New Roman" w:cs="Times New Roman"/>
          <w:sz w:val="24"/>
          <w:szCs w:val="24"/>
          <w:lang w:val="sq-AL" w:eastAsia="ja-JP"/>
        </w:rPr>
        <w:t>çdo pasuri</w:t>
      </w:r>
      <w:r w:rsidR="003C3309" w:rsidRPr="0056107C">
        <w:rPr>
          <w:rFonts w:ascii="Times New Roman" w:eastAsiaTheme="minorHAnsi" w:hAnsi="Times New Roman" w:cs="Times New Roman"/>
          <w:sz w:val="24"/>
          <w:szCs w:val="24"/>
          <w:lang w:val="sq-AL" w:eastAsia="ja-JP"/>
        </w:rPr>
        <w:t xml:space="preserve"> e paluajtshme</w:t>
      </w:r>
      <w:r w:rsidR="0048506C" w:rsidRPr="0056107C">
        <w:rPr>
          <w:rFonts w:ascii="Times New Roman" w:eastAsiaTheme="minorHAnsi" w:hAnsi="Times New Roman" w:cs="Times New Roman"/>
          <w:sz w:val="24"/>
          <w:szCs w:val="24"/>
          <w:lang w:val="sq-AL" w:eastAsia="ja-JP"/>
        </w:rPr>
        <w:t>,</w:t>
      </w:r>
      <w:r w:rsidR="003C3309" w:rsidRPr="0056107C">
        <w:rPr>
          <w:rFonts w:ascii="Times New Roman" w:eastAsiaTheme="minorHAnsi" w:hAnsi="Times New Roman" w:cs="Times New Roman"/>
          <w:sz w:val="24"/>
          <w:szCs w:val="24"/>
          <w:lang w:val="sq-AL" w:eastAsia="ja-JP"/>
        </w:rPr>
        <w:t xml:space="preserve"> që është në </w:t>
      </w:r>
      <w:r w:rsidR="00903C4D" w:rsidRPr="0056107C">
        <w:rPr>
          <w:rFonts w:ascii="Times New Roman" w:eastAsiaTheme="minorHAnsi" w:hAnsi="Times New Roman" w:cs="Times New Roman"/>
          <w:sz w:val="24"/>
          <w:szCs w:val="24"/>
          <w:lang w:val="sq-AL" w:eastAsia="ja-JP"/>
        </w:rPr>
        <w:t>pronësinë</w:t>
      </w:r>
      <w:r w:rsidR="003C3309" w:rsidRPr="0056107C">
        <w:rPr>
          <w:rFonts w:ascii="Times New Roman" w:eastAsiaTheme="minorHAnsi" w:hAnsi="Times New Roman" w:cs="Times New Roman"/>
          <w:sz w:val="24"/>
          <w:szCs w:val="24"/>
          <w:lang w:val="sq-AL" w:eastAsia="ja-JP"/>
        </w:rPr>
        <w:t xml:space="preserve"> apo që po </w:t>
      </w:r>
      <w:r w:rsidR="00D1639E" w:rsidRPr="0056107C">
        <w:rPr>
          <w:rFonts w:ascii="Times New Roman" w:eastAsiaTheme="minorHAnsi" w:hAnsi="Times New Roman" w:cs="Times New Roman"/>
          <w:sz w:val="24"/>
          <w:szCs w:val="24"/>
          <w:lang w:val="sq-AL" w:eastAsia="ja-JP"/>
        </w:rPr>
        <w:t>zhvillohet nga komunitet fetare</w:t>
      </w:r>
      <w:r w:rsidR="003C3309" w:rsidRPr="0056107C">
        <w:rPr>
          <w:rFonts w:ascii="Times New Roman" w:eastAsiaTheme="minorHAnsi" w:hAnsi="Times New Roman" w:cs="Times New Roman"/>
          <w:sz w:val="24"/>
          <w:szCs w:val="24"/>
          <w:lang w:val="sq-AL" w:eastAsia="ja-JP"/>
        </w:rPr>
        <w:t xml:space="preserve"> dhe që mbahet, shfrytëzohet apo </w:t>
      </w:r>
      <w:r w:rsidR="00460710">
        <w:rPr>
          <w:rFonts w:ascii="Times New Roman" w:eastAsiaTheme="minorHAnsi" w:hAnsi="Times New Roman" w:cs="Times New Roman"/>
          <w:sz w:val="24"/>
          <w:szCs w:val="24"/>
          <w:lang w:val="sq-AL" w:eastAsia="ja-JP"/>
        </w:rPr>
        <w:t xml:space="preserve">është </w:t>
      </w:r>
      <w:r w:rsidR="003C3309" w:rsidRPr="0056107C">
        <w:rPr>
          <w:rFonts w:ascii="Times New Roman" w:eastAsiaTheme="minorHAnsi" w:hAnsi="Times New Roman" w:cs="Times New Roman"/>
          <w:sz w:val="24"/>
          <w:szCs w:val="24"/>
          <w:lang w:val="sq-AL" w:eastAsia="ja-JP"/>
        </w:rPr>
        <w:t>planifik</w:t>
      </w:r>
      <w:r w:rsidR="00460710">
        <w:rPr>
          <w:rFonts w:ascii="Times New Roman" w:eastAsiaTheme="minorHAnsi" w:hAnsi="Times New Roman" w:cs="Times New Roman"/>
          <w:sz w:val="24"/>
          <w:szCs w:val="24"/>
          <w:lang w:val="sq-AL" w:eastAsia="ja-JP"/>
        </w:rPr>
        <w:t>uar</w:t>
      </w:r>
      <w:r w:rsidR="003C3309" w:rsidRPr="0056107C">
        <w:rPr>
          <w:rFonts w:ascii="Times New Roman" w:eastAsiaTheme="minorHAnsi" w:hAnsi="Times New Roman" w:cs="Times New Roman"/>
          <w:sz w:val="24"/>
          <w:szCs w:val="24"/>
          <w:lang w:val="sq-AL" w:eastAsia="ja-JP"/>
        </w:rPr>
        <w:t xml:space="preserve"> të shfrytëzohet</w:t>
      </w:r>
      <w:r w:rsidR="0048506C" w:rsidRPr="0056107C">
        <w:rPr>
          <w:rFonts w:ascii="Times New Roman" w:eastAsiaTheme="minorHAnsi" w:hAnsi="Times New Roman" w:cs="Times New Roman"/>
          <w:sz w:val="24"/>
          <w:szCs w:val="24"/>
          <w:lang w:val="sq-AL" w:eastAsia="ja-JP"/>
        </w:rPr>
        <w:t>,</w:t>
      </w:r>
      <w:r w:rsidR="003C3309" w:rsidRPr="0056107C">
        <w:rPr>
          <w:rFonts w:ascii="Times New Roman" w:eastAsiaTheme="minorHAnsi" w:hAnsi="Times New Roman" w:cs="Times New Roman"/>
          <w:sz w:val="24"/>
          <w:szCs w:val="24"/>
          <w:lang w:val="sq-AL" w:eastAsia="ja-JP"/>
        </w:rPr>
        <w:t xml:space="preserve"> vetëm për qëllime të ushtrimit të besimit fetar, si,</w:t>
      </w:r>
      <w:r w:rsidR="00CD2942" w:rsidRPr="0056107C">
        <w:rPr>
          <w:rFonts w:ascii="Times New Roman" w:eastAsiaTheme="minorHAnsi" w:hAnsi="Times New Roman" w:cs="Times New Roman"/>
          <w:sz w:val="24"/>
          <w:szCs w:val="24"/>
          <w:lang w:val="sq-AL" w:eastAsia="ja-JP"/>
        </w:rPr>
        <w:t xml:space="preserve"> </w:t>
      </w:r>
      <w:r w:rsidR="003C3309" w:rsidRPr="0056107C">
        <w:rPr>
          <w:rFonts w:ascii="Times New Roman" w:eastAsiaTheme="minorHAnsi" w:hAnsi="Times New Roman" w:cs="Times New Roman"/>
          <w:sz w:val="24"/>
          <w:szCs w:val="24"/>
          <w:lang w:val="sq-AL" w:eastAsia="ja-JP"/>
        </w:rPr>
        <w:t xml:space="preserve">xhamitë, kishat, teqetë dhe çdo </w:t>
      </w:r>
      <w:r w:rsidR="00D5047F" w:rsidRPr="0056107C">
        <w:rPr>
          <w:rFonts w:ascii="Times New Roman" w:eastAsiaTheme="minorHAnsi" w:hAnsi="Times New Roman" w:cs="Times New Roman"/>
          <w:sz w:val="24"/>
          <w:szCs w:val="24"/>
          <w:lang w:val="sq-AL" w:eastAsia="ja-JP"/>
        </w:rPr>
        <w:t xml:space="preserve">objekt tjetër kulti, përfshirë </w:t>
      </w:r>
      <w:r w:rsidR="003C3309" w:rsidRPr="0056107C">
        <w:rPr>
          <w:rFonts w:ascii="Times New Roman" w:eastAsiaTheme="minorHAnsi" w:hAnsi="Times New Roman" w:cs="Times New Roman"/>
          <w:sz w:val="24"/>
          <w:szCs w:val="24"/>
          <w:lang w:val="sq-AL" w:eastAsia="ja-JP"/>
        </w:rPr>
        <w:t>parcelat ku janë ndërtuar këto objekte kulti;</w:t>
      </w:r>
    </w:p>
    <w:p w14:paraId="4340CC51" w14:textId="53AD3035" w:rsidR="0056107C"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28. </w:t>
      </w:r>
      <w:r w:rsidR="003C3309" w:rsidRPr="0056107C">
        <w:rPr>
          <w:rFonts w:ascii="Times New Roman" w:hAnsi="Times New Roman" w:cs="Times New Roman"/>
          <w:bCs/>
          <w:sz w:val="24"/>
          <w:szCs w:val="24"/>
          <w:lang w:val="sq-AL"/>
        </w:rPr>
        <w:t>“Pronë industriale”</w:t>
      </w:r>
      <w:r w:rsidR="003C3309" w:rsidRPr="0056107C">
        <w:rPr>
          <w:rFonts w:ascii="Times New Roman" w:hAnsi="Times New Roman" w:cs="Times New Roman"/>
          <w:sz w:val="24"/>
          <w:szCs w:val="24"/>
          <w:lang w:val="sq-AL"/>
        </w:rPr>
        <w:t>, është çdo</w:t>
      </w:r>
      <w:r w:rsidR="00CD2942" w:rsidRPr="0056107C">
        <w:rPr>
          <w:rFonts w:ascii="Times New Roman" w:hAnsi="Times New Roman" w:cs="Times New Roman"/>
          <w:sz w:val="24"/>
          <w:szCs w:val="24"/>
          <w:lang w:val="sq-AL"/>
        </w:rPr>
        <w:t xml:space="preserve"> </w:t>
      </w:r>
      <w:r w:rsidR="00497FBA" w:rsidRPr="0056107C">
        <w:rPr>
          <w:rFonts w:ascii="Times New Roman" w:hAnsi="Times New Roman" w:cs="Times New Roman"/>
          <w:sz w:val="24"/>
          <w:szCs w:val="24"/>
          <w:lang w:val="sq-AL"/>
        </w:rPr>
        <w:t>pasuri</w:t>
      </w:r>
      <w:r w:rsidR="003C3309" w:rsidRPr="0056107C">
        <w:rPr>
          <w:rFonts w:ascii="Times New Roman" w:hAnsi="Times New Roman" w:cs="Times New Roman"/>
          <w:sz w:val="24"/>
          <w:szCs w:val="24"/>
          <w:lang w:val="sq-AL"/>
        </w:rPr>
        <w:t xml:space="preserve"> e paluajtshme</w:t>
      </w:r>
      <w:r w:rsidR="0048506C" w:rsidRPr="0056107C">
        <w:rPr>
          <w:rFonts w:ascii="Times New Roman" w:hAnsi="Times New Roman" w:cs="Times New Roman"/>
          <w:sz w:val="24"/>
          <w:szCs w:val="24"/>
          <w:lang w:val="sq-AL"/>
        </w:rPr>
        <w:t>,</w:t>
      </w:r>
      <w:r w:rsidR="003C3309" w:rsidRPr="0056107C">
        <w:rPr>
          <w:rFonts w:ascii="Times New Roman" w:hAnsi="Times New Roman" w:cs="Times New Roman"/>
          <w:sz w:val="24"/>
          <w:szCs w:val="24"/>
          <w:lang w:val="sq-AL"/>
        </w:rPr>
        <w:t xml:space="preserve"> që shfrytëzohet apo është planifikuar të shfrytëzohet për</w:t>
      </w:r>
      <w:r w:rsidR="004B0D29" w:rsidRPr="0056107C">
        <w:rPr>
          <w:rFonts w:ascii="Times New Roman" w:hAnsi="Times New Roman" w:cs="Times New Roman"/>
          <w:sz w:val="24"/>
          <w:szCs w:val="24"/>
          <w:lang w:val="sq-AL"/>
        </w:rPr>
        <w:t xml:space="preserve"> veprimtari industriale si,</w:t>
      </w:r>
      <w:r w:rsidR="008B0D32" w:rsidRPr="0056107C">
        <w:rPr>
          <w:rFonts w:ascii="Times New Roman" w:hAnsi="Times New Roman" w:cs="Times New Roman"/>
          <w:sz w:val="24"/>
          <w:szCs w:val="24"/>
          <w:lang w:val="sq-AL"/>
        </w:rPr>
        <w:t xml:space="preserve"> </w:t>
      </w:r>
      <w:r w:rsidR="00180279" w:rsidRPr="0056107C">
        <w:rPr>
          <w:rFonts w:ascii="Times New Roman" w:hAnsi="Times New Roman" w:cs="Times New Roman"/>
          <w:sz w:val="24"/>
          <w:szCs w:val="24"/>
          <w:lang w:val="sq-AL"/>
        </w:rPr>
        <w:t>nxjerrj</w:t>
      </w:r>
      <w:r w:rsidR="004B0D29" w:rsidRPr="0056107C">
        <w:rPr>
          <w:rFonts w:ascii="Times New Roman" w:hAnsi="Times New Roman" w:cs="Times New Roman"/>
          <w:sz w:val="24"/>
          <w:szCs w:val="24"/>
          <w:lang w:val="sq-AL"/>
        </w:rPr>
        <w:t>a e mineraleve, zhavorrit, gurit, hidrokarbureve</w:t>
      </w:r>
      <w:r w:rsidR="004B0D29" w:rsidRPr="0056107C" w:rsidDel="004B0D29">
        <w:rPr>
          <w:rFonts w:ascii="Times New Roman" w:hAnsi="Times New Roman" w:cs="Times New Roman"/>
          <w:sz w:val="24"/>
          <w:szCs w:val="24"/>
          <w:lang w:val="sq-AL"/>
        </w:rPr>
        <w:t xml:space="preserve"> </w:t>
      </w:r>
      <w:r w:rsidR="004B0D29" w:rsidRPr="0056107C">
        <w:rPr>
          <w:rFonts w:ascii="Times New Roman" w:hAnsi="Times New Roman" w:cs="Times New Roman"/>
          <w:sz w:val="24"/>
          <w:szCs w:val="24"/>
          <w:lang w:val="sq-AL"/>
        </w:rPr>
        <w:t xml:space="preserve">apo </w:t>
      </w:r>
      <w:r w:rsidR="003C3309" w:rsidRPr="0056107C">
        <w:rPr>
          <w:rFonts w:ascii="Times New Roman" w:hAnsi="Times New Roman" w:cs="Times New Roman"/>
          <w:sz w:val="24"/>
          <w:szCs w:val="24"/>
          <w:lang w:val="sq-AL"/>
        </w:rPr>
        <w:t>prodhimi</w:t>
      </w:r>
      <w:r w:rsidR="00391321">
        <w:rPr>
          <w:rFonts w:ascii="Times New Roman" w:hAnsi="Times New Roman" w:cs="Times New Roman"/>
          <w:sz w:val="24"/>
          <w:szCs w:val="24"/>
          <w:lang w:val="sq-AL"/>
        </w:rPr>
        <w:t>, magazinimi dhe</w:t>
      </w:r>
      <w:r w:rsidR="004B0D29" w:rsidRPr="0056107C">
        <w:rPr>
          <w:rFonts w:ascii="Times New Roman" w:hAnsi="Times New Roman" w:cs="Times New Roman"/>
          <w:sz w:val="24"/>
          <w:szCs w:val="24"/>
          <w:lang w:val="sq-AL"/>
        </w:rPr>
        <w:t xml:space="preserve"> </w:t>
      </w:r>
      <w:r w:rsidR="003C3309" w:rsidRPr="0056107C">
        <w:rPr>
          <w:rFonts w:ascii="Times New Roman" w:hAnsi="Times New Roman" w:cs="Times New Roman"/>
          <w:sz w:val="24"/>
          <w:szCs w:val="24"/>
          <w:lang w:val="sq-AL"/>
        </w:rPr>
        <w:t>përpunimi</w:t>
      </w:r>
      <w:r w:rsidR="004D017B" w:rsidRPr="0056107C">
        <w:rPr>
          <w:rFonts w:ascii="Times New Roman" w:hAnsi="Times New Roman" w:cs="Times New Roman"/>
          <w:sz w:val="24"/>
          <w:szCs w:val="24"/>
          <w:lang w:val="sq-AL"/>
        </w:rPr>
        <w:t xml:space="preserve"> i</w:t>
      </w:r>
      <w:r w:rsidR="003C3309" w:rsidRPr="0056107C">
        <w:rPr>
          <w:rFonts w:ascii="Times New Roman" w:hAnsi="Times New Roman" w:cs="Times New Roman"/>
          <w:sz w:val="24"/>
          <w:szCs w:val="24"/>
          <w:lang w:val="sq-AL"/>
        </w:rPr>
        <w:t xml:space="preserve"> mallrave, </w:t>
      </w:r>
      <w:r w:rsidR="004B0D29" w:rsidRPr="0056107C">
        <w:rPr>
          <w:rFonts w:ascii="Times New Roman" w:hAnsi="Times New Roman" w:cs="Times New Roman"/>
          <w:sz w:val="24"/>
          <w:szCs w:val="24"/>
          <w:lang w:val="sq-AL"/>
        </w:rPr>
        <w:t xml:space="preserve">duke </w:t>
      </w:r>
      <w:r w:rsidR="003C3309" w:rsidRPr="0056107C">
        <w:rPr>
          <w:rFonts w:ascii="Times New Roman" w:hAnsi="Times New Roman" w:cs="Times New Roman"/>
          <w:sz w:val="24"/>
          <w:szCs w:val="24"/>
          <w:lang w:val="sq-AL"/>
        </w:rPr>
        <w:t>përfshirë, por duke mos u kufizuar te, fabrikat, centralet e energjisë,</w:t>
      </w:r>
      <w:r w:rsidR="00FA1E62" w:rsidRPr="0056107C">
        <w:rPr>
          <w:rFonts w:ascii="Times New Roman" w:hAnsi="Times New Roman" w:cs="Times New Roman"/>
          <w:sz w:val="24"/>
          <w:szCs w:val="24"/>
          <w:lang w:val="sq-AL"/>
        </w:rPr>
        <w:t xml:space="preserve"> </w:t>
      </w:r>
      <w:r w:rsidR="003C3309" w:rsidRPr="0056107C">
        <w:rPr>
          <w:rFonts w:ascii="Times New Roman" w:hAnsi="Times New Roman" w:cs="Times New Roman"/>
          <w:sz w:val="24"/>
          <w:szCs w:val="24"/>
          <w:lang w:val="sq-AL"/>
        </w:rPr>
        <w:t>punishtet, ndërtesat e përpunimit ushqimor dhe parcelat ku janë ndërtuar;</w:t>
      </w:r>
    </w:p>
    <w:p w14:paraId="1C5DA4FB" w14:textId="67ECC4FC" w:rsidR="003C3309" w:rsidRPr="00091090" w:rsidRDefault="0056107C" w:rsidP="00091090">
      <w:pPr>
        <w:widowControl w:val="0"/>
        <w:tabs>
          <w:tab w:val="left" w:pos="1620"/>
        </w:tabs>
        <w:spacing w:line="276" w:lineRule="auto"/>
        <w:ind w:firstLine="720"/>
        <w:jc w:val="both"/>
        <w:rPr>
          <w:rFonts w:ascii="Times New Roman" w:eastAsiaTheme="minorHAnsi" w:hAnsi="Times New Roman" w:cs="Times New Roman"/>
          <w:sz w:val="24"/>
          <w:szCs w:val="24"/>
          <w:lang w:val="sq-AL" w:eastAsia="ja-JP"/>
        </w:rPr>
      </w:pPr>
      <w:r>
        <w:rPr>
          <w:rFonts w:ascii="Times New Roman" w:hAnsi="Times New Roman" w:cs="Times New Roman"/>
          <w:bCs/>
          <w:sz w:val="24"/>
          <w:szCs w:val="24"/>
          <w:lang w:val="sq-AL"/>
        </w:rPr>
        <w:t xml:space="preserve">29. </w:t>
      </w:r>
      <w:r w:rsidR="003C3309" w:rsidRPr="0056107C">
        <w:rPr>
          <w:rFonts w:ascii="Times New Roman" w:hAnsi="Times New Roman" w:cs="Times New Roman"/>
          <w:bCs/>
          <w:sz w:val="24"/>
          <w:szCs w:val="24"/>
          <w:lang w:val="sq-AL"/>
        </w:rPr>
        <w:t>“Pronë pyjore”</w:t>
      </w:r>
      <w:r w:rsidR="003C3309" w:rsidRPr="0056107C">
        <w:rPr>
          <w:rFonts w:ascii="Times New Roman" w:hAnsi="Times New Roman" w:cs="Times New Roman"/>
          <w:sz w:val="24"/>
          <w:szCs w:val="24"/>
          <w:lang w:val="sq-AL"/>
        </w:rPr>
        <w:t xml:space="preserve">, është </w:t>
      </w:r>
      <w:r w:rsidR="003C3309" w:rsidRPr="0056107C">
        <w:rPr>
          <w:rFonts w:ascii="Times New Roman" w:eastAsiaTheme="minorHAnsi" w:hAnsi="Times New Roman" w:cs="Times New Roman"/>
          <w:sz w:val="24"/>
          <w:szCs w:val="24"/>
          <w:lang w:val="sq-AL" w:eastAsia="ja-JP"/>
        </w:rPr>
        <w:t>çdo parcelë që është</w:t>
      </w:r>
      <w:r w:rsidR="00684B35">
        <w:rPr>
          <w:rFonts w:ascii="Times New Roman" w:eastAsiaTheme="minorHAnsi" w:hAnsi="Times New Roman" w:cs="Times New Roman"/>
          <w:sz w:val="24"/>
          <w:szCs w:val="24"/>
          <w:lang w:val="sq-AL" w:eastAsia="ja-JP"/>
        </w:rPr>
        <w:t xml:space="preserve"> pjesë e fondit pyjor</w:t>
      </w:r>
      <w:r w:rsidR="00722690" w:rsidRPr="0056107C">
        <w:rPr>
          <w:rFonts w:ascii="Times New Roman" w:eastAsiaTheme="minorHAnsi" w:hAnsi="Times New Roman" w:cs="Times New Roman"/>
          <w:sz w:val="24"/>
          <w:szCs w:val="24"/>
          <w:lang w:val="sq-AL" w:eastAsia="ja-JP"/>
        </w:rPr>
        <w:t>,</w:t>
      </w:r>
      <w:r w:rsidR="003C3309" w:rsidRPr="0056107C">
        <w:rPr>
          <w:rFonts w:ascii="Times New Roman" w:eastAsiaTheme="minorHAnsi" w:hAnsi="Times New Roman" w:cs="Times New Roman"/>
          <w:sz w:val="24"/>
          <w:szCs w:val="24"/>
          <w:lang w:val="sq-AL" w:eastAsia="ja-JP"/>
        </w:rPr>
        <w:t xml:space="preserve"> në bazë të </w:t>
      </w:r>
      <w:r w:rsidR="003C3309" w:rsidRPr="0056107C">
        <w:rPr>
          <w:rFonts w:ascii="Times New Roman" w:eastAsiaTheme="minorHAnsi" w:hAnsi="Times New Roman" w:cs="Times New Roman"/>
          <w:sz w:val="24"/>
          <w:szCs w:val="24"/>
          <w:lang w:val="sq-AL" w:eastAsia="ja-JP"/>
        </w:rPr>
        <w:lastRenderedPageBreak/>
        <w:t>parashikimeve të legjislacionit në fuqi për pyjet;</w:t>
      </w:r>
    </w:p>
    <w:p w14:paraId="379C3C6E" w14:textId="12CFDFCD" w:rsidR="003C3309"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eastAsiaTheme="minorHAnsi" w:hAnsi="Times New Roman" w:cs="Times New Roman"/>
          <w:bCs/>
          <w:sz w:val="24"/>
          <w:szCs w:val="24"/>
          <w:lang w:val="sq-AL" w:eastAsia="ja-JP"/>
        </w:rPr>
        <w:t xml:space="preserve">30. </w:t>
      </w:r>
      <w:r w:rsidR="00C806FD" w:rsidRPr="0056107C">
        <w:rPr>
          <w:rFonts w:ascii="Times New Roman" w:eastAsiaTheme="minorHAnsi" w:hAnsi="Times New Roman" w:cs="Times New Roman"/>
          <w:bCs/>
          <w:sz w:val="24"/>
          <w:szCs w:val="24"/>
          <w:lang w:val="sq-AL" w:eastAsia="ja-JP"/>
        </w:rPr>
        <w:t>“Pronë rezidenciale”</w:t>
      </w:r>
      <w:r w:rsidR="00C806FD" w:rsidRPr="0056107C">
        <w:rPr>
          <w:rFonts w:ascii="Times New Roman" w:eastAsiaTheme="minorHAnsi" w:hAnsi="Times New Roman" w:cs="Times New Roman"/>
          <w:sz w:val="24"/>
          <w:szCs w:val="24"/>
          <w:lang w:val="sq-AL" w:eastAsia="ja-JP"/>
        </w:rPr>
        <w:t xml:space="preserve">, </w:t>
      </w:r>
      <w:r w:rsidR="003C3309" w:rsidRPr="0056107C">
        <w:rPr>
          <w:rFonts w:ascii="Times New Roman" w:eastAsiaTheme="minorHAnsi" w:hAnsi="Times New Roman" w:cs="Times New Roman"/>
          <w:sz w:val="24"/>
          <w:szCs w:val="24"/>
          <w:lang w:val="sq-AL" w:eastAsia="ja-JP"/>
        </w:rPr>
        <w:t xml:space="preserve">është çdo </w:t>
      </w:r>
      <w:r w:rsidR="00497FBA" w:rsidRPr="0056107C">
        <w:rPr>
          <w:rFonts w:ascii="Times New Roman" w:hAnsi="Times New Roman" w:cs="Times New Roman"/>
          <w:sz w:val="24"/>
          <w:szCs w:val="24"/>
          <w:lang w:val="sq-AL"/>
        </w:rPr>
        <w:t>pasuri</w:t>
      </w:r>
      <w:r w:rsidR="003C3309" w:rsidRPr="0056107C">
        <w:rPr>
          <w:rFonts w:ascii="Times New Roman" w:hAnsi="Times New Roman" w:cs="Times New Roman"/>
          <w:sz w:val="24"/>
          <w:szCs w:val="24"/>
          <w:lang w:val="sq-AL"/>
        </w:rPr>
        <w:t xml:space="preserve"> e paluajtshme</w:t>
      </w:r>
      <w:r w:rsidR="0048506C" w:rsidRPr="0056107C">
        <w:rPr>
          <w:rFonts w:ascii="Times New Roman" w:hAnsi="Times New Roman" w:cs="Times New Roman"/>
          <w:sz w:val="24"/>
          <w:szCs w:val="24"/>
          <w:lang w:val="sq-AL"/>
        </w:rPr>
        <w:t>,</w:t>
      </w:r>
      <w:r w:rsidR="003C3309" w:rsidRPr="0056107C">
        <w:rPr>
          <w:rFonts w:ascii="Times New Roman" w:hAnsi="Times New Roman" w:cs="Times New Roman"/>
          <w:sz w:val="24"/>
          <w:szCs w:val="24"/>
          <w:lang w:val="sq-AL"/>
        </w:rPr>
        <w:t xml:space="preserve"> </w:t>
      </w:r>
      <w:r w:rsidR="003C3309" w:rsidRPr="0056107C">
        <w:rPr>
          <w:rFonts w:ascii="Times New Roman" w:eastAsiaTheme="minorHAnsi" w:hAnsi="Times New Roman" w:cs="Times New Roman"/>
          <w:sz w:val="24"/>
          <w:szCs w:val="24"/>
          <w:lang w:val="sq-AL" w:eastAsia="ja-JP"/>
        </w:rPr>
        <w:t>e cila shfrytëzohet apo është planifikuar të shfrytëzohet për nevojat e personave për banim, përfshirë, por duke mos u kufizuar te, shtëpitë, apartamentet, oborret, garazhet, apo vendet e hapura dhe të mbyllura të parkimit;</w:t>
      </w:r>
    </w:p>
    <w:p w14:paraId="2E5BA4FC" w14:textId="77777777" w:rsid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31. </w:t>
      </w:r>
      <w:r w:rsidR="003C3309" w:rsidRPr="0056107C">
        <w:rPr>
          <w:rFonts w:ascii="Times New Roman" w:hAnsi="Times New Roman" w:cs="Times New Roman"/>
          <w:bCs/>
          <w:sz w:val="24"/>
          <w:szCs w:val="24"/>
          <w:lang w:val="sq-AL"/>
        </w:rPr>
        <w:t>“Pronë shtetërore”</w:t>
      </w:r>
      <w:r w:rsidR="003C3309" w:rsidRPr="0056107C">
        <w:rPr>
          <w:rFonts w:ascii="Times New Roman" w:hAnsi="Times New Roman" w:cs="Times New Roman"/>
          <w:sz w:val="24"/>
          <w:szCs w:val="24"/>
          <w:lang w:val="sq-AL"/>
        </w:rPr>
        <w:t>, është çdo:</w:t>
      </w:r>
    </w:p>
    <w:p w14:paraId="27471C3A" w14:textId="6ABF8D93" w:rsidR="003C3309"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 </w:t>
      </w:r>
      <w:r w:rsidR="00497FBA" w:rsidRPr="0056107C">
        <w:rPr>
          <w:rFonts w:ascii="Times New Roman" w:hAnsi="Times New Roman" w:cs="Times New Roman"/>
          <w:sz w:val="24"/>
          <w:szCs w:val="24"/>
          <w:lang w:val="sq-AL"/>
        </w:rPr>
        <w:t>Pasuri</w:t>
      </w:r>
      <w:r w:rsidR="003C3309" w:rsidRPr="0056107C">
        <w:rPr>
          <w:rFonts w:ascii="Times New Roman" w:hAnsi="Times New Roman" w:cs="Times New Roman"/>
          <w:sz w:val="24"/>
          <w:szCs w:val="24"/>
          <w:lang w:val="sq-AL"/>
        </w:rPr>
        <w:t xml:space="preserve"> e paluajtshme</w:t>
      </w:r>
      <w:r w:rsidR="00293444" w:rsidRPr="0056107C">
        <w:rPr>
          <w:rFonts w:ascii="Times New Roman" w:hAnsi="Times New Roman" w:cs="Times New Roman"/>
          <w:sz w:val="24"/>
          <w:szCs w:val="24"/>
          <w:lang w:val="sq-AL"/>
        </w:rPr>
        <w:t>,</w:t>
      </w:r>
      <w:r w:rsidR="003C3309" w:rsidRPr="0056107C">
        <w:rPr>
          <w:rFonts w:ascii="Times New Roman" w:hAnsi="Times New Roman" w:cs="Times New Roman"/>
          <w:sz w:val="24"/>
          <w:szCs w:val="24"/>
          <w:lang w:val="sq-AL"/>
        </w:rPr>
        <w:t xml:space="preserve"> në </w:t>
      </w:r>
      <w:r w:rsidR="00C97061" w:rsidRPr="0056107C">
        <w:rPr>
          <w:rFonts w:ascii="Times New Roman" w:hAnsi="Times New Roman" w:cs="Times New Roman"/>
          <w:sz w:val="24"/>
          <w:szCs w:val="24"/>
          <w:lang w:val="sq-AL"/>
        </w:rPr>
        <w:t>pronësinë</w:t>
      </w:r>
      <w:r w:rsidR="003C3309" w:rsidRPr="0056107C">
        <w:rPr>
          <w:rFonts w:ascii="Times New Roman" w:hAnsi="Times New Roman" w:cs="Times New Roman"/>
          <w:sz w:val="24"/>
          <w:szCs w:val="24"/>
          <w:lang w:val="sq-AL"/>
        </w:rPr>
        <w:t xml:space="preserve"> </w:t>
      </w:r>
      <w:r w:rsidR="00293444" w:rsidRPr="0056107C">
        <w:rPr>
          <w:rFonts w:ascii="Times New Roman" w:hAnsi="Times New Roman" w:cs="Times New Roman"/>
          <w:sz w:val="24"/>
          <w:szCs w:val="24"/>
          <w:lang w:val="sq-AL"/>
        </w:rPr>
        <w:t>e</w:t>
      </w:r>
      <w:r w:rsidR="003C3309" w:rsidRPr="0056107C">
        <w:rPr>
          <w:rFonts w:ascii="Times New Roman" w:hAnsi="Times New Roman" w:cs="Times New Roman"/>
          <w:sz w:val="24"/>
          <w:szCs w:val="24"/>
          <w:lang w:val="sq-AL"/>
        </w:rPr>
        <w:t xml:space="preserve"> pushtetit </w:t>
      </w:r>
      <w:r w:rsidR="00D1639E" w:rsidRPr="0056107C">
        <w:rPr>
          <w:rFonts w:ascii="Times New Roman" w:hAnsi="Times New Roman" w:cs="Times New Roman"/>
          <w:sz w:val="24"/>
          <w:szCs w:val="24"/>
          <w:lang w:val="sq-AL"/>
        </w:rPr>
        <w:t xml:space="preserve">qendror ose vendor, </w:t>
      </w:r>
      <w:r w:rsidR="003C3309" w:rsidRPr="0056107C">
        <w:rPr>
          <w:rFonts w:ascii="Times New Roman" w:hAnsi="Times New Roman" w:cs="Times New Roman"/>
          <w:sz w:val="24"/>
          <w:szCs w:val="24"/>
          <w:lang w:val="sq-AL"/>
        </w:rPr>
        <w:t xml:space="preserve">sipas përcaktimeve të legjislacionit në fuqi për </w:t>
      </w:r>
      <w:r w:rsidR="00C97061" w:rsidRPr="0056107C">
        <w:rPr>
          <w:rFonts w:ascii="Times New Roman" w:hAnsi="Times New Roman" w:cs="Times New Roman"/>
          <w:sz w:val="24"/>
          <w:szCs w:val="24"/>
          <w:lang w:val="sq-AL"/>
        </w:rPr>
        <w:t>pronat</w:t>
      </w:r>
      <w:r w:rsidR="003C3309" w:rsidRPr="0056107C">
        <w:rPr>
          <w:rFonts w:ascii="Times New Roman" w:hAnsi="Times New Roman" w:cs="Times New Roman"/>
          <w:sz w:val="24"/>
          <w:szCs w:val="24"/>
          <w:lang w:val="sq-AL"/>
        </w:rPr>
        <w:t xml:space="preserve"> e paluajtshme të shtetit; </w:t>
      </w:r>
    </w:p>
    <w:p w14:paraId="4314DE3A" w14:textId="51A73750" w:rsid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w:t>
      </w:r>
      <w:r w:rsidR="00497FBA" w:rsidRPr="0056107C">
        <w:rPr>
          <w:rFonts w:ascii="Times New Roman" w:hAnsi="Times New Roman" w:cs="Times New Roman"/>
          <w:sz w:val="24"/>
          <w:szCs w:val="24"/>
          <w:lang w:val="sq-AL"/>
        </w:rPr>
        <w:t>Pasuri</w:t>
      </w:r>
      <w:r w:rsidR="003C3309" w:rsidRPr="0056107C">
        <w:rPr>
          <w:rFonts w:ascii="Times New Roman" w:hAnsi="Times New Roman" w:cs="Times New Roman"/>
          <w:sz w:val="24"/>
          <w:szCs w:val="24"/>
          <w:lang w:val="sq-AL"/>
        </w:rPr>
        <w:t xml:space="preserve"> e paluajtshme</w:t>
      </w:r>
      <w:r w:rsidR="00564045">
        <w:rPr>
          <w:rFonts w:ascii="Times New Roman" w:hAnsi="Times New Roman" w:cs="Times New Roman"/>
          <w:sz w:val="24"/>
          <w:szCs w:val="24"/>
          <w:lang w:val="sq-AL"/>
        </w:rPr>
        <w:t xml:space="preserve"> </w:t>
      </w:r>
      <w:r w:rsidR="00093939">
        <w:rPr>
          <w:rFonts w:ascii="Times New Roman" w:hAnsi="Times New Roman" w:cs="Times New Roman"/>
          <w:sz w:val="24"/>
          <w:szCs w:val="24"/>
          <w:lang w:val="sq-AL"/>
        </w:rPr>
        <w:t>në</w:t>
      </w:r>
      <w:r w:rsidR="00564045">
        <w:rPr>
          <w:rFonts w:ascii="Times New Roman" w:hAnsi="Times New Roman" w:cs="Times New Roman"/>
          <w:sz w:val="24"/>
          <w:szCs w:val="24"/>
          <w:lang w:val="sq-AL"/>
        </w:rPr>
        <w:t xml:space="preserve"> posedimin </w:t>
      </w:r>
      <w:r w:rsidR="00564045" w:rsidRPr="0056107C">
        <w:rPr>
          <w:rFonts w:ascii="Times New Roman" w:hAnsi="Times New Roman" w:cs="Times New Roman"/>
          <w:sz w:val="24"/>
          <w:szCs w:val="24"/>
          <w:lang w:val="sq-AL"/>
        </w:rPr>
        <w:t>e pushtetit qendror ose vendor</w:t>
      </w:r>
      <w:r w:rsidR="00293444" w:rsidRPr="0056107C">
        <w:rPr>
          <w:rFonts w:ascii="Times New Roman" w:hAnsi="Times New Roman" w:cs="Times New Roman"/>
          <w:sz w:val="24"/>
          <w:szCs w:val="24"/>
          <w:lang w:val="sq-AL"/>
        </w:rPr>
        <w:t>,</w:t>
      </w:r>
      <w:r w:rsidR="003C3309" w:rsidRPr="0056107C">
        <w:rPr>
          <w:rFonts w:ascii="Times New Roman" w:hAnsi="Times New Roman" w:cs="Times New Roman"/>
          <w:sz w:val="24"/>
          <w:szCs w:val="24"/>
          <w:lang w:val="sq-AL"/>
        </w:rPr>
        <w:t xml:space="preserve"> </w:t>
      </w:r>
      <w:r w:rsidR="00CA5E8D">
        <w:rPr>
          <w:rFonts w:ascii="Times New Roman" w:hAnsi="Times New Roman" w:cs="Times New Roman"/>
          <w:sz w:val="24"/>
          <w:szCs w:val="24"/>
          <w:lang w:val="sq-AL"/>
        </w:rPr>
        <w:t xml:space="preserve"> si dhe çdo pasuri e paluajtshme </w:t>
      </w:r>
      <w:r w:rsidR="003C3309" w:rsidRPr="0056107C">
        <w:rPr>
          <w:rFonts w:ascii="Times New Roman" w:hAnsi="Times New Roman" w:cs="Times New Roman"/>
          <w:sz w:val="24"/>
          <w:szCs w:val="24"/>
          <w:lang w:val="sq-AL"/>
        </w:rPr>
        <w:t>që është duke u ndërtuar në emër dhe për llogari të tyre;</w:t>
      </w:r>
    </w:p>
    <w:p w14:paraId="5ECEFC83" w14:textId="03B4BD7D" w:rsidR="003C3309" w:rsidRPr="0056107C" w:rsidRDefault="005610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c) </w:t>
      </w:r>
      <w:r w:rsidR="00497FBA" w:rsidRPr="0056107C">
        <w:rPr>
          <w:rFonts w:ascii="Times New Roman" w:hAnsi="Times New Roman" w:cs="Times New Roman"/>
          <w:sz w:val="24"/>
          <w:szCs w:val="24"/>
          <w:lang w:val="sq-AL"/>
        </w:rPr>
        <w:t>Pasuri</w:t>
      </w:r>
      <w:r w:rsidR="003C3309" w:rsidRPr="0056107C">
        <w:rPr>
          <w:rFonts w:ascii="Times New Roman" w:hAnsi="Times New Roman" w:cs="Times New Roman"/>
          <w:sz w:val="24"/>
          <w:szCs w:val="24"/>
          <w:lang w:val="sq-AL"/>
        </w:rPr>
        <w:t xml:space="preserve"> e paluajtshme</w:t>
      </w:r>
      <w:r w:rsidR="00293444" w:rsidRPr="0056107C">
        <w:rPr>
          <w:rFonts w:ascii="Times New Roman" w:hAnsi="Times New Roman" w:cs="Times New Roman"/>
          <w:sz w:val="24"/>
          <w:szCs w:val="24"/>
          <w:lang w:val="sq-AL"/>
        </w:rPr>
        <w:t>,</w:t>
      </w:r>
      <w:r w:rsidR="003C3309" w:rsidRPr="0056107C">
        <w:rPr>
          <w:rFonts w:ascii="Times New Roman" w:hAnsi="Times New Roman" w:cs="Times New Roman"/>
          <w:sz w:val="24"/>
          <w:szCs w:val="24"/>
          <w:lang w:val="sq-AL"/>
        </w:rPr>
        <w:t xml:space="preserve"> në </w:t>
      </w:r>
      <w:r w:rsidR="00C97061" w:rsidRPr="0056107C">
        <w:rPr>
          <w:rFonts w:ascii="Times New Roman" w:hAnsi="Times New Roman" w:cs="Times New Roman"/>
          <w:sz w:val="24"/>
          <w:szCs w:val="24"/>
          <w:lang w:val="sq-AL"/>
        </w:rPr>
        <w:t>pronësinë</w:t>
      </w:r>
      <w:r w:rsidR="00293444" w:rsidRPr="0056107C">
        <w:rPr>
          <w:rFonts w:ascii="Times New Roman" w:hAnsi="Times New Roman" w:cs="Times New Roman"/>
          <w:sz w:val="24"/>
          <w:szCs w:val="24"/>
          <w:lang w:val="sq-AL"/>
        </w:rPr>
        <w:t xml:space="preserve"> e</w:t>
      </w:r>
      <w:r w:rsidR="003C3309" w:rsidRPr="0056107C">
        <w:rPr>
          <w:rFonts w:ascii="Times New Roman" w:hAnsi="Times New Roman" w:cs="Times New Roman"/>
          <w:sz w:val="24"/>
          <w:szCs w:val="24"/>
          <w:lang w:val="sq-AL"/>
        </w:rPr>
        <w:t xml:space="preserve"> pushtetit qendror e transferuar përmes një vendimi të Këshillit të Ministrave nën administrimin e </w:t>
      </w:r>
      <w:r w:rsidR="00081DE1">
        <w:rPr>
          <w:rFonts w:ascii="Times New Roman" w:hAnsi="Times New Roman" w:cs="Times New Roman"/>
          <w:sz w:val="24"/>
          <w:szCs w:val="24"/>
          <w:lang w:val="sq-AL"/>
        </w:rPr>
        <w:t>shoqërive</w:t>
      </w:r>
      <w:r w:rsidR="00FC40FE">
        <w:rPr>
          <w:rFonts w:ascii="Times New Roman" w:hAnsi="Times New Roman" w:cs="Times New Roman"/>
          <w:sz w:val="24"/>
          <w:szCs w:val="24"/>
          <w:lang w:val="sq-AL"/>
        </w:rPr>
        <w:t xml:space="preserve"> dhe </w:t>
      </w:r>
      <w:r w:rsidR="003C3309" w:rsidRPr="0056107C">
        <w:rPr>
          <w:rFonts w:ascii="Times New Roman" w:hAnsi="Times New Roman" w:cs="Times New Roman"/>
          <w:sz w:val="24"/>
          <w:szCs w:val="24"/>
          <w:lang w:val="sq-AL"/>
        </w:rPr>
        <w:t>ndërmarrjeve shtetërore</w:t>
      </w:r>
      <w:r w:rsidR="007734B4">
        <w:rPr>
          <w:rFonts w:ascii="Times New Roman" w:hAnsi="Times New Roman" w:cs="Times New Roman"/>
          <w:sz w:val="24"/>
          <w:szCs w:val="24"/>
          <w:lang w:val="sq-AL"/>
        </w:rPr>
        <w:t>.</w:t>
      </w:r>
      <w:r w:rsidR="003C3309" w:rsidRPr="0056107C">
        <w:rPr>
          <w:rFonts w:ascii="Times New Roman" w:hAnsi="Times New Roman" w:cs="Times New Roman"/>
          <w:sz w:val="24"/>
          <w:szCs w:val="24"/>
          <w:lang w:val="sq-AL"/>
        </w:rPr>
        <w:t xml:space="preserve">  </w:t>
      </w:r>
    </w:p>
    <w:p w14:paraId="5F161549" w14:textId="6C549229" w:rsidR="00F14661" w:rsidRPr="00101271" w:rsidRDefault="00101271" w:rsidP="00657A36">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32. </w:t>
      </w:r>
      <w:r w:rsidR="003C3309" w:rsidRPr="0056107C">
        <w:rPr>
          <w:rFonts w:ascii="Times New Roman" w:hAnsi="Times New Roman" w:cs="Times New Roman"/>
          <w:bCs/>
          <w:sz w:val="24"/>
          <w:szCs w:val="24"/>
          <w:lang w:val="sq-AL"/>
        </w:rPr>
        <w:t>“Pronë tregtare ”</w:t>
      </w:r>
      <w:r w:rsidR="003C3309" w:rsidRPr="0056107C">
        <w:rPr>
          <w:rFonts w:ascii="Times New Roman" w:hAnsi="Times New Roman" w:cs="Times New Roman"/>
          <w:sz w:val="24"/>
          <w:szCs w:val="24"/>
          <w:lang w:val="sq-AL"/>
        </w:rPr>
        <w:t>,</w:t>
      </w:r>
      <w:r w:rsidR="00CD2942" w:rsidRPr="0056107C">
        <w:rPr>
          <w:rFonts w:ascii="Times New Roman" w:hAnsi="Times New Roman" w:cs="Times New Roman"/>
          <w:sz w:val="24"/>
          <w:szCs w:val="24"/>
          <w:lang w:val="sq-AL"/>
        </w:rPr>
        <w:t xml:space="preserve"> </w:t>
      </w:r>
      <w:r w:rsidR="00497FBA" w:rsidRPr="0056107C">
        <w:rPr>
          <w:rFonts w:ascii="Times New Roman" w:hAnsi="Times New Roman" w:cs="Times New Roman"/>
          <w:sz w:val="24"/>
          <w:szCs w:val="24"/>
          <w:lang w:val="sq-AL"/>
        </w:rPr>
        <w:t>është çdo pasuri</w:t>
      </w:r>
      <w:r w:rsidR="003C3309" w:rsidRPr="0056107C">
        <w:rPr>
          <w:rFonts w:ascii="Times New Roman" w:hAnsi="Times New Roman" w:cs="Times New Roman"/>
          <w:sz w:val="24"/>
          <w:szCs w:val="24"/>
          <w:lang w:val="sq-AL"/>
        </w:rPr>
        <w:t xml:space="preserve"> e paluajtshme</w:t>
      </w:r>
      <w:r w:rsidR="00293444" w:rsidRPr="0056107C">
        <w:rPr>
          <w:rFonts w:ascii="Times New Roman" w:hAnsi="Times New Roman" w:cs="Times New Roman"/>
          <w:sz w:val="24"/>
          <w:szCs w:val="24"/>
          <w:lang w:val="sq-AL"/>
        </w:rPr>
        <w:t>,</w:t>
      </w:r>
      <w:r w:rsidR="003C3309" w:rsidRPr="0056107C">
        <w:rPr>
          <w:rFonts w:ascii="Times New Roman" w:hAnsi="Times New Roman" w:cs="Times New Roman"/>
          <w:sz w:val="24"/>
          <w:szCs w:val="24"/>
          <w:lang w:val="sq-AL"/>
        </w:rPr>
        <w:t xml:space="preserve"> që shfrytëzohet apo është planifikuar të shfrytëzohet për qëllime biznesi, si çdo qëllim tregtar, shitjeje me pakicë dhe/ose me shumicë, ofrimi mallrash dhe shërbimesh, magazinimi mallrash, apo ndonjë qëllim tjetër tregtar. Kategoria e </w:t>
      </w:r>
      <w:r w:rsidR="00C97061" w:rsidRPr="0056107C">
        <w:rPr>
          <w:rFonts w:ascii="Times New Roman" w:hAnsi="Times New Roman" w:cs="Times New Roman"/>
          <w:sz w:val="24"/>
          <w:szCs w:val="24"/>
          <w:lang w:val="sq-AL"/>
        </w:rPr>
        <w:t>prona</w:t>
      </w:r>
      <w:r w:rsidR="003C3309" w:rsidRPr="0056107C">
        <w:rPr>
          <w:rFonts w:ascii="Times New Roman" w:hAnsi="Times New Roman" w:cs="Times New Roman"/>
          <w:sz w:val="24"/>
          <w:szCs w:val="24"/>
          <w:lang w:val="sq-AL"/>
        </w:rPr>
        <w:t xml:space="preserve">ve </w:t>
      </w:r>
      <w:r w:rsidR="00497FBA" w:rsidRPr="0056107C">
        <w:rPr>
          <w:rFonts w:ascii="Times New Roman" w:hAnsi="Times New Roman" w:cs="Times New Roman"/>
          <w:sz w:val="24"/>
          <w:szCs w:val="24"/>
          <w:lang w:val="sq-AL"/>
        </w:rPr>
        <w:t>tregtare përfshin edhe çdo pasuri</w:t>
      </w:r>
      <w:r w:rsidR="003C3309" w:rsidRPr="0056107C">
        <w:rPr>
          <w:rFonts w:ascii="Times New Roman" w:hAnsi="Times New Roman" w:cs="Times New Roman"/>
          <w:sz w:val="24"/>
          <w:szCs w:val="24"/>
          <w:lang w:val="sq-AL"/>
        </w:rPr>
        <w:t xml:space="preserve"> të paluajtshme që</w:t>
      </w:r>
      <w:r w:rsidR="00657A36">
        <w:rPr>
          <w:rFonts w:ascii="Times New Roman" w:hAnsi="Times New Roman" w:cs="Times New Roman"/>
          <w:sz w:val="24"/>
          <w:szCs w:val="24"/>
          <w:lang w:val="sq-AL"/>
        </w:rPr>
        <w:t xml:space="preserve"> </w:t>
      </w:r>
      <w:r w:rsidR="00DC1D0D">
        <w:rPr>
          <w:rFonts w:ascii="Times New Roman" w:hAnsi="Times New Roman" w:cs="Times New Roman"/>
          <w:sz w:val="24"/>
          <w:szCs w:val="24"/>
          <w:lang w:val="sq-AL"/>
        </w:rPr>
        <w:t>s</w:t>
      </w:r>
      <w:r w:rsidR="003C3309" w:rsidRPr="00101271">
        <w:rPr>
          <w:rFonts w:ascii="Times New Roman" w:hAnsi="Times New Roman" w:cs="Times New Roman"/>
          <w:sz w:val="24"/>
          <w:szCs w:val="24"/>
          <w:lang w:val="sq-AL"/>
        </w:rPr>
        <w:t>hfrytëzohet apo është planifikuar të shfrytëzohet</w:t>
      </w:r>
      <w:r w:rsidR="00293444" w:rsidRPr="00101271">
        <w:rPr>
          <w:rFonts w:ascii="Times New Roman" w:hAnsi="Times New Roman" w:cs="Times New Roman"/>
          <w:sz w:val="24"/>
          <w:szCs w:val="24"/>
          <w:lang w:val="sq-AL"/>
        </w:rPr>
        <w:t>,</w:t>
      </w:r>
      <w:r w:rsidR="003C3309" w:rsidRPr="00101271">
        <w:rPr>
          <w:rFonts w:ascii="Times New Roman" w:hAnsi="Times New Roman" w:cs="Times New Roman"/>
          <w:sz w:val="24"/>
          <w:szCs w:val="24"/>
          <w:lang w:val="sq-AL"/>
        </w:rPr>
        <w:t xml:space="preserve"> për veprimtarinë e një organizate jo fitimprurëse</w:t>
      </w:r>
      <w:r w:rsidR="00CA5E8D">
        <w:rPr>
          <w:rFonts w:ascii="Times New Roman" w:hAnsi="Times New Roman" w:cs="Times New Roman"/>
          <w:sz w:val="24"/>
          <w:szCs w:val="24"/>
          <w:lang w:val="sq-AL"/>
        </w:rPr>
        <w:t>.</w:t>
      </w:r>
      <w:r w:rsidR="003C3309" w:rsidRPr="00101271">
        <w:rPr>
          <w:rFonts w:ascii="Times New Roman" w:hAnsi="Times New Roman" w:cs="Times New Roman"/>
          <w:sz w:val="24"/>
          <w:szCs w:val="24"/>
          <w:lang w:val="sq-AL"/>
        </w:rPr>
        <w:t xml:space="preserve"> </w:t>
      </w:r>
    </w:p>
    <w:p w14:paraId="1D7B241C" w14:textId="3E58422C" w:rsidR="00F14661" w:rsidRPr="0056107C" w:rsidRDefault="00091F24"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33. </w:t>
      </w:r>
      <w:r w:rsidR="00A85131" w:rsidRPr="0056107C">
        <w:rPr>
          <w:rFonts w:ascii="Times New Roman" w:hAnsi="Times New Roman" w:cs="Times New Roman"/>
          <w:bCs/>
          <w:sz w:val="24"/>
          <w:szCs w:val="24"/>
          <w:lang w:val="sq-AL"/>
        </w:rPr>
        <w:t>“</w:t>
      </w:r>
      <w:r w:rsidR="00233717" w:rsidRPr="0056107C">
        <w:rPr>
          <w:rFonts w:ascii="Times New Roman" w:hAnsi="Times New Roman" w:cs="Times New Roman"/>
          <w:bCs/>
          <w:sz w:val="24"/>
          <w:szCs w:val="24"/>
          <w:lang w:val="sq-AL"/>
        </w:rPr>
        <w:t>Regjistër Kadastral</w:t>
      </w:r>
      <w:r w:rsidR="00A85131" w:rsidRPr="0056107C">
        <w:rPr>
          <w:rFonts w:ascii="Times New Roman" w:hAnsi="Times New Roman" w:cs="Times New Roman"/>
          <w:bCs/>
          <w:sz w:val="24"/>
          <w:szCs w:val="24"/>
          <w:lang w:val="sq-AL"/>
        </w:rPr>
        <w:t>”</w:t>
      </w:r>
      <w:r w:rsidR="00A85131"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regjistri </w:t>
      </w:r>
      <w:r w:rsidR="00B3003B" w:rsidRPr="0056107C">
        <w:rPr>
          <w:rFonts w:ascii="Times New Roman" w:hAnsi="Times New Roman" w:cs="Times New Roman"/>
          <w:sz w:val="24"/>
          <w:szCs w:val="24"/>
          <w:lang w:val="sq-AL"/>
        </w:rPr>
        <w:t>kadastral sipas kuptimit të dhënë në legjislacionin në fuqi për Agjencinë Shtetërorë të Kadastrës;</w:t>
      </w:r>
      <w:r w:rsidR="00F14661" w:rsidRPr="0056107C">
        <w:rPr>
          <w:rFonts w:ascii="Times New Roman" w:hAnsi="Times New Roman" w:cs="Times New Roman"/>
          <w:sz w:val="24"/>
          <w:szCs w:val="24"/>
          <w:lang w:val="sq-AL"/>
        </w:rPr>
        <w:t xml:space="preserve"> </w:t>
      </w:r>
    </w:p>
    <w:p w14:paraId="5657FD89" w14:textId="5AEF5F4F" w:rsidR="003C5345" w:rsidRPr="0056107C" w:rsidRDefault="00091F24"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34. </w:t>
      </w:r>
      <w:r w:rsidR="00A85131"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 xml:space="preserve">Sistem </w:t>
      </w:r>
      <w:r w:rsidR="008D45E9" w:rsidRPr="0056107C">
        <w:rPr>
          <w:rFonts w:ascii="Times New Roman" w:hAnsi="Times New Roman" w:cs="Times New Roman"/>
          <w:bCs/>
          <w:sz w:val="24"/>
          <w:szCs w:val="24"/>
          <w:lang w:val="sq-AL"/>
        </w:rPr>
        <w:t>informatik</w:t>
      </w:r>
      <w:r w:rsidR="00F14661" w:rsidRPr="0056107C">
        <w:rPr>
          <w:rFonts w:ascii="Times New Roman" w:hAnsi="Times New Roman" w:cs="Times New Roman"/>
          <w:bCs/>
          <w:sz w:val="24"/>
          <w:szCs w:val="24"/>
          <w:lang w:val="sq-AL"/>
        </w:rPr>
        <w:t xml:space="preserve"> i kadastrës fiskale</w:t>
      </w:r>
      <w:r w:rsidR="00A85131" w:rsidRPr="0056107C">
        <w:rPr>
          <w:rFonts w:ascii="Times New Roman" w:hAnsi="Times New Roman" w:cs="Times New Roman"/>
          <w:bCs/>
          <w:sz w:val="24"/>
          <w:szCs w:val="24"/>
          <w:lang w:val="sq-AL"/>
        </w:rPr>
        <w:t>”</w:t>
      </w:r>
      <w:r w:rsidR="00A85131"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softueri ose g</w:t>
      </w:r>
      <w:r w:rsidR="00C443E2" w:rsidRPr="0056107C">
        <w:rPr>
          <w:rFonts w:ascii="Times New Roman" w:hAnsi="Times New Roman" w:cs="Times New Roman"/>
          <w:sz w:val="24"/>
          <w:szCs w:val="24"/>
          <w:lang w:val="sq-AL"/>
        </w:rPr>
        <w:t xml:space="preserve">rupi i programeve kompjuterike </w:t>
      </w:r>
      <w:r w:rsidR="00F14661" w:rsidRPr="0056107C">
        <w:rPr>
          <w:rFonts w:ascii="Times New Roman" w:hAnsi="Times New Roman" w:cs="Times New Roman"/>
          <w:sz w:val="24"/>
          <w:szCs w:val="24"/>
          <w:lang w:val="sq-AL"/>
        </w:rPr>
        <w:t xml:space="preserve">që i mundëson përdoruesve të autorizuar të përdorin funksionalitete të ndryshme, me qëllim </w:t>
      </w:r>
      <w:r w:rsidR="00791DDC" w:rsidRPr="0056107C">
        <w:rPr>
          <w:rFonts w:ascii="Times New Roman" w:hAnsi="Times New Roman" w:cs="Times New Roman"/>
          <w:sz w:val="24"/>
          <w:szCs w:val="24"/>
          <w:lang w:val="sq-AL"/>
        </w:rPr>
        <w:t xml:space="preserve">regjistrimin, përditësimin dhe </w:t>
      </w:r>
      <w:r w:rsidR="00022C50" w:rsidRPr="0056107C">
        <w:rPr>
          <w:rFonts w:ascii="Times New Roman" w:hAnsi="Times New Roman" w:cs="Times New Roman"/>
          <w:sz w:val="24"/>
          <w:szCs w:val="24"/>
          <w:lang w:val="sq-AL"/>
        </w:rPr>
        <w:t>përpunimin e të dhënave</w:t>
      </w:r>
      <w:r w:rsidR="00791DDC" w:rsidRPr="0056107C">
        <w:rPr>
          <w:rFonts w:ascii="Times New Roman" w:hAnsi="Times New Roman" w:cs="Times New Roman"/>
          <w:sz w:val="24"/>
          <w:szCs w:val="24"/>
          <w:lang w:val="sq-AL"/>
        </w:rPr>
        <w:t xml:space="preserve"> në Kadastrën Fiskale</w:t>
      </w:r>
      <w:r w:rsidR="00F14661" w:rsidRPr="0056107C">
        <w:rPr>
          <w:rFonts w:ascii="Times New Roman" w:hAnsi="Times New Roman" w:cs="Times New Roman"/>
          <w:sz w:val="24"/>
          <w:szCs w:val="24"/>
          <w:lang w:val="sq-AL"/>
        </w:rPr>
        <w:t xml:space="preserve">; </w:t>
      </w:r>
    </w:p>
    <w:p w14:paraId="08A65746" w14:textId="2C2844EC" w:rsidR="00F14661" w:rsidRPr="0056107C" w:rsidRDefault="00091F24"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35. </w:t>
      </w:r>
      <w:r w:rsidR="00A85131"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Vit tatimor</w:t>
      </w:r>
      <w:r w:rsidR="00A85131" w:rsidRPr="0056107C">
        <w:rPr>
          <w:rFonts w:ascii="Times New Roman" w:hAnsi="Times New Roman" w:cs="Times New Roman"/>
          <w:bCs/>
          <w:sz w:val="24"/>
          <w:szCs w:val="24"/>
          <w:lang w:val="sq-AL"/>
        </w:rPr>
        <w:t>”</w:t>
      </w:r>
      <w:r w:rsidR="00A85131"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viti </w:t>
      </w:r>
      <w:r w:rsidR="00FC691F" w:rsidRPr="0056107C">
        <w:rPr>
          <w:rFonts w:ascii="Times New Roman" w:hAnsi="Times New Roman" w:cs="Times New Roman"/>
          <w:sz w:val="24"/>
          <w:szCs w:val="24"/>
          <w:lang w:val="sq-AL"/>
        </w:rPr>
        <w:t>kalendarik kur vendoset taksa</w:t>
      </w:r>
      <w:r w:rsidR="00F14661" w:rsidRPr="0056107C">
        <w:rPr>
          <w:rFonts w:ascii="Times New Roman" w:hAnsi="Times New Roman" w:cs="Times New Roman"/>
          <w:sz w:val="24"/>
          <w:szCs w:val="24"/>
          <w:lang w:val="sq-AL"/>
        </w:rPr>
        <w:t>;</w:t>
      </w:r>
    </w:p>
    <w:p w14:paraId="39CFE929" w14:textId="2F9AD323" w:rsidR="00F14661" w:rsidRPr="0056107C" w:rsidRDefault="00091F24"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3</w:t>
      </w:r>
      <w:r w:rsidR="000A2FF7">
        <w:rPr>
          <w:rFonts w:ascii="Times New Roman" w:hAnsi="Times New Roman" w:cs="Times New Roman"/>
          <w:bCs/>
          <w:sz w:val="24"/>
          <w:szCs w:val="24"/>
          <w:lang w:val="sq-AL"/>
        </w:rPr>
        <w:t>6</w:t>
      </w:r>
      <w:r>
        <w:rPr>
          <w:rFonts w:ascii="Times New Roman" w:hAnsi="Times New Roman" w:cs="Times New Roman"/>
          <w:bCs/>
          <w:sz w:val="24"/>
          <w:szCs w:val="24"/>
          <w:lang w:val="sq-AL"/>
        </w:rPr>
        <w:t xml:space="preserve">. </w:t>
      </w:r>
      <w:r w:rsidR="000C2D1B"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Vlerë e taksueshme</w:t>
      </w:r>
      <w:r w:rsidR="000C2D1B" w:rsidRPr="0056107C">
        <w:rPr>
          <w:rFonts w:ascii="Times New Roman" w:hAnsi="Times New Roman" w:cs="Times New Roman"/>
          <w:bCs/>
          <w:sz w:val="24"/>
          <w:szCs w:val="24"/>
          <w:lang w:val="sq-AL"/>
        </w:rPr>
        <w:t>”</w:t>
      </w:r>
      <w:r w:rsidR="000C2D1B"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vlera e vlerësuar e </w:t>
      </w:r>
      <w:r w:rsidR="00890408" w:rsidRPr="0056107C">
        <w:rPr>
          <w:rFonts w:ascii="Times New Roman" w:hAnsi="Times New Roman" w:cs="Times New Roman"/>
          <w:sz w:val="24"/>
          <w:szCs w:val="24"/>
          <w:lang w:val="sq-AL"/>
        </w:rPr>
        <w:t>pasurisë</w:t>
      </w:r>
      <w:r w:rsidR="00552CC5" w:rsidRPr="0056107C">
        <w:rPr>
          <w:rFonts w:ascii="Times New Roman" w:hAnsi="Times New Roman" w:cs="Times New Roman"/>
          <w:sz w:val="24"/>
          <w:szCs w:val="24"/>
          <w:lang w:val="sq-AL"/>
        </w:rPr>
        <w:t xml:space="preserve"> së paluajtshme </w:t>
      </w:r>
      <w:r w:rsidR="00F14661" w:rsidRPr="0056107C">
        <w:rPr>
          <w:rFonts w:ascii="Times New Roman" w:hAnsi="Times New Roman" w:cs="Times New Roman"/>
          <w:sz w:val="24"/>
          <w:szCs w:val="24"/>
          <w:lang w:val="sq-AL"/>
        </w:rPr>
        <w:t>ose vlera e saj</w:t>
      </w:r>
      <w:r w:rsidR="006E32E5"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pas një zbritje nga vlera e saj e vlerësuar, për rastet e parashikuara në këtë ligj;</w:t>
      </w:r>
    </w:p>
    <w:p w14:paraId="7B068BFC" w14:textId="657CD647" w:rsidR="00F14661" w:rsidRPr="0056107C" w:rsidRDefault="00091F24"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3</w:t>
      </w:r>
      <w:r w:rsidR="000A2FF7">
        <w:rPr>
          <w:rFonts w:ascii="Times New Roman" w:hAnsi="Times New Roman" w:cs="Times New Roman"/>
          <w:bCs/>
          <w:sz w:val="24"/>
          <w:szCs w:val="24"/>
          <w:lang w:val="sq-AL"/>
        </w:rPr>
        <w:t>7</w:t>
      </w:r>
      <w:r>
        <w:rPr>
          <w:rFonts w:ascii="Times New Roman" w:hAnsi="Times New Roman" w:cs="Times New Roman"/>
          <w:bCs/>
          <w:sz w:val="24"/>
          <w:szCs w:val="24"/>
          <w:lang w:val="sq-AL"/>
        </w:rPr>
        <w:t xml:space="preserve">. </w:t>
      </w:r>
      <w:r w:rsidR="000C2D1B"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Vlerë e vlerësuar</w:t>
      </w:r>
      <w:r w:rsidR="000C2D1B" w:rsidRPr="0056107C">
        <w:rPr>
          <w:rFonts w:ascii="Times New Roman" w:hAnsi="Times New Roman" w:cs="Times New Roman"/>
          <w:bCs/>
          <w:sz w:val="24"/>
          <w:szCs w:val="24"/>
          <w:lang w:val="sq-AL"/>
        </w:rPr>
        <w:t>”</w:t>
      </w:r>
      <w:r w:rsidR="000C2D1B" w:rsidRPr="0056107C">
        <w:rPr>
          <w:rFonts w:ascii="Times New Roman" w:hAnsi="Times New Roman" w:cs="Times New Roman"/>
          <w:sz w:val="24"/>
          <w:szCs w:val="24"/>
          <w:lang w:val="sq-AL"/>
        </w:rPr>
        <w:t>,</w:t>
      </w:r>
      <w:r w:rsidR="00CD2942" w:rsidRPr="0056107C">
        <w:rPr>
          <w:rFonts w:ascii="Times New Roman" w:hAnsi="Times New Roman" w:cs="Times New Roman"/>
          <w:sz w:val="24"/>
          <w:szCs w:val="24"/>
          <w:lang w:val="sq-AL"/>
        </w:rPr>
        <w:t xml:space="preserve"> </w:t>
      </w:r>
      <w:r w:rsidR="00F14661" w:rsidRPr="0056107C">
        <w:rPr>
          <w:rFonts w:ascii="Times New Roman" w:hAnsi="Times New Roman" w:cs="Times New Roman"/>
          <w:sz w:val="24"/>
          <w:szCs w:val="24"/>
          <w:lang w:val="sq-AL"/>
        </w:rPr>
        <w:t>është vlera e vlerësuar e tregut e një</w:t>
      </w:r>
      <w:r w:rsidR="00552CC5" w:rsidRPr="0056107C">
        <w:rPr>
          <w:rFonts w:ascii="Times New Roman" w:hAnsi="Times New Roman" w:cs="Times New Roman"/>
          <w:sz w:val="24"/>
          <w:szCs w:val="24"/>
          <w:lang w:val="sq-AL"/>
        </w:rPr>
        <w:t xml:space="preserve"> </w:t>
      </w:r>
      <w:r w:rsidR="00497FBA" w:rsidRPr="0056107C">
        <w:rPr>
          <w:rFonts w:ascii="Times New Roman" w:hAnsi="Times New Roman" w:cs="Times New Roman"/>
          <w:sz w:val="24"/>
          <w:szCs w:val="24"/>
          <w:lang w:val="sq-AL"/>
        </w:rPr>
        <w:t>pasurie</w:t>
      </w:r>
      <w:r w:rsidR="00552CC5" w:rsidRPr="0056107C">
        <w:rPr>
          <w:rFonts w:ascii="Times New Roman" w:hAnsi="Times New Roman" w:cs="Times New Roman"/>
          <w:sz w:val="24"/>
          <w:szCs w:val="24"/>
          <w:lang w:val="sq-AL"/>
        </w:rPr>
        <w:t xml:space="preserve"> të paluajtshme</w:t>
      </w:r>
      <w:r w:rsidR="006E32E5" w:rsidRPr="0056107C">
        <w:rPr>
          <w:rFonts w:ascii="Times New Roman" w:hAnsi="Times New Roman" w:cs="Times New Roman"/>
          <w:sz w:val="24"/>
          <w:szCs w:val="24"/>
          <w:lang w:val="sq-AL"/>
        </w:rPr>
        <w:t>,</w:t>
      </w:r>
      <w:r w:rsidR="00664EF4" w:rsidRPr="0056107C">
        <w:rPr>
          <w:rFonts w:ascii="Times New Roman" w:hAnsi="Times New Roman" w:cs="Times New Roman"/>
          <w:sz w:val="24"/>
          <w:szCs w:val="24"/>
          <w:lang w:val="sq-AL"/>
        </w:rPr>
        <w:t xml:space="preserve"> që përcaktohet </w:t>
      </w:r>
      <w:r w:rsidR="00FC691F" w:rsidRPr="0056107C">
        <w:rPr>
          <w:rFonts w:ascii="Times New Roman" w:hAnsi="Times New Roman" w:cs="Times New Roman"/>
          <w:sz w:val="24"/>
          <w:szCs w:val="24"/>
          <w:lang w:val="sq-AL"/>
        </w:rPr>
        <w:t xml:space="preserve">në përputhje me </w:t>
      </w:r>
      <w:r w:rsidR="00004761">
        <w:rPr>
          <w:rFonts w:ascii="Times New Roman" w:hAnsi="Times New Roman" w:cs="Times New Roman"/>
          <w:sz w:val="24"/>
          <w:szCs w:val="24"/>
          <w:lang w:val="sq-AL"/>
        </w:rPr>
        <w:t xml:space="preserve">nenin 18 </w:t>
      </w:r>
      <w:r w:rsidR="00664EF4" w:rsidRPr="0056107C">
        <w:rPr>
          <w:rFonts w:ascii="Times New Roman" w:hAnsi="Times New Roman" w:cs="Times New Roman"/>
          <w:sz w:val="24"/>
          <w:szCs w:val="24"/>
          <w:lang w:val="sq-AL"/>
        </w:rPr>
        <w:t xml:space="preserve">të këtij ligji; </w:t>
      </w:r>
    </w:p>
    <w:p w14:paraId="27EF8A42" w14:textId="3C30F589" w:rsidR="00EF15C6" w:rsidRPr="0056107C" w:rsidRDefault="00091F24"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3</w:t>
      </w:r>
      <w:r w:rsidR="000A2FF7">
        <w:rPr>
          <w:rFonts w:ascii="Times New Roman" w:hAnsi="Times New Roman" w:cs="Times New Roman"/>
          <w:bCs/>
          <w:sz w:val="24"/>
          <w:szCs w:val="24"/>
          <w:lang w:val="sq-AL"/>
        </w:rPr>
        <w:t>8</w:t>
      </w:r>
      <w:r>
        <w:rPr>
          <w:rFonts w:ascii="Times New Roman" w:hAnsi="Times New Roman" w:cs="Times New Roman"/>
          <w:bCs/>
          <w:sz w:val="24"/>
          <w:szCs w:val="24"/>
          <w:lang w:val="sq-AL"/>
        </w:rPr>
        <w:t xml:space="preserve">. </w:t>
      </w:r>
      <w:r w:rsidR="000C2D1B"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 xml:space="preserve">Vlerë </w:t>
      </w:r>
      <w:r w:rsidR="00657D8E" w:rsidRPr="0056107C">
        <w:rPr>
          <w:rFonts w:ascii="Times New Roman" w:hAnsi="Times New Roman" w:cs="Times New Roman"/>
          <w:bCs/>
          <w:sz w:val="24"/>
          <w:szCs w:val="24"/>
          <w:lang w:val="sq-AL"/>
        </w:rPr>
        <w:t xml:space="preserve">e </w:t>
      </w:r>
      <w:r w:rsidR="00F14661" w:rsidRPr="0056107C">
        <w:rPr>
          <w:rFonts w:ascii="Times New Roman" w:hAnsi="Times New Roman" w:cs="Times New Roman"/>
          <w:bCs/>
          <w:sz w:val="24"/>
          <w:szCs w:val="24"/>
          <w:lang w:val="sq-AL"/>
        </w:rPr>
        <w:t>tregu</w:t>
      </w:r>
      <w:r w:rsidR="00657D8E" w:rsidRPr="0056107C">
        <w:rPr>
          <w:rFonts w:ascii="Times New Roman" w:hAnsi="Times New Roman" w:cs="Times New Roman"/>
          <w:bCs/>
          <w:sz w:val="24"/>
          <w:szCs w:val="24"/>
          <w:lang w:val="sq-AL"/>
        </w:rPr>
        <w:t>t</w:t>
      </w:r>
      <w:r w:rsidR="000C2D1B" w:rsidRPr="0056107C">
        <w:rPr>
          <w:rFonts w:ascii="Times New Roman" w:hAnsi="Times New Roman" w:cs="Times New Roman"/>
          <w:bCs/>
          <w:sz w:val="24"/>
          <w:szCs w:val="24"/>
          <w:lang w:val="sq-AL"/>
        </w:rPr>
        <w:t>”</w:t>
      </w:r>
      <w:r w:rsidR="000C2D1B"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shuma e vlerësuar</w:t>
      </w:r>
      <w:r w:rsidR="006E32E5"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për të cilën një </w:t>
      </w:r>
      <w:r w:rsidR="00497FBA" w:rsidRPr="0056107C">
        <w:rPr>
          <w:rFonts w:ascii="Times New Roman" w:hAnsi="Times New Roman" w:cs="Times New Roman"/>
          <w:sz w:val="24"/>
          <w:szCs w:val="24"/>
          <w:lang w:val="sq-AL"/>
        </w:rPr>
        <w:t>pasuri</w:t>
      </w:r>
      <w:r w:rsidR="00552CC5" w:rsidRPr="0056107C">
        <w:rPr>
          <w:rFonts w:ascii="Times New Roman" w:hAnsi="Times New Roman" w:cs="Times New Roman"/>
          <w:sz w:val="24"/>
          <w:szCs w:val="24"/>
          <w:lang w:val="sq-AL"/>
        </w:rPr>
        <w:t xml:space="preserve"> e paluajtshme</w:t>
      </w:r>
      <w:r w:rsidR="00F14661" w:rsidRPr="0056107C">
        <w:rPr>
          <w:rFonts w:ascii="Times New Roman" w:hAnsi="Times New Roman" w:cs="Times New Roman"/>
          <w:sz w:val="24"/>
          <w:szCs w:val="24"/>
          <w:lang w:val="sq-AL"/>
        </w:rPr>
        <w:t xml:space="preserve"> do të </w:t>
      </w:r>
      <w:r w:rsidR="006F3CC4" w:rsidRPr="0056107C">
        <w:rPr>
          <w:rFonts w:ascii="Times New Roman" w:hAnsi="Times New Roman" w:cs="Times New Roman"/>
          <w:sz w:val="24"/>
          <w:szCs w:val="24"/>
          <w:lang w:val="sq-AL"/>
        </w:rPr>
        <w:t>tjetërsohej</w:t>
      </w:r>
      <w:r w:rsidR="00F14661" w:rsidRPr="0056107C">
        <w:rPr>
          <w:rFonts w:ascii="Times New Roman" w:hAnsi="Times New Roman" w:cs="Times New Roman"/>
          <w:sz w:val="24"/>
          <w:szCs w:val="24"/>
          <w:lang w:val="sq-AL"/>
        </w:rPr>
        <w:t xml:space="preserve"> në një datë të caktuar, mes një shitësi dhe blerësi të vullnetshëm, </w:t>
      </w:r>
      <w:r w:rsidR="00413718" w:rsidRPr="0056107C">
        <w:rPr>
          <w:rFonts w:ascii="Times New Roman" w:hAnsi="Times New Roman" w:cs="Times New Roman"/>
          <w:sz w:val="24"/>
          <w:szCs w:val="24"/>
          <w:lang w:val="sq-AL"/>
        </w:rPr>
        <w:t>që veprojnë në mënyrë të pavarur dhe</w:t>
      </w:r>
      <w:r w:rsidR="00F14661" w:rsidRPr="0056107C">
        <w:rPr>
          <w:rFonts w:ascii="Times New Roman" w:hAnsi="Times New Roman" w:cs="Times New Roman"/>
          <w:sz w:val="24"/>
          <w:szCs w:val="24"/>
          <w:lang w:val="sq-AL"/>
        </w:rPr>
        <w:t xml:space="preserve"> nuk kanë lidhje me njëri tjetrin</w:t>
      </w:r>
      <w:r w:rsidR="000B7877"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pasi të jetë </w:t>
      </w:r>
      <w:r w:rsidR="007B2914" w:rsidRPr="0056107C">
        <w:rPr>
          <w:rFonts w:ascii="Times New Roman" w:hAnsi="Times New Roman" w:cs="Times New Roman"/>
          <w:sz w:val="24"/>
          <w:szCs w:val="24"/>
          <w:lang w:val="sq-AL"/>
        </w:rPr>
        <w:t>marrë</w:t>
      </w:r>
      <w:r w:rsidR="000B7877" w:rsidRPr="0056107C">
        <w:rPr>
          <w:rFonts w:ascii="Times New Roman" w:hAnsi="Times New Roman" w:cs="Times New Roman"/>
          <w:sz w:val="24"/>
          <w:szCs w:val="24"/>
          <w:lang w:val="sq-AL"/>
        </w:rPr>
        <w:t xml:space="preserve"> informacioni</w:t>
      </w:r>
      <w:r w:rsidR="00F14661" w:rsidRPr="0056107C">
        <w:rPr>
          <w:rFonts w:ascii="Times New Roman" w:hAnsi="Times New Roman" w:cs="Times New Roman"/>
          <w:sz w:val="24"/>
          <w:szCs w:val="24"/>
          <w:lang w:val="sq-AL"/>
        </w:rPr>
        <w:t xml:space="preserve"> i duhur</w:t>
      </w:r>
      <w:r w:rsidR="000B7877" w:rsidRPr="0056107C">
        <w:rPr>
          <w:rFonts w:ascii="Times New Roman" w:hAnsi="Times New Roman" w:cs="Times New Roman"/>
          <w:sz w:val="24"/>
          <w:szCs w:val="24"/>
          <w:lang w:val="sq-AL"/>
        </w:rPr>
        <w:t xml:space="preserve"> </w:t>
      </w:r>
      <w:r w:rsidR="007B2914" w:rsidRPr="0056107C">
        <w:rPr>
          <w:rFonts w:ascii="Times New Roman" w:hAnsi="Times New Roman" w:cs="Times New Roman"/>
          <w:sz w:val="24"/>
          <w:szCs w:val="24"/>
          <w:lang w:val="sq-AL"/>
        </w:rPr>
        <w:t>për</w:t>
      </w:r>
      <w:r w:rsidR="000B7877" w:rsidRPr="0056107C">
        <w:rPr>
          <w:rFonts w:ascii="Times New Roman" w:hAnsi="Times New Roman" w:cs="Times New Roman"/>
          <w:sz w:val="24"/>
          <w:szCs w:val="24"/>
          <w:lang w:val="sq-AL"/>
        </w:rPr>
        <w:t xml:space="preserve"> </w:t>
      </w:r>
      <w:r w:rsidR="00D6112B" w:rsidRPr="0056107C">
        <w:rPr>
          <w:rFonts w:ascii="Times New Roman" w:hAnsi="Times New Roman" w:cs="Times New Roman"/>
          <w:sz w:val="24"/>
          <w:szCs w:val="24"/>
          <w:lang w:val="sq-AL"/>
        </w:rPr>
        <w:t>pasurinë</w:t>
      </w:r>
      <w:r w:rsidR="007B2914" w:rsidRPr="0056107C">
        <w:rPr>
          <w:rFonts w:ascii="Times New Roman" w:hAnsi="Times New Roman" w:cs="Times New Roman"/>
          <w:sz w:val="24"/>
          <w:szCs w:val="24"/>
          <w:lang w:val="sq-AL"/>
        </w:rPr>
        <w:t xml:space="preserve"> e paluajtsh</w:t>
      </w:r>
      <w:r w:rsidR="000B7877" w:rsidRPr="0056107C">
        <w:rPr>
          <w:rFonts w:ascii="Times New Roman" w:hAnsi="Times New Roman" w:cs="Times New Roman"/>
          <w:sz w:val="24"/>
          <w:szCs w:val="24"/>
          <w:lang w:val="sq-AL"/>
        </w:rPr>
        <w:t>m</w:t>
      </w:r>
      <w:r w:rsidR="007B2914" w:rsidRPr="0056107C">
        <w:rPr>
          <w:rFonts w:ascii="Times New Roman" w:hAnsi="Times New Roman" w:cs="Times New Roman"/>
          <w:sz w:val="24"/>
          <w:szCs w:val="24"/>
          <w:lang w:val="sq-AL"/>
        </w:rPr>
        <w:t>e</w:t>
      </w:r>
      <w:r w:rsidR="000B7877" w:rsidRPr="0056107C">
        <w:rPr>
          <w:rFonts w:ascii="Times New Roman" w:hAnsi="Times New Roman" w:cs="Times New Roman"/>
          <w:sz w:val="24"/>
          <w:szCs w:val="24"/>
          <w:lang w:val="sq-AL"/>
        </w:rPr>
        <w:t xml:space="preserve"> dhe</w:t>
      </w:r>
      <w:r w:rsidR="00F14661" w:rsidRPr="0056107C">
        <w:rPr>
          <w:rFonts w:ascii="Times New Roman" w:hAnsi="Times New Roman" w:cs="Times New Roman"/>
          <w:sz w:val="24"/>
          <w:szCs w:val="24"/>
          <w:lang w:val="sq-AL"/>
        </w:rPr>
        <w:t xml:space="preserve"> secila nga të dyja palët </w:t>
      </w:r>
      <w:r w:rsidR="00413718" w:rsidRPr="0056107C">
        <w:rPr>
          <w:rFonts w:ascii="Times New Roman" w:hAnsi="Times New Roman" w:cs="Times New Roman"/>
          <w:sz w:val="24"/>
          <w:szCs w:val="24"/>
          <w:lang w:val="sq-AL"/>
        </w:rPr>
        <w:t>të ketë</w:t>
      </w:r>
      <w:r w:rsidR="00F14661" w:rsidRPr="0056107C">
        <w:rPr>
          <w:rFonts w:ascii="Times New Roman" w:hAnsi="Times New Roman" w:cs="Times New Roman"/>
          <w:sz w:val="24"/>
          <w:szCs w:val="24"/>
          <w:lang w:val="sq-AL"/>
        </w:rPr>
        <w:t xml:space="preserve"> vepruar në mënyrë të</w:t>
      </w:r>
      <w:r w:rsidR="00D6112B" w:rsidRPr="0056107C">
        <w:rPr>
          <w:rFonts w:ascii="Times New Roman" w:hAnsi="Times New Roman" w:cs="Times New Roman"/>
          <w:sz w:val="24"/>
          <w:szCs w:val="24"/>
          <w:lang w:val="sq-AL"/>
        </w:rPr>
        <w:t xml:space="preserve"> ndershme, të</w:t>
      </w:r>
      <w:r w:rsidR="00F14661" w:rsidRPr="0056107C">
        <w:rPr>
          <w:rFonts w:ascii="Times New Roman" w:hAnsi="Times New Roman" w:cs="Times New Roman"/>
          <w:sz w:val="24"/>
          <w:szCs w:val="24"/>
          <w:lang w:val="sq-AL"/>
        </w:rPr>
        <w:t xml:space="preserve"> vetëdijshme, me maturi dhe pa ndonjë detyrim;</w:t>
      </w:r>
    </w:p>
    <w:p w14:paraId="7D6A7B00" w14:textId="3D126190" w:rsidR="00F14661" w:rsidRPr="0056107C" w:rsidRDefault="008C594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39</w:t>
      </w:r>
      <w:r w:rsidR="000A2FF7">
        <w:rPr>
          <w:rFonts w:ascii="Times New Roman" w:hAnsi="Times New Roman" w:cs="Times New Roman"/>
          <w:bCs/>
          <w:sz w:val="24"/>
          <w:szCs w:val="24"/>
          <w:lang w:val="sq-AL"/>
        </w:rPr>
        <w:t>.</w:t>
      </w:r>
      <w:r w:rsidR="00091F24">
        <w:rPr>
          <w:rFonts w:ascii="Times New Roman" w:hAnsi="Times New Roman" w:cs="Times New Roman"/>
          <w:bCs/>
          <w:sz w:val="24"/>
          <w:szCs w:val="24"/>
          <w:lang w:val="sq-AL"/>
        </w:rPr>
        <w:t xml:space="preserve"> </w:t>
      </w:r>
      <w:r w:rsidR="000C2D1B" w:rsidRPr="0056107C">
        <w:rPr>
          <w:rFonts w:ascii="Times New Roman" w:hAnsi="Times New Roman" w:cs="Times New Roman"/>
          <w:bCs/>
          <w:sz w:val="24"/>
          <w:szCs w:val="24"/>
          <w:lang w:val="sq-AL"/>
        </w:rPr>
        <w:t>“</w:t>
      </w:r>
      <w:r w:rsidR="00F14661" w:rsidRPr="0056107C">
        <w:rPr>
          <w:rFonts w:ascii="Times New Roman" w:hAnsi="Times New Roman" w:cs="Times New Roman"/>
          <w:bCs/>
          <w:sz w:val="24"/>
          <w:szCs w:val="24"/>
          <w:lang w:val="sq-AL"/>
        </w:rPr>
        <w:t xml:space="preserve">Zonë </w:t>
      </w:r>
      <w:r w:rsidR="00E664A6" w:rsidRPr="0056107C">
        <w:rPr>
          <w:rFonts w:ascii="Times New Roman" w:hAnsi="Times New Roman" w:cs="Times New Roman"/>
          <w:bCs/>
          <w:sz w:val="24"/>
          <w:szCs w:val="24"/>
          <w:lang w:val="sq-AL"/>
        </w:rPr>
        <w:t>e vlerës</w:t>
      </w:r>
      <w:r w:rsidR="000C2D1B" w:rsidRPr="0056107C">
        <w:rPr>
          <w:rFonts w:ascii="Times New Roman" w:hAnsi="Times New Roman" w:cs="Times New Roman"/>
          <w:bCs/>
          <w:sz w:val="24"/>
          <w:szCs w:val="24"/>
          <w:lang w:val="sq-AL"/>
        </w:rPr>
        <w:t>”</w:t>
      </w:r>
      <w:r w:rsidR="000C2D1B" w:rsidRPr="0056107C">
        <w:rPr>
          <w:rFonts w:ascii="Times New Roman" w:hAnsi="Times New Roman" w:cs="Times New Roman"/>
          <w:sz w:val="24"/>
          <w:szCs w:val="24"/>
          <w:lang w:val="sq-AL"/>
        </w:rPr>
        <w:t>,</w:t>
      </w:r>
      <w:r w:rsidR="00F14661" w:rsidRPr="0056107C">
        <w:rPr>
          <w:rFonts w:ascii="Times New Roman" w:hAnsi="Times New Roman" w:cs="Times New Roman"/>
          <w:sz w:val="24"/>
          <w:szCs w:val="24"/>
          <w:lang w:val="sq-AL"/>
        </w:rPr>
        <w:t xml:space="preserve"> është një zonë e caktuar gjeografike, ku</w:t>
      </w:r>
      <w:r w:rsidR="000C2D1B" w:rsidRPr="0056107C">
        <w:rPr>
          <w:rFonts w:ascii="Times New Roman" w:hAnsi="Times New Roman" w:cs="Times New Roman"/>
          <w:sz w:val="24"/>
          <w:szCs w:val="24"/>
          <w:lang w:val="sq-AL"/>
        </w:rPr>
        <w:t xml:space="preserve"> </w:t>
      </w:r>
      <w:r w:rsidR="00890408" w:rsidRPr="0056107C">
        <w:rPr>
          <w:rFonts w:ascii="Times New Roman" w:hAnsi="Times New Roman" w:cs="Times New Roman"/>
          <w:sz w:val="24"/>
          <w:szCs w:val="24"/>
          <w:lang w:val="sq-AL"/>
        </w:rPr>
        <w:t>pasuri</w:t>
      </w:r>
      <w:r w:rsidR="00552CC5" w:rsidRPr="0056107C">
        <w:rPr>
          <w:rFonts w:ascii="Times New Roman" w:hAnsi="Times New Roman" w:cs="Times New Roman"/>
          <w:sz w:val="24"/>
          <w:szCs w:val="24"/>
          <w:lang w:val="sq-AL"/>
        </w:rPr>
        <w:t xml:space="preserve"> t</w:t>
      </w:r>
      <w:r w:rsidR="00AA677A" w:rsidRPr="0056107C">
        <w:rPr>
          <w:rFonts w:ascii="Times New Roman" w:hAnsi="Times New Roman" w:cs="Times New Roman"/>
          <w:sz w:val="24"/>
          <w:szCs w:val="24"/>
          <w:lang w:val="sq-AL"/>
        </w:rPr>
        <w:t>ë</w:t>
      </w:r>
      <w:r w:rsidR="00552CC5" w:rsidRPr="0056107C">
        <w:rPr>
          <w:rFonts w:ascii="Times New Roman" w:hAnsi="Times New Roman" w:cs="Times New Roman"/>
          <w:sz w:val="24"/>
          <w:szCs w:val="24"/>
          <w:lang w:val="sq-AL"/>
        </w:rPr>
        <w:t xml:space="preserve"> paluajtshme </w:t>
      </w:r>
      <w:r w:rsidR="00F14661" w:rsidRPr="0056107C">
        <w:rPr>
          <w:rFonts w:ascii="Times New Roman" w:hAnsi="Times New Roman" w:cs="Times New Roman"/>
          <w:sz w:val="24"/>
          <w:szCs w:val="24"/>
          <w:lang w:val="sq-AL"/>
        </w:rPr>
        <w:t xml:space="preserve">të </w:t>
      </w:r>
      <w:r w:rsidR="00F14661" w:rsidRPr="0056107C">
        <w:rPr>
          <w:rFonts w:ascii="Times New Roman" w:hAnsi="Times New Roman" w:cs="Times New Roman"/>
          <w:sz w:val="24"/>
          <w:szCs w:val="24"/>
          <w:lang w:val="sq-AL"/>
        </w:rPr>
        <w:lastRenderedPageBreak/>
        <w:t>krahasueshme</w:t>
      </w:r>
      <w:r w:rsidR="00BB6C38">
        <w:rPr>
          <w:rFonts w:ascii="Times New Roman" w:hAnsi="Times New Roman" w:cs="Times New Roman"/>
          <w:sz w:val="24"/>
          <w:szCs w:val="24"/>
          <w:lang w:val="sq-AL"/>
        </w:rPr>
        <w:t xml:space="preserve"> </w:t>
      </w:r>
      <w:r w:rsidR="00F30769">
        <w:rPr>
          <w:rFonts w:ascii="Times New Roman" w:hAnsi="Times New Roman" w:cs="Times New Roman"/>
          <w:sz w:val="24"/>
          <w:szCs w:val="24"/>
          <w:lang w:val="sq-AL"/>
        </w:rPr>
        <w:t>të të njëjtit lloj</w:t>
      </w:r>
      <w:r w:rsidR="00F14661" w:rsidRPr="0056107C">
        <w:rPr>
          <w:rFonts w:ascii="Times New Roman" w:hAnsi="Times New Roman" w:cs="Times New Roman"/>
          <w:sz w:val="24"/>
          <w:szCs w:val="24"/>
          <w:lang w:val="sq-AL"/>
        </w:rPr>
        <w:t>,</w:t>
      </w:r>
      <w:r w:rsidR="000C2D1B" w:rsidRPr="0056107C">
        <w:rPr>
          <w:rFonts w:ascii="Times New Roman" w:hAnsi="Times New Roman" w:cs="Times New Roman"/>
          <w:sz w:val="24"/>
          <w:szCs w:val="24"/>
          <w:lang w:val="sq-AL"/>
        </w:rPr>
        <w:t xml:space="preserve"> </w:t>
      </w:r>
      <w:r w:rsidR="00F14661" w:rsidRPr="0056107C">
        <w:rPr>
          <w:rFonts w:ascii="Times New Roman" w:hAnsi="Times New Roman" w:cs="Times New Roman"/>
          <w:sz w:val="24"/>
          <w:szCs w:val="24"/>
          <w:lang w:val="sq-AL"/>
        </w:rPr>
        <w:t xml:space="preserve">kanë </w:t>
      </w:r>
      <w:r w:rsidR="00411AE6" w:rsidRPr="0056107C">
        <w:rPr>
          <w:rFonts w:ascii="Times New Roman" w:hAnsi="Times New Roman" w:cs="Times New Roman"/>
          <w:sz w:val="24"/>
          <w:szCs w:val="24"/>
          <w:lang w:val="sq-AL"/>
        </w:rPr>
        <w:t>vlerë</w:t>
      </w:r>
      <w:r w:rsidR="00F14661" w:rsidRPr="0056107C">
        <w:rPr>
          <w:rFonts w:ascii="Times New Roman" w:hAnsi="Times New Roman" w:cs="Times New Roman"/>
          <w:sz w:val="24"/>
          <w:szCs w:val="24"/>
          <w:lang w:val="sq-AL"/>
        </w:rPr>
        <w:t xml:space="preserve"> tregu të përafërt</w:t>
      </w:r>
      <w:r w:rsidR="00470239" w:rsidRPr="0056107C">
        <w:rPr>
          <w:rFonts w:ascii="Times New Roman" w:hAnsi="Times New Roman" w:cs="Times New Roman"/>
          <w:sz w:val="24"/>
          <w:szCs w:val="24"/>
          <w:lang w:val="sq-AL"/>
        </w:rPr>
        <w:t xml:space="preserve"> </w:t>
      </w:r>
      <w:r w:rsidR="00411AE6" w:rsidRPr="0056107C">
        <w:rPr>
          <w:rFonts w:ascii="Times New Roman" w:hAnsi="Times New Roman" w:cs="Times New Roman"/>
          <w:sz w:val="24"/>
          <w:szCs w:val="24"/>
          <w:lang w:val="sq-AL"/>
        </w:rPr>
        <w:t>për</w:t>
      </w:r>
      <w:r w:rsidR="00470239" w:rsidRPr="0056107C">
        <w:rPr>
          <w:rFonts w:ascii="Times New Roman" w:hAnsi="Times New Roman" w:cs="Times New Roman"/>
          <w:sz w:val="24"/>
          <w:szCs w:val="24"/>
          <w:lang w:val="sq-AL"/>
        </w:rPr>
        <w:t xml:space="preserve"> </w:t>
      </w:r>
      <w:r w:rsidR="00411AE6" w:rsidRPr="0056107C">
        <w:rPr>
          <w:rFonts w:ascii="Times New Roman" w:hAnsi="Times New Roman" w:cs="Times New Roman"/>
          <w:sz w:val="24"/>
          <w:szCs w:val="24"/>
          <w:lang w:val="sq-AL"/>
        </w:rPr>
        <w:t>metër</w:t>
      </w:r>
      <w:r w:rsidR="00470239" w:rsidRPr="0056107C">
        <w:rPr>
          <w:rFonts w:ascii="Times New Roman" w:hAnsi="Times New Roman" w:cs="Times New Roman"/>
          <w:sz w:val="24"/>
          <w:szCs w:val="24"/>
          <w:lang w:val="sq-AL"/>
        </w:rPr>
        <w:t xml:space="preserve"> katror</w:t>
      </w:r>
      <w:r w:rsidR="00F14661" w:rsidRPr="0056107C">
        <w:rPr>
          <w:rFonts w:ascii="Times New Roman" w:hAnsi="Times New Roman" w:cs="Times New Roman"/>
          <w:sz w:val="24"/>
          <w:szCs w:val="24"/>
          <w:lang w:val="sq-AL"/>
        </w:rPr>
        <w:t>;</w:t>
      </w:r>
    </w:p>
    <w:p w14:paraId="707BF927" w14:textId="0694BA21" w:rsidR="008335B3" w:rsidRDefault="00091F24"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bCs/>
          <w:sz w:val="24"/>
          <w:szCs w:val="24"/>
          <w:lang w:val="sq-AL"/>
        </w:rPr>
        <w:t>4</w:t>
      </w:r>
      <w:r w:rsidR="008C5943">
        <w:rPr>
          <w:rFonts w:ascii="Times New Roman" w:hAnsi="Times New Roman" w:cs="Times New Roman"/>
          <w:bCs/>
          <w:sz w:val="24"/>
          <w:szCs w:val="24"/>
          <w:lang w:val="sq-AL"/>
        </w:rPr>
        <w:t>0</w:t>
      </w:r>
      <w:r>
        <w:rPr>
          <w:rFonts w:ascii="Times New Roman" w:hAnsi="Times New Roman" w:cs="Times New Roman"/>
          <w:bCs/>
          <w:sz w:val="24"/>
          <w:szCs w:val="24"/>
          <w:lang w:val="sq-AL"/>
        </w:rPr>
        <w:t xml:space="preserve">. </w:t>
      </w:r>
      <w:r w:rsidR="000C2D1B" w:rsidRPr="0056107C">
        <w:rPr>
          <w:rFonts w:ascii="Times New Roman" w:hAnsi="Times New Roman" w:cs="Times New Roman"/>
          <w:bCs/>
          <w:sz w:val="24"/>
          <w:szCs w:val="24"/>
          <w:lang w:val="sq-AL"/>
        </w:rPr>
        <w:t>“</w:t>
      </w:r>
      <w:r w:rsidR="005D6210" w:rsidRPr="0056107C">
        <w:rPr>
          <w:rFonts w:ascii="Times New Roman" w:hAnsi="Times New Roman" w:cs="Times New Roman"/>
          <w:bCs/>
          <w:sz w:val="24"/>
          <w:szCs w:val="24"/>
          <w:lang w:val="sq-AL"/>
        </w:rPr>
        <w:t>Zhvillues</w:t>
      </w:r>
      <w:r w:rsidR="000C2D1B" w:rsidRPr="0056107C">
        <w:rPr>
          <w:rFonts w:ascii="Times New Roman" w:hAnsi="Times New Roman" w:cs="Times New Roman"/>
          <w:bCs/>
          <w:sz w:val="24"/>
          <w:szCs w:val="24"/>
          <w:lang w:val="sq-AL"/>
        </w:rPr>
        <w:t>”</w:t>
      </w:r>
      <w:r w:rsidR="000C2D1B" w:rsidRPr="0056107C">
        <w:rPr>
          <w:rFonts w:ascii="Times New Roman" w:hAnsi="Times New Roman" w:cs="Times New Roman"/>
          <w:sz w:val="24"/>
          <w:szCs w:val="24"/>
          <w:lang w:val="sq-AL"/>
        </w:rPr>
        <w:t>,</w:t>
      </w:r>
      <w:r w:rsidR="005D6210" w:rsidRPr="0056107C">
        <w:rPr>
          <w:rFonts w:ascii="Times New Roman" w:hAnsi="Times New Roman" w:cs="Times New Roman"/>
          <w:sz w:val="24"/>
          <w:szCs w:val="24"/>
          <w:lang w:val="sq-AL"/>
        </w:rPr>
        <w:t xml:space="preserve"> është personi në emër të të cilit është lëshuar leja e ndërtimit</w:t>
      </w:r>
      <w:r w:rsidR="006E32E5" w:rsidRPr="0056107C">
        <w:rPr>
          <w:rFonts w:ascii="Times New Roman" w:hAnsi="Times New Roman" w:cs="Times New Roman"/>
          <w:sz w:val="24"/>
          <w:szCs w:val="24"/>
          <w:lang w:val="sq-AL"/>
        </w:rPr>
        <w:t>,</w:t>
      </w:r>
      <w:r w:rsidR="005D6210" w:rsidRPr="0056107C">
        <w:rPr>
          <w:rFonts w:ascii="Times New Roman" w:hAnsi="Times New Roman" w:cs="Times New Roman"/>
          <w:sz w:val="24"/>
          <w:szCs w:val="24"/>
          <w:lang w:val="sq-AL"/>
        </w:rPr>
        <w:t xml:space="preserve"> sipas legjislacionit në fuqi për planifiki</w:t>
      </w:r>
      <w:r w:rsidR="0020057C">
        <w:rPr>
          <w:rFonts w:ascii="Times New Roman" w:hAnsi="Times New Roman" w:cs="Times New Roman"/>
          <w:sz w:val="24"/>
          <w:szCs w:val="24"/>
          <w:lang w:val="sq-AL"/>
        </w:rPr>
        <w:t>min dhe zhvillimin e territorit.</w:t>
      </w:r>
    </w:p>
    <w:p w14:paraId="6D0A86CA" w14:textId="77777777" w:rsidR="0020057C" w:rsidRPr="00A76C1B" w:rsidRDefault="0020057C" w:rsidP="000D0849">
      <w:pPr>
        <w:widowControl w:val="0"/>
        <w:spacing w:line="276" w:lineRule="auto"/>
        <w:ind w:firstLine="720"/>
        <w:jc w:val="both"/>
        <w:rPr>
          <w:rFonts w:ascii="Times New Roman" w:hAnsi="Times New Roman" w:cs="Times New Roman"/>
          <w:sz w:val="24"/>
          <w:szCs w:val="24"/>
          <w:lang w:val="sq-AL"/>
        </w:rPr>
      </w:pPr>
    </w:p>
    <w:p w14:paraId="5F9FB23F" w14:textId="77777777" w:rsidR="008335B3" w:rsidRPr="00A76C1B" w:rsidRDefault="00AE4A7E"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5" w:name="_Toc133507726"/>
      <w:r w:rsidRPr="00A76C1B">
        <w:rPr>
          <w:rFonts w:ascii="Times New Roman" w:hAnsi="Times New Roman" w:cs="Times New Roman"/>
          <w:b/>
          <w:bCs/>
          <w:color w:val="auto"/>
          <w:lang w:val="sq-AL"/>
        </w:rPr>
        <w:t>Neni 4</w:t>
      </w:r>
    </w:p>
    <w:p w14:paraId="2946B74F" w14:textId="4AF2CC98" w:rsidR="003A4B35" w:rsidRPr="00A76C1B" w:rsidRDefault="00784F52"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 </w:t>
      </w:r>
      <w:r w:rsidR="00497FBA" w:rsidRPr="00A76C1B">
        <w:rPr>
          <w:rFonts w:ascii="Times New Roman" w:hAnsi="Times New Roman" w:cs="Times New Roman"/>
          <w:b/>
          <w:bCs/>
          <w:color w:val="auto"/>
          <w:lang w:val="sq-AL"/>
        </w:rPr>
        <w:t>Taksa e pasurisë</w:t>
      </w:r>
      <w:r w:rsidR="00AE4A7E" w:rsidRPr="00A76C1B">
        <w:rPr>
          <w:rFonts w:ascii="Times New Roman" w:hAnsi="Times New Roman" w:cs="Times New Roman"/>
          <w:b/>
          <w:bCs/>
          <w:color w:val="auto"/>
          <w:lang w:val="sq-AL"/>
        </w:rPr>
        <w:t xml:space="preserve"> dhe të ardhurat nga </w:t>
      </w:r>
      <w:r w:rsidR="00497FBA" w:rsidRPr="00A76C1B">
        <w:rPr>
          <w:rFonts w:ascii="Times New Roman" w:hAnsi="Times New Roman" w:cs="Times New Roman"/>
          <w:b/>
          <w:bCs/>
          <w:color w:val="auto"/>
          <w:lang w:val="sq-AL"/>
        </w:rPr>
        <w:t>taksa e pasurisë</w:t>
      </w:r>
      <w:bookmarkEnd w:id="5"/>
    </w:p>
    <w:p w14:paraId="18F32326" w14:textId="77777777" w:rsidR="00C32538" w:rsidRPr="00A76C1B" w:rsidRDefault="00C32538" w:rsidP="000D0849">
      <w:pPr>
        <w:pStyle w:val="ListParagraph"/>
        <w:widowControl w:val="0"/>
        <w:spacing w:line="276" w:lineRule="auto"/>
        <w:jc w:val="both"/>
        <w:rPr>
          <w:rFonts w:ascii="Times New Roman" w:hAnsi="Times New Roman" w:cs="Times New Roman"/>
          <w:sz w:val="24"/>
          <w:szCs w:val="24"/>
          <w:lang w:val="sq-AL"/>
        </w:rPr>
      </w:pPr>
    </w:p>
    <w:p w14:paraId="630E4A78" w14:textId="32DC9ECE" w:rsidR="00711AE3" w:rsidRPr="00FD7B23" w:rsidRDefault="002005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497FBA" w:rsidRPr="0020057C">
        <w:rPr>
          <w:rFonts w:ascii="Times New Roman" w:hAnsi="Times New Roman" w:cs="Times New Roman"/>
          <w:sz w:val="24"/>
          <w:szCs w:val="24"/>
          <w:lang w:val="sq-AL"/>
        </w:rPr>
        <w:t>Taksa e pasurisë</w:t>
      </w:r>
      <w:r w:rsidR="009201B6" w:rsidRPr="0020057C">
        <w:rPr>
          <w:rFonts w:ascii="Times New Roman" w:hAnsi="Times New Roman" w:cs="Times New Roman"/>
          <w:sz w:val="24"/>
          <w:szCs w:val="24"/>
          <w:lang w:val="sq-AL"/>
        </w:rPr>
        <w:t xml:space="preserve"> </w:t>
      </w:r>
      <w:r w:rsidR="005E1CA5" w:rsidRPr="0020057C">
        <w:rPr>
          <w:rFonts w:ascii="Times New Roman" w:hAnsi="Times New Roman" w:cs="Times New Roman"/>
          <w:sz w:val="24"/>
          <w:szCs w:val="24"/>
          <w:lang w:val="sq-AL"/>
        </w:rPr>
        <w:t>ë</w:t>
      </w:r>
      <w:r w:rsidR="009201B6" w:rsidRPr="0020057C">
        <w:rPr>
          <w:rFonts w:ascii="Times New Roman" w:hAnsi="Times New Roman" w:cs="Times New Roman"/>
          <w:sz w:val="24"/>
          <w:szCs w:val="24"/>
          <w:lang w:val="sq-AL"/>
        </w:rPr>
        <w:t>sht</w:t>
      </w:r>
      <w:r w:rsidR="005E1CA5" w:rsidRPr="0020057C">
        <w:rPr>
          <w:rFonts w:ascii="Times New Roman" w:hAnsi="Times New Roman" w:cs="Times New Roman"/>
          <w:sz w:val="24"/>
          <w:szCs w:val="24"/>
          <w:lang w:val="sq-AL"/>
        </w:rPr>
        <w:t>ë</w:t>
      </w:r>
      <w:r w:rsidR="009201B6" w:rsidRPr="0020057C">
        <w:rPr>
          <w:rFonts w:ascii="Times New Roman" w:hAnsi="Times New Roman" w:cs="Times New Roman"/>
          <w:sz w:val="24"/>
          <w:szCs w:val="24"/>
          <w:lang w:val="sq-AL"/>
        </w:rPr>
        <w:t xml:space="preserve"> taks</w:t>
      </w:r>
      <w:r w:rsidR="005E1CA5" w:rsidRPr="0020057C">
        <w:rPr>
          <w:rFonts w:ascii="Times New Roman" w:hAnsi="Times New Roman" w:cs="Times New Roman"/>
          <w:sz w:val="24"/>
          <w:szCs w:val="24"/>
          <w:lang w:val="sq-AL"/>
        </w:rPr>
        <w:t>ë</w:t>
      </w:r>
      <w:r w:rsidR="00B942F2" w:rsidRPr="0020057C">
        <w:rPr>
          <w:rFonts w:ascii="Times New Roman" w:hAnsi="Times New Roman" w:cs="Times New Roman"/>
          <w:sz w:val="24"/>
          <w:szCs w:val="24"/>
          <w:lang w:val="sq-AL"/>
        </w:rPr>
        <w:t xml:space="preserve"> vendore</w:t>
      </w:r>
      <w:r w:rsidR="0065279C" w:rsidRPr="0020057C">
        <w:rPr>
          <w:rFonts w:ascii="Times New Roman" w:hAnsi="Times New Roman" w:cs="Times New Roman"/>
          <w:sz w:val="24"/>
          <w:szCs w:val="24"/>
          <w:lang w:val="sq-AL"/>
        </w:rPr>
        <w:t>, vjetore</w:t>
      </w:r>
      <w:r w:rsidR="009201B6" w:rsidRPr="0020057C">
        <w:rPr>
          <w:rFonts w:ascii="Times New Roman" w:hAnsi="Times New Roman" w:cs="Times New Roman"/>
          <w:sz w:val="24"/>
          <w:szCs w:val="24"/>
          <w:lang w:val="sq-AL"/>
        </w:rPr>
        <w:t xml:space="preserve">. </w:t>
      </w:r>
    </w:p>
    <w:p w14:paraId="364BCE96" w14:textId="3E373E48" w:rsidR="00711AE3" w:rsidRPr="0020057C" w:rsidRDefault="002005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497FBA" w:rsidRPr="0020057C">
        <w:rPr>
          <w:rFonts w:ascii="Times New Roman" w:hAnsi="Times New Roman" w:cs="Times New Roman"/>
          <w:sz w:val="24"/>
          <w:szCs w:val="24"/>
          <w:lang w:val="sq-AL"/>
        </w:rPr>
        <w:t>Taksa e pasurisë</w:t>
      </w:r>
      <w:r w:rsidR="00711AE3" w:rsidRPr="0020057C">
        <w:rPr>
          <w:rFonts w:ascii="Times New Roman" w:hAnsi="Times New Roman" w:cs="Times New Roman"/>
          <w:sz w:val="24"/>
          <w:szCs w:val="24"/>
          <w:lang w:val="sq-AL"/>
        </w:rPr>
        <w:t xml:space="preserve"> llogaritet</w:t>
      </w:r>
      <w:r w:rsidR="0065279C" w:rsidRPr="0020057C">
        <w:rPr>
          <w:rFonts w:ascii="Times New Roman" w:hAnsi="Times New Roman" w:cs="Times New Roman"/>
          <w:sz w:val="24"/>
          <w:szCs w:val="24"/>
          <w:lang w:val="sq-AL"/>
        </w:rPr>
        <w:t xml:space="preserve"> </w:t>
      </w:r>
      <w:r w:rsidR="009201B6" w:rsidRPr="0020057C">
        <w:rPr>
          <w:rFonts w:ascii="Times New Roman" w:hAnsi="Times New Roman" w:cs="Times New Roman"/>
          <w:sz w:val="24"/>
          <w:szCs w:val="24"/>
          <w:lang w:val="sq-AL"/>
        </w:rPr>
        <w:t>si shum</w:t>
      </w:r>
      <w:r w:rsidR="005E1CA5" w:rsidRPr="0020057C">
        <w:rPr>
          <w:rFonts w:ascii="Times New Roman" w:hAnsi="Times New Roman" w:cs="Times New Roman"/>
          <w:sz w:val="24"/>
          <w:szCs w:val="24"/>
          <w:lang w:val="sq-AL"/>
        </w:rPr>
        <w:t>ë</w:t>
      </w:r>
      <w:r w:rsidR="009201B6" w:rsidRPr="0020057C">
        <w:rPr>
          <w:rFonts w:ascii="Times New Roman" w:hAnsi="Times New Roman" w:cs="Times New Roman"/>
          <w:sz w:val="24"/>
          <w:szCs w:val="24"/>
          <w:lang w:val="sq-AL"/>
        </w:rPr>
        <w:t>zim i vler</w:t>
      </w:r>
      <w:r w:rsidR="005E1CA5" w:rsidRPr="0020057C">
        <w:rPr>
          <w:rFonts w:ascii="Times New Roman" w:hAnsi="Times New Roman" w:cs="Times New Roman"/>
          <w:sz w:val="24"/>
          <w:szCs w:val="24"/>
          <w:lang w:val="sq-AL"/>
        </w:rPr>
        <w:t>ë</w:t>
      </w:r>
      <w:r w:rsidR="009201B6" w:rsidRPr="0020057C">
        <w:rPr>
          <w:rFonts w:ascii="Times New Roman" w:hAnsi="Times New Roman" w:cs="Times New Roman"/>
          <w:sz w:val="24"/>
          <w:szCs w:val="24"/>
          <w:lang w:val="sq-AL"/>
        </w:rPr>
        <w:t>s s</w:t>
      </w:r>
      <w:r w:rsidR="005E1CA5" w:rsidRPr="0020057C">
        <w:rPr>
          <w:rFonts w:ascii="Times New Roman" w:hAnsi="Times New Roman" w:cs="Times New Roman"/>
          <w:sz w:val="24"/>
          <w:szCs w:val="24"/>
          <w:lang w:val="sq-AL"/>
        </w:rPr>
        <w:t>ë</w:t>
      </w:r>
      <w:r w:rsidR="009201B6" w:rsidRPr="0020057C">
        <w:rPr>
          <w:rFonts w:ascii="Times New Roman" w:hAnsi="Times New Roman" w:cs="Times New Roman"/>
          <w:sz w:val="24"/>
          <w:szCs w:val="24"/>
          <w:lang w:val="sq-AL"/>
        </w:rPr>
        <w:t xml:space="preserve"> taksueshme t</w:t>
      </w:r>
      <w:r w:rsidR="005E1CA5" w:rsidRPr="0020057C">
        <w:rPr>
          <w:rFonts w:ascii="Times New Roman" w:hAnsi="Times New Roman" w:cs="Times New Roman"/>
          <w:sz w:val="24"/>
          <w:szCs w:val="24"/>
          <w:lang w:val="sq-AL"/>
        </w:rPr>
        <w:t>ë</w:t>
      </w:r>
      <w:r w:rsidR="009201B6" w:rsidRPr="0020057C">
        <w:rPr>
          <w:rFonts w:ascii="Times New Roman" w:hAnsi="Times New Roman" w:cs="Times New Roman"/>
          <w:sz w:val="24"/>
          <w:szCs w:val="24"/>
          <w:lang w:val="sq-AL"/>
        </w:rPr>
        <w:t xml:space="preserve"> </w:t>
      </w:r>
      <w:r w:rsidR="00C97061" w:rsidRPr="0020057C">
        <w:rPr>
          <w:rFonts w:ascii="Times New Roman" w:hAnsi="Times New Roman" w:cs="Times New Roman"/>
          <w:sz w:val="24"/>
          <w:szCs w:val="24"/>
          <w:lang w:val="sq-AL"/>
        </w:rPr>
        <w:t>pasurisë</w:t>
      </w:r>
      <w:r w:rsidR="000B7877" w:rsidRPr="0020057C">
        <w:rPr>
          <w:rFonts w:ascii="Times New Roman" w:hAnsi="Times New Roman" w:cs="Times New Roman"/>
          <w:sz w:val="24"/>
          <w:szCs w:val="24"/>
          <w:lang w:val="sq-AL"/>
        </w:rPr>
        <w:t xml:space="preserve"> së paluajtshme</w:t>
      </w:r>
      <w:r w:rsidR="009201B6" w:rsidRPr="0020057C">
        <w:rPr>
          <w:rFonts w:ascii="Times New Roman" w:hAnsi="Times New Roman" w:cs="Times New Roman"/>
          <w:sz w:val="24"/>
          <w:szCs w:val="24"/>
          <w:lang w:val="sq-AL"/>
        </w:rPr>
        <w:t xml:space="preserve"> me shkall</w:t>
      </w:r>
      <w:r w:rsidR="005E1CA5" w:rsidRPr="0020057C">
        <w:rPr>
          <w:rFonts w:ascii="Times New Roman" w:hAnsi="Times New Roman" w:cs="Times New Roman"/>
          <w:sz w:val="24"/>
          <w:szCs w:val="24"/>
          <w:lang w:val="sq-AL"/>
        </w:rPr>
        <w:t>ë</w:t>
      </w:r>
      <w:r w:rsidR="009201B6" w:rsidRPr="0020057C">
        <w:rPr>
          <w:rFonts w:ascii="Times New Roman" w:hAnsi="Times New Roman" w:cs="Times New Roman"/>
          <w:sz w:val="24"/>
          <w:szCs w:val="24"/>
          <w:lang w:val="sq-AL"/>
        </w:rPr>
        <w:t xml:space="preserve">n e </w:t>
      </w:r>
      <w:r w:rsidR="00A812B6" w:rsidRPr="0020057C">
        <w:rPr>
          <w:rFonts w:ascii="Times New Roman" w:hAnsi="Times New Roman" w:cs="Times New Roman"/>
          <w:sz w:val="24"/>
          <w:szCs w:val="24"/>
          <w:lang w:val="sq-AL"/>
        </w:rPr>
        <w:t>zbat</w:t>
      </w:r>
      <w:r w:rsidR="009201B6" w:rsidRPr="0020057C">
        <w:rPr>
          <w:rFonts w:ascii="Times New Roman" w:hAnsi="Times New Roman" w:cs="Times New Roman"/>
          <w:sz w:val="24"/>
          <w:szCs w:val="24"/>
          <w:lang w:val="sq-AL"/>
        </w:rPr>
        <w:t>ueshme</w:t>
      </w:r>
      <w:r w:rsidR="00F231D2" w:rsidRPr="0020057C">
        <w:rPr>
          <w:rFonts w:ascii="Times New Roman" w:hAnsi="Times New Roman" w:cs="Times New Roman"/>
          <w:sz w:val="24"/>
          <w:szCs w:val="24"/>
          <w:lang w:val="sq-AL"/>
        </w:rPr>
        <w:t xml:space="preserve"> </w:t>
      </w:r>
      <w:r w:rsidR="009201B6" w:rsidRPr="0020057C">
        <w:rPr>
          <w:rFonts w:ascii="Times New Roman" w:hAnsi="Times New Roman" w:cs="Times New Roman"/>
          <w:sz w:val="24"/>
          <w:szCs w:val="24"/>
          <w:lang w:val="sq-AL"/>
        </w:rPr>
        <w:t>t</w:t>
      </w:r>
      <w:r w:rsidR="005E1CA5" w:rsidRPr="0020057C">
        <w:rPr>
          <w:rFonts w:ascii="Times New Roman" w:hAnsi="Times New Roman" w:cs="Times New Roman"/>
          <w:sz w:val="24"/>
          <w:szCs w:val="24"/>
          <w:lang w:val="sq-AL"/>
        </w:rPr>
        <w:t>ë</w:t>
      </w:r>
      <w:r w:rsidR="009201B6" w:rsidRPr="0020057C">
        <w:rPr>
          <w:rFonts w:ascii="Times New Roman" w:hAnsi="Times New Roman" w:cs="Times New Roman"/>
          <w:sz w:val="24"/>
          <w:szCs w:val="24"/>
          <w:lang w:val="sq-AL"/>
        </w:rPr>
        <w:t xml:space="preserve"> taks</w:t>
      </w:r>
      <w:r w:rsidR="005E1CA5" w:rsidRPr="0020057C">
        <w:rPr>
          <w:rFonts w:ascii="Times New Roman" w:hAnsi="Times New Roman" w:cs="Times New Roman"/>
          <w:sz w:val="24"/>
          <w:szCs w:val="24"/>
          <w:lang w:val="sq-AL"/>
        </w:rPr>
        <w:t>ë</w:t>
      </w:r>
      <w:r w:rsidR="009201B6" w:rsidRPr="0020057C">
        <w:rPr>
          <w:rFonts w:ascii="Times New Roman" w:hAnsi="Times New Roman" w:cs="Times New Roman"/>
          <w:sz w:val="24"/>
          <w:szCs w:val="24"/>
          <w:lang w:val="sq-AL"/>
        </w:rPr>
        <w:t xml:space="preserve">s. </w:t>
      </w:r>
    </w:p>
    <w:p w14:paraId="7F83563D" w14:textId="66A0A7E8" w:rsidR="005E7773" w:rsidRPr="0020057C" w:rsidRDefault="002005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9201B6" w:rsidRPr="0020057C">
        <w:rPr>
          <w:rFonts w:ascii="Times New Roman" w:hAnsi="Times New Roman" w:cs="Times New Roman"/>
          <w:sz w:val="24"/>
          <w:szCs w:val="24"/>
          <w:lang w:val="sq-AL"/>
        </w:rPr>
        <w:t>T</w:t>
      </w:r>
      <w:r w:rsidR="005E1CA5" w:rsidRPr="0020057C">
        <w:rPr>
          <w:rFonts w:ascii="Times New Roman" w:hAnsi="Times New Roman" w:cs="Times New Roman"/>
          <w:sz w:val="24"/>
          <w:szCs w:val="24"/>
          <w:lang w:val="sq-AL"/>
        </w:rPr>
        <w:t>ë</w:t>
      </w:r>
      <w:r w:rsidR="009201B6" w:rsidRPr="0020057C">
        <w:rPr>
          <w:rFonts w:ascii="Times New Roman" w:hAnsi="Times New Roman" w:cs="Times New Roman"/>
          <w:sz w:val="24"/>
          <w:szCs w:val="24"/>
          <w:lang w:val="sq-AL"/>
        </w:rPr>
        <w:t xml:space="preserve"> ardhurat e mbledhura nga </w:t>
      </w:r>
      <w:r w:rsidR="00497FBA" w:rsidRPr="0020057C">
        <w:rPr>
          <w:rFonts w:ascii="Times New Roman" w:hAnsi="Times New Roman" w:cs="Times New Roman"/>
          <w:sz w:val="24"/>
          <w:szCs w:val="24"/>
          <w:lang w:val="sq-AL"/>
        </w:rPr>
        <w:t>taksa e pasurisë</w:t>
      </w:r>
      <w:r w:rsidR="009201B6" w:rsidRPr="0020057C">
        <w:rPr>
          <w:rFonts w:ascii="Times New Roman" w:hAnsi="Times New Roman" w:cs="Times New Roman"/>
          <w:sz w:val="24"/>
          <w:szCs w:val="24"/>
          <w:lang w:val="sq-AL"/>
        </w:rPr>
        <w:t xml:space="preserve"> derdhen për llogari të </w:t>
      </w:r>
      <w:r w:rsidR="00711AE3" w:rsidRPr="0020057C">
        <w:rPr>
          <w:rFonts w:ascii="Times New Roman" w:hAnsi="Times New Roman" w:cs="Times New Roman"/>
          <w:sz w:val="24"/>
          <w:szCs w:val="24"/>
          <w:lang w:val="sq-AL"/>
        </w:rPr>
        <w:t>Bashkis</w:t>
      </w:r>
      <w:r w:rsidR="005E1CA5" w:rsidRPr="0020057C">
        <w:rPr>
          <w:rFonts w:ascii="Times New Roman" w:hAnsi="Times New Roman" w:cs="Times New Roman"/>
          <w:sz w:val="24"/>
          <w:szCs w:val="24"/>
          <w:lang w:val="sq-AL"/>
        </w:rPr>
        <w:t>ë</w:t>
      </w:r>
      <w:r w:rsidR="009201B6" w:rsidRPr="0020057C">
        <w:rPr>
          <w:rFonts w:ascii="Times New Roman" w:hAnsi="Times New Roman" w:cs="Times New Roman"/>
          <w:sz w:val="24"/>
          <w:szCs w:val="24"/>
          <w:lang w:val="sq-AL"/>
        </w:rPr>
        <w:t>,</w:t>
      </w:r>
      <w:r w:rsidR="00711AE3" w:rsidRPr="0020057C">
        <w:rPr>
          <w:rFonts w:ascii="Times New Roman" w:hAnsi="Times New Roman" w:cs="Times New Roman"/>
          <w:sz w:val="24"/>
          <w:szCs w:val="24"/>
          <w:lang w:val="sq-AL"/>
        </w:rPr>
        <w:t xml:space="preserve"> </w:t>
      </w:r>
      <w:r w:rsidR="009201B6" w:rsidRPr="0020057C">
        <w:rPr>
          <w:rFonts w:ascii="Times New Roman" w:hAnsi="Times New Roman" w:cs="Times New Roman"/>
          <w:sz w:val="24"/>
          <w:szCs w:val="24"/>
          <w:lang w:val="sq-AL"/>
        </w:rPr>
        <w:t xml:space="preserve">në territorin e së cilës ndodhet </w:t>
      </w:r>
      <w:r w:rsidR="00890408" w:rsidRPr="0020057C">
        <w:rPr>
          <w:rFonts w:ascii="Times New Roman" w:hAnsi="Times New Roman" w:cs="Times New Roman"/>
          <w:sz w:val="24"/>
          <w:szCs w:val="24"/>
          <w:lang w:val="sq-AL"/>
        </w:rPr>
        <w:t>pasuria</w:t>
      </w:r>
      <w:r w:rsidR="00A238BA" w:rsidRPr="0020057C">
        <w:rPr>
          <w:rFonts w:ascii="Times New Roman" w:hAnsi="Times New Roman" w:cs="Times New Roman"/>
          <w:sz w:val="24"/>
          <w:szCs w:val="24"/>
          <w:lang w:val="sq-AL"/>
        </w:rPr>
        <w:t xml:space="preserve"> e paluajtshme</w:t>
      </w:r>
      <w:r w:rsidR="00C26D3A" w:rsidRPr="0020057C">
        <w:rPr>
          <w:rFonts w:ascii="Times New Roman" w:hAnsi="Times New Roman" w:cs="Times New Roman"/>
          <w:sz w:val="24"/>
          <w:szCs w:val="24"/>
          <w:lang w:val="sq-AL"/>
        </w:rPr>
        <w:t xml:space="preserve"> </w:t>
      </w:r>
      <w:r w:rsidR="00711AE3" w:rsidRPr="0020057C">
        <w:rPr>
          <w:rFonts w:ascii="Times New Roman" w:hAnsi="Times New Roman" w:cs="Times New Roman"/>
          <w:sz w:val="24"/>
          <w:szCs w:val="24"/>
          <w:lang w:val="sq-AL"/>
        </w:rPr>
        <w:t>dhe p</w:t>
      </w:r>
      <w:r w:rsidR="005E1CA5" w:rsidRPr="0020057C">
        <w:rPr>
          <w:rFonts w:ascii="Times New Roman" w:hAnsi="Times New Roman" w:cs="Times New Roman"/>
          <w:sz w:val="24"/>
          <w:szCs w:val="24"/>
          <w:lang w:val="sq-AL"/>
        </w:rPr>
        <w:t>ë</w:t>
      </w:r>
      <w:r w:rsidR="00711AE3" w:rsidRPr="0020057C">
        <w:rPr>
          <w:rFonts w:ascii="Times New Roman" w:hAnsi="Times New Roman" w:cs="Times New Roman"/>
          <w:sz w:val="24"/>
          <w:szCs w:val="24"/>
          <w:lang w:val="sq-AL"/>
        </w:rPr>
        <w:t>rdoren nga Bashkia</w:t>
      </w:r>
      <w:r w:rsidR="009201B6" w:rsidRPr="0020057C">
        <w:rPr>
          <w:rFonts w:ascii="Times New Roman" w:hAnsi="Times New Roman" w:cs="Times New Roman"/>
          <w:sz w:val="24"/>
          <w:szCs w:val="24"/>
          <w:lang w:val="sq-AL"/>
        </w:rPr>
        <w:t xml:space="preserve"> në përputhje me legjislacionin n</w:t>
      </w:r>
      <w:r w:rsidR="005E1CA5" w:rsidRPr="0020057C">
        <w:rPr>
          <w:rFonts w:ascii="Times New Roman" w:hAnsi="Times New Roman" w:cs="Times New Roman"/>
          <w:sz w:val="24"/>
          <w:szCs w:val="24"/>
          <w:lang w:val="sq-AL"/>
        </w:rPr>
        <w:t>ë</w:t>
      </w:r>
      <w:r w:rsidR="009201B6" w:rsidRPr="0020057C">
        <w:rPr>
          <w:rFonts w:ascii="Times New Roman" w:hAnsi="Times New Roman" w:cs="Times New Roman"/>
          <w:sz w:val="24"/>
          <w:szCs w:val="24"/>
          <w:lang w:val="sq-AL"/>
        </w:rPr>
        <w:t xml:space="preserve"> fuqi p</w:t>
      </w:r>
      <w:r w:rsidR="005E1CA5" w:rsidRPr="0020057C">
        <w:rPr>
          <w:rFonts w:ascii="Times New Roman" w:hAnsi="Times New Roman" w:cs="Times New Roman"/>
          <w:sz w:val="24"/>
          <w:szCs w:val="24"/>
          <w:lang w:val="sq-AL"/>
        </w:rPr>
        <w:t>ë</w:t>
      </w:r>
      <w:r w:rsidR="009201B6" w:rsidRPr="0020057C">
        <w:rPr>
          <w:rFonts w:ascii="Times New Roman" w:hAnsi="Times New Roman" w:cs="Times New Roman"/>
          <w:sz w:val="24"/>
          <w:szCs w:val="24"/>
          <w:lang w:val="sq-AL"/>
        </w:rPr>
        <w:t>r financat e vet</w:t>
      </w:r>
      <w:r w:rsidR="005E1CA5" w:rsidRPr="0020057C">
        <w:rPr>
          <w:rFonts w:ascii="Times New Roman" w:hAnsi="Times New Roman" w:cs="Times New Roman"/>
          <w:sz w:val="24"/>
          <w:szCs w:val="24"/>
          <w:lang w:val="sq-AL"/>
        </w:rPr>
        <w:t>ë</w:t>
      </w:r>
      <w:r w:rsidR="009201B6" w:rsidRPr="0020057C">
        <w:rPr>
          <w:rFonts w:ascii="Times New Roman" w:hAnsi="Times New Roman" w:cs="Times New Roman"/>
          <w:sz w:val="24"/>
          <w:szCs w:val="24"/>
          <w:lang w:val="sq-AL"/>
        </w:rPr>
        <w:t>qeverisjes vendore.</w:t>
      </w:r>
    </w:p>
    <w:p w14:paraId="6C90576C" w14:textId="77777777" w:rsidR="00441F32" w:rsidRPr="00A76C1B" w:rsidRDefault="00441F32" w:rsidP="000D0849">
      <w:pPr>
        <w:widowControl w:val="0"/>
        <w:spacing w:line="276" w:lineRule="auto"/>
        <w:jc w:val="both"/>
        <w:rPr>
          <w:rFonts w:ascii="Times New Roman" w:hAnsi="Times New Roman" w:cs="Times New Roman"/>
          <w:sz w:val="24"/>
          <w:szCs w:val="24"/>
          <w:lang w:val="sq-AL"/>
        </w:rPr>
      </w:pPr>
    </w:p>
    <w:p w14:paraId="2AC3AEBE" w14:textId="77777777" w:rsidR="008335B3" w:rsidRPr="00A76C1B" w:rsidRDefault="00411F73"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6" w:name="_Toc133507727"/>
      <w:r w:rsidRPr="00A76C1B">
        <w:rPr>
          <w:rFonts w:ascii="Times New Roman" w:hAnsi="Times New Roman" w:cs="Times New Roman"/>
          <w:b/>
          <w:bCs/>
          <w:color w:val="auto"/>
          <w:lang w:val="sq-AL"/>
        </w:rPr>
        <w:t xml:space="preserve">Neni 5 </w:t>
      </w:r>
    </w:p>
    <w:p w14:paraId="7876AE69" w14:textId="5CA7C1D3" w:rsidR="00E63B80" w:rsidRPr="00A76C1B" w:rsidRDefault="00C97061"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Pasuritë e </w:t>
      </w:r>
      <w:r w:rsidR="00411F73" w:rsidRPr="00A76C1B">
        <w:rPr>
          <w:rFonts w:ascii="Times New Roman" w:hAnsi="Times New Roman" w:cs="Times New Roman"/>
          <w:b/>
          <w:bCs/>
          <w:color w:val="auto"/>
          <w:lang w:val="sq-AL"/>
        </w:rPr>
        <w:t>paluajtshme që ndodhen n</w:t>
      </w:r>
      <w:r w:rsidR="00F64B22" w:rsidRPr="00A76C1B">
        <w:rPr>
          <w:rFonts w:ascii="Times New Roman" w:hAnsi="Times New Roman" w:cs="Times New Roman"/>
          <w:b/>
          <w:bCs/>
          <w:color w:val="auto"/>
          <w:lang w:val="sq-AL"/>
        </w:rPr>
        <w:t>ë territorin e më shumë se një B</w:t>
      </w:r>
      <w:r w:rsidR="00411F73" w:rsidRPr="00A76C1B">
        <w:rPr>
          <w:rFonts w:ascii="Times New Roman" w:hAnsi="Times New Roman" w:cs="Times New Roman"/>
          <w:b/>
          <w:bCs/>
          <w:color w:val="auto"/>
          <w:lang w:val="sq-AL"/>
        </w:rPr>
        <w:t>ashkie</w:t>
      </w:r>
      <w:bookmarkEnd w:id="6"/>
    </w:p>
    <w:p w14:paraId="7C0DECCC" w14:textId="77777777" w:rsidR="00441F32" w:rsidRPr="00A76C1B" w:rsidRDefault="00441F32" w:rsidP="000D0849">
      <w:pPr>
        <w:widowControl w:val="0"/>
        <w:spacing w:line="276" w:lineRule="auto"/>
        <w:ind w:left="720"/>
        <w:jc w:val="both"/>
        <w:rPr>
          <w:rFonts w:ascii="Times New Roman" w:hAnsi="Times New Roman" w:cs="Times New Roman"/>
          <w:sz w:val="24"/>
          <w:szCs w:val="24"/>
          <w:lang w:val="sq-AL"/>
        </w:rPr>
      </w:pPr>
    </w:p>
    <w:p w14:paraId="3D425BA6" w14:textId="77777777" w:rsidR="00411F73" w:rsidRPr="00A76C1B" w:rsidRDefault="00411F73" w:rsidP="000D0849">
      <w:pPr>
        <w:widowControl w:val="0"/>
        <w:spacing w:line="276" w:lineRule="auto"/>
        <w:ind w:firstLine="720"/>
        <w:jc w:val="both"/>
        <w:rPr>
          <w:rFonts w:ascii="Times New Roman" w:hAnsi="Times New Roman" w:cs="Times New Roman"/>
          <w:sz w:val="24"/>
          <w:szCs w:val="24"/>
          <w:lang w:val="sq-AL"/>
        </w:rPr>
      </w:pPr>
      <w:r w:rsidRPr="00A76C1B">
        <w:rPr>
          <w:rFonts w:ascii="Times New Roman" w:hAnsi="Times New Roman" w:cs="Times New Roman"/>
          <w:sz w:val="24"/>
          <w:szCs w:val="24"/>
          <w:lang w:val="sq-AL"/>
        </w:rPr>
        <w:t xml:space="preserve">Në rast se </w:t>
      </w:r>
      <w:r w:rsidR="00890408" w:rsidRPr="00A76C1B">
        <w:rPr>
          <w:rFonts w:ascii="Times New Roman" w:hAnsi="Times New Roman" w:cs="Times New Roman"/>
          <w:sz w:val="24"/>
          <w:szCs w:val="24"/>
          <w:lang w:val="sq-AL"/>
        </w:rPr>
        <w:t>pasuria</w:t>
      </w:r>
      <w:r w:rsidRPr="00A76C1B">
        <w:rPr>
          <w:rFonts w:ascii="Times New Roman" w:hAnsi="Times New Roman" w:cs="Times New Roman"/>
          <w:sz w:val="24"/>
          <w:szCs w:val="24"/>
          <w:lang w:val="sq-AL"/>
        </w:rPr>
        <w:t xml:space="preserve"> e </w:t>
      </w:r>
      <w:r w:rsidR="00C800B3" w:rsidRPr="00A76C1B">
        <w:rPr>
          <w:rFonts w:ascii="Times New Roman" w:hAnsi="Times New Roman" w:cs="Times New Roman"/>
          <w:sz w:val="24"/>
          <w:szCs w:val="24"/>
          <w:lang w:val="sq-AL"/>
        </w:rPr>
        <w:t>paluajtshme</w:t>
      </w:r>
      <w:r w:rsidRPr="00A76C1B">
        <w:rPr>
          <w:rFonts w:ascii="Times New Roman" w:hAnsi="Times New Roman" w:cs="Times New Roman"/>
          <w:sz w:val="24"/>
          <w:szCs w:val="24"/>
          <w:lang w:val="sq-AL"/>
        </w:rPr>
        <w:t xml:space="preserve"> shtrihet në territorin e më shumë se një</w:t>
      </w:r>
      <w:r w:rsidR="00FF22C5" w:rsidRPr="00A76C1B">
        <w:rPr>
          <w:rFonts w:ascii="Times New Roman" w:hAnsi="Times New Roman" w:cs="Times New Roman"/>
          <w:sz w:val="24"/>
          <w:szCs w:val="24"/>
          <w:lang w:val="sq-AL"/>
        </w:rPr>
        <w:t xml:space="preserve"> B</w:t>
      </w:r>
      <w:r w:rsidRPr="00A76C1B">
        <w:rPr>
          <w:rFonts w:ascii="Times New Roman" w:hAnsi="Times New Roman" w:cs="Times New Roman"/>
          <w:sz w:val="24"/>
          <w:szCs w:val="24"/>
          <w:lang w:val="sq-AL"/>
        </w:rPr>
        <w:t xml:space="preserve">ashkie, secila </w:t>
      </w:r>
      <w:r w:rsidR="00FF22C5" w:rsidRPr="00A76C1B">
        <w:rPr>
          <w:rFonts w:ascii="Times New Roman" w:hAnsi="Times New Roman" w:cs="Times New Roman"/>
          <w:sz w:val="24"/>
          <w:szCs w:val="24"/>
          <w:lang w:val="sq-AL"/>
        </w:rPr>
        <w:t>Ba</w:t>
      </w:r>
      <w:r w:rsidRPr="00A76C1B">
        <w:rPr>
          <w:rFonts w:ascii="Times New Roman" w:hAnsi="Times New Roman" w:cs="Times New Roman"/>
          <w:sz w:val="24"/>
          <w:szCs w:val="24"/>
          <w:lang w:val="sq-AL"/>
        </w:rPr>
        <w:t>shki</w:t>
      </w:r>
      <w:r w:rsidR="00CD2942" w:rsidRPr="00A76C1B">
        <w:rPr>
          <w:rFonts w:ascii="Times New Roman" w:hAnsi="Times New Roman" w:cs="Times New Roman"/>
          <w:sz w:val="24"/>
          <w:szCs w:val="24"/>
          <w:lang w:val="sq-AL"/>
        </w:rPr>
        <w:t xml:space="preserve"> </w:t>
      </w:r>
      <w:r w:rsidRPr="00A76C1B">
        <w:rPr>
          <w:rFonts w:ascii="Times New Roman" w:hAnsi="Times New Roman" w:cs="Times New Roman"/>
          <w:sz w:val="24"/>
          <w:szCs w:val="24"/>
          <w:lang w:val="sq-AL"/>
        </w:rPr>
        <w:t xml:space="preserve">e trajton pjesën e </w:t>
      </w:r>
      <w:r w:rsidR="00890408" w:rsidRPr="00A76C1B">
        <w:rPr>
          <w:rFonts w:ascii="Times New Roman" w:hAnsi="Times New Roman" w:cs="Times New Roman"/>
          <w:sz w:val="24"/>
          <w:szCs w:val="24"/>
          <w:lang w:val="sq-AL"/>
        </w:rPr>
        <w:t>pasurisë</w:t>
      </w:r>
      <w:r w:rsidR="0090362B" w:rsidRPr="00A76C1B">
        <w:rPr>
          <w:rFonts w:ascii="Times New Roman" w:hAnsi="Times New Roman" w:cs="Times New Roman"/>
          <w:sz w:val="24"/>
          <w:szCs w:val="24"/>
          <w:lang w:val="sq-AL"/>
        </w:rPr>
        <w:t xml:space="preserve"> së paluajtshme</w:t>
      </w:r>
      <w:r w:rsidRPr="00A76C1B">
        <w:rPr>
          <w:rFonts w:ascii="Times New Roman" w:hAnsi="Times New Roman" w:cs="Times New Roman"/>
          <w:sz w:val="24"/>
          <w:szCs w:val="24"/>
          <w:lang w:val="sq-AL"/>
        </w:rPr>
        <w:t xml:space="preserve"> që shtrihet n</w:t>
      </w:r>
      <w:r w:rsidR="00AA677A" w:rsidRPr="00A76C1B">
        <w:rPr>
          <w:rFonts w:ascii="Times New Roman" w:hAnsi="Times New Roman" w:cs="Times New Roman"/>
          <w:sz w:val="24"/>
          <w:szCs w:val="24"/>
          <w:lang w:val="sq-AL"/>
        </w:rPr>
        <w:t>ë</w:t>
      </w:r>
      <w:r w:rsidR="00890408" w:rsidRPr="00A76C1B">
        <w:rPr>
          <w:rFonts w:ascii="Times New Roman" w:hAnsi="Times New Roman" w:cs="Times New Roman"/>
          <w:sz w:val="24"/>
          <w:szCs w:val="24"/>
          <w:lang w:val="sq-AL"/>
        </w:rPr>
        <w:t xml:space="preserve"> territorin e saj si pasuri</w:t>
      </w:r>
      <w:r w:rsidRPr="00A76C1B">
        <w:rPr>
          <w:rFonts w:ascii="Times New Roman" w:hAnsi="Times New Roman" w:cs="Times New Roman"/>
          <w:sz w:val="24"/>
          <w:szCs w:val="24"/>
          <w:lang w:val="sq-AL"/>
        </w:rPr>
        <w:t xml:space="preserve"> me vete për qëllimet e zbatimit të këtij ligji. </w:t>
      </w:r>
    </w:p>
    <w:p w14:paraId="35C2CDCA" w14:textId="77777777" w:rsidR="00E63B80" w:rsidRPr="00A76C1B" w:rsidRDefault="00E63B80" w:rsidP="000D0849">
      <w:pPr>
        <w:widowControl w:val="0"/>
        <w:spacing w:line="276" w:lineRule="auto"/>
        <w:ind w:left="720"/>
        <w:jc w:val="both"/>
        <w:rPr>
          <w:rFonts w:ascii="Times New Roman" w:hAnsi="Times New Roman" w:cs="Times New Roman"/>
          <w:sz w:val="24"/>
          <w:szCs w:val="24"/>
          <w:lang w:val="sq-AL"/>
        </w:rPr>
      </w:pPr>
    </w:p>
    <w:p w14:paraId="6552AFEB" w14:textId="77777777" w:rsidR="008335B3" w:rsidRPr="00A76C1B" w:rsidRDefault="00AE4A7E"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bookmarkStart w:id="7" w:name="_Toc133507728"/>
      <w:r w:rsidRPr="00A76C1B">
        <w:rPr>
          <w:rFonts w:ascii="Times New Roman" w:hAnsi="Times New Roman" w:cs="Times New Roman"/>
          <w:b/>
          <w:bCs/>
          <w:color w:val="auto"/>
          <w:sz w:val="24"/>
          <w:szCs w:val="24"/>
          <w:lang w:val="sq-AL"/>
        </w:rPr>
        <w:t xml:space="preserve">KREU II </w:t>
      </w:r>
    </w:p>
    <w:p w14:paraId="0D5D9A19" w14:textId="49733F5D" w:rsidR="007A10B3" w:rsidRPr="00A76C1B" w:rsidRDefault="00AE4A7E"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r w:rsidRPr="00A76C1B">
        <w:rPr>
          <w:rFonts w:ascii="Times New Roman" w:hAnsi="Times New Roman" w:cs="Times New Roman"/>
          <w:b/>
          <w:bCs/>
          <w:color w:val="auto"/>
          <w:sz w:val="24"/>
          <w:szCs w:val="24"/>
          <w:lang w:val="sq-AL"/>
        </w:rPr>
        <w:t xml:space="preserve"> RREGULLA TË PËRGJITHSHME MBI TAKSËN E </w:t>
      </w:r>
      <w:r w:rsidR="00890408" w:rsidRPr="00A76C1B">
        <w:rPr>
          <w:rFonts w:ascii="Times New Roman" w:hAnsi="Times New Roman" w:cs="Times New Roman"/>
          <w:b/>
          <w:bCs/>
          <w:color w:val="auto"/>
          <w:sz w:val="24"/>
          <w:szCs w:val="24"/>
          <w:lang w:val="sq-AL"/>
        </w:rPr>
        <w:t>PASURISË</w:t>
      </w:r>
      <w:bookmarkEnd w:id="7"/>
    </w:p>
    <w:p w14:paraId="5AED7125" w14:textId="77777777" w:rsidR="003627E3" w:rsidRPr="00A76C1B" w:rsidRDefault="003627E3" w:rsidP="000D0849">
      <w:pPr>
        <w:pStyle w:val="Heading3"/>
        <w:keepNext w:val="0"/>
        <w:keepLines w:val="0"/>
        <w:widowControl w:val="0"/>
        <w:spacing w:line="276" w:lineRule="auto"/>
        <w:jc w:val="center"/>
        <w:rPr>
          <w:rFonts w:ascii="Times New Roman" w:hAnsi="Times New Roman" w:cs="Times New Roman"/>
          <w:b/>
          <w:bCs/>
          <w:color w:val="auto"/>
          <w:lang w:val="sq-AL"/>
        </w:rPr>
      </w:pPr>
    </w:p>
    <w:p w14:paraId="40A563A6" w14:textId="23ECA190" w:rsidR="008335B3" w:rsidRPr="00A76C1B" w:rsidRDefault="00AE4A7E"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8" w:name="_Toc133507729"/>
      <w:r w:rsidRPr="00A76C1B">
        <w:rPr>
          <w:rFonts w:ascii="Times New Roman" w:hAnsi="Times New Roman" w:cs="Times New Roman"/>
          <w:b/>
          <w:bCs/>
          <w:color w:val="auto"/>
          <w:lang w:val="sq-AL"/>
        </w:rPr>
        <w:t xml:space="preserve">Neni </w:t>
      </w:r>
      <w:r w:rsidR="00ED3C30" w:rsidRPr="00A76C1B">
        <w:rPr>
          <w:rFonts w:ascii="Times New Roman" w:hAnsi="Times New Roman" w:cs="Times New Roman"/>
          <w:b/>
          <w:bCs/>
          <w:color w:val="auto"/>
          <w:lang w:val="sq-AL"/>
        </w:rPr>
        <w:t>6</w:t>
      </w:r>
      <w:r w:rsidRPr="00A76C1B">
        <w:rPr>
          <w:rFonts w:ascii="Times New Roman" w:hAnsi="Times New Roman" w:cs="Times New Roman"/>
          <w:b/>
          <w:bCs/>
          <w:color w:val="auto"/>
          <w:lang w:val="sq-AL"/>
        </w:rPr>
        <w:t xml:space="preserve"> </w:t>
      </w:r>
    </w:p>
    <w:p w14:paraId="621A7DE4" w14:textId="4CAA69B0" w:rsidR="007A10B3" w:rsidRPr="00A76C1B" w:rsidRDefault="00AE4A7E"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Objekti i taksës</w:t>
      </w:r>
      <w:bookmarkEnd w:id="8"/>
    </w:p>
    <w:p w14:paraId="2D5C91C9" w14:textId="77777777" w:rsidR="00F47056" w:rsidRPr="00A76C1B" w:rsidRDefault="00F47056" w:rsidP="000D0849">
      <w:pPr>
        <w:widowControl w:val="0"/>
        <w:spacing w:line="276" w:lineRule="auto"/>
        <w:jc w:val="both"/>
        <w:rPr>
          <w:rFonts w:ascii="Times New Roman" w:hAnsi="Times New Roman" w:cs="Times New Roman"/>
          <w:sz w:val="24"/>
          <w:szCs w:val="24"/>
          <w:lang w:val="sq-AL"/>
        </w:rPr>
      </w:pPr>
    </w:p>
    <w:p w14:paraId="53518C75" w14:textId="1521CB24" w:rsidR="00F47056" w:rsidRPr="0020057C" w:rsidRDefault="002005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497FBA" w:rsidRPr="0020057C">
        <w:rPr>
          <w:rFonts w:ascii="Times New Roman" w:hAnsi="Times New Roman" w:cs="Times New Roman"/>
          <w:sz w:val="24"/>
          <w:szCs w:val="24"/>
          <w:lang w:val="sq-AL"/>
        </w:rPr>
        <w:t>Taksa e pasurisë</w:t>
      </w:r>
      <w:r w:rsidR="007A10B3" w:rsidRPr="0020057C">
        <w:rPr>
          <w:rFonts w:ascii="Times New Roman" w:hAnsi="Times New Roman" w:cs="Times New Roman"/>
          <w:sz w:val="24"/>
          <w:szCs w:val="24"/>
          <w:lang w:val="sq-AL"/>
        </w:rPr>
        <w:t xml:space="preserve"> vendoset mbi të gjithë </w:t>
      </w:r>
      <w:r w:rsidR="00C97061" w:rsidRPr="0020057C">
        <w:rPr>
          <w:rFonts w:ascii="Times New Roman" w:hAnsi="Times New Roman" w:cs="Times New Roman"/>
          <w:sz w:val="24"/>
          <w:szCs w:val="24"/>
          <w:lang w:val="sq-AL"/>
        </w:rPr>
        <w:t>pasuritë</w:t>
      </w:r>
      <w:r w:rsidR="00ED3C30" w:rsidRPr="0020057C">
        <w:rPr>
          <w:rFonts w:ascii="Times New Roman" w:hAnsi="Times New Roman" w:cs="Times New Roman"/>
          <w:sz w:val="24"/>
          <w:szCs w:val="24"/>
          <w:lang w:val="sq-AL"/>
        </w:rPr>
        <w:t xml:space="preserve"> e paluajtshme</w:t>
      </w:r>
      <w:r w:rsidR="00312CF2" w:rsidRPr="0020057C">
        <w:rPr>
          <w:rFonts w:ascii="Times New Roman" w:hAnsi="Times New Roman" w:cs="Times New Roman"/>
          <w:sz w:val="24"/>
          <w:szCs w:val="24"/>
          <w:lang w:val="sq-AL"/>
        </w:rPr>
        <w:t>,</w:t>
      </w:r>
      <w:r w:rsidR="00ED3C30" w:rsidRPr="0020057C">
        <w:rPr>
          <w:rFonts w:ascii="Times New Roman" w:hAnsi="Times New Roman" w:cs="Times New Roman"/>
          <w:sz w:val="24"/>
          <w:szCs w:val="24"/>
          <w:lang w:val="sq-AL"/>
        </w:rPr>
        <w:t xml:space="preserve"> </w:t>
      </w:r>
      <w:r w:rsidR="007A10B3" w:rsidRPr="0020057C">
        <w:rPr>
          <w:rFonts w:ascii="Times New Roman" w:hAnsi="Times New Roman" w:cs="Times New Roman"/>
          <w:sz w:val="24"/>
          <w:szCs w:val="24"/>
          <w:lang w:val="sq-AL"/>
        </w:rPr>
        <w:t>të cilat ndodhen n</w:t>
      </w:r>
      <w:r w:rsidR="005E1CA5" w:rsidRPr="0020057C">
        <w:rPr>
          <w:rFonts w:ascii="Times New Roman" w:hAnsi="Times New Roman" w:cs="Times New Roman"/>
          <w:sz w:val="24"/>
          <w:szCs w:val="24"/>
          <w:lang w:val="sq-AL"/>
        </w:rPr>
        <w:t>ë</w:t>
      </w:r>
      <w:r w:rsidR="007A10B3" w:rsidRPr="0020057C">
        <w:rPr>
          <w:rFonts w:ascii="Times New Roman" w:hAnsi="Times New Roman" w:cs="Times New Roman"/>
          <w:sz w:val="24"/>
          <w:szCs w:val="24"/>
          <w:lang w:val="sq-AL"/>
        </w:rPr>
        <w:t xml:space="preserve"> territorin e Republikës së Shqip</w:t>
      </w:r>
      <w:r w:rsidR="005E1CA5" w:rsidRPr="0020057C">
        <w:rPr>
          <w:rFonts w:ascii="Times New Roman" w:hAnsi="Times New Roman" w:cs="Times New Roman"/>
          <w:sz w:val="24"/>
          <w:szCs w:val="24"/>
          <w:lang w:val="sq-AL"/>
        </w:rPr>
        <w:t>ë</w:t>
      </w:r>
      <w:r w:rsidR="007A10B3" w:rsidRPr="0020057C">
        <w:rPr>
          <w:rFonts w:ascii="Times New Roman" w:hAnsi="Times New Roman" w:cs="Times New Roman"/>
          <w:sz w:val="24"/>
          <w:szCs w:val="24"/>
          <w:lang w:val="sq-AL"/>
        </w:rPr>
        <w:t>ris</w:t>
      </w:r>
      <w:r w:rsidR="005E1CA5" w:rsidRPr="0020057C">
        <w:rPr>
          <w:rFonts w:ascii="Times New Roman" w:hAnsi="Times New Roman" w:cs="Times New Roman"/>
          <w:sz w:val="24"/>
          <w:szCs w:val="24"/>
          <w:lang w:val="sq-AL"/>
        </w:rPr>
        <w:t>ë</w:t>
      </w:r>
      <w:r w:rsidR="007A10B3" w:rsidRPr="0020057C">
        <w:rPr>
          <w:rFonts w:ascii="Times New Roman" w:hAnsi="Times New Roman" w:cs="Times New Roman"/>
          <w:sz w:val="24"/>
          <w:szCs w:val="24"/>
          <w:lang w:val="sq-AL"/>
        </w:rPr>
        <w:t xml:space="preserve">, </w:t>
      </w:r>
      <w:r w:rsidR="003C5345" w:rsidRPr="0020057C">
        <w:rPr>
          <w:rFonts w:ascii="Times New Roman" w:hAnsi="Times New Roman" w:cs="Times New Roman"/>
          <w:sz w:val="24"/>
          <w:szCs w:val="24"/>
          <w:lang w:val="sq-AL"/>
        </w:rPr>
        <w:t>pavarësisht nga niveli i shfrytëzimi</w:t>
      </w:r>
      <w:r w:rsidR="001F6434" w:rsidRPr="0020057C">
        <w:rPr>
          <w:rFonts w:ascii="Times New Roman" w:hAnsi="Times New Roman" w:cs="Times New Roman"/>
          <w:sz w:val="24"/>
          <w:szCs w:val="24"/>
          <w:lang w:val="sq-AL"/>
        </w:rPr>
        <w:t>t</w:t>
      </w:r>
      <w:r w:rsidR="003C5345" w:rsidRPr="0020057C">
        <w:rPr>
          <w:rFonts w:ascii="Times New Roman" w:hAnsi="Times New Roman" w:cs="Times New Roman"/>
          <w:sz w:val="24"/>
          <w:szCs w:val="24"/>
          <w:lang w:val="sq-AL"/>
        </w:rPr>
        <w:t xml:space="preserve"> të </w:t>
      </w:r>
      <w:r w:rsidR="00131170" w:rsidRPr="0020057C">
        <w:rPr>
          <w:rFonts w:ascii="Times New Roman" w:hAnsi="Times New Roman" w:cs="Times New Roman"/>
          <w:sz w:val="24"/>
          <w:szCs w:val="24"/>
          <w:lang w:val="sq-AL"/>
        </w:rPr>
        <w:t>pasuri</w:t>
      </w:r>
      <w:r w:rsidR="00F47056" w:rsidRPr="0020057C">
        <w:rPr>
          <w:rFonts w:ascii="Times New Roman" w:hAnsi="Times New Roman" w:cs="Times New Roman"/>
          <w:sz w:val="24"/>
          <w:szCs w:val="24"/>
          <w:lang w:val="sq-AL"/>
        </w:rPr>
        <w:t>ve</w:t>
      </w:r>
      <w:r w:rsidR="003C5345" w:rsidRPr="0020057C">
        <w:rPr>
          <w:rFonts w:ascii="Times New Roman" w:hAnsi="Times New Roman" w:cs="Times New Roman"/>
          <w:sz w:val="24"/>
          <w:szCs w:val="24"/>
          <w:lang w:val="sq-AL"/>
        </w:rPr>
        <w:t xml:space="preserve"> </w:t>
      </w:r>
      <w:r w:rsidR="00F47056" w:rsidRPr="0020057C">
        <w:rPr>
          <w:rFonts w:ascii="Times New Roman" w:hAnsi="Times New Roman" w:cs="Times New Roman"/>
          <w:sz w:val="24"/>
          <w:szCs w:val="24"/>
          <w:lang w:val="sq-AL"/>
        </w:rPr>
        <w:t>t</w:t>
      </w:r>
      <w:r w:rsidR="003C5345" w:rsidRPr="0020057C">
        <w:rPr>
          <w:rFonts w:ascii="Times New Roman" w:hAnsi="Times New Roman" w:cs="Times New Roman"/>
          <w:sz w:val="24"/>
          <w:szCs w:val="24"/>
          <w:lang w:val="sq-AL"/>
        </w:rPr>
        <w:t>ë paluajtshme</w:t>
      </w:r>
      <w:r w:rsidR="00F47056" w:rsidRPr="0020057C">
        <w:rPr>
          <w:rFonts w:ascii="Times New Roman" w:hAnsi="Times New Roman" w:cs="Times New Roman"/>
          <w:sz w:val="24"/>
          <w:szCs w:val="24"/>
          <w:lang w:val="sq-AL"/>
        </w:rPr>
        <w:t>.</w:t>
      </w:r>
      <w:r w:rsidR="003C5345" w:rsidRPr="0020057C">
        <w:rPr>
          <w:rFonts w:ascii="Times New Roman" w:hAnsi="Times New Roman" w:cs="Times New Roman"/>
          <w:sz w:val="24"/>
          <w:szCs w:val="24"/>
          <w:lang w:val="sq-AL"/>
        </w:rPr>
        <w:t xml:space="preserve"> </w:t>
      </w:r>
    </w:p>
    <w:p w14:paraId="0C48F9AD" w14:textId="11926808" w:rsidR="00441F32" w:rsidRPr="0020057C" w:rsidRDefault="002005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497FBA" w:rsidRPr="0020057C">
        <w:rPr>
          <w:rFonts w:ascii="Times New Roman" w:hAnsi="Times New Roman" w:cs="Times New Roman"/>
          <w:sz w:val="24"/>
          <w:szCs w:val="24"/>
          <w:lang w:val="sq-AL"/>
        </w:rPr>
        <w:t>Taksa e pasurisë</w:t>
      </w:r>
      <w:r w:rsidR="003C5345" w:rsidRPr="0020057C">
        <w:rPr>
          <w:rFonts w:ascii="Times New Roman" w:hAnsi="Times New Roman" w:cs="Times New Roman"/>
          <w:sz w:val="24"/>
          <w:szCs w:val="24"/>
          <w:lang w:val="sq-AL"/>
        </w:rPr>
        <w:t xml:space="preserve"> nuk vendoset mbi</w:t>
      </w:r>
      <w:r w:rsidR="007A10B3" w:rsidRPr="0020057C">
        <w:rPr>
          <w:rFonts w:ascii="Times New Roman" w:hAnsi="Times New Roman" w:cs="Times New Roman"/>
          <w:sz w:val="24"/>
          <w:szCs w:val="24"/>
          <w:lang w:val="sq-AL"/>
        </w:rPr>
        <w:t xml:space="preserve"> </w:t>
      </w:r>
      <w:r w:rsidR="00131170" w:rsidRPr="0020057C">
        <w:rPr>
          <w:rFonts w:ascii="Times New Roman" w:hAnsi="Times New Roman" w:cs="Times New Roman"/>
          <w:sz w:val="24"/>
          <w:szCs w:val="24"/>
          <w:lang w:val="sq-AL"/>
        </w:rPr>
        <w:t>pasuritë</w:t>
      </w:r>
      <w:r w:rsidR="00ED3C30" w:rsidRPr="0020057C">
        <w:rPr>
          <w:rFonts w:ascii="Times New Roman" w:hAnsi="Times New Roman" w:cs="Times New Roman"/>
          <w:sz w:val="24"/>
          <w:szCs w:val="24"/>
          <w:lang w:val="sq-AL"/>
        </w:rPr>
        <w:t xml:space="preserve"> </w:t>
      </w:r>
      <w:r w:rsidR="00131170" w:rsidRPr="0020057C">
        <w:rPr>
          <w:rFonts w:ascii="Times New Roman" w:hAnsi="Times New Roman" w:cs="Times New Roman"/>
          <w:sz w:val="24"/>
          <w:szCs w:val="24"/>
          <w:lang w:val="sq-AL"/>
        </w:rPr>
        <w:t xml:space="preserve">e </w:t>
      </w:r>
      <w:r w:rsidR="00ED3C30" w:rsidRPr="0020057C">
        <w:rPr>
          <w:rFonts w:ascii="Times New Roman" w:hAnsi="Times New Roman" w:cs="Times New Roman"/>
          <w:sz w:val="24"/>
          <w:szCs w:val="24"/>
          <w:lang w:val="sq-AL"/>
        </w:rPr>
        <w:t>paluajtshme</w:t>
      </w:r>
      <w:r w:rsidR="007A10B3" w:rsidRPr="0020057C">
        <w:rPr>
          <w:rFonts w:ascii="Times New Roman" w:hAnsi="Times New Roman" w:cs="Times New Roman"/>
          <w:sz w:val="24"/>
          <w:szCs w:val="24"/>
          <w:lang w:val="sq-AL"/>
        </w:rPr>
        <w:t xml:space="preserve"> të cilat p</w:t>
      </w:r>
      <w:r w:rsidR="005E1CA5" w:rsidRPr="0020057C">
        <w:rPr>
          <w:rFonts w:ascii="Times New Roman" w:hAnsi="Times New Roman" w:cs="Times New Roman"/>
          <w:sz w:val="24"/>
          <w:szCs w:val="24"/>
          <w:lang w:val="sq-AL"/>
        </w:rPr>
        <w:t>ë</w:t>
      </w:r>
      <w:r w:rsidR="003C5345" w:rsidRPr="0020057C">
        <w:rPr>
          <w:rFonts w:ascii="Times New Roman" w:hAnsi="Times New Roman" w:cs="Times New Roman"/>
          <w:sz w:val="24"/>
          <w:szCs w:val="24"/>
          <w:lang w:val="sq-AL"/>
        </w:rPr>
        <w:t>rjashtohen nga</w:t>
      </w:r>
      <w:r w:rsidR="001F6434" w:rsidRPr="0020057C">
        <w:rPr>
          <w:rFonts w:ascii="Times New Roman" w:hAnsi="Times New Roman" w:cs="Times New Roman"/>
          <w:sz w:val="24"/>
          <w:szCs w:val="24"/>
          <w:lang w:val="sq-AL"/>
        </w:rPr>
        <w:t xml:space="preserve"> taksa</w:t>
      </w:r>
      <w:r w:rsidR="007A10B3" w:rsidRPr="0020057C">
        <w:rPr>
          <w:rFonts w:ascii="Times New Roman" w:hAnsi="Times New Roman" w:cs="Times New Roman"/>
          <w:sz w:val="24"/>
          <w:szCs w:val="24"/>
          <w:lang w:val="sq-AL"/>
        </w:rPr>
        <w:t xml:space="preserve"> </w:t>
      </w:r>
      <w:r w:rsidR="007A10B3" w:rsidRPr="0020057C">
        <w:rPr>
          <w:rFonts w:ascii="Times New Roman" w:hAnsi="Times New Roman" w:cs="Times New Roman"/>
          <w:sz w:val="24"/>
          <w:szCs w:val="24"/>
          <w:lang w:val="sq-AL"/>
        </w:rPr>
        <w:lastRenderedPageBreak/>
        <w:t>në përpu</w:t>
      </w:r>
      <w:r w:rsidR="003627E3" w:rsidRPr="0020057C">
        <w:rPr>
          <w:rFonts w:ascii="Times New Roman" w:hAnsi="Times New Roman" w:cs="Times New Roman"/>
          <w:sz w:val="24"/>
          <w:szCs w:val="24"/>
          <w:lang w:val="sq-AL"/>
        </w:rPr>
        <w:t xml:space="preserve">thje me nenin </w:t>
      </w:r>
      <w:r w:rsidR="000A4E5E" w:rsidRPr="0020057C">
        <w:rPr>
          <w:rFonts w:ascii="Times New Roman" w:hAnsi="Times New Roman" w:cs="Times New Roman"/>
          <w:sz w:val="24"/>
          <w:szCs w:val="24"/>
          <w:lang w:val="sq-AL"/>
        </w:rPr>
        <w:t>10</w:t>
      </w:r>
      <w:r w:rsidR="003627E3" w:rsidRPr="0020057C">
        <w:rPr>
          <w:rFonts w:ascii="Times New Roman" w:hAnsi="Times New Roman" w:cs="Times New Roman"/>
          <w:sz w:val="24"/>
          <w:szCs w:val="24"/>
          <w:lang w:val="sq-AL"/>
        </w:rPr>
        <w:t xml:space="preserve"> të këtij ligji.</w:t>
      </w:r>
    </w:p>
    <w:p w14:paraId="669F244F" w14:textId="77777777" w:rsidR="00312CF2" w:rsidRPr="00A76C1B" w:rsidRDefault="00312CF2" w:rsidP="000D0849">
      <w:pPr>
        <w:pStyle w:val="Heading3"/>
        <w:keepNext w:val="0"/>
        <w:keepLines w:val="0"/>
        <w:widowControl w:val="0"/>
        <w:spacing w:line="276" w:lineRule="auto"/>
        <w:jc w:val="center"/>
        <w:rPr>
          <w:rFonts w:ascii="Times New Roman" w:hAnsi="Times New Roman" w:cs="Times New Roman"/>
          <w:lang w:val="sq-AL"/>
        </w:rPr>
      </w:pPr>
    </w:p>
    <w:p w14:paraId="396DC5D5" w14:textId="77777777" w:rsidR="008335B3" w:rsidRPr="00A76C1B" w:rsidRDefault="00AE4A7E"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9" w:name="_Toc133507730"/>
      <w:r w:rsidRPr="00A76C1B">
        <w:rPr>
          <w:rFonts w:ascii="Times New Roman" w:hAnsi="Times New Roman" w:cs="Times New Roman"/>
          <w:b/>
          <w:bCs/>
          <w:color w:val="auto"/>
          <w:lang w:val="sq-AL"/>
        </w:rPr>
        <w:t xml:space="preserve">Neni </w:t>
      </w:r>
      <w:r w:rsidR="00ED3C30" w:rsidRPr="00A76C1B">
        <w:rPr>
          <w:rFonts w:ascii="Times New Roman" w:hAnsi="Times New Roman" w:cs="Times New Roman"/>
          <w:b/>
          <w:bCs/>
          <w:color w:val="auto"/>
          <w:lang w:val="sq-AL"/>
        </w:rPr>
        <w:t>7</w:t>
      </w:r>
      <w:r w:rsidRPr="00A76C1B">
        <w:rPr>
          <w:rFonts w:ascii="Times New Roman" w:hAnsi="Times New Roman" w:cs="Times New Roman"/>
          <w:b/>
          <w:bCs/>
          <w:color w:val="auto"/>
          <w:lang w:val="sq-AL"/>
        </w:rPr>
        <w:t xml:space="preserve"> </w:t>
      </w:r>
    </w:p>
    <w:p w14:paraId="0240C8F7" w14:textId="655999CA" w:rsidR="00AE4A7E" w:rsidRPr="00A76C1B" w:rsidRDefault="00AE4A7E"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Baza e taksës</w:t>
      </w:r>
      <w:bookmarkEnd w:id="9"/>
    </w:p>
    <w:p w14:paraId="0A6A4C2E" w14:textId="77777777" w:rsidR="003627E3" w:rsidRPr="00A76C1B" w:rsidRDefault="003627E3" w:rsidP="000D0849">
      <w:pPr>
        <w:pStyle w:val="ListParagraph"/>
        <w:widowControl w:val="0"/>
        <w:spacing w:line="276" w:lineRule="auto"/>
        <w:rPr>
          <w:rFonts w:ascii="Times New Roman" w:hAnsi="Times New Roman" w:cs="Times New Roman"/>
          <w:sz w:val="24"/>
          <w:szCs w:val="24"/>
          <w:lang w:val="sq-AL"/>
        </w:rPr>
      </w:pPr>
    </w:p>
    <w:p w14:paraId="2AF926C7" w14:textId="38ADA59E" w:rsidR="00AE4A7E" w:rsidRPr="0020057C" w:rsidRDefault="002005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6701AF" w:rsidRPr="0020057C">
        <w:rPr>
          <w:rFonts w:ascii="Times New Roman" w:hAnsi="Times New Roman" w:cs="Times New Roman"/>
          <w:sz w:val="24"/>
          <w:szCs w:val="24"/>
          <w:lang w:val="sq-AL"/>
        </w:rPr>
        <w:t>Baza e taks</w:t>
      </w:r>
      <w:r w:rsidR="005E1CA5" w:rsidRPr="0020057C">
        <w:rPr>
          <w:rFonts w:ascii="Times New Roman" w:hAnsi="Times New Roman" w:cs="Times New Roman"/>
          <w:sz w:val="24"/>
          <w:szCs w:val="24"/>
          <w:lang w:val="sq-AL"/>
        </w:rPr>
        <w:t>ë</w:t>
      </w:r>
      <w:r w:rsidR="006701AF" w:rsidRPr="0020057C">
        <w:rPr>
          <w:rFonts w:ascii="Times New Roman" w:hAnsi="Times New Roman" w:cs="Times New Roman"/>
          <w:sz w:val="24"/>
          <w:szCs w:val="24"/>
          <w:lang w:val="sq-AL"/>
        </w:rPr>
        <w:t>s s</w:t>
      </w:r>
      <w:r w:rsidR="005E1CA5" w:rsidRPr="0020057C">
        <w:rPr>
          <w:rFonts w:ascii="Times New Roman" w:hAnsi="Times New Roman" w:cs="Times New Roman"/>
          <w:sz w:val="24"/>
          <w:szCs w:val="24"/>
          <w:lang w:val="sq-AL"/>
        </w:rPr>
        <w:t>ë</w:t>
      </w:r>
      <w:r w:rsidR="006701AF" w:rsidRPr="0020057C">
        <w:rPr>
          <w:rFonts w:ascii="Times New Roman" w:hAnsi="Times New Roman" w:cs="Times New Roman"/>
          <w:sz w:val="24"/>
          <w:szCs w:val="24"/>
          <w:lang w:val="sq-AL"/>
        </w:rPr>
        <w:t xml:space="preserve"> </w:t>
      </w:r>
      <w:r w:rsidR="00890408" w:rsidRPr="0020057C">
        <w:rPr>
          <w:rFonts w:ascii="Times New Roman" w:hAnsi="Times New Roman" w:cs="Times New Roman"/>
          <w:sz w:val="24"/>
          <w:szCs w:val="24"/>
          <w:lang w:val="sq-AL"/>
        </w:rPr>
        <w:t>pasurisë</w:t>
      </w:r>
      <w:r w:rsidR="00ED3C30" w:rsidRPr="0020057C">
        <w:rPr>
          <w:rFonts w:ascii="Times New Roman" w:hAnsi="Times New Roman" w:cs="Times New Roman"/>
          <w:sz w:val="24"/>
          <w:szCs w:val="24"/>
          <w:lang w:val="sq-AL"/>
        </w:rPr>
        <w:t xml:space="preserve"> </w:t>
      </w:r>
      <w:r w:rsidR="005E1CA5" w:rsidRPr="0020057C">
        <w:rPr>
          <w:rFonts w:ascii="Times New Roman" w:hAnsi="Times New Roman" w:cs="Times New Roman"/>
          <w:sz w:val="24"/>
          <w:szCs w:val="24"/>
          <w:lang w:val="sq-AL"/>
        </w:rPr>
        <w:t>ë</w:t>
      </w:r>
      <w:r w:rsidR="006701AF" w:rsidRPr="0020057C">
        <w:rPr>
          <w:rFonts w:ascii="Times New Roman" w:hAnsi="Times New Roman" w:cs="Times New Roman"/>
          <w:sz w:val="24"/>
          <w:szCs w:val="24"/>
          <w:lang w:val="sq-AL"/>
        </w:rPr>
        <w:t>sht</w:t>
      </w:r>
      <w:r w:rsidR="005E1CA5" w:rsidRPr="0020057C">
        <w:rPr>
          <w:rFonts w:ascii="Times New Roman" w:hAnsi="Times New Roman" w:cs="Times New Roman"/>
          <w:sz w:val="24"/>
          <w:szCs w:val="24"/>
          <w:lang w:val="sq-AL"/>
        </w:rPr>
        <w:t>ë</w:t>
      </w:r>
      <w:r w:rsidR="006701AF" w:rsidRPr="0020057C">
        <w:rPr>
          <w:rFonts w:ascii="Times New Roman" w:hAnsi="Times New Roman" w:cs="Times New Roman"/>
          <w:sz w:val="24"/>
          <w:szCs w:val="24"/>
          <w:lang w:val="sq-AL"/>
        </w:rPr>
        <w:t xml:space="preserve"> vlera e taksueshme e </w:t>
      </w:r>
      <w:r w:rsidR="00890408" w:rsidRPr="0020057C">
        <w:rPr>
          <w:rFonts w:ascii="Times New Roman" w:hAnsi="Times New Roman" w:cs="Times New Roman"/>
          <w:sz w:val="24"/>
          <w:szCs w:val="24"/>
          <w:lang w:val="sq-AL"/>
        </w:rPr>
        <w:t>pasurisë</w:t>
      </w:r>
      <w:r w:rsidR="00ED3C30" w:rsidRPr="0020057C">
        <w:rPr>
          <w:rFonts w:ascii="Times New Roman" w:hAnsi="Times New Roman" w:cs="Times New Roman"/>
          <w:sz w:val="24"/>
          <w:szCs w:val="24"/>
          <w:lang w:val="sq-AL"/>
        </w:rPr>
        <w:t xml:space="preserve"> së paluajtshme</w:t>
      </w:r>
      <w:r w:rsidR="006701AF" w:rsidRPr="0020057C">
        <w:rPr>
          <w:rFonts w:ascii="Times New Roman" w:hAnsi="Times New Roman" w:cs="Times New Roman"/>
          <w:sz w:val="24"/>
          <w:szCs w:val="24"/>
          <w:lang w:val="sq-AL"/>
        </w:rPr>
        <w:t>.</w:t>
      </w:r>
    </w:p>
    <w:p w14:paraId="570C0874" w14:textId="7EAB1F1F" w:rsidR="00EB6B99" w:rsidRPr="0020057C" w:rsidRDefault="002005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1905F8" w:rsidRPr="0020057C">
        <w:rPr>
          <w:rFonts w:ascii="Times New Roman" w:hAnsi="Times New Roman" w:cs="Times New Roman"/>
          <w:sz w:val="24"/>
          <w:szCs w:val="24"/>
          <w:lang w:val="sq-AL"/>
        </w:rPr>
        <w:t>Vlera e taksueshme e një</w:t>
      </w:r>
      <w:r w:rsidR="000B7877" w:rsidRPr="0020057C">
        <w:rPr>
          <w:rFonts w:ascii="Times New Roman" w:hAnsi="Times New Roman" w:cs="Times New Roman"/>
          <w:sz w:val="24"/>
          <w:szCs w:val="24"/>
          <w:lang w:val="sq-AL"/>
        </w:rPr>
        <w:t xml:space="preserve"> parcele </w:t>
      </w:r>
      <w:r w:rsidR="00222510" w:rsidRPr="0020057C">
        <w:rPr>
          <w:rFonts w:ascii="Times New Roman" w:hAnsi="Times New Roman" w:cs="Times New Roman"/>
          <w:sz w:val="24"/>
          <w:szCs w:val="24"/>
          <w:lang w:val="sq-AL"/>
        </w:rPr>
        <w:t>në dy vitet e para</w:t>
      </w:r>
      <w:r w:rsidR="00355C1B" w:rsidRPr="0020057C">
        <w:rPr>
          <w:rFonts w:ascii="Times New Roman" w:hAnsi="Times New Roman" w:cs="Times New Roman"/>
          <w:sz w:val="24"/>
          <w:szCs w:val="24"/>
          <w:lang w:val="sq-AL"/>
        </w:rPr>
        <w:t xml:space="preserve"> tatimore</w:t>
      </w:r>
      <w:r w:rsidR="00222510" w:rsidRPr="0020057C">
        <w:rPr>
          <w:rFonts w:ascii="Times New Roman" w:hAnsi="Times New Roman" w:cs="Times New Roman"/>
          <w:sz w:val="24"/>
          <w:szCs w:val="24"/>
          <w:lang w:val="sq-AL"/>
        </w:rPr>
        <w:t xml:space="preserve">, duke filluar nga viti i vendosjes së taksës së </w:t>
      </w:r>
      <w:r w:rsidR="00890408" w:rsidRPr="0020057C">
        <w:rPr>
          <w:rFonts w:ascii="Times New Roman" w:hAnsi="Times New Roman" w:cs="Times New Roman"/>
          <w:sz w:val="24"/>
          <w:szCs w:val="24"/>
          <w:lang w:val="sq-AL"/>
        </w:rPr>
        <w:t>pasurisë</w:t>
      </w:r>
      <w:r w:rsidR="00222510" w:rsidRPr="0020057C">
        <w:rPr>
          <w:rFonts w:ascii="Times New Roman" w:hAnsi="Times New Roman" w:cs="Times New Roman"/>
          <w:sz w:val="24"/>
          <w:szCs w:val="24"/>
          <w:lang w:val="sq-AL"/>
        </w:rPr>
        <w:t xml:space="preserve"> mbi parcelat, është </w:t>
      </w:r>
      <w:r w:rsidR="000F4535" w:rsidRPr="0020057C">
        <w:rPr>
          <w:rFonts w:ascii="Times New Roman" w:hAnsi="Times New Roman" w:cs="Times New Roman"/>
          <w:sz w:val="24"/>
          <w:szCs w:val="24"/>
          <w:lang w:val="sq-AL"/>
        </w:rPr>
        <w:t>vlera e saj pas zbritje</w:t>
      </w:r>
      <w:r w:rsidR="0006298E" w:rsidRPr="0020057C">
        <w:rPr>
          <w:rFonts w:ascii="Times New Roman" w:hAnsi="Times New Roman" w:cs="Times New Roman"/>
          <w:sz w:val="24"/>
          <w:szCs w:val="24"/>
          <w:lang w:val="sq-AL"/>
        </w:rPr>
        <w:t>s</w:t>
      </w:r>
      <w:r w:rsidR="000F4535" w:rsidRPr="0020057C">
        <w:rPr>
          <w:rFonts w:ascii="Times New Roman" w:hAnsi="Times New Roman" w:cs="Times New Roman"/>
          <w:sz w:val="24"/>
          <w:szCs w:val="24"/>
          <w:lang w:val="sq-AL"/>
        </w:rPr>
        <w:t xml:space="preserve"> nga vlera e saj e vlerësuar, në pë</w:t>
      </w:r>
      <w:r w:rsidR="009E4A11" w:rsidRPr="0020057C">
        <w:rPr>
          <w:rFonts w:ascii="Times New Roman" w:hAnsi="Times New Roman" w:cs="Times New Roman"/>
          <w:sz w:val="24"/>
          <w:szCs w:val="24"/>
          <w:lang w:val="sq-AL"/>
        </w:rPr>
        <w:t xml:space="preserve">rputhje </w:t>
      </w:r>
      <w:r w:rsidR="00FA287B" w:rsidRPr="0020057C">
        <w:rPr>
          <w:rFonts w:ascii="Times New Roman" w:hAnsi="Times New Roman" w:cs="Times New Roman"/>
          <w:sz w:val="24"/>
          <w:szCs w:val="24"/>
          <w:lang w:val="sq-AL"/>
        </w:rPr>
        <w:t>me nenin 3</w:t>
      </w:r>
      <w:r w:rsidR="00A81AFE">
        <w:rPr>
          <w:rFonts w:ascii="Times New Roman" w:hAnsi="Times New Roman" w:cs="Times New Roman"/>
          <w:sz w:val="24"/>
          <w:szCs w:val="24"/>
          <w:lang w:val="sq-AL"/>
        </w:rPr>
        <w:t>2</w:t>
      </w:r>
      <w:r w:rsidR="006807EA" w:rsidRPr="0020057C">
        <w:rPr>
          <w:rFonts w:ascii="Times New Roman" w:hAnsi="Times New Roman" w:cs="Times New Roman"/>
          <w:sz w:val="24"/>
          <w:szCs w:val="24"/>
          <w:lang w:val="sq-AL"/>
        </w:rPr>
        <w:t xml:space="preserve"> </w:t>
      </w:r>
      <w:r w:rsidR="000F4535" w:rsidRPr="0020057C">
        <w:rPr>
          <w:rFonts w:ascii="Times New Roman" w:hAnsi="Times New Roman" w:cs="Times New Roman"/>
          <w:sz w:val="24"/>
          <w:szCs w:val="24"/>
          <w:lang w:val="sq-AL"/>
        </w:rPr>
        <w:t>të këtij ligji</w:t>
      </w:r>
      <w:r w:rsidR="00222510" w:rsidRPr="0020057C">
        <w:rPr>
          <w:rFonts w:ascii="Times New Roman" w:hAnsi="Times New Roman" w:cs="Times New Roman"/>
          <w:sz w:val="24"/>
          <w:szCs w:val="24"/>
          <w:lang w:val="sq-AL"/>
        </w:rPr>
        <w:t>. Vlera e taksueshme e një parcele në vitet vijuese tatimore është vlera e saj e vlerësuar</w:t>
      </w:r>
      <w:r w:rsidR="000F4535" w:rsidRPr="0020057C">
        <w:rPr>
          <w:rFonts w:ascii="Times New Roman" w:hAnsi="Times New Roman" w:cs="Times New Roman"/>
          <w:sz w:val="24"/>
          <w:szCs w:val="24"/>
          <w:lang w:val="sq-AL"/>
        </w:rPr>
        <w:t>.</w:t>
      </w:r>
      <w:r w:rsidR="00CC34F3" w:rsidRPr="0020057C">
        <w:rPr>
          <w:rFonts w:ascii="Times New Roman" w:hAnsi="Times New Roman" w:cs="Times New Roman"/>
          <w:sz w:val="24"/>
          <w:szCs w:val="24"/>
          <w:lang w:val="sq-AL"/>
        </w:rPr>
        <w:tab/>
      </w:r>
    </w:p>
    <w:p w14:paraId="27341456" w14:textId="1E1C1229" w:rsidR="006701AF" w:rsidRPr="0020057C" w:rsidRDefault="002005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6701AF" w:rsidRPr="0020057C">
        <w:rPr>
          <w:rFonts w:ascii="Times New Roman" w:hAnsi="Times New Roman" w:cs="Times New Roman"/>
          <w:sz w:val="24"/>
          <w:szCs w:val="24"/>
          <w:lang w:val="sq-AL"/>
        </w:rPr>
        <w:t>Vlera e taksueshme e nj</w:t>
      </w:r>
      <w:r w:rsidR="005E1CA5" w:rsidRPr="0020057C">
        <w:rPr>
          <w:rFonts w:ascii="Times New Roman" w:hAnsi="Times New Roman" w:cs="Times New Roman"/>
          <w:sz w:val="24"/>
          <w:szCs w:val="24"/>
          <w:lang w:val="sq-AL"/>
        </w:rPr>
        <w:t>ë</w:t>
      </w:r>
      <w:r w:rsidR="006701AF" w:rsidRPr="0020057C">
        <w:rPr>
          <w:rFonts w:ascii="Times New Roman" w:hAnsi="Times New Roman" w:cs="Times New Roman"/>
          <w:sz w:val="24"/>
          <w:szCs w:val="24"/>
          <w:lang w:val="sq-AL"/>
        </w:rPr>
        <w:t>sis</w:t>
      </w:r>
      <w:r w:rsidR="005E1CA5" w:rsidRPr="0020057C">
        <w:rPr>
          <w:rFonts w:ascii="Times New Roman" w:hAnsi="Times New Roman" w:cs="Times New Roman"/>
          <w:sz w:val="24"/>
          <w:szCs w:val="24"/>
          <w:lang w:val="sq-AL"/>
        </w:rPr>
        <w:t>ë</w:t>
      </w:r>
      <w:r w:rsidR="006701AF" w:rsidRPr="0020057C">
        <w:rPr>
          <w:rFonts w:ascii="Times New Roman" w:hAnsi="Times New Roman" w:cs="Times New Roman"/>
          <w:sz w:val="24"/>
          <w:szCs w:val="24"/>
          <w:lang w:val="sq-AL"/>
        </w:rPr>
        <w:t xml:space="preserve"> s</w:t>
      </w:r>
      <w:r w:rsidR="005E1CA5" w:rsidRPr="0020057C">
        <w:rPr>
          <w:rFonts w:ascii="Times New Roman" w:hAnsi="Times New Roman" w:cs="Times New Roman"/>
          <w:sz w:val="24"/>
          <w:szCs w:val="24"/>
          <w:lang w:val="sq-AL"/>
        </w:rPr>
        <w:t>ë</w:t>
      </w:r>
      <w:r w:rsidR="006701AF" w:rsidRPr="0020057C">
        <w:rPr>
          <w:rFonts w:ascii="Times New Roman" w:hAnsi="Times New Roman" w:cs="Times New Roman"/>
          <w:sz w:val="24"/>
          <w:szCs w:val="24"/>
          <w:lang w:val="sq-AL"/>
        </w:rPr>
        <w:t xml:space="preserve"> nd</w:t>
      </w:r>
      <w:r w:rsidR="005E1CA5" w:rsidRPr="0020057C">
        <w:rPr>
          <w:rFonts w:ascii="Times New Roman" w:hAnsi="Times New Roman" w:cs="Times New Roman"/>
          <w:sz w:val="24"/>
          <w:szCs w:val="24"/>
          <w:lang w:val="sq-AL"/>
        </w:rPr>
        <w:t>ë</w:t>
      </w:r>
      <w:r w:rsidR="006701AF" w:rsidRPr="0020057C">
        <w:rPr>
          <w:rFonts w:ascii="Times New Roman" w:hAnsi="Times New Roman" w:cs="Times New Roman"/>
          <w:sz w:val="24"/>
          <w:szCs w:val="24"/>
          <w:lang w:val="sq-AL"/>
        </w:rPr>
        <w:t>rtes</w:t>
      </w:r>
      <w:r w:rsidR="005E1CA5" w:rsidRPr="0020057C">
        <w:rPr>
          <w:rFonts w:ascii="Times New Roman" w:hAnsi="Times New Roman" w:cs="Times New Roman"/>
          <w:sz w:val="24"/>
          <w:szCs w:val="24"/>
          <w:lang w:val="sq-AL"/>
        </w:rPr>
        <w:t>ë</w:t>
      </w:r>
      <w:r w:rsidR="006701AF" w:rsidRPr="0020057C">
        <w:rPr>
          <w:rFonts w:ascii="Times New Roman" w:hAnsi="Times New Roman" w:cs="Times New Roman"/>
          <w:sz w:val="24"/>
          <w:szCs w:val="24"/>
          <w:lang w:val="sq-AL"/>
        </w:rPr>
        <w:t xml:space="preserve">s </w:t>
      </w:r>
      <w:r w:rsidR="005E1CA5" w:rsidRPr="0020057C">
        <w:rPr>
          <w:rFonts w:ascii="Times New Roman" w:hAnsi="Times New Roman" w:cs="Times New Roman"/>
          <w:sz w:val="24"/>
          <w:szCs w:val="24"/>
          <w:lang w:val="sq-AL"/>
        </w:rPr>
        <w:t>ë</w:t>
      </w:r>
      <w:r w:rsidR="006701AF" w:rsidRPr="0020057C">
        <w:rPr>
          <w:rFonts w:ascii="Times New Roman" w:hAnsi="Times New Roman" w:cs="Times New Roman"/>
          <w:sz w:val="24"/>
          <w:szCs w:val="24"/>
          <w:lang w:val="sq-AL"/>
        </w:rPr>
        <w:t>sht</w:t>
      </w:r>
      <w:r w:rsidR="005E1CA5" w:rsidRPr="0020057C">
        <w:rPr>
          <w:rFonts w:ascii="Times New Roman" w:hAnsi="Times New Roman" w:cs="Times New Roman"/>
          <w:sz w:val="24"/>
          <w:szCs w:val="24"/>
          <w:lang w:val="sq-AL"/>
        </w:rPr>
        <w:t>ë</w:t>
      </w:r>
      <w:r w:rsidR="007704A9" w:rsidRPr="0020057C">
        <w:rPr>
          <w:rFonts w:ascii="Times New Roman" w:hAnsi="Times New Roman" w:cs="Times New Roman"/>
          <w:sz w:val="24"/>
          <w:szCs w:val="24"/>
          <w:lang w:val="sq-AL"/>
        </w:rPr>
        <w:t xml:space="preserve"> vlera e saj e vlerësuar ose vlera e saj pas një zbritje të mundshme nga vlera e saj e vlerësuar, në përputhje me nenin 8 të këtij ligji.</w:t>
      </w:r>
    </w:p>
    <w:p w14:paraId="18CEE6CF" w14:textId="35F1806B" w:rsidR="0020057C" w:rsidRDefault="002005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006701AF" w:rsidRPr="0020057C">
        <w:rPr>
          <w:rFonts w:ascii="Times New Roman" w:hAnsi="Times New Roman" w:cs="Times New Roman"/>
          <w:sz w:val="24"/>
          <w:szCs w:val="24"/>
          <w:lang w:val="sq-AL"/>
        </w:rPr>
        <w:t>P</w:t>
      </w:r>
      <w:r w:rsidR="005E1CA5" w:rsidRPr="0020057C">
        <w:rPr>
          <w:rFonts w:ascii="Times New Roman" w:hAnsi="Times New Roman" w:cs="Times New Roman"/>
          <w:sz w:val="24"/>
          <w:szCs w:val="24"/>
          <w:lang w:val="sq-AL"/>
        </w:rPr>
        <w:t>ë</w:t>
      </w:r>
      <w:r w:rsidR="006701AF" w:rsidRPr="0020057C">
        <w:rPr>
          <w:rFonts w:ascii="Times New Roman" w:hAnsi="Times New Roman" w:cs="Times New Roman"/>
          <w:sz w:val="24"/>
          <w:szCs w:val="24"/>
          <w:lang w:val="sq-AL"/>
        </w:rPr>
        <w:t>r secilin vit tatimor, vlera e vler</w:t>
      </w:r>
      <w:r w:rsidR="005E1CA5" w:rsidRPr="0020057C">
        <w:rPr>
          <w:rFonts w:ascii="Times New Roman" w:hAnsi="Times New Roman" w:cs="Times New Roman"/>
          <w:sz w:val="24"/>
          <w:szCs w:val="24"/>
          <w:lang w:val="sq-AL"/>
        </w:rPr>
        <w:t>ë</w:t>
      </w:r>
      <w:r w:rsidR="006701AF" w:rsidRPr="0020057C">
        <w:rPr>
          <w:rFonts w:ascii="Times New Roman" w:hAnsi="Times New Roman" w:cs="Times New Roman"/>
          <w:sz w:val="24"/>
          <w:szCs w:val="24"/>
          <w:lang w:val="sq-AL"/>
        </w:rPr>
        <w:t xml:space="preserve">suar e </w:t>
      </w:r>
      <w:r w:rsidR="00890408" w:rsidRPr="0020057C">
        <w:rPr>
          <w:rFonts w:ascii="Times New Roman" w:hAnsi="Times New Roman" w:cs="Times New Roman"/>
          <w:sz w:val="24"/>
          <w:szCs w:val="24"/>
          <w:lang w:val="sq-AL"/>
        </w:rPr>
        <w:t>pasurisë</w:t>
      </w:r>
      <w:r w:rsidR="008D6393" w:rsidRPr="0020057C">
        <w:rPr>
          <w:rFonts w:ascii="Times New Roman" w:hAnsi="Times New Roman" w:cs="Times New Roman"/>
          <w:sz w:val="24"/>
          <w:szCs w:val="24"/>
          <w:lang w:val="sq-AL"/>
        </w:rPr>
        <w:t xml:space="preserve"> së paluajtshme</w:t>
      </w:r>
      <w:r w:rsidR="0024180A" w:rsidRPr="0020057C">
        <w:rPr>
          <w:rFonts w:ascii="Times New Roman" w:hAnsi="Times New Roman" w:cs="Times New Roman"/>
          <w:sz w:val="24"/>
          <w:szCs w:val="24"/>
          <w:lang w:val="sq-AL"/>
        </w:rPr>
        <w:t>,</w:t>
      </w:r>
      <w:r w:rsidR="006701AF" w:rsidRPr="0020057C">
        <w:rPr>
          <w:rFonts w:ascii="Times New Roman" w:hAnsi="Times New Roman" w:cs="Times New Roman"/>
          <w:sz w:val="24"/>
          <w:szCs w:val="24"/>
          <w:lang w:val="sq-AL"/>
        </w:rPr>
        <w:t xml:space="preserve"> </w:t>
      </w:r>
      <w:r w:rsidR="005E1CA5" w:rsidRPr="0020057C">
        <w:rPr>
          <w:rFonts w:ascii="Times New Roman" w:hAnsi="Times New Roman" w:cs="Times New Roman"/>
          <w:sz w:val="24"/>
          <w:szCs w:val="24"/>
          <w:lang w:val="sq-AL"/>
        </w:rPr>
        <w:t>ë</w:t>
      </w:r>
      <w:r w:rsidR="006701AF" w:rsidRPr="0020057C">
        <w:rPr>
          <w:rFonts w:ascii="Times New Roman" w:hAnsi="Times New Roman" w:cs="Times New Roman"/>
          <w:sz w:val="24"/>
          <w:szCs w:val="24"/>
          <w:lang w:val="sq-AL"/>
        </w:rPr>
        <w:t>sht</w:t>
      </w:r>
      <w:r w:rsidR="005E1CA5" w:rsidRPr="0020057C">
        <w:rPr>
          <w:rFonts w:ascii="Times New Roman" w:hAnsi="Times New Roman" w:cs="Times New Roman"/>
          <w:sz w:val="24"/>
          <w:szCs w:val="24"/>
          <w:lang w:val="sq-AL"/>
        </w:rPr>
        <w:t>ë</w:t>
      </w:r>
      <w:r w:rsidR="00062E20" w:rsidRPr="0020057C">
        <w:rPr>
          <w:rFonts w:ascii="Times New Roman" w:hAnsi="Times New Roman" w:cs="Times New Roman"/>
          <w:sz w:val="24"/>
          <w:szCs w:val="24"/>
          <w:lang w:val="sq-AL"/>
        </w:rPr>
        <w:t xml:space="preserve"> vlera </w:t>
      </w:r>
      <w:r w:rsidR="006701AF" w:rsidRPr="0020057C">
        <w:rPr>
          <w:rFonts w:ascii="Times New Roman" w:hAnsi="Times New Roman" w:cs="Times New Roman"/>
          <w:sz w:val="24"/>
          <w:szCs w:val="24"/>
          <w:lang w:val="sq-AL"/>
        </w:rPr>
        <w:t xml:space="preserve">e </w:t>
      </w:r>
      <w:r w:rsidR="009C1780" w:rsidRPr="0020057C">
        <w:rPr>
          <w:rFonts w:ascii="Times New Roman" w:hAnsi="Times New Roman" w:cs="Times New Roman"/>
          <w:sz w:val="24"/>
          <w:szCs w:val="24"/>
          <w:lang w:val="sq-AL"/>
        </w:rPr>
        <w:t>saj e fundit</w:t>
      </w:r>
      <w:r w:rsidR="006701AF" w:rsidRPr="0020057C">
        <w:rPr>
          <w:rFonts w:ascii="Times New Roman" w:hAnsi="Times New Roman" w:cs="Times New Roman"/>
          <w:sz w:val="24"/>
          <w:szCs w:val="24"/>
          <w:lang w:val="sq-AL"/>
        </w:rPr>
        <w:t xml:space="preserve">. </w:t>
      </w:r>
    </w:p>
    <w:p w14:paraId="01A5D649" w14:textId="6441BA37" w:rsidR="0024180A" w:rsidRDefault="0020057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5. </w:t>
      </w:r>
      <w:r w:rsidR="005E1CA5" w:rsidRPr="0020057C">
        <w:rPr>
          <w:rFonts w:ascii="Times New Roman" w:hAnsi="Times New Roman" w:cs="Times New Roman"/>
          <w:sz w:val="24"/>
          <w:szCs w:val="24"/>
          <w:lang w:val="sq-AL"/>
        </w:rPr>
        <w:t>Drejtoria e</w:t>
      </w:r>
      <w:r w:rsidR="007F2DA3" w:rsidRPr="0020057C">
        <w:rPr>
          <w:rFonts w:ascii="Times New Roman" w:hAnsi="Times New Roman" w:cs="Times New Roman"/>
          <w:sz w:val="24"/>
          <w:szCs w:val="24"/>
          <w:lang w:val="sq-AL"/>
        </w:rPr>
        <w:t xml:space="preserve"> Përgjithshme e Taksës së </w:t>
      </w:r>
      <w:r w:rsidR="00890408" w:rsidRPr="0020057C">
        <w:rPr>
          <w:rFonts w:ascii="Times New Roman" w:hAnsi="Times New Roman" w:cs="Times New Roman"/>
          <w:sz w:val="24"/>
          <w:szCs w:val="24"/>
          <w:lang w:val="sq-AL"/>
        </w:rPr>
        <w:t>Pasurisë</w:t>
      </w:r>
      <w:r w:rsidR="00664784" w:rsidRPr="0020057C">
        <w:rPr>
          <w:rFonts w:ascii="Times New Roman" w:hAnsi="Times New Roman" w:cs="Times New Roman"/>
          <w:sz w:val="24"/>
          <w:szCs w:val="24"/>
          <w:lang w:val="sq-AL"/>
        </w:rPr>
        <w:t xml:space="preserve"> </w:t>
      </w:r>
      <w:r w:rsidR="006701AF" w:rsidRPr="0020057C">
        <w:rPr>
          <w:rFonts w:ascii="Times New Roman" w:hAnsi="Times New Roman" w:cs="Times New Roman"/>
          <w:sz w:val="24"/>
          <w:szCs w:val="24"/>
          <w:lang w:val="sq-AL"/>
        </w:rPr>
        <w:t xml:space="preserve">merr parasysh </w:t>
      </w:r>
      <w:r w:rsidR="005E1CA5" w:rsidRPr="0020057C">
        <w:rPr>
          <w:rFonts w:ascii="Times New Roman" w:hAnsi="Times New Roman" w:cs="Times New Roman"/>
          <w:sz w:val="24"/>
          <w:szCs w:val="24"/>
          <w:lang w:val="sq-AL"/>
        </w:rPr>
        <w:t>faktorët e vlerë</w:t>
      </w:r>
      <w:r w:rsidR="00E610AF" w:rsidRPr="0020057C">
        <w:rPr>
          <w:rFonts w:ascii="Times New Roman" w:hAnsi="Times New Roman" w:cs="Times New Roman"/>
          <w:sz w:val="24"/>
          <w:szCs w:val="24"/>
          <w:lang w:val="sq-AL"/>
        </w:rPr>
        <w:t>s s</w:t>
      </w:r>
      <w:r w:rsidR="005E1CA5" w:rsidRPr="0020057C">
        <w:rPr>
          <w:rFonts w:ascii="Times New Roman" w:hAnsi="Times New Roman" w:cs="Times New Roman"/>
          <w:sz w:val="24"/>
          <w:szCs w:val="24"/>
          <w:lang w:val="sq-AL"/>
        </w:rPr>
        <w:t xml:space="preserve">ë </w:t>
      </w:r>
      <w:r w:rsidR="00890408" w:rsidRPr="0020057C">
        <w:rPr>
          <w:rFonts w:ascii="Times New Roman" w:hAnsi="Times New Roman" w:cs="Times New Roman"/>
          <w:sz w:val="24"/>
          <w:szCs w:val="24"/>
          <w:lang w:val="sq-AL"/>
        </w:rPr>
        <w:t>pasurisë</w:t>
      </w:r>
      <w:r w:rsidR="008D6393" w:rsidRPr="0020057C">
        <w:rPr>
          <w:rFonts w:ascii="Times New Roman" w:hAnsi="Times New Roman" w:cs="Times New Roman"/>
          <w:sz w:val="24"/>
          <w:szCs w:val="24"/>
          <w:lang w:val="sq-AL"/>
        </w:rPr>
        <w:t xml:space="preserve"> së paluajtshme</w:t>
      </w:r>
      <w:r w:rsidR="005E1CA5" w:rsidRPr="0020057C">
        <w:rPr>
          <w:rFonts w:ascii="Times New Roman" w:hAnsi="Times New Roman" w:cs="Times New Roman"/>
          <w:sz w:val="24"/>
          <w:szCs w:val="24"/>
          <w:lang w:val="sq-AL"/>
        </w:rPr>
        <w:t xml:space="preserve">, </w:t>
      </w:r>
      <w:r w:rsidR="006701AF" w:rsidRPr="0020057C">
        <w:rPr>
          <w:rFonts w:ascii="Times New Roman" w:hAnsi="Times New Roman" w:cs="Times New Roman"/>
          <w:sz w:val="24"/>
          <w:szCs w:val="24"/>
          <w:lang w:val="sq-AL"/>
        </w:rPr>
        <w:t>më 3</w:t>
      </w:r>
      <w:r w:rsidR="005E1CA5" w:rsidRPr="0020057C">
        <w:rPr>
          <w:rFonts w:ascii="Times New Roman" w:hAnsi="Times New Roman" w:cs="Times New Roman"/>
          <w:sz w:val="24"/>
          <w:szCs w:val="24"/>
          <w:lang w:val="sq-AL"/>
        </w:rPr>
        <w:t xml:space="preserve">0 </w:t>
      </w:r>
      <w:r w:rsidR="0069699E" w:rsidRPr="0020057C">
        <w:rPr>
          <w:rFonts w:ascii="Times New Roman" w:hAnsi="Times New Roman" w:cs="Times New Roman"/>
          <w:sz w:val="24"/>
          <w:szCs w:val="24"/>
          <w:lang w:val="sq-AL"/>
        </w:rPr>
        <w:t>n</w:t>
      </w:r>
      <w:r w:rsidR="005E1CA5" w:rsidRPr="0020057C">
        <w:rPr>
          <w:rFonts w:ascii="Times New Roman" w:hAnsi="Times New Roman" w:cs="Times New Roman"/>
          <w:sz w:val="24"/>
          <w:szCs w:val="24"/>
          <w:lang w:val="sq-AL"/>
        </w:rPr>
        <w:t xml:space="preserve">ëntor të vitit </w:t>
      </w:r>
      <w:r w:rsidR="00296546">
        <w:rPr>
          <w:rFonts w:ascii="Times New Roman" w:hAnsi="Times New Roman" w:cs="Times New Roman"/>
          <w:sz w:val="24"/>
          <w:szCs w:val="24"/>
          <w:lang w:val="sq-AL"/>
        </w:rPr>
        <w:t>para vitit tatimor</w:t>
      </w:r>
      <w:r w:rsidR="005E1CA5" w:rsidRPr="0020057C">
        <w:rPr>
          <w:rFonts w:ascii="Times New Roman" w:hAnsi="Times New Roman" w:cs="Times New Roman"/>
          <w:sz w:val="24"/>
          <w:szCs w:val="24"/>
          <w:lang w:val="sq-AL"/>
        </w:rPr>
        <w:t xml:space="preserve">, </w:t>
      </w:r>
      <w:r w:rsidR="006701AF" w:rsidRPr="0020057C">
        <w:rPr>
          <w:rFonts w:ascii="Times New Roman" w:hAnsi="Times New Roman" w:cs="Times New Roman"/>
          <w:sz w:val="24"/>
          <w:szCs w:val="24"/>
          <w:lang w:val="sq-AL"/>
        </w:rPr>
        <w:t>për të përcaktuar vle</w:t>
      </w:r>
      <w:r w:rsidR="005E1CA5" w:rsidRPr="0020057C">
        <w:rPr>
          <w:rFonts w:ascii="Times New Roman" w:hAnsi="Times New Roman" w:cs="Times New Roman"/>
          <w:sz w:val="24"/>
          <w:szCs w:val="24"/>
          <w:lang w:val="sq-AL"/>
        </w:rPr>
        <w:t xml:space="preserve">rën e vlerësuar </w:t>
      </w:r>
      <w:r w:rsidR="00243702" w:rsidRPr="0020057C">
        <w:rPr>
          <w:rFonts w:ascii="Times New Roman" w:hAnsi="Times New Roman" w:cs="Times New Roman"/>
          <w:sz w:val="24"/>
          <w:szCs w:val="24"/>
          <w:lang w:val="sq-AL"/>
        </w:rPr>
        <w:t xml:space="preserve">të </w:t>
      </w:r>
      <w:r w:rsidR="00890408" w:rsidRPr="0020057C">
        <w:rPr>
          <w:rFonts w:ascii="Times New Roman" w:hAnsi="Times New Roman" w:cs="Times New Roman"/>
          <w:sz w:val="24"/>
          <w:szCs w:val="24"/>
          <w:lang w:val="sq-AL"/>
        </w:rPr>
        <w:t>pasurisë</w:t>
      </w:r>
      <w:r w:rsidR="008D6393" w:rsidRPr="0020057C">
        <w:rPr>
          <w:rFonts w:ascii="Times New Roman" w:hAnsi="Times New Roman" w:cs="Times New Roman"/>
          <w:sz w:val="24"/>
          <w:szCs w:val="24"/>
          <w:lang w:val="sq-AL"/>
        </w:rPr>
        <w:t xml:space="preserve"> </w:t>
      </w:r>
      <w:r w:rsidR="004F11B2" w:rsidRPr="0020057C">
        <w:rPr>
          <w:rFonts w:ascii="Times New Roman" w:hAnsi="Times New Roman" w:cs="Times New Roman"/>
          <w:sz w:val="24"/>
          <w:szCs w:val="24"/>
          <w:lang w:val="sq-AL"/>
        </w:rPr>
        <w:t>s</w:t>
      </w:r>
      <w:r w:rsidR="008D6393" w:rsidRPr="0020057C">
        <w:rPr>
          <w:rFonts w:ascii="Times New Roman" w:hAnsi="Times New Roman" w:cs="Times New Roman"/>
          <w:sz w:val="24"/>
          <w:szCs w:val="24"/>
          <w:lang w:val="sq-AL"/>
        </w:rPr>
        <w:t>ë paluajtshme</w:t>
      </w:r>
      <w:r w:rsidR="006701AF" w:rsidRPr="0020057C">
        <w:rPr>
          <w:rFonts w:ascii="Times New Roman" w:hAnsi="Times New Roman" w:cs="Times New Roman"/>
          <w:sz w:val="24"/>
          <w:szCs w:val="24"/>
          <w:lang w:val="sq-AL"/>
        </w:rPr>
        <w:t>.</w:t>
      </w:r>
      <w:r w:rsidR="005E6789">
        <w:rPr>
          <w:rFonts w:ascii="Times New Roman" w:hAnsi="Times New Roman" w:cs="Times New Roman"/>
          <w:sz w:val="24"/>
          <w:szCs w:val="24"/>
          <w:lang w:val="sq-AL"/>
        </w:rPr>
        <w:t xml:space="preserve"> </w:t>
      </w:r>
    </w:p>
    <w:p w14:paraId="626287A5" w14:textId="76A30CE5" w:rsidR="001E327B" w:rsidRPr="0020057C" w:rsidRDefault="001E327B"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6. </w:t>
      </w:r>
      <w:r w:rsidRPr="001E327B">
        <w:rPr>
          <w:rFonts w:ascii="Times New Roman" w:hAnsi="Times New Roman" w:cs="Times New Roman"/>
          <w:sz w:val="24"/>
          <w:szCs w:val="24"/>
          <w:lang w:val="sq-AL"/>
        </w:rPr>
        <w:t xml:space="preserve">Drejtoria e Përgjithshme e Taksës së Pasurisë </w:t>
      </w:r>
      <w:r w:rsidR="006B61E1">
        <w:rPr>
          <w:rFonts w:ascii="Times New Roman" w:hAnsi="Times New Roman" w:cs="Times New Roman"/>
          <w:sz w:val="24"/>
          <w:szCs w:val="24"/>
          <w:lang w:val="sq-AL"/>
        </w:rPr>
        <w:t>përcakton</w:t>
      </w:r>
      <w:r>
        <w:rPr>
          <w:rFonts w:ascii="Times New Roman" w:hAnsi="Times New Roman" w:cs="Times New Roman"/>
          <w:sz w:val="24"/>
          <w:szCs w:val="24"/>
          <w:lang w:val="sq-AL"/>
        </w:rPr>
        <w:t xml:space="preserve"> </w:t>
      </w:r>
      <w:r w:rsidR="006B61E1">
        <w:rPr>
          <w:rFonts w:ascii="Times New Roman" w:hAnsi="Times New Roman" w:cs="Times New Roman"/>
          <w:sz w:val="24"/>
          <w:szCs w:val="24"/>
          <w:lang w:val="sq-AL"/>
        </w:rPr>
        <w:t>vlerën</w:t>
      </w:r>
      <w:r>
        <w:rPr>
          <w:rFonts w:ascii="Times New Roman" w:hAnsi="Times New Roman" w:cs="Times New Roman"/>
          <w:sz w:val="24"/>
          <w:szCs w:val="24"/>
          <w:lang w:val="sq-AL"/>
        </w:rPr>
        <w:t xml:space="preserve"> e </w:t>
      </w:r>
      <w:r w:rsidR="006B61E1">
        <w:rPr>
          <w:rFonts w:ascii="Times New Roman" w:hAnsi="Times New Roman" w:cs="Times New Roman"/>
          <w:sz w:val="24"/>
          <w:szCs w:val="24"/>
          <w:lang w:val="sq-AL"/>
        </w:rPr>
        <w:t>taksueshme të pasurisë së paluajtshme, më 31 dhje</w:t>
      </w:r>
      <w:r w:rsidRPr="001E327B">
        <w:rPr>
          <w:rFonts w:ascii="Times New Roman" w:hAnsi="Times New Roman" w:cs="Times New Roman"/>
          <w:sz w:val="24"/>
          <w:szCs w:val="24"/>
          <w:lang w:val="sq-AL"/>
        </w:rPr>
        <w:t>tor të vitit para vitit tatimor</w:t>
      </w:r>
      <w:r w:rsidR="006B61E1">
        <w:rPr>
          <w:rFonts w:ascii="Times New Roman" w:hAnsi="Times New Roman" w:cs="Times New Roman"/>
          <w:sz w:val="24"/>
          <w:szCs w:val="24"/>
          <w:lang w:val="sq-AL"/>
        </w:rPr>
        <w:t>.</w:t>
      </w:r>
    </w:p>
    <w:p w14:paraId="521A654B" w14:textId="77777777" w:rsidR="00267FD8" w:rsidRPr="00A76C1B" w:rsidRDefault="00267FD8" w:rsidP="000D0849">
      <w:pPr>
        <w:pStyle w:val="ListParagraph"/>
        <w:widowControl w:val="0"/>
        <w:spacing w:line="276" w:lineRule="auto"/>
        <w:jc w:val="center"/>
        <w:rPr>
          <w:rFonts w:ascii="Times New Roman" w:hAnsi="Times New Roman" w:cs="Times New Roman"/>
          <w:sz w:val="24"/>
          <w:szCs w:val="24"/>
          <w:lang w:val="sq-AL"/>
        </w:rPr>
      </w:pPr>
    </w:p>
    <w:p w14:paraId="5B8BDBF0" w14:textId="77777777" w:rsidR="00586A8F" w:rsidRPr="00A76C1B" w:rsidRDefault="00267FD8"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10" w:name="_Toc133507731"/>
      <w:r w:rsidRPr="00A76C1B">
        <w:rPr>
          <w:rFonts w:ascii="Times New Roman" w:hAnsi="Times New Roman" w:cs="Times New Roman"/>
          <w:b/>
          <w:bCs/>
          <w:color w:val="auto"/>
          <w:lang w:val="sq-AL"/>
        </w:rPr>
        <w:t xml:space="preserve">Neni 8 </w:t>
      </w:r>
    </w:p>
    <w:p w14:paraId="59ACBF9E" w14:textId="6A305723" w:rsidR="00267FD8" w:rsidRPr="00A76C1B" w:rsidRDefault="00267FD8"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 Zbritja për banesën e parë</w:t>
      </w:r>
      <w:bookmarkEnd w:id="10"/>
    </w:p>
    <w:p w14:paraId="533FFFBE" w14:textId="77777777" w:rsidR="00267FD8" w:rsidRPr="00A76C1B" w:rsidRDefault="00267FD8" w:rsidP="000D0849">
      <w:pPr>
        <w:pStyle w:val="ListParagraph"/>
        <w:widowControl w:val="0"/>
        <w:spacing w:line="276" w:lineRule="auto"/>
        <w:jc w:val="both"/>
        <w:rPr>
          <w:rFonts w:ascii="Times New Roman" w:hAnsi="Times New Roman" w:cs="Times New Roman"/>
          <w:sz w:val="24"/>
          <w:szCs w:val="24"/>
          <w:lang w:val="sq-AL"/>
        </w:rPr>
      </w:pPr>
    </w:p>
    <w:p w14:paraId="5942F2B7" w14:textId="70716929" w:rsidR="00267FD8" w:rsidRPr="0020057C" w:rsidRDefault="00612637"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267FD8" w:rsidRPr="0020057C">
        <w:rPr>
          <w:rFonts w:ascii="Times New Roman" w:hAnsi="Times New Roman" w:cs="Times New Roman"/>
          <w:sz w:val="24"/>
          <w:szCs w:val="24"/>
          <w:lang w:val="sq-AL"/>
        </w:rPr>
        <w:t>Zbritja për banesën e parë zbatohet për banesën e parë të individit</w:t>
      </w:r>
      <w:r w:rsidR="004867CA" w:rsidRPr="0020057C">
        <w:rPr>
          <w:rFonts w:ascii="Times New Roman" w:hAnsi="Times New Roman" w:cs="Times New Roman"/>
          <w:sz w:val="24"/>
          <w:szCs w:val="24"/>
          <w:lang w:val="sq-AL"/>
        </w:rPr>
        <w:t>. Zbritja është e</w:t>
      </w:r>
      <w:r w:rsidR="00622625" w:rsidRPr="0020057C">
        <w:rPr>
          <w:rFonts w:ascii="Times New Roman" w:hAnsi="Times New Roman" w:cs="Times New Roman"/>
          <w:sz w:val="24"/>
          <w:szCs w:val="24"/>
          <w:lang w:val="sq-AL"/>
        </w:rPr>
        <w:t xml:space="preserve"> barabartë me 50% (pesëdhjetë</w:t>
      </w:r>
      <w:r w:rsidR="00267FD8" w:rsidRPr="0020057C">
        <w:rPr>
          <w:rFonts w:ascii="Times New Roman" w:hAnsi="Times New Roman" w:cs="Times New Roman"/>
          <w:sz w:val="24"/>
          <w:szCs w:val="24"/>
          <w:lang w:val="sq-AL"/>
        </w:rPr>
        <w:t xml:space="preserve"> përqind) të vlerës së vlerësuar të </w:t>
      </w:r>
      <w:r w:rsidR="004867CA" w:rsidRPr="0020057C">
        <w:rPr>
          <w:rFonts w:ascii="Times New Roman" w:hAnsi="Times New Roman" w:cs="Times New Roman"/>
          <w:sz w:val="24"/>
          <w:szCs w:val="24"/>
          <w:lang w:val="sq-AL"/>
        </w:rPr>
        <w:t>banesës së parë</w:t>
      </w:r>
      <w:r w:rsidR="00267FD8" w:rsidRPr="0020057C">
        <w:rPr>
          <w:rFonts w:ascii="Times New Roman" w:hAnsi="Times New Roman" w:cs="Times New Roman"/>
          <w:sz w:val="24"/>
          <w:szCs w:val="24"/>
          <w:lang w:val="sq-AL"/>
        </w:rPr>
        <w:t xml:space="preserve">, por në çdo rast, </w:t>
      </w:r>
      <w:r w:rsidR="00A0730E" w:rsidRPr="0020057C">
        <w:rPr>
          <w:rFonts w:ascii="Times New Roman" w:hAnsi="Times New Roman" w:cs="Times New Roman"/>
          <w:sz w:val="24"/>
          <w:szCs w:val="24"/>
          <w:lang w:val="sq-AL"/>
        </w:rPr>
        <w:t xml:space="preserve">jo më </w:t>
      </w:r>
      <w:r w:rsidR="00011043" w:rsidRPr="0020057C">
        <w:rPr>
          <w:rFonts w:ascii="Times New Roman" w:hAnsi="Times New Roman" w:cs="Times New Roman"/>
          <w:sz w:val="24"/>
          <w:szCs w:val="24"/>
          <w:lang w:val="sq-AL"/>
        </w:rPr>
        <w:t xml:space="preserve">shumë se </w:t>
      </w:r>
      <w:r w:rsidR="00061502" w:rsidRPr="0020057C">
        <w:rPr>
          <w:rFonts w:ascii="Times New Roman" w:hAnsi="Times New Roman" w:cs="Times New Roman"/>
          <w:sz w:val="24"/>
          <w:szCs w:val="24"/>
          <w:lang w:val="sq-AL"/>
        </w:rPr>
        <w:t>pragu maksimal i</w:t>
      </w:r>
      <w:r w:rsidR="002E1C27" w:rsidRPr="0020057C">
        <w:rPr>
          <w:rFonts w:ascii="Times New Roman" w:hAnsi="Times New Roman" w:cs="Times New Roman"/>
          <w:sz w:val="24"/>
          <w:szCs w:val="24"/>
          <w:lang w:val="sq-AL"/>
        </w:rPr>
        <w:t xml:space="preserve"> zbritjes </w:t>
      </w:r>
      <w:r w:rsidR="00061502" w:rsidRPr="0020057C">
        <w:rPr>
          <w:rFonts w:ascii="Times New Roman" w:hAnsi="Times New Roman" w:cs="Times New Roman"/>
          <w:sz w:val="24"/>
          <w:szCs w:val="24"/>
          <w:lang w:val="sq-AL"/>
        </w:rPr>
        <w:t>i</w:t>
      </w:r>
      <w:r w:rsidR="002E1C27" w:rsidRPr="0020057C">
        <w:rPr>
          <w:rFonts w:ascii="Times New Roman" w:hAnsi="Times New Roman" w:cs="Times New Roman"/>
          <w:sz w:val="24"/>
          <w:szCs w:val="24"/>
          <w:lang w:val="sq-AL"/>
        </w:rPr>
        <w:t xml:space="preserve"> përcaktuar në </w:t>
      </w:r>
      <w:r w:rsidR="002E62AA" w:rsidRPr="0020057C">
        <w:rPr>
          <w:rFonts w:ascii="Times New Roman" w:hAnsi="Times New Roman" w:cs="Times New Roman"/>
          <w:sz w:val="24"/>
          <w:szCs w:val="24"/>
          <w:lang w:val="sq-AL"/>
        </w:rPr>
        <w:t>shtojcën</w:t>
      </w:r>
      <w:r w:rsidR="002E1C27" w:rsidRPr="0020057C">
        <w:rPr>
          <w:rFonts w:ascii="Times New Roman" w:hAnsi="Times New Roman" w:cs="Times New Roman"/>
          <w:sz w:val="24"/>
          <w:szCs w:val="24"/>
          <w:lang w:val="sq-AL"/>
        </w:rPr>
        <w:t xml:space="preserve"> 1 të këtij ligji</w:t>
      </w:r>
      <w:r w:rsidR="00963500" w:rsidRPr="0020057C">
        <w:rPr>
          <w:rFonts w:ascii="Times New Roman" w:hAnsi="Times New Roman" w:cs="Times New Roman"/>
          <w:sz w:val="24"/>
          <w:szCs w:val="24"/>
          <w:lang w:val="sq-AL"/>
        </w:rPr>
        <w:t xml:space="preserve"> apo pragu maksimal i vendosur nga Këshilli Bashkiak në përputhje me pikën 4 të këtij neni</w:t>
      </w:r>
      <w:r w:rsidR="00267FD8" w:rsidRPr="0020057C">
        <w:rPr>
          <w:rFonts w:ascii="Times New Roman" w:hAnsi="Times New Roman" w:cs="Times New Roman"/>
          <w:sz w:val="24"/>
          <w:szCs w:val="24"/>
          <w:lang w:val="sq-AL"/>
        </w:rPr>
        <w:t xml:space="preserve">. </w:t>
      </w:r>
    </w:p>
    <w:p w14:paraId="044160FD" w14:textId="569A5C7F" w:rsidR="00267FD8" w:rsidRPr="0020057C" w:rsidRDefault="00612637"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267FD8" w:rsidRPr="0020057C">
        <w:rPr>
          <w:rFonts w:ascii="Times New Roman" w:hAnsi="Times New Roman" w:cs="Times New Roman"/>
          <w:sz w:val="24"/>
          <w:szCs w:val="24"/>
          <w:lang w:val="sq-AL"/>
        </w:rPr>
        <w:t xml:space="preserve">Bashkëpronari ose bashkë-poseduesi i një njësie ndërtese që shërben si banesë </w:t>
      </w:r>
      <w:r w:rsidR="000858AC" w:rsidRPr="0020057C">
        <w:rPr>
          <w:rFonts w:ascii="Times New Roman" w:hAnsi="Times New Roman" w:cs="Times New Roman"/>
          <w:sz w:val="24"/>
          <w:szCs w:val="24"/>
          <w:lang w:val="sq-AL"/>
        </w:rPr>
        <w:t>e parë</w:t>
      </w:r>
      <w:r w:rsidR="00267FD8" w:rsidRPr="0020057C">
        <w:rPr>
          <w:rFonts w:ascii="Times New Roman" w:hAnsi="Times New Roman" w:cs="Times New Roman"/>
          <w:sz w:val="24"/>
          <w:szCs w:val="24"/>
          <w:lang w:val="sq-AL"/>
        </w:rPr>
        <w:t xml:space="preserve">, ka të drejtën e zbritjes për banesën </w:t>
      </w:r>
      <w:r w:rsidR="0077536A" w:rsidRPr="0020057C">
        <w:rPr>
          <w:rFonts w:ascii="Times New Roman" w:hAnsi="Times New Roman" w:cs="Times New Roman"/>
          <w:sz w:val="24"/>
          <w:szCs w:val="24"/>
          <w:lang w:val="sq-AL"/>
        </w:rPr>
        <w:t>e parë</w:t>
      </w:r>
      <w:r w:rsidR="00267FD8" w:rsidRPr="0020057C">
        <w:rPr>
          <w:rFonts w:ascii="Times New Roman" w:hAnsi="Times New Roman" w:cs="Times New Roman"/>
          <w:sz w:val="24"/>
          <w:szCs w:val="24"/>
          <w:lang w:val="sq-AL"/>
        </w:rPr>
        <w:t>, në proporcion me pjesën e tij të caktuar.</w:t>
      </w:r>
    </w:p>
    <w:p w14:paraId="1D53C6E1" w14:textId="7ADB4FC5" w:rsidR="008D0F3C" w:rsidRPr="0020057C" w:rsidRDefault="00612637"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267FD8" w:rsidRPr="0020057C">
        <w:rPr>
          <w:rFonts w:ascii="Times New Roman" w:hAnsi="Times New Roman" w:cs="Times New Roman"/>
          <w:sz w:val="24"/>
          <w:szCs w:val="24"/>
          <w:lang w:val="sq-AL"/>
        </w:rPr>
        <w:t xml:space="preserve">Individi i cili ka në pronësi apo posedim, 2 (dy) ose më shumë njësi rezidenciale, ka të drejtën e zbritjes për banesën </w:t>
      </w:r>
      <w:r w:rsidR="008C2BBE" w:rsidRPr="0020057C">
        <w:rPr>
          <w:rFonts w:ascii="Times New Roman" w:hAnsi="Times New Roman" w:cs="Times New Roman"/>
          <w:sz w:val="24"/>
          <w:szCs w:val="24"/>
          <w:lang w:val="sq-AL"/>
        </w:rPr>
        <w:t>e parë</w:t>
      </w:r>
      <w:r w:rsidR="00267FD8" w:rsidRPr="0020057C">
        <w:rPr>
          <w:rFonts w:ascii="Times New Roman" w:hAnsi="Times New Roman" w:cs="Times New Roman"/>
          <w:sz w:val="24"/>
          <w:szCs w:val="24"/>
          <w:lang w:val="sq-AL"/>
        </w:rPr>
        <w:t>, për vetëm një prej këtyre njësive të ndërtesave, pa marrë parasysh faktin që njësitë e ndërtesave mund të ndodhen në Bashki të ndryshme.</w:t>
      </w:r>
    </w:p>
    <w:p w14:paraId="519F9270" w14:textId="18F5BA67" w:rsidR="00612637" w:rsidRDefault="00612637"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4. </w:t>
      </w:r>
      <w:r w:rsidR="002F4ADA" w:rsidRPr="0020057C">
        <w:rPr>
          <w:rFonts w:ascii="Times New Roman" w:hAnsi="Times New Roman" w:cs="Times New Roman"/>
          <w:sz w:val="24"/>
          <w:szCs w:val="24"/>
          <w:lang w:val="sq-AL"/>
        </w:rPr>
        <w:t>Këshilli Bashkiak mund</w:t>
      </w:r>
      <w:r w:rsidR="008D0F3C" w:rsidRPr="0020057C">
        <w:rPr>
          <w:rFonts w:ascii="Times New Roman" w:hAnsi="Times New Roman" w:cs="Times New Roman"/>
          <w:sz w:val="24"/>
          <w:szCs w:val="24"/>
          <w:lang w:val="sq-AL"/>
        </w:rPr>
        <w:t xml:space="preserve"> të rrisë deri në </w:t>
      </w:r>
      <w:r w:rsidR="00FD2F30">
        <w:rPr>
          <w:rFonts w:ascii="Times New Roman" w:hAnsi="Times New Roman" w:cs="Times New Roman"/>
          <w:sz w:val="24"/>
          <w:szCs w:val="24"/>
          <w:lang w:val="sq-AL"/>
        </w:rPr>
        <w:t>2</w:t>
      </w:r>
      <w:r w:rsidR="008D0F3C" w:rsidRPr="0020057C">
        <w:rPr>
          <w:rFonts w:ascii="Times New Roman" w:hAnsi="Times New Roman" w:cs="Times New Roman"/>
          <w:sz w:val="24"/>
          <w:szCs w:val="24"/>
          <w:lang w:val="sq-AL"/>
        </w:rPr>
        <w:t>0 %</w:t>
      </w:r>
      <w:r w:rsidR="002E62AA" w:rsidRPr="0020057C">
        <w:rPr>
          <w:rFonts w:ascii="Times New Roman" w:hAnsi="Times New Roman" w:cs="Times New Roman"/>
          <w:sz w:val="24"/>
          <w:szCs w:val="24"/>
          <w:lang w:val="sq-AL"/>
        </w:rPr>
        <w:t xml:space="preserve"> (</w:t>
      </w:r>
      <w:r w:rsidR="00FD2F30">
        <w:rPr>
          <w:rFonts w:ascii="Times New Roman" w:hAnsi="Times New Roman" w:cs="Times New Roman"/>
          <w:sz w:val="24"/>
          <w:szCs w:val="24"/>
          <w:lang w:val="sq-AL"/>
        </w:rPr>
        <w:t>n</w:t>
      </w:r>
      <w:r w:rsidR="002E62AA" w:rsidRPr="0020057C">
        <w:rPr>
          <w:rFonts w:ascii="Times New Roman" w:hAnsi="Times New Roman" w:cs="Times New Roman"/>
          <w:sz w:val="24"/>
          <w:szCs w:val="24"/>
          <w:lang w:val="sq-AL"/>
        </w:rPr>
        <w:t>j</w:t>
      </w:r>
      <w:r w:rsidR="00FD2F30" w:rsidRPr="0020057C">
        <w:rPr>
          <w:rFonts w:ascii="Times New Roman" w:hAnsi="Times New Roman" w:cs="Times New Roman"/>
          <w:sz w:val="24"/>
          <w:szCs w:val="24"/>
          <w:lang w:val="sq-AL"/>
        </w:rPr>
        <w:t>ë</w:t>
      </w:r>
      <w:r w:rsidR="00FD2F30">
        <w:rPr>
          <w:rFonts w:ascii="Times New Roman" w:hAnsi="Times New Roman" w:cs="Times New Roman"/>
          <w:sz w:val="24"/>
          <w:szCs w:val="24"/>
          <w:lang w:val="sq-AL"/>
        </w:rPr>
        <w:t>z</w:t>
      </w:r>
      <w:r w:rsidR="002E62AA" w:rsidRPr="0020057C">
        <w:rPr>
          <w:rFonts w:ascii="Times New Roman" w:hAnsi="Times New Roman" w:cs="Times New Roman"/>
          <w:sz w:val="24"/>
          <w:szCs w:val="24"/>
          <w:lang w:val="sq-AL"/>
        </w:rPr>
        <w:t>etë përqind)</w:t>
      </w:r>
      <w:r w:rsidR="008D0F3C" w:rsidRPr="0020057C">
        <w:rPr>
          <w:rFonts w:ascii="Times New Roman" w:hAnsi="Times New Roman" w:cs="Times New Roman"/>
          <w:sz w:val="24"/>
          <w:szCs w:val="24"/>
          <w:lang w:val="sq-AL"/>
        </w:rPr>
        <w:t xml:space="preserve">, përmes një vendimi të arsyetuar, </w:t>
      </w:r>
      <w:r w:rsidR="00A57850" w:rsidRPr="0020057C">
        <w:rPr>
          <w:rFonts w:ascii="Times New Roman" w:hAnsi="Times New Roman" w:cs="Times New Roman"/>
          <w:sz w:val="24"/>
          <w:szCs w:val="24"/>
          <w:lang w:val="sq-AL"/>
        </w:rPr>
        <w:t>pragun maksimal</w:t>
      </w:r>
      <w:r w:rsidR="008D0F3C" w:rsidRPr="0020057C">
        <w:rPr>
          <w:rFonts w:ascii="Times New Roman" w:hAnsi="Times New Roman" w:cs="Times New Roman"/>
          <w:sz w:val="24"/>
          <w:szCs w:val="24"/>
          <w:lang w:val="sq-AL"/>
        </w:rPr>
        <w:t xml:space="preserve"> të zbritjes së përcaktuar në </w:t>
      </w:r>
      <w:r w:rsidR="002E62AA" w:rsidRPr="0020057C">
        <w:rPr>
          <w:rFonts w:ascii="Times New Roman" w:hAnsi="Times New Roman" w:cs="Times New Roman"/>
          <w:sz w:val="24"/>
          <w:szCs w:val="24"/>
          <w:lang w:val="sq-AL"/>
        </w:rPr>
        <w:t>shtojcën</w:t>
      </w:r>
      <w:r w:rsidR="008D0F3C" w:rsidRPr="0020057C">
        <w:rPr>
          <w:rFonts w:ascii="Times New Roman" w:hAnsi="Times New Roman" w:cs="Times New Roman"/>
          <w:sz w:val="24"/>
          <w:szCs w:val="24"/>
          <w:lang w:val="sq-AL"/>
        </w:rPr>
        <w:t xml:space="preserve"> 1 të këtij ligji. Vendimi</w:t>
      </w:r>
      <w:r w:rsidR="00D43E2E">
        <w:rPr>
          <w:rFonts w:ascii="Times New Roman" w:hAnsi="Times New Roman" w:cs="Times New Roman"/>
          <w:sz w:val="24"/>
          <w:szCs w:val="24"/>
          <w:lang w:val="sq-AL"/>
        </w:rPr>
        <w:t xml:space="preserve"> </w:t>
      </w:r>
      <w:r w:rsidR="008D0F3C" w:rsidRPr="0020057C">
        <w:rPr>
          <w:rFonts w:ascii="Times New Roman" w:hAnsi="Times New Roman" w:cs="Times New Roman"/>
          <w:sz w:val="24"/>
          <w:szCs w:val="24"/>
          <w:lang w:val="sq-AL"/>
        </w:rPr>
        <w:t>miratohet jo më vonë se data 30 nëntor e vitit para vitit tatimor dhe i dërgohet Drejtorisë së Përgjithshme të Taksës së Pasurisë, brenda 10</w:t>
      </w:r>
      <w:r w:rsidR="009977DD">
        <w:rPr>
          <w:rFonts w:ascii="Times New Roman" w:hAnsi="Times New Roman" w:cs="Times New Roman"/>
          <w:sz w:val="24"/>
          <w:szCs w:val="24"/>
          <w:lang w:val="sq-AL"/>
        </w:rPr>
        <w:t xml:space="preserve"> (</w:t>
      </w:r>
      <w:r w:rsidR="009977DD" w:rsidRPr="0020057C">
        <w:rPr>
          <w:rFonts w:ascii="Times New Roman" w:hAnsi="Times New Roman" w:cs="Times New Roman"/>
          <w:sz w:val="24"/>
          <w:szCs w:val="24"/>
          <w:lang w:val="sq-AL"/>
        </w:rPr>
        <w:t>dhjetë</w:t>
      </w:r>
      <w:r w:rsidR="009977DD">
        <w:rPr>
          <w:rFonts w:ascii="Times New Roman" w:hAnsi="Times New Roman" w:cs="Times New Roman"/>
          <w:sz w:val="24"/>
          <w:szCs w:val="24"/>
          <w:lang w:val="sq-AL"/>
        </w:rPr>
        <w:t>)</w:t>
      </w:r>
      <w:r w:rsidR="008D0F3C" w:rsidRPr="0020057C">
        <w:rPr>
          <w:rFonts w:ascii="Times New Roman" w:hAnsi="Times New Roman" w:cs="Times New Roman"/>
          <w:sz w:val="24"/>
          <w:szCs w:val="24"/>
          <w:lang w:val="sq-AL"/>
        </w:rPr>
        <w:t xml:space="preserve"> ditëve kalendarike nga dita e miratimit të tij.</w:t>
      </w:r>
    </w:p>
    <w:p w14:paraId="5FDC0422" w14:textId="71C1A39B" w:rsidR="0024180A" w:rsidRPr="0020057C" w:rsidRDefault="00612637"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5. </w:t>
      </w:r>
      <w:r w:rsidR="00267FD8" w:rsidRPr="0020057C">
        <w:rPr>
          <w:rFonts w:ascii="Times New Roman" w:hAnsi="Times New Roman" w:cs="Times New Roman"/>
          <w:sz w:val="24"/>
          <w:szCs w:val="24"/>
          <w:lang w:val="sq-AL"/>
        </w:rPr>
        <w:t>Rregullat dhe procedurat e nevojshme për zbatimin e këtij neni përcaktohen në rregulloren që miraton Këshilli i Ministrave, në zbatim të nenit</w:t>
      </w:r>
      <w:r w:rsidR="00756249" w:rsidRPr="0020057C">
        <w:rPr>
          <w:rFonts w:ascii="Times New Roman" w:hAnsi="Times New Roman" w:cs="Times New Roman"/>
          <w:sz w:val="24"/>
          <w:szCs w:val="24"/>
          <w:lang w:val="sq-AL"/>
        </w:rPr>
        <w:softHyphen/>
      </w:r>
      <w:r w:rsidR="00756249" w:rsidRPr="0020057C">
        <w:rPr>
          <w:rFonts w:ascii="Times New Roman" w:hAnsi="Times New Roman" w:cs="Times New Roman"/>
          <w:sz w:val="24"/>
          <w:szCs w:val="24"/>
          <w:lang w:val="sq-AL"/>
        </w:rPr>
        <w:softHyphen/>
      </w:r>
      <w:r w:rsidR="00756249" w:rsidRPr="0020057C">
        <w:rPr>
          <w:rFonts w:ascii="Times New Roman" w:hAnsi="Times New Roman" w:cs="Times New Roman"/>
          <w:sz w:val="24"/>
          <w:szCs w:val="24"/>
          <w:lang w:val="sq-AL"/>
        </w:rPr>
        <w:softHyphen/>
      </w:r>
      <w:r w:rsidR="00756249" w:rsidRPr="0020057C">
        <w:rPr>
          <w:rFonts w:ascii="Times New Roman" w:hAnsi="Times New Roman" w:cs="Times New Roman"/>
          <w:sz w:val="24"/>
          <w:szCs w:val="24"/>
          <w:lang w:val="sq-AL"/>
        </w:rPr>
        <w:softHyphen/>
      </w:r>
      <w:r w:rsidR="00756249" w:rsidRPr="0020057C">
        <w:rPr>
          <w:rFonts w:ascii="Times New Roman" w:hAnsi="Times New Roman" w:cs="Times New Roman"/>
          <w:sz w:val="24"/>
          <w:szCs w:val="24"/>
          <w:lang w:val="sq-AL"/>
        </w:rPr>
        <w:softHyphen/>
      </w:r>
      <w:r w:rsidR="00756249" w:rsidRPr="0020057C">
        <w:rPr>
          <w:rFonts w:ascii="Times New Roman" w:hAnsi="Times New Roman" w:cs="Times New Roman"/>
          <w:sz w:val="24"/>
          <w:szCs w:val="24"/>
          <w:lang w:val="sq-AL"/>
        </w:rPr>
        <w:softHyphen/>
      </w:r>
      <w:r w:rsidR="00756249" w:rsidRPr="0020057C">
        <w:rPr>
          <w:rFonts w:ascii="Times New Roman" w:hAnsi="Times New Roman" w:cs="Times New Roman"/>
          <w:sz w:val="24"/>
          <w:szCs w:val="24"/>
          <w:lang w:val="sq-AL"/>
        </w:rPr>
        <w:softHyphen/>
      </w:r>
      <w:r w:rsidR="00756249" w:rsidRPr="0020057C">
        <w:rPr>
          <w:rFonts w:ascii="Times New Roman" w:hAnsi="Times New Roman" w:cs="Times New Roman"/>
          <w:sz w:val="24"/>
          <w:szCs w:val="24"/>
          <w:lang w:val="sq-AL"/>
        </w:rPr>
        <w:softHyphen/>
      </w:r>
      <w:r w:rsidR="00756249" w:rsidRPr="0020057C">
        <w:rPr>
          <w:rFonts w:ascii="Times New Roman" w:hAnsi="Times New Roman" w:cs="Times New Roman"/>
          <w:sz w:val="24"/>
          <w:szCs w:val="24"/>
          <w:lang w:val="sq-AL"/>
        </w:rPr>
        <w:softHyphen/>
        <w:t xml:space="preserve"> 15</w:t>
      </w:r>
      <w:r w:rsidR="00267FD8" w:rsidRPr="0020057C">
        <w:rPr>
          <w:rFonts w:ascii="Times New Roman" w:hAnsi="Times New Roman" w:cs="Times New Roman"/>
          <w:sz w:val="24"/>
          <w:szCs w:val="24"/>
          <w:lang w:val="sq-AL"/>
        </w:rPr>
        <w:t xml:space="preserve"> të këtij ligji.</w:t>
      </w:r>
    </w:p>
    <w:p w14:paraId="5E39AA6C" w14:textId="77777777" w:rsidR="00A220C2" w:rsidRPr="00A76C1B" w:rsidRDefault="00A220C2" w:rsidP="000D0849">
      <w:pPr>
        <w:pStyle w:val="Heading3"/>
        <w:keepNext w:val="0"/>
        <w:keepLines w:val="0"/>
        <w:widowControl w:val="0"/>
        <w:spacing w:line="276" w:lineRule="auto"/>
        <w:jc w:val="center"/>
        <w:rPr>
          <w:rFonts w:ascii="Times New Roman" w:hAnsi="Times New Roman" w:cs="Times New Roman"/>
          <w:lang w:val="sq-AL"/>
        </w:rPr>
      </w:pPr>
    </w:p>
    <w:p w14:paraId="3D60560A" w14:textId="0A30E15B" w:rsidR="00586A8F" w:rsidRPr="00A76C1B" w:rsidRDefault="005E1CA5"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11" w:name="_Toc133507732"/>
      <w:r w:rsidRPr="00A76C1B">
        <w:rPr>
          <w:rFonts w:ascii="Times New Roman" w:hAnsi="Times New Roman" w:cs="Times New Roman"/>
          <w:b/>
          <w:bCs/>
          <w:color w:val="auto"/>
          <w:lang w:val="sq-AL"/>
        </w:rPr>
        <w:t xml:space="preserve">Neni </w:t>
      </w:r>
      <w:r w:rsidR="00267FD8" w:rsidRPr="00A76C1B">
        <w:rPr>
          <w:rFonts w:ascii="Times New Roman" w:hAnsi="Times New Roman" w:cs="Times New Roman"/>
          <w:b/>
          <w:bCs/>
          <w:color w:val="auto"/>
          <w:lang w:val="sq-AL"/>
        </w:rPr>
        <w:t>9</w:t>
      </w:r>
    </w:p>
    <w:p w14:paraId="16976BE3" w14:textId="1A212A78" w:rsidR="0024180A" w:rsidRPr="00A76C1B" w:rsidRDefault="00DD7F23" w:rsidP="000D0849">
      <w:pPr>
        <w:pStyle w:val="Heading3"/>
        <w:keepNext w:val="0"/>
        <w:keepLines w:val="0"/>
        <w:widowControl w:val="0"/>
        <w:spacing w:line="276" w:lineRule="auto"/>
        <w:ind w:firstLine="720"/>
        <w:rPr>
          <w:rFonts w:ascii="Times New Roman" w:hAnsi="Times New Roman" w:cs="Times New Roman"/>
          <w:b/>
          <w:bCs/>
          <w:color w:val="auto"/>
          <w:lang w:val="sq-AL"/>
        </w:rPr>
      </w:pPr>
      <w:r>
        <w:rPr>
          <w:rFonts w:ascii="Times New Roman" w:hAnsi="Times New Roman" w:cs="Times New Roman"/>
          <w:b/>
          <w:bCs/>
          <w:color w:val="auto"/>
          <w:lang w:val="sq-AL"/>
        </w:rPr>
        <w:t xml:space="preserve">                                                      </w:t>
      </w:r>
      <w:r w:rsidR="005E1CA5" w:rsidRPr="00A76C1B">
        <w:rPr>
          <w:rFonts w:ascii="Times New Roman" w:hAnsi="Times New Roman" w:cs="Times New Roman"/>
          <w:b/>
          <w:bCs/>
          <w:color w:val="auto"/>
          <w:lang w:val="sq-AL"/>
        </w:rPr>
        <w:t>Taksapaguesi</w:t>
      </w:r>
      <w:bookmarkEnd w:id="11"/>
    </w:p>
    <w:p w14:paraId="4A12ADA5" w14:textId="77777777" w:rsidR="0024180A" w:rsidRPr="00A76C1B" w:rsidRDefault="0024180A" w:rsidP="000D0849">
      <w:pPr>
        <w:pStyle w:val="ListParagraph"/>
        <w:widowControl w:val="0"/>
        <w:spacing w:line="276" w:lineRule="auto"/>
        <w:ind w:firstLine="720"/>
        <w:jc w:val="both"/>
        <w:rPr>
          <w:rFonts w:ascii="Times New Roman" w:hAnsi="Times New Roman" w:cs="Times New Roman"/>
          <w:sz w:val="24"/>
          <w:szCs w:val="24"/>
          <w:lang w:val="sq-AL"/>
        </w:rPr>
      </w:pPr>
    </w:p>
    <w:p w14:paraId="499C6609" w14:textId="2B501314" w:rsidR="004A695C" w:rsidRPr="00612637" w:rsidRDefault="00A94A7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5E1CA5" w:rsidRPr="00612637">
        <w:rPr>
          <w:rFonts w:ascii="Times New Roman" w:hAnsi="Times New Roman" w:cs="Times New Roman"/>
          <w:sz w:val="24"/>
          <w:szCs w:val="24"/>
          <w:lang w:val="sq-AL"/>
        </w:rPr>
        <w:t>T</w:t>
      </w:r>
      <w:r w:rsidR="0019113C" w:rsidRPr="00612637">
        <w:rPr>
          <w:rFonts w:ascii="Times New Roman" w:hAnsi="Times New Roman" w:cs="Times New Roman"/>
          <w:sz w:val="24"/>
          <w:szCs w:val="24"/>
          <w:lang w:val="sq-AL"/>
        </w:rPr>
        <w:t>aksapaguesi</w:t>
      </w:r>
      <w:r w:rsidR="005E1CA5" w:rsidRPr="00612637">
        <w:rPr>
          <w:rFonts w:ascii="Times New Roman" w:hAnsi="Times New Roman" w:cs="Times New Roman"/>
          <w:sz w:val="24"/>
          <w:szCs w:val="24"/>
          <w:lang w:val="sq-AL"/>
        </w:rPr>
        <w:t xml:space="preserve"> </w:t>
      </w:r>
      <w:r w:rsidR="00C570FC" w:rsidRPr="00612637">
        <w:rPr>
          <w:rFonts w:ascii="Times New Roman" w:hAnsi="Times New Roman" w:cs="Times New Roman"/>
          <w:sz w:val="24"/>
          <w:szCs w:val="24"/>
          <w:lang w:val="sq-AL"/>
        </w:rPr>
        <w:t>ë</w:t>
      </w:r>
      <w:r w:rsidR="005E1CA5" w:rsidRPr="00612637">
        <w:rPr>
          <w:rFonts w:ascii="Times New Roman" w:hAnsi="Times New Roman" w:cs="Times New Roman"/>
          <w:sz w:val="24"/>
          <w:szCs w:val="24"/>
          <w:lang w:val="sq-AL"/>
        </w:rPr>
        <w:t>sht</w:t>
      </w:r>
      <w:r w:rsidR="00C570FC" w:rsidRPr="00612637">
        <w:rPr>
          <w:rFonts w:ascii="Times New Roman" w:hAnsi="Times New Roman" w:cs="Times New Roman"/>
          <w:sz w:val="24"/>
          <w:szCs w:val="24"/>
          <w:lang w:val="sq-AL"/>
        </w:rPr>
        <w:t>ë</w:t>
      </w:r>
      <w:r w:rsidR="00636C42" w:rsidRPr="00612637">
        <w:rPr>
          <w:rFonts w:ascii="Times New Roman" w:hAnsi="Times New Roman" w:cs="Times New Roman"/>
          <w:sz w:val="24"/>
          <w:szCs w:val="24"/>
          <w:lang w:val="sq-AL"/>
        </w:rPr>
        <w:t xml:space="preserve"> </w:t>
      </w:r>
      <w:r w:rsidR="00131170" w:rsidRPr="00612637">
        <w:rPr>
          <w:rFonts w:ascii="Times New Roman" w:hAnsi="Times New Roman" w:cs="Times New Roman"/>
          <w:sz w:val="24"/>
          <w:szCs w:val="24"/>
          <w:lang w:val="sq-AL"/>
        </w:rPr>
        <w:t>pronar</w:t>
      </w:r>
      <w:r w:rsidR="00636C42" w:rsidRPr="00612637">
        <w:rPr>
          <w:rFonts w:ascii="Times New Roman" w:hAnsi="Times New Roman" w:cs="Times New Roman"/>
          <w:sz w:val="24"/>
          <w:szCs w:val="24"/>
          <w:lang w:val="sq-AL"/>
        </w:rPr>
        <w:t xml:space="preserve">i </w:t>
      </w:r>
      <w:r w:rsidR="005E1CA5" w:rsidRPr="00612637">
        <w:rPr>
          <w:rFonts w:ascii="Times New Roman" w:hAnsi="Times New Roman" w:cs="Times New Roman"/>
          <w:sz w:val="24"/>
          <w:szCs w:val="24"/>
          <w:lang w:val="sq-AL"/>
        </w:rPr>
        <w:t>i</w:t>
      </w:r>
      <w:r w:rsidR="00874A64" w:rsidRPr="00612637">
        <w:rPr>
          <w:rFonts w:ascii="Times New Roman" w:hAnsi="Times New Roman" w:cs="Times New Roman"/>
          <w:sz w:val="24"/>
          <w:szCs w:val="24"/>
          <w:lang w:val="sq-AL"/>
        </w:rPr>
        <w:t xml:space="preserve"> </w:t>
      </w:r>
      <w:r w:rsidR="00890408" w:rsidRPr="00612637">
        <w:rPr>
          <w:rFonts w:ascii="Times New Roman" w:hAnsi="Times New Roman" w:cs="Times New Roman"/>
          <w:sz w:val="24"/>
          <w:szCs w:val="24"/>
          <w:lang w:val="sq-AL"/>
        </w:rPr>
        <w:t>pasurisë</w:t>
      </w:r>
      <w:r w:rsidR="00874A64" w:rsidRPr="00612637">
        <w:rPr>
          <w:rFonts w:ascii="Times New Roman" w:hAnsi="Times New Roman" w:cs="Times New Roman"/>
          <w:sz w:val="24"/>
          <w:szCs w:val="24"/>
          <w:lang w:val="sq-AL"/>
        </w:rPr>
        <w:t xml:space="preserve"> së paluajtshme</w:t>
      </w:r>
      <w:r w:rsidR="005E1CA5" w:rsidRPr="00612637">
        <w:rPr>
          <w:rFonts w:ascii="Times New Roman" w:hAnsi="Times New Roman" w:cs="Times New Roman"/>
          <w:sz w:val="24"/>
          <w:szCs w:val="24"/>
          <w:lang w:val="sq-AL"/>
        </w:rPr>
        <w:t xml:space="preserve">. </w:t>
      </w:r>
    </w:p>
    <w:p w14:paraId="6A6C63BE" w14:textId="56D2E077" w:rsidR="001707C5" w:rsidRPr="00612637" w:rsidRDefault="00A94A7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6360B0" w:rsidRPr="00612637">
        <w:rPr>
          <w:rFonts w:ascii="Times New Roman" w:hAnsi="Times New Roman" w:cs="Times New Roman"/>
          <w:sz w:val="24"/>
          <w:szCs w:val="24"/>
          <w:lang w:val="sq-AL"/>
        </w:rPr>
        <w:t>Nëse</w:t>
      </w:r>
      <w:r w:rsidR="004A695C" w:rsidRPr="00612637">
        <w:rPr>
          <w:rFonts w:ascii="Times New Roman" w:hAnsi="Times New Roman" w:cs="Times New Roman"/>
          <w:sz w:val="24"/>
          <w:szCs w:val="24"/>
          <w:lang w:val="sq-AL"/>
        </w:rPr>
        <w:t xml:space="preserve"> </w:t>
      </w:r>
      <w:r w:rsidR="00131170" w:rsidRPr="00612637">
        <w:rPr>
          <w:rFonts w:ascii="Times New Roman" w:hAnsi="Times New Roman" w:cs="Times New Roman"/>
          <w:sz w:val="24"/>
          <w:szCs w:val="24"/>
          <w:lang w:val="sq-AL"/>
        </w:rPr>
        <w:t>prona</w:t>
      </w:r>
      <w:r w:rsidR="004A695C" w:rsidRPr="00612637">
        <w:rPr>
          <w:rFonts w:ascii="Times New Roman" w:hAnsi="Times New Roman" w:cs="Times New Roman"/>
          <w:sz w:val="24"/>
          <w:szCs w:val="24"/>
          <w:lang w:val="sq-AL"/>
        </w:rPr>
        <w:t xml:space="preserve">ri i </w:t>
      </w:r>
      <w:r w:rsidR="00DC6D36" w:rsidRPr="00612637">
        <w:rPr>
          <w:rFonts w:ascii="Times New Roman" w:hAnsi="Times New Roman" w:cs="Times New Roman"/>
          <w:sz w:val="24"/>
          <w:szCs w:val="24"/>
          <w:lang w:val="sq-AL"/>
        </w:rPr>
        <w:t>parcelës</w:t>
      </w:r>
      <w:r w:rsidR="004A695C" w:rsidRPr="00612637">
        <w:rPr>
          <w:rFonts w:ascii="Times New Roman" w:hAnsi="Times New Roman" w:cs="Times New Roman"/>
          <w:sz w:val="24"/>
          <w:szCs w:val="24"/>
          <w:lang w:val="sq-AL"/>
        </w:rPr>
        <w:t xml:space="preserve"> n</w:t>
      </w:r>
      <w:r w:rsidR="00E740BF" w:rsidRPr="00612637">
        <w:rPr>
          <w:rFonts w:ascii="Times New Roman" w:hAnsi="Times New Roman" w:cs="Times New Roman"/>
          <w:sz w:val="24"/>
          <w:szCs w:val="24"/>
          <w:lang w:val="sq-AL"/>
        </w:rPr>
        <w:t xml:space="preserve">uk e </w:t>
      </w:r>
      <w:r w:rsidR="006360B0" w:rsidRPr="00612637">
        <w:rPr>
          <w:rFonts w:ascii="Times New Roman" w:hAnsi="Times New Roman" w:cs="Times New Roman"/>
          <w:sz w:val="24"/>
          <w:szCs w:val="24"/>
          <w:lang w:val="sq-AL"/>
        </w:rPr>
        <w:t>shfrytëzon</w:t>
      </w:r>
      <w:r w:rsidR="004A695C" w:rsidRPr="00612637">
        <w:rPr>
          <w:rFonts w:ascii="Times New Roman" w:hAnsi="Times New Roman" w:cs="Times New Roman"/>
          <w:sz w:val="24"/>
          <w:szCs w:val="24"/>
          <w:lang w:val="sq-AL"/>
        </w:rPr>
        <w:t xml:space="preserve"> </w:t>
      </w:r>
      <w:r w:rsidR="006360B0" w:rsidRPr="00612637">
        <w:rPr>
          <w:rFonts w:ascii="Times New Roman" w:hAnsi="Times New Roman" w:cs="Times New Roman"/>
          <w:sz w:val="24"/>
          <w:szCs w:val="24"/>
          <w:lang w:val="sq-AL"/>
        </w:rPr>
        <w:t>parcelën</w:t>
      </w:r>
      <w:r w:rsidR="00895378" w:rsidRPr="00612637">
        <w:rPr>
          <w:rFonts w:ascii="Times New Roman" w:hAnsi="Times New Roman" w:cs="Times New Roman"/>
          <w:sz w:val="24"/>
          <w:szCs w:val="24"/>
          <w:lang w:val="sq-AL"/>
        </w:rPr>
        <w:t xml:space="preserve"> e tij, </w:t>
      </w:r>
      <w:r w:rsidR="006360B0" w:rsidRPr="00612637">
        <w:rPr>
          <w:rFonts w:ascii="Times New Roman" w:hAnsi="Times New Roman" w:cs="Times New Roman"/>
          <w:sz w:val="24"/>
          <w:szCs w:val="24"/>
          <w:lang w:val="sq-AL"/>
        </w:rPr>
        <w:t>për</w:t>
      </w:r>
      <w:r w:rsidR="004A695C" w:rsidRPr="00612637">
        <w:rPr>
          <w:rFonts w:ascii="Times New Roman" w:hAnsi="Times New Roman" w:cs="Times New Roman"/>
          <w:sz w:val="24"/>
          <w:szCs w:val="24"/>
          <w:lang w:val="sq-AL"/>
        </w:rPr>
        <w:t xml:space="preserve"> shkak </w:t>
      </w:r>
      <w:r w:rsidR="00923DE4" w:rsidRPr="00612637">
        <w:rPr>
          <w:rFonts w:ascii="Times New Roman" w:hAnsi="Times New Roman" w:cs="Times New Roman"/>
          <w:sz w:val="24"/>
          <w:szCs w:val="24"/>
          <w:lang w:val="sq-AL"/>
        </w:rPr>
        <w:t xml:space="preserve">se </w:t>
      </w:r>
      <w:r w:rsidR="00AE0C81" w:rsidRPr="00612637">
        <w:rPr>
          <w:rFonts w:ascii="Times New Roman" w:hAnsi="Times New Roman" w:cs="Times New Roman"/>
          <w:sz w:val="24"/>
          <w:szCs w:val="24"/>
          <w:lang w:val="sq-AL"/>
        </w:rPr>
        <w:t>ajo</w:t>
      </w:r>
      <w:r w:rsidR="004A695C" w:rsidRPr="00612637">
        <w:rPr>
          <w:rFonts w:ascii="Times New Roman" w:hAnsi="Times New Roman" w:cs="Times New Roman"/>
          <w:sz w:val="24"/>
          <w:szCs w:val="24"/>
          <w:lang w:val="sq-AL"/>
        </w:rPr>
        <w:t xml:space="preserve"> </w:t>
      </w:r>
      <w:r w:rsidR="006360B0" w:rsidRPr="00612637">
        <w:rPr>
          <w:rFonts w:ascii="Times New Roman" w:hAnsi="Times New Roman" w:cs="Times New Roman"/>
          <w:sz w:val="24"/>
          <w:szCs w:val="24"/>
          <w:lang w:val="sq-AL"/>
        </w:rPr>
        <w:t>parcelë</w:t>
      </w:r>
      <w:r w:rsidR="00923DE4" w:rsidRPr="00612637">
        <w:rPr>
          <w:rFonts w:ascii="Times New Roman" w:hAnsi="Times New Roman" w:cs="Times New Roman"/>
          <w:sz w:val="24"/>
          <w:szCs w:val="24"/>
          <w:lang w:val="sq-AL"/>
        </w:rPr>
        <w:t xml:space="preserve"> </w:t>
      </w:r>
      <w:r w:rsidR="00AE0C81" w:rsidRPr="00612637">
        <w:rPr>
          <w:rFonts w:ascii="Times New Roman" w:hAnsi="Times New Roman" w:cs="Times New Roman"/>
          <w:sz w:val="24"/>
          <w:szCs w:val="24"/>
          <w:lang w:val="sq-AL"/>
        </w:rPr>
        <w:t>është zënë</w:t>
      </w:r>
      <w:r w:rsidR="001336A0" w:rsidRPr="00612637">
        <w:rPr>
          <w:rFonts w:ascii="Times New Roman" w:hAnsi="Times New Roman" w:cs="Times New Roman"/>
          <w:sz w:val="24"/>
          <w:szCs w:val="24"/>
          <w:lang w:val="sq-AL"/>
        </w:rPr>
        <w:t>,</w:t>
      </w:r>
      <w:r w:rsidR="00AE0C81" w:rsidRPr="00612637">
        <w:rPr>
          <w:rFonts w:ascii="Times New Roman" w:hAnsi="Times New Roman" w:cs="Times New Roman"/>
          <w:sz w:val="24"/>
          <w:szCs w:val="24"/>
          <w:lang w:val="sq-AL"/>
        </w:rPr>
        <w:t xml:space="preserve"> nga</w:t>
      </w:r>
      <w:r w:rsidR="00923DE4" w:rsidRPr="00612637">
        <w:rPr>
          <w:rFonts w:ascii="Times New Roman" w:hAnsi="Times New Roman" w:cs="Times New Roman"/>
          <w:sz w:val="24"/>
          <w:szCs w:val="24"/>
          <w:lang w:val="sq-AL"/>
        </w:rPr>
        <w:t xml:space="preserve"> </w:t>
      </w:r>
      <w:r w:rsidR="00070430" w:rsidRPr="00612637">
        <w:rPr>
          <w:rFonts w:ascii="Times New Roman" w:hAnsi="Times New Roman" w:cs="Times New Roman"/>
          <w:sz w:val="24"/>
          <w:szCs w:val="24"/>
          <w:lang w:val="sq-AL"/>
        </w:rPr>
        <w:t>një</w:t>
      </w:r>
      <w:r w:rsidR="00923DE4" w:rsidRPr="00612637">
        <w:rPr>
          <w:rFonts w:ascii="Times New Roman" w:hAnsi="Times New Roman" w:cs="Times New Roman"/>
          <w:sz w:val="24"/>
          <w:szCs w:val="24"/>
          <w:lang w:val="sq-AL"/>
        </w:rPr>
        <w:t xml:space="preserve"> apo </w:t>
      </w:r>
      <w:r w:rsidR="00070430" w:rsidRPr="00612637">
        <w:rPr>
          <w:rFonts w:ascii="Times New Roman" w:hAnsi="Times New Roman" w:cs="Times New Roman"/>
          <w:sz w:val="24"/>
          <w:szCs w:val="24"/>
          <w:lang w:val="sq-AL"/>
        </w:rPr>
        <w:t>më</w:t>
      </w:r>
      <w:r w:rsidR="00923DE4" w:rsidRPr="00612637">
        <w:rPr>
          <w:rFonts w:ascii="Times New Roman" w:hAnsi="Times New Roman" w:cs="Times New Roman"/>
          <w:sz w:val="24"/>
          <w:szCs w:val="24"/>
          <w:lang w:val="sq-AL"/>
        </w:rPr>
        <w:t xml:space="preserve"> </w:t>
      </w:r>
      <w:r w:rsidR="00070430" w:rsidRPr="00612637">
        <w:rPr>
          <w:rFonts w:ascii="Times New Roman" w:hAnsi="Times New Roman" w:cs="Times New Roman"/>
          <w:sz w:val="24"/>
          <w:szCs w:val="24"/>
          <w:lang w:val="sq-AL"/>
        </w:rPr>
        <w:t>shumë</w:t>
      </w:r>
      <w:r w:rsidR="00923DE4" w:rsidRPr="00612637">
        <w:rPr>
          <w:rFonts w:ascii="Times New Roman" w:hAnsi="Times New Roman" w:cs="Times New Roman"/>
          <w:sz w:val="24"/>
          <w:szCs w:val="24"/>
          <w:lang w:val="sq-AL"/>
        </w:rPr>
        <w:t xml:space="preserve"> njësi të ndërtesave pa leje</w:t>
      </w:r>
      <w:r w:rsidR="00F874A3" w:rsidRPr="00612637">
        <w:rPr>
          <w:rFonts w:ascii="Times New Roman" w:hAnsi="Times New Roman" w:cs="Times New Roman"/>
          <w:sz w:val="24"/>
          <w:szCs w:val="24"/>
          <w:lang w:val="sq-AL"/>
        </w:rPr>
        <w:t xml:space="preserve"> </w:t>
      </w:r>
      <w:r w:rsidR="00D71C9B" w:rsidRPr="00612637">
        <w:rPr>
          <w:rFonts w:ascii="Times New Roman" w:hAnsi="Times New Roman" w:cs="Times New Roman"/>
          <w:sz w:val="24"/>
          <w:szCs w:val="24"/>
          <w:lang w:val="sq-AL"/>
        </w:rPr>
        <w:t>ose</w:t>
      </w:r>
      <w:r w:rsidR="00F874A3" w:rsidRPr="00612637">
        <w:rPr>
          <w:rFonts w:ascii="Times New Roman" w:hAnsi="Times New Roman" w:cs="Times New Roman"/>
          <w:sz w:val="24"/>
          <w:szCs w:val="24"/>
          <w:lang w:val="sq-AL"/>
        </w:rPr>
        <w:t xml:space="preserve"> të legalizuara</w:t>
      </w:r>
      <w:r w:rsidR="004A695C" w:rsidRPr="00612637">
        <w:rPr>
          <w:rFonts w:ascii="Times New Roman" w:hAnsi="Times New Roman" w:cs="Times New Roman"/>
          <w:sz w:val="24"/>
          <w:szCs w:val="24"/>
          <w:lang w:val="sq-AL"/>
        </w:rPr>
        <w:t>, taksapagues</w:t>
      </w:r>
      <w:r w:rsidR="005118FD" w:rsidRPr="00612637">
        <w:rPr>
          <w:rFonts w:ascii="Times New Roman" w:hAnsi="Times New Roman" w:cs="Times New Roman"/>
          <w:sz w:val="24"/>
          <w:szCs w:val="24"/>
          <w:lang w:val="sq-AL"/>
        </w:rPr>
        <w:t>i/t</w:t>
      </w:r>
      <w:r w:rsidR="004A695C" w:rsidRPr="00612637">
        <w:rPr>
          <w:rFonts w:ascii="Times New Roman" w:hAnsi="Times New Roman" w:cs="Times New Roman"/>
          <w:sz w:val="24"/>
          <w:szCs w:val="24"/>
          <w:lang w:val="sq-AL"/>
        </w:rPr>
        <w:t xml:space="preserve"> </w:t>
      </w:r>
      <w:r w:rsidR="006360B0" w:rsidRPr="00612637">
        <w:rPr>
          <w:rFonts w:ascii="Times New Roman" w:hAnsi="Times New Roman" w:cs="Times New Roman"/>
          <w:sz w:val="24"/>
          <w:szCs w:val="24"/>
          <w:lang w:val="sq-AL"/>
        </w:rPr>
        <w:t>për</w:t>
      </w:r>
      <w:r w:rsidR="004A695C" w:rsidRPr="00612637">
        <w:rPr>
          <w:rFonts w:ascii="Times New Roman" w:hAnsi="Times New Roman" w:cs="Times New Roman"/>
          <w:sz w:val="24"/>
          <w:szCs w:val="24"/>
          <w:lang w:val="sq-AL"/>
        </w:rPr>
        <w:t xml:space="preserve"> </w:t>
      </w:r>
      <w:r w:rsidR="006360B0" w:rsidRPr="00612637">
        <w:rPr>
          <w:rFonts w:ascii="Times New Roman" w:hAnsi="Times New Roman" w:cs="Times New Roman"/>
          <w:sz w:val="24"/>
          <w:szCs w:val="24"/>
          <w:lang w:val="sq-AL"/>
        </w:rPr>
        <w:t>parcelën</w:t>
      </w:r>
      <w:r w:rsidR="005118FD" w:rsidRPr="00612637">
        <w:rPr>
          <w:rFonts w:ascii="Times New Roman" w:hAnsi="Times New Roman" w:cs="Times New Roman"/>
          <w:sz w:val="24"/>
          <w:szCs w:val="24"/>
          <w:lang w:val="sq-AL"/>
        </w:rPr>
        <w:t>,</w:t>
      </w:r>
      <w:r w:rsidR="004A695C" w:rsidRPr="00612637">
        <w:rPr>
          <w:rFonts w:ascii="Times New Roman" w:hAnsi="Times New Roman" w:cs="Times New Roman"/>
          <w:sz w:val="24"/>
          <w:szCs w:val="24"/>
          <w:lang w:val="sq-AL"/>
        </w:rPr>
        <w:t xml:space="preserve"> është</w:t>
      </w:r>
      <w:r w:rsidR="005118FD" w:rsidRPr="00612637">
        <w:rPr>
          <w:rFonts w:ascii="Times New Roman" w:hAnsi="Times New Roman" w:cs="Times New Roman"/>
          <w:sz w:val="24"/>
          <w:szCs w:val="24"/>
          <w:lang w:val="sq-AL"/>
        </w:rPr>
        <w:t>/janë</w:t>
      </w:r>
      <w:r w:rsidR="008F4955" w:rsidRPr="00612637">
        <w:rPr>
          <w:rFonts w:ascii="Times New Roman" w:hAnsi="Times New Roman" w:cs="Times New Roman"/>
          <w:sz w:val="24"/>
          <w:szCs w:val="24"/>
          <w:lang w:val="sq-AL"/>
        </w:rPr>
        <w:t xml:space="preserve"> </w:t>
      </w:r>
      <w:r w:rsidR="00070430" w:rsidRPr="00612637">
        <w:rPr>
          <w:rFonts w:ascii="Times New Roman" w:hAnsi="Times New Roman" w:cs="Times New Roman"/>
          <w:sz w:val="24"/>
          <w:szCs w:val="24"/>
          <w:lang w:val="sq-AL"/>
        </w:rPr>
        <w:t>poseduesi/</w:t>
      </w:r>
      <w:r w:rsidR="008F4955" w:rsidRPr="00612637">
        <w:rPr>
          <w:rFonts w:ascii="Times New Roman" w:hAnsi="Times New Roman" w:cs="Times New Roman"/>
          <w:sz w:val="24"/>
          <w:szCs w:val="24"/>
          <w:lang w:val="sq-AL"/>
        </w:rPr>
        <w:t>poseduesit</w:t>
      </w:r>
      <w:r w:rsidR="003315D6" w:rsidRPr="00612637">
        <w:rPr>
          <w:rFonts w:ascii="Times New Roman" w:hAnsi="Times New Roman" w:cs="Times New Roman"/>
          <w:sz w:val="24"/>
          <w:szCs w:val="24"/>
          <w:lang w:val="sq-AL"/>
        </w:rPr>
        <w:t xml:space="preserve"> ose pronari/pronarët</w:t>
      </w:r>
      <w:r w:rsidR="008F4955" w:rsidRPr="00612637">
        <w:rPr>
          <w:rFonts w:ascii="Times New Roman" w:hAnsi="Times New Roman" w:cs="Times New Roman"/>
          <w:sz w:val="24"/>
          <w:szCs w:val="24"/>
          <w:lang w:val="sq-AL"/>
        </w:rPr>
        <w:t xml:space="preserve"> e njësive të ndërtesave</w:t>
      </w:r>
      <w:r w:rsidR="00FD538E" w:rsidRPr="00612637">
        <w:rPr>
          <w:rFonts w:ascii="Times New Roman" w:hAnsi="Times New Roman" w:cs="Times New Roman"/>
          <w:sz w:val="24"/>
          <w:szCs w:val="24"/>
          <w:lang w:val="sq-AL"/>
        </w:rPr>
        <w:t xml:space="preserve">. </w:t>
      </w:r>
      <w:r w:rsidR="004F693C" w:rsidRPr="00612637">
        <w:rPr>
          <w:rFonts w:ascii="Times New Roman" w:hAnsi="Times New Roman" w:cs="Times New Roman"/>
          <w:sz w:val="24"/>
          <w:szCs w:val="24"/>
          <w:lang w:val="sq-AL"/>
        </w:rPr>
        <w:t xml:space="preserve">Një përcaktim i tillë nuk i jep asnjë të drejtë </w:t>
      </w:r>
      <w:r w:rsidR="00131170" w:rsidRPr="00612637">
        <w:rPr>
          <w:rFonts w:ascii="Times New Roman" w:hAnsi="Times New Roman" w:cs="Times New Roman"/>
          <w:sz w:val="24"/>
          <w:szCs w:val="24"/>
          <w:lang w:val="sq-AL"/>
        </w:rPr>
        <w:t>pron</w:t>
      </w:r>
      <w:r w:rsidR="00890408" w:rsidRPr="00612637">
        <w:rPr>
          <w:rFonts w:ascii="Times New Roman" w:hAnsi="Times New Roman" w:cs="Times New Roman"/>
          <w:sz w:val="24"/>
          <w:szCs w:val="24"/>
          <w:lang w:val="sq-AL"/>
        </w:rPr>
        <w:t>ë</w:t>
      </w:r>
      <w:r w:rsidR="00131170" w:rsidRPr="00612637">
        <w:rPr>
          <w:rFonts w:ascii="Times New Roman" w:hAnsi="Times New Roman" w:cs="Times New Roman"/>
          <w:sz w:val="24"/>
          <w:szCs w:val="24"/>
          <w:lang w:val="sq-AL"/>
        </w:rPr>
        <w:t>si</w:t>
      </w:r>
      <w:r w:rsidR="004F693C" w:rsidRPr="00612637">
        <w:rPr>
          <w:rFonts w:ascii="Times New Roman" w:hAnsi="Times New Roman" w:cs="Times New Roman"/>
          <w:sz w:val="24"/>
          <w:szCs w:val="24"/>
          <w:lang w:val="sq-AL"/>
        </w:rPr>
        <w:t>e</w:t>
      </w:r>
      <w:r w:rsidR="00FD538E" w:rsidRPr="00612637">
        <w:rPr>
          <w:rFonts w:ascii="Times New Roman" w:hAnsi="Times New Roman" w:cs="Times New Roman"/>
          <w:sz w:val="24"/>
          <w:szCs w:val="24"/>
          <w:lang w:val="sq-AL"/>
        </w:rPr>
        <w:t xml:space="preserve"> mbi parcelën</w:t>
      </w:r>
      <w:r w:rsidR="00986782" w:rsidRPr="00612637">
        <w:rPr>
          <w:rFonts w:ascii="Times New Roman" w:hAnsi="Times New Roman" w:cs="Times New Roman"/>
          <w:sz w:val="24"/>
          <w:szCs w:val="24"/>
          <w:lang w:val="sq-AL"/>
        </w:rPr>
        <w:t>,</w:t>
      </w:r>
      <w:r w:rsidR="008F4955" w:rsidRPr="00612637">
        <w:rPr>
          <w:rFonts w:ascii="Times New Roman" w:hAnsi="Times New Roman" w:cs="Times New Roman"/>
          <w:sz w:val="24"/>
          <w:szCs w:val="24"/>
          <w:lang w:val="sq-AL"/>
        </w:rPr>
        <w:t xml:space="preserve"> </w:t>
      </w:r>
      <w:r w:rsidR="00131170" w:rsidRPr="00612637">
        <w:rPr>
          <w:rFonts w:ascii="Times New Roman" w:hAnsi="Times New Roman" w:cs="Times New Roman"/>
          <w:sz w:val="24"/>
          <w:szCs w:val="24"/>
          <w:lang w:val="sq-AL"/>
        </w:rPr>
        <w:t>pronar</w:t>
      </w:r>
      <w:r w:rsidR="008F4955" w:rsidRPr="00612637">
        <w:rPr>
          <w:rFonts w:ascii="Times New Roman" w:hAnsi="Times New Roman" w:cs="Times New Roman"/>
          <w:sz w:val="24"/>
          <w:szCs w:val="24"/>
          <w:lang w:val="sq-AL"/>
        </w:rPr>
        <w:t>ëve</w:t>
      </w:r>
      <w:r w:rsidR="00070430" w:rsidRPr="00612637">
        <w:rPr>
          <w:rFonts w:ascii="Times New Roman" w:hAnsi="Times New Roman" w:cs="Times New Roman"/>
          <w:sz w:val="24"/>
          <w:szCs w:val="24"/>
          <w:lang w:val="sq-AL"/>
        </w:rPr>
        <w:t xml:space="preserve"> ose poseduesve të njësive të ndërtesave</w:t>
      </w:r>
      <w:r w:rsidR="004F693C" w:rsidRPr="00612637">
        <w:rPr>
          <w:rFonts w:ascii="Times New Roman" w:hAnsi="Times New Roman" w:cs="Times New Roman"/>
          <w:sz w:val="24"/>
          <w:szCs w:val="24"/>
          <w:lang w:val="sq-AL"/>
        </w:rPr>
        <w:t>.</w:t>
      </w:r>
    </w:p>
    <w:p w14:paraId="1141DEC6" w14:textId="0535A7C9" w:rsidR="004A695C" w:rsidRPr="00612637" w:rsidRDefault="00A94A7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DA5288" w:rsidRPr="00612637">
        <w:rPr>
          <w:rFonts w:ascii="Times New Roman" w:hAnsi="Times New Roman" w:cs="Times New Roman"/>
          <w:sz w:val="24"/>
          <w:szCs w:val="24"/>
          <w:lang w:val="sq-AL"/>
        </w:rPr>
        <w:t>Nëse</w:t>
      </w:r>
      <w:r w:rsidR="002433A9" w:rsidRPr="00612637">
        <w:rPr>
          <w:rFonts w:ascii="Times New Roman" w:hAnsi="Times New Roman" w:cs="Times New Roman"/>
          <w:sz w:val="24"/>
          <w:szCs w:val="24"/>
          <w:lang w:val="sq-AL"/>
        </w:rPr>
        <w:t xml:space="preserve"> pasuria e paluajtshme nuk </w:t>
      </w:r>
      <w:r w:rsidR="00DA5288" w:rsidRPr="00612637">
        <w:rPr>
          <w:rFonts w:ascii="Times New Roman" w:hAnsi="Times New Roman" w:cs="Times New Roman"/>
          <w:sz w:val="24"/>
          <w:szCs w:val="24"/>
          <w:lang w:val="sq-AL"/>
        </w:rPr>
        <w:t>është</w:t>
      </w:r>
      <w:r w:rsidR="002433A9" w:rsidRPr="00612637">
        <w:rPr>
          <w:rFonts w:ascii="Times New Roman" w:hAnsi="Times New Roman" w:cs="Times New Roman"/>
          <w:sz w:val="24"/>
          <w:szCs w:val="24"/>
          <w:lang w:val="sq-AL"/>
        </w:rPr>
        <w:t xml:space="preserve"> e pajisur me dokument </w:t>
      </w:r>
      <w:r w:rsidR="00DA5288" w:rsidRPr="00612637">
        <w:rPr>
          <w:rFonts w:ascii="Times New Roman" w:hAnsi="Times New Roman" w:cs="Times New Roman"/>
          <w:sz w:val="24"/>
          <w:szCs w:val="24"/>
          <w:lang w:val="sq-AL"/>
        </w:rPr>
        <w:t>pronësie</w:t>
      </w:r>
      <w:r w:rsidR="00AA0A0E" w:rsidRPr="00612637">
        <w:rPr>
          <w:rFonts w:ascii="Times New Roman" w:hAnsi="Times New Roman" w:cs="Times New Roman"/>
          <w:sz w:val="24"/>
          <w:szCs w:val="24"/>
          <w:lang w:val="sq-AL"/>
        </w:rPr>
        <w:t>, taksapagues</w:t>
      </w:r>
      <w:r w:rsidR="0019113C" w:rsidRPr="00612637">
        <w:rPr>
          <w:rFonts w:ascii="Times New Roman" w:hAnsi="Times New Roman" w:cs="Times New Roman"/>
          <w:sz w:val="24"/>
          <w:szCs w:val="24"/>
          <w:lang w:val="sq-AL"/>
        </w:rPr>
        <w:t>i</w:t>
      </w:r>
      <w:r w:rsidR="00AA0A0E" w:rsidRPr="00612637">
        <w:rPr>
          <w:rFonts w:ascii="Times New Roman" w:hAnsi="Times New Roman" w:cs="Times New Roman"/>
          <w:sz w:val="24"/>
          <w:szCs w:val="24"/>
          <w:lang w:val="sq-AL"/>
        </w:rPr>
        <w:t xml:space="preserve"> </w:t>
      </w:r>
      <w:r w:rsidR="00C570FC" w:rsidRPr="00612637">
        <w:rPr>
          <w:rFonts w:ascii="Times New Roman" w:hAnsi="Times New Roman" w:cs="Times New Roman"/>
          <w:sz w:val="24"/>
          <w:szCs w:val="24"/>
          <w:lang w:val="sq-AL"/>
        </w:rPr>
        <w:t>ë</w:t>
      </w:r>
      <w:r w:rsidR="00AA0A0E" w:rsidRPr="00612637">
        <w:rPr>
          <w:rFonts w:ascii="Times New Roman" w:hAnsi="Times New Roman" w:cs="Times New Roman"/>
          <w:sz w:val="24"/>
          <w:szCs w:val="24"/>
          <w:lang w:val="sq-AL"/>
        </w:rPr>
        <w:t>sht</w:t>
      </w:r>
      <w:r w:rsidR="00C570FC" w:rsidRPr="00612637">
        <w:rPr>
          <w:rFonts w:ascii="Times New Roman" w:hAnsi="Times New Roman" w:cs="Times New Roman"/>
          <w:sz w:val="24"/>
          <w:szCs w:val="24"/>
          <w:lang w:val="sq-AL"/>
        </w:rPr>
        <w:t>ë</w:t>
      </w:r>
      <w:r w:rsidR="00AA0A0E" w:rsidRPr="00612637">
        <w:rPr>
          <w:rFonts w:ascii="Times New Roman" w:hAnsi="Times New Roman" w:cs="Times New Roman"/>
          <w:sz w:val="24"/>
          <w:szCs w:val="24"/>
          <w:lang w:val="sq-AL"/>
        </w:rPr>
        <w:t xml:space="preserve"> poseduesi i</w:t>
      </w:r>
      <w:r w:rsidR="00874A64" w:rsidRPr="00612637">
        <w:rPr>
          <w:rFonts w:ascii="Times New Roman" w:hAnsi="Times New Roman" w:cs="Times New Roman"/>
          <w:sz w:val="24"/>
          <w:szCs w:val="24"/>
          <w:lang w:val="sq-AL"/>
        </w:rPr>
        <w:t xml:space="preserve"> </w:t>
      </w:r>
      <w:r w:rsidR="00890408" w:rsidRPr="00612637">
        <w:rPr>
          <w:rFonts w:ascii="Times New Roman" w:hAnsi="Times New Roman" w:cs="Times New Roman"/>
          <w:sz w:val="24"/>
          <w:szCs w:val="24"/>
          <w:lang w:val="sq-AL"/>
        </w:rPr>
        <w:t>pasurisë</w:t>
      </w:r>
      <w:r w:rsidR="00874A64" w:rsidRPr="00612637">
        <w:rPr>
          <w:rFonts w:ascii="Times New Roman" w:hAnsi="Times New Roman" w:cs="Times New Roman"/>
          <w:sz w:val="24"/>
          <w:szCs w:val="24"/>
          <w:lang w:val="sq-AL"/>
        </w:rPr>
        <w:t xml:space="preserve"> së paluajtshme</w:t>
      </w:r>
      <w:r w:rsidR="00AA0A0E" w:rsidRPr="00612637">
        <w:rPr>
          <w:rFonts w:ascii="Times New Roman" w:hAnsi="Times New Roman" w:cs="Times New Roman"/>
          <w:sz w:val="24"/>
          <w:szCs w:val="24"/>
          <w:lang w:val="sq-AL"/>
        </w:rPr>
        <w:t>. Një përcaktim i till</w:t>
      </w:r>
      <w:r w:rsidR="007F2DA3" w:rsidRPr="00612637">
        <w:rPr>
          <w:rFonts w:ascii="Times New Roman" w:hAnsi="Times New Roman" w:cs="Times New Roman"/>
          <w:sz w:val="24"/>
          <w:szCs w:val="24"/>
          <w:lang w:val="sq-AL"/>
        </w:rPr>
        <w:t>ë nuk i jep asnj</w:t>
      </w:r>
      <w:r w:rsidR="008B528D" w:rsidRPr="00612637">
        <w:rPr>
          <w:rFonts w:ascii="Times New Roman" w:hAnsi="Times New Roman" w:cs="Times New Roman"/>
          <w:sz w:val="24"/>
          <w:szCs w:val="24"/>
          <w:lang w:val="sq-AL"/>
        </w:rPr>
        <w:t>ë</w:t>
      </w:r>
      <w:r w:rsidR="00664784" w:rsidRPr="00612637">
        <w:rPr>
          <w:rFonts w:ascii="Times New Roman" w:hAnsi="Times New Roman" w:cs="Times New Roman"/>
          <w:sz w:val="24"/>
          <w:szCs w:val="24"/>
          <w:lang w:val="sq-AL"/>
        </w:rPr>
        <w:t xml:space="preserve"> </w:t>
      </w:r>
      <w:r w:rsidR="007F2DA3" w:rsidRPr="00612637">
        <w:rPr>
          <w:rFonts w:ascii="Times New Roman" w:hAnsi="Times New Roman" w:cs="Times New Roman"/>
          <w:sz w:val="24"/>
          <w:szCs w:val="24"/>
          <w:lang w:val="sq-AL"/>
        </w:rPr>
        <w:t>të drejt</w:t>
      </w:r>
      <w:r w:rsidR="008B528D" w:rsidRPr="00612637">
        <w:rPr>
          <w:rFonts w:ascii="Times New Roman" w:hAnsi="Times New Roman" w:cs="Times New Roman"/>
          <w:sz w:val="24"/>
          <w:szCs w:val="24"/>
          <w:lang w:val="sq-AL"/>
        </w:rPr>
        <w:t>ë</w:t>
      </w:r>
      <w:r w:rsidR="00664784" w:rsidRPr="00612637">
        <w:rPr>
          <w:rFonts w:ascii="Times New Roman" w:hAnsi="Times New Roman" w:cs="Times New Roman"/>
          <w:sz w:val="24"/>
          <w:szCs w:val="24"/>
          <w:lang w:val="sq-AL"/>
        </w:rPr>
        <w:t xml:space="preserve"> </w:t>
      </w:r>
      <w:r w:rsidR="00890408" w:rsidRPr="00612637">
        <w:rPr>
          <w:rFonts w:ascii="Times New Roman" w:hAnsi="Times New Roman" w:cs="Times New Roman"/>
          <w:sz w:val="24"/>
          <w:szCs w:val="24"/>
          <w:lang w:val="sq-AL"/>
        </w:rPr>
        <w:t>pronësie</w:t>
      </w:r>
      <w:r w:rsidR="00070430" w:rsidRPr="00612637">
        <w:rPr>
          <w:rFonts w:ascii="Times New Roman" w:hAnsi="Times New Roman" w:cs="Times New Roman"/>
          <w:sz w:val="24"/>
          <w:szCs w:val="24"/>
          <w:lang w:val="sq-AL"/>
        </w:rPr>
        <w:t xml:space="preserve"> mbi </w:t>
      </w:r>
      <w:r w:rsidR="00986782" w:rsidRPr="00612637">
        <w:rPr>
          <w:rFonts w:ascii="Times New Roman" w:hAnsi="Times New Roman" w:cs="Times New Roman"/>
          <w:sz w:val="24"/>
          <w:szCs w:val="24"/>
          <w:lang w:val="sq-AL"/>
        </w:rPr>
        <w:t>p</w:t>
      </w:r>
      <w:r w:rsidR="00566378">
        <w:rPr>
          <w:rFonts w:ascii="Times New Roman" w:hAnsi="Times New Roman" w:cs="Times New Roman"/>
          <w:sz w:val="24"/>
          <w:szCs w:val="24"/>
          <w:lang w:val="sq-AL"/>
        </w:rPr>
        <w:t>asurinë</w:t>
      </w:r>
      <w:r w:rsidR="00986782" w:rsidRPr="00612637">
        <w:rPr>
          <w:rFonts w:ascii="Times New Roman" w:hAnsi="Times New Roman" w:cs="Times New Roman"/>
          <w:sz w:val="24"/>
          <w:szCs w:val="24"/>
          <w:lang w:val="sq-AL"/>
        </w:rPr>
        <w:t xml:space="preserve"> e paluajtshme,</w:t>
      </w:r>
      <w:r w:rsidR="00AA0A0E" w:rsidRPr="00612637">
        <w:rPr>
          <w:rFonts w:ascii="Times New Roman" w:hAnsi="Times New Roman" w:cs="Times New Roman"/>
          <w:sz w:val="24"/>
          <w:szCs w:val="24"/>
          <w:lang w:val="sq-AL"/>
        </w:rPr>
        <w:t xml:space="preserve"> poseduesit.</w:t>
      </w:r>
    </w:p>
    <w:p w14:paraId="131899E1" w14:textId="76726EA8" w:rsidR="00874A64" w:rsidRPr="00612637" w:rsidRDefault="00A94A7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00874A64" w:rsidRPr="00612637">
        <w:rPr>
          <w:rFonts w:ascii="Times New Roman" w:hAnsi="Times New Roman" w:cs="Times New Roman"/>
          <w:sz w:val="24"/>
          <w:szCs w:val="24"/>
          <w:lang w:val="sq-AL"/>
        </w:rPr>
        <w:t>Nëse njësia</w:t>
      </w:r>
      <w:r w:rsidR="00936684" w:rsidRPr="00612637">
        <w:rPr>
          <w:rFonts w:ascii="Times New Roman" w:hAnsi="Times New Roman" w:cs="Times New Roman"/>
          <w:sz w:val="24"/>
          <w:szCs w:val="24"/>
          <w:lang w:val="sq-AL"/>
        </w:rPr>
        <w:t xml:space="preserve"> e</w:t>
      </w:r>
      <w:r w:rsidR="00874A64" w:rsidRPr="00612637">
        <w:rPr>
          <w:rFonts w:ascii="Times New Roman" w:hAnsi="Times New Roman" w:cs="Times New Roman"/>
          <w:sz w:val="24"/>
          <w:szCs w:val="24"/>
          <w:lang w:val="sq-AL"/>
        </w:rPr>
        <w:t xml:space="preserve"> ndërtesës nuk </w:t>
      </w:r>
      <w:r w:rsidR="00936684" w:rsidRPr="00612637">
        <w:rPr>
          <w:rFonts w:ascii="Times New Roman" w:hAnsi="Times New Roman" w:cs="Times New Roman"/>
          <w:sz w:val="24"/>
          <w:szCs w:val="24"/>
          <w:lang w:val="sq-AL"/>
        </w:rPr>
        <w:t xml:space="preserve">ka </w:t>
      </w:r>
      <w:r w:rsidR="00874A64" w:rsidRPr="00612637">
        <w:rPr>
          <w:rFonts w:ascii="Times New Roman" w:hAnsi="Times New Roman" w:cs="Times New Roman"/>
          <w:sz w:val="24"/>
          <w:szCs w:val="24"/>
          <w:lang w:val="sq-AL"/>
        </w:rPr>
        <w:t>përfunduar</w:t>
      </w:r>
      <w:r w:rsidR="00386FE9" w:rsidRPr="00612637">
        <w:rPr>
          <w:rFonts w:ascii="Times New Roman" w:hAnsi="Times New Roman" w:cs="Times New Roman"/>
          <w:sz w:val="24"/>
          <w:szCs w:val="24"/>
          <w:lang w:val="sq-AL"/>
        </w:rPr>
        <w:t xml:space="preserve"> dhe</w:t>
      </w:r>
      <w:r w:rsidR="00936684" w:rsidRPr="00612637">
        <w:rPr>
          <w:rFonts w:ascii="Times New Roman" w:hAnsi="Times New Roman" w:cs="Times New Roman"/>
          <w:sz w:val="24"/>
          <w:szCs w:val="24"/>
          <w:lang w:val="sq-AL"/>
        </w:rPr>
        <w:t xml:space="preserve"> është duke u ndërtuar mbi bazën e një leje ndërtimi</w:t>
      </w:r>
      <w:r w:rsidR="00874A64" w:rsidRPr="00612637">
        <w:rPr>
          <w:rFonts w:ascii="Times New Roman" w:hAnsi="Times New Roman" w:cs="Times New Roman"/>
          <w:sz w:val="24"/>
          <w:szCs w:val="24"/>
          <w:lang w:val="sq-AL"/>
        </w:rPr>
        <w:t>, taksapaguesi është zhvilluesi i njësisë së ndërtesës.</w:t>
      </w:r>
      <w:r w:rsidR="00936684" w:rsidRPr="00612637">
        <w:rPr>
          <w:rFonts w:ascii="Times New Roman" w:hAnsi="Times New Roman" w:cs="Times New Roman"/>
          <w:sz w:val="24"/>
          <w:szCs w:val="24"/>
          <w:lang w:val="sq-AL"/>
        </w:rPr>
        <w:t xml:space="preserve"> Kur njësia e ndërtesës nuk ka përfunduar dhe </w:t>
      </w:r>
      <w:r w:rsidR="00557CE4" w:rsidRPr="00612637">
        <w:rPr>
          <w:rFonts w:ascii="Times New Roman" w:hAnsi="Times New Roman" w:cs="Times New Roman"/>
          <w:sz w:val="24"/>
          <w:szCs w:val="24"/>
          <w:lang w:val="sq-AL"/>
        </w:rPr>
        <w:t>për të nuk disponohet</w:t>
      </w:r>
      <w:r w:rsidR="00936684" w:rsidRPr="00612637">
        <w:rPr>
          <w:rFonts w:ascii="Times New Roman" w:hAnsi="Times New Roman" w:cs="Times New Roman"/>
          <w:sz w:val="24"/>
          <w:szCs w:val="24"/>
          <w:lang w:val="sq-AL"/>
        </w:rPr>
        <w:t xml:space="preserve"> leje ndërtimi, taksapaguesi është poseduesi i njësisë së ndërtesës.</w:t>
      </w:r>
      <w:r w:rsidR="00B34046" w:rsidRPr="00612637">
        <w:rPr>
          <w:rFonts w:ascii="Times New Roman" w:hAnsi="Times New Roman" w:cs="Times New Roman"/>
          <w:sz w:val="24"/>
          <w:szCs w:val="24"/>
          <w:lang w:val="sq-AL"/>
        </w:rPr>
        <w:t xml:space="preserve"> Një përcaktim i tillë nuk i jep asnjë të drejtë pronësie mbi </w:t>
      </w:r>
      <w:r w:rsidR="00CC0191">
        <w:rPr>
          <w:rFonts w:ascii="Times New Roman" w:hAnsi="Times New Roman" w:cs="Times New Roman"/>
          <w:sz w:val="24"/>
          <w:szCs w:val="24"/>
          <w:lang w:val="sq-AL"/>
        </w:rPr>
        <w:t>njësin</w:t>
      </w:r>
      <w:r w:rsidR="00CC0191" w:rsidRPr="00CC0191">
        <w:rPr>
          <w:rFonts w:ascii="Times New Roman" w:hAnsi="Times New Roman" w:cs="Times New Roman"/>
          <w:sz w:val="24"/>
          <w:szCs w:val="24"/>
          <w:lang w:val="sq-AL"/>
        </w:rPr>
        <w:t xml:space="preserve">ë </w:t>
      </w:r>
      <w:r w:rsidR="00CC0191">
        <w:rPr>
          <w:rFonts w:ascii="Times New Roman" w:hAnsi="Times New Roman" w:cs="Times New Roman"/>
          <w:sz w:val="24"/>
          <w:szCs w:val="24"/>
          <w:lang w:val="sq-AL"/>
        </w:rPr>
        <w:t>e</w:t>
      </w:r>
      <w:r w:rsidR="00CC0191" w:rsidRPr="00CC0191">
        <w:rPr>
          <w:rFonts w:ascii="Times New Roman" w:hAnsi="Times New Roman" w:cs="Times New Roman"/>
          <w:sz w:val="24"/>
          <w:szCs w:val="24"/>
          <w:lang w:val="sq-AL"/>
        </w:rPr>
        <w:t xml:space="preserve"> ndërtesës</w:t>
      </w:r>
      <w:r w:rsidR="00B34046" w:rsidRPr="00612637">
        <w:rPr>
          <w:rFonts w:ascii="Times New Roman" w:hAnsi="Times New Roman" w:cs="Times New Roman"/>
          <w:sz w:val="24"/>
          <w:szCs w:val="24"/>
          <w:lang w:val="sq-AL"/>
        </w:rPr>
        <w:t>, poseduesit.</w:t>
      </w:r>
    </w:p>
    <w:p w14:paraId="2E132467" w14:textId="4093F932" w:rsidR="005E1CA5" w:rsidRPr="00612637" w:rsidRDefault="00A94A7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5. </w:t>
      </w:r>
      <w:r w:rsidR="005E1CA5" w:rsidRPr="00612637">
        <w:rPr>
          <w:rFonts w:ascii="Times New Roman" w:hAnsi="Times New Roman" w:cs="Times New Roman"/>
          <w:sz w:val="24"/>
          <w:szCs w:val="24"/>
          <w:lang w:val="sq-AL"/>
        </w:rPr>
        <w:t>Në përputhje me kus</w:t>
      </w:r>
      <w:r w:rsidR="00AA0A0E" w:rsidRPr="00612637">
        <w:rPr>
          <w:rFonts w:ascii="Times New Roman" w:hAnsi="Times New Roman" w:cs="Times New Roman"/>
          <w:sz w:val="24"/>
          <w:szCs w:val="24"/>
          <w:lang w:val="sq-AL"/>
        </w:rPr>
        <w:t xml:space="preserve">htet e përcaktuara në pikat 1, 2, 3 dhe </w:t>
      </w:r>
      <w:r w:rsidR="000B21BB" w:rsidRPr="00612637">
        <w:rPr>
          <w:rFonts w:ascii="Times New Roman" w:hAnsi="Times New Roman" w:cs="Times New Roman"/>
          <w:sz w:val="24"/>
          <w:szCs w:val="24"/>
          <w:lang w:val="sq-AL"/>
        </w:rPr>
        <w:t>4</w:t>
      </w:r>
      <w:r w:rsidR="00AA0A0E" w:rsidRPr="00612637">
        <w:rPr>
          <w:rFonts w:ascii="Times New Roman" w:hAnsi="Times New Roman" w:cs="Times New Roman"/>
          <w:sz w:val="24"/>
          <w:szCs w:val="24"/>
          <w:lang w:val="sq-AL"/>
        </w:rPr>
        <w:t xml:space="preserve"> të këtij neni, përgjegjësia </w:t>
      </w:r>
      <w:r w:rsidR="005E1CA5" w:rsidRPr="00612637">
        <w:rPr>
          <w:rFonts w:ascii="Times New Roman" w:hAnsi="Times New Roman" w:cs="Times New Roman"/>
          <w:sz w:val="24"/>
          <w:szCs w:val="24"/>
          <w:lang w:val="sq-AL"/>
        </w:rPr>
        <w:t xml:space="preserve">për pagesën e </w:t>
      </w:r>
      <w:r w:rsidR="00AA0A0E" w:rsidRPr="00612637">
        <w:rPr>
          <w:rFonts w:ascii="Times New Roman" w:hAnsi="Times New Roman" w:cs="Times New Roman"/>
          <w:sz w:val="24"/>
          <w:szCs w:val="24"/>
          <w:lang w:val="sq-AL"/>
        </w:rPr>
        <w:t>taks</w:t>
      </w:r>
      <w:r w:rsidR="00C570FC" w:rsidRPr="00612637">
        <w:rPr>
          <w:rFonts w:ascii="Times New Roman" w:hAnsi="Times New Roman" w:cs="Times New Roman"/>
          <w:sz w:val="24"/>
          <w:szCs w:val="24"/>
          <w:lang w:val="sq-AL"/>
        </w:rPr>
        <w:t>ë</w:t>
      </w:r>
      <w:r w:rsidR="00AA0A0E" w:rsidRPr="00612637">
        <w:rPr>
          <w:rFonts w:ascii="Times New Roman" w:hAnsi="Times New Roman" w:cs="Times New Roman"/>
          <w:sz w:val="24"/>
          <w:szCs w:val="24"/>
          <w:lang w:val="sq-AL"/>
        </w:rPr>
        <w:t xml:space="preserve">s </w:t>
      </w:r>
      <w:r w:rsidR="002A13AD" w:rsidRPr="00612637">
        <w:rPr>
          <w:rFonts w:ascii="Times New Roman" w:hAnsi="Times New Roman" w:cs="Times New Roman"/>
          <w:sz w:val="24"/>
          <w:szCs w:val="24"/>
          <w:lang w:val="sq-AL"/>
        </w:rPr>
        <w:t xml:space="preserve">së plotë </w:t>
      </w:r>
      <w:r w:rsidR="00093C72" w:rsidRPr="00612637">
        <w:rPr>
          <w:rFonts w:ascii="Times New Roman" w:hAnsi="Times New Roman" w:cs="Times New Roman"/>
          <w:sz w:val="24"/>
          <w:szCs w:val="24"/>
          <w:lang w:val="sq-AL"/>
        </w:rPr>
        <w:t>vjetore t</w:t>
      </w:r>
      <w:r w:rsidR="00C570FC" w:rsidRPr="00612637">
        <w:rPr>
          <w:rFonts w:ascii="Times New Roman" w:hAnsi="Times New Roman" w:cs="Times New Roman"/>
          <w:sz w:val="24"/>
          <w:szCs w:val="24"/>
          <w:lang w:val="sq-AL"/>
        </w:rPr>
        <w:t>ë</w:t>
      </w:r>
      <w:r w:rsidR="00AA0A0E" w:rsidRPr="00612637">
        <w:rPr>
          <w:rFonts w:ascii="Times New Roman" w:hAnsi="Times New Roman" w:cs="Times New Roman"/>
          <w:sz w:val="24"/>
          <w:szCs w:val="24"/>
          <w:lang w:val="sq-AL"/>
        </w:rPr>
        <w:t xml:space="preserve"> </w:t>
      </w:r>
      <w:r w:rsidR="00890408" w:rsidRPr="00612637">
        <w:rPr>
          <w:rFonts w:ascii="Times New Roman" w:hAnsi="Times New Roman" w:cs="Times New Roman"/>
          <w:sz w:val="24"/>
          <w:szCs w:val="24"/>
          <w:lang w:val="sq-AL"/>
        </w:rPr>
        <w:t>pasurisë</w:t>
      </w:r>
      <w:r w:rsidR="0019113C" w:rsidRPr="00612637">
        <w:rPr>
          <w:rFonts w:ascii="Times New Roman" w:hAnsi="Times New Roman" w:cs="Times New Roman"/>
          <w:sz w:val="24"/>
          <w:szCs w:val="24"/>
          <w:lang w:val="sq-AL"/>
        </w:rPr>
        <w:t>,</w:t>
      </w:r>
      <w:r w:rsidR="00B95E8E" w:rsidRPr="00612637">
        <w:rPr>
          <w:rFonts w:ascii="Times New Roman" w:hAnsi="Times New Roman" w:cs="Times New Roman"/>
          <w:sz w:val="24"/>
          <w:szCs w:val="24"/>
          <w:lang w:val="sq-AL"/>
        </w:rPr>
        <w:t xml:space="preserve"> </w:t>
      </w:r>
      <w:r w:rsidR="005E1CA5" w:rsidRPr="00612637">
        <w:rPr>
          <w:rFonts w:ascii="Times New Roman" w:hAnsi="Times New Roman" w:cs="Times New Roman"/>
          <w:sz w:val="24"/>
          <w:szCs w:val="24"/>
          <w:lang w:val="sq-AL"/>
        </w:rPr>
        <w:t>për një vit tatimor të caktuar</w:t>
      </w:r>
      <w:r w:rsidR="0019113C" w:rsidRPr="00612637">
        <w:rPr>
          <w:rFonts w:ascii="Times New Roman" w:hAnsi="Times New Roman" w:cs="Times New Roman"/>
          <w:sz w:val="24"/>
          <w:szCs w:val="24"/>
          <w:lang w:val="sq-AL"/>
        </w:rPr>
        <w:t>,</w:t>
      </w:r>
      <w:r w:rsidR="005E1CA5" w:rsidRPr="00612637">
        <w:rPr>
          <w:rFonts w:ascii="Times New Roman" w:hAnsi="Times New Roman" w:cs="Times New Roman"/>
          <w:sz w:val="24"/>
          <w:szCs w:val="24"/>
          <w:lang w:val="sq-AL"/>
        </w:rPr>
        <w:t xml:space="preserve"> i pë</w:t>
      </w:r>
      <w:r w:rsidR="00AA0A0E" w:rsidRPr="00612637">
        <w:rPr>
          <w:rFonts w:ascii="Times New Roman" w:hAnsi="Times New Roman" w:cs="Times New Roman"/>
          <w:sz w:val="24"/>
          <w:szCs w:val="24"/>
          <w:lang w:val="sq-AL"/>
        </w:rPr>
        <w:t>rket</w:t>
      </w:r>
      <w:r w:rsidR="004B6AFE" w:rsidRPr="00612637">
        <w:rPr>
          <w:rFonts w:ascii="Times New Roman" w:hAnsi="Times New Roman" w:cs="Times New Roman"/>
          <w:sz w:val="24"/>
          <w:szCs w:val="24"/>
          <w:lang w:val="sq-AL"/>
        </w:rPr>
        <w:t xml:space="preserve"> personit që është</w:t>
      </w:r>
      <w:r w:rsidR="00D43E2E">
        <w:rPr>
          <w:rFonts w:ascii="Times New Roman" w:hAnsi="Times New Roman" w:cs="Times New Roman"/>
          <w:sz w:val="24"/>
          <w:szCs w:val="24"/>
          <w:lang w:val="sq-AL"/>
        </w:rPr>
        <w:t xml:space="preserve"> </w:t>
      </w:r>
      <w:r w:rsidR="00131170" w:rsidRPr="00612637">
        <w:rPr>
          <w:rFonts w:ascii="Times New Roman" w:hAnsi="Times New Roman" w:cs="Times New Roman"/>
          <w:sz w:val="24"/>
          <w:szCs w:val="24"/>
          <w:lang w:val="sq-AL"/>
        </w:rPr>
        <w:t>prona</w:t>
      </w:r>
      <w:r w:rsidR="00AA0A0E" w:rsidRPr="00612637">
        <w:rPr>
          <w:rFonts w:ascii="Times New Roman" w:hAnsi="Times New Roman" w:cs="Times New Roman"/>
          <w:sz w:val="24"/>
          <w:szCs w:val="24"/>
          <w:lang w:val="sq-AL"/>
        </w:rPr>
        <w:t xml:space="preserve">ri, zhvilluesi ose poseduesi </w:t>
      </w:r>
      <w:r w:rsidR="004B6AFE" w:rsidRPr="00612637">
        <w:rPr>
          <w:rFonts w:ascii="Times New Roman" w:hAnsi="Times New Roman" w:cs="Times New Roman"/>
          <w:sz w:val="24"/>
          <w:szCs w:val="24"/>
          <w:lang w:val="sq-AL"/>
        </w:rPr>
        <w:t>i</w:t>
      </w:r>
      <w:r w:rsidR="00AA0A0E" w:rsidRPr="00612637">
        <w:rPr>
          <w:rFonts w:ascii="Times New Roman" w:hAnsi="Times New Roman" w:cs="Times New Roman"/>
          <w:sz w:val="24"/>
          <w:szCs w:val="24"/>
          <w:lang w:val="sq-AL"/>
        </w:rPr>
        <w:t xml:space="preserve"> </w:t>
      </w:r>
      <w:r w:rsidR="00890408" w:rsidRPr="00612637">
        <w:rPr>
          <w:rFonts w:ascii="Times New Roman" w:hAnsi="Times New Roman" w:cs="Times New Roman"/>
          <w:sz w:val="24"/>
          <w:szCs w:val="24"/>
          <w:lang w:val="sq-AL"/>
        </w:rPr>
        <w:t>pasurisë</w:t>
      </w:r>
      <w:r w:rsidR="00B95E8E" w:rsidRPr="00612637">
        <w:rPr>
          <w:rFonts w:ascii="Times New Roman" w:hAnsi="Times New Roman" w:cs="Times New Roman"/>
          <w:sz w:val="24"/>
          <w:szCs w:val="24"/>
          <w:lang w:val="sq-AL"/>
        </w:rPr>
        <w:t xml:space="preserve"> së paluajtshme</w:t>
      </w:r>
      <w:r w:rsidR="0019113C" w:rsidRPr="00612637">
        <w:rPr>
          <w:rFonts w:ascii="Times New Roman" w:hAnsi="Times New Roman" w:cs="Times New Roman"/>
          <w:sz w:val="24"/>
          <w:szCs w:val="24"/>
          <w:lang w:val="sq-AL"/>
        </w:rPr>
        <w:t xml:space="preserve"> </w:t>
      </w:r>
      <w:r w:rsidR="00224FE8" w:rsidRPr="00612637">
        <w:rPr>
          <w:rFonts w:ascii="Times New Roman" w:hAnsi="Times New Roman" w:cs="Times New Roman"/>
          <w:sz w:val="24"/>
          <w:szCs w:val="24"/>
          <w:lang w:val="sq-AL"/>
        </w:rPr>
        <w:t xml:space="preserve">në 30 </w:t>
      </w:r>
      <w:r w:rsidR="001704A8" w:rsidRPr="00612637">
        <w:rPr>
          <w:rFonts w:ascii="Times New Roman" w:hAnsi="Times New Roman" w:cs="Times New Roman"/>
          <w:sz w:val="24"/>
          <w:szCs w:val="24"/>
          <w:lang w:val="sq-AL"/>
        </w:rPr>
        <w:t>n</w:t>
      </w:r>
      <w:r w:rsidR="00AA0A0E" w:rsidRPr="00612637">
        <w:rPr>
          <w:rFonts w:ascii="Times New Roman" w:hAnsi="Times New Roman" w:cs="Times New Roman"/>
          <w:sz w:val="24"/>
          <w:szCs w:val="24"/>
          <w:lang w:val="sq-AL"/>
        </w:rPr>
        <w:t xml:space="preserve">ëntor të </w:t>
      </w:r>
      <w:r w:rsidR="005E1CA5" w:rsidRPr="00612637">
        <w:rPr>
          <w:rFonts w:ascii="Times New Roman" w:hAnsi="Times New Roman" w:cs="Times New Roman"/>
          <w:sz w:val="24"/>
          <w:szCs w:val="24"/>
          <w:lang w:val="sq-AL"/>
        </w:rPr>
        <w:t xml:space="preserve">vitit </w:t>
      </w:r>
      <w:r w:rsidR="00AE24A5" w:rsidRPr="00612637">
        <w:rPr>
          <w:rFonts w:ascii="Times New Roman" w:hAnsi="Times New Roman" w:cs="Times New Roman"/>
          <w:sz w:val="24"/>
          <w:szCs w:val="24"/>
          <w:lang w:val="sq-AL"/>
        </w:rPr>
        <w:t>paraardhës</w:t>
      </w:r>
      <w:r w:rsidR="005E1CA5" w:rsidRPr="00612637">
        <w:rPr>
          <w:rFonts w:ascii="Times New Roman" w:hAnsi="Times New Roman" w:cs="Times New Roman"/>
          <w:sz w:val="24"/>
          <w:szCs w:val="24"/>
          <w:lang w:val="sq-AL"/>
        </w:rPr>
        <w:t>.</w:t>
      </w:r>
    </w:p>
    <w:p w14:paraId="4FC07650" w14:textId="4CD9DF65" w:rsidR="005E5E65" w:rsidRDefault="00A94A7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6. </w:t>
      </w:r>
      <w:r w:rsidR="00AA0A0E" w:rsidRPr="00612637">
        <w:rPr>
          <w:rFonts w:ascii="Times New Roman" w:hAnsi="Times New Roman" w:cs="Times New Roman"/>
          <w:sz w:val="24"/>
          <w:szCs w:val="24"/>
          <w:lang w:val="sq-AL"/>
        </w:rPr>
        <w:t xml:space="preserve">Kur </w:t>
      </w:r>
      <w:r w:rsidR="00890408" w:rsidRPr="00612637">
        <w:rPr>
          <w:rFonts w:ascii="Times New Roman" w:hAnsi="Times New Roman" w:cs="Times New Roman"/>
          <w:sz w:val="24"/>
          <w:szCs w:val="24"/>
          <w:lang w:val="sq-AL"/>
        </w:rPr>
        <w:t>pasuria</w:t>
      </w:r>
      <w:r w:rsidR="00B95E8E" w:rsidRPr="00612637">
        <w:rPr>
          <w:rFonts w:ascii="Times New Roman" w:hAnsi="Times New Roman" w:cs="Times New Roman"/>
          <w:sz w:val="24"/>
          <w:szCs w:val="24"/>
          <w:lang w:val="sq-AL"/>
        </w:rPr>
        <w:t xml:space="preserve"> e paluajtshme</w:t>
      </w:r>
      <w:r w:rsidR="00AA0A0E" w:rsidRPr="00612637">
        <w:rPr>
          <w:rFonts w:ascii="Times New Roman" w:hAnsi="Times New Roman" w:cs="Times New Roman"/>
          <w:sz w:val="24"/>
          <w:szCs w:val="24"/>
          <w:lang w:val="sq-AL"/>
        </w:rPr>
        <w:t xml:space="preserve"> është në </w:t>
      </w:r>
      <w:r w:rsidR="00131170" w:rsidRPr="00612637">
        <w:rPr>
          <w:rFonts w:ascii="Times New Roman" w:hAnsi="Times New Roman" w:cs="Times New Roman"/>
          <w:sz w:val="24"/>
          <w:szCs w:val="24"/>
          <w:lang w:val="sq-AL"/>
        </w:rPr>
        <w:t>bashkëpronësi</w:t>
      </w:r>
      <w:r w:rsidR="00AA0A0E" w:rsidRPr="00612637">
        <w:rPr>
          <w:rFonts w:ascii="Times New Roman" w:hAnsi="Times New Roman" w:cs="Times New Roman"/>
          <w:sz w:val="24"/>
          <w:szCs w:val="24"/>
          <w:lang w:val="sq-AL"/>
        </w:rPr>
        <w:t xml:space="preserve"> ose bashkë-posedim</w:t>
      </w:r>
      <w:r w:rsidR="00EF7D9C" w:rsidRPr="00612637">
        <w:rPr>
          <w:rFonts w:ascii="Times New Roman" w:hAnsi="Times New Roman" w:cs="Times New Roman"/>
          <w:sz w:val="24"/>
          <w:szCs w:val="24"/>
          <w:lang w:val="sq-AL"/>
        </w:rPr>
        <w:t>,</w:t>
      </w:r>
      <w:r w:rsidR="00AA0A0E" w:rsidRPr="00612637">
        <w:rPr>
          <w:rFonts w:ascii="Times New Roman" w:hAnsi="Times New Roman" w:cs="Times New Roman"/>
          <w:sz w:val="24"/>
          <w:szCs w:val="24"/>
          <w:lang w:val="sq-AL"/>
        </w:rPr>
        <w:t xml:space="preserve"> </w:t>
      </w:r>
      <w:r w:rsidR="005E1CA5" w:rsidRPr="00612637">
        <w:rPr>
          <w:rFonts w:ascii="Times New Roman" w:hAnsi="Times New Roman" w:cs="Times New Roman"/>
          <w:sz w:val="24"/>
          <w:szCs w:val="24"/>
          <w:lang w:val="sq-AL"/>
        </w:rPr>
        <w:t xml:space="preserve">të dy ose më shumë personave, </w:t>
      </w:r>
      <w:r w:rsidR="001707C5" w:rsidRPr="00612637">
        <w:rPr>
          <w:rFonts w:ascii="Times New Roman" w:hAnsi="Times New Roman" w:cs="Times New Roman"/>
          <w:sz w:val="24"/>
          <w:szCs w:val="24"/>
          <w:lang w:val="sq-AL"/>
        </w:rPr>
        <w:t xml:space="preserve">apo </w:t>
      </w:r>
      <w:r w:rsidR="00C570FC" w:rsidRPr="00612637">
        <w:rPr>
          <w:rFonts w:ascii="Times New Roman" w:hAnsi="Times New Roman" w:cs="Times New Roman"/>
          <w:sz w:val="24"/>
          <w:szCs w:val="24"/>
          <w:lang w:val="sq-AL"/>
        </w:rPr>
        <w:t>ë</w:t>
      </w:r>
      <w:r w:rsidR="001707C5" w:rsidRPr="00612637">
        <w:rPr>
          <w:rFonts w:ascii="Times New Roman" w:hAnsi="Times New Roman" w:cs="Times New Roman"/>
          <w:sz w:val="24"/>
          <w:szCs w:val="24"/>
          <w:lang w:val="sq-AL"/>
        </w:rPr>
        <w:t>sht</w:t>
      </w:r>
      <w:r w:rsidR="00C570FC" w:rsidRPr="00612637">
        <w:rPr>
          <w:rFonts w:ascii="Times New Roman" w:hAnsi="Times New Roman" w:cs="Times New Roman"/>
          <w:sz w:val="24"/>
          <w:szCs w:val="24"/>
          <w:lang w:val="sq-AL"/>
        </w:rPr>
        <w:t>ë</w:t>
      </w:r>
      <w:r w:rsidR="001707C5" w:rsidRPr="00612637">
        <w:rPr>
          <w:rFonts w:ascii="Times New Roman" w:hAnsi="Times New Roman" w:cs="Times New Roman"/>
          <w:sz w:val="24"/>
          <w:szCs w:val="24"/>
          <w:lang w:val="sq-AL"/>
        </w:rPr>
        <w:t xml:space="preserve"> duke u zhvilluar nga dy apo m</w:t>
      </w:r>
      <w:r w:rsidR="00C570FC" w:rsidRPr="00612637">
        <w:rPr>
          <w:rFonts w:ascii="Times New Roman" w:hAnsi="Times New Roman" w:cs="Times New Roman"/>
          <w:sz w:val="24"/>
          <w:szCs w:val="24"/>
          <w:lang w:val="sq-AL"/>
        </w:rPr>
        <w:t>ë</w:t>
      </w:r>
      <w:r w:rsidR="001707C5" w:rsidRPr="00612637">
        <w:rPr>
          <w:rFonts w:ascii="Times New Roman" w:hAnsi="Times New Roman" w:cs="Times New Roman"/>
          <w:sz w:val="24"/>
          <w:szCs w:val="24"/>
          <w:lang w:val="sq-AL"/>
        </w:rPr>
        <w:t xml:space="preserve"> shum</w:t>
      </w:r>
      <w:r w:rsidR="00C570FC" w:rsidRPr="00612637">
        <w:rPr>
          <w:rFonts w:ascii="Times New Roman" w:hAnsi="Times New Roman" w:cs="Times New Roman"/>
          <w:sz w:val="24"/>
          <w:szCs w:val="24"/>
          <w:lang w:val="sq-AL"/>
        </w:rPr>
        <w:t>ë</w:t>
      </w:r>
      <w:r w:rsidR="001707C5" w:rsidRPr="00612637">
        <w:rPr>
          <w:rFonts w:ascii="Times New Roman" w:hAnsi="Times New Roman" w:cs="Times New Roman"/>
          <w:sz w:val="24"/>
          <w:szCs w:val="24"/>
          <w:lang w:val="sq-AL"/>
        </w:rPr>
        <w:t xml:space="preserve"> zhvillues, </w:t>
      </w:r>
      <w:r w:rsidR="005E1CA5" w:rsidRPr="00612637">
        <w:rPr>
          <w:rFonts w:ascii="Times New Roman" w:hAnsi="Times New Roman" w:cs="Times New Roman"/>
          <w:sz w:val="24"/>
          <w:szCs w:val="24"/>
          <w:lang w:val="sq-AL"/>
        </w:rPr>
        <w:t>përgjegjës pë</w:t>
      </w:r>
      <w:r w:rsidR="001707C5" w:rsidRPr="00612637">
        <w:rPr>
          <w:rFonts w:ascii="Times New Roman" w:hAnsi="Times New Roman" w:cs="Times New Roman"/>
          <w:sz w:val="24"/>
          <w:szCs w:val="24"/>
          <w:lang w:val="sq-AL"/>
        </w:rPr>
        <w:t>r pagesën e detyrimeve tatimore</w:t>
      </w:r>
      <w:r w:rsidR="00224FE8" w:rsidRPr="00612637">
        <w:rPr>
          <w:rFonts w:ascii="Times New Roman" w:hAnsi="Times New Roman" w:cs="Times New Roman"/>
          <w:sz w:val="24"/>
          <w:szCs w:val="24"/>
          <w:lang w:val="sq-AL"/>
        </w:rPr>
        <w:t>,</w:t>
      </w:r>
      <w:r w:rsidR="001707C5" w:rsidRPr="00612637">
        <w:rPr>
          <w:rFonts w:ascii="Times New Roman" w:hAnsi="Times New Roman" w:cs="Times New Roman"/>
          <w:sz w:val="24"/>
          <w:szCs w:val="24"/>
          <w:lang w:val="sq-AL"/>
        </w:rPr>
        <w:t xml:space="preserve"> </w:t>
      </w:r>
      <w:r w:rsidR="005E1CA5" w:rsidRPr="00612637">
        <w:rPr>
          <w:rFonts w:ascii="Times New Roman" w:hAnsi="Times New Roman" w:cs="Times New Roman"/>
          <w:sz w:val="24"/>
          <w:szCs w:val="24"/>
          <w:lang w:val="sq-AL"/>
        </w:rPr>
        <w:t>ë</w:t>
      </w:r>
      <w:r w:rsidR="001707C5" w:rsidRPr="00612637">
        <w:rPr>
          <w:rFonts w:ascii="Times New Roman" w:hAnsi="Times New Roman" w:cs="Times New Roman"/>
          <w:sz w:val="24"/>
          <w:szCs w:val="24"/>
          <w:lang w:val="sq-AL"/>
        </w:rPr>
        <w:t>sht</w:t>
      </w:r>
      <w:r w:rsidR="00C570FC" w:rsidRPr="00612637">
        <w:rPr>
          <w:rFonts w:ascii="Times New Roman" w:hAnsi="Times New Roman" w:cs="Times New Roman"/>
          <w:sz w:val="24"/>
          <w:szCs w:val="24"/>
          <w:lang w:val="sq-AL"/>
        </w:rPr>
        <w:t>ë</w:t>
      </w:r>
      <w:r w:rsidR="005E1CA5" w:rsidRPr="00612637">
        <w:rPr>
          <w:rFonts w:ascii="Times New Roman" w:hAnsi="Times New Roman" w:cs="Times New Roman"/>
          <w:sz w:val="24"/>
          <w:szCs w:val="24"/>
          <w:lang w:val="sq-AL"/>
        </w:rPr>
        <w:t xml:space="preserve"> secili nga këta persona</w:t>
      </w:r>
      <w:r w:rsidR="00EF7D9C" w:rsidRPr="00612637">
        <w:rPr>
          <w:rFonts w:ascii="Times New Roman" w:hAnsi="Times New Roman" w:cs="Times New Roman"/>
          <w:sz w:val="24"/>
          <w:szCs w:val="24"/>
          <w:lang w:val="sq-AL"/>
        </w:rPr>
        <w:t>,</w:t>
      </w:r>
      <w:r w:rsidR="005E1CA5" w:rsidRPr="00612637">
        <w:rPr>
          <w:rFonts w:ascii="Times New Roman" w:hAnsi="Times New Roman" w:cs="Times New Roman"/>
          <w:sz w:val="24"/>
          <w:szCs w:val="24"/>
          <w:lang w:val="sq-AL"/>
        </w:rPr>
        <w:t xml:space="preserve"> në proporcion me </w:t>
      </w:r>
      <w:r w:rsidR="001707C5" w:rsidRPr="00612637">
        <w:rPr>
          <w:rFonts w:ascii="Times New Roman" w:hAnsi="Times New Roman" w:cs="Times New Roman"/>
          <w:sz w:val="24"/>
          <w:szCs w:val="24"/>
          <w:lang w:val="sq-AL"/>
        </w:rPr>
        <w:t xml:space="preserve">pjesën e tyre të caktuar. Nëse pjesët janë të pacaktuara, atëherë prezumohet se janë të barabarta. Taksapaguesit janë </w:t>
      </w:r>
      <w:r w:rsidR="005E1CA5" w:rsidRPr="00612637">
        <w:rPr>
          <w:rFonts w:ascii="Times New Roman" w:hAnsi="Times New Roman" w:cs="Times New Roman"/>
          <w:sz w:val="24"/>
          <w:szCs w:val="24"/>
          <w:lang w:val="sq-AL"/>
        </w:rPr>
        <w:t>individualisht përgjegjës për pagesën e detyrimeve tatimore.</w:t>
      </w:r>
    </w:p>
    <w:p w14:paraId="3DC36988" w14:textId="25A48111" w:rsidR="00564045" w:rsidRPr="00612637" w:rsidRDefault="00564045"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7. </w:t>
      </w:r>
      <w:r w:rsidR="00093939">
        <w:rPr>
          <w:rFonts w:ascii="Times New Roman" w:hAnsi="Times New Roman" w:cs="Times New Roman"/>
          <w:sz w:val="24"/>
          <w:szCs w:val="24"/>
          <w:lang w:val="sq-AL"/>
        </w:rPr>
        <w:t>Si përjashtim</w:t>
      </w:r>
      <w:r w:rsidR="002A5CFD">
        <w:rPr>
          <w:rFonts w:ascii="Times New Roman" w:hAnsi="Times New Roman" w:cs="Times New Roman"/>
          <w:sz w:val="24"/>
          <w:szCs w:val="24"/>
          <w:lang w:val="sq-AL"/>
        </w:rPr>
        <w:t xml:space="preserve"> ndaj</w:t>
      </w:r>
      <w:r w:rsidR="00093939">
        <w:rPr>
          <w:rFonts w:ascii="Times New Roman" w:hAnsi="Times New Roman" w:cs="Times New Roman"/>
          <w:sz w:val="24"/>
          <w:szCs w:val="24"/>
          <w:lang w:val="sq-AL"/>
        </w:rPr>
        <w:t xml:space="preserve"> pikës 1 të këtij neni, personi përgjegjës për pagesën e detyrimeve tatimore për rastet e parashikuara në nenin 10, pika 2, shkronja “a”,</w:t>
      </w:r>
      <w:r w:rsidR="000F41FA">
        <w:rPr>
          <w:rFonts w:ascii="Times New Roman" w:hAnsi="Times New Roman" w:cs="Times New Roman"/>
          <w:sz w:val="24"/>
          <w:szCs w:val="24"/>
          <w:lang w:val="sq-AL"/>
        </w:rPr>
        <w:t xml:space="preserve"> të këtij ligji,</w:t>
      </w:r>
      <w:r w:rsidR="00093939">
        <w:rPr>
          <w:rFonts w:ascii="Times New Roman" w:hAnsi="Times New Roman" w:cs="Times New Roman"/>
          <w:sz w:val="24"/>
          <w:szCs w:val="24"/>
          <w:lang w:val="sq-AL"/>
        </w:rPr>
        <w:t xml:space="preserve"> është personi </w:t>
      </w:r>
      <w:r w:rsidR="00093939">
        <w:rPr>
          <w:rFonts w:ascii="Times New Roman" w:hAnsi="Times New Roman" w:cs="Times New Roman"/>
          <w:sz w:val="24"/>
          <w:szCs w:val="24"/>
          <w:lang w:val="sq-AL"/>
        </w:rPr>
        <w:lastRenderedPageBreak/>
        <w:t xml:space="preserve">privat që përdor pasurinë e paluajtshme. </w:t>
      </w:r>
      <w:r w:rsidR="000F41FA">
        <w:rPr>
          <w:rFonts w:ascii="Times New Roman" w:hAnsi="Times New Roman" w:cs="Times New Roman"/>
          <w:sz w:val="24"/>
          <w:szCs w:val="24"/>
          <w:lang w:val="sq-AL"/>
        </w:rPr>
        <w:t xml:space="preserve">Përcaktimi i </w:t>
      </w:r>
      <w:r w:rsidR="00E6100B">
        <w:rPr>
          <w:rFonts w:ascii="Times New Roman" w:hAnsi="Times New Roman" w:cs="Times New Roman"/>
          <w:sz w:val="24"/>
          <w:szCs w:val="24"/>
          <w:lang w:val="sq-AL"/>
        </w:rPr>
        <w:t>përgjegjësisë</w:t>
      </w:r>
      <w:r w:rsidR="00093939">
        <w:rPr>
          <w:rFonts w:ascii="Times New Roman" w:hAnsi="Times New Roman" w:cs="Times New Roman"/>
          <w:sz w:val="24"/>
          <w:szCs w:val="24"/>
          <w:lang w:val="sq-AL"/>
        </w:rPr>
        <w:t xml:space="preserve"> tatimore </w:t>
      </w:r>
      <w:r w:rsidR="000F41FA">
        <w:rPr>
          <w:rFonts w:ascii="Times New Roman" w:hAnsi="Times New Roman" w:cs="Times New Roman"/>
          <w:sz w:val="24"/>
          <w:szCs w:val="24"/>
          <w:lang w:val="sq-AL"/>
        </w:rPr>
        <w:t>bëhet</w:t>
      </w:r>
      <w:r w:rsidR="00CA5E8D">
        <w:rPr>
          <w:rFonts w:ascii="Times New Roman" w:hAnsi="Times New Roman" w:cs="Times New Roman"/>
          <w:sz w:val="24"/>
          <w:szCs w:val="24"/>
          <w:lang w:val="sq-AL"/>
        </w:rPr>
        <w:t xml:space="preserve"> në përputhje me   rregullat</w:t>
      </w:r>
      <w:r w:rsidR="00093939">
        <w:rPr>
          <w:rFonts w:ascii="Times New Roman" w:hAnsi="Times New Roman" w:cs="Times New Roman"/>
          <w:sz w:val="24"/>
          <w:szCs w:val="24"/>
          <w:lang w:val="sq-AL"/>
        </w:rPr>
        <w:t xml:space="preserve"> </w:t>
      </w:r>
      <w:r w:rsidR="00CA5E8D">
        <w:rPr>
          <w:rFonts w:ascii="Times New Roman" w:hAnsi="Times New Roman" w:cs="Times New Roman"/>
          <w:sz w:val="24"/>
          <w:szCs w:val="24"/>
          <w:lang w:val="sq-AL"/>
        </w:rPr>
        <w:t>e</w:t>
      </w:r>
      <w:r w:rsidR="00093939">
        <w:rPr>
          <w:rFonts w:ascii="Times New Roman" w:hAnsi="Times New Roman" w:cs="Times New Roman"/>
          <w:sz w:val="24"/>
          <w:szCs w:val="24"/>
          <w:lang w:val="sq-AL"/>
        </w:rPr>
        <w:t xml:space="preserve"> </w:t>
      </w:r>
      <w:r w:rsidR="000F41FA">
        <w:rPr>
          <w:rFonts w:ascii="Times New Roman" w:hAnsi="Times New Roman" w:cs="Times New Roman"/>
          <w:sz w:val="24"/>
          <w:szCs w:val="24"/>
          <w:lang w:val="sq-AL"/>
        </w:rPr>
        <w:t>përcaktuara në</w:t>
      </w:r>
      <w:r w:rsidR="00093939">
        <w:rPr>
          <w:rFonts w:ascii="Times New Roman" w:hAnsi="Times New Roman" w:cs="Times New Roman"/>
          <w:sz w:val="24"/>
          <w:szCs w:val="24"/>
          <w:lang w:val="sq-AL"/>
        </w:rPr>
        <w:t xml:space="preserve"> pikat 5 dhe 6 </w:t>
      </w:r>
      <w:r w:rsidR="000F41FA">
        <w:rPr>
          <w:rFonts w:ascii="Times New Roman" w:hAnsi="Times New Roman" w:cs="Times New Roman"/>
          <w:sz w:val="24"/>
          <w:szCs w:val="24"/>
          <w:lang w:val="sq-AL"/>
        </w:rPr>
        <w:t>të kë</w:t>
      </w:r>
      <w:r w:rsidR="00093939">
        <w:rPr>
          <w:rFonts w:ascii="Times New Roman" w:hAnsi="Times New Roman" w:cs="Times New Roman"/>
          <w:sz w:val="24"/>
          <w:szCs w:val="24"/>
          <w:lang w:val="sq-AL"/>
        </w:rPr>
        <w:t>tij</w:t>
      </w:r>
      <w:r w:rsidR="000F41FA">
        <w:rPr>
          <w:rFonts w:ascii="Times New Roman" w:hAnsi="Times New Roman" w:cs="Times New Roman"/>
          <w:sz w:val="24"/>
          <w:szCs w:val="24"/>
          <w:lang w:val="sq-AL"/>
        </w:rPr>
        <w:t xml:space="preserve"> neni. </w:t>
      </w:r>
    </w:p>
    <w:p w14:paraId="2587CDB4" w14:textId="77777777" w:rsidR="005E5E65" w:rsidRPr="00A76C1B" w:rsidRDefault="005E5E65" w:rsidP="000D0849">
      <w:pPr>
        <w:pStyle w:val="Heading3"/>
        <w:keepNext w:val="0"/>
        <w:keepLines w:val="0"/>
        <w:widowControl w:val="0"/>
        <w:spacing w:line="276" w:lineRule="auto"/>
        <w:rPr>
          <w:rFonts w:ascii="Times New Roman" w:hAnsi="Times New Roman" w:cs="Times New Roman"/>
          <w:lang w:val="sq-AL"/>
        </w:rPr>
      </w:pPr>
    </w:p>
    <w:p w14:paraId="0A8EBBAE" w14:textId="77777777" w:rsidR="00586A8F" w:rsidRPr="00A76C1B" w:rsidRDefault="00755179"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12" w:name="_Toc133507733"/>
      <w:r w:rsidRPr="00A76C1B">
        <w:rPr>
          <w:rFonts w:ascii="Times New Roman" w:hAnsi="Times New Roman" w:cs="Times New Roman"/>
          <w:b/>
          <w:bCs/>
          <w:color w:val="auto"/>
          <w:lang w:val="sq-AL"/>
        </w:rPr>
        <w:t xml:space="preserve">Neni </w:t>
      </w:r>
      <w:r w:rsidR="00267FD8" w:rsidRPr="00A76C1B">
        <w:rPr>
          <w:rFonts w:ascii="Times New Roman" w:hAnsi="Times New Roman" w:cs="Times New Roman"/>
          <w:b/>
          <w:bCs/>
          <w:color w:val="auto"/>
          <w:lang w:val="sq-AL"/>
        </w:rPr>
        <w:t>10</w:t>
      </w:r>
      <w:r w:rsidRPr="00A76C1B">
        <w:rPr>
          <w:rFonts w:ascii="Times New Roman" w:hAnsi="Times New Roman" w:cs="Times New Roman"/>
          <w:b/>
          <w:bCs/>
          <w:color w:val="auto"/>
          <w:lang w:val="sq-AL"/>
        </w:rPr>
        <w:t xml:space="preserve"> </w:t>
      </w:r>
    </w:p>
    <w:p w14:paraId="65EB48C8" w14:textId="510366E2" w:rsidR="005E1CA5" w:rsidRPr="00A76C1B" w:rsidRDefault="00755179"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Përjashtimet</w:t>
      </w:r>
      <w:bookmarkEnd w:id="12"/>
    </w:p>
    <w:p w14:paraId="0E540B0F" w14:textId="77777777" w:rsidR="005B2B92" w:rsidRPr="00A76C1B" w:rsidRDefault="005B2B92" w:rsidP="000D0849">
      <w:pPr>
        <w:pStyle w:val="ListParagraph"/>
        <w:widowControl w:val="0"/>
        <w:spacing w:line="276" w:lineRule="auto"/>
        <w:rPr>
          <w:rFonts w:ascii="Times New Roman" w:hAnsi="Times New Roman" w:cs="Times New Roman"/>
          <w:sz w:val="24"/>
          <w:szCs w:val="24"/>
          <w:lang w:val="sq-AL"/>
        </w:rPr>
      </w:pPr>
    </w:p>
    <w:p w14:paraId="4938EF3A" w14:textId="488B509D" w:rsidR="00755179" w:rsidRPr="00A94A78" w:rsidRDefault="00A94A78" w:rsidP="000D0849">
      <w:pPr>
        <w:widowControl w:val="0"/>
        <w:spacing w:line="276" w:lineRule="auto"/>
        <w:ind w:firstLine="720"/>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755179" w:rsidRPr="00A94A78">
        <w:rPr>
          <w:rFonts w:ascii="Times New Roman" w:hAnsi="Times New Roman" w:cs="Times New Roman"/>
          <w:sz w:val="24"/>
          <w:szCs w:val="24"/>
          <w:lang w:val="sq-AL"/>
        </w:rPr>
        <w:t>P</w:t>
      </w:r>
      <w:r w:rsidR="005B2B92" w:rsidRPr="00A94A78">
        <w:rPr>
          <w:rFonts w:ascii="Times New Roman" w:hAnsi="Times New Roman" w:cs="Times New Roman"/>
          <w:sz w:val="24"/>
          <w:szCs w:val="24"/>
          <w:lang w:val="sq-AL"/>
        </w:rPr>
        <w:t>ë</w:t>
      </w:r>
      <w:r w:rsidR="00755179" w:rsidRPr="00A94A78">
        <w:rPr>
          <w:rFonts w:ascii="Times New Roman" w:hAnsi="Times New Roman" w:cs="Times New Roman"/>
          <w:sz w:val="24"/>
          <w:szCs w:val="24"/>
          <w:lang w:val="sq-AL"/>
        </w:rPr>
        <w:t xml:space="preserve">rjashtohen nga </w:t>
      </w:r>
      <w:r w:rsidR="00497FBA" w:rsidRPr="00A94A78">
        <w:rPr>
          <w:rFonts w:ascii="Times New Roman" w:hAnsi="Times New Roman" w:cs="Times New Roman"/>
          <w:sz w:val="24"/>
          <w:szCs w:val="24"/>
          <w:lang w:val="sq-AL"/>
        </w:rPr>
        <w:t>taksa e pasurisë</w:t>
      </w:r>
      <w:r w:rsidR="00AA70AA" w:rsidRPr="00A94A78">
        <w:rPr>
          <w:rFonts w:ascii="Times New Roman" w:hAnsi="Times New Roman" w:cs="Times New Roman"/>
          <w:sz w:val="24"/>
          <w:szCs w:val="24"/>
          <w:lang w:val="sq-AL"/>
        </w:rPr>
        <w:t xml:space="preserve">, </w:t>
      </w:r>
      <w:r w:rsidR="00131170" w:rsidRPr="00A94A78">
        <w:rPr>
          <w:rFonts w:ascii="Times New Roman" w:hAnsi="Times New Roman" w:cs="Times New Roman"/>
          <w:sz w:val="24"/>
          <w:szCs w:val="24"/>
          <w:lang w:val="sq-AL"/>
        </w:rPr>
        <w:t>pasuritë</w:t>
      </w:r>
      <w:r w:rsidR="00AA70AA" w:rsidRPr="00A94A78">
        <w:rPr>
          <w:rFonts w:ascii="Times New Roman" w:hAnsi="Times New Roman" w:cs="Times New Roman"/>
          <w:sz w:val="24"/>
          <w:szCs w:val="24"/>
          <w:lang w:val="sq-AL"/>
        </w:rPr>
        <w:t xml:space="preserve"> e </w:t>
      </w:r>
      <w:r w:rsidR="00797408" w:rsidRPr="00A94A78">
        <w:rPr>
          <w:rFonts w:ascii="Times New Roman" w:hAnsi="Times New Roman" w:cs="Times New Roman"/>
          <w:sz w:val="24"/>
          <w:szCs w:val="24"/>
          <w:lang w:val="sq-AL"/>
        </w:rPr>
        <w:t>mëposhtme</w:t>
      </w:r>
      <w:r w:rsidR="00667DCD">
        <w:rPr>
          <w:rFonts w:ascii="Times New Roman" w:hAnsi="Times New Roman" w:cs="Times New Roman"/>
          <w:sz w:val="24"/>
          <w:szCs w:val="24"/>
          <w:lang w:val="sq-AL"/>
        </w:rPr>
        <w:t>:</w:t>
      </w:r>
    </w:p>
    <w:p w14:paraId="283E676D" w14:textId="21833634" w:rsidR="005B2B92" w:rsidRPr="00A94A78" w:rsidRDefault="00A94A7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 </w:t>
      </w:r>
      <w:r w:rsidR="00890408" w:rsidRPr="00A94A78">
        <w:rPr>
          <w:rFonts w:ascii="Times New Roman" w:hAnsi="Times New Roman" w:cs="Times New Roman"/>
          <w:sz w:val="24"/>
          <w:szCs w:val="24"/>
          <w:lang w:val="sq-AL"/>
        </w:rPr>
        <w:t>P</w:t>
      </w:r>
      <w:r w:rsidR="00131170" w:rsidRPr="00A94A78">
        <w:rPr>
          <w:rFonts w:ascii="Times New Roman" w:hAnsi="Times New Roman" w:cs="Times New Roman"/>
          <w:sz w:val="24"/>
          <w:szCs w:val="24"/>
          <w:lang w:val="sq-AL"/>
        </w:rPr>
        <w:t>ron</w:t>
      </w:r>
      <w:r w:rsidR="00890408" w:rsidRPr="00A94A78">
        <w:rPr>
          <w:rFonts w:ascii="Times New Roman" w:hAnsi="Times New Roman" w:cs="Times New Roman"/>
          <w:sz w:val="24"/>
          <w:szCs w:val="24"/>
          <w:lang w:val="sq-AL"/>
        </w:rPr>
        <w:t>a</w:t>
      </w:r>
      <w:r w:rsidR="00D965FF" w:rsidRPr="00A94A78">
        <w:rPr>
          <w:rFonts w:ascii="Times New Roman" w:hAnsi="Times New Roman" w:cs="Times New Roman"/>
          <w:sz w:val="24"/>
          <w:szCs w:val="24"/>
          <w:lang w:val="sq-AL"/>
        </w:rPr>
        <w:t>t</w:t>
      </w:r>
      <w:r w:rsidR="00755179" w:rsidRPr="00A94A78">
        <w:rPr>
          <w:rFonts w:ascii="Times New Roman" w:hAnsi="Times New Roman" w:cs="Times New Roman"/>
          <w:sz w:val="24"/>
          <w:szCs w:val="24"/>
          <w:lang w:val="sq-AL"/>
        </w:rPr>
        <w:t xml:space="preserve"> shtet</w:t>
      </w:r>
      <w:r w:rsidR="005B2B92" w:rsidRPr="00A94A78">
        <w:rPr>
          <w:rFonts w:ascii="Times New Roman" w:hAnsi="Times New Roman" w:cs="Times New Roman"/>
          <w:sz w:val="24"/>
          <w:szCs w:val="24"/>
          <w:lang w:val="sq-AL"/>
        </w:rPr>
        <w:t>ë</w:t>
      </w:r>
      <w:r w:rsidR="00755179" w:rsidRPr="00A94A78">
        <w:rPr>
          <w:rFonts w:ascii="Times New Roman" w:hAnsi="Times New Roman" w:cs="Times New Roman"/>
          <w:sz w:val="24"/>
          <w:szCs w:val="24"/>
          <w:lang w:val="sq-AL"/>
        </w:rPr>
        <w:t xml:space="preserve">rore; </w:t>
      </w:r>
    </w:p>
    <w:p w14:paraId="4CE6D5EE" w14:textId="38AA6979" w:rsidR="00755179" w:rsidRPr="00A94A78" w:rsidRDefault="00A94A7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w:t>
      </w:r>
      <w:r w:rsidR="00131170" w:rsidRPr="00A94A78">
        <w:rPr>
          <w:rFonts w:ascii="Times New Roman" w:hAnsi="Times New Roman" w:cs="Times New Roman"/>
          <w:sz w:val="24"/>
          <w:szCs w:val="24"/>
          <w:lang w:val="sq-AL"/>
        </w:rPr>
        <w:t>Prona</w:t>
      </w:r>
      <w:r w:rsidR="00797408" w:rsidRPr="00A94A78">
        <w:rPr>
          <w:rFonts w:ascii="Times New Roman" w:hAnsi="Times New Roman" w:cs="Times New Roman"/>
          <w:sz w:val="24"/>
          <w:szCs w:val="24"/>
          <w:lang w:val="sq-AL"/>
        </w:rPr>
        <w:t>t</w:t>
      </w:r>
      <w:r w:rsidR="00755179" w:rsidRPr="00A94A78">
        <w:rPr>
          <w:rFonts w:ascii="Times New Roman" w:hAnsi="Times New Roman" w:cs="Times New Roman"/>
          <w:sz w:val="24"/>
          <w:szCs w:val="24"/>
          <w:lang w:val="sq-AL"/>
        </w:rPr>
        <w:t xml:space="preserve"> fetare;</w:t>
      </w:r>
      <w:r w:rsidR="00FC25E5" w:rsidRPr="00A94A78">
        <w:rPr>
          <w:rFonts w:ascii="Times New Roman" w:hAnsi="Times New Roman" w:cs="Times New Roman"/>
          <w:sz w:val="24"/>
          <w:szCs w:val="24"/>
          <w:lang w:val="sq-AL"/>
        </w:rPr>
        <w:t xml:space="preserve"> </w:t>
      </w:r>
    </w:p>
    <w:p w14:paraId="667290C8" w14:textId="2C9CD1F2" w:rsidR="00DC7FE7" w:rsidRPr="00A94A78" w:rsidRDefault="00A94A7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c) </w:t>
      </w:r>
      <w:r w:rsidR="005B2B92" w:rsidRPr="00A94A78">
        <w:rPr>
          <w:rFonts w:ascii="Times New Roman" w:hAnsi="Times New Roman" w:cs="Times New Roman"/>
          <w:sz w:val="24"/>
          <w:szCs w:val="24"/>
          <w:lang w:val="sq-AL"/>
        </w:rPr>
        <w:t>Ndërtesat e papërfunduara</w:t>
      </w:r>
      <w:r w:rsidR="00224FE8" w:rsidRPr="00A94A78">
        <w:rPr>
          <w:rFonts w:ascii="Times New Roman" w:hAnsi="Times New Roman" w:cs="Times New Roman"/>
          <w:sz w:val="24"/>
          <w:szCs w:val="24"/>
          <w:lang w:val="sq-AL"/>
        </w:rPr>
        <w:t>,</w:t>
      </w:r>
      <w:r w:rsidR="005B2B92" w:rsidRPr="00A94A78">
        <w:rPr>
          <w:rFonts w:ascii="Times New Roman" w:hAnsi="Times New Roman" w:cs="Times New Roman"/>
          <w:sz w:val="24"/>
          <w:szCs w:val="24"/>
          <w:lang w:val="sq-AL"/>
        </w:rPr>
        <w:t xml:space="preserve"> që në 30 </w:t>
      </w:r>
      <w:r w:rsidR="002D4C30" w:rsidRPr="00A94A78">
        <w:rPr>
          <w:rFonts w:ascii="Times New Roman" w:hAnsi="Times New Roman" w:cs="Times New Roman"/>
          <w:sz w:val="24"/>
          <w:szCs w:val="24"/>
          <w:lang w:val="sq-AL"/>
        </w:rPr>
        <w:t>n</w:t>
      </w:r>
      <w:r w:rsidR="005B2B92" w:rsidRPr="00A94A78">
        <w:rPr>
          <w:rFonts w:ascii="Times New Roman" w:hAnsi="Times New Roman" w:cs="Times New Roman"/>
          <w:sz w:val="24"/>
          <w:szCs w:val="24"/>
          <w:lang w:val="sq-AL"/>
        </w:rPr>
        <w:t>ëntor të vitit</w:t>
      </w:r>
      <w:r w:rsidR="00B2004C" w:rsidRPr="00A94A78">
        <w:rPr>
          <w:rFonts w:ascii="Times New Roman" w:hAnsi="Times New Roman" w:cs="Times New Roman"/>
          <w:sz w:val="24"/>
          <w:szCs w:val="24"/>
          <w:lang w:val="sq-AL"/>
        </w:rPr>
        <w:t>,</w:t>
      </w:r>
      <w:r w:rsidR="005B2B92" w:rsidRPr="00A94A78">
        <w:rPr>
          <w:rFonts w:ascii="Times New Roman" w:hAnsi="Times New Roman" w:cs="Times New Roman"/>
          <w:sz w:val="24"/>
          <w:szCs w:val="24"/>
          <w:lang w:val="sq-AL"/>
        </w:rPr>
        <w:t xml:space="preserve"> para vitit tatimor</w:t>
      </w:r>
      <w:r w:rsidR="00224FE8" w:rsidRPr="00A94A78">
        <w:rPr>
          <w:rFonts w:ascii="Times New Roman" w:hAnsi="Times New Roman" w:cs="Times New Roman"/>
          <w:sz w:val="24"/>
          <w:szCs w:val="24"/>
          <w:lang w:val="sq-AL"/>
        </w:rPr>
        <w:t>,</w:t>
      </w:r>
      <w:r w:rsidR="005B2B92" w:rsidRPr="00A94A78">
        <w:rPr>
          <w:rFonts w:ascii="Times New Roman" w:hAnsi="Times New Roman" w:cs="Times New Roman"/>
          <w:sz w:val="24"/>
          <w:szCs w:val="24"/>
          <w:lang w:val="sq-AL"/>
        </w:rPr>
        <w:t xml:space="preserve"> janë duke u ndërtuar në përputhje dhe brenda afatit të ndërtimit të përcaktuar në lejen e ndërtimit</w:t>
      </w:r>
      <w:r w:rsidR="00AA0487" w:rsidRPr="00A94A78">
        <w:rPr>
          <w:rFonts w:ascii="Times New Roman" w:hAnsi="Times New Roman" w:cs="Times New Roman"/>
          <w:sz w:val="24"/>
          <w:szCs w:val="24"/>
          <w:lang w:val="sq-AL"/>
        </w:rPr>
        <w:t xml:space="preserve">; </w:t>
      </w:r>
    </w:p>
    <w:p w14:paraId="4B8FD79D" w14:textId="0999542E" w:rsidR="00AA0487" w:rsidRPr="00A94A78" w:rsidRDefault="00A94A78" w:rsidP="000D0849">
      <w:pPr>
        <w:widowControl w:val="0"/>
        <w:spacing w:line="276" w:lineRule="auto"/>
        <w:ind w:firstLine="720"/>
        <w:jc w:val="both"/>
        <w:rPr>
          <w:rFonts w:ascii="Times New Roman" w:hAnsi="Times New Roman" w:cs="Times New Roman"/>
          <w:sz w:val="24"/>
          <w:szCs w:val="24"/>
          <w:lang w:val="sq-AL"/>
        </w:rPr>
      </w:pPr>
      <w:r w:rsidRPr="00101271">
        <w:rPr>
          <w:rFonts w:ascii="Times New Roman" w:hAnsi="Times New Roman" w:cs="Times New Roman"/>
          <w:sz w:val="24"/>
          <w:szCs w:val="24"/>
          <w:lang w:val="sq-AL"/>
        </w:rPr>
        <w:t>ç</w:t>
      </w:r>
      <w:r>
        <w:rPr>
          <w:rFonts w:ascii="Times New Roman" w:hAnsi="Times New Roman" w:cs="Times New Roman"/>
          <w:sz w:val="24"/>
          <w:szCs w:val="24"/>
          <w:lang w:val="sq-AL"/>
        </w:rPr>
        <w:t xml:space="preserve">) </w:t>
      </w:r>
      <w:r w:rsidR="00DC7FE7" w:rsidRPr="00A94A78">
        <w:rPr>
          <w:rFonts w:ascii="Times New Roman" w:hAnsi="Times New Roman" w:cs="Times New Roman"/>
          <w:sz w:val="24"/>
          <w:szCs w:val="24"/>
          <w:lang w:val="sq-AL"/>
        </w:rPr>
        <w:t>Strukturat ako</w:t>
      </w:r>
      <w:r w:rsidR="000D19B9" w:rsidRPr="00A94A78">
        <w:rPr>
          <w:rFonts w:ascii="Times New Roman" w:hAnsi="Times New Roman" w:cs="Times New Roman"/>
          <w:sz w:val="24"/>
          <w:szCs w:val="24"/>
          <w:lang w:val="sq-AL"/>
        </w:rPr>
        <w:t xml:space="preserve">moduese, </w:t>
      </w:r>
      <w:r w:rsidR="00DC7FE7" w:rsidRPr="00A94A78">
        <w:rPr>
          <w:rFonts w:ascii="Times New Roman" w:hAnsi="Times New Roman" w:cs="Times New Roman"/>
          <w:sz w:val="24"/>
          <w:szCs w:val="24"/>
          <w:lang w:val="sq-AL"/>
        </w:rPr>
        <w:t>“Hotel/Resort me katër dhe pesë yje, status special”, sipas përcaktimit në legjislacionin e fushës së turizmit</w:t>
      </w:r>
      <w:r w:rsidR="00431BDA" w:rsidRPr="00A94A78">
        <w:rPr>
          <w:rFonts w:ascii="Times New Roman" w:hAnsi="Times New Roman" w:cs="Times New Roman"/>
          <w:sz w:val="24"/>
          <w:szCs w:val="24"/>
          <w:lang w:val="sq-AL"/>
        </w:rPr>
        <w:t>,</w:t>
      </w:r>
      <w:r w:rsidR="00DC7FE7" w:rsidRPr="00A94A78">
        <w:rPr>
          <w:rFonts w:ascii="Times New Roman" w:hAnsi="Times New Roman" w:cs="Times New Roman"/>
          <w:sz w:val="24"/>
          <w:szCs w:val="24"/>
          <w:lang w:val="sq-AL"/>
        </w:rPr>
        <w:t xml:space="preserve"> që janë mbajtës të një marke tregtare të regjistruar dhe njohur ndërkombëtarisht “brand name”;</w:t>
      </w:r>
    </w:p>
    <w:p w14:paraId="4F976C48" w14:textId="479AB315" w:rsidR="00EB4F59" w:rsidRPr="002A6EE3" w:rsidRDefault="002A6EE3" w:rsidP="000D0849">
      <w:pPr>
        <w:widowControl w:val="0"/>
        <w:spacing w:line="276" w:lineRule="auto"/>
        <w:ind w:firstLine="720"/>
        <w:jc w:val="both"/>
        <w:rPr>
          <w:rFonts w:ascii="Times New Roman" w:hAnsi="Times New Roman" w:cs="Times New Roman"/>
          <w:sz w:val="24"/>
          <w:szCs w:val="24"/>
          <w:lang w:val="sq-AL"/>
        </w:rPr>
      </w:pPr>
      <w:r w:rsidRPr="002A6EE3">
        <w:rPr>
          <w:rFonts w:ascii="Times New Roman" w:hAnsi="Times New Roman" w:cs="Times New Roman"/>
          <w:sz w:val="24"/>
          <w:szCs w:val="24"/>
          <w:lang w:val="sq-AL"/>
        </w:rPr>
        <w:t xml:space="preserve">d) </w:t>
      </w:r>
      <w:r w:rsidR="00444454" w:rsidRPr="002A6EE3">
        <w:rPr>
          <w:rFonts w:ascii="Times New Roman" w:hAnsi="Times New Roman" w:cs="Times New Roman"/>
          <w:sz w:val="24"/>
          <w:szCs w:val="24"/>
          <w:lang w:val="sq-AL"/>
        </w:rPr>
        <w:t>Njësitë rezidenciale të ndërtesave që shfrytëzohen nga qiramarrësi me qira të paliberalizuara;</w:t>
      </w:r>
    </w:p>
    <w:p w14:paraId="552D222F" w14:textId="6A827E53" w:rsidR="00444454" w:rsidRDefault="0019729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dh</w:t>
      </w:r>
      <w:r w:rsidR="002A6EE3" w:rsidRPr="002A6EE3">
        <w:rPr>
          <w:rFonts w:ascii="Times New Roman" w:hAnsi="Times New Roman" w:cs="Times New Roman"/>
          <w:sz w:val="24"/>
          <w:szCs w:val="24"/>
          <w:lang w:val="sq-AL"/>
        </w:rPr>
        <w:t xml:space="preserve">) </w:t>
      </w:r>
      <w:r w:rsidR="00EB4F59" w:rsidRPr="002A6EE3">
        <w:rPr>
          <w:rFonts w:ascii="Times New Roman" w:hAnsi="Times New Roman" w:cs="Times New Roman"/>
          <w:sz w:val="24"/>
          <w:szCs w:val="24"/>
          <w:lang w:val="sq-AL"/>
        </w:rPr>
        <w:t>Nj</w:t>
      </w:r>
      <w:r w:rsidR="008A6071" w:rsidRPr="002A6EE3">
        <w:rPr>
          <w:rFonts w:ascii="Times New Roman" w:hAnsi="Times New Roman" w:cs="Times New Roman"/>
          <w:sz w:val="24"/>
          <w:szCs w:val="24"/>
          <w:lang w:val="sq-AL"/>
        </w:rPr>
        <w:t xml:space="preserve">ësitë rezidenciale </w:t>
      </w:r>
      <w:r w:rsidR="009555FA" w:rsidRPr="002A6EE3">
        <w:rPr>
          <w:rFonts w:ascii="Times New Roman" w:hAnsi="Times New Roman" w:cs="Times New Roman"/>
          <w:sz w:val="24"/>
          <w:szCs w:val="24"/>
          <w:lang w:val="sq-AL"/>
        </w:rPr>
        <w:t xml:space="preserve">të ndërtesave </w:t>
      </w:r>
      <w:r w:rsidR="009F5B1F" w:rsidRPr="002A6EE3">
        <w:rPr>
          <w:rFonts w:ascii="Times New Roman" w:hAnsi="Times New Roman" w:cs="Times New Roman"/>
          <w:sz w:val="24"/>
          <w:szCs w:val="24"/>
          <w:lang w:val="sq-AL"/>
        </w:rPr>
        <w:t>në</w:t>
      </w:r>
      <w:r w:rsidR="00907FC3" w:rsidRPr="002A6EE3">
        <w:rPr>
          <w:rFonts w:ascii="Times New Roman" w:hAnsi="Times New Roman" w:cs="Times New Roman"/>
          <w:sz w:val="24"/>
          <w:szCs w:val="24"/>
          <w:lang w:val="sq-AL"/>
        </w:rPr>
        <w:t xml:space="preserve"> </w:t>
      </w:r>
      <w:r w:rsidR="009F5B1F" w:rsidRPr="002A6EE3">
        <w:rPr>
          <w:rFonts w:ascii="Times New Roman" w:hAnsi="Times New Roman" w:cs="Times New Roman"/>
          <w:sz w:val="24"/>
          <w:szCs w:val="24"/>
          <w:lang w:val="sq-AL"/>
        </w:rPr>
        <w:t>pronësi</w:t>
      </w:r>
      <w:r w:rsidR="001B0B07" w:rsidRPr="002A6EE3">
        <w:rPr>
          <w:rFonts w:ascii="Times New Roman" w:hAnsi="Times New Roman" w:cs="Times New Roman"/>
          <w:sz w:val="24"/>
          <w:szCs w:val="24"/>
          <w:lang w:val="sq-AL"/>
        </w:rPr>
        <w:t xml:space="preserve"> ose </w:t>
      </w:r>
      <w:r w:rsidR="00907FC3" w:rsidRPr="002A6EE3">
        <w:rPr>
          <w:rFonts w:ascii="Times New Roman" w:hAnsi="Times New Roman" w:cs="Times New Roman"/>
          <w:sz w:val="24"/>
          <w:szCs w:val="24"/>
          <w:lang w:val="sq-AL"/>
        </w:rPr>
        <w:t xml:space="preserve">posedim </w:t>
      </w:r>
      <w:r w:rsidR="008A6071" w:rsidRPr="002A6EE3">
        <w:rPr>
          <w:rFonts w:ascii="Times New Roman" w:hAnsi="Times New Roman" w:cs="Times New Roman"/>
          <w:sz w:val="24"/>
          <w:szCs w:val="24"/>
          <w:lang w:val="sq-AL"/>
        </w:rPr>
        <w:t>të kryefamiljarëve, të deklaruara si vendbanim, kur këta të fundit</w:t>
      </w:r>
      <w:r w:rsidR="00EB4F59" w:rsidRPr="002A6EE3">
        <w:rPr>
          <w:rFonts w:ascii="Times New Roman" w:hAnsi="Times New Roman" w:cs="Times New Roman"/>
          <w:sz w:val="24"/>
          <w:szCs w:val="24"/>
          <w:lang w:val="sq-AL"/>
        </w:rPr>
        <w:t xml:space="preserve"> trajtohen me ndihmë ekonomike;</w:t>
      </w:r>
    </w:p>
    <w:p w14:paraId="2C8D324D" w14:textId="2B351F21" w:rsidR="00391E94" w:rsidRPr="002A6EE3" w:rsidRDefault="0019729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e</w:t>
      </w:r>
      <w:r w:rsidR="00391E94">
        <w:rPr>
          <w:rFonts w:ascii="Times New Roman" w:hAnsi="Times New Roman" w:cs="Times New Roman"/>
          <w:sz w:val="24"/>
          <w:szCs w:val="24"/>
          <w:lang w:val="sq-AL"/>
        </w:rPr>
        <w:t>) Njësitë rezidenciale të</w:t>
      </w:r>
      <w:r w:rsidR="00391E94" w:rsidRPr="00391E94">
        <w:rPr>
          <w:rFonts w:ascii="Times New Roman" w:hAnsi="Times New Roman" w:cs="Times New Roman"/>
          <w:sz w:val="24"/>
          <w:szCs w:val="24"/>
          <w:lang w:val="sq-AL"/>
        </w:rPr>
        <w:t xml:space="preserve"> </w:t>
      </w:r>
      <w:r w:rsidR="00391E94">
        <w:rPr>
          <w:rFonts w:ascii="Times New Roman" w:hAnsi="Times New Roman" w:cs="Times New Roman"/>
          <w:sz w:val="24"/>
          <w:szCs w:val="24"/>
          <w:lang w:val="sq-AL"/>
        </w:rPr>
        <w:t>ndërtesave</w:t>
      </w:r>
      <w:r w:rsidR="00391E94" w:rsidRPr="00391E94">
        <w:rPr>
          <w:rFonts w:ascii="Times New Roman" w:hAnsi="Times New Roman" w:cs="Times New Roman"/>
          <w:sz w:val="24"/>
          <w:szCs w:val="24"/>
          <w:lang w:val="sq-AL"/>
        </w:rPr>
        <w:t>, të deklaruara si vendbanim</w:t>
      </w:r>
      <w:r w:rsidR="00391E94">
        <w:rPr>
          <w:rFonts w:ascii="Times New Roman" w:hAnsi="Times New Roman" w:cs="Times New Roman"/>
          <w:sz w:val="24"/>
          <w:szCs w:val="24"/>
          <w:lang w:val="sq-AL"/>
        </w:rPr>
        <w:t>,</w:t>
      </w:r>
      <w:r w:rsidR="00391E94" w:rsidRPr="00391E94">
        <w:rPr>
          <w:rFonts w:ascii="Times New Roman" w:hAnsi="Times New Roman" w:cs="Times New Roman"/>
          <w:sz w:val="24"/>
          <w:szCs w:val="24"/>
          <w:lang w:val="sq-AL"/>
        </w:rPr>
        <w:t xml:space="preserve"> </w:t>
      </w:r>
      <w:r w:rsidR="00391E94" w:rsidRPr="002A6EE3">
        <w:rPr>
          <w:rFonts w:ascii="Times New Roman" w:hAnsi="Times New Roman" w:cs="Times New Roman"/>
          <w:sz w:val="24"/>
          <w:szCs w:val="24"/>
          <w:lang w:val="sq-AL"/>
        </w:rPr>
        <w:t xml:space="preserve">në pronësi ose posedim </w:t>
      </w:r>
      <w:r w:rsidR="00391E94">
        <w:rPr>
          <w:rFonts w:ascii="Times New Roman" w:hAnsi="Times New Roman" w:cs="Times New Roman"/>
          <w:sz w:val="24"/>
          <w:szCs w:val="24"/>
          <w:lang w:val="sq-AL"/>
        </w:rPr>
        <w:t>të kryefamiljarëve</w:t>
      </w:r>
      <w:r w:rsidR="00391E94" w:rsidRPr="00391E94">
        <w:rPr>
          <w:rFonts w:ascii="Times New Roman" w:hAnsi="Times New Roman" w:cs="Times New Roman"/>
          <w:sz w:val="24"/>
          <w:szCs w:val="24"/>
          <w:lang w:val="sq-AL"/>
        </w:rPr>
        <w:t xml:space="preserve"> që pë</w:t>
      </w:r>
      <w:r w:rsidR="00391E94">
        <w:rPr>
          <w:rFonts w:ascii="Times New Roman" w:hAnsi="Times New Roman" w:cs="Times New Roman"/>
          <w:sz w:val="24"/>
          <w:szCs w:val="24"/>
          <w:lang w:val="sq-AL"/>
        </w:rPr>
        <w:t>rfitojnë vetëm pension pleqërie</w:t>
      </w:r>
      <w:r w:rsidR="00511804">
        <w:rPr>
          <w:rFonts w:ascii="Times New Roman" w:hAnsi="Times New Roman" w:cs="Times New Roman"/>
          <w:sz w:val="24"/>
          <w:szCs w:val="24"/>
          <w:lang w:val="sq-AL"/>
        </w:rPr>
        <w:t>, pension invaliditeti</w:t>
      </w:r>
      <w:r w:rsidR="00391E94">
        <w:rPr>
          <w:rFonts w:ascii="Times New Roman" w:hAnsi="Times New Roman" w:cs="Times New Roman"/>
          <w:sz w:val="24"/>
          <w:szCs w:val="24"/>
          <w:lang w:val="sq-AL"/>
        </w:rPr>
        <w:t xml:space="preserve"> </w:t>
      </w:r>
      <w:r w:rsidR="00610416">
        <w:rPr>
          <w:rFonts w:ascii="Times New Roman" w:hAnsi="Times New Roman" w:cs="Times New Roman"/>
          <w:sz w:val="24"/>
          <w:szCs w:val="24"/>
          <w:lang w:val="sq-AL"/>
        </w:rPr>
        <w:t>apo</w:t>
      </w:r>
      <w:r w:rsidR="00075B1B">
        <w:rPr>
          <w:rFonts w:ascii="Times New Roman" w:hAnsi="Times New Roman" w:cs="Times New Roman"/>
          <w:sz w:val="24"/>
          <w:szCs w:val="24"/>
          <w:lang w:val="sq-AL"/>
        </w:rPr>
        <w:t xml:space="preserve"> pension social</w:t>
      </w:r>
      <w:r w:rsidR="00610416">
        <w:rPr>
          <w:rFonts w:ascii="Times New Roman" w:hAnsi="Times New Roman" w:cs="Times New Roman"/>
          <w:sz w:val="24"/>
          <w:szCs w:val="24"/>
          <w:lang w:val="sq-AL"/>
        </w:rPr>
        <w:t xml:space="preserve">, </w:t>
      </w:r>
      <w:r w:rsidR="00391E94" w:rsidRPr="00391E94">
        <w:rPr>
          <w:rFonts w:ascii="Times New Roman" w:hAnsi="Times New Roman" w:cs="Times New Roman"/>
          <w:sz w:val="24"/>
          <w:szCs w:val="24"/>
          <w:lang w:val="sq-AL"/>
        </w:rPr>
        <w:t>kur familja e tyre përbëhet vetëm nga pensionistë, ose dhe me persona në ngarkim të tyre, që janë të paaftë për punë;</w:t>
      </w:r>
    </w:p>
    <w:p w14:paraId="4B76E2E2" w14:textId="185D3D93" w:rsidR="00A81AFE" w:rsidRDefault="00197291" w:rsidP="000D0849">
      <w:pPr>
        <w:widowControl w:val="0"/>
        <w:spacing w:line="276" w:lineRule="auto"/>
        <w:ind w:firstLine="720"/>
        <w:jc w:val="both"/>
        <w:rPr>
          <w:rFonts w:ascii="Times New Roman" w:hAnsi="Times New Roman" w:cs="Times New Roman"/>
          <w:sz w:val="24"/>
          <w:szCs w:val="24"/>
          <w:lang w:val="sq-AL"/>
        </w:rPr>
      </w:pPr>
      <w:r w:rsidRPr="00391E94">
        <w:rPr>
          <w:rFonts w:ascii="Times New Roman" w:hAnsi="Times New Roman" w:cs="Times New Roman"/>
          <w:sz w:val="24"/>
          <w:szCs w:val="24"/>
          <w:lang w:val="sq-AL"/>
        </w:rPr>
        <w:t>ë</w:t>
      </w:r>
      <w:r w:rsidR="00A94A78" w:rsidRPr="002A6EE3">
        <w:rPr>
          <w:rFonts w:ascii="Times New Roman" w:hAnsi="Times New Roman" w:cs="Times New Roman"/>
          <w:sz w:val="24"/>
          <w:szCs w:val="24"/>
          <w:lang w:val="sq-AL"/>
        </w:rPr>
        <w:t xml:space="preserve">) </w:t>
      </w:r>
      <w:r w:rsidR="00DC1D0D">
        <w:rPr>
          <w:rFonts w:ascii="Times New Roman" w:hAnsi="Times New Roman" w:cs="Times New Roman"/>
          <w:sz w:val="24"/>
          <w:szCs w:val="24"/>
          <w:lang w:val="sq-AL"/>
        </w:rPr>
        <w:t>Banesat sociale në pronësinë e pushtetit vendor dhe n</w:t>
      </w:r>
      <w:r w:rsidR="00444454" w:rsidRPr="002A6EE3">
        <w:rPr>
          <w:rFonts w:ascii="Times New Roman" w:hAnsi="Times New Roman" w:cs="Times New Roman"/>
          <w:sz w:val="24"/>
          <w:szCs w:val="24"/>
          <w:lang w:val="sq-AL"/>
        </w:rPr>
        <w:t>jësitë e ndërtesave që në bazë të marrëveshjeve me Bashkitë përdoren nga k</w:t>
      </w:r>
      <w:r w:rsidR="0019174B" w:rsidRPr="002A6EE3">
        <w:rPr>
          <w:rFonts w:ascii="Times New Roman" w:hAnsi="Times New Roman" w:cs="Times New Roman"/>
          <w:sz w:val="24"/>
          <w:szCs w:val="24"/>
          <w:lang w:val="sq-AL"/>
        </w:rPr>
        <w:t xml:space="preserve">ëto të fundit si banesa sociale; </w:t>
      </w:r>
      <w:r w:rsidR="00513719">
        <w:rPr>
          <w:rFonts w:ascii="Times New Roman" w:hAnsi="Times New Roman" w:cs="Times New Roman"/>
          <w:sz w:val="24"/>
          <w:szCs w:val="24"/>
          <w:lang w:val="sq-AL"/>
        </w:rPr>
        <w:t>dhe</w:t>
      </w:r>
    </w:p>
    <w:p w14:paraId="74CE740F" w14:textId="258D4805" w:rsidR="00830CF7" w:rsidRPr="002A6EE3" w:rsidRDefault="0019729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f</w:t>
      </w:r>
      <w:r w:rsidR="00A81AFE">
        <w:rPr>
          <w:rFonts w:ascii="Times New Roman" w:hAnsi="Times New Roman" w:cs="Times New Roman"/>
          <w:sz w:val="24"/>
          <w:szCs w:val="24"/>
          <w:lang w:val="sq-AL"/>
        </w:rPr>
        <w:t>) Njësitë e ndërtesave</w:t>
      </w:r>
      <w:r w:rsidR="00C82B54">
        <w:rPr>
          <w:rFonts w:ascii="Times New Roman" w:hAnsi="Times New Roman" w:cs="Times New Roman"/>
          <w:sz w:val="24"/>
          <w:szCs w:val="24"/>
          <w:lang w:val="sq-AL"/>
        </w:rPr>
        <w:t xml:space="preserve"> që janë pasuri kulturore</w:t>
      </w:r>
      <w:r w:rsidR="00A81AFE" w:rsidRPr="00E443A8">
        <w:rPr>
          <w:rFonts w:ascii="Times New Roman" w:hAnsi="Times New Roman" w:cs="Times New Roman"/>
          <w:sz w:val="24"/>
          <w:szCs w:val="24"/>
          <w:lang w:val="sq-AL"/>
        </w:rPr>
        <w:t xml:space="preserve"> nën mbrojtje të përkohshme ose të përhershme, për kohën në të cilën deklarohet mbrojtja, sipas legjislacionit në fuqi për monumentet e kulturës dh</w:t>
      </w:r>
      <w:r w:rsidR="00C82B54">
        <w:rPr>
          <w:rFonts w:ascii="Times New Roman" w:hAnsi="Times New Roman" w:cs="Times New Roman"/>
          <w:sz w:val="24"/>
          <w:szCs w:val="24"/>
          <w:lang w:val="sq-AL"/>
        </w:rPr>
        <w:t>e/ose trashëgiminë kulturore dhe që</w:t>
      </w:r>
      <w:r w:rsidR="00A81AFE" w:rsidRPr="00E443A8">
        <w:rPr>
          <w:rFonts w:ascii="Times New Roman" w:hAnsi="Times New Roman" w:cs="Times New Roman"/>
          <w:sz w:val="24"/>
          <w:szCs w:val="24"/>
          <w:lang w:val="sq-AL"/>
        </w:rPr>
        <w:t xml:space="preserve"> përdoren vetëm për </w:t>
      </w:r>
      <w:r w:rsidR="00A81AFE">
        <w:rPr>
          <w:rFonts w:ascii="Times New Roman" w:hAnsi="Times New Roman" w:cs="Times New Roman"/>
          <w:sz w:val="24"/>
          <w:szCs w:val="24"/>
          <w:lang w:val="sq-AL"/>
        </w:rPr>
        <w:t>qëllime jofitimprurëse</w:t>
      </w:r>
      <w:r w:rsidR="00513719">
        <w:rPr>
          <w:rFonts w:ascii="Times New Roman" w:hAnsi="Times New Roman" w:cs="Times New Roman"/>
          <w:sz w:val="24"/>
          <w:szCs w:val="24"/>
          <w:lang w:val="sq-AL"/>
        </w:rPr>
        <w:t>.</w:t>
      </w:r>
      <w:r w:rsidR="00860C86" w:rsidRPr="002A6EE3">
        <w:rPr>
          <w:rFonts w:ascii="Times New Roman" w:hAnsi="Times New Roman" w:cs="Times New Roman"/>
          <w:sz w:val="24"/>
          <w:szCs w:val="24"/>
          <w:lang w:val="sq-AL"/>
        </w:rPr>
        <w:t xml:space="preserve"> </w:t>
      </w:r>
    </w:p>
    <w:p w14:paraId="5B4792B7" w14:textId="17D88959" w:rsidR="00DC1D0D" w:rsidRDefault="00A94A7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F56DB1" w:rsidRPr="00A94A78">
        <w:rPr>
          <w:rFonts w:ascii="Times New Roman" w:hAnsi="Times New Roman" w:cs="Times New Roman"/>
          <w:sz w:val="24"/>
          <w:szCs w:val="24"/>
          <w:lang w:val="sq-AL"/>
        </w:rPr>
        <w:t xml:space="preserve">Si përjashtim ndaj </w:t>
      </w:r>
      <w:r w:rsidR="009E4A11" w:rsidRPr="00A94A78">
        <w:rPr>
          <w:rFonts w:ascii="Times New Roman" w:hAnsi="Times New Roman" w:cs="Times New Roman"/>
          <w:sz w:val="24"/>
          <w:szCs w:val="24"/>
          <w:lang w:val="sq-AL"/>
        </w:rPr>
        <w:t xml:space="preserve">pikës 1, </w:t>
      </w:r>
      <w:r w:rsidR="00114F7E">
        <w:rPr>
          <w:rFonts w:ascii="Times New Roman" w:hAnsi="Times New Roman" w:cs="Times New Roman"/>
          <w:sz w:val="24"/>
          <w:szCs w:val="24"/>
          <w:lang w:val="sq-AL"/>
        </w:rPr>
        <w:t>shkronja “a” e</w:t>
      </w:r>
      <w:r w:rsidR="00F56DB1" w:rsidRPr="00A94A78">
        <w:rPr>
          <w:rFonts w:ascii="Times New Roman" w:hAnsi="Times New Roman" w:cs="Times New Roman"/>
          <w:sz w:val="24"/>
          <w:szCs w:val="24"/>
          <w:lang w:val="sq-AL"/>
        </w:rPr>
        <w:t xml:space="preserve"> këtij</w:t>
      </w:r>
      <w:r w:rsidR="00E740BF" w:rsidRPr="00A94A78">
        <w:rPr>
          <w:rFonts w:ascii="Times New Roman" w:hAnsi="Times New Roman" w:cs="Times New Roman"/>
          <w:sz w:val="24"/>
          <w:szCs w:val="24"/>
          <w:lang w:val="sq-AL"/>
        </w:rPr>
        <w:t xml:space="preserve"> neni,</w:t>
      </w:r>
      <w:r w:rsidR="00D27153">
        <w:rPr>
          <w:rFonts w:ascii="Times New Roman" w:hAnsi="Times New Roman" w:cs="Times New Roman"/>
          <w:sz w:val="24"/>
          <w:szCs w:val="24"/>
          <w:lang w:val="sq-AL"/>
        </w:rPr>
        <w:t xml:space="preserve"> përjashtimi</w:t>
      </w:r>
      <w:r w:rsidR="00F56DB1" w:rsidRPr="00A94A78">
        <w:rPr>
          <w:rFonts w:ascii="Times New Roman" w:hAnsi="Times New Roman" w:cs="Times New Roman"/>
          <w:sz w:val="24"/>
          <w:szCs w:val="24"/>
          <w:lang w:val="sq-AL"/>
        </w:rPr>
        <w:t xml:space="preserve"> nga </w:t>
      </w:r>
      <w:r w:rsidR="00497FBA" w:rsidRPr="00A94A78">
        <w:rPr>
          <w:rFonts w:ascii="Times New Roman" w:hAnsi="Times New Roman" w:cs="Times New Roman"/>
          <w:sz w:val="24"/>
          <w:szCs w:val="24"/>
          <w:lang w:val="sq-AL"/>
        </w:rPr>
        <w:t>taksa e pasurisë</w:t>
      </w:r>
      <w:r w:rsidR="00D27153">
        <w:rPr>
          <w:rFonts w:ascii="Times New Roman" w:hAnsi="Times New Roman" w:cs="Times New Roman"/>
          <w:sz w:val="24"/>
          <w:szCs w:val="24"/>
          <w:lang w:val="sq-AL"/>
        </w:rPr>
        <w:t xml:space="preserve"> nuk zbatohet për</w:t>
      </w:r>
      <w:r w:rsidR="00DC1D0D">
        <w:rPr>
          <w:rFonts w:ascii="Times New Roman" w:hAnsi="Times New Roman" w:cs="Times New Roman"/>
          <w:sz w:val="24"/>
          <w:szCs w:val="24"/>
          <w:lang w:val="sq-AL"/>
        </w:rPr>
        <w:t>:</w:t>
      </w:r>
      <w:r w:rsidR="00F56DB1" w:rsidRPr="00A94A78">
        <w:rPr>
          <w:rFonts w:ascii="Times New Roman" w:hAnsi="Times New Roman" w:cs="Times New Roman"/>
          <w:sz w:val="24"/>
          <w:szCs w:val="24"/>
          <w:lang w:val="sq-AL"/>
        </w:rPr>
        <w:t xml:space="preserve"> </w:t>
      </w:r>
    </w:p>
    <w:p w14:paraId="078E28F3" w14:textId="08290D99" w:rsidR="00513719" w:rsidRDefault="00564045" w:rsidP="00BC3FE7">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 Pronat shtetërore që janë </w:t>
      </w:r>
      <w:r w:rsidR="00387494">
        <w:rPr>
          <w:rFonts w:ascii="Times New Roman" w:hAnsi="Times New Roman" w:cs="Times New Roman"/>
          <w:sz w:val="24"/>
          <w:szCs w:val="24"/>
          <w:lang w:val="sq-AL"/>
        </w:rPr>
        <w:t>dhënë</w:t>
      </w:r>
      <w:r w:rsidR="00DC1D0D">
        <w:rPr>
          <w:rFonts w:ascii="Times New Roman" w:hAnsi="Times New Roman" w:cs="Times New Roman"/>
          <w:sz w:val="24"/>
          <w:szCs w:val="24"/>
          <w:lang w:val="sq-AL"/>
        </w:rPr>
        <w:t xml:space="preserve"> me </w:t>
      </w:r>
      <w:r w:rsidR="00BC3FE7">
        <w:rPr>
          <w:rFonts w:ascii="Times New Roman" w:hAnsi="Times New Roman" w:cs="Times New Roman"/>
          <w:sz w:val="24"/>
          <w:szCs w:val="24"/>
          <w:lang w:val="sq-AL"/>
        </w:rPr>
        <w:t>qira, enfiteoz</w:t>
      </w:r>
      <w:r w:rsidR="00BC3FE7" w:rsidRPr="00A94A78">
        <w:rPr>
          <w:rFonts w:ascii="Times New Roman" w:hAnsi="Times New Roman" w:cs="Times New Roman"/>
          <w:sz w:val="24"/>
          <w:szCs w:val="24"/>
          <w:lang w:val="sq-AL"/>
        </w:rPr>
        <w:t>ë</w:t>
      </w:r>
      <w:r>
        <w:rPr>
          <w:rFonts w:ascii="Times New Roman" w:hAnsi="Times New Roman" w:cs="Times New Roman"/>
          <w:sz w:val="24"/>
          <w:szCs w:val="24"/>
          <w:lang w:val="sq-AL"/>
        </w:rPr>
        <w:t xml:space="preserve"> ose përmes ndonjë forme tjetër përdorimi, te personat privatë;</w:t>
      </w:r>
      <w:r w:rsidR="00C623D6">
        <w:rPr>
          <w:rFonts w:ascii="Times New Roman" w:hAnsi="Times New Roman" w:cs="Times New Roman"/>
          <w:sz w:val="24"/>
          <w:szCs w:val="24"/>
          <w:lang w:val="sq-AL"/>
        </w:rPr>
        <w:t xml:space="preserve"> dhe</w:t>
      </w:r>
    </w:p>
    <w:p w14:paraId="2F0BBA8E" w14:textId="34E02DE9" w:rsidR="00564045" w:rsidRDefault="00564045"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b)</w:t>
      </w:r>
      <w:r w:rsidR="00DC1D0D">
        <w:rPr>
          <w:rFonts w:ascii="Times New Roman" w:hAnsi="Times New Roman" w:cs="Times New Roman"/>
          <w:sz w:val="24"/>
          <w:szCs w:val="24"/>
          <w:lang w:val="sq-AL"/>
        </w:rPr>
        <w:t xml:space="preserve"> </w:t>
      </w:r>
      <w:r w:rsidR="0060421D">
        <w:rPr>
          <w:rFonts w:ascii="Times New Roman" w:hAnsi="Times New Roman" w:cs="Times New Roman"/>
          <w:sz w:val="24"/>
          <w:szCs w:val="24"/>
          <w:lang w:val="sq-AL"/>
        </w:rPr>
        <w:t>P</w:t>
      </w:r>
      <w:r w:rsidR="00F56DB1" w:rsidRPr="00A94A78">
        <w:rPr>
          <w:rFonts w:ascii="Times New Roman" w:hAnsi="Times New Roman" w:cs="Times New Roman"/>
          <w:sz w:val="24"/>
          <w:szCs w:val="24"/>
          <w:lang w:val="sq-AL"/>
        </w:rPr>
        <w:t xml:space="preserve">arcelat në </w:t>
      </w:r>
      <w:r w:rsidR="007B3323" w:rsidRPr="00A94A78">
        <w:rPr>
          <w:rFonts w:ascii="Times New Roman" w:hAnsi="Times New Roman" w:cs="Times New Roman"/>
          <w:sz w:val="24"/>
          <w:szCs w:val="24"/>
          <w:lang w:val="sq-AL"/>
        </w:rPr>
        <w:t>pronësinë</w:t>
      </w:r>
      <w:r w:rsidR="00F56DB1" w:rsidRPr="00A94A78">
        <w:rPr>
          <w:rFonts w:ascii="Times New Roman" w:hAnsi="Times New Roman" w:cs="Times New Roman"/>
          <w:sz w:val="24"/>
          <w:szCs w:val="24"/>
          <w:lang w:val="sq-AL"/>
        </w:rPr>
        <w:t xml:space="preserve"> </w:t>
      </w:r>
      <w:r w:rsidR="007B3323" w:rsidRPr="00A94A78">
        <w:rPr>
          <w:rFonts w:ascii="Times New Roman" w:hAnsi="Times New Roman" w:cs="Times New Roman"/>
          <w:sz w:val="24"/>
          <w:szCs w:val="24"/>
          <w:lang w:val="sq-AL"/>
        </w:rPr>
        <w:t>e shtetit</w:t>
      </w:r>
      <w:r w:rsidR="00B87396" w:rsidRPr="00A94A78">
        <w:rPr>
          <w:rFonts w:ascii="Times New Roman" w:hAnsi="Times New Roman" w:cs="Times New Roman"/>
          <w:sz w:val="24"/>
          <w:szCs w:val="24"/>
          <w:lang w:val="sq-AL"/>
        </w:rPr>
        <w:t>,</w:t>
      </w:r>
      <w:r w:rsidR="00E740BF" w:rsidRPr="00A94A78">
        <w:rPr>
          <w:rFonts w:ascii="Times New Roman" w:hAnsi="Times New Roman" w:cs="Times New Roman"/>
          <w:sz w:val="24"/>
          <w:szCs w:val="24"/>
          <w:lang w:val="sq-AL"/>
        </w:rPr>
        <w:t xml:space="preserve"> ku janë ndërtuar </w:t>
      </w:r>
      <w:r w:rsidR="00F56DB1" w:rsidRPr="00A94A78">
        <w:rPr>
          <w:rFonts w:ascii="Times New Roman" w:hAnsi="Times New Roman" w:cs="Times New Roman"/>
          <w:sz w:val="24"/>
          <w:szCs w:val="24"/>
          <w:lang w:val="sq-AL"/>
        </w:rPr>
        <w:t>një apo më shumë njësi të ndërtesave pa leje</w:t>
      </w:r>
      <w:r w:rsidR="0089667E" w:rsidRPr="00A94A78">
        <w:rPr>
          <w:rFonts w:ascii="Times New Roman" w:hAnsi="Times New Roman" w:cs="Times New Roman"/>
          <w:sz w:val="24"/>
          <w:szCs w:val="24"/>
          <w:lang w:val="sq-AL"/>
        </w:rPr>
        <w:t xml:space="preserve"> ose</w:t>
      </w:r>
      <w:r w:rsidR="009F5B1F" w:rsidRPr="00A94A78">
        <w:rPr>
          <w:rFonts w:ascii="Times New Roman" w:hAnsi="Times New Roman" w:cs="Times New Roman"/>
          <w:sz w:val="24"/>
          <w:szCs w:val="24"/>
          <w:lang w:val="sq-AL"/>
        </w:rPr>
        <w:t xml:space="preserve"> të legalizuara</w:t>
      </w:r>
      <w:r w:rsidR="00071E88" w:rsidRPr="00A94A78">
        <w:rPr>
          <w:rFonts w:ascii="Times New Roman" w:hAnsi="Times New Roman" w:cs="Times New Roman"/>
          <w:sz w:val="24"/>
          <w:szCs w:val="24"/>
          <w:lang w:val="sq-AL"/>
        </w:rPr>
        <w:t>,</w:t>
      </w:r>
      <w:r w:rsidR="00F56DB1" w:rsidRPr="00A94A78">
        <w:rPr>
          <w:rFonts w:ascii="Times New Roman" w:hAnsi="Times New Roman" w:cs="Times New Roman"/>
          <w:sz w:val="24"/>
          <w:szCs w:val="24"/>
          <w:lang w:val="sq-AL"/>
        </w:rPr>
        <w:t xml:space="preserve"> nga posedues</w:t>
      </w:r>
      <w:r w:rsidR="00E20FEF" w:rsidRPr="00A94A78">
        <w:rPr>
          <w:rFonts w:ascii="Times New Roman" w:hAnsi="Times New Roman" w:cs="Times New Roman"/>
          <w:sz w:val="24"/>
          <w:szCs w:val="24"/>
          <w:lang w:val="sq-AL"/>
        </w:rPr>
        <w:t xml:space="preserve"> ose </w:t>
      </w:r>
      <w:r w:rsidR="003315D6" w:rsidRPr="00A94A78">
        <w:rPr>
          <w:rFonts w:ascii="Times New Roman" w:hAnsi="Times New Roman" w:cs="Times New Roman"/>
          <w:sz w:val="24"/>
          <w:szCs w:val="24"/>
          <w:lang w:val="sq-AL"/>
        </w:rPr>
        <w:t>pronarë</w:t>
      </w:r>
      <w:r w:rsidR="00F56DB1" w:rsidRPr="00A94A78">
        <w:rPr>
          <w:rFonts w:ascii="Times New Roman" w:hAnsi="Times New Roman" w:cs="Times New Roman"/>
          <w:sz w:val="24"/>
          <w:szCs w:val="24"/>
          <w:lang w:val="sq-AL"/>
        </w:rPr>
        <w:t xml:space="preserve"> të tjerë të ndryshëm nga </w:t>
      </w:r>
      <w:r w:rsidR="00613B74" w:rsidRPr="00A94A78">
        <w:rPr>
          <w:rFonts w:ascii="Times New Roman" w:hAnsi="Times New Roman" w:cs="Times New Roman"/>
          <w:sz w:val="24"/>
          <w:szCs w:val="24"/>
          <w:lang w:val="sq-AL"/>
        </w:rPr>
        <w:t>prona</w:t>
      </w:r>
      <w:r w:rsidR="000F1F27" w:rsidRPr="00A94A78">
        <w:rPr>
          <w:rFonts w:ascii="Times New Roman" w:hAnsi="Times New Roman" w:cs="Times New Roman"/>
          <w:sz w:val="24"/>
          <w:szCs w:val="24"/>
          <w:lang w:val="sq-AL"/>
        </w:rPr>
        <w:t>rët</w:t>
      </w:r>
      <w:r w:rsidR="00F56DB1" w:rsidRPr="00A94A78">
        <w:rPr>
          <w:rFonts w:ascii="Times New Roman" w:hAnsi="Times New Roman" w:cs="Times New Roman"/>
          <w:sz w:val="24"/>
          <w:szCs w:val="24"/>
          <w:lang w:val="sq-AL"/>
        </w:rPr>
        <w:t xml:space="preserve"> e parcelave. </w:t>
      </w:r>
    </w:p>
    <w:p w14:paraId="3F6C933B" w14:textId="418FBCC1" w:rsidR="002C2B93" w:rsidRPr="00A94A78" w:rsidRDefault="00564045"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0F1F27" w:rsidRPr="00A94A78">
        <w:rPr>
          <w:rFonts w:ascii="Times New Roman" w:hAnsi="Times New Roman" w:cs="Times New Roman"/>
          <w:sz w:val="24"/>
          <w:szCs w:val="24"/>
          <w:lang w:val="sq-AL"/>
        </w:rPr>
        <w:t>Në raste</w:t>
      </w:r>
      <w:r>
        <w:rPr>
          <w:rFonts w:ascii="Times New Roman" w:hAnsi="Times New Roman" w:cs="Times New Roman"/>
          <w:sz w:val="24"/>
          <w:szCs w:val="24"/>
          <w:lang w:val="sq-AL"/>
        </w:rPr>
        <w:t>t e parashikuara në pikën 2 të këtij neni</w:t>
      </w:r>
      <w:r w:rsidR="000F1F27" w:rsidRPr="00A94A78">
        <w:rPr>
          <w:rFonts w:ascii="Times New Roman" w:hAnsi="Times New Roman" w:cs="Times New Roman"/>
          <w:sz w:val="24"/>
          <w:szCs w:val="24"/>
          <w:lang w:val="sq-AL"/>
        </w:rPr>
        <w:t xml:space="preserve">, </w:t>
      </w:r>
      <w:r w:rsidRPr="00A94A78">
        <w:rPr>
          <w:rFonts w:ascii="Times New Roman" w:hAnsi="Times New Roman" w:cs="Times New Roman"/>
          <w:sz w:val="24"/>
          <w:szCs w:val="24"/>
          <w:lang w:val="sq-AL"/>
        </w:rPr>
        <w:t>p</w:t>
      </w:r>
      <w:r>
        <w:rPr>
          <w:rFonts w:ascii="Times New Roman" w:hAnsi="Times New Roman" w:cs="Times New Roman"/>
          <w:sz w:val="24"/>
          <w:szCs w:val="24"/>
          <w:lang w:val="sq-AL"/>
        </w:rPr>
        <w:t>asuritë e paluajtshme</w:t>
      </w:r>
      <w:r w:rsidR="000F1F27" w:rsidRPr="00A94A78">
        <w:rPr>
          <w:rFonts w:ascii="Times New Roman" w:hAnsi="Times New Roman" w:cs="Times New Roman"/>
          <w:sz w:val="24"/>
          <w:szCs w:val="24"/>
          <w:lang w:val="sq-AL"/>
        </w:rPr>
        <w:t xml:space="preserve"> klasifikohen në kategori të tjera të vlerave dhe </w:t>
      </w:r>
      <w:r w:rsidR="00613B74" w:rsidRPr="00A94A78">
        <w:rPr>
          <w:rFonts w:ascii="Times New Roman" w:hAnsi="Times New Roman" w:cs="Times New Roman"/>
          <w:sz w:val="24"/>
          <w:szCs w:val="24"/>
          <w:lang w:val="sq-AL"/>
        </w:rPr>
        <w:t>prona</w:t>
      </w:r>
      <w:r w:rsidR="000F1F27" w:rsidRPr="00A94A78">
        <w:rPr>
          <w:rFonts w:ascii="Times New Roman" w:hAnsi="Times New Roman" w:cs="Times New Roman"/>
          <w:sz w:val="24"/>
          <w:szCs w:val="24"/>
          <w:lang w:val="sq-AL"/>
        </w:rPr>
        <w:t>ve</w:t>
      </w:r>
      <w:r w:rsidR="00475F7D" w:rsidRPr="00A94A78">
        <w:rPr>
          <w:rFonts w:ascii="Times New Roman" w:hAnsi="Times New Roman" w:cs="Times New Roman"/>
          <w:sz w:val="24"/>
          <w:szCs w:val="24"/>
          <w:lang w:val="sq-AL"/>
        </w:rPr>
        <w:t>,</w:t>
      </w:r>
      <w:r w:rsidR="000F1F27" w:rsidRPr="00A94A78">
        <w:rPr>
          <w:rFonts w:ascii="Times New Roman" w:hAnsi="Times New Roman" w:cs="Times New Roman"/>
          <w:sz w:val="24"/>
          <w:szCs w:val="24"/>
          <w:lang w:val="sq-AL"/>
        </w:rPr>
        <w:t xml:space="preserve"> në përputhje me rregullat që përcaktohen në metodologjinë që miraton</w:t>
      </w:r>
      <w:r w:rsidR="00481483" w:rsidRPr="00A94A78">
        <w:rPr>
          <w:rFonts w:ascii="Times New Roman" w:hAnsi="Times New Roman" w:cs="Times New Roman"/>
          <w:sz w:val="24"/>
          <w:szCs w:val="24"/>
          <w:lang w:val="sq-AL"/>
        </w:rPr>
        <w:t xml:space="preserve"> Këshilli i Ministrave</w:t>
      </w:r>
      <w:r w:rsidR="003F7047" w:rsidRPr="00A94A78">
        <w:rPr>
          <w:rFonts w:ascii="Times New Roman" w:hAnsi="Times New Roman" w:cs="Times New Roman"/>
          <w:sz w:val="24"/>
          <w:szCs w:val="24"/>
          <w:lang w:val="sq-AL"/>
        </w:rPr>
        <w:t>, në zb</w:t>
      </w:r>
      <w:r w:rsidR="00BF746D" w:rsidRPr="00A94A78">
        <w:rPr>
          <w:rFonts w:ascii="Times New Roman" w:hAnsi="Times New Roman" w:cs="Times New Roman"/>
          <w:sz w:val="24"/>
          <w:szCs w:val="24"/>
          <w:lang w:val="sq-AL"/>
        </w:rPr>
        <w:t>atim të nenit 18</w:t>
      </w:r>
      <w:r w:rsidR="000F1F27" w:rsidRPr="00A94A78">
        <w:rPr>
          <w:rFonts w:ascii="Times New Roman" w:hAnsi="Times New Roman" w:cs="Times New Roman"/>
          <w:sz w:val="24"/>
          <w:szCs w:val="24"/>
          <w:lang w:val="sq-AL"/>
        </w:rPr>
        <w:t xml:space="preserve">, pika </w:t>
      </w:r>
      <w:r w:rsidR="00CE4572">
        <w:rPr>
          <w:rFonts w:ascii="Times New Roman" w:hAnsi="Times New Roman" w:cs="Times New Roman"/>
          <w:sz w:val="24"/>
          <w:szCs w:val="24"/>
          <w:lang w:val="sq-AL"/>
        </w:rPr>
        <w:t>5</w:t>
      </w:r>
      <w:r w:rsidR="00F16E0B" w:rsidRPr="00A94A78">
        <w:rPr>
          <w:rFonts w:ascii="Times New Roman" w:hAnsi="Times New Roman" w:cs="Times New Roman"/>
          <w:sz w:val="24"/>
          <w:szCs w:val="24"/>
          <w:lang w:val="sq-AL"/>
        </w:rPr>
        <w:t>, të</w:t>
      </w:r>
      <w:r w:rsidR="000F1F27" w:rsidRPr="00A94A78">
        <w:rPr>
          <w:rFonts w:ascii="Times New Roman" w:hAnsi="Times New Roman" w:cs="Times New Roman"/>
          <w:sz w:val="24"/>
          <w:szCs w:val="24"/>
          <w:lang w:val="sq-AL"/>
        </w:rPr>
        <w:t xml:space="preserve"> këtij ligji.</w:t>
      </w:r>
    </w:p>
    <w:p w14:paraId="6BBE0A5C" w14:textId="77777777" w:rsidR="00EB4F59" w:rsidRPr="00A76C1B" w:rsidRDefault="00EB4F59" w:rsidP="00686F2E">
      <w:pPr>
        <w:pStyle w:val="Heading3"/>
        <w:keepNext w:val="0"/>
        <w:keepLines w:val="0"/>
        <w:widowControl w:val="0"/>
        <w:spacing w:line="276" w:lineRule="auto"/>
        <w:ind w:firstLine="720"/>
        <w:jc w:val="right"/>
        <w:rPr>
          <w:rFonts w:ascii="Times New Roman" w:hAnsi="Times New Roman" w:cs="Times New Roman"/>
          <w:lang w:val="sq-AL"/>
        </w:rPr>
      </w:pPr>
    </w:p>
    <w:p w14:paraId="78FA62EF" w14:textId="77777777" w:rsidR="00586A8F" w:rsidRPr="00A76C1B" w:rsidRDefault="001E1CCB"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13" w:name="_Toc133507734"/>
      <w:r w:rsidRPr="00A76C1B">
        <w:rPr>
          <w:rFonts w:ascii="Times New Roman" w:hAnsi="Times New Roman" w:cs="Times New Roman"/>
          <w:b/>
          <w:bCs/>
          <w:color w:val="auto"/>
          <w:lang w:val="sq-AL"/>
        </w:rPr>
        <w:t xml:space="preserve">Neni </w:t>
      </w:r>
      <w:r w:rsidR="00267FD8" w:rsidRPr="00A76C1B">
        <w:rPr>
          <w:rFonts w:ascii="Times New Roman" w:hAnsi="Times New Roman" w:cs="Times New Roman"/>
          <w:b/>
          <w:bCs/>
          <w:color w:val="auto"/>
          <w:lang w:val="sq-AL"/>
        </w:rPr>
        <w:t>11</w:t>
      </w:r>
    </w:p>
    <w:p w14:paraId="74A0531F" w14:textId="73149DE6" w:rsidR="001E1CCB" w:rsidRPr="00A76C1B" w:rsidRDefault="001E1CCB"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Kategorit</w:t>
      </w:r>
      <w:r w:rsidR="00294E4E" w:rsidRPr="00A76C1B">
        <w:rPr>
          <w:rFonts w:ascii="Times New Roman" w:hAnsi="Times New Roman" w:cs="Times New Roman"/>
          <w:b/>
          <w:bCs/>
          <w:color w:val="auto"/>
          <w:lang w:val="sq-AL"/>
        </w:rPr>
        <w:t>ë</w:t>
      </w:r>
      <w:r w:rsidRPr="00A76C1B">
        <w:rPr>
          <w:rFonts w:ascii="Times New Roman" w:hAnsi="Times New Roman" w:cs="Times New Roman"/>
          <w:b/>
          <w:bCs/>
          <w:color w:val="auto"/>
          <w:lang w:val="sq-AL"/>
        </w:rPr>
        <w:t xml:space="preserve"> e </w:t>
      </w:r>
      <w:r w:rsidR="00D54638" w:rsidRPr="00A76C1B">
        <w:rPr>
          <w:rFonts w:ascii="Times New Roman" w:hAnsi="Times New Roman" w:cs="Times New Roman"/>
          <w:b/>
          <w:bCs/>
          <w:color w:val="auto"/>
          <w:lang w:val="sq-AL"/>
        </w:rPr>
        <w:t>pronave</w:t>
      </w:r>
      <w:r w:rsidRPr="00A76C1B">
        <w:rPr>
          <w:rFonts w:ascii="Times New Roman" w:hAnsi="Times New Roman" w:cs="Times New Roman"/>
          <w:b/>
          <w:bCs/>
          <w:color w:val="auto"/>
          <w:lang w:val="sq-AL"/>
        </w:rPr>
        <w:t xml:space="preserve"> dhe kategorit</w:t>
      </w:r>
      <w:r w:rsidR="00294E4E" w:rsidRPr="00A76C1B">
        <w:rPr>
          <w:rFonts w:ascii="Times New Roman" w:hAnsi="Times New Roman" w:cs="Times New Roman"/>
          <w:b/>
          <w:bCs/>
          <w:color w:val="auto"/>
          <w:lang w:val="sq-AL"/>
        </w:rPr>
        <w:t>ë</w:t>
      </w:r>
      <w:r w:rsidRPr="00A76C1B">
        <w:rPr>
          <w:rFonts w:ascii="Times New Roman" w:hAnsi="Times New Roman" w:cs="Times New Roman"/>
          <w:b/>
          <w:bCs/>
          <w:color w:val="auto"/>
          <w:lang w:val="sq-AL"/>
        </w:rPr>
        <w:t xml:space="preserve"> e vlerave</w:t>
      </w:r>
      <w:bookmarkEnd w:id="13"/>
    </w:p>
    <w:p w14:paraId="45A1B516" w14:textId="77777777" w:rsidR="005A659C" w:rsidRPr="00A76C1B" w:rsidRDefault="005A659C" w:rsidP="000D0849">
      <w:pPr>
        <w:pStyle w:val="ListParagraph"/>
        <w:widowControl w:val="0"/>
        <w:spacing w:line="276" w:lineRule="auto"/>
        <w:rPr>
          <w:rFonts w:ascii="Times New Roman" w:hAnsi="Times New Roman" w:cs="Times New Roman"/>
          <w:sz w:val="24"/>
          <w:szCs w:val="24"/>
          <w:lang w:val="sq-AL"/>
        </w:rPr>
      </w:pPr>
    </w:p>
    <w:p w14:paraId="67ACEB53" w14:textId="2856D9CB" w:rsidR="001E1CCB" w:rsidRPr="001C6779" w:rsidRDefault="001C6779"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1E1CCB" w:rsidRPr="001C6779">
        <w:rPr>
          <w:rFonts w:ascii="Times New Roman" w:hAnsi="Times New Roman" w:cs="Times New Roman"/>
          <w:sz w:val="24"/>
          <w:szCs w:val="24"/>
          <w:lang w:val="sq-AL"/>
        </w:rPr>
        <w:t xml:space="preserve">Për qëllimin e zbatimit të këtij </w:t>
      </w:r>
      <w:r w:rsidR="00A24430" w:rsidRPr="001C6779">
        <w:rPr>
          <w:rFonts w:ascii="Times New Roman" w:hAnsi="Times New Roman" w:cs="Times New Roman"/>
          <w:sz w:val="24"/>
          <w:szCs w:val="24"/>
          <w:lang w:val="sq-AL"/>
        </w:rPr>
        <w:t xml:space="preserve">ligji, </w:t>
      </w:r>
      <w:r w:rsidR="00D54638" w:rsidRPr="001C6779">
        <w:rPr>
          <w:rFonts w:ascii="Times New Roman" w:hAnsi="Times New Roman" w:cs="Times New Roman"/>
          <w:sz w:val="24"/>
          <w:szCs w:val="24"/>
          <w:lang w:val="sq-AL"/>
        </w:rPr>
        <w:t>pasuritë</w:t>
      </w:r>
      <w:r w:rsidR="00A24430" w:rsidRPr="001C6779">
        <w:rPr>
          <w:rFonts w:ascii="Times New Roman" w:hAnsi="Times New Roman" w:cs="Times New Roman"/>
          <w:sz w:val="24"/>
          <w:szCs w:val="24"/>
          <w:lang w:val="sq-AL"/>
        </w:rPr>
        <w:t xml:space="preserve"> e paluajtshme</w:t>
      </w:r>
      <w:r w:rsidR="001E1CCB" w:rsidRPr="001C6779">
        <w:rPr>
          <w:rFonts w:ascii="Times New Roman" w:hAnsi="Times New Roman" w:cs="Times New Roman"/>
          <w:sz w:val="24"/>
          <w:szCs w:val="24"/>
          <w:lang w:val="sq-AL"/>
        </w:rPr>
        <w:t xml:space="preserve"> klasifikohen n</w:t>
      </w:r>
      <w:r w:rsidR="00294E4E" w:rsidRPr="001C6779">
        <w:rPr>
          <w:rFonts w:ascii="Times New Roman" w:hAnsi="Times New Roman" w:cs="Times New Roman"/>
          <w:sz w:val="24"/>
          <w:szCs w:val="24"/>
          <w:lang w:val="sq-AL"/>
        </w:rPr>
        <w:t>ë</w:t>
      </w:r>
      <w:r w:rsidR="001E1CCB" w:rsidRPr="001C6779">
        <w:rPr>
          <w:rFonts w:ascii="Times New Roman" w:hAnsi="Times New Roman" w:cs="Times New Roman"/>
          <w:sz w:val="24"/>
          <w:szCs w:val="24"/>
          <w:lang w:val="sq-AL"/>
        </w:rPr>
        <w:t xml:space="preserve"> kategori t</w:t>
      </w:r>
      <w:r w:rsidR="00294E4E" w:rsidRPr="001C6779">
        <w:rPr>
          <w:rFonts w:ascii="Times New Roman" w:hAnsi="Times New Roman" w:cs="Times New Roman"/>
          <w:sz w:val="24"/>
          <w:szCs w:val="24"/>
          <w:lang w:val="sq-AL"/>
        </w:rPr>
        <w:t>ë</w:t>
      </w:r>
      <w:r w:rsidR="001E1CCB" w:rsidRPr="001C6779">
        <w:rPr>
          <w:rFonts w:ascii="Times New Roman" w:hAnsi="Times New Roman" w:cs="Times New Roman"/>
          <w:sz w:val="24"/>
          <w:szCs w:val="24"/>
          <w:lang w:val="sq-AL"/>
        </w:rPr>
        <w:t xml:space="preserve"> vlerave dhe kategori t</w:t>
      </w:r>
      <w:r w:rsidR="00294E4E" w:rsidRPr="001C6779">
        <w:rPr>
          <w:rFonts w:ascii="Times New Roman" w:hAnsi="Times New Roman" w:cs="Times New Roman"/>
          <w:sz w:val="24"/>
          <w:szCs w:val="24"/>
          <w:lang w:val="sq-AL"/>
        </w:rPr>
        <w:t>ë</w:t>
      </w:r>
      <w:r w:rsidR="001E1CCB" w:rsidRPr="001C6779">
        <w:rPr>
          <w:rFonts w:ascii="Times New Roman" w:hAnsi="Times New Roman" w:cs="Times New Roman"/>
          <w:sz w:val="24"/>
          <w:szCs w:val="24"/>
          <w:lang w:val="sq-AL"/>
        </w:rPr>
        <w:t xml:space="preserve"> </w:t>
      </w:r>
      <w:r w:rsidR="00D54638" w:rsidRPr="001C6779">
        <w:rPr>
          <w:rFonts w:ascii="Times New Roman" w:hAnsi="Times New Roman" w:cs="Times New Roman"/>
          <w:sz w:val="24"/>
          <w:szCs w:val="24"/>
          <w:lang w:val="sq-AL"/>
        </w:rPr>
        <w:t>prona</w:t>
      </w:r>
      <w:r w:rsidR="001E1CCB" w:rsidRPr="001C6779">
        <w:rPr>
          <w:rFonts w:ascii="Times New Roman" w:hAnsi="Times New Roman" w:cs="Times New Roman"/>
          <w:sz w:val="24"/>
          <w:szCs w:val="24"/>
          <w:lang w:val="sq-AL"/>
        </w:rPr>
        <w:t xml:space="preserve">ve. </w:t>
      </w:r>
    </w:p>
    <w:p w14:paraId="1D6CDC8E" w14:textId="14A85444" w:rsidR="001E1CCB" w:rsidRPr="001C6779" w:rsidRDefault="001C6779"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1E1CCB" w:rsidRPr="001C6779">
        <w:rPr>
          <w:rFonts w:ascii="Times New Roman" w:hAnsi="Times New Roman" w:cs="Times New Roman"/>
          <w:sz w:val="24"/>
          <w:szCs w:val="24"/>
          <w:lang w:val="sq-AL"/>
        </w:rPr>
        <w:t>Kategorit</w:t>
      </w:r>
      <w:r w:rsidR="00294E4E" w:rsidRPr="001C6779">
        <w:rPr>
          <w:rFonts w:ascii="Times New Roman" w:hAnsi="Times New Roman" w:cs="Times New Roman"/>
          <w:sz w:val="24"/>
          <w:szCs w:val="24"/>
          <w:lang w:val="sq-AL"/>
        </w:rPr>
        <w:t>ë</w:t>
      </w:r>
      <w:r w:rsidR="001E1CCB" w:rsidRPr="001C6779">
        <w:rPr>
          <w:rFonts w:ascii="Times New Roman" w:hAnsi="Times New Roman" w:cs="Times New Roman"/>
          <w:sz w:val="24"/>
          <w:szCs w:val="24"/>
          <w:lang w:val="sq-AL"/>
        </w:rPr>
        <w:t xml:space="preserve"> n</w:t>
      </w:r>
      <w:r w:rsidR="00294E4E" w:rsidRPr="001C6779">
        <w:rPr>
          <w:rFonts w:ascii="Times New Roman" w:hAnsi="Times New Roman" w:cs="Times New Roman"/>
          <w:sz w:val="24"/>
          <w:szCs w:val="24"/>
          <w:lang w:val="sq-AL"/>
        </w:rPr>
        <w:t>ë</w:t>
      </w:r>
      <w:r w:rsidR="001E1CCB" w:rsidRPr="001C6779">
        <w:rPr>
          <w:rFonts w:ascii="Times New Roman" w:hAnsi="Times New Roman" w:cs="Times New Roman"/>
          <w:sz w:val="24"/>
          <w:szCs w:val="24"/>
          <w:lang w:val="sq-AL"/>
        </w:rPr>
        <w:t xml:space="preserve"> vijim jan</w:t>
      </w:r>
      <w:r w:rsidR="00294E4E" w:rsidRPr="001C6779">
        <w:rPr>
          <w:rFonts w:ascii="Times New Roman" w:hAnsi="Times New Roman" w:cs="Times New Roman"/>
          <w:sz w:val="24"/>
          <w:szCs w:val="24"/>
          <w:lang w:val="sq-AL"/>
        </w:rPr>
        <w:t>ë</w:t>
      </w:r>
      <w:r w:rsidR="001E1CCB" w:rsidRPr="001C6779">
        <w:rPr>
          <w:rFonts w:ascii="Times New Roman" w:hAnsi="Times New Roman" w:cs="Times New Roman"/>
          <w:sz w:val="24"/>
          <w:szCs w:val="24"/>
          <w:lang w:val="sq-AL"/>
        </w:rPr>
        <w:t xml:space="preserve"> kategori </w:t>
      </w:r>
      <w:r w:rsidR="00B218B0" w:rsidRPr="001C6779">
        <w:rPr>
          <w:rFonts w:ascii="Times New Roman" w:hAnsi="Times New Roman" w:cs="Times New Roman"/>
          <w:sz w:val="24"/>
          <w:szCs w:val="24"/>
          <w:lang w:val="sq-AL"/>
        </w:rPr>
        <w:t xml:space="preserve">të </w:t>
      </w:r>
      <w:r w:rsidR="00D54638" w:rsidRPr="001C6779">
        <w:rPr>
          <w:rFonts w:ascii="Times New Roman" w:hAnsi="Times New Roman" w:cs="Times New Roman"/>
          <w:sz w:val="24"/>
          <w:szCs w:val="24"/>
          <w:lang w:val="sq-AL"/>
        </w:rPr>
        <w:t>prona</w:t>
      </w:r>
      <w:r w:rsidR="00797408" w:rsidRPr="001C6779">
        <w:rPr>
          <w:rFonts w:ascii="Times New Roman" w:hAnsi="Times New Roman" w:cs="Times New Roman"/>
          <w:sz w:val="24"/>
          <w:szCs w:val="24"/>
          <w:lang w:val="sq-AL"/>
        </w:rPr>
        <w:t>ve</w:t>
      </w:r>
      <w:r w:rsidR="001E1CCB" w:rsidRPr="001C6779">
        <w:rPr>
          <w:rFonts w:ascii="Times New Roman" w:hAnsi="Times New Roman" w:cs="Times New Roman"/>
          <w:sz w:val="24"/>
          <w:szCs w:val="24"/>
          <w:lang w:val="sq-AL"/>
        </w:rPr>
        <w:t>:</w:t>
      </w:r>
    </w:p>
    <w:p w14:paraId="2031CF9B" w14:textId="6EA284BB" w:rsidR="001E1CCB" w:rsidRPr="001C6779" w:rsidRDefault="001C6779"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 </w:t>
      </w:r>
      <w:r w:rsidR="00797408" w:rsidRPr="001C6779">
        <w:rPr>
          <w:rFonts w:ascii="Times New Roman" w:hAnsi="Times New Roman" w:cs="Times New Roman"/>
          <w:sz w:val="24"/>
          <w:szCs w:val="24"/>
          <w:lang w:val="sq-AL"/>
        </w:rPr>
        <w:t>Pronë</w:t>
      </w:r>
      <w:r w:rsidR="001E1CCB" w:rsidRPr="001C6779">
        <w:rPr>
          <w:rFonts w:ascii="Times New Roman" w:hAnsi="Times New Roman" w:cs="Times New Roman"/>
          <w:sz w:val="24"/>
          <w:szCs w:val="24"/>
          <w:lang w:val="sq-AL"/>
        </w:rPr>
        <w:t xml:space="preserve"> bujq</w:t>
      </w:r>
      <w:r w:rsidR="00294E4E" w:rsidRPr="001C6779">
        <w:rPr>
          <w:rFonts w:ascii="Times New Roman" w:hAnsi="Times New Roman" w:cs="Times New Roman"/>
          <w:sz w:val="24"/>
          <w:szCs w:val="24"/>
          <w:lang w:val="sq-AL"/>
        </w:rPr>
        <w:t>ë</w:t>
      </w:r>
      <w:r w:rsidR="001E1CCB" w:rsidRPr="001C6779">
        <w:rPr>
          <w:rFonts w:ascii="Times New Roman" w:hAnsi="Times New Roman" w:cs="Times New Roman"/>
          <w:sz w:val="24"/>
          <w:szCs w:val="24"/>
          <w:lang w:val="sq-AL"/>
        </w:rPr>
        <w:t>sore</w:t>
      </w:r>
      <w:r w:rsidR="0069171A" w:rsidRPr="001C6779">
        <w:rPr>
          <w:rFonts w:ascii="Times New Roman" w:hAnsi="Times New Roman" w:cs="Times New Roman"/>
          <w:sz w:val="24"/>
          <w:szCs w:val="24"/>
          <w:lang w:val="sq-AL"/>
        </w:rPr>
        <w:t>-blegtorale</w:t>
      </w:r>
      <w:r w:rsidR="001E1CCB" w:rsidRPr="001C6779">
        <w:rPr>
          <w:rFonts w:ascii="Times New Roman" w:hAnsi="Times New Roman" w:cs="Times New Roman"/>
          <w:sz w:val="24"/>
          <w:szCs w:val="24"/>
          <w:lang w:val="sq-AL"/>
        </w:rPr>
        <w:t>;</w:t>
      </w:r>
    </w:p>
    <w:p w14:paraId="4C14FC84" w14:textId="7F462BB8" w:rsidR="001B1194" w:rsidRPr="001C6779" w:rsidRDefault="001C6779"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w:t>
      </w:r>
      <w:r w:rsidR="001B1194" w:rsidRPr="001C6779">
        <w:rPr>
          <w:rFonts w:ascii="Times New Roman" w:hAnsi="Times New Roman" w:cs="Times New Roman"/>
          <w:sz w:val="24"/>
          <w:szCs w:val="24"/>
          <w:lang w:val="sq-AL"/>
        </w:rPr>
        <w:t>Pronë pyjore;</w:t>
      </w:r>
    </w:p>
    <w:p w14:paraId="3422DA74" w14:textId="6DB6BB05" w:rsidR="001C6779" w:rsidRDefault="001C6779" w:rsidP="000D0849">
      <w:pPr>
        <w:widowControl w:val="0"/>
        <w:spacing w:line="276" w:lineRule="auto"/>
        <w:ind w:firstLine="720"/>
        <w:rPr>
          <w:rFonts w:ascii="Times New Roman" w:hAnsi="Times New Roman" w:cs="Times New Roman"/>
          <w:sz w:val="24"/>
          <w:szCs w:val="24"/>
          <w:lang w:val="sq-AL"/>
        </w:rPr>
      </w:pPr>
      <w:r>
        <w:rPr>
          <w:rFonts w:ascii="Times New Roman" w:hAnsi="Times New Roman" w:cs="Times New Roman"/>
          <w:sz w:val="24"/>
          <w:szCs w:val="24"/>
          <w:lang w:val="sq-AL"/>
        </w:rPr>
        <w:t xml:space="preserve">c) </w:t>
      </w:r>
      <w:r w:rsidR="00797408" w:rsidRPr="001C6779">
        <w:rPr>
          <w:rFonts w:ascii="Times New Roman" w:hAnsi="Times New Roman" w:cs="Times New Roman"/>
          <w:sz w:val="24"/>
          <w:szCs w:val="24"/>
          <w:lang w:val="sq-AL"/>
        </w:rPr>
        <w:t>Pronë</w:t>
      </w:r>
      <w:r w:rsidR="001E1CCB" w:rsidRPr="001C6779">
        <w:rPr>
          <w:rFonts w:ascii="Times New Roman" w:hAnsi="Times New Roman" w:cs="Times New Roman"/>
          <w:sz w:val="24"/>
          <w:szCs w:val="24"/>
          <w:lang w:val="sq-AL"/>
        </w:rPr>
        <w:t xml:space="preserve"> rezidenciale;</w:t>
      </w:r>
    </w:p>
    <w:p w14:paraId="4E3AB07E" w14:textId="7B970525" w:rsidR="001E1CCB" w:rsidRPr="001C6779" w:rsidRDefault="001C6779" w:rsidP="000D0849">
      <w:pPr>
        <w:widowControl w:val="0"/>
        <w:spacing w:line="276" w:lineRule="auto"/>
        <w:ind w:firstLine="720"/>
        <w:rPr>
          <w:rFonts w:ascii="Times New Roman" w:hAnsi="Times New Roman" w:cs="Times New Roman"/>
          <w:sz w:val="24"/>
          <w:szCs w:val="24"/>
          <w:lang w:val="sq-AL"/>
        </w:rPr>
      </w:pPr>
      <w:r w:rsidRPr="00101271">
        <w:rPr>
          <w:rFonts w:ascii="Times New Roman" w:hAnsi="Times New Roman" w:cs="Times New Roman"/>
          <w:sz w:val="24"/>
          <w:szCs w:val="24"/>
          <w:lang w:val="sq-AL"/>
        </w:rPr>
        <w:t>ç</w:t>
      </w:r>
      <w:r>
        <w:rPr>
          <w:rFonts w:ascii="Times New Roman" w:hAnsi="Times New Roman" w:cs="Times New Roman"/>
          <w:sz w:val="24"/>
          <w:szCs w:val="24"/>
          <w:lang w:val="sq-AL"/>
        </w:rPr>
        <w:t>) P</w:t>
      </w:r>
      <w:r w:rsidR="00797408" w:rsidRPr="001C6779">
        <w:rPr>
          <w:rFonts w:ascii="Times New Roman" w:hAnsi="Times New Roman" w:cs="Times New Roman"/>
          <w:sz w:val="24"/>
          <w:szCs w:val="24"/>
          <w:lang w:val="sq-AL"/>
        </w:rPr>
        <w:t>ron</w:t>
      </w:r>
      <w:r w:rsidR="00294E4E" w:rsidRPr="001C6779">
        <w:rPr>
          <w:rFonts w:ascii="Times New Roman" w:hAnsi="Times New Roman" w:cs="Times New Roman"/>
          <w:sz w:val="24"/>
          <w:szCs w:val="24"/>
          <w:lang w:val="sq-AL"/>
        </w:rPr>
        <w:t>ë</w:t>
      </w:r>
      <w:r w:rsidR="001E1CCB" w:rsidRPr="001C6779">
        <w:rPr>
          <w:rFonts w:ascii="Times New Roman" w:hAnsi="Times New Roman" w:cs="Times New Roman"/>
          <w:sz w:val="24"/>
          <w:szCs w:val="24"/>
          <w:lang w:val="sq-AL"/>
        </w:rPr>
        <w:t xml:space="preserve"> tregtare;</w:t>
      </w:r>
    </w:p>
    <w:p w14:paraId="3A4C44E6" w14:textId="4239CB34" w:rsidR="001E1CCB" w:rsidRPr="001C6779" w:rsidRDefault="001C6779" w:rsidP="000D0849">
      <w:pPr>
        <w:widowControl w:val="0"/>
        <w:spacing w:line="276" w:lineRule="auto"/>
        <w:ind w:firstLine="720"/>
        <w:rPr>
          <w:rFonts w:ascii="Times New Roman" w:hAnsi="Times New Roman" w:cs="Times New Roman"/>
          <w:sz w:val="24"/>
          <w:szCs w:val="24"/>
          <w:lang w:val="sq-AL"/>
        </w:rPr>
      </w:pPr>
      <w:r>
        <w:rPr>
          <w:rFonts w:ascii="Times New Roman" w:hAnsi="Times New Roman" w:cs="Times New Roman"/>
          <w:sz w:val="24"/>
          <w:szCs w:val="24"/>
          <w:lang w:val="sq-AL"/>
        </w:rPr>
        <w:t xml:space="preserve">d) </w:t>
      </w:r>
      <w:r w:rsidR="00797408" w:rsidRPr="001C6779">
        <w:rPr>
          <w:rFonts w:ascii="Times New Roman" w:hAnsi="Times New Roman" w:cs="Times New Roman"/>
          <w:sz w:val="24"/>
          <w:szCs w:val="24"/>
          <w:lang w:val="sq-AL"/>
        </w:rPr>
        <w:t>Pronë</w:t>
      </w:r>
      <w:r w:rsidR="001E1CCB" w:rsidRPr="001C6779">
        <w:rPr>
          <w:rFonts w:ascii="Times New Roman" w:hAnsi="Times New Roman" w:cs="Times New Roman"/>
          <w:sz w:val="24"/>
          <w:szCs w:val="24"/>
          <w:lang w:val="sq-AL"/>
        </w:rPr>
        <w:t xml:space="preserve"> industriale;</w:t>
      </w:r>
    </w:p>
    <w:p w14:paraId="511748FC" w14:textId="4EB1F884" w:rsidR="001E1CCB" w:rsidRPr="001C6779" w:rsidRDefault="00197291" w:rsidP="000D0849">
      <w:pPr>
        <w:widowControl w:val="0"/>
        <w:spacing w:line="276" w:lineRule="auto"/>
        <w:ind w:firstLine="720"/>
        <w:rPr>
          <w:rFonts w:ascii="Times New Roman" w:hAnsi="Times New Roman" w:cs="Times New Roman"/>
          <w:sz w:val="24"/>
          <w:szCs w:val="24"/>
          <w:lang w:val="sq-AL"/>
        </w:rPr>
      </w:pPr>
      <w:r>
        <w:rPr>
          <w:rFonts w:ascii="Times New Roman" w:hAnsi="Times New Roman" w:cs="Times New Roman"/>
          <w:sz w:val="24"/>
          <w:szCs w:val="24"/>
          <w:lang w:val="sq-AL"/>
        </w:rPr>
        <w:t>dh</w:t>
      </w:r>
      <w:r w:rsidR="001C6779">
        <w:rPr>
          <w:rFonts w:ascii="Times New Roman" w:hAnsi="Times New Roman" w:cs="Times New Roman"/>
          <w:sz w:val="24"/>
          <w:szCs w:val="24"/>
          <w:lang w:val="sq-AL"/>
        </w:rPr>
        <w:t xml:space="preserve">) </w:t>
      </w:r>
      <w:r w:rsidR="00797408" w:rsidRPr="001C6779">
        <w:rPr>
          <w:rFonts w:ascii="Times New Roman" w:hAnsi="Times New Roman" w:cs="Times New Roman"/>
          <w:sz w:val="24"/>
          <w:szCs w:val="24"/>
          <w:lang w:val="sq-AL"/>
        </w:rPr>
        <w:t>Pronë</w:t>
      </w:r>
      <w:r w:rsidR="001E1CCB" w:rsidRPr="001C6779">
        <w:rPr>
          <w:rFonts w:ascii="Times New Roman" w:hAnsi="Times New Roman" w:cs="Times New Roman"/>
          <w:sz w:val="24"/>
          <w:szCs w:val="24"/>
          <w:lang w:val="sq-AL"/>
        </w:rPr>
        <w:t xml:space="preserve"> shtet</w:t>
      </w:r>
      <w:r w:rsidR="00294E4E" w:rsidRPr="001C6779">
        <w:rPr>
          <w:rFonts w:ascii="Times New Roman" w:hAnsi="Times New Roman" w:cs="Times New Roman"/>
          <w:sz w:val="24"/>
          <w:szCs w:val="24"/>
          <w:lang w:val="sq-AL"/>
        </w:rPr>
        <w:t>ë</w:t>
      </w:r>
      <w:r w:rsidR="001E1CCB" w:rsidRPr="001C6779">
        <w:rPr>
          <w:rFonts w:ascii="Times New Roman" w:hAnsi="Times New Roman" w:cs="Times New Roman"/>
          <w:sz w:val="24"/>
          <w:szCs w:val="24"/>
          <w:lang w:val="sq-AL"/>
        </w:rPr>
        <w:t xml:space="preserve">rore; dhe </w:t>
      </w:r>
    </w:p>
    <w:p w14:paraId="133678E6" w14:textId="1C97B91F" w:rsidR="005A659C" w:rsidRPr="001C6779" w:rsidRDefault="00197291" w:rsidP="000D0849">
      <w:pPr>
        <w:widowControl w:val="0"/>
        <w:spacing w:line="276" w:lineRule="auto"/>
        <w:ind w:firstLine="720"/>
        <w:rPr>
          <w:rFonts w:ascii="Times New Roman" w:hAnsi="Times New Roman" w:cs="Times New Roman"/>
          <w:sz w:val="24"/>
          <w:szCs w:val="24"/>
          <w:lang w:val="sq-AL"/>
        </w:rPr>
      </w:pPr>
      <w:r>
        <w:rPr>
          <w:rFonts w:ascii="Times New Roman" w:hAnsi="Times New Roman" w:cs="Times New Roman"/>
          <w:sz w:val="24"/>
          <w:szCs w:val="24"/>
          <w:lang w:val="sq-AL"/>
        </w:rPr>
        <w:t>e</w:t>
      </w:r>
      <w:r w:rsidR="001C6779">
        <w:rPr>
          <w:rFonts w:ascii="Times New Roman" w:hAnsi="Times New Roman" w:cs="Times New Roman"/>
          <w:sz w:val="24"/>
          <w:szCs w:val="24"/>
          <w:lang w:val="sq-AL"/>
        </w:rPr>
        <w:t xml:space="preserve">) </w:t>
      </w:r>
      <w:r w:rsidR="00797408" w:rsidRPr="001C6779">
        <w:rPr>
          <w:rFonts w:ascii="Times New Roman" w:hAnsi="Times New Roman" w:cs="Times New Roman"/>
          <w:sz w:val="24"/>
          <w:szCs w:val="24"/>
          <w:lang w:val="sq-AL"/>
        </w:rPr>
        <w:t>Pronë</w:t>
      </w:r>
      <w:r w:rsidR="001E1CCB" w:rsidRPr="001C6779">
        <w:rPr>
          <w:rFonts w:ascii="Times New Roman" w:hAnsi="Times New Roman" w:cs="Times New Roman"/>
          <w:sz w:val="24"/>
          <w:szCs w:val="24"/>
          <w:lang w:val="sq-AL"/>
        </w:rPr>
        <w:t xml:space="preserve"> fetare.</w:t>
      </w:r>
    </w:p>
    <w:p w14:paraId="5119CE21" w14:textId="45317522" w:rsidR="00527298" w:rsidRPr="001C6779" w:rsidRDefault="00560C5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5A659C" w:rsidRPr="001C6779">
        <w:rPr>
          <w:rFonts w:ascii="Times New Roman" w:hAnsi="Times New Roman" w:cs="Times New Roman"/>
          <w:sz w:val="24"/>
          <w:szCs w:val="24"/>
          <w:lang w:val="sq-AL"/>
        </w:rPr>
        <w:t>Kategoria e vler</w:t>
      </w:r>
      <w:r w:rsidR="00294E4E" w:rsidRPr="001C6779">
        <w:rPr>
          <w:rFonts w:ascii="Times New Roman" w:hAnsi="Times New Roman" w:cs="Times New Roman"/>
          <w:sz w:val="24"/>
          <w:szCs w:val="24"/>
          <w:lang w:val="sq-AL"/>
        </w:rPr>
        <w:t>ë</w:t>
      </w:r>
      <w:r w:rsidR="005A659C" w:rsidRPr="001C6779">
        <w:rPr>
          <w:rFonts w:ascii="Times New Roman" w:hAnsi="Times New Roman" w:cs="Times New Roman"/>
          <w:sz w:val="24"/>
          <w:szCs w:val="24"/>
          <w:lang w:val="sq-AL"/>
        </w:rPr>
        <w:t xml:space="preserve">s </w:t>
      </w:r>
      <w:r w:rsidR="00294E4E" w:rsidRPr="001C6779">
        <w:rPr>
          <w:rFonts w:ascii="Times New Roman" w:hAnsi="Times New Roman" w:cs="Times New Roman"/>
          <w:sz w:val="24"/>
          <w:szCs w:val="24"/>
          <w:lang w:val="sq-AL"/>
        </w:rPr>
        <w:t>ë</w:t>
      </w:r>
      <w:r w:rsidR="005A659C" w:rsidRPr="001C6779">
        <w:rPr>
          <w:rFonts w:ascii="Times New Roman" w:hAnsi="Times New Roman" w:cs="Times New Roman"/>
          <w:sz w:val="24"/>
          <w:szCs w:val="24"/>
          <w:lang w:val="sq-AL"/>
        </w:rPr>
        <w:t>sht</w:t>
      </w:r>
      <w:r w:rsidR="00294E4E" w:rsidRPr="001C6779">
        <w:rPr>
          <w:rFonts w:ascii="Times New Roman" w:hAnsi="Times New Roman" w:cs="Times New Roman"/>
          <w:sz w:val="24"/>
          <w:szCs w:val="24"/>
          <w:lang w:val="sq-AL"/>
        </w:rPr>
        <w:t>ë</w:t>
      </w:r>
      <w:r w:rsidR="005A659C" w:rsidRPr="001C6779">
        <w:rPr>
          <w:rFonts w:ascii="Times New Roman" w:hAnsi="Times New Roman" w:cs="Times New Roman"/>
          <w:sz w:val="24"/>
          <w:szCs w:val="24"/>
          <w:lang w:val="sq-AL"/>
        </w:rPr>
        <w:t xml:space="preserve"> n</w:t>
      </w:r>
      <w:r w:rsidR="00294E4E" w:rsidRPr="001C6779">
        <w:rPr>
          <w:rFonts w:ascii="Times New Roman" w:hAnsi="Times New Roman" w:cs="Times New Roman"/>
          <w:sz w:val="24"/>
          <w:szCs w:val="24"/>
          <w:lang w:val="sq-AL"/>
        </w:rPr>
        <w:t>ë</w:t>
      </w:r>
      <w:r w:rsidR="005A659C" w:rsidRPr="001C6779">
        <w:rPr>
          <w:rFonts w:ascii="Times New Roman" w:hAnsi="Times New Roman" w:cs="Times New Roman"/>
          <w:sz w:val="24"/>
          <w:szCs w:val="24"/>
          <w:lang w:val="sq-AL"/>
        </w:rPr>
        <w:t>n ndarje e kategoris</w:t>
      </w:r>
      <w:r w:rsidR="00294E4E" w:rsidRPr="001C6779">
        <w:rPr>
          <w:rFonts w:ascii="Times New Roman" w:hAnsi="Times New Roman" w:cs="Times New Roman"/>
          <w:sz w:val="24"/>
          <w:szCs w:val="24"/>
          <w:lang w:val="sq-AL"/>
        </w:rPr>
        <w:t>ë</w:t>
      </w:r>
      <w:r w:rsidR="005A659C" w:rsidRPr="001C6779">
        <w:rPr>
          <w:rFonts w:ascii="Times New Roman" w:hAnsi="Times New Roman" w:cs="Times New Roman"/>
          <w:sz w:val="24"/>
          <w:szCs w:val="24"/>
          <w:lang w:val="sq-AL"/>
        </w:rPr>
        <w:t xml:space="preserve"> s</w:t>
      </w:r>
      <w:r w:rsidR="00294E4E" w:rsidRPr="001C6779">
        <w:rPr>
          <w:rFonts w:ascii="Times New Roman" w:hAnsi="Times New Roman" w:cs="Times New Roman"/>
          <w:sz w:val="24"/>
          <w:szCs w:val="24"/>
          <w:lang w:val="sq-AL"/>
        </w:rPr>
        <w:t>ë</w:t>
      </w:r>
      <w:r w:rsidR="00797408" w:rsidRPr="001C6779">
        <w:rPr>
          <w:rFonts w:ascii="Times New Roman" w:hAnsi="Times New Roman" w:cs="Times New Roman"/>
          <w:sz w:val="24"/>
          <w:szCs w:val="24"/>
          <w:lang w:val="sq-AL"/>
        </w:rPr>
        <w:t xml:space="preserve"> </w:t>
      </w:r>
      <w:r w:rsidR="00FB09F0" w:rsidRPr="001C6779">
        <w:rPr>
          <w:rFonts w:ascii="Times New Roman" w:hAnsi="Times New Roman" w:cs="Times New Roman"/>
          <w:sz w:val="24"/>
          <w:szCs w:val="24"/>
          <w:lang w:val="sq-AL"/>
        </w:rPr>
        <w:t>pronës</w:t>
      </w:r>
      <w:r w:rsidR="005A659C" w:rsidRPr="001C6779">
        <w:rPr>
          <w:rFonts w:ascii="Times New Roman" w:hAnsi="Times New Roman" w:cs="Times New Roman"/>
          <w:sz w:val="24"/>
          <w:szCs w:val="24"/>
          <w:lang w:val="sq-AL"/>
        </w:rPr>
        <w:t>. Kategorit</w:t>
      </w:r>
      <w:r w:rsidR="00294E4E" w:rsidRPr="001C6779">
        <w:rPr>
          <w:rFonts w:ascii="Times New Roman" w:hAnsi="Times New Roman" w:cs="Times New Roman"/>
          <w:sz w:val="24"/>
          <w:szCs w:val="24"/>
          <w:lang w:val="sq-AL"/>
        </w:rPr>
        <w:t>ë</w:t>
      </w:r>
      <w:r w:rsidR="005A659C" w:rsidRPr="001C6779">
        <w:rPr>
          <w:rFonts w:ascii="Times New Roman" w:hAnsi="Times New Roman" w:cs="Times New Roman"/>
          <w:sz w:val="24"/>
          <w:szCs w:val="24"/>
          <w:lang w:val="sq-AL"/>
        </w:rPr>
        <w:t xml:space="preserve"> e vlerave</w:t>
      </w:r>
      <w:r w:rsidR="00CC5337" w:rsidRPr="001C6779">
        <w:rPr>
          <w:rFonts w:ascii="Times New Roman" w:hAnsi="Times New Roman" w:cs="Times New Roman"/>
          <w:sz w:val="24"/>
          <w:szCs w:val="24"/>
          <w:lang w:val="sq-AL"/>
        </w:rPr>
        <w:t xml:space="preserve"> dhe rregullat për klasifikimin e </w:t>
      </w:r>
      <w:r w:rsidR="00FB09F0" w:rsidRPr="001C6779">
        <w:rPr>
          <w:rFonts w:ascii="Times New Roman" w:hAnsi="Times New Roman" w:cs="Times New Roman"/>
          <w:sz w:val="24"/>
          <w:szCs w:val="24"/>
          <w:lang w:val="sq-AL"/>
        </w:rPr>
        <w:t>pasurive</w:t>
      </w:r>
      <w:r w:rsidR="00CC5337" w:rsidRPr="001C6779">
        <w:rPr>
          <w:rFonts w:ascii="Times New Roman" w:hAnsi="Times New Roman" w:cs="Times New Roman"/>
          <w:sz w:val="24"/>
          <w:szCs w:val="24"/>
          <w:lang w:val="sq-AL"/>
        </w:rPr>
        <w:t xml:space="preserve"> të paluajtshme</w:t>
      </w:r>
      <w:r w:rsidR="0023793A" w:rsidRPr="001C6779">
        <w:rPr>
          <w:rFonts w:ascii="Times New Roman" w:hAnsi="Times New Roman" w:cs="Times New Roman"/>
          <w:sz w:val="24"/>
          <w:szCs w:val="24"/>
          <w:lang w:val="sq-AL"/>
        </w:rPr>
        <w:t>,</w:t>
      </w:r>
      <w:r w:rsidR="00CC5337" w:rsidRPr="001C6779">
        <w:rPr>
          <w:rFonts w:ascii="Times New Roman" w:hAnsi="Times New Roman" w:cs="Times New Roman"/>
          <w:sz w:val="24"/>
          <w:szCs w:val="24"/>
          <w:lang w:val="sq-AL"/>
        </w:rPr>
        <w:t xml:space="preserve"> në kategori të ndryshme të vlerave dhe </w:t>
      </w:r>
      <w:r w:rsidR="00FB09F0" w:rsidRPr="001C6779">
        <w:rPr>
          <w:rFonts w:ascii="Times New Roman" w:hAnsi="Times New Roman" w:cs="Times New Roman"/>
          <w:sz w:val="24"/>
          <w:szCs w:val="24"/>
          <w:lang w:val="sq-AL"/>
        </w:rPr>
        <w:t>pron</w:t>
      </w:r>
      <w:r w:rsidR="00890408" w:rsidRPr="001C6779">
        <w:rPr>
          <w:rFonts w:ascii="Times New Roman" w:hAnsi="Times New Roman" w:cs="Times New Roman"/>
          <w:sz w:val="24"/>
          <w:szCs w:val="24"/>
          <w:lang w:val="sq-AL"/>
        </w:rPr>
        <w:t>a</w:t>
      </w:r>
      <w:r w:rsidR="00CC5337" w:rsidRPr="001C6779">
        <w:rPr>
          <w:rFonts w:ascii="Times New Roman" w:hAnsi="Times New Roman" w:cs="Times New Roman"/>
          <w:sz w:val="24"/>
          <w:szCs w:val="24"/>
          <w:lang w:val="sq-AL"/>
        </w:rPr>
        <w:t xml:space="preserve">ve, </w:t>
      </w:r>
      <w:r w:rsidR="005A659C" w:rsidRPr="001C6779">
        <w:rPr>
          <w:rFonts w:ascii="Times New Roman" w:hAnsi="Times New Roman" w:cs="Times New Roman"/>
          <w:sz w:val="24"/>
          <w:szCs w:val="24"/>
          <w:lang w:val="sq-AL"/>
        </w:rPr>
        <w:t>p</w:t>
      </w:r>
      <w:r w:rsidR="00294E4E" w:rsidRPr="001C6779">
        <w:rPr>
          <w:rFonts w:ascii="Times New Roman" w:hAnsi="Times New Roman" w:cs="Times New Roman"/>
          <w:sz w:val="24"/>
          <w:szCs w:val="24"/>
          <w:lang w:val="sq-AL"/>
        </w:rPr>
        <w:t>ë</w:t>
      </w:r>
      <w:r w:rsidR="00637F26" w:rsidRPr="001C6779">
        <w:rPr>
          <w:rFonts w:ascii="Times New Roman" w:hAnsi="Times New Roman" w:cs="Times New Roman"/>
          <w:sz w:val="24"/>
          <w:szCs w:val="24"/>
          <w:lang w:val="sq-AL"/>
        </w:rPr>
        <w:t xml:space="preserve">rcaktohen </w:t>
      </w:r>
      <w:r w:rsidR="00BC4910" w:rsidRPr="001C6779">
        <w:rPr>
          <w:rFonts w:ascii="Times New Roman" w:hAnsi="Times New Roman" w:cs="Times New Roman"/>
          <w:sz w:val="24"/>
          <w:szCs w:val="24"/>
          <w:lang w:val="sq-AL"/>
        </w:rPr>
        <w:t>në</w:t>
      </w:r>
      <w:r w:rsidR="005A659C" w:rsidRPr="001C6779">
        <w:rPr>
          <w:rFonts w:ascii="Times New Roman" w:hAnsi="Times New Roman" w:cs="Times New Roman"/>
          <w:sz w:val="24"/>
          <w:szCs w:val="24"/>
          <w:lang w:val="sq-AL"/>
        </w:rPr>
        <w:t xml:space="preserve"> </w:t>
      </w:r>
      <w:r w:rsidR="003A2F0B" w:rsidRPr="001C6779">
        <w:rPr>
          <w:rFonts w:ascii="Times New Roman" w:hAnsi="Times New Roman" w:cs="Times New Roman"/>
          <w:sz w:val="24"/>
          <w:szCs w:val="24"/>
          <w:lang w:val="sq-AL"/>
        </w:rPr>
        <w:t>metodologjinë</w:t>
      </w:r>
      <w:r w:rsidR="003C15DA" w:rsidRPr="001C6779">
        <w:rPr>
          <w:rFonts w:ascii="Times New Roman" w:hAnsi="Times New Roman" w:cs="Times New Roman"/>
          <w:sz w:val="24"/>
          <w:szCs w:val="24"/>
          <w:lang w:val="sq-AL"/>
        </w:rPr>
        <w:t xml:space="preserve"> </w:t>
      </w:r>
      <w:r w:rsidR="00BC4910" w:rsidRPr="001C6779">
        <w:rPr>
          <w:rFonts w:ascii="Times New Roman" w:hAnsi="Times New Roman" w:cs="Times New Roman"/>
          <w:sz w:val="24"/>
          <w:szCs w:val="24"/>
          <w:lang w:val="sq-AL"/>
        </w:rPr>
        <w:t>që</w:t>
      </w:r>
      <w:r w:rsidR="0014558C" w:rsidRPr="001C6779">
        <w:rPr>
          <w:rFonts w:ascii="Times New Roman" w:hAnsi="Times New Roman" w:cs="Times New Roman"/>
          <w:sz w:val="24"/>
          <w:szCs w:val="24"/>
          <w:lang w:val="sq-AL"/>
        </w:rPr>
        <w:t xml:space="preserve"> </w:t>
      </w:r>
      <w:r w:rsidR="00A24430" w:rsidRPr="001C6779">
        <w:rPr>
          <w:rFonts w:ascii="Times New Roman" w:hAnsi="Times New Roman" w:cs="Times New Roman"/>
          <w:sz w:val="24"/>
          <w:szCs w:val="24"/>
          <w:lang w:val="sq-AL"/>
        </w:rPr>
        <w:t xml:space="preserve">miraton </w:t>
      </w:r>
      <w:r w:rsidR="003A1751" w:rsidRPr="001C6779">
        <w:rPr>
          <w:rFonts w:ascii="Times New Roman" w:hAnsi="Times New Roman" w:cs="Times New Roman"/>
          <w:sz w:val="24"/>
          <w:szCs w:val="24"/>
          <w:lang w:val="sq-AL"/>
        </w:rPr>
        <w:t>Këshilli i Ministrave</w:t>
      </w:r>
      <w:r w:rsidR="00637F26" w:rsidRPr="001C6779">
        <w:rPr>
          <w:rFonts w:ascii="Times New Roman" w:hAnsi="Times New Roman" w:cs="Times New Roman"/>
          <w:sz w:val="24"/>
          <w:szCs w:val="24"/>
          <w:lang w:val="sq-AL"/>
        </w:rPr>
        <w:t>,</w:t>
      </w:r>
      <w:r w:rsidR="005A659C" w:rsidRPr="001C6779">
        <w:rPr>
          <w:rFonts w:ascii="Times New Roman" w:hAnsi="Times New Roman" w:cs="Times New Roman"/>
          <w:sz w:val="24"/>
          <w:szCs w:val="24"/>
          <w:lang w:val="sq-AL"/>
        </w:rPr>
        <w:t xml:space="preserve"> n</w:t>
      </w:r>
      <w:r w:rsidR="00294E4E" w:rsidRPr="001C6779">
        <w:rPr>
          <w:rFonts w:ascii="Times New Roman" w:hAnsi="Times New Roman" w:cs="Times New Roman"/>
          <w:sz w:val="24"/>
          <w:szCs w:val="24"/>
          <w:lang w:val="sq-AL"/>
        </w:rPr>
        <w:t>ë</w:t>
      </w:r>
      <w:r w:rsidR="005A659C" w:rsidRPr="001C6779">
        <w:rPr>
          <w:rFonts w:ascii="Times New Roman" w:hAnsi="Times New Roman" w:cs="Times New Roman"/>
          <w:sz w:val="24"/>
          <w:szCs w:val="24"/>
          <w:lang w:val="sq-AL"/>
        </w:rPr>
        <w:t xml:space="preserve"> </w:t>
      </w:r>
      <w:r w:rsidR="006C1579" w:rsidRPr="001C6779">
        <w:rPr>
          <w:rFonts w:ascii="Times New Roman" w:hAnsi="Times New Roman" w:cs="Times New Roman"/>
          <w:sz w:val="24"/>
          <w:szCs w:val="24"/>
          <w:lang w:val="sq-AL"/>
        </w:rPr>
        <w:t xml:space="preserve">zbatim </w:t>
      </w:r>
      <w:r w:rsidR="00BC4910" w:rsidRPr="001C6779">
        <w:rPr>
          <w:rFonts w:ascii="Times New Roman" w:hAnsi="Times New Roman" w:cs="Times New Roman"/>
          <w:sz w:val="24"/>
          <w:szCs w:val="24"/>
          <w:lang w:val="sq-AL"/>
        </w:rPr>
        <w:t>të</w:t>
      </w:r>
      <w:r w:rsidR="006C1579" w:rsidRPr="001C6779">
        <w:rPr>
          <w:rFonts w:ascii="Times New Roman" w:hAnsi="Times New Roman" w:cs="Times New Roman"/>
          <w:sz w:val="24"/>
          <w:szCs w:val="24"/>
          <w:lang w:val="sq-AL"/>
        </w:rPr>
        <w:t xml:space="preserve"> </w:t>
      </w:r>
      <w:r w:rsidR="005A659C" w:rsidRPr="001C6779">
        <w:rPr>
          <w:rFonts w:ascii="Times New Roman" w:hAnsi="Times New Roman" w:cs="Times New Roman"/>
          <w:sz w:val="24"/>
          <w:szCs w:val="24"/>
          <w:lang w:val="sq-AL"/>
        </w:rPr>
        <w:t>neni</w:t>
      </w:r>
      <w:r w:rsidR="006C1579" w:rsidRPr="001C6779">
        <w:rPr>
          <w:rFonts w:ascii="Times New Roman" w:hAnsi="Times New Roman" w:cs="Times New Roman"/>
          <w:sz w:val="24"/>
          <w:szCs w:val="24"/>
          <w:lang w:val="sq-AL"/>
        </w:rPr>
        <w:t>t</w:t>
      </w:r>
      <w:r w:rsidR="00033160" w:rsidRPr="001C6779">
        <w:rPr>
          <w:rFonts w:ascii="Times New Roman" w:hAnsi="Times New Roman" w:cs="Times New Roman"/>
          <w:sz w:val="24"/>
          <w:szCs w:val="24"/>
          <w:lang w:val="sq-AL"/>
        </w:rPr>
        <w:t xml:space="preserve"> 18</w:t>
      </w:r>
      <w:r w:rsidR="00F3375E" w:rsidRPr="001C6779">
        <w:rPr>
          <w:rFonts w:ascii="Times New Roman" w:hAnsi="Times New Roman" w:cs="Times New Roman"/>
          <w:sz w:val="24"/>
          <w:szCs w:val="24"/>
          <w:lang w:val="sq-AL"/>
        </w:rPr>
        <w:t xml:space="preserve">, pika </w:t>
      </w:r>
      <w:r w:rsidR="00CE4572">
        <w:rPr>
          <w:rFonts w:ascii="Times New Roman" w:hAnsi="Times New Roman" w:cs="Times New Roman"/>
          <w:sz w:val="24"/>
          <w:szCs w:val="24"/>
          <w:lang w:val="sq-AL"/>
        </w:rPr>
        <w:t>5</w:t>
      </w:r>
      <w:r w:rsidR="00F3375E" w:rsidRPr="001C6779">
        <w:rPr>
          <w:rFonts w:ascii="Times New Roman" w:hAnsi="Times New Roman" w:cs="Times New Roman"/>
          <w:sz w:val="24"/>
          <w:szCs w:val="24"/>
          <w:lang w:val="sq-AL"/>
        </w:rPr>
        <w:t>, të</w:t>
      </w:r>
      <w:r w:rsidR="005A659C" w:rsidRPr="001C6779">
        <w:rPr>
          <w:rFonts w:ascii="Times New Roman" w:hAnsi="Times New Roman" w:cs="Times New Roman"/>
          <w:sz w:val="24"/>
          <w:szCs w:val="24"/>
          <w:lang w:val="sq-AL"/>
        </w:rPr>
        <w:t xml:space="preserve"> k</w:t>
      </w:r>
      <w:r w:rsidR="00294E4E" w:rsidRPr="001C6779">
        <w:rPr>
          <w:rFonts w:ascii="Times New Roman" w:hAnsi="Times New Roman" w:cs="Times New Roman"/>
          <w:sz w:val="24"/>
          <w:szCs w:val="24"/>
          <w:lang w:val="sq-AL"/>
        </w:rPr>
        <w:t>ë</w:t>
      </w:r>
      <w:r w:rsidR="005A659C" w:rsidRPr="001C6779">
        <w:rPr>
          <w:rFonts w:ascii="Times New Roman" w:hAnsi="Times New Roman" w:cs="Times New Roman"/>
          <w:sz w:val="24"/>
          <w:szCs w:val="24"/>
          <w:lang w:val="sq-AL"/>
        </w:rPr>
        <w:t xml:space="preserve">tij ligji. </w:t>
      </w:r>
    </w:p>
    <w:p w14:paraId="66059AC8" w14:textId="77777777" w:rsidR="00527298" w:rsidRPr="00A76C1B" w:rsidRDefault="00527298" w:rsidP="000D0849">
      <w:pPr>
        <w:pStyle w:val="Heading3"/>
        <w:keepNext w:val="0"/>
        <w:keepLines w:val="0"/>
        <w:widowControl w:val="0"/>
        <w:spacing w:line="276" w:lineRule="auto"/>
        <w:jc w:val="center"/>
        <w:rPr>
          <w:rFonts w:ascii="Times New Roman" w:hAnsi="Times New Roman" w:cs="Times New Roman"/>
          <w:lang w:val="sq-AL"/>
        </w:rPr>
      </w:pPr>
    </w:p>
    <w:p w14:paraId="069E10C0" w14:textId="77777777" w:rsidR="00586A8F" w:rsidRPr="00A76C1B" w:rsidRDefault="00267FD8"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14" w:name="_Toc133507735"/>
      <w:r w:rsidRPr="00A76C1B">
        <w:rPr>
          <w:rFonts w:ascii="Times New Roman" w:hAnsi="Times New Roman" w:cs="Times New Roman"/>
          <w:b/>
          <w:bCs/>
          <w:color w:val="auto"/>
          <w:lang w:val="sq-AL"/>
        </w:rPr>
        <w:t>Neni 12</w:t>
      </w:r>
    </w:p>
    <w:p w14:paraId="000FDFD9" w14:textId="767877EF" w:rsidR="00294E4E" w:rsidRPr="00A76C1B" w:rsidRDefault="00294E4E"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Shkall</w:t>
      </w:r>
      <w:r w:rsidR="000172FF" w:rsidRPr="00A76C1B">
        <w:rPr>
          <w:rFonts w:ascii="Times New Roman" w:hAnsi="Times New Roman" w:cs="Times New Roman"/>
          <w:b/>
          <w:bCs/>
          <w:color w:val="auto"/>
          <w:lang w:val="sq-AL"/>
        </w:rPr>
        <w:t>ë</w:t>
      </w:r>
      <w:r w:rsidRPr="00A76C1B">
        <w:rPr>
          <w:rFonts w:ascii="Times New Roman" w:hAnsi="Times New Roman" w:cs="Times New Roman"/>
          <w:b/>
          <w:bCs/>
          <w:color w:val="auto"/>
          <w:lang w:val="sq-AL"/>
        </w:rPr>
        <w:t>t e taks</w:t>
      </w:r>
      <w:r w:rsidR="000172FF" w:rsidRPr="00A76C1B">
        <w:rPr>
          <w:rFonts w:ascii="Times New Roman" w:hAnsi="Times New Roman" w:cs="Times New Roman"/>
          <w:b/>
          <w:bCs/>
          <w:color w:val="auto"/>
          <w:lang w:val="sq-AL"/>
        </w:rPr>
        <w:t>ë</w:t>
      </w:r>
      <w:r w:rsidRPr="00A76C1B">
        <w:rPr>
          <w:rFonts w:ascii="Times New Roman" w:hAnsi="Times New Roman" w:cs="Times New Roman"/>
          <w:b/>
          <w:bCs/>
          <w:color w:val="auto"/>
          <w:lang w:val="sq-AL"/>
        </w:rPr>
        <w:t>s</w:t>
      </w:r>
      <w:bookmarkEnd w:id="14"/>
    </w:p>
    <w:p w14:paraId="7C0B3E9A" w14:textId="77777777" w:rsidR="000172FF" w:rsidRPr="00A76C1B" w:rsidRDefault="000172FF" w:rsidP="000D0849">
      <w:pPr>
        <w:pStyle w:val="ListParagraph"/>
        <w:widowControl w:val="0"/>
        <w:spacing w:line="276" w:lineRule="auto"/>
        <w:jc w:val="both"/>
        <w:rPr>
          <w:rFonts w:ascii="Times New Roman" w:hAnsi="Times New Roman" w:cs="Times New Roman"/>
          <w:sz w:val="24"/>
          <w:szCs w:val="24"/>
          <w:lang w:val="sq-AL"/>
        </w:rPr>
      </w:pPr>
    </w:p>
    <w:p w14:paraId="566D91AE" w14:textId="08F74CA3" w:rsidR="000172FF" w:rsidRPr="00560C52" w:rsidRDefault="00560C5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FA63B2" w:rsidRPr="00560C52">
        <w:rPr>
          <w:rFonts w:ascii="Times New Roman" w:hAnsi="Times New Roman" w:cs="Times New Roman"/>
          <w:sz w:val="24"/>
          <w:szCs w:val="24"/>
          <w:lang w:val="sq-AL"/>
        </w:rPr>
        <w:t xml:space="preserve">Këshilli Bashkiak i çdo Bashkie cakton shkallët e taksës për të gjitha kategoritë e </w:t>
      </w:r>
      <w:r w:rsidR="00412AED" w:rsidRPr="00560C52">
        <w:rPr>
          <w:rFonts w:ascii="Times New Roman" w:hAnsi="Times New Roman" w:cs="Times New Roman"/>
          <w:sz w:val="24"/>
          <w:szCs w:val="24"/>
          <w:lang w:val="sq-AL"/>
        </w:rPr>
        <w:t>pron</w:t>
      </w:r>
      <w:r w:rsidR="00890408" w:rsidRPr="00560C52">
        <w:rPr>
          <w:rFonts w:ascii="Times New Roman" w:hAnsi="Times New Roman" w:cs="Times New Roman"/>
          <w:sz w:val="24"/>
          <w:szCs w:val="24"/>
          <w:lang w:val="sq-AL"/>
        </w:rPr>
        <w:t>a</w:t>
      </w:r>
      <w:r w:rsidR="00FA63B2" w:rsidRPr="00560C52">
        <w:rPr>
          <w:rFonts w:ascii="Times New Roman" w:hAnsi="Times New Roman" w:cs="Times New Roman"/>
          <w:sz w:val="24"/>
          <w:szCs w:val="24"/>
          <w:lang w:val="sq-AL"/>
        </w:rPr>
        <w:t xml:space="preserve">ve, me përjashtim të </w:t>
      </w:r>
      <w:r w:rsidR="00412AED" w:rsidRPr="00560C52">
        <w:rPr>
          <w:rFonts w:ascii="Times New Roman" w:hAnsi="Times New Roman" w:cs="Times New Roman"/>
          <w:sz w:val="24"/>
          <w:szCs w:val="24"/>
          <w:lang w:val="sq-AL"/>
        </w:rPr>
        <w:t>pron</w:t>
      </w:r>
      <w:r w:rsidR="00890408" w:rsidRPr="00560C52">
        <w:rPr>
          <w:rFonts w:ascii="Times New Roman" w:hAnsi="Times New Roman" w:cs="Times New Roman"/>
          <w:sz w:val="24"/>
          <w:szCs w:val="24"/>
          <w:lang w:val="sq-AL"/>
        </w:rPr>
        <w:t>a</w:t>
      </w:r>
      <w:r w:rsidR="00FA63B2" w:rsidRPr="00560C52">
        <w:rPr>
          <w:rFonts w:ascii="Times New Roman" w:hAnsi="Times New Roman" w:cs="Times New Roman"/>
          <w:sz w:val="24"/>
          <w:szCs w:val="24"/>
          <w:lang w:val="sq-AL"/>
        </w:rPr>
        <w:t>ve shtetërore dhe atyre fetare</w:t>
      </w:r>
      <w:r w:rsidR="00146A27" w:rsidRPr="00560C52">
        <w:rPr>
          <w:rFonts w:ascii="Times New Roman" w:hAnsi="Times New Roman" w:cs="Times New Roman"/>
          <w:sz w:val="24"/>
          <w:szCs w:val="24"/>
          <w:lang w:val="sq-AL"/>
        </w:rPr>
        <w:t>,</w:t>
      </w:r>
      <w:r w:rsidR="00686474" w:rsidRPr="00560C52">
        <w:rPr>
          <w:rFonts w:ascii="Times New Roman" w:hAnsi="Times New Roman" w:cs="Times New Roman"/>
          <w:sz w:val="24"/>
          <w:szCs w:val="24"/>
          <w:lang w:val="sq-AL"/>
        </w:rPr>
        <w:t xml:space="preserve"> brenda interval</w:t>
      </w:r>
      <w:r w:rsidR="002F1FFC" w:rsidRPr="00560C52">
        <w:rPr>
          <w:rFonts w:ascii="Times New Roman" w:hAnsi="Times New Roman" w:cs="Times New Roman"/>
          <w:sz w:val="24"/>
          <w:szCs w:val="24"/>
          <w:lang w:val="sq-AL"/>
        </w:rPr>
        <w:t>eve</w:t>
      </w:r>
      <w:r w:rsidR="00294E4E" w:rsidRPr="00560C52">
        <w:rPr>
          <w:rFonts w:ascii="Times New Roman" w:hAnsi="Times New Roman" w:cs="Times New Roman"/>
          <w:sz w:val="24"/>
          <w:szCs w:val="24"/>
          <w:lang w:val="sq-AL"/>
        </w:rPr>
        <w:t xml:space="preserve"> t</w:t>
      </w:r>
      <w:r w:rsidR="000172FF" w:rsidRPr="00560C52">
        <w:rPr>
          <w:rFonts w:ascii="Times New Roman" w:hAnsi="Times New Roman" w:cs="Times New Roman"/>
          <w:sz w:val="24"/>
          <w:szCs w:val="24"/>
          <w:lang w:val="sq-AL"/>
        </w:rPr>
        <w:t>ë</w:t>
      </w:r>
      <w:r w:rsidR="00294E4E" w:rsidRPr="00560C52">
        <w:rPr>
          <w:rFonts w:ascii="Times New Roman" w:hAnsi="Times New Roman" w:cs="Times New Roman"/>
          <w:sz w:val="24"/>
          <w:szCs w:val="24"/>
          <w:lang w:val="sq-AL"/>
        </w:rPr>
        <w:t xml:space="preserve"> m</w:t>
      </w:r>
      <w:r w:rsidR="000172FF" w:rsidRPr="00560C52">
        <w:rPr>
          <w:rFonts w:ascii="Times New Roman" w:hAnsi="Times New Roman" w:cs="Times New Roman"/>
          <w:sz w:val="24"/>
          <w:szCs w:val="24"/>
          <w:lang w:val="sq-AL"/>
        </w:rPr>
        <w:t>ë</w:t>
      </w:r>
      <w:r w:rsidR="00294E4E" w:rsidRPr="00560C52">
        <w:rPr>
          <w:rFonts w:ascii="Times New Roman" w:hAnsi="Times New Roman" w:cs="Times New Roman"/>
          <w:sz w:val="24"/>
          <w:szCs w:val="24"/>
          <w:lang w:val="sq-AL"/>
        </w:rPr>
        <w:t>poshtm</w:t>
      </w:r>
      <w:r w:rsidR="002F1FFC" w:rsidRPr="00560C52">
        <w:rPr>
          <w:rFonts w:ascii="Times New Roman" w:hAnsi="Times New Roman" w:cs="Times New Roman"/>
          <w:sz w:val="24"/>
          <w:szCs w:val="24"/>
          <w:lang w:val="sq-AL"/>
        </w:rPr>
        <w:t>e</w:t>
      </w:r>
      <w:r w:rsidR="00053900" w:rsidRPr="00560C52">
        <w:rPr>
          <w:rFonts w:ascii="Times New Roman" w:hAnsi="Times New Roman" w:cs="Times New Roman"/>
          <w:sz w:val="24"/>
          <w:szCs w:val="24"/>
          <w:lang w:val="sq-AL"/>
        </w:rPr>
        <w:t xml:space="preserve"> të shkallëve të taksës</w:t>
      </w:r>
      <w:r w:rsidR="00294E4E" w:rsidRPr="00560C52">
        <w:rPr>
          <w:rFonts w:ascii="Times New Roman" w:hAnsi="Times New Roman" w:cs="Times New Roman"/>
          <w:sz w:val="24"/>
          <w:szCs w:val="24"/>
          <w:lang w:val="sq-AL"/>
        </w:rPr>
        <w:t xml:space="preserve">: </w:t>
      </w:r>
    </w:p>
    <w:p w14:paraId="226F0656" w14:textId="4966F224" w:rsidR="00294E4E" w:rsidRPr="00560C52" w:rsidRDefault="00560C5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a) </w:t>
      </w:r>
      <w:r w:rsidR="00294E4E" w:rsidRPr="00560C52">
        <w:rPr>
          <w:rFonts w:ascii="Times New Roman" w:hAnsi="Times New Roman" w:cs="Times New Roman"/>
          <w:sz w:val="24"/>
          <w:szCs w:val="24"/>
          <w:lang w:val="sq-AL"/>
        </w:rPr>
        <w:t xml:space="preserve">Për </w:t>
      </w:r>
      <w:r w:rsidR="00534571" w:rsidRPr="00560C52">
        <w:rPr>
          <w:rFonts w:ascii="Times New Roman" w:hAnsi="Times New Roman" w:cs="Times New Roman"/>
          <w:sz w:val="24"/>
          <w:szCs w:val="24"/>
          <w:lang w:val="sq-AL"/>
        </w:rPr>
        <w:t xml:space="preserve">të gjithë njësitë e </w:t>
      </w:r>
      <w:r w:rsidR="00294E4E" w:rsidRPr="00560C52">
        <w:rPr>
          <w:rFonts w:ascii="Times New Roman" w:hAnsi="Times New Roman" w:cs="Times New Roman"/>
          <w:sz w:val="24"/>
          <w:szCs w:val="24"/>
          <w:lang w:val="sq-AL"/>
        </w:rPr>
        <w:t>nd</w:t>
      </w:r>
      <w:r w:rsidR="000172FF" w:rsidRPr="00560C52">
        <w:rPr>
          <w:rFonts w:ascii="Times New Roman" w:hAnsi="Times New Roman" w:cs="Times New Roman"/>
          <w:sz w:val="24"/>
          <w:szCs w:val="24"/>
          <w:lang w:val="sq-AL"/>
        </w:rPr>
        <w:t>ë</w:t>
      </w:r>
      <w:r w:rsidR="00294E4E" w:rsidRPr="00560C52">
        <w:rPr>
          <w:rFonts w:ascii="Times New Roman" w:hAnsi="Times New Roman" w:cs="Times New Roman"/>
          <w:sz w:val="24"/>
          <w:szCs w:val="24"/>
          <w:lang w:val="sq-AL"/>
        </w:rPr>
        <w:t>rtesa</w:t>
      </w:r>
      <w:r w:rsidR="00534571" w:rsidRPr="00560C52">
        <w:rPr>
          <w:rFonts w:ascii="Times New Roman" w:hAnsi="Times New Roman" w:cs="Times New Roman"/>
          <w:sz w:val="24"/>
          <w:szCs w:val="24"/>
          <w:lang w:val="sq-AL"/>
        </w:rPr>
        <w:t>ve</w:t>
      </w:r>
      <w:r w:rsidR="00B64FF9" w:rsidRPr="00560C52">
        <w:rPr>
          <w:rFonts w:ascii="Times New Roman" w:hAnsi="Times New Roman" w:cs="Times New Roman"/>
          <w:sz w:val="24"/>
          <w:szCs w:val="24"/>
          <w:lang w:val="sq-AL"/>
        </w:rPr>
        <w:t>,</w:t>
      </w:r>
      <w:r w:rsidR="00534571" w:rsidRPr="00560C52">
        <w:rPr>
          <w:rFonts w:ascii="Times New Roman" w:hAnsi="Times New Roman" w:cs="Times New Roman"/>
          <w:sz w:val="24"/>
          <w:szCs w:val="24"/>
          <w:lang w:val="sq-AL"/>
        </w:rPr>
        <w:t xml:space="preserve"> që përfshihen në kategorinë e </w:t>
      </w:r>
      <w:r w:rsidR="00412AED" w:rsidRPr="00560C52">
        <w:rPr>
          <w:rFonts w:ascii="Times New Roman" w:hAnsi="Times New Roman" w:cs="Times New Roman"/>
          <w:sz w:val="24"/>
          <w:szCs w:val="24"/>
          <w:lang w:val="sq-AL"/>
        </w:rPr>
        <w:t>prona</w:t>
      </w:r>
      <w:r w:rsidR="00534571" w:rsidRPr="00560C52">
        <w:rPr>
          <w:rFonts w:ascii="Times New Roman" w:hAnsi="Times New Roman" w:cs="Times New Roman"/>
          <w:sz w:val="24"/>
          <w:szCs w:val="24"/>
          <w:lang w:val="sq-AL"/>
        </w:rPr>
        <w:t>ve</w:t>
      </w:r>
      <w:r w:rsidR="00294E4E" w:rsidRPr="00560C52">
        <w:rPr>
          <w:rFonts w:ascii="Times New Roman" w:hAnsi="Times New Roman" w:cs="Times New Roman"/>
          <w:sz w:val="24"/>
          <w:szCs w:val="24"/>
          <w:lang w:val="sq-AL"/>
        </w:rPr>
        <w:t xml:space="preserve"> rezidenciale</w:t>
      </w:r>
      <w:r w:rsidR="00D9369F" w:rsidRPr="00560C52">
        <w:rPr>
          <w:rFonts w:ascii="Times New Roman" w:hAnsi="Times New Roman" w:cs="Times New Roman"/>
          <w:sz w:val="24"/>
          <w:szCs w:val="24"/>
          <w:lang w:val="sq-AL"/>
        </w:rPr>
        <w:t>,</w:t>
      </w:r>
      <w:r w:rsidR="00294E4E" w:rsidRPr="00560C52">
        <w:rPr>
          <w:rFonts w:ascii="Times New Roman" w:hAnsi="Times New Roman" w:cs="Times New Roman"/>
          <w:sz w:val="24"/>
          <w:szCs w:val="24"/>
          <w:lang w:val="sq-AL"/>
        </w:rPr>
        <w:t xml:space="preserve"> shkalla e tak</w:t>
      </w:r>
      <w:r w:rsidR="00045BC9" w:rsidRPr="00560C52">
        <w:rPr>
          <w:rFonts w:ascii="Times New Roman" w:hAnsi="Times New Roman" w:cs="Times New Roman"/>
          <w:sz w:val="24"/>
          <w:szCs w:val="24"/>
          <w:lang w:val="sq-AL"/>
        </w:rPr>
        <w:t>s</w:t>
      </w:r>
      <w:r w:rsidR="000172FF" w:rsidRPr="00560C52">
        <w:rPr>
          <w:rFonts w:ascii="Times New Roman" w:hAnsi="Times New Roman" w:cs="Times New Roman"/>
          <w:sz w:val="24"/>
          <w:szCs w:val="24"/>
          <w:lang w:val="sq-AL"/>
        </w:rPr>
        <w:t>ë</w:t>
      </w:r>
      <w:r w:rsidR="00294E4E" w:rsidRPr="00560C52">
        <w:rPr>
          <w:rFonts w:ascii="Times New Roman" w:hAnsi="Times New Roman" w:cs="Times New Roman"/>
          <w:sz w:val="24"/>
          <w:szCs w:val="24"/>
          <w:lang w:val="sq-AL"/>
        </w:rPr>
        <w:t xml:space="preserve">s </w:t>
      </w:r>
      <w:r w:rsidR="00816E65" w:rsidRPr="00560C52">
        <w:rPr>
          <w:rFonts w:ascii="Times New Roman" w:hAnsi="Times New Roman" w:cs="Times New Roman"/>
          <w:sz w:val="24"/>
          <w:szCs w:val="24"/>
          <w:lang w:val="sq-AL"/>
        </w:rPr>
        <w:t>mund të var</w:t>
      </w:r>
      <w:r w:rsidR="00755B54" w:rsidRPr="00560C52">
        <w:rPr>
          <w:rFonts w:ascii="Times New Roman" w:hAnsi="Times New Roman" w:cs="Times New Roman"/>
          <w:sz w:val="24"/>
          <w:szCs w:val="24"/>
          <w:lang w:val="sq-AL"/>
        </w:rPr>
        <w:t>iojë në shkallët</w:t>
      </w:r>
      <w:r w:rsidR="00AE5B4B" w:rsidRPr="00560C52">
        <w:rPr>
          <w:rFonts w:ascii="Times New Roman" w:hAnsi="Times New Roman" w:cs="Times New Roman"/>
          <w:sz w:val="24"/>
          <w:szCs w:val="24"/>
          <w:lang w:val="sq-AL"/>
        </w:rPr>
        <w:t xml:space="preserve"> </w:t>
      </w:r>
      <w:r w:rsidR="00977F48" w:rsidRPr="00560C52">
        <w:rPr>
          <w:rFonts w:ascii="Times New Roman" w:hAnsi="Times New Roman" w:cs="Times New Roman"/>
          <w:sz w:val="24"/>
          <w:szCs w:val="24"/>
          <w:lang w:val="sq-AL"/>
        </w:rPr>
        <w:t xml:space="preserve">nga </w:t>
      </w:r>
      <w:r w:rsidR="007018B0" w:rsidRPr="00560C52">
        <w:rPr>
          <w:rFonts w:ascii="Times New Roman" w:hAnsi="Times New Roman" w:cs="Times New Roman"/>
          <w:sz w:val="24"/>
          <w:szCs w:val="24"/>
          <w:lang w:val="sq-AL"/>
        </w:rPr>
        <w:t xml:space="preserve">0,1% </w:t>
      </w:r>
      <w:r w:rsidR="001B03D4">
        <w:rPr>
          <w:rFonts w:ascii="Times New Roman" w:hAnsi="Times New Roman" w:cs="Times New Roman"/>
          <w:sz w:val="24"/>
          <w:szCs w:val="24"/>
          <w:lang w:val="sq-AL"/>
        </w:rPr>
        <w:t xml:space="preserve">(zero </w:t>
      </w:r>
      <w:r w:rsidR="003168DE">
        <w:rPr>
          <w:rFonts w:ascii="Times New Roman" w:hAnsi="Times New Roman" w:cs="Times New Roman"/>
          <w:sz w:val="24"/>
          <w:szCs w:val="24"/>
          <w:lang w:val="sq-AL"/>
        </w:rPr>
        <w:t>presje</w:t>
      </w:r>
      <w:r w:rsidR="001B03D4">
        <w:rPr>
          <w:rFonts w:ascii="Times New Roman" w:hAnsi="Times New Roman" w:cs="Times New Roman"/>
          <w:sz w:val="24"/>
          <w:szCs w:val="24"/>
          <w:lang w:val="sq-AL"/>
        </w:rPr>
        <w:t xml:space="preserve"> një p</w:t>
      </w:r>
      <w:r w:rsidR="001B03D4" w:rsidRPr="00560C52">
        <w:rPr>
          <w:rFonts w:ascii="Times New Roman" w:hAnsi="Times New Roman" w:cs="Times New Roman"/>
          <w:sz w:val="24"/>
          <w:szCs w:val="24"/>
          <w:lang w:val="sq-AL"/>
        </w:rPr>
        <w:t>ë</w:t>
      </w:r>
      <w:r w:rsidR="001B03D4">
        <w:rPr>
          <w:rFonts w:ascii="Times New Roman" w:hAnsi="Times New Roman" w:cs="Times New Roman"/>
          <w:sz w:val="24"/>
          <w:szCs w:val="24"/>
          <w:lang w:val="sq-AL"/>
        </w:rPr>
        <w:t xml:space="preserve">rqind) </w:t>
      </w:r>
      <w:r w:rsidR="007018B0" w:rsidRPr="00560C52">
        <w:rPr>
          <w:rFonts w:ascii="Times New Roman" w:hAnsi="Times New Roman" w:cs="Times New Roman"/>
          <w:sz w:val="24"/>
          <w:szCs w:val="24"/>
          <w:lang w:val="sq-AL"/>
        </w:rPr>
        <w:t>deri në 0,2</w:t>
      </w:r>
      <w:r w:rsidR="00DD3B19" w:rsidRPr="00560C52">
        <w:rPr>
          <w:rFonts w:ascii="Times New Roman" w:hAnsi="Times New Roman" w:cs="Times New Roman"/>
          <w:sz w:val="24"/>
          <w:szCs w:val="24"/>
          <w:lang w:val="sq-AL"/>
        </w:rPr>
        <w:t>%</w:t>
      </w:r>
      <w:r w:rsidR="001B03D4">
        <w:rPr>
          <w:rFonts w:ascii="Times New Roman" w:hAnsi="Times New Roman" w:cs="Times New Roman"/>
          <w:sz w:val="24"/>
          <w:szCs w:val="24"/>
          <w:lang w:val="sq-AL"/>
        </w:rPr>
        <w:t xml:space="preserve"> (zero </w:t>
      </w:r>
      <w:r w:rsidR="003168DE">
        <w:rPr>
          <w:rFonts w:ascii="Times New Roman" w:hAnsi="Times New Roman" w:cs="Times New Roman"/>
          <w:sz w:val="24"/>
          <w:szCs w:val="24"/>
          <w:lang w:val="sq-AL"/>
        </w:rPr>
        <w:t>presje</w:t>
      </w:r>
      <w:r w:rsidR="001B03D4">
        <w:rPr>
          <w:rFonts w:ascii="Times New Roman" w:hAnsi="Times New Roman" w:cs="Times New Roman"/>
          <w:sz w:val="24"/>
          <w:szCs w:val="24"/>
          <w:lang w:val="sq-AL"/>
        </w:rPr>
        <w:t xml:space="preserve"> dy p</w:t>
      </w:r>
      <w:r w:rsidR="001B03D4" w:rsidRPr="00560C52">
        <w:rPr>
          <w:rFonts w:ascii="Times New Roman" w:hAnsi="Times New Roman" w:cs="Times New Roman"/>
          <w:sz w:val="24"/>
          <w:szCs w:val="24"/>
          <w:lang w:val="sq-AL"/>
        </w:rPr>
        <w:t>ë</w:t>
      </w:r>
      <w:r w:rsidR="001B03D4">
        <w:rPr>
          <w:rFonts w:ascii="Times New Roman" w:hAnsi="Times New Roman" w:cs="Times New Roman"/>
          <w:sz w:val="24"/>
          <w:szCs w:val="24"/>
          <w:lang w:val="sq-AL"/>
        </w:rPr>
        <w:t>rqind)</w:t>
      </w:r>
      <w:r w:rsidR="00823467" w:rsidRPr="00560C52">
        <w:rPr>
          <w:rFonts w:ascii="Times New Roman" w:hAnsi="Times New Roman" w:cs="Times New Roman"/>
          <w:sz w:val="24"/>
          <w:szCs w:val="24"/>
          <w:lang w:val="sq-AL"/>
        </w:rPr>
        <w:t>;</w:t>
      </w:r>
    </w:p>
    <w:p w14:paraId="290022EE" w14:textId="798C8286" w:rsidR="005D60DF" w:rsidRPr="00560C52" w:rsidRDefault="00560C5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w:t>
      </w:r>
      <w:r w:rsidR="005D60DF" w:rsidRPr="00560C52">
        <w:rPr>
          <w:rFonts w:ascii="Times New Roman" w:hAnsi="Times New Roman" w:cs="Times New Roman"/>
          <w:sz w:val="24"/>
          <w:szCs w:val="24"/>
          <w:lang w:val="sq-AL"/>
        </w:rPr>
        <w:t>Për të gjithë njësitë e ndërtesave, që përfshihen në kategorinë e pronave bujqësore - blegtorale, shkalla e taksës mund të variojë në shkallët nga 0,15%</w:t>
      </w:r>
      <w:r w:rsidR="001B03D4">
        <w:rPr>
          <w:rFonts w:ascii="Times New Roman" w:hAnsi="Times New Roman" w:cs="Times New Roman"/>
          <w:sz w:val="24"/>
          <w:szCs w:val="24"/>
          <w:lang w:val="sq-AL"/>
        </w:rPr>
        <w:t xml:space="preserve"> (zero </w:t>
      </w:r>
      <w:r w:rsidR="00D42ACA">
        <w:rPr>
          <w:rFonts w:ascii="Times New Roman" w:hAnsi="Times New Roman" w:cs="Times New Roman"/>
          <w:sz w:val="24"/>
          <w:szCs w:val="24"/>
          <w:lang w:val="sq-AL"/>
        </w:rPr>
        <w:t>presje</w:t>
      </w:r>
      <w:r w:rsidR="001B03D4">
        <w:rPr>
          <w:rFonts w:ascii="Times New Roman" w:hAnsi="Times New Roman" w:cs="Times New Roman"/>
          <w:sz w:val="24"/>
          <w:szCs w:val="24"/>
          <w:lang w:val="sq-AL"/>
        </w:rPr>
        <w:t xml:space="preserve"> pesëmbëdhjetë p</w:t>
      </w:r>
      <w:r w:rsidR="001B03D4" w:rsidRPr="00560C52">
        <w:rPr>
          <w:rFonts w:ascii="Times New Roman" w:hAnsi="Times New Roman" w:cs="Times New Roman"/>
          <w:sz w:val="24"/>
          <w:szCs w:val="24"/>
          <w:lang w:val="sq-AL"/>
        </w:rPr>
        <w:t>ë</w:t>
      </w:r>
      <w:r w:rsidR="001B03D4">
        <w:rPr>
          <w:rFonts w:ascii="Times New Roman" w:hAnsi="Times New Roman" w:cs="Times New Roman"/>
          <w:sz w:val="24"/>
          <w:szCs w:val="24"/>
          <w:lang w:val="sq-AL"/>
        </w:rPr>
        <w:t>rqind)</w:t>
      </w:r>
      <w:r w:rsidR="005D60DF" w:rsidRPr="00560C52">
        <w:rPr>
          <w:rFonts w:ascii="Times New Roman" w:hAnsi="Times New Roman" w:cs="Times New Roman"/>
          <w:sz w:val="24"/>
          <w:szCs w:val="24"/>
          <w:lang w:val="sq-AL"/>
        </w:rPr>
        <w:t xml:space="preserve"> deri në 0,25%</w:t>
      </w:r>
      <w:r w:rsidR="001B03D4">
        <w:rPr>
          <w:rFonts w:ascii="Times New Roman" w:hAnsi="Times New Roman" w:cs="Times New Roman"/>
          <w:sz w:val="24"/>
          <w:szCs w:val="24"/>
          <w:lang w:val="sq-AL"/>
        </w:rPr>
        <w:t xml:space="preserve"> (zero </w:t>
      </w:r>
      <w:r w:rsidR="00D42ACA">
        <w:rPr>
          <w:rFonts w:ascii="Times New Roman" w:hAnsi="Times New Roman" w:cs="Times New Roman"/>
          <w:sz w:val="24"/>
          <w:szCs w:val="24"/>
          <w:lang w:val="sq-AL"/>
        </w:rPr>
        <w:t>presje</w:t>
      </w:r>
      <w:r w:rsidR="001B03D4">
        <w:rPr>
          <w:rFonts w:ascii="Times New Roman" w:hAnsi="Times New Roman" w:cs="Times New Roman"/>
          <w:sz w:val="24"/>
          <w:szCs w:val="24"/>
          <w:lang w:val="sq-AL"/>
        </w:rPr>
        <w:t xml:space="preserve"> njëzet e pesë p</w:t>
      </w:r>
      <w:r w:rsidR="001B03D4" w:rsidRPr="00560C52">
        <w:rPr>
          <w:rFonts w:ascii="Times New Roman" w:hAnsi="Times New Roman" w:cs="Times New Roman"/>
          <w:sz w:val="24"/>
          <w:szCs w:val="24"/>
          <w:lang w:val="sq-AL"/>
        </w:rPr>
        <w:t>ë</w:t>
      </w:r>
      <w:r w:rsidR="001B03D4">
        <w:rPr>
          <w:rFonts w:ascii="Times New Roman" w:hAnsi="Times New Roman" w:cs="Times New Roman"/>
          <w:sz w:val="24"/>
          <w:szCs w:val="24"/>
          <w:lang w:val="sq-AL"/>
        </w:rPr>
        <w:t>rqind)</w:t>
      </w:r>
      <w:r w:rsidR="005D60DF" w:rsidRPr="00560C52">
        <w:rPr>
          <w:rFonts w:ascii="Times New Roman" w:hAnsi="Times New Roman" w:cs="Times New Roman"/>
          <w:sz w:val="24"/>
          <w:szCs w:val="24"/>
          <w:lang w:val="sq-AL"/>
        </w:rPr>
        <w:t>;</w:t>
      </w:r>
    </w:p>
    <w:p w14:paraId="3CDB3B4A" w14:textId="74374AFE" w:rsidR="00294E4E" w:rsidRPr="00560C52" w:rsidRDefault="00560C5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c) </w:t>
      </w:r>
      <w:r w:rsidR="00294E4E" w:rsidRPr="00560C52">
        <w:rPr>
          <w:rFonts w:ascii="Times New Roman" w:hAnsi="Times New Roman" w:cs="Times New Roman"/>
          <w:sz w:val="24"/>
          <w:szCs w:val="24"/>
          <w:lang w:val="sq-AL"/>
        </w:rPr>
        <w:t xml:space="preserve">Për </w:t>
      </w:r>
      <w:r w:rsidR="00534571" w:rsidRPr="00560C52">
        <w:rPr>
          <w:rFonts w:ascii="Times New Roman" w:hAnsi="Times New Roman" w:cs="Times New Roman"/>
          <w:sz w:val="24"/>
          <w:szCs w:val="24"/>
          <w:lang w:val="sq-AL"/>
        </w:rPr>
        <w:t xml:space="preserve">të gjithë njësitë e </w:t>
      </w:r>
      <w:r w:rsidR="00294E4E" w:rsidRPr="00560C52">
        <w:rPr>
          <w:rFonts w:ascii="Times New Roman" w:hAnsi="Times New Roman" w:cs="Times New Roman"/>
          <w:sz w:val="24"/>
          <w:szCs w:val="24"/>
          <w:lang w:val="sq-AL"/>
        </w:rPr>
        <w:t>nd</w:t>
      </w:r>
      <w:r w:rsidR="000172FF" w:rsidRPr="00560C52">
        <w:rPr>
          <w:rFonts w:ascii="Times New Roman" w:hAnsi="Times New Roman" w:cs="Times New Roman"/>
          <w:sz w:val="24"/>
          <w:szCs w:val="24"/>
          <w:lang w:val="sq-AL"/>
        </w:rPr>
        <w:t>ë</w:t>
      </w:r>
      <w:r w:rsidR="00294E4E" w:rsidRPr="00560C52">
        <w:rPr>
          <w:rFonts w:ascii="Times New Roman" w:hAnsi="Times New Roman" w:cs="Times New Roman"/>
          <w:sz w:val="24"/>
          <w:szCs w:val="24"/>
          <w:lang w:val="sq-AL"/>
        </w:rPr>
        <w:t>rtesa</w:t>
      </w:r>
      <w:r w:rsidR="00534571" w:rsidRPr="00560C52">
        <w:rPr>
          <w:rFonts w:ascii="Times New Roman" w:hAnsi="Times New Roman" w:cs="Times New Roman"/>
          <w:sz w:val="24"/>
          <w:szCs w:val="24"/>
          <w:lang w:val="sq-AL"/>
        </w:rPr>
        <w:t>ve</w:t>
      </w:r>
      <w:r w:rsidR="00B64FF9" w:rsidRPr="00560C52">
        <w:rPr>
          <w:rFonts w:ascii="Times New Roman" w:hAnsi="Times New Roman" w:cs="Times New Roman"/>
          <w:sz w:val="24"/>
          <w:szCs w:val="24"/>
          <w:lang w:val="sq-AL"/>
        </w:rPr>
        <w:t>,</w:t>
      </w:r>
      <w:r w:rsidR="00534571" w:rsidRPr="00560C52">
        <w:rPr>
          <w:rFonts w:ascii="Times New Roman" w:hAnsi="Times New Roman" w:cs="Times New Roman"/>
          <w:sz w:val="24"/>
          <w:szCs w:val="24"/>
          <w:lang w:val="sq-AL"/>
        </w:rPr>
        <w:t xml:space="preserve"> që përfshihen në kategorinë e </w:t>
      </w:r>
      <w:r w:rsidR="00412AED" w:rsidRPr="00560C52">
        <w:rPr>
          <w:rFonts w:ascii="Times New Roman" w:hAnsi="Times New Roman" w:cs="Times New Roman"/>
          <w:sz w:val="24"/>
          <w:szCs w:val="24"/>
          <w:lang w:val="sq-AL"/>
        </w:rPr>
        <w:t>pron</w:t>
      </w:r>
      <w:r w:rsidR="00890408" w:rsidRPr="00560C52">
        <w:rPr>
          <w:rFonts w:ascii="Times New Roman" w:hAnsi="Times New Roman" w:cs="Times New Roman"/>
          <w:sz w:val="24"/>
          <w:szCs w:val="24"/>
          <w:lang w:val="sq-AL"/>
        </w:rPr>
        <w:t>a</w:t>
      </w:r>
      <w:r w:rsidR="00534571" w:rsidRPr="00560C52">
        <w:rPr>
          <w:rFonts w:ascii="Times New Roman" w:hAnsi="Times New Roman" w:cs="Times New Roman"/>
          <w:sz w:val="24"/>
          <w:szCs w:val="24"/>
          <w:lang w:val="sq-AL"/>
        </w:rPr>
        <w:t xml:space="preserve">ve </w:t>
      </w:r>
      <w:r w:rsidR="00294E4E" w:rsidRPr="00560C52">
        <w:rPr>
          <w:rFonts w:ascii="Times New Roman" w:hAnsi="Times New Roman" w:cs="Times New Roman"/>
          <w:sz w:val="24"/>
          <w:szCs w:val="24"/>
          <w:lang w:val="sq-AL"/>
        </w:rPr>
        <w:t>tregtare</w:t>
      </w:r>
      <w:r w:rsidR="00071E88" w:rsidRPr="00560C52">
        <w:rPr>
          <w:rFonts w:ascii="Times New Roman" w:hAnsi="Times New Roman" w:cs="Times New Roman"/>
          <w:sz w:val="24"/>
          <w:szCs w:val="24"/>
          <w:lang w:val="sq-AL"/>
        </w:rPr>
        <w:t>,</w:t>
      </w:r>
      <w:r w:rsidR="00294E4E" w:rsidRPr="00560C52">
        <w:rPr>
          <w:rFonts w:ascii="Times New Roman" w:hAnsi="Times New Roman" w:cs="Times New Roman"/>
          <w:sz w:val="24"/>
          <w:szCs w:val="24"/>
          <w:lang w:val="sq-AL"/>
        </w:rPr>
        <w:t xml:space="preserve"> shkalla e tak</w:t>
      </w:r>
      <w:r w:rsidR="00045BC9" w:rsidRPr="00560C52">
        <w:rPr>
          <w:rFonts w:ascii="Times New Roman" w:hAnsi="Times New Roman" w:cs="Times New Roman"/>
          <w:sz w:val="24"/>
          <w:szCs w:val="24"/>
          <w:lang w:val="sq-AL"/>
        </w:rPr>
        <w:t>s</w:t>
      </w:r>
      <w:r w:rsidR="000172FF" w:rsidRPr="00560C52">
        <w:rPr>
          <w:rFonts w:ascii="Times New Roman" w:hAnsi="Times New Roman" w:cs="Times New Roman"/>
          <w:sz w:val="24"/>
          <w:szCs w:val="24"/>
          <w:lang w:val="sq-AL"/>
        </w:rPr>
        <w:t>ë</w:t>
      </w:r>
      <w:r w:rsidR="00294E4E" w:rsidRPr="00560C52">
        <w:rPr>
          <w:rFonts w:ascii="Times New Roman" w:hAnsi="Times New Roman" w:cs="Times New Roman"/>
          <w:sz w:val="24"/>
          <w:szCs w:val="24"/>
          <w:lang w:val="sq-AL"/>
        </w:rPr>
        <w:t xml:space="preserve">s </w:t>
      </w:r>
      <w:r w:rsidR="000B2D8A" w:rsidRPr="00560C52">
        <w:rPr>
          <w:rFonts w:ascii="Times New Roman" w:hAnsi="Times New Roman" w:cs="Times New Roman"/>
          <w:sz w:val="24"/>
          <w:szCs w:val="24"/>
          <w:lang w:val="sq-AL"/>
        </w:rPr>
        <w:t>mund të variojë në shkallët</w:t>
      </w:r>
      <w:r w:rsidR="00816E65" w:rsidRPr="00560C52">
        <w:rPr>
          <w:rFonts w:ascii="Times New Roman" w:hAnsi="Times New Roman" w:cs="Times New Roman"/>
          <w:sz w:val="24"/>
          <w:szCs w:val="24"/>
          <w:lang w:val="sq-AL"/>
        </w:rPr>
        <w:t xml:space="preserve"> nga</w:t>
      </w:r>
      <w:r w:rsidR="00977F48" w:rsidRPr="00560C52">
        <w:rPr>
          <w:rFonts w:ascii="Times New Roman" w:hAnsi="Times New Roman" w:cs="Times New Roman"/>
          <w:sz w:val="24"/>
          <w:szCs w:val="24"/>
          <w:lang w:val="sq-AL"/>
        </w:rPr>
        <w:t xml:space="preserve"> 0,</w:t>
      </w:r>
      <w:r w:rsidR="004622F5" w:rsidRPr="00560C52">
        <w:rPr>
          <w:rFonts w:ascii="Times New Roman" w:hAnsi="Times New Roman" w:cs="Times New Roman"/>
          <w:sz w:val="24"/>
          <w:szCs w:val="24"/>
          <w:lang w:val="sq-AL"/>
        </w:rPr>
        <w:t>15</w:t>
      </w:r>
      <w:r w:rsidR="00977F48" w:rsidRPr="00560C52">
        <w:rPr>
          <w:rFonts w:ascii="Times New Roman" w:hAnsi="Times New Roman" w:cs="Times New Roman"/>
          <w:sz w:val="24"/>
          <w:szCs w:val="24"/>
          <w:lang w:val="sq-AL"/>
        </w:rPr>
        <w:t xml:space="preserve">% </w:t>
      </w:r>
      <w:r w:rsidR="00BB49C7">
        <w:rPr>
          <w:rFonts w:ascii="Times New Roman" w:hAnsi="Times New Roman" w:cs="Times New Roman"/>
          <w:sz w:val="24"/>
          <w:szCs w:val="24"/>
          <w:lang w:val="sq-AL"/>
        </w:rPr>
        <w:t xml:space="preserve">(zero </w:t>
      </w:r>
      <w:r w:rsidR="00D42ACA">
        <w:rPr>
          <w:rFonts w:ascii="Times New Roman" w:hAnsi="Times New Roman" w:cs="Times New Roman"/>
          <w:sz w:val="24"/>
          <w:szCs w:val="24"/>
          <w:lang w:val="sq-AL"/>
        </w:rPr>
        <w:t>presje</w:t>
      </w:r>
      <w:r w:rsidR="00BB49C7">
        <w:rPr>
          <w:rFonts w:ascii="Times New Roman" w:hAnsi="Times New Roman" w:cs="Times New Roman"/>
          <w:sz w:val="24"/>
          <w:szCs w:val="24"/>
          <w:lang w:val="sq-AL"/>
        </w:rPr>
        <w:t xml:space="preserve"> pesëmbëdhjetë p</w:t>
      </w:r>
      <w:r w:rsidR="00BB49C7" w:rsidRPr="00560C52">
        <w:rPr>
          <w:rFonts w:ascii="Times New Roman" w:hAnsi="Times New Roman" w:cs="Times New Roman"/>
          <w:sz w:val="24"/>
          <w:szCs w:val="24"/>
          <w:lang w:val="sq-AL"/>
        </w:rPr>
        <w:t>ë</w:t>
      </w:r>
      <w:r w:rsidR="00BB49C7">
        <w:rPr>
          <w:rFonts w:ascii="Times New Roman" w:hAnsi="Times New Roman" w:cs="Times New Roman"/>
          <w:sz w:val="24"/>
          <w:szCs w:val="24"/>
          <w:lang w:val="sq-AL"/>
        </w:rPr>
        <w:t xml:space="preserve">rqind) </w:t>
      </w:r>
      <w:r w:rsidR="00977F48" w:rsidRPr="00560C52">
        <w:rPr>
          <w:rFonts w:ascii="Times New Roman" w:hAnsi="Times New Roman" w:cs="Times New Roman"/>
          <w:sz w:val="24"/>
          <w:szCs w:val="24"/>
          <w:lang w:val="sq-AL"/>
        </w:rPr>
        <w:t>deri në 0,</w:t>
      </w:r>
      <w:r w:rsidR="004622F5" w:rsidRPr="00560C52">
        <w:rPr>
          <w:rFonts w:ascii="Times New Roman" w:hAnsi="Times New Roman" w:cs="Times New Roman"/>
          <w:sz w:val="24"/>
          <w:szCs w:val="24"/>
          <w:lang w:val="sq-AL"/>
        </w:rPr>
        <w:t>2</w:t>
      </w:r>
      <w:r w:rsidR="00977F48" w:rsidRPr="00560C52">
        <w:rPr>
          <w:rFonts w:ascii="Times New Roman" w:hAnsi="Times New Roman" w:cs="Times New Roman"/>
          <w:sz w:val="24"/>
          <w:szCs w:val="24"/>
          <w:lang w:val="sq-AL"/>
        </w:rPr>
        <w:t>5</w:t>
      </w:r>
      <w:r w:rsidR="00DD3B19" w:rsidRPr="00560C52">
        <w:rPr>
          <w:rFonts w:ascii="Times New Roman" w:hAnsi="Times New Roman" w:cs="Times New Roman"/>
          <w:sz w:val="24"/>
          <w:szCs w:val="24"/>
          <w:lang w:val="sq-AL"/>
        </w:rPr>
        <w:t>%</w:t>
      </w:r>
      <w:r w:rsidR="00BB49C7">
        <w:rPr>
          <w:rFonts w:ascii="Times New Roman" w:hAnsi="Times New Roman" w:cs="Times New Roman"/>
          <w:sz w:val="24"/>
          <w:szCs w:val="24"/>
          <w:lang w:val="sq-AL"/>
        </w:rPr>
        <w:t xml:space="preserve"> (zero </w:t>
      </w:r>
      <w:r w:rsidR="00D42ACA">
        <w:rPr>
          <w:rFonts w:ascii="Times New Roman" w:hAnsi="Times New Roman" w:cs="Times New Roman"/>
          <w:sz w:val="24"/>
          <w:szCs w:val="24"/>
          <w:lang w:val="sq-AL"/>
        </w:rPr>
        <w:t>presje</w:t>
      </w:r>
      <w:r w:rsidR="00BB49C7">
        <w:rPr>
          <w:rFonts w:ascii="Times New Roman" w:hAnsi="Times New Roman" w:cs="Times New Roman"/>
          <w:sz w:val="24"/>
          <w:szCs w:val="24"/>
          <w:lang w:val="sq-AL"/>
        </w:rPr>
        <w:t xml:space="preserve"> njëzet e pesë p</w:t>
      </w:r>
      <w:r w:rsidR="00BB49C7" w:rsidRPr="00560C52">
        <w:rPr>
          <w:rFonts w:ascii="Times New Roman" w:hAnsi="Times New Roman" w:cs="Times New Roman"/>
          <w:sz w:val="24"/>
          <w:szCs w:val="24"/>
          <w:lang w:val="sq-AL"/>
        </w:rPr>
        <w:t>ë</w:t>
      </w:r>
      <w:r w:rsidR="00BB49C7">
        <w:rPr>
          <w:rFonts w:ascii="Times New Roman" w:hAnsi="Times New Roman" w:cs="Times New Roman"/>
          <w:sz w:val="24"/>
          <w:szCs w:val="24"/>
          <w:lang w:val="sq-AL"/>
        </w:rPr>
        <w:t>rqind)</w:t>
      </w:r>
      <w:r w:rsidR="00823467" w:rsidRPr="00560C52">
        <w:rPr>
          <w:rFonts w:ascii="Times New Roman" w:hAnsi="Times New Roman" w:cs="Times New Roman"/>
          <w:sz w:val="24"/>
          <w:szCs w:val="24"/>
          <w:lang w:val="sq-AL"/>
        </w:rPr>
        <w:t>;</w:t>
      </w:r>
      <w:r w:rsidR="0039350F" w:rsidRPr="00560C52">
        <w:rPr>
          <w:rFonts w:ascii="Times New Roman" w:hAnsi="Times New Roman" w:cs="Times New Roman"/>
          <w:sz w:val="24"/>
          <w:szCs w:val="24"/>
          <w:lang w:val="sq-AL"/>
        </w:rPr>
        <w:t xml:space="preserve"> </w:t>
      </w:r>
    </w:p>
    <w:p w14:paraId="2681A105" w14:textId="5440A5A1" w:rsidR="00B22C8C" w:rsidRPr="00560C52" w:rsidRDefault="00560C52" w:rsidP="000D0849">
      <w:pPr>
        <w:widowControl w:val="0"/>
        <w:spacing w:line="276" w:lineRule="auto"/>
        <w:ind w:firstLine="720"/>
        <w:jc w:val="both"/>
        <w:rPr>
          <w:rFonts w:ascii="Times New Roman" w:hAnsi="Times New Roman" w:cs="Times New Roman"/>
          <w:sz w:val="24"/>
          <w:szCs w:val="24"/>
          <w:lang w:val="sq-AL"/>
        </w:rPr>
      </w:pPr>
      <w:r w:rsidRPr="00101271">
        <w:rPr>
          <w:rFonts w:ascii="Times New Roman" w:hAnsi="Times New Roman" w:cs="Times New Roman"/>
          <w:sz w:val="24"/>
          <w:szCs w:val="24"/>
          <w:lang w:val="sq-AL"/>
        </w:rPr>
        <w:t>ç</w:t>
      </w:r>
      <w:r>
        <w:rPr>
          <w:rFonts w:ascii="Times New Roman" w:hAnsi="Times New Roman" w:cs="Times New Roman"/>
          <w:sz w:val="24"/>
          <w:szCs w:val="24"/>
          <w:lang w:val="sq-AL"/>
        </w:rPr>
        <w:t xml:space="preserve">) </w:t>
      </w:r>
      <w:r w:rsidR="00294E4E" w:rsidRPr="00560C52">
        <w:rPr>
          <w:rFonts w:ascii="Times New Roman" w:hAnsi="Times New Roman" w:cs="Times New Roman"/>
          <w:sz w:val="24"/>
          <w:szCs w:val="24"/>
          <w:lang w:val="sq-AL"/>
        </w:rPr>
        <w:t xml:space="preserve">Për </w:t>
      </w:r>
      <w:r w:rsidR="00534571" w:rsidRPr="00560C52">
        <w:rPr>
          <w:rFonts w:ascii="Times New Roman" w:hAnsi="Times New Roman" w:cs="Times New Roman"/>
          <w:sz w:val="24"/>
          <w:szCs w:val="24"/>
          <w:lang w:val="sq-AL"/>
        </w:rPr>
        <w:t xml:space="preserve">të gjithë njësitë e </w:t>
      </w:r>
      <w:r w:rsidR="00294E4E" w:rsidRPr="00560C52">
        <w:rPr>
          <w:rFonts w:ascii="Times New Roman" w:hAnsi="Times New Roman" w:cs="Times New Roman"/>
          <w:sz w:val="24"/>
          <w:szCs w:val="24"/>
          <w:lang w:val="sq-AL"/>
        </w:rPr>
        <w:t>nd</w:t>
      </w:r>
      <w:r w:rsidR="000172FF" w:rsidRPr="00560C52">
        <w:rPr>
          <w:rFonts w:ascii="Times New Roman" w:hAnsi="Times New Roman" w:cs="Times New Roman"/>
          <w:sz w:val="24"/>
          <w:szCs w:val="24"/>
          <w:lang w:val="sq-AL"/>
        </w:rPr>
        <w:t>ë</w:t>
      </w:r>
      <w:r w:rsidR="00294E4E" w:rsidRPr="00560C52">
        <w:rPr>
          <w:rFonts w:ascii="Times New Roman" w:hAnsi="Times New Roman" w:cs="Times New Roman"/>
          <w:sz w:val="24"/>
          <w:szCs w:val="24"/>
          <w:lang w:val="sq-AL"/>
        </w:rPr>
        <w:t>rtesa</w:t>
      </w:r>
      <w:r w:rsidR="00534571" w:rsidRPr="00560C52">
        <w:rPr>
          <w:rFonts w:ascii="Times New Roman" w:hAnsi="Times New Roman" w:cs="Times New Roman"/>
          <w:sz w:val="24"/>
          <w:szCs w:val="24"/>
          <w:lang w:val="sq-AL"/>
        </w:rPr>
        <w:t>ve</w:t>
      </w:r>
      <w:r w:rsidR="00B64FF9" w:rsidRPr="00560C52">
        <w:rPr>
          <w:rFonts w:ascii="Times New Roman" w:hAnsi="Times New Roman" w:cs="Times New Roman"/>
          <w:sz w:val="24"/>
          <w:szCs w:val="24"/>
          <w:lang w:val="sq-AL"/>
        </w:rPr>
        <w:t>,</w:t>
      </w:r>
      <w:r w:rsidR="00534571" w:rsidRPr="00560C52">
        <w:rPr>
          <w:rFonts w:ascii="Times New Roman" w:hAnsi="Times New Roman" w:cs="Times New Roman"/>
          <w:sz w:val="24"/>
          <w:szCs w:val="24"/>
          <w:lang w:val="sq-AL"/>
        </w:rPr>
        <w:t xml:space="preserve"> që përfshihen në kategorinë e </w:t>
      </w:r>
      <w:r w:rsidR="00412AED" w:rsidRPr="00560C52">
        <w:rPr>
          <w:rFonts w:ascii="Times New Roman" w:hAnsi="Times New Roman" w:cs="Times New Roman"/>
          <w:sz w:val="24"/>
          <w:szCs w:val="24"/>
          <w:lang w:val="sq-AL"/>
        </w:rPr>
        <w:t>prona</w:t>
      </w:r>
      <w:r w:rsidR="00534571" w:rsidRPr="00560C52">
        <w:rPr>
          <w:rFonts w:ascii="Times New Roman" w:hAnsi="Times New Roman" w:cs="Times New Roman"/>
          <w:sz w:val="24"/>
          <w:szCs w:val="24"/>
          <w:lang w:val="sq-AL"/>
        </w:rPr>
        <w:t>ve</w:t>
      </w:r>
      <w:r w:rsidR="00294E4E" w:rsidRPr="00560C52">
        <w:rPr>
          <w:rFonts w:ascii="Times New Roman" w:hAnsi="Times New Roman" w:cs="Times New Roman"/>
          <w:sz w:val="24"/>
          <w:szCs w:val="24"/>
          <w:lang w:val="sq-AL"/>
        </w:rPr>
        <w:t xml:space="preserve"> industriale</w:t>
      </w:r>
      <w:r w:rsidR="00071E88" w:rsidRPr="00560C52">
        <w:rPr>
          <w:rFonts w:ascii="Times New Roman" w:hAnsi="Times New Roman" w:cs="Times New Roman"/>
          <w:sz w:val="24"/>
          <w:szCs w:val="24"/>
          <w:lang w:val="sq-AL"/>
        </w:rPr>
        <w:t>,</w:t>
      </w:r>
      <w:r w:rsidR="00294E4E" w:rsidRPr="00560C52">
        <w:rPr>
          <w:rFonts w:ascii="Times New Roman" w:hAnsi="Times New Roman" w:cs="Times New Roman"/>
          <w:sz w:val="24"/>
          <w:szCs w:val="24"/>
          <w:lang w:val="sq-AL"/>
        </w:rPr>
        <w:t xml:space="preserve"> shkalla e tak</w:t>
      </w:r>
      <w:r w:rsidR="00045BC9" w:rsidRPr="00560C52">
        <w:rPr>
          <w:rFonts w:ascii="Times New Roman" w:hAnsi="Times New Roman" w:cs="Times New Roman"/>
          <w:sz w:val="24"/>
          <w:szCs w:val="24"/>
          <w:lang w:val="sq-AL"/>
        </w:rPr>
        <w:t>s</w:t>
      </w:r>
      <w:r w:rsidR="000172FF" w:rsidRPr="00560C52">
        <w:rPr>
          <w:rFonts w:ascii="Times New Roman" w:hAnsi="Times New Roman" w:cs="Times New Roman"/>
          <w:sz w:val="24"/>
          <w:szCs w:val="24"/>
          <w:lang w:val="sq-AL"/>
        </w:rPr>
        <w:t>ë</w:t>
      </w:r>
      <w:r w:rsidR="00294E4E" w:rsidRPr="00560C52">
        <w:rPr>
          <w:rFonts w:ascii="Times New Roman" w:hAnsi="Times New Roman" w:cs="Times New Roman"/>
          <w:sz w:val="24"/>
          <w:szCs w:val="24"/>
          <w:lang w:val="sq-AL"/>
        </w:rPr>
        <w:t xml:space="preserve">s </w:t>
      </w:r>
      <w:r w:rsidR="003863BC" w:rsidRPr="00560C52">
        <w:rPr>
          <w:rFonts w:ascii="Times New Roman" w:hAnsi="Times New Roman" w:cs="Times New Roman"/>
          <w:sz w:val="24"/>
          <w:szCs w:val="24"/>
          <w:lang w:val="sq-AL"/>
        </w:rPr>
        <w:t>mund të variojë në shkallët nga</w:t>
      </w:r>
      <w:r w:rsidR="00977F48" w:rsidRPr="00560C52">
        <w:rPr>
          <w:rFonts w:ascii="Times New Roman" w:hAnsi="Times New Roman" w:cs="Times New Roman"/>
          <w:sz w:val="24"/>
          <w:szCs w:val="24"/>
          <w:lang w:val="sq-AL"/>
        </w:rPr>
        <w:t xml:space="preserve"> 0,</w:t>
      </w:r>
      <w:r w:rsidR="004622F5" w:rsidRPr="00560C52">
        <w:rPr>
          <w:rFonts w:ascii="Times New Roman" w:hAnsi="Times New Roman" w:cs="Times New Roman"/>
          <w:sz w:val="24"/>
          <w:szCs w:val="24"/>
          <w:lang w:val="sq-AL"/>
        </w:rPr>
        <w:t>15</w:t>
      </w:r>
      <w:r w:rsidR="00977F48" w:rsidRPr="00560C52">
        <w:rPr>
          <w:rFonts w:ascii="Times New Roman" w:hAnsi="Times New Roman" w:cs="Times New Roman"/>
          <w:sz w:val="24"/>
          <w:szCs w:val="24"/>
          <w:lang w:val="sq-AL"/>
        </w:rPr>
        <w:t>%</w:t>
      </w:r>
      <w:r w:rsidR="00BB49C7">
        <w:rPr>
          <w:rFonts w:ascii="Times New Roman" w:hAnsi="Times New Roman" w:cs="Times New Roman"/>
          <w:sz w:val="24"/>
          <w:szCs w:val="24"/>
          <w:lang w:val="sq-AL"/>
        </w:rPr>
        <w:t xml:space="preserve"> (zero </w:t>
      </w:r>
      <w:r w:rsidR="00D42ACA">
        <w:rPr>
          <w:rFonts w:ascii="Times New Roman" w:hAnsi="Times New Roman" w:cs="Times New Roman"/>
          <w:sz w:val="24"/>
          <w:szCs w:val="24"/>
          <w:lang w:val="sq-AL"/>
        </w:rPr>
        <w:t>presje</w:t>
      </w:r>
      <w:r w:rsidR="00BB49C7">
        <w:rPr>
          <w:rFonts w:ascii="Times New Roman" w:hAnsi="Times New Roman" w:cs="Times New Roman"/>
          <w:sz w:val="24"/>
          <w:szCs w:val="24"/>
          <w:lang w:val="sq-AL"/>
        </w:rPr>
        <w:t xml:space="preserve"> pesëmbëdhjetë p</w:t>
      </w:r>
      <w:r w:rsidR="00BB49C7" w:rsidRPr="00560C52">
        <w:rPr>
          <w:rFonts w:ascii="Times New Roman" w:hAnsi="Times New Roman" w:cs="Times New Roman"/>
          <w:sz w:val="24"/>
          <w:szCs w:val="24"/>
          <w:lang w:val="sq-AL"/>
        </w:rPr>
        <w:t>ë</w:t>
      </w:r>
      <w:r w:rsidR="00BB49C7">
        <w:rPr>
          <w:rFonts w:ascii="Times New Roman" w:hAnsi="Times New Roman" w:cs="Times New Roman"/>
          <w:sz w:val="24"/>
          <w:szCs w:val="24"/>
          <w:lang w:val="sq-AL"/>
        </w:rPr>
        <w:t>rqind)</w:t>
      </w:r>
      <w:r w:rsidR="007F3460">
        <w:rPr>
          <w:rFonts w:ascii="Times New Roman" w:hAnsi="Times New Roman" w:cs="Times New Roman"/>
          <w:sz w:val="24"/>
          <w:szCs w:val="24"/>
          <w:lang w:val="sq-AL"/>
        </w:rPr>
        <w:t xml:space="preserve"> </w:t>
      </w:r>
      <w:r w:rsidR="00977F48" w:rsidRPr="00560C52">
        <w:rPr>
          <w:rFonts w:ascii="Times New Roman" w:hAnsi="Times New Roman" w:cs="Times New Roman"/>
          <w:sz w:val="24"/>
          <w:szCs w:val="24"/>
          <w:lang w:val="sq-AL"/>
        </w:rPr>
        <w:t>deri në 0,</w:t>
      </w:r>
      <w:r w:rsidR="004622F5" w:rsidRPr="00560C52">
        <w:rPr>
          <w:rFonts w:ascii="Times New Roman" w:hAnsi="Times New Roman" w:cs="Times New Roman"/>
          <w:sz w:val="24"/>
          <w:szCs w:val="24"/>
          <w:lang w:val="sq-AL"/>
        </w:rPr>
        <w:t>2</w:t>
      </w:r>
      <w:r w:rsidR="00977F48" w:rsidRPr="00560C52">
        <w:rPr>
          <w:rFonts w:ascii="Times New Roman" w:hAnsi="Times New Roman" w:cs="Times New Roman"/>
          <w:sz w:val="24"/>
          <w:szCs w:val="24"/>
          <w:lang w:val="sq-AL"/>
        </w:rPr>
        <w:t>5</w:t>
      </w:r>
      <w:r w:rsidR="004B49BF" w:rsidRPr="00560C52">
        <w:rPr>
          <w:rFonts w:ascii="Times New Roman" w:hAnsi="Times New Roman" w:cs="Times New Roman"/>
          <w:sz w:val="24"/>
          <w:szCs w:val="24"/>
          <w:lang w:val="sq-AL"/>
        </w:rPr>
        <w:t>%</w:t>
      </w:r>
      <w:r w:rsidR="00BB49C7">
        <w:rPr>
          <w:rFonts w:ascii="Times New Roman" w:hAnsi="Times New Roman" w:cs="Times New Roman"/>
          <w:sz w:val="24"/>
          <w:szCs w:val="24"/>
          <w:lang w:val="sq-AL"/>
        </w:rPr>
        <w:t xml:space="preserve"> (zero </w:t>
      </w:r>
      <w:r w:rsidR="00D42ACA">
        <w:rPr>
          <w:rFonts w:ascii="Times New Roman" w:hAnsi="Times New Roman" w:cs="Times New Roman"/>
          <w:sz w:val="24"/>
          <w:szCs w:val="24"/>
          <w:lang w:val="sq-AL"/>
        </w:rPr>
        <w:t>presje</w:t>
      </w:r>
      <w:r w:rsidR="00BB49C7">
        <w:rPr>
          <w:rFonts w:ascii="Times New Roman" w:hAnsi="Times New Roman" w:cs="Times New Roman"/>
          <w:sz w:val="24"/>
          <w:szCs w:val="24"/>
          <w:lang w:val="sq-AL"/>
        </w:rPr>
        <w:t xml:space="preserve"> njëzet e pesë p</w:t>
      </w:r>
      <w:r w:rsidR="00BB49C7" w:rsidRPr="00560C52">
        <w:rPr>
          <w:rFonts w:ascii="Times New Roman" w:hAnsi="Times New Roman" w:cs="Times New Roman"/>
          <w:sz w:val="24"/>
          <w:szCs w:val="24"/>
          <w:lang w:val="sq-AL"/>
        </w:rPr>
        <w:t>ë</w:t>
      </w:r>
      <w:r w:rsidR="00BB49C7">
        <w:rPr>
          <w:rFonts w:ascii="Times New Roman" w:hAnsi="Times New Roman" w:cs="Times New Roman"/>
          <w:sz w:val="24"/>
          <w:szCs w:val="24"/>
          <w:lang w:val="sq-AL"/>
        </w:rPr>
        <w:t>rqind)</w:t>
      </w:r>
      <w:r w:rsidR="00A24430" w:rsidRPr="00560C52">
        <w:rPr>
          <w:rFonts w:ascii="Times New Roman" w:hAnsi="Times New Roman" w:cs="Times New Roman"/>
          <w:sz w:val="24"/>
          <w:szCs w:val="24"/>
          <w:lang w:val="sq-AL"/>
        </w:rPr>
        <w:t>;</w:t>
      </w:r>
    </w:p>
    <w:p w14:paraId="01CA4435" w14:textId="0B737213" w:rsidR="00534571" w:rsidRPr="00560C52" w:rsidRDefault="00560C5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d) </w:t>
      </w:r>
      <w:r w:rsidR="00534571" w:rsidRPr="00560C52">
        <w:rPr>
          <w:rFonts w:ascii="Times New Roman" w:hAnsi="Times New Roman" w:cs="Times New Roman"/>
          <w:sz w:val="24"/>
          <w:szCs w:val="24"/>
          <w:lang w:val="sq-AL"/>
        </w:rPr>
        <w:t>Për të gjitha parcelat</w:t>
      </w:r>
      <w:r w:rsidR="00B64FF9" w:rsidRPr="00560C52">
        <w:rPr>
          <w:rFonts w:ascii="Times New Roman" w:hAnsi="Times New Roman" w:cs="Times New Roman"/>
          <w:sz w:val="24"/>
          <w:szCs w:val="24"/>
          <w:lang w:val="sq-AL"/>
        </w:rPr>
        <w:t>,</w:t>
      </w:r>
      <w:r w:rsidR="00534571" w:rsidRPr="00560C52">
        <w:rPr>
          <w:rFonts w:ascii="Times New Roman" w:hAnsi="Times New Roman" w:cs="Times New Roman"/>
          <w:sz w:val="24"/>
          <w:szCs w:val="24"/>
          <w:lang w:val="sq-AL"/>
        </w:rPr>
        <w:t xml:space="preserve"> që përfshihen në kategorinë e </w:t>
      </w:r>
      <w:r w:rsidR="00412AED" w:rsidRPr="00560C52">
        <w:rPr>
          <w:rFonts w:ascii="Times New Roman" w:hAnsi="Times New Roman" w:cs="Times New Roman"/>
          <w:sz w:val="24"/>
          <w:szCs w:val="24"/>
          <w:lang w:val="sq-AL"/>
        </w:rPr>
        <w:t>pron</w:t>
      </w:r>
      <w:r w:rsidR="00890408" w:rsidRPr="00560C52">
        <w:rPr>
          <w:rFonts w:ascii="Times New Roman" w:hAnsi="Times New Roman" w:cs="Times New Roman"/>
          <w:sz w:val="24"/>
          <w:szCs w:val="24"/>
          <w:lang w:val="sq-AL"/>
        </w:rPr>
        <w:t>a</w:t>
      </w:r>
      <w:r w:rsidR="00534571" w:rsidRPr="00560C52">
        <w:rPr>
          <w:rFonts w:ascii="Times New Roman" w:hAnsi="Times New Roman" w:cs="Times New Roman"/>
          <w:sz w:val="24"/>
          <w:szCs w:val="24"/>
          <w:lang w:val="sq-AL"/>
        </w:rPr>
        <w:t>ve</w:t>
      </w:r>
      <w:r w:rsidR="00CD2942" w:rsidRPr="00560C52">
        <w:rPr>
          <w:rFonts w:ascii="Times New Roman" w:hAnsi="Times New Roman" w:cs="Times New Roman"/>
          <w:sz w:val="24"/>
          <w:szCs w:val="24"/>
          <w:lang w:val="sq-AL"/>
        </w:rPr>
        <w:t xml:space="preserve"> </w:t>
      </w:r>
      <w:r w:rsidR="00534571" w:rsidRPr="00560C52">
        <w:rPr>
          <w:rFonts w:ascii="Times New Roman" w:hAnsi="Times New Roman" w:cs="Times New Roman"/>
          <w:sz w:val="24"/>
          <w:szCs w:val="24"/>
          <w:lang w:val="sq-AL"/>
        </w:rPr>
        <w:t>bujqësore</w:t>
      </w:r>
      <w:r w:rsidR="00BD2B6C" w:rsidRPr="00560C52">
        <w:rPr>
          <w:rFonts w:ascii="Times New Roman" w:hAnsi="Times New Roman" w:cs="Times New Roman"/>
          <w:sz w:val="24"/>
          <w:szCs w:val="24"/>
          <w:lang w:val="sq-AL"/>
        </w:rPr>
        <w:t xml:space="preserve"> </w:t>
      </w:r>
      <w:r w:rsidR="00DD6B9F" w:rsidRPr="00560C52">
        <w:rPr>
          <w:rFonts w:ascii="Times New Roman" w:hAnsi="Times New Roman" w:cs="Times New Roman"/>
          <w:sz w:val="24"/>
          <w:szCs w:val="24"/>
          <w:lang w:val="sq-AL"/>
        </w:rPr>
        <w:t>–</w:t>
      </w:r>
      <w:r w:rsidR="00BD2B6C" w:rsidRPr="00560C52">
        <w:rPr>
          <w:rFonts w:ascii="Times New Roman" w:hAnsi="Times New Roman" w:cs="Times New Roman"/>
          <w:sz w:val="24"/>
          <w:szCs w:val="24"/>
          <w:lang w:val="sq-AL"/>
        </w:rPr>
        <w:t xml:space="preserve"> blegtorale</w:t>
      </w:r>
      <w:r w:rsidR="00DD6B9F" w:rsidRPr="00560C52">
        <w:rPr>
          <w:rFonts w:ascii="Times New Roman" w:hAnsi="Times New Roman" w:cs="Times New Roman"/>
          <w:sz w:val="24"/>
          <w:szCs w:val="24"/>
          <w:lang w:val="sq-AL"/>
        </w:rPr>
        <w:t>,</w:t>
      </w:r>
      <w:r w:rsidR="00534571" w:rsidRPr="00560C52">
        <w:rPr>
          <w:rFonts w:ascii="Times New Roman" w:hAnsi="Times New Roman" w:cs="Times New Roman"/>
          <w:sz w:val="24"/>
          <w:szCs w:val="24"/>
          <w:lang w:val="sq-AL"/>
        </w:rPr>
        <w:t xml:space="preserve"> shkalla e tak</w:t>
      </w:r>
      <w:r w:rsidR="00045BC9" w:rsidRPr="00560C52">
        <w:rPr>
          <w:rFonts w:ascii="Times New Roman" w:hAnsi="Times New Roman" w:cs="Times New Roman"/>
          <w:sz w:val="24"/>
          <w:szCs w:val="24"/>
          <w:lang w:val="sq-AL"/>
        </w:rPr>
        <w:t>s</w:t>
      </w:r>
      <w:r w:rsidR="00534571" w:rsidRPr="00560C52">
        <w:rPr>
          <w:rFonts w:ascii="Times New Roman" w:hAnsi="Times New Roman" w:cs="Times New Roman"/>
          <w:sz w:val="24"/>
          <w:szCs w:val="24"/>
          <w:lang w:val="sq-AL"/>
        </w:rPr>
        <w:t>ës mund të variojë</w:t>
      </w:r>
      <w:r w:rsidR="003863BC" w:rsidRPr="00560C52">
        <w:rPr>
          <w:rFonts w:ascii="Times New Roman" w:hAnsi="Times New Roman" w:cs="Times New Roman"/>
          <w:sz w:val="24"/>
          <w:szCs w:val="24"/>
          <w:lang w:val="sq-AL"/>
        </w:rPr>
        <w:t xml:space="preserve"> në shkallët nga</w:t>
      </w:r>
      <w:r w:rsidR="00EC3D90" w:rsidRPr="00560C52">
        <w:rPr>
          <w:rFonts w:ascii="Times New Roman" w:hAnsi="Times New Roman" w:cs="Times New Roman"/>
          <w:sz w:val="24"/>
          <w:szCs w:val="24"/>
          <w:lang w:val="sq-AL"/>
        </w:rPr>
        <w:t xml:space="preserve"> </w:t>
      </w:r>
      <w:r w:rsidR="00385E5A" w:rsidRPr="00560C52">
        <w:rPr>
          <w:rFonts w:ascii="Times New Roman" w:hAnsi="Times New Roman" w:cs="Times New Roman"/>
          <w:sz w:val="24"/>
          <w:szCs w:val="24"/>
          <w:lang w:val="sq-AL"/>
        </w:rPr>
        <w:t xml:space="preserve">0,1% </w:t>
      </w:r>
      <w:r w:rsidR="00BB49C7">
        <w:rPr>
          <w:rFonts w:ascii="Times New Roman" w:hAnsi="Times New Roman" w:cs="Times New Roman"/>
          <w:sz w:val="24"/>
          <w:szCs w:val="24"/>
          <w:lang w:val="sq-AL"/>
        </w:rPr>
        <w:t xml:space="preserve">(zero </w:t>
      </w:r>
      <w:r w:rsidR="00D42ACA">
        <w:rPr>
          <w:rFonts w:ascii="Times New Roman" w:hAnsi="Times New Roman" w:cs="Times New Roman"/>
          <w:sz w:val="24"/>
          <w:szCs w:val="24"/>
          <w:lang w:val="sq-AL"/>
        </w:rPr>
        <w:t>presje</w:t>
      </w:r>
      <w:r w:rsidR="00BB49C7">
        <w:rPr>
          <w:rFonts w:ascii="Times New Roman" w:hAnsi="Times New Roman" w:cs="Times New Roman"/>
          <w:sz w:val="24"/>
          <w:szCs w:val="24"/>
          <w:lang w:val="sq-AL"/>
        </w:rPr>
        <w:t xml:space="preserve"> një p</w:t>
      </w:r>
      <w:r w:rsidR="00BB49C7" w:rsidRPr="00560C52">
        <w:rPr>
          <w:rFonts w:ascii="Times New Roman" w:hAnsi="Times New Roman" w:cs="Times New Roman"/>
          <w:sz w:val="24"/>
          <w:szCs w:val="24"/>
          <w:lang w:val="sq-AL"/>
        </w:rPr>
        <w:t>ë</w:t>
      </w:r>
      <w:r w:rsidR="00BB49C7">
        <w:rPr>
          <w:rFonts w:ascii="Times New Roman" w:hAnsi="Times New Roman" w:cs="Times New Roman"/>
          <w:sz w:val="24"/>
          <w:szCs w:val="24"/>
          <w:lang w:val="sq-AL"/>
        </w:rPr>
        <w:t xml:space="preserve">rqind) </w:t>
      </w:r>
      <w:r w:rsidR="00385E5A" w:rsidRPr="00560C52">
        <w:rPr>
          <w:rFonts w:ascii="Times New Roman" w:hAnsi="Times New Roman" w:cs="Times New Roman"/>
          <w:sz w:val="24"/>
          <w:szCs w:val="24"/>
          <w:lang w:val="sq-AL"/>
        </w:rPr>
        <w:t xml:space="preserve">deri në </w:t>
      </w:r>
      <w:r w:rsidR="004622F5" w:rsidRPr="00560C52">
        <w:rPr>
          <w:rFonts w:ascii="Times New Roman" w:hAnsi="Times New Roman" w:cs="Times New Roman"/>
          <w:sz w:val="24"/>
          <w:szCs w:val="24"/>
          <w:lang w:val="sq-AL"/>
        </w:rPr>
        <w:t>0,</w:t>
      </w:r>
      <w:r w:rsidR="00A42779" w:rsidRPr="00560C52">
        <w:rPr>
          <w:rFonts w:ascii="Times New Roman" w:hAnsi="Times New Roman" w:cs="Times New Roman"/>
          <w:sz w:val="24"/>
          <w:szCs w:val="24"/>
          <w:lang w:val="sq-AL"/>
        </w:rPr>
        <w:t>3</w:t>
      </w:r>
      <w:r w:rsidR="00EC3D90" w:rsidRPr="00560C52">
        <w:rPr>
          <w:rFonts w:ascii="Times New Roman" w:hAnsi="Times New Roman" w:cs="Times New Roman"/>
          <w:sz w:val="24"/>
          <w:szCs w:val="24"/>
          <w:lang w:val="sq-AL"/>
        </w:rPr>
        <w:t>%</w:t>
      </w:r>
      <w:r w:rsidR="00BB49C7">
        <w:rPr>
          <w:rFonts w:ascii="Times New Roman" w:hAnsi="Times New Roman" w:cs="Times New Roman"/>
          <w:sz w:val="24"/>
          <w:szCs w:val="24"/>
          <w:lang w:val="sq-AL"/>
        </w:rPr>
        <w:t xml:space="preserve"> (zero </w:t>
      </w:r>
      <w:r w:rsidR="00D42ACA">
        <w:rPr>
          <w:rFonts w:ascii="Times New Roman" w:hAnsi="Times New Roman" w:cs="Times New Roman"/>
          <w:sz w:val="24"/>
          <w:szCs w:val="24"/>
          <w:lang w:val="sq-AL"/>
        </w:rPr>
        <w:t>presje</w:t>
      </w:r>
      <w:r w:rsidR="00BB49C7">
        <w:rPr>
          <w:rFonts w:ascii="Times New Roman" w:hAnsi="Times New Roman" w:cs="Times New Roman"/>
          <w:sz w:val="24"/>
          <w:szCs w:val="24"/>
          <w:lang w:val="sq-AL"/>
        </w:rPr>
        <w:t xml:space="preserve"> tre p</w:t>
      </w:r>
      <w:r w:rsidR="00BB49C7" w:rsidRPr="00560C52">
        <w:rPr>
          <w:rFonts w:ascii="Times New Roman" w:hAnsi="Times New Roman" w:cs="Times New Roman"/>
          <w:sz w:val="24"/>
          <w:szCs w:val="24"/>
          <w:lang w:val="sq-AL"/>
        </w:rPr>
        <w:t>ë</w:t>
      </w:r>
      <w:r w:rsidR="00BB49C7">
        <w:rPr>
          <w:rFonts w:ascii="Times New Roman" w:hAnsi="Times New Roman" w:cs="Times New Roman"/>
          <w:sz w:val="24"/>
          <w:szCs w:val="24"/>
          <w:lang w:val="sq-AL"/>
        </w:rPr>
        <w:t>rqind)</w:t>
      </w:r>
      <w:r w:rsidR="00534571" w:rsidRPr="00560C52">
        <w:rPr>
          <w:rFonts w:ascii="Times New Roman" w:hAnsi="Times New Roman" w:cs="Times New Roman"/>
          <w:sz w:val="24"/>
          <w:szCs w:val="24"/>
          <w:lang w:val="sq-AL"/>
        </w:rPr>
        <w:t>;</w:t>
      </w:r>
    </w:p>
    <w:p w14:paraId="7B45C11F" w14:textId="03A59396" w:rsidR="001B1194" w:rsidRPr="00560C52" w:rsidRDefault="0019729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dh</w:t>
      </w:r>
      <w:r w:rsidR="00560C52">
        <w:rPr>
          <w:rFonts w:ascii="Times New Roman" w:hAnsi="Times New Roman" w:cs="Times New Roman"/>
          <w:sz w:val="24"/>
          <w:szCs w:val="24"/>
          <w:lang w:val="sq-AL"/>
        </w:rPr>
        <w:t xml:space="preserve">) </w:t>
      </w:r>
      <w:r w:rsidR="001B1194" w:rsidRPr="00560C52">
        <w:rPr>
          <w:rFonts w:ascii="Times New Roman" w:hAnsi="Times New Roman" w:cs="Times New Roman"/>
          <w:sz w:val="24"/>
          <w:szCs w:val="24"/>
          <w:lang w:val="sq-AL"/>
        </w:rPr>
        <w:t>Për të gjitha parcelat</w:t>
      </w:r>
      <w:r w:rsidR="00B64FF9" w:rsidRPr="00560C52">
        <w:rPr>
          <w:rFonts w:ascii="Times New Roman" w:hAnsi="Times New Roman" w:cs="Times New Roman"/>
          <w:sz w:val="24"/>
          <w:szCs w:val="24"/>
          <w:lang w:val="sq-AL"/>
        </w:rPr>
        <w:t>,</w:t>
      </w:r>
      <w:r w:rsidR="001B1194" w:rsidRPr="00560C52">
        <w:rPr>
          <w:rFonts w:ascii="Times New Roman" w:hAnsi="Times New Roman" w:cs="Times New Roman"/>
          <w:sz w:val="24"/>
          <w:szCs w:val="24"/>
          <w:lang w:val="sq-AL"/>
        </w:rPr>
        <w:t xml:space="preserve"> që përf</w:t>
      </w:r>
      <w:r w:rsidR="00071E88" w:rsidRPr="00560C52">
        <w:rPr>
          <w:rFonts w:ascii="Times New Roman" w:hAnsi="Times New Roman" w:cs="Times New Roman"/>
          <w:sz w:val="24"/>
          <w:szCs w:val="24"/>
          <w:lang w:val="sq-AL"/>
        </w:rPr>
        <w:t xml:space="preserve">shihen në kategorinë e </w:t>
      </w:r>
      <w:r w:rsidR="00412AED" w:rsidRPr="00560C52">
        <w:rPr>
          <w:rFonts w:ascii="Times New Roman" w:hAnsi="Times New Roman" w:cs="Times New Roman"/>
          <w:sz w:val="24"/>
          <w:szCs w:val="24"/>
          <w:lang w:val="sq-AL"/>
        </w:rPr>
        <w:t>pron</w:t>
      </w:r>
      <w:r w:rsidR="00890408" w:rsidRPr="00560C52">
        <w:rPr>
          <w:rFonts w:ascii="Times New Roman" w:hAnsi="Times New Roman" w:cs="Times New Roman"/>
          <w:sz w:val="24"/>
          <w:szCs w:val="24"/>
          <w:lang w:val="sq-AL"/>
        </w:rPr>
        <w:t>a</w:t>
      </w:r>
      <w:r w:rsidR="00071E88" w:rsidRPr="00560C52">
        <w:rPr>
          <w:rFonts w:ascii="Times New Roman" w:hAnsi="Times New Roman" w:cs="Times New Roman"/>
          <w:sz w:val="24"/>
          <w:szCs w:val="24"/>
          <w:lang w:val="sq-AL"/>
        </w:rPr>
        <w:t xml:space="preserve">ve </w:t>
      </w:r>
      <w:r w:rsidR="001B1194" w:rsidRPr="00560C52">
        <w:rPr>
          <w:rFonts w:ascii="Times New Roman" w:hAnsi="Times New Roman" w:cs="Times New Roman"/>
          <w:sz w:val="24"/>
          <w:szCs w:val="24"/>
          <w:lang w:val="sq-AL"/>
        </w:rPr>
        <w:t>pyjore</w:t>
      </w:r>
      <w:r w:rsidR="00DD6B9F" w:rsidRPr="00560C52">
        <w:rPr>
          <w:rFonts w:ascii="Times New Roman" w:hAnsi="Times New Roman" w:cs="Times New Roman"/>
          <w:sz w:val="24"/>
          <w:szCs w:val="24"/>
          <w:lang w:val="sq-AL"/>
        </w:rPr>
        <w:t>,</w:t>
      </w:r>
      <w:r w:rsidR="001B1194" w:rsidRPr="00560C52">
        <w:rPr>
          <w:rFonts w:ascii="Times New Roman" w:hAnsi="Times New Roman" w:cs="Times New Roman"/>
          <w:sz w:val="24"/>
          <w:szCs w:val="24"/>
          <w:lang w:val="sq-AL"/>
        </w:rPr>
        <w:t xml:space="preserve"> shkalla e taksës </w:t>
      </w:r>
      <w:r w:rsidR="003863BC" w:rsidRPr="00560C52">
        <w:rPr>
          <w:rFonts w:ascii="Times New Roman" w:hAnsi="Times New Roman" w:cs="Times New Roman"/>
          <w:sz w:val="24"/>
          <w:szCs w:val="24"/>
          <w:lang w:val="sq-AL"/>
        </w:rPr>
        <w:t>mund të variojë në shkallët nga</w:t>
      </w:r>
      <w:r w:rsidR="00EC3D90" w:rsidRPr="00560C52">
        <w:rPr>
          <w:rFonts w:ascii="Times New Roman" w:hAnsi="Times New Roman" w:cs="Times New Roman"/>
          <w:sz w:val="24"/>
          <w:szCs w:val="24"/>
          <w:lang w:val="sq-AL"/>
        </w:rPr>
        <w:t xml:space="preserve"> </w:t>
      </w:r>
      <w:r w:rsidR="00385E5A" w:rsidRPr="00560C52">
        <w:rPr>
          <w:rFonts w:ascii="Times New Roman" w:hAnsi="Times New Roman" w:cs="Times New Roman"/>
          <w:sz w:val="24"/>
          <w:szCs w:val="24"/>
          <w:lang w:val="sq-AL"/>
        </w:rPr>
        <w:t>0,1</w:t>
      </w:r>
      <w:r w:rsidR="003F03DC" w:rsidRPr="00560C52">
        <w:rPr>
          <w:rFonts w:ascii="Times New Roman" w:hAnsi="Times New Roman" w:cs="Times New Roman"/>
          <w:sz w:val="24"/>
          <w:szCs w:val="24"/>
          <w:lang w:val="sq-AL"/>
        </w:rPr>
        <w:t xml:space="preserve">% </w:t>
      </w:r>
      <w:r w:rsidR="00BB49C7">
        <w:rPr>
          <w:rFonts w:ascii="Times New Roman" w:hAnsi="Times New Roman" w:cs="Times New Roman"/>
          <w:sz w:val="24"/>
          <w:szCs w:val="24"/>
          <w:lang w:val="sq-AL"/>
        </w:rPr>
        <w:t xml:space="preserve">(zero </w:t>
      </w:r>
      <w:r w:rsidR="00D42ACA">
        <w:rPr>
          <w:rFonts w:ascii="Times New Roman" w:hAnsi="Times New Roman" w:cs="Times New Roman"/>
          <w:sz w:val="24"/>
          <w:szCs w:val="24"/>
          <w:lang w:val="sq-AL"/>
        </w:rPr>
        <w:t>presje</w:t>
      </w:r>
      <w:r w:rsidR="00BB49C7">
        <w:rPr>
          <w:rFonts w:ascii="Times New Roman" w:hAnsi="Times New Roman" w:cs="Times New Roman"/>
          <w:sz w:val="24"/>
          <w:szCs w:val="24"/>
          <w:lang w:val="sq-AL"/>
        </w:rPr>
        <w:t xml:space="preserve"> një p</w:t>
      </w:r>
      <w:r w:rsidR="00BB49C7" w:rsidRPr="00560C52">
        <w:rPr>
          <w:rFonts w:ascii="Times New Roman" w:hAnsi="Times New Roman" w:cs="Times New Roman"/>
          <w:sz w:val="24"/>
          <w:szCs w:val="24"/>
          <w:lang w:val="sq-AL"/>
        </w:rPr>
        <w:t>ë</w:t>
      </w:r>
      <w:r w:rsidR="00BB49C7">
        <w:rPr>
          <w:rFonts w:ascii="Times New Roman" w:hAnsi="Times New Roman" w:cs="Times New Roman"/>
          <w:sz w:val="24"/>
          <w:szCs w:val="24"/>
          <w:lang w:val="sq-AL"/>
        </w:rPr>
        <w:t xml:space="preserve">rqind) </w:t>
      </w:r>
      <w:r w:rsidR="003F03DC" w:rsidRPr="00560C52">
        <w:rPr>
          <w:rFonts w:ascii="Times New Roman" w:hAnsi="Times New Roman" w:cs="Times New Roman"/>
          <w:sz w:val="24"/>
          <w:szCs w:val="24"/>
          <w:lang w:val="sq-AL"/>
        </w:rPr>
        <w:t xml:space="preserve">deri në </w:t>
      </w:r>
      <w:r w:rsidR="004622F5" w:rsidRPr="00560C52">
        <w:rPr>
          <w:rFonts w:ascii="Times New Roman" w:hAnsi="Times New Roman" w:cs="Times New Roman"/>
          <w:sz w:val="24"/>
          <w:szCs w:val="24"/>
          <w:lang w:val="sq-AL"/>
        </w:rPr>
        <w:t>0,</w:t>
      </w:r>
      <w:r w:rsidR="00A42779" w:rsidRPr="00560C52">
        <w:rPr>
          <w:rFonts w:ascii="Times New Roman" w:hAnsi="Times New Roman" w:cs="Times New Roman"/>
          <w:sz w:val="24"/>
          <w:szCs w:val="24"/>
          <w:lang w:val="sq-AL"/>
        </w:rPr>
        <w:t>3</w:t>
      </w:r>
      <w:r w:rsidR="00EC3D90" w:rsidRPr="00560C52">
        <w:rPr>
          <w:rFonts w:ascii="Times New Roman" w:hAnsi="Times New Roman" w:cs="Times New Roman"/>
          <w:sz w:val="24"/>
          <w:szCs w:val="24"/>
          <w:lang w:val="sq-AL"/>
        </w:rPr>
        <w:t>%</w:t>
      </w:r>
      <w:r w:rsidR="00BB49C7">
        <w:rPr>
          <w:rFonts w:ascii="Times New Roman" w:hAnsi="Times New Roman" w:cs="Times New Roman"/>
          <w:sz w:val="24"/>
          <w:szCs w:val="24"/>
          <w:lang w:val="sq-AL"/>
        </w:rPr>
        <w:t xml:space="preserve"> (zero </w:t>
      </w:r>
      <w:r w:rsidR="00D42ACA">
        <w:rPr>
          <w:rFonts w:ascii="Times New Roman" w:hAnsi="Times New Roman" w:cs="Times New Roman"/>
          <w:sz w:val="24"/>
          <w:szCs w:val="24"/>
          <w:lang w:val="sq-AL"/>
        </w:rPr>
        <w:t>presje</w:t>
      </w:r>
      <w:r w:rsidR="00BB49C7">
        <w:rPr>
          <w:rFonts w:ascii="Times New Roman" w:hAnsi="Times New Roman" w:cs="Times New Roman"/>
          <w:sz w:val="24"/>
          <w:szCs w:val="24"/>
          <w:lang w:val="sq-AL"/>
        </w:rPr>
        <w:t xml:space="preserve"> tre p</w:t>
      </w:r>
      <w:r w:rsidR="00BB49C7" w:rsidRPr="00560C52">
        <w:rPr>
          <w:rFonts w:ascii="Times New Roman" w:hAnsi="Times New Roman" w:cs="Times New Roman"/>
          <w:sz w:val="24"/>
          <w:szCs w:val="24"/>
          <w:lang w:val="sq-AL"/>
        </w:rPr>
        <w:t>ë</w:t>
      </w:r>
      <w:r w:rsidR="00BB49C7">
        <w:rPr>
          <w:rFonts w:ascii="Times New Roman" w:hAnsi="Times New Roman" w:cs="Times New Roman"/>
          <w:sz w:val="24"/>
          <w:szCs w:val="24"/>
          <w:lang w:val="sq-AL"/>
        </w:rPr>
        <w:t>rqind)</w:t>
      </w:r>
      <w:r w:rsidR="000E5BB9" w:rsidRPr="00560C52">
        <w:rPr>
          <w:rFonts w:ascii="Times New Roman" w:hAnsi="Times New Roman" w:cs="Times New Roman"/>
          <w:sz w:val="24"/>
          <w:szCs w:val="24"/>
          <w:lang w:val="sq-AL"/>
        </w:rPr>
        <w:t>;</w:t>
      </w:r>
    </w:p>
    <w:p w14:paraId="54BA9E42" w14:textId="021B9340" w:rsidR="00534571" w:rsidRPr="00560C52" w:rsidRDefault="0019729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e</w:t>
      </w:r>
      <w:r w:rsidR="00560C52">
        <w:rPr>
          <w:rFonts w:ascii="Times New Roman" w:hAnsi="Times New Roman" w:cs="Times New Roman"/>
          <w:sz w:val="24"/>
          <w:szCs w:val="24"/>
          <w:lang w:val="sq-AL"/>
        </w:rPr>
        <w:t xml:space="preserve">) </w:t>
      </w:r>
      <w:r w:rsidR="00534571" w:rsidRPr="00560C52">
        <w:rPr>
          <w:rFonts w:ascii="Times New Roman" w:hAnsi="Times New Roman" w:cs="Times New Roman"/>
          <w:sz w:val="24"/>
          <w:szCs w:val="24"/>
          <w:lang w:val="sq-AL"/>
        </w:rPr>
        <w:t>Për të gjitha parcelat</w:t>
      </w:r>
      <w:r w:rsidR="00B64FF9" w:rsidRPr="00560C52">
        <w:rPr>
          <w:rFonts w:ascii="Times New Roman" w:hAnsi="Times New Roman" w:cs="Times New Roman"/>
          <w:sz w:val="24"/>
          <w:szCs w:val="24"/>
          <w:lang w:val="sq-AL"/>
        </w:rPr>
        <w:t>,</w:t>
      </w:r>
      <w:r w:rsidR="00534571" w:rsidRPr="00560C52">
        <w:rPr>
          <w:rFonts w:ascii="Times New Roman" w:hAnsi="Times New Roman" w:cs="Times New Roman"/>
          <w:sz w:val="24"/>
          <w:szCs w:val="24"/>
          <w:lang w:val="sq-AL"/>
        </w:rPr>
        <w:t xml:space="preserve"> që përfshihen në kategorinë e </w:t>
      </w:r>
      <w:r w:rsidR="00412AED" w:rsidRPr="00560C52">
        <w:rPr>
          <w:rFonts w:ascii="Times New Roman" w:hAnsi="Times New Roman" w:cs="Times New Roman"/>
          <w:sz w:val="24"/>
          <w:szCs w:val="24"/>
          <w:lang w:val="sq-AL"/>
        </w:rPr>
        <w:t>prona</w:t>
      </w:r>
      <w:r w:rsidR="00534571" w:rsidRPr="00560C52">
        <w:rPr>
          <w:rFonts w:ascii="Times New Roman" w:hAnsi="Times New Roman" w:cs="Times New Roman"/>
          <w:sz w:val="24"/>
          <w:szCs w:val="24"/>
          <w:lang w:val="sq-AL"/>
        </w:rPr>
        <w:t>ve rezidenciale</w:t>
      </w:r>
      <w:r w:rsidR="00DD6B9F" w:rsidRPr="00560C52">
        <w:rPr>
          <w:rFonts w:ascii="Times New Roman" w:hAnsi="Times New Roman" w:cs="Times New Roman"/>
          <w:sz w:val="24"/>
          <w:szCs w:val="24"/>
          <w:lang w:val="sq-AL"/>
        </w:rPr>
        <w:t>,</w:t>
      </w:r>
      <w:r w:rsidR="00534571" w:rsidRPr="00560C52">
        <w:rPr>
          <w:rFonts w:ascii="Times New Roman" w:hAnsi="Times New Roman" w:cs="Times New Roman"/>
          <w:sz w:val="24"/>
          <w:szCs w:val="24"/>
          <w:lang w:val="sq-AL"/>
        </w:rPr>
        <w:t xml:space="preserve"> shkalla e tak</w:t>
      </w:r>
      <w:r w:rsidR="00045BC9" w:rsidRPr="00560C52">
        <w:rPr>
          <w:rFonts w:ascii="Times New Roman" w:hAnsi="Times New Roman" w:cs="Times New Roman"/>
          <w:sz w:val="24"/>
          <w:szCs w:val="24"/>
          <w:lang w:val="sq-AL"/>
        </w:rPr>
        <w:t>s</w:t>
      </w:r>
      <w:r w:rsidR="00534571" w:rsidRPr="00560C52">
        <w:rPr>
          <w:rFonts w:ascii="Times New Roman" w:hAnsi="Times New Roman" w:cs="Times New Roman"/>
          <w:sz w:val="24"/>
          <w:szCs w:val="24"/>
          <w:lang w:val="sq-AL"/>
        </w:rPr>
        <w:t>ës m</w:t>
      </w:r>
      <w:r w:rsidR="003863BC" w:rsidRPr="00560C52">
        <w:rPr>
          <w:rFonts w:ascii="Times New Roman" w:hAnsi="Times New Roman" w:cs="Times New Roman"/>
          <w:sz w:val="24"/>
          <w:szCs w:val="24"/>
          <w:lang w:val="sq-AL"/>
        </w:rPr>
        <w:t>und të variojë në shkallët nga</w:t>
      </w:r>
      <w:r w:rsidR="00EC3D90" w:rsidRPr="00560C52">
        <w:rPr>
          <w:rFonts w:ascii="Times New Roman" w:hAnsi="Times New Roman" w:cs="Times New Roman"/>
          <w:sz w:val="24"/>
          <w:szCs w:val="24"/>
          <w:lang w:val="sq-AL"/>
        </w:rPr>
        <w:t xml:space="preserve"> </w:t>
      </w:r>
      <w:r w:rsidR="003F03DC" w:rsidRPr="00560C52">
        <w:rPr>
          <w:rFonts w:ascii="Times New Roman" w:hAnsi="Times New Roman" w:cs="Times New Roman"/>
          <w:sz w:val="24"/>
          <w:szCs w:val="24"/>
          <w:lang w:val="sq-AL"/>
        </w:rPr>
        <w:t>0,</w:t>
      </w:r>
      <w:r w:rsidR="00A42779" w:rsidRPr="00560C52">
        <w:rPr>
          <w:rFonts w:ascii="Times New Roman" w:hAnsi="Times New Roman" w:cs="Times New Roman"/>
          <w:sz w:val="24"/>
          <w:szCs w:val="24"/>
          <w:lang w:val="sq-AL"/>
        </w:rPr>
        <w:t>1</w:t>
      </w:r>
      <w:r w:rsidR="00011043" w:rsidRPr="00560C52">
        <w:rPr>
          <w:rFonts w:ascii="Times New Roman" w:hAnsi="Times New Roman" w:cs="Times New Roman"/>
          <w:sz w:val="24"/>
          <w:szCs w:val="24"/>
          <w:lang w:val="sq-AL"/>
        </w:rPr>
        <w:t>%</w:t>
      </w:r>
      <w:r w:rsidR="00BB49C7">
        <w:rPr>
          <w:rFonts w:ascii="Times New Roman" w:hAnsi="Times New Roman" w:cs="Times New Roman"/>
          <w:sz w:val="24"/>
          <w:szCs w:val="24"/>
          <w:lang w:val="sq-AL"/>
        </w:rPr>
        <w:t xml:space="preserve"> (zero </w:t>
      </w:r>
      <w:r w:rsidR="00D42ACA">
        <w:rPr>
          <w:rFonts w:ascii="Times New Roman" w:hAnsi="Times New Roman" w:cs="Times New Roman"/>
          <w:sz w:val="24"/>
          <w:szCs w:val="24"/>
          <w:lang w:val="sq-AL"/>
        </w:rPr>
        <w:t>presje</w:t>
      </w:r>
      <w:r w:rsidR="00BB49C7">
        <w:rPr>
          <w:rFonts w:ascii="Times New Roman" w:hAnsi="Times New Roman" w:cs="Times New Roman"/>
          <w:sz w:val="24"/>
          <w:szCs w:val="24"/>
          <w:lang w:val="sq-AL"/>
        </w:rPr>
        <w:t xml:space="preserve"> një p</w:t>
      </w:r>
      <w:r w:rsidR="00BB49C7" w:rsidRPr="00560C52">
        <w:rPr>
          <w:rFonts w:ascii="Times New Roman" w:hAnsi="Times New Roman" w:cs="Times New Roman"/>
          <w:sz w:val="24"/>
          <w:szCs w:val="24"/>
          <w:lang w:val="sq-AL"/>
        </w:rPr>
        <w:t>ë</w:t>
      </w:r>
      <w:r w:rsidR="00BB49C7">
        <w:rPr>
          <w:rFonts w:ascii="Times New Roman" w:hAnsi="Times New Roman" w:cs="Times New Roman"/>
          <w:sz w:val="24"/>
          <w:szCs w:val="24"/>
          <w:lang w:val="sq-AL"/>
        </w:rPr>
        <w:t>rqind)</w:t>
      </w:r>
      <w:r w:rsidR="007F3460">
        <w:rPr>
          <w:rFonts w:ascii="Times New Roman" w:hAnsi="Times New Roman" w:cs="Times New Roman"/>
          <w:sz w:val="24"/>
          <w:szCs w:val="24"/>
          <w:lang w:val="sq-AL"/>
        </w:rPr>
        <w:t xml:space="preserve"> </w:t>
      </w:r>
      <w:r w:rsidR="00011043" w:rsidRPr="00560C52">
        <w:rPr>
          <w:rFonts w:ascii="Times New Roman" w:hAnsi="Times New Roman" w:cs="Times New Roman"/>
          <w:sz w:val="24"/>
          <w:szCs w:val="24"/>
          <w:lang w:val="sq-AL"/>
        </w:rPr>
        <w:t xml:space="preserve">deri në </w:t>
      </w:r>
      <w:r w:rsidR="004622F5" w:rsidRPr="00560C52">
        <w:rPr>
          <w:rFonts w:ascii="Times New Roman" w:hAnsi="Times New Roman" w:cs="Times New Roman"/>
          <w:sz w:val="24"/>
          <w:szCs w:val="24"/>
          <w:lang w:val="sq-AL"/>
        </w:rPr>
        <w:t>0,</w:t>
      </w:r>
      <w:r w:rsidR="00A42779" w:rsidRPr="00560C52">
        <w:rPr>
          <w:rFonts w:ascii="Times New Roman" w:hAnsi="Times New Roman" w:cs="Times New Roman"/>
          <w:sz w:val="24"/>
          <w:szCs w:val="24"/>
          <w:lang w:val="sq-AL"/>
        </w:rPr>
        <w:t>3</w:t>
      </w:r>
      <w:r w:rsidR="00EC3D90" w:rsidRPr="00560C52">
        <w:rPr>
          <w:rFonts w:ascii="Times New Roman" w:hAnsi="Times New Roman" w:cs="Times New Roman"/>
          <w:sz w:val="24"/>
          <w:szCs w:val="24"/>
          <w:lang w:val="sq-AL"/>
        </w:rPr>
        <w:t>%</w:t>
      </w:r>
      <w:r w:rsidR="00BB49C7">
        <w:rPr>
          <w:rFonts w:ascii="Times New Roman" w:hAnsi="Times New Roman" w:cs="Times New Roman"/>
          <w:sz w:val="24"/>
          <w:szCs w:val="24"/>
          <w:lang w:val="sq-AL"/>
        </w:rPr>
        <w:t xml:space="preserve"> (zero </w:t>
      </w:r>
      <w:r w:rsidR="00D42ACA">
        <w:rPr>
          <w:rFonts w:ascii="Times New Roman" w:hAnsi="Times New Roman" w:cs="Times New Roman"/>
          <w:sz w:val="24"/>
          <w:szCs w:val="24"/>
          <w:lang w:val="sq-AL"/>
        </w:rPr>
        <w:t>presje</w:t>
      </w:r>
      <w:r w:rsidR="00BB49C7">
        <w:rPr>
          <w:rFonts w:ascii="Times New Roman" w:hAnsi="Times New Roman" w:cs="Times New Roman"/>
          <w:sz w:val="24"/>
          <w:szCs w:val="24"/>
          <w:lang w:val="sq-AL"/>
        </w:rPr>
        <w:t xml:space="preserve"> tre p</w:t>
      </w:r>
      <w:r w:rsidR="00BB49C7" w:rsidRPr="00560C52">
        <w:rPr>
          <w:rFonts w:ascii="Times New Roman" w:hAnsi="Times New Roman" w:cs="Times New Roman"/>
          <w:sz w:val="24"/>
          <w:szCs w:val="24"/>
          <w:lang w:val="sq-AL"/>
        </w:rPr>
        <w:t>ë</w:t>
      </w:r>
      <w:r w:rsidR="00BB49C7">
        <w:rPr>
          <w:rFonts w:ascii="Times New Roman" w:hAnsi="Times New Roman" w:cs="Times New Roman"/>
          <w:sz w:val="24"/>
          <w:szCs w:val="24"/>
          <w:lang w:val="sq-AL"/>
        </w:rPr>
        <w:t>rqind)</w:t>
      </w:r>
      <w:r w:rsidR="00534571" w:rsidRPr="00560C52">
        <w:rPr>
          <w:rFonts w:ascii="Times New Roman" w:hAnsi="Times New Roman" w:cs="Times New Roman"/>
          <w:sz w:val="24"/>
          <w:szCs w:val="24"/>
          <w:lang w:val="sq-AL"/>
        </w:rPr>
        <w:t>;</w:t>
      </w:r>
    </w:p>
    <w:p w14:paraId="03CDE1E6" w14:textId="76ECA2BD" w:rsidR="00534571" w:rsidRPr="00560C52" w:rsidRDefault="00197291" w:rsidP="000D0849">
      <w:pPr>
        <w:widowControl w:val="0"/>
        <w:spacing w:line="276" w:lineRule="auto"/>
        <w:ind w:firstLine="720"/>
        <w:jc w:val="both"/>
        <w:rPr>
          <w:rFonts w:ascii="Times New Roman" w:hAnsi="Times New Roman" w:cs="Times New Roman"/>
          <w:sz w:val="24"/>
          <w:szCs w:val="24"/>
          <w:lang w:val="sq-AL"/>
        </w:rPr>
      </w:pPr>
      <w:r w:rsidRPr="00560C52">
        <w:rPr>
          <w:rFonts w:ascii="Times New Roman" w:hAnsi="Times New Roman" w:cs="Times New Roman"/>
          <w:sz w:val="24"/>
          <w:szCs w:val="24"/>
          <w:lang w:val="sq-AL"/>
        </w:rPr>
        <w:t>ë</w:t>
      </w:r>
      <w:r w:rsidR="00560C52">
        <w:rPr>
          <w:rFonts w:ascii="Times New Roman" w:hAnsi="Times New Roman" w:cs="Times New Roman"/>
          <w:sz w:val="24"/>
          <w:szCs w:val="24"/>
          <w:lang w:val="sq-AL"/>
        </w:rPr>
        <w:t xml:space="preserve">) </w:t>
      </w:r>
      <w:r w:rsidR="00534571" w:rsidRPr="00560C52">
        <w:rPr>
          <w:rFonts w:ascii="Times New Roman" w:hAnsi="Times New Roman" w:cs="Times New Roman"/>
          <w:sz w:val="24"/>
          <w:szCs w:val="24"/>
          <w:lang w:val="sq-AL"/>
        </w:rPr>
        <w:t>Për të gjitha parcelat</w:t>
      </w:r>
      <w:r w:rsidR="00B64FF9" w:rsidRPr="00560C52">
        <w:rPr>
          <w:rFonts w:ascii="Times New Roman" w:hAnsi="Times New Roman" w:cs="Times New Roman"/>
          <w:sz w:val="24"/>
          <w:szCs w:val="24"/>
          <w:lang w:val="sq-AL"/>
        </w:rPr>
        <w:t>,</w:t>
      </w:r>
      <w:r w:rsidR="00534571" w:rsidRPr="00560C52">
        <w:rPr>
          <w:rFonts w:ascii="Times New Roman" w:hAnsi="Times New Roman" w:cs="Times New Roman"/>
          <w:sz w:val="24"/>
          <w:szCs w:val="24"/>
          <w:lang w:val="sq-AL"/>
        </w:rPr>
        <w:t xml:space="preserve"> që përfshihen që përfshihen në kategorinë e </w:t>
      </w:r>
      <w:r w:rsidR="00412AED" w:rsidRPr="00560C52">
        <w:rPr>
          <w:rFonts w:ascii="Times New Roman" w:hAnsi="Times New Roman" w:cs="Times New Roman"/>
          <w:sz w:val="24"/>
          <w:szCs w:val="24"/>
          <w:lang w:val="sq-AL"/>
        </w:rPr>
        <w:t>pron</w:t>
      </w:r>
      <w:r w:rsidR="00890408" w:rsidRPr="00560C52">
        <w:rPr>
          <w:rFonts w:ascii="Times New Roman" w:hAnsi="Times New Roman" w:cs="Times New Roman"/>
          <w:sz w:val="24"/>
          <w:szCs w:val="24"/>
          <w:lang w:val="sq-AL"/>
        </w:rPr>
        <w:t>a</w:t>
      </w:r>
      <w:r w:rsidR="00534571" w:rsidRPr="00560C52">
        <w:rPr>
          <w:rFonts w:ascii="Times New Roman" w:hAnsi="Times New Roman" w:cs="Times New Roman"/>
          <w:sz w:val="24"/>
          <w:szCs w:val="24"/>
          <w:lang w:val="sq-AL"/>
        </w:rPr>
        <w:t>ve tregtare</w:t>
      </w:r>
      <w:r w:rsidR="00DD6B9F" w:rsidRPr="00560C52">
        <w:rPr>
          <w:rFonts w:ascii="Times New Roman" w:hAnsi="Times New Roman" w:cs="Times New Roman"/>
          <w:sz w:val="24"/>
          <w:szCs w:val="24"/>
          <w:lang w:val="sq-AL"/>
        </w:rPr>
        <w:t>,</w:t>
      </w:r>
      <w:r w:rsidR="00534571" w:rsidRPr="00560C52">
        <w:rPr>
          <w:rFonts w:ascii="Times New Roman" w:hAnsi="Times New Roman" w:cs="Times New Roman"/>
          <w:sz w:val="24"/>
          <w:szCs w:val="24"/>
          <w:lang w:val="sq-AL"/>
        </w:rPr>
        <w:t xml:space="preserve"> shkalla e tak</w:t>
      </w:r>
      <w:r w:rsidR="00045BC9" w:rsidRPr="00560C52">
        <w:rPr>
          <w:rFonts w:ascii="Times New Roman" w:hAnsi="Times New Roman" w:cs="Times New Roman"/>
          <w:sz w:val="24"/>
          <w:szCs w:val="24"/>
          <w:lang w:val="sq-AL"/>
        </w:rPr>
        <w:t>s</w:t>
      </w:r>
      <w:r w:rsidR="00534571" w:rsidRPr="00560C52">
        <w:rPr>
          <w:rFonts w:ascii="Times New Roman" w:hAnsi="Times New Roman" w:cs="Times New Roman"/>
          <w:sz w:val="24"/>
          <w:szCs w:val="24"/>
          <w:lang w:val="sq-AL"/>
        </w:rPr>
        <w:t xml:space="preserve">ës </w:t>
      </w:r>
      <w:r w:rsidR="003863BC" w:rsidRPr="00560C52">
        <w:rPr>
          <w:rFonts w:ascii="Times New Roman" w:hAnsi="Times New Roman" w:cs="Times New Roman"/>
          <w:sz w:val="24"/>
          <w:szCs w:val="24"/>
          <w:lang w:val="sq-AL"/>
        </w:rPr>
        <w:t>mund të variojë në shkallët nga</w:t>
      </w:r>
      <w:r w:rsidR="00EC3D90" w:rsidRPr="00560C52">
        <w:rPr>
          <w:rFonts w:ascii="Times New Roman" w:hAnsi="Times New Roman" w:cs="Times New Roman"/>
          <w:sz w:val="24"/>
          <w:szCs w:val="24"/>
          <w:lang w:val="sq-AL"/>
        </w:rPr>
        <w:t xml:space="preserve"> </w:t>
      </w:r>
      <w:r w:rsidR="003F03DC" w:rsidRPr="00560C52">
        <w:rPr>
          <w:rFonts w:ascii="Times New Roman" w:hAnsi="Times New Roman" w:cs="Times New Roman"/>
          <w:sz w:val="24"/>
          <w:szCs w:val="24"/>
          <w:lang w:val="sq-AL"/>
        </w:rPr>
        <w:t>0,1</w:t>
      </w:r>
      <w:r w:rsidR="00A42779" w:rsidRPr="00560C52">
        <w:rPr>
          <w:rFonts w:ascii="Times New Roman" w:hAnsi="Times New Roman" w:cs="Times New Roman"/>
          <w:sz w:val="24"/>
          <w:szCs w:val="24"/>
          <w:lang w:val="sq-AL"/>
        </w:rPr>
        <w:t>5</w:t>
      </w:r>
      <w:r w:rsidR="00011043" w:rsidRPr="00560C52">
        <w:rPr>
          <w:rFonts w:ascii="Times New Roman" w:hAnsi="Times New Roman" w:cs="Times New Roman"/>
          <w:sz w:val="24"/>
          <w:szCs w:val="24"/>
          <w:lang w:val="sq-AL"/>
        </w:rPr>
        <w:t>%</w:t>
      </w:r>
      <w:r w:rsidR="00BB49C7">
        <w:rPr>
          <w:rFonts w:ascii="Times New Roman" w:hAnsi="Times New Roman" w:cs="Times New Roman"/>
          <w:sz w:val="24"/>
          <w:szCs w:val="24"/>
          <w:lang w:val="sq-AL"/>
        </w:rPr>
        <w:t xml:space="preserve"> (zero </w:t>
      </w:r>
      <w:r w:rsidR="00D42ACA">
        <w:rPr>
          <w:rFonts w:ascii="Times New Roman" w:hAnsi="Times New Roman" w:cs="Times New Roman"/>
          <w:sz w:val="24"/>
          <w:szCs w:val="24"/>
          <w:lang w:val="sq-AL"/>
        </w:rPr>
        <w:t>presje</w:t>
      </w:r>
      <w:r w:rsidR="00BB49C7">
        <w:rPr>
          <w:rFonts w:ascii="Times New Roman" w:hAnsi="Times New Roman" w:cs="Times New Roman"/>
          <w:sz w:val="24"/>
          <w:szCs w:val="24"/>
          <w:lang w:val="sq-AL"/>
        </w:rPr>
        <w:t xml:space="preserve"> pesëmbëdhjetë p</w:t>
      </w:r>
      <w:r w:rsidR="00BB49C7" w:rsidRPr="00560C52">
        <w:rPr>
          <w:rFonts w:ascii="Times New Roman" w:hAnsi="Times New Roman" w:cs="Times New Roman"/>
          <w:sz w:val="24"/>
          <w:szCs w:val="24"/>
          <w:lang w:val="sq-AL"/>
        </w:rPr>
        <w:t>ë</w:t>
      </w:r>
      <w:r w:rsidR="00BB49C7">
        <w:rPr>
          <w:rFonts w:ascii="Times New Roman" w:hAnsi="Times New Roman" w:cs="Times New Roman"/>
          <w:sz w:val="24"/>
          <w:szCs w:val="24"/>
          <w:lang w:val="sq-AL"/>
        </w:rPr>
        <w:t>rqind)</w:t>
      </w:r>
      <w:r w:rsidR="007F3460">
        <w:rPr>
          <w:rFonts w:ascii="Times New Roman" w:hAnsi="Times New Roman" w:cs="Times New Roman"/>
          <w:sz w:val="24"/>
          <w:szCs w:val="24"/>
          <w:lang w:val="sq-AL"/>
        </w:rPr>
        <w:t xml:space="preserve"> </w:t>
      </w:r>
      <w:r w:rsidR="00011043" w:rsidRPr="00560C52">
        <w:rPr>
          <w:rFonts w:ascii="Times New Roman" w:hAnsi="Times New Roman" w:cs="Times New Roman"/>
          <w:sz w:val="24"/>
          <w:szCs w:val="24"/>
          <w:lang w:val="sq-AL"/>
        </w:rPr>
        <w:t xml:space="preserve">deri në </w:t>
      </w:r>
      <w:r w:rsidR="004622F5" w:rsidRPr="00560C52">
        <w:rPr>
          <w:rFonts w:ascii="Times New Roman" w:hAnsi="Times New Roman" w:cs="Times New Roman"/>
          <w:sz w:val="24"/>
          <w:szCs w:val="24"/>
          <w:lang w:val="sq-AL"/>
        </w:rPr>
        <w:t>0,</w:t>
      </w:r>
      <w:r w:rsidR="00A42779" w:rsidRPr="00560C52">
        <w:rPr>
          <w:rFonts w:ascii="Times New Roman" w:hAnsi="Times New Roman" w:cs="Times New Roman"/>
          <w:sz w:val="24"/>
          <w:szCs w:val="24"/>
          <w:lang w:val="sq-AL"/>
        </w:rPr>
        <w:t>3</w:t>
      </w:r>
      <w:r w:rsidR="00EC3D90" w:rsidRPr="00560C52">
        <w:rPr>
          <w:rFonts w:ascii="Times New Roman" w:hAnsi="Times New Roman" w:cs="Times New Roman"/>
          <w:sz w:val="24"/>
          <w:szCs w:val="24"/>
          <w:lang w:val="sq-AL"/>
        </w:rPr>
        <w:t>%</w:t>
      </w:r>
      <w:r w:rsidR="00BB49C7">
        <w:rPr>
          <w:rFonts w:ascii="Times New Roman" w:hAnsi="Times New Roman" w:cs="Times New Roman"/>
          <w:sz w:val="24"/>
          <w:szCs w:val="24"/>
          <w:lang w:val="sq-AL"/>
        </w:rPr>
        <w:t xml:space="preserve"> (zero </w:t>
      </w:r>
      <w:r w:rsidR="00D42ACA">
        <w:rPr>
          <w:rFonts w:ascii="Times New Roman" w:hAnsi="Times New Roman" w:cs="Times New Roman"/>
          <w:sz w:val="24"/>
          <w:szCs w:val="24"/>
          <w:lang w:val="sq-AL"/>
        </w:rPr>
        <w:t>presje</w:t>
      </w:r>
      <w:r w:rsidR="00BB49C7">
        <w:rPr>
          <w:rFonts w:ascii="Times New Roman" w:hAnsi="Times New Roman" w:cs="Times New Roman"/>
          <w:sz w:val="24"/>
          <w:szCs w:val="24"/>
          <w:lang w:val="sq-AL"/>
        </w:rPr>
        <w:t xml:space="preserve"> tre p</w:t>
      </w:r>
      <w:r w:rsidR="00BB49C7" w:rsidRPr="00560C52">
        <w:rPr>
          <w:rFonts w:ascii="Times New Roman" w:hAnsi="Times New Roman" w:cs="Times New Roman"/>
          <w:sz w:val="24"/>
          <w:szCs w:val="24"/>
          <w:lang w:val="sq-AL"/>
        </w:rPr>
        <w:t>ë</w:t>
      </w:r>
      <w:r w:rsidR="00BB49C7">
        <w:rPr>
          <w:rFonts w:ascii="Times New Roman" w:hAnsi="Times New Roman" w:cs="Times New Roman"/>
          <w:sz w:val="24"/>
          <w:szCs w:val="24"/>
          <w:lang w:val="sq-AL"/>
        </w:rPr>
        <w:t>rqind)</w:t>
      </w:r>
      <w:r w:rsidR="00534571" w:rsidRPr="00560C52">
        <w:rPr>
          <w:rFonts w:ascii="Times New Roman" w:hAnsi="Times New Roman" w:cs="Times New Roman"/>
          <w:sz w:val="24"/>
          <w:szCs w:val="24"/>
          <w:lang w:val="sq-AL"/>
        </w:rPr>
        <w:t>;</w:t>
      </w:r>
    </w:p>
    <w:p w14:paraId="590A0D69" w14:textId="6F2C181B" w:rsidR="00534571" w:rsidRPr="00560C52" w:rsidRDefault="0019729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f</w:t>
      </w:r>
      <w:r w:rsidR="00560C52">
        <w:rPr>
          <w:rFonts w:ascii="Times New Roman" w:hAnsi="Times New Roman" w:cs="Times New Roman"/>
          <w:sz w:val="24"/>
          <w:szCs w:val="24"/>
          <w:lang w:val="sq-AL"/>
        </w:rPr>
        <w:t xml:space="preserve">) </w:t>
      </w:r>
      <w:r w:rsidR="00534571" w:rsidRPr="00560C52">
        <w:rPr>
          <w:rFonts w:ascii="Times New Roman" w:hAnsi="Times New Roman" w:cs="Times New Roman"/>
          <w:sz w:val="24"/>
          <w:szCs w:val="24"/>
          <w:lang w:val="sq-AL"/>
        </w:rPr>
        <w:t>Për të gjitha parcelat</w:t>
      </w:r>
      <w:r w:rsidR="00B64FF9" w:rsidRPr="00560C52">
        <w:rPr>
          <w:rFonts w:ascii="Times New Roman" w:hAnsi="Times New Roman" w:cs="Times New Roman"/>
          <w:sz w:val="24"/>
          <w:szCs w:val="24"/>
          <w:lang w:val="sq-AL"/>
        </w:rPr>
        <w:t>,</w:t>
      </w:r>
      <w:r w:rsidR="00534571" w:rsidRPr="00560C52">
        <w:rPr>
          <w:rFonts w:ascii="Times New Roman" w:hAnsi="Times New Roman" w:cs="Times New Roman"/>
          <w:sz w:val="24"/>
          <w:szCs w:val="24"/>
          <w:lang w:val="sq-AL"/>
        </w:rPr>
        <w:t xml:space="preserve"> që përfshihen në kategorinë e </w:t>
      </w:r>
      <w:r w:rsidR="00412AED" w:rsidRPr="00560C52">
        <w:rPr>
          <w:rFonts w:ascii="Times New Roman" w:hAnsi="Times New Roman" w:cs="Times New Roman"/>
          <w:sz w:val="24"/>
          <w:szCs w:val="24"/>
          <w:lang w:val="sq-AL"/>
        </w:rPr>
        <w:t>pron</w:t>
      </w:r>
      <w:r w:rsidR="00890408" w:rsidRPr="00560C52">
        <w:rPr>
          <w:rFonts w:ascii="Times New Roman" w:hAnsi="Times New Roman" w:cs="Times New Roman"/>
          <w:sz w:val="24"/>
          <w:szCs w:val="24"/>
          <w:lang w:val="sq-AL"/>
        </w:rPr>
        <w:t>a</w:t>
      </w:r>
      <w:r w:rsidR="00534571" w:rsidRPr="00560C52">
        <w:rPr>
          <w:rFonts w:ascii="Times New Roman" w:hAnsi="Times New Roman" w:cs="Times New Roman"/>
          <w:sz w:val="24"/>
          <w:szCs w:val="24"/>
          <w:lang w:val="sq-AL"/>
        </w:rPr>
        <w:t>ve industriale</w:t>
      </w:r>
      <w:r w:rsidR="00DD6B9F" w:rsidRPr="00560C52">
        <w:rPr>
          <w:rFonts w:ascii="Times New Roman" w:hAnsi="Times New Roman" w:cs="Times New Roman"/>
          <w:sz w:val="24"/>
          <w:szCs w:val="24"/>
          <w:lang w:val="sq-AL"/>
        </w:rPr>
        <w:t>,</w:t>
      </w:r>
      <w:r w:rsidR="00534571" w:rsidRPr="00560C52">
        <w:rPr>
          <w:rFonts w:ascii="Times New Roman" w:hAnsi="Times New Roman" w:cs="Times New Roman"/>
          <w:sz w:val="24"/>
          <w:szCs w:val="24"/>
          <w:lang w:val="sq-AL"/>
        </w:rPr>
        <w:t xml:space="preserve"> shkalla e tak</w:t>
      </w:r>
      <w:r w:rsidR="00045BC9" w:rsidRPr="00560C52">
        <w:rPr>
          <w:rFonts w:ascii="Times New Roman" w:hAnsi="Times New Roman" w:cs="Times New Roman"/>
          <w:sz w:val="24"/>
          <w:szCs w:val="24"/>
          <w:lang w:val="sq-AL"/>
        </w:rPr>
        <w:t>s</w:t>
      </w:r>
      <w:r w:rsidR="00534571" w:rsidRPr="00560C52">
        <w:rPr>
          <w:rFonts w:ascii="Times New Roman" w:hAnsi="Times New Roman" w:cs="Times New Roman"/>
          <w:sz w:val="24"/>
          <w:szCs w:val="24"/>
          <w:lang w:val="sq-AL"/>
        </w:rPr>
        <w:t xml:space="preserve">ës </w:t>
      </w:r>
      <w:r w:rsidR="003863BC" w:rsidRPr="00560C52">
        <w:rPr>
          <w:rFonts w:ascii="Times New Roman" w:hAnsi="Times New Roman" w:cs="Times New Roman"/>
          <w:sz w:val="24"/>
          <w:szCs w:val="24"/>
          <w:lang w:val="sq-AL"/>
        </w:rPr>
        <w:t>mund të variojë në shkallët nga</w:t>
      </w:r>
      <w:r w:rsidR="00EC3D90" w:rsidRPr="00560C52">
        <w:rPr>
          <w:rFonts w:ascii="Times New Roman" w:hAnsi="Times New Roman" w:cs="Times New Roman"/>
          <w:sz w:val="24"/>
          <w:szCs w:val="24"/>
          <w:lang w:val="sq-AL"/>
        </w:rPr>
        <w:t xml:space="preserve"> </w:t>
      </w:r>
      <w:r w:rsidR="003F03DC" w:rsidRPr="00560C52">
        <w:rPr>
          <w:rFonts w:ascii="Times New Roman" w:hAnsi="Times New Roman" w:cs="Times New Roman"/>
          <w:sz w:val="24"/>
          <w:szCs w:val="24"/>
          <w:lang w:val="sq-AL"/>
        </w:rPr>
        <w:t>0,1</w:t>
      </w:r>
      <w:r w:rsidR="00A42779" w:rsidRPr="00560C52">
        <w:rPr>
          <w:rFonts w:ascii="Times New Roman" w:hAnsi="Times New Roman" w:cs="Times New Roman"/>
          <w:sz w:val="24"/>
          <w:szCs w:val="24"/>
          <w:lang w:val="sq-AL"/>
        </w:rPr>
        <w:t>5</w:t>
      </w:r>
      <w:r w:rsidR="00011043" w:rsidRPr="00560C52">
        <w:rPr>
          <w:rFonts w:ascii="Times New Roman" w:hAnsi="Times New Roman" w:cs="Times New Roman"/>
          <w:sz w:val="24"/>
          <w:szCs w:val="24"/>
          <w:lang w:val="sq-AL"/>
        </w:rPr>
        <w:t>%</w:t>
      </w:r>
      <w:r w:rsidR="00BB49C7">
        <w:rPr>
          <w:rFonts w:ascii="Times New Roman" w:hAnsi="Times New Roman" w:cs="Times New Roman"/>
          <w:sz w:val="24"/>
          <w:szCs w:val="24"/>
          <w:lang w:val="sq-AL"/>
        </w:rPr>
        <w:t xml:space="preserve"> (zero </w:t>
      </w:r>
      <w:r w:rsidR="00D42ACA">
        <w:rPr>
          <w:rFonts w:ascii="Times New Roman" w:hAnsi="Times New Roman" w:cs="Times New Roman"/>
          <w:sz w:val="24"/>
          <w:szCs w:val="24"/>
          <w:lang w:val="sq-AL"/>
        </w:rPr>
        <w:t>presje</w:t>
      </w:r>
      <w:r w:rsidR="00BB49C7">
        <w:rPr>
          <w:rFonts w:ascii="Times New Roman" w:hAnsi="Times New Roman" w:cs="Times New Roman"/>
          <w:sz w:val="24"/>
          <w:szCs w:val="24"/>
          <w:lang w:val="sq-AL"/>
        </w:rPr>
        <w:t xml:space="preserve"> pesëmbëdhjetë p</w:t>
      </w:r>
      <w:r w:rsidR="00BB49C7" w:rsidRPr="00560C52">
        <w:rPr>
          <w:rFonts w:ascii="Times New Roman" w:hAnsi="Times New Roman" w:cs="Times New Roman"/>
          <w:sz w:val="24"/>
          <w:szCs w:val="24"/>
          <w:lang w:val="sq-AL"/>
        </w:rPr>
        <w:t>ë</w:t>
      </w:r>
      <w:r w:rsidR="00BB49C7">
        <w:rPr>
          <w:rFonts w:ascii="Times New Roman" w:hAnsi="Times New Roman" w:cs="Times New Roman"/>
          <w:sz w:val="24"/>
          <w:szCs w:val="24"/>
          <w:lang w:val="sq-AL"/>
        </w:rPr>
        <w:t>rqind)</w:t>
      </w:r>
      <w:r w:rsidR="007F3460">
        <w:rPr>
          <w:rFonts w:ascii="Times New Roman" w:hAnsi="Times New Roman" w:cs="Times New Roman"/>
          <w:sz w:val="24"/>
          <w:szCs w:val="24"/>
          <w:lang w:val="sq-AL"/>
        </w:rPr>
        <w:t xml:space="preserve"> </w:t>
      </w:r>
      <w:r w:rsidR="00011043" w:rsidRPr="00560C52">
        <w:rPr>
          <w:rFonts w:ascii="Times New Roman" w:hAnsi="Times New Roman" w:cs="Times New Roman"/>
          <w:sz w:val="24"/>
          <w:szCs w:val="24"/>
          <w:lang w:val="sq-AL"/>
        </w:rPr>
        <w:t xml:space="preserve">deri në </w:t>
      </w:r>
      <w:r w:rsidR="004622F5" w:rsidRPr="00560C52">
        <w:rPr>
          <w:rFonts w:ascii="Times New Roman" w:hAnsi="Times New Roman" w:cs="Times New Roman"/>
          <w:sz w:val="24"/>
          <w:szCs w:val="24"/>
          <w:lang w:val="sq-AL"/>
        </w:rPr>
        <w:t>0,</w:t>
      </w:r>
      <w:r w:rsidR="00A42779" w:rsidRPr="00560C52">
        <w:rPr>
          <w:rFonts w:ascii="Times New Roman" w:hAnsi="Times New Roman" w:cs="Times New Roman"/>
          <w:sz w:val="24"/>
          <w:szCs w:val="24"/>
          <w:lang w:val="sq-AL"/>
        </w:rPr>
        <w:t>3</w:t>
      </w:r>
      <w:r w:rsidR="00EC3D90" w:rsidRPr="00560C52">
        <w:rPr>
          <w:rFonts w:ascii="Times New Roman" w:hAnsi="Times New Roman" w:cs="Times New Roman"/>
          <w:sz w:val="24"/>
          <w:szCs w:val="24"/>
          <w:lang w:val="sq-AL"/>
        </w:rPr>
        <w:t>%</w:t>
      </w:r>
      <w:r w:rsidR="00BB49C7">
        <w:rPr>
          <w:rFonts w:ascii="Times New Roman" w:hAnsi="Times New Roman" w:cs="Times New Roman"/>
          <w:sz w:val="24"/>
          <w:szCs w:val="24"/>
          <w:lang w:val="sq-AL"/>
        </w:rPr>
        <w:t xml:space="preserve"> (zero </w:t>
      </w:r>
      <w:r w:rsidR="00D42ACA">
        <w:rPr>
          <w:rFonts w:ascii="Times New Roman" w:hAnsi="Times New Roman" w:cs="Times New Roman"/>
          <w:sz w:val="24"/>
          <w:szCs w:val="24"/>
          <w:lang w:val="sq-AL"/>
        </w:rPr>
        <w:t>presje</w:t>
      </w:r>
      <w:r w:rsidR="00BB49C7">
        <w:rPr>
          <w:rFonts w:ascii="Times New Roman" w:hAnsi="Times New Roman" w:cs="Times New Roman"/>
          <w:sz w:val="24"/>
          <w:szCs w:val="24"/>
          <w:lang w:val="sq-AL"/>
        </w:rPr>
        <w:t xml:space="preserve"> tre p</w:t>
      </w:r>
      <w:r w:rsidR="00BB49C7" w:rsidRPr="00560C52">
        <w:rPr>
          <w:rFonts w:ascii="Times New Roman" w:hAnsi="Times New Roman" w:cs="Times New Roman"/>
          <w:sz w:val="24"/>
          <w:szCs w:val="24"/>
          <w:lang w:val="sq-AL"/>
        </w:rPr>
        <w:t>ë</w:t>
      </w:r>
      <w:r w:rsidR="00BB49C7">
        <w:rPr>
          <w:rFonts w:ascii="Times New Roman" w:hAnsi="Times New Roman" w:cs="Times New Roman"/>
          <w:sz w:val="24"/>
          <w:szCs w:val="24"/>
          <w:lang w:val="sq-AL"/>
        </w:rPr>
        <w:t>rqind)</w:t>
      </w:r>
      <w:r w:rsidR="00534571" w:rsidRPr="00560C52">
        <w:rPr>
          <w:rFonts w:ascii="Times New Roman" w:hAnsi="Times New Roman" w:cs="Times New Roman"/>
          <w:sz w:val="24"/>
          <w:szCs w:val="24"/>
          <w:lang w:val="sq-AL"/>
        </w:rPr>
        <w:t>;</w:t>
      </w:r>
    </w:p>
    <w:p w14:paraId="3AC284A0" w14:textId="27DDEBC1" w:rsidR="00B22C8C" w:rsidRPr="00560C52" w:rsidRDefault="00560C5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B22C8C" w:rsidRPr="00560C52">
        <w:rPr>
          <w:rFonts w:ascii="Times New Roman" w:hAnsi="Times New Roman" w:cs="Times New Roman"/>
          <w:sz w:val="24"/>
          <w:szCs w:val="24"/>
          <w:lang w:val="sq-AL"/>
        </w:rPr>
        <w:t xml:space="preserve">Shkalla e taksës për </w:t>
      </w:r>
      <w:r w:rsidR="006C2BB9" w:rsidRPr="00560C52">
        <w:rPr>
          <w:rFonts w:ascii="Times New Roman" w:hAnsi="Times New Roman" w:cs="Times New Roman"/>
          <w:sz w:val="24"/>
          <w:szCs w:val="24"/>
          <w:lang w:val="sq-AL"/>
        </w:rPr>
        <w:t>ndërtesën</w:t>
      </w:r>
      <w:r w:rsidR="00B22C8C" w:rsidRPr="00560C52">
        <w:rPr>
          <w:rFonts w:ascii="Times New Roman" w:hAnsi="Times New Roman" w:cs="Times New Roman"/>
          <w:sz w:val="24"/>
          <w:szCs w:val="24"/>
          <w:lang w:val="sq-AL"/>
        </w:rPr>
        <w:t xml:space="preserve"> e </w:t>
      </w:r>
      <w:r w:rsidR="006C2BB9" w:rsidRPr="00560C52">
        <w:rPr>
          <w:rFonts w:ascii="Times New Roman" w:hAnsi="Times New Roman" w:cs="Times New Roman"/>
          <w:sz w:val="24"/>
          <w:szCs w:val="24"/>
          <w:lang w:val="sq-AL"/>
        </w:rPr>
        <w:t>papërfunduar</w:t>
      </w:r>
      <w:r w:rsidR="00B22C8C" w:rsidRPr="00560C52">
        <w:rPr>
          <w:rFonts w:ascii="Times New Roman" w:hAnsi="Times New Roman" w:cs="Times New Roman"/>
          <w:sz w:val="24"/>
          <w:szCs w:val="24"/>
          <w:lang w:val="sq-AL"/>
        </w:rPr>
        <w:t xml:space="preserve"> është 30%</w:t>
      </w:r>
      <w:r w:rsidR="00FC584C" w:rsidRPr="00560C52">
        <w:rPr>
          <w:rFonts w:ascii="Times New Roman" w:hAnsi="Times New Roman" w:cs="Times New Roman"/>
          <w:sz w:val="24"/>
          <w:szCs w:val="24"/>
          <w:lang w:val="sq-AL"/>
        </w:rPr>
        <w:t xml:space="preserve"> (tridhjetë përqind)</w:t>
      </w:r>
      <w:r w:rsidR="00B22C8C" w:rsidRPr="00560C52">
        <w:rPr>
          <w:rFonts w:ascii="Times New Roman" w:hAnsi="Times New Roman" w:cs="Times New Roman"/>
          <w:sz w:val="24"/>
          <w:szCs w:val="24"/>
          <w:lang w:val="sq-AL"/>
        </w:rPr>
        <w:t xml:space="preserve"> e shkallës </w:t>
      </w:r>
      <w:r w:rsidR="00102F51" w:rsidRPr="00560C52">
        <w:rPr>
          <w:rFonts w:ascii="Times New Roman" w:hAnsi="Times New Roman" w:cs="Times New Roman"/>
          <w:sz w:val="24"/>
          <w:szCs w:val="24"/>
          <w:lang w:val="sq-AL"/>
        </w:rPr>
        <w:t>s</w:t>
      </w:r>
      <w:r w:rsidR="00B22C8C" w:rsidRPr="00560C52">
        <w:rPr>
          <w:rFonts w:ascii="Times New Roman" w:hAnsi="Times New Roman" w:cs="Times New Roman"/>
          <w:sz w:val="24"/>
          <w:szCs w:val="24"/>
          <w:lang w:val="sq-AL"/>
        </w:rPr>
        <w:t xml:space="preserve">ë taksës </w:t>
      </w:r>
      <w:r w:rsidR="00480A02" w:rsidRPr="00560C52">
        <w:rPr>
          <w:rFonts w:ascii="Times New Roman" w:hAnsi="Times New Roman" w:cs="Times New Roman"/>
          <w:sz w:val="24"/>
          <w:szCs w:val="24"/>
          <w:lang w:val="sq-AL"/>
        </w:rPr>
        <w:t>s</w:t>
      </w:r>
      <w:r w:rsidR="00B22C8C" w:rsidRPr="00560C52">
        <w:rPr>
          <w:rFonts w:ascii="Times New Roman" w:hAnsi="Times New Roman" w:cs="Times New Roman"/>
          <w:sz w:val="24"/>
          <w:szCs w:val="24"/>
          <w:lang w:val="sq-AL"/>
        </w:rPr>
        <w:t xml:space="preserve">ë kategorisë </w:t>
      </w:r>
      <w:r w:rsidR="006C2BB9" w:rsidRPr="00560C52">
        <w:rPr>
          <w:rFonts w:ascii="Times New Roman" w:hAnsi="Times New Roman" w:cs="Times New Roman"/>
          <w:sz w:val="24"/>
          <w:szCs w:val="24"/>
          <w:lang w:val="sq-AL"/>
        </w:rPr>
        <w:t>përkatëse të ndërtesës</w:t>
      </w:r>
      <w:r w:rsidR="00B22C8C" w:rsidRPr="00560C52">
        <w:rPr>
          <w:rFonts w:ascii="Times New Roman" w:hAnsi="Times New Roman" w:cs="Times New Roman"/>
          <w:sz w:val="24"/>
          <w:szCs w:val="24"/>
          <w:lang w:val="sq-AL"/>
        </w:rPr>
        <w:t>.</w:t>
      </w:r>
      <w:r w:rsidR="008B0D32" w:rsidRPr="00560C52">
        <w:rPr>
          <w:rFonts w:ascii="Times New Roman" w:hAnsi="Times New Roman" w:cs="Times New Roman"/>
          <w:sz w:val="24"/>
          <w:szCs w:val="24"/>
          <w:lang w:val="sq-AL"/>
        </w:rPr>
        <w:t xml:space="preserve"> </w:t>
      </w:r>
    </w:p>
    <w:p w14:paraId="264380BC" w14:textId="07AA1EF6" w:rsidR="00FA63B2" w:rsidRPr="00560C52" w:rsidRDefault="00560C5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FA63B2" w:rsidRPr="00560C52">
        <w:rPr>
          <w:rFonts w:ascii="Times New Roman" w:hAnsi="Times New Roman" w:cs="Times New Roman"/>
          <w:sz w:val="24"/>
          <w:szCs w:val="24"/>
          <w:lang w:val="sq-AL"/>
        </w:rPr>
        <w:t>Këshilli Bashkiak cakton shkallët e taksës deri më 30 nëntor të vitit, para vitit tatimor.</w:t>
      </w:r>
    </w:p>
    <w:p w14:paraId="6F76C8BB" w14:textId="4FDA80A2" w:rsidR="000172FF" w:rsidRPr="00560C52" w:rsidRDefault="00560C5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00294E4E" w:rsidRPr="00560C52">
        <w:rPr>
          <w:rFonts w:ascii="Times New Roman" w:hAnsi="Times New Roman" w:cs="Times New Roman"/>
          <w:sz w:val="24"/>
          <w:szCs w:val="24"/>
          <w:lang w:val="sq-AL"/>
        </w:rPr>
        <w:t xml:space="preserve">Nëse </w:t>
      </w:r>
      <w:r w:rsidR="000172FF" w:rsidRPr="00560C52">
        <w:rPr>
          <w:rFonts w:ascii="Times New Roman" w:hAnsi="Times New Roman" w:cs="Times New Roman"/>
          <w:sz w:val="24"/>
          <w:szCs w:val="24"/>
          <w:lang w:val="sq-AL"/>
        </w:rPr>
        <w:t xml:space="preserve">Këshilli Bashkiak </w:t>
      </w:r>
      <w:r w:rsidR="00294E4E" w:rsidRPr="00560C52">
        <w:rPr>
          <w:rFonts w:ascii="Times New Roman" w:hAnsi="Times New Roman" w:cs="Times New Roman"/>
          <w:sz w:val="24"/>
          <w:szCs w:val="24"/>
          <w:lang w:val="sq-AL"/>
        </w:rPr>
        <w:t xml:space="preserve">nuk përcakton në kohë </w:t>
      </w:r>
      <w:r w:rsidR="000172FF" w:rsidRPr="00560C52">
        <w:rPr>
          <w:rFonts w:ascii="Times New Roman" w:hAnsi="Times New Roman" w:cs="Times New Roman"/>
          <w:sz w:val="24"/>
          <w:szCs w:val="24"/>
          <w:lang w:val="sq-AL"/>
        </w:rPr>
        <w:t>shkallën e taksës</w:t>
      </w:r>
      <w:r w:rsidR="00B64FF9" w:rsidRPr="00560C52">
        <w:rPr>
          <w:rFonts w:ascii="Times New Roman" w:hAnsi="Times New Roman" w:cs="Times New Roman"/>
          <w:sz w:val="24"/>
          <w:szCs w:val="24"/>
          <w:lang w:val="sq-AL"/>
        </w:rPr>
        <w:t>,</w:t>
      </w:r>
      <w:r w:rsidR="000172FF" w:rsidRPr="00560C52">
        <w:rPr>
          <w:rFonts w:ascii="Times New Roman" w:hAnsi="Times New Roman" w:cs="Times New Roman"/>
          <w:sz w:val="24"/>
          <w:szCs w:val="24"/>
          <w:lang w:val="sq-AL"/>
        </w:rPr>
        <w:t xml:space="preserve"> </w:t>
      </w:r>
      <w:r w:rsidR="00294E4E" w:rsidRPr="00560C52">
        <w:rPr>
          <w:rFonts w:ascii="Times New Roman" w:hAnsi="Times New Roman" w:cs="Times New Roman"/>
          <w:sz w:val="24"/>
          <w:szCs w:val="24"/>
          <w:lang w:val="sq-AL"/>
        </w:rPr>
        <w:t xml:space="preserve">në përputhje me </w:t>
      </w:r>
      <w:r w:rsidR="000172FF" w:rsidRPr="00560C52">
        <w:rPr>
          <w:rFonts w:ascii="Times New Roman" w:hAnsi="Times New Roman" w:cs="Times New Roman"/>
          <w:sz w:val="24"/>
          <w:szCs w:val="24"/>
          <w:lang w:val="sq-AL"/>
        </w:rPr>
        <w:t xml:space="preserve">pikën </w:t>
      </w:r>
      <w:r w:rsidR="00412AED" w:rsidRPr="00560C52">
        <w:rPr>
          <w:rFonts w:ascii="Times New Roman" w:hAnsi="Times New Roman" w:cs="Times New Roman"/>
          <w:sz w:val="24"/>
          <w:szCs w:val="24"/>
          <w:lang w:val="sq-AL"/>
        </w:rPr>
        <w:t>3</w:t>
      </w:r>
      <w:r w:rsidR="000D19B9" w:rsidRPr="00560C52">
        <w:rPr>
          <w:rFonts w:ascii="Times New Roman" w:hAnsi="Times New Roman" w:cs="Times New Roman"/>
          <w:sz w:val="24"/>
          <w:szCs w:val="24"/>
          <w:lang w:val="sq-AL"/>
        </w:rPr>
        <w:t>,</w:t>
      </w:r>
      <w:r w:rsidR="00294E4E" w:rsidRPr="00560C52">
        <w:rPr>
          <w:rFonts w:ascii="Times New Roman" w:hAnsi="Times New Roman" w:cs="Times New Roman"/>
          <w:sz w:val="24"/>
          <w:szCs w:val="24"/>
          <w:lang w:val="sq-AL"/>
        </w:rPr>
        <w:t xml:space="preserve"> të këtij neni,</w:t>
      </w:r>
      <w:r w:rsidR="000172FF" w:rsidRPr="00560C52">
        <w:rPr>
          <w:rFonts w:ascii="Times New Roman" w:hAnsi="Times New Roman" w:cs="Times New Roman"/>
          <w:sz w:val="24"/>
          <w:szCs w:val="24"/>
          <w:lang w:val="sq-AL"/>
        </w:rPr>
        <w:t xml:space="preserve"> zbato</w:t>
      </w:r>
      <w:r w:rsidR="00CD6685">
        <w:rPr>
          <w:rFonts w:ascii="Times New Roman" w:hAnsi="Times New Roman" w:cs="Times New Roman"/>
          <w:sz w:val="24"/>
          <w:szCs w:val="24"/>
          <w:lang w:val="sq-AL"/>
        </w:rPr>
        <w:t>het</w:t>
      </w:r>
      <w:r w:rsidR="000172FF" w:rsidRPr="00560C52">
        <w:rPr>
          <w:rFonts w:ascii="Times New Roman" w:hAnsi="Times New Roman" w:cs="Times New Roman"/>
          <w:sz w:val="24"/>
          <w:szCs w:val="24"/>
          <w:lang w:val="sq-AL"/>
        </w:rPr>
        <w:t xml:space="preserve"> shkall</w:t>
      </w:r>
      <w:r w:rsidR="00CD6685">
        <w:rPr>
          <w:rFonts w:ascii="Times New Roman" w:hAnsi="Times New Roman" w:cs="Times New Roman"/>
          <w:sz w:val="24"/>
          <w:szCs w:val="24"/>
          <w:lang w:val="sq-AL"/>
        </w:rPr>
        <w:t>a</w:t>
      </w:r>
      <w:r w:rsidR="000172FF" w:rsidRPr="00560C52">
        <w:rPr>
          <w:rFonts w:ascii="Times New Roman" w:hAnsi="Times New Roman" w:cs="Times New Roman"/>
          <w:sz w:val="24"/>
          <w:szCs w:val="24"/>
          <w:lang w:val="sq-AL"/>
        </w:rPr>
        <w:t xml:space="preserve"> e fundit </w:t>
      </w:r>
      <w:r w:rsidR="00CD6685">
        <w:rPr>
          <w:rFonts w:ascii="Times New Roman" w:hAnsi="Times New Roman" w:cs="Times New Roman"/>
          <w:sz w:val="24"/>
          <w:szCs w:val="24"/>
          <w:lang w:val="sq-AL"/>
        </w:rPr>
        <w:t>e</w:t>
      </w:r>
      <w:r w:rsidR="000172FF" w:rsidRPr="00560C52">
        <w:rPr>
          <w:rFonts w:ascii="Times New Roman" w:hAnsi="Times New Roman" w:cs="Times New Roman"/>
          <w:sz w:val="24"/>
          <w:szCs w:val="24"/>
          <w:lang w:val="sq-AL"/>
        </w:rPr>
        <w:t xml:space="preserve"> taksës </w:t>
      </w:r>
      <w:r w:rsidR="000D19B9" w:rsidRPr="00560C52">
        <w:rPr>
          <w:rFonts w:ascii="Times New Roman" w:hAnsi="Times New Roman" w:cs="Times New Roman"/>
          <w:sz w:val="24"/>
          <w:szCs w:val="24"/>
          <w:lang w:val="sq-AL"/>
        </w:rPr>
        <w:t>s</w:t>
      </w:r>
      <w:r w:rsidR="00294E4E" w:rsidRPr="00560C52">
        <w:rPr>
          <w:rFonts w:ascii="Times New Roman" w:hAnsi="Times New Roman" w:cs="Times New Roman"/>
          <w:sz w:val="24"/>
          <w:szCs w:val="24"/>
          <w:lang w:val="sq-AL"/>
        </w:rPr>
        <w:t xml:space="preserve">ë përcaktuar nga </w:t>
      </w:r>
      <w:r w:rsidR="000172FF" w:rsidRPr="00560C52">
        <w:rPr>
          <w:rFonts w:ascii="Times New Roman" w:hAnsi="Times New Roman" w:cs="Times New Roman"/>
          <w:sz w:val="24"/>
          <w:szCs w:val="24"/>
          <w:lang w:val="sq-AL"/>
        </w:rPr>
        <w:t>Këshilli Bashkiak</w:t>
      </w:r>
      <w:r w:rsidR="00DD6B9F" w:rsidRPr="00560C52">
        <w:rPr>
          <w:rFonts w:ascii="Times New Roman" w:hAnsi="Times New Roman" w:cs="Times New Roman"/>
          <w:sz w:val="24"/>
          <w:szCs w:val="24"/>
          <w:lang w:val="sq-AL"/>
        </w:rPr>
        <w:t>,</w:t>
      </w:r>
      <w:r w:rsidR="000172FF" w:rsidRPr="00560C52">
        <w:rPr>
          <w:rFonts w:ascii="Times New Roman" w:hAnsi="Times New Roman" w:cs="Times New Roman"/>
          <w:sz w:val="24"/>
          <w:szCs w:val="24"/>
          <w:lang w:val="sq-AL"/>
        </w:rPr>
        <w:t xml:space="preserve"> </w:t>
      </w:r>
      <w:r w:rsidR="00294E4E" w:rsidRPr="00560C52">
        <w:rPr>
          <w:rFonts w:ascii="Times New Roman" w:hAnsi="Times New Roman" w:cs="Times New Roman"/>
          <w:sz w:val="24"/>
          <w:szCs w:val="24"/>
          <w:lang w:val="sq-AL"/>
        </w:rPr>
        <w:t>për kategori</w:t>
      </w:r>
      <w:r w:rsidR="00A35A14">
        <w:rPr>
          <w:rFonts w:ascii="Times New Roman" w:hAnsi="Times New Roman" w:cs="Times New Roman"/>
          <w:sz w:val="24"/>
          <w:szCs w:val="24"/>
          <w:lang w:val="sq-AL"/>
        </w:rPr>
        <w:t>n</w:t>
      </w:r>
      <w:r w:rsidR="00A35A14" w:rsidRPr="00560C52">
        <w:rPr>
          <w:rFonts w:ascii="Times New Roman" w:hAnsi="Times New Roman" w:cs="Times New Roman"/>
          <w:sz w:val="24"/>
          <w:szCs w:val="24"/>
          <w:lang w:val="sq-AL"/>
        </w:rPr>
        <w:t>ë</w:t>
      </w:r>
      <w:r w:rsidR="00294E4E" w:rsidRPr="00560C52">
        <w:rPr>
          <w:rFonts w:ascii="Times New Roman" w:hAnsi="Times New Roman" w:cs="Times New Roman"/>
          <w:sz w:val="24"/>
          <w:szCs w:val="24"/>
          <w:lang w:val="sq-AL"/>
        </w:rPr>
        <w:t xml:space="preserve"> përkatëse.</w:t>
      </w:r>
    </w:p>
    <w:p w14:paraId="7B612222" w14:textId="18D8E8E3" w:rsidR="003C0E1F" w:rsidRPr="00560C52" w:rsidRDefault="00560C5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5. </w:t>
      </w:r>
      <w:r w:rsidR="00294E4E" w:rsidRPr="00560C52">
        <w:rPr>
          <w:rFonts w:ascii="Times New Roman" w:hAnsi="Times New Roman" w:cs="Times New Roman"/>
          <w:sz w:val="24"/>
          <w:szCs w:val="24"/>
          <w:lang w:val="sq-AL"/>
        </w:rPr>
        <w:t xml:space="preserve">Në rast se </w:t>
      </w:r>
      <w:r w:rsidR="000172FF" w:rsidRPr="00560C52">
        <w:rPr>
          <w:rFonts w:ascii="Times New Roman" w:hAnsi="Times New Roman" w:cs="Times New Roman"/>
          <w:sz w:val="24"/>
          <w:szCs w:val="24"/>
          <w:lang w:val="sq-AL"/>
        </w:rPr>
        <w:t xml:space="preserve">shkalla e taksës </w:t>
      </w:r>
      <w:r w:rsidR="00294E4E" w:rsidRPr="00560C52">
        <w:rPr>
          <w:rFonts w:ascii="Times New Roman" w:hAnsi="Times New Roman" w:cs="Times New Roman"/>
          <w:sz w:val="24"/>
          <w:szCs w:val="24"/>
          <w:lang w:val="sq-AL"/>
        </w:rPr>
        <w:t>për atë kategori nuk është caktuar ndonjëherë,</w:t>
      </w:r>
      <w:r w:rsidR="000172FF" w:rsidRPr="00560C52">
        <w:rPr>
          <w:rFonts w:ascii="Times New Roman" w:hAnsi="Times New Roman" w:cs="Times New Roman"/>
          <w:sz w:val="24"/>
          <w:szCs w:val="24"/>
          <w:lang w:val="sq-AL"/>
        </w:rPr>
        <w:t xml:space="preserve"> zbato</w:t>
      </w:r>
      <w:r w:rsidR="00CD6685">
        <w:rPr>
          <w:rFonts w:ascii="Times New Roman" w:hAnsi="Times New Roman" w:cs="Times New Roman"/>
          <w:sz w:val="24"/>
          <w:szCs w:val="24"/>
          <w:lang w:val="sq-AL"/>
        </w:rPr>
        <w:t>het</w:t>
      </w:r>
      <w:r w:rsidR="000172FF" w:rsidRPr="00560C52">
        <w:rPr>
          <w:rFonts w:ascii="Times New Roman" w:hAnsi="Times New Roman" w:cs="Times New Roman"/>
          <w:sz w:val="24"/>
          <w:szCs w:val="24"/>
          <w:lang w:val="sq-AL"/>
        </w:rPr>
        <w:t xml:space="preserve"> shkall</w:t>
      </w:r>
      <w:r w:rsidR="00CD6685">
        <w:rPr>
          <w:rFonts w:ascii="Times New Roman" w:hAnsi="Times New Roman" w:cs="Times New Roman"/>
          <w:sz w:val="24"/>
          <w:szCs w:val="24"/>
          <w:lang w:val="sq-AL"/>
        </w:rPr>
        <w:t>a</w:t>
      </w:r>
      <w:r w:rsidR="000172FF" w:rsidRPr="00560C52">
        <w:rPr>
          <w:rFonts w:ascii="Times New Roman" w:hAnsi="Times New Roman" w:cs="Times New Roman"/>
          <w:sz w:val="24"/>
          <w:szCs w:val="24"/>
          <w:lang w:val="sq-AL"/>
        </w:rPr>
        <w:t xml:space="preserve"> më </w:t>
      </w:r>
      <w:r w:rsidR="00CD6685">
        <w:rPr>
          <w:rFonts w:ascii="Times New Roman" w:hAnsi="Times New Roman" w:cs="Times New Roman"/>
          <w:sz w:val="24"/>
          <w:szCs w:val="24"/>
          <w:lang w:val="sq-AL"/>
        </w:rPr>
        <w:t>e</w:t>
      </w:r>
      <w:r w:rsidR="000172FF" w:rsidRPr="00560C52">
        <w:rPr>
          <w:rFonts w:ascii="Times New Roman" w:hAnsi="Times New Roman" w:cs="Times New Roman"/>
          <w:sz w:val="24"/>
          <w:szCs w:val="24"/>
          <w:lang w:val="sq-AL"/>
        </w:rPr>
        <w:t xml:space="preserve"> ulët </w:t>
      </w:r>
      <w:r w:rsidR="00CD6685">
        <w:rPr>
          <w:rFonts w:ascii="Times New Roman" w:hAnsi="Times New Roman" w:cs="Times New Roman"/>
          <w:sz w:val="24"/>
          <w:szCs w:val="24"/>
          <w:lang w:val="sq-AL"/>
        </w:rPr>
        <w:t>e</w:t>
      </w:r>
      <w:r w:rsidR="000172FF" w:rsidRPr="00560C52">
        <w:rPr>
          <w:rFonts w:ascii="Times New Roman" w:hAnsi="Times New Roman" w:cs="Times New Roman"/>
          <w:sz w:val="24"/>
          <w:szCs w:val="24"/>
          <w:lang w:val="sq-AL"/>
        </w:rPr>
        <w:t xml:space="preserve"> taksës</w:t>
      </w:r>
      <w:r w:rsidR="00432C73" w:rsidRPr="00560C52">
        <w:rPr>
          <w:rFonts w:ascii="Times New Roman" w:hAnsi="Times New Roman" w:cs="Times New Roman"/>
          <w:sz w:val="24"/>
          <w:szCs w:val="24"/>
          <w:lang w:val="sq-AL"/>
        </w:rPr>
        <w:t>,</w:t>
      </w:r>
      <w:r w:rsidR="000172FF" w:rsidRPr="00560C52">
        <w:rPr>
          <w:rFonts w:ascii="Times New Roman" w:hAnsi="Times New Roman" w:cs="Times New Roman"/>
          <w:sz w:val="24"/>
          <w:szCs w:val="24"/>
          <w:lang w:val="sq-AL"/>
        </w:rPr>
        <w:t xml:space="preserve"> </w:t>
      </w:r>
      <w:r w:rsidR="00294E4E" w:rsidRPr="00560C52">
        <w:rPr>
          <w:rFonts w:ascii="Times New Roman" w:hAnsi="Times New Roman" w:cs="Times New Roman"/>
          <w:sz w:val="24"/>
          <w:szCs w:val="24"/>
          <w:lang w:val="sq-AL"/>
        </w:rPr>
        <w:t xml:space="preserve">në përputhje me </w:t>
      </w:r>
      <w:r w:rsidR="000172FF" w:rsidRPr="00560C52">
        <w:rPr>
          <w:rFonts w:ascii="Times New Roman" w:hAnsi="Times New Roman" w:cs="Times New Roman"/>
          <w:sz w:val="24"/>
          <w:szCs w:val="24"/>
          <w:lang w:val="sq-AL"/>
        </w:rPr>
        <w:t xml:space="preserve">pikën </w:t>
      </w:r>
      <w:r w:rsidR="0004629E" w:rsidRPr="00560C52">
        <w:rPr>
          <w:rFonts w:ascii="Times New Roman" w:hAnsi="Times New Roman" w:cs="Times New Roman"/>
          <w:sz w:val="24"/>
          <w:szCs w:val="24"/>
          <w:lang w:val="sq-AL"/>
        </w:rPr>
        <w:t>1</w:t>
      </w:r>
      <w:r w:rsidR="000172FF" w:rsidRPr="00560C52">
        <w:rPr>
          <w:rFonts w:ascii="Times New Roman" w:hAnsi="Times New Roman" w:cs="Times New Roman"/>
          <w:sz w:val="24"/>
          <w:szCs w:val="24"/>
          <w:lang w:val="sq-AL"/>
        </w:rPr>
        <w:t xml:space="preserve"> </w:t>
      </w:r>
      <w:r w:rsidR="00294E4E" w:rsidRPr="00560C52">
        <w:rPr>
          <w:rFonts w:ascii="Times New Roman" w:hAnsi="Times New Roman" w:cs="Times New Roman"/>
          <w:sz w:val="24"/>
          <w:szCs w:val="24"/>
          <w:lang w:val="sq-AL"/>
        </w:rPr>
        <w:t>të këtij neni</w:t>
      </w:r>
      <w:r w:rsidR="00DD6B9F" w:rsidRPr="00560C52">
        <w:rPr>
          <w:rFonts w:ascii="Times New Roman" w:hAnsi="Times New Roman" w:cs="Times New Roman"/>
          <w:sz w:val="24"/>
          <w:szCs w:val="24"/>
          <w:lang w:val="sq-AL"/>
        </w:rPr>
        <w:t>,</w:t>
      </w:r>
      <w:r w:rsidR="00294E4E" w:rsidRPr="00560C52">
        <w:rPr>
          <w:rFonts w:ascii="Times New Roman" w:hAnsi="Times New Roman" w:cs="Times New Roman"/>
          <w:sz w:val="24"/>
          <w:szCs w:val="24"/>
          <w:lang w:val="sq-AL"/>
        </w:rPr>
        <w:t xml:space="preserve"> për atë katego</w:t>
      </w:r>
      <w:r w:rsidR="00FE4C56" w:rsidRPr="00560C52">
        <w:rPr>
          <w:rFonts w:ascii="Times New Roman" w:hAnsi="Times New Roman" w:cs="Times New Roman"/>
          <w:sz w:val="24"/>
          <w:szCs w:val="24"/>
          <w:lang w:val="sq-AL"/>
        </w:rPr>
        <w:t>ri</w:t>
      </w:r>
      <w:r w:rsidR="003C0E1F" w:rsidRPr="00560C52">
        <w:rPr>
          <w:rFonts w:ascii="Times New Roman" w:hAnsi="Times New Roman" w:cs="Times New Roman"/>
          <w:sz w:val="24"/>
          <w:szCs w:val="24"/>
          <w:lang w:val="sq-AL"/>
        </w:rPr>
        <w:t>.</w:t>
      </w:r>
    </w:p>
    <w:p w14:paraId="148B58C9" w14:textId="2803FE1B" w:rsidR="007F198F" w:rsidRPr="00560C52" w:rsidRDefault="00560C5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6. </w:t>
      </w:r>
      <w:r w:rsidR="007F198F" w:rsidRPr="00560C52">
        <w:rPr>
          <w:rFonts w:ascii="Times New Roman" w:hAnsi="Times New Roman" w:cs="Times New Roman"/>
          <w:sz w:val="24"/>
          <w:szCs w:val="24"/>
          <w:lang w:val="sq-AL"/>
        </w:rPr>
        <w:t xml:space="preserve">Shkallët e taksës i dërgohen Drejtorisë së Përgjithshme të Taksës së </w:t>
      </w:r>
      <w:r w:rsidR="00890408" w:rsidRPr="00560C52">
        <w:rPr>
          <w:rFonts w:ascii="Times New Roman" w:hAnsi="Times New Roman" w:cs="Times New Roman"/>
          <w:sz w:val="24"/>
          <w:szCs w:val="24"/>
          <w:lang w:val="sq-AL"/>
        </w:rPr>
        <w:t>Pasurisë</w:t>
      </w:r>
      <w:r w:rsidR="00996266">
        <w:rPr>
          <w:rFonts w:ascii="Times New Roman" w:hAnsi="Times New Roman" w:cs="Times New Roman"/>
          <w:sz w:val="24"/>
          <w:szCs w:val="24"/>
          <w:lang w:val="sq-AL"/>
        </w:rPr>
        <w:t>, brenda 10 (dhjetë)</w:t>
      </w:r>
      <w:r w:rsidR="007F198F" w:rsidRPr="00560C52">
        <w:rPr>
          <w:rFonts w:ascii="Times New Roman" w:hAnsi="Times New Roman" w:cs="Times New Roman"/>
          <w:sz w:val="24"/>
          <w:szCs w:val="24"/>
          <w:lang w:val="sq-AL"/>
        </w:rPr>
        <w:t xml:space="preserve"> ditëve kalendarike nga </w:t>
      </w:r>
      <w:r w:rsidR="00460665" w:rsidRPr="00560C52">
        <w:rPr>
          <w:rFonts w:ascii="Times New Roman" w:hAnsi="Times New Roman" w:cs="Times New Roman"/>
          <w:sz w:val="24"/>
          <w:szCs w:val="24"/>
          <w:lang w:val="sq-AL"/>
        </w:rPr>
        <w:t xml:space="preserve">dita e </w:t>
      </w:r>
      <w:r w:rsidR="007F198F" w:rsidRPr="00560C52">
        <w:rPr>
          <w:rFonts w:ascii="Times New Roman" w:hAnsi="Times New Roman" w:cs="Times New Roman"/>
          <w:sz w:val="24"/>
          <w:szCs w:val="24"/>
          <w:lang w:val="sq-AL"/>
        </w:rPr>
        <w:t>caktimit të tyre.</w:t>
      </w:r>
    </w:p>
    <w:p w14:paraId="40D9D583" w14:textId="77777777" w:rsidR="003A22A8" w:rsidRPr="00A76C1B" w:rsidRDefault="003A22A8" w:rsidP="000D0849">
      <w:pPr>
        <w:pStyle w:val="Heading2"/>
        <w:keepNext w:val="0"/>
        <w:keepLines w:val="0"/>
        <w:widowControl w:val="0"/>
        <w:spacing w:line="276" w:lineRule="auto"/>
        <w:jc w:val="center"/>
        <w:rPr>
          <w:rFonts w:ascii="Times New Roman" w:hAnsi="Times New Roman" w:cs="Times New Roman"/>
          <w:color w:val="BFBFBF" w:themeColor="background1" w:themeShade="BF"/>
          <w:sz w:val="24"/>
          <w:szCs w:val="24"/>
          <w:lang w:val="sq-AL"/>
        </w:rPr>
      </w:pPr>
    </w:p>
    <w:p w14:paraId="4CB62020" w14:textId="77777777" w:rsidR="00586A8F" w:rsidRPr="00A76C1B" w:rsidRDefault="00071C78"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bookmarkStart w:id="15" w:name="_Toc133507736"/>
      <w:r w:rsidRPr="00A76C1B">
        <w:rPr>
          <w:rFonts w:ascii="Times New Roman" w:hAnsi="Times New Roman" w:cs="Times New Roman"/>
          <w:b/>
          <w:bCs/>
          <w:color w:val="auto"/>
          <w:sz w:val="24"/>
          <w:szCs w:val="24"/>
          <w:lang w:val="sq-AL"/>
        </w:rPr>
        <w:t xml:space="preserve">KREU III </w:t>
      </w:r>
    </w:p>
    <w:p w14:paraId="7FE0C8CB" w14:textId="5E71BEEB" w:rsidR="00071C78" w:rsidRPr="00A76C1B" w:rsidRDefault="00071C78"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r w:rsidRPr="00A76C1B">
        <w:rPr>
          <w:rFonts w:ascii="Times New Roman" w:hAnsi="Times New Roman" w:cs="Times New Roman"/>
          <w:b/>
          <w:bCs/>
          <w:color w:val="auto"/>
          <w:sz w:val="24"/>
          <w:szCs w:val="24"/>
          <w:lang w:val="sq-AL"/>
        </w:rPr>
        <w:t>AUTORITET PËRGJEGJËSE PËR ADMINISTRIMIN E TAKSËS</w:t>
      </w:r>
      <w:bookmarkEnd w:id="15"/>
    </w:p>
    <w:p w14:paraId="6D841B84" w14:textId="77777777" w:rsidR="00351D04" w:rsidRPr="00A76C1B" w:rsidRDefault="00351D04" w:rsidP="000D0849">
      <w:pPr>
        <w:pStyle w:val="Heading3"/>
        <w:keepNext w:val="0"/>
        <w:keepLines w:val="0"/>
        <w:widowControl w:val="0"/>
        <w:spacing w:line="276" w:lineRule="auto"/>
        <w:jc w:val="center"/>
        <w:rPr>
          <w:rFonts w:ascii="Times New Roman" w:hAnsi="Times New Roman" w:cs="Times New Roman"/>
          <w:b/>
          <w:bCs/>
          <w:color w:val="auto"/>
          <w:lang w:val="sq-AL"/>
        </w:rPr>
      </w:pPr>
    </w:p>
    <w:p w14:paraId="49D927C9" w14:textId="77777777" w:rsidR="00586A8F" w:rsidRPr="00A76C1B" w:rsidRDefault="00BF746D"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16" w:name="_Toc133507737"/>
      <w:r w:rsidRPr="00A76C1B">
        <w:rPr>
          <w:rFonts w:ascii="Times New Roman" w:hAnsi="Times New Roman" w:cs="Times New Roman"/>
          <w:b/>
          <w:bCs/>
          <w:color w:val="auto"/>
          <w:lang w:val="sq-AL"/>
        </w:rPr>
        <w:t>Neni 13</w:t>
      </w:r>
      <w:r w:rsidR="00071C78" w:rsidRPr="00A76C1B">
        <w:rPr>
          <w:rFonts w:ascii="Times New Roman" w:hAnsi="Times New Roman" w:cs="Times New Roman"/>
          <w:b/>
          <w:bCs/>
          <w:color w:val="auto"/>
          <w:lang w:val="sq-AL"/>
        </w:rPr>
        <w:t xml:space="preserve"> </w:t>
      </w:r>
    </w:p>
    <w:p w14:paraId="002075E4" w14:textId="21F4DD43" w:rsidR="00071C78" w:rsidRPr="00A76C1B" w:rsidRDefault="00071C78"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 Përgjegjësitë e Bashkisë</w:t>
      </w:r>
      <w:bookmarkEnd w:id="16"/>
    </w:p>
    <w:p w14:paraId="6DAF69D2" w14:textId="77777777" w:rsidR="00E426E2" w:rsidRDefault="00E426E2" w:rsidP="000D0849">
      <w:pPr>
        <w:widowControl w:val="0"/>
        <w:spacing w:line="276" w:lineRule="auto"/>
        <w:jc w:val="both"/>
        <w:rPr>
          <w:rFonts w:ascii="Times New Roman" w:hAnsi="Times New Roman" w:cs="Times New Roman"/>
          <w:sz w:val="24"/>
          <w:szCs w:val="24"/>
          <w:lang w:val="sq-AL"/>
        </w:rPr>
      </w:pPr>
    </w:p>
    <w:p w14:paraId="3E68B4C9" w14:textId="05F52FC5" w:rsidR="00E426E2" w:rsidRDefault="00071C78" w:rsidP="000D0849">
      <w:pPr>
        <w:widowControl w:val="0"/>
        <w:spacing w:line="276" w:lineRule="auto"/>
        <w:ind w:firstLine="720"/>
        <w:jc w:val="both"/>
        <w:rPr>
          <w:rFonts w:ascii="Times New Roman" w:hAnsi="Times New Roman" w:cs="Times New Roman"/>
          <w:sz w:val="24"/>
          <w:szCs w:val="24"/>
          <w:lang w:val="sq-AL"/>
        </w:rPr>
      </w:pPr>
      <w:r w:rsidRPr="00E426E2">
        <w:rPr>
          <w:rFonts w:ascii="Times New Roman" w:hAnsi="Times New Roman" w:cs="Times New Roman"/>
          <w:sz w:val="24"/>
          <w:szCs w:val="24"/>
          <w:lang w:val="sq-AL"/>
        </w:rPr>
        <w:t xml:space="preserve">Bashkia </w:t>
      </w:r>
      <w:r w:rsidR="00BA534E" w:rsidRPr="00E426E2">
        <w:rPr>
          <w:rFonts w:ascii="Times New Roman" w:hAnsi="Times New Roman" w:cs="Times New Roman"/>
          <w:sz w:val="24"/>
          <w:szCs w:val="24"/>
          <w:lang w:val="sq-AL"/>
        </w:rPr>
        <w:t>ë</w:t>
      </w:r>
      <w:r w:rsidRPr="00E426E2">
        <w:rPr>
          <w:rFonts w:ascii="Times New Roman" w:hAnsi="Times New Roman" w:cs="Times New Roman"/>
          <w:sz w:val="24"/>
          <w:szCs w:val="24"/>
          <w:lang w:val="sq-AL"/>
        </w:rPr>
        <w:t>sht</w:t>
      </w:r>
      <w:r w:rsidR="00BA534E" w:rsidRPr="00E426E2">
        <w:rPr>
          <w:rFonts w:ascii="Times New Roman" w:hAnsi="Times New Roman" w:cs="Times New Roman"/>
          <w:sz w:val="24"/>
          <w:szCs w:val="24"/>
          <w:lang w:val="sq-AL"/>
        </w:rPr>
        <w:t>ë</w:t>
      </w:r>
      <w:r w:rsidRPr="00E426E2">
        <w:rPr>
          <w:rFonts w:ascii="Times New Roman" w:hAnsi="Times New Roman" w:cs="Times New Roman"/>
          <w:sz w:val="24"/>
          <w:szCs w:val="24"/>
          <w:lang w:val="sq-AL"/>
        </w:rPr>
        <w:t xml:space="preserve"> p</w:t>
      </w:r>
      <w:r w:rsidR="00BA534E" w:rsidRPr="00E426E2">
        <w:rPr>
          <w:rFonts w:ascii="Times New Roman" w:hAnsi="Times New Roman" w:cs="Times New Roman"/>
          <w:sz w:val="24"/>
          <w:szCs w:val="24"/>
          <w:lang w:val="sq-AL"/>
        </w:rPr>
        <w:t>ë</w:t>
      </w:r>
      <w:r w:rsidRPr="00E426E2">
        <w:rPr>
          <w:rFonts w:ascii="Times New Roman" w:hAnsi="Times New Roman" w:cs="Times New Roman"/>
          <w:sz w:val="24"/>
          <w:szCs w:val="24"/>
          <w:lang w:val="sq-AL"/>
        </w:rPr>
        <w:t>rgjegj</w:t>
      </w:r>
      <w:r w:rsidR="00BA534E" w:rsidRPr="00E426E2">
        <w:rPr>
          <w:rFonts w:ascii="Times New Roman" w:hAnsi="Times New Roman" w:cs="Times New Roman"/>
          <w:sz w:val="24"/>
          <w:szCs w:val="24"/>
          <w:lang w:val="sq-AL"/>
        </w:rPr>
        <w:t>ë</w:t>
      </w:r>
      <w:r w:rsidRPr="00E426E2">
        <w:rPr>
          <w:rFonts w:ascii="Times New Roman" w:hAnsi="Times New Roman" w:cs="Times New Roman"/>
          <w:sz w:val="24"/>
          <w:szCs w:val="24"/>
          <w:lang w:val="sq-AL"/>
        </w:rPr>
        <w:t>se p</w:t>
      </w:r>
      <w:r w:rsidR="00BA534E" w:rsidRPr="00E426E2">
        <w:rPr>
          <w:rFonts w:ascii="Times New Roman" w:hAnsi="Times New Roman" w:cs="Times New Roman"/>
          <w:sz w:val="24"/>
          <w:szCs w:val="24"/>
          <w:lang w:val="sq-AL"/>
        </w:rPr>
        <w:t>ë</w:t>
      </w:r>
      <w:r w:rsidRPr="00E426E2">
        <w:rPr>
          <w:rFonts w:ascii="Times New Roman" w:hAnsi="Times New Roman" w:cs="Times New Roman"/>
          <w:sz w:val="24"/>
          <w:szCs w:val="24"/>
          <w:lang w:val="sq-AL"/>
        </w:rPr>
        <w:t>r administrimin e taks</w:t>
      </w:r>
      <w:r w:rsidR="00BA534E" w:rsidRPr="00E426E2">
        <w:rPr>
          <w:rFonts w:ascii="Times New Roman" w:hAnsi="Times New Roman" w:cs="Times New Roman"/>
          <w:sz w:val="24"/>
          <w:szCs w:val="24"/>
          <w:lang w:val="sq-AL"/>
        </w:rPr>
        <w:t>ë</w:t>
      </w:r>
      <w:r w:rsidRPr="00E426E2">
        <w:rPr>
          <w:rFonts w:ascii="Times New Roman" w:hAnsi="Times New Roman" w:cs="Times New Roman"/>
          <w:sz w:val="24"/>
          <w:szCs w:val="24"/>
          <w:lang w:val="sq-AL"/>
        </w:rPr>
        <w:t>s s</w:t>
      </w:r>
      <w:r w:rsidR="00BA534E" w:rsidRPr="00E426E2">
        <w:rPr>
          <w:rFonts w:ascii="Times New Roman" w:hAnsi="Times New Roman" w:cs="Times New Roman"/>
          <w:sz w:val="24"/>
          <w:szCs w:val="24"/>
          <w:lang w:val="sq-AL"/>
        </w:rPr>
        <w:t>ë</w:t>
      </w:r>
      <w:r w:rsidRPr="00E426E2">
        <w:rPr>
          <w:rFonts w:ascii="Times New Roman" w:hAnsi="Times New Roman" w:cs="Times New Roman"/>
          <w:sz w:val="24"/>
          <w:szCs w:val="24"/>
          <w:lang w:val="sq-AL"/>
        </w:rPr>
        <w:t xml:space="preserve"> </w:t>
      </w:r>
      <w:r w:rsidR="00890408" w:rsidRPr="00E426E2">
        <w:rPr>
          <w:rFonts w:ascii="Times New Roman" w:hAnsi="Times New Roman" w:cs="Times New Roman"/>
          <w:sz w:val="24"/>
          <w:szCs w:val="24"/>
          <w:lang w:val="sq-AL"/>
        </w:rPr>
        <w:t>pasurisë</w:t>
      </w:r>
      <w:r w:rsidR="007101A5" w:rsidRPr="00E426E2">
        <w:rPr>
          <w:rFonts w:ascii="Times New Roman" w:hAnsi="Times New Roman" w:cs="Times New Roman"/>
          <w:sz w:val="24"/>
          <w:szCs w:val="24"/>
          <w:lang w:val="sq-AL"/>
        </w:rPr>
        <w:t>,</w:t>
      </w:r>
      <w:r w:rsidRPr="00E426E2">
        <w:rPr>
          <w:rFonts w:ascii="Times New Roman" w:hAnsi="Times New Roman" w:cs="Times New Roman"/>
          <w:sz w:val="24"/>
          <w:szCs w:val="24"/>
          <w:lang w:val="sq-AL"/>
        </w:rPr>
        <w:t xml:space="preserve"> p</w:t>
      </w:r>
      <w:r w:rsidR="00BA534E" w:rsidRPr="00E426E2">
        <w:rPr>
          <w:rFonts w:ascii="Times New Roman" w:hAnsi="Times New Roman" w:cs="Times New Roman"/>
          <w:sz w:val="24"/>
          <w:szCs w:val="24"/>
          <w:lang w:val="sq-AL"/>
        </w:rPr>
        <w:t>ë</w:t>
      </w:r>
      <w:r w:rsidRPr="00E426E2">
        <w:rPr>
          <w:rFonts w:ascii="Times New Roman" w:hAnsi="Times New Roman" w:cs="Times New Roman"/>
          <w:sz w:val="24"/>
          <w:szCs w:val="24"/>
          <w:lang w:val="sq-AL"/>
        </w:rPr>
        <w:t xml:space="preserve">r </w:t>
      </w:r>
      <w:r w:rsidR="002E655D" w:rsidRPr="00E426E2">
        <w:rPr>
          <w:rFonts w:ascii="Times New Roman" w:hAnsi="Times New Roman" w:cs="Times New Roman"/>
          <w:sz w:val="24"/>
          <w:szCs w:val="24"/>
          <w:lang w:val="sq-AL"/>
        </w:rPr>
        <w:t>pasuritë</w:t>
      </w:r>
      <w:r w:rsidR="00AA677A" w:rsidRPr="00E426E2">
        <w:rPr>
          <w:rFonts w:ascii="Times New Roman" w:hAnsi="Times New Roman" w:cs="Times New Roman"/>
          <w:sz w:val="24"/>
          <w:szCs w:val="24"/>
          <w:lang w:val="sq-AL"/>
        </w:rPr>
        <w:t xml:space="preserve"> e paluajtshme</w:t>
      </w:r>
      <w:r w:rsidR="00E610AF" w:rsidRPr="00E426E2">
        <w:rPr>
          <w:rFonts w:ascii="Times New Roman" w:hAnsi="Times New Roman" w:cs="Times New Roman"/>
          <w:sz w:val="24"/>
          <w:szCs w:val="24"/>
          <w:lang w:val="sq-AL"/>
        </w:rPr>
        <w:t xml:space="preserve"> </w:t>
      </w:r>
      <w:r w:rsidRPr="00E426E2">
        <w:rPr>
          <w:rFonts w:ascii="Times New Roman" w:hAnsi="Times New Roman" w:cs="Times New Roman"/>
          <w:sz w:val="24"/>
          <w:szCs w:val="24"/>
          <w:lang w:val="sq-AL"/>
        </w:rPr>
        <w:t>q</w:t>
      </w:r>
      <w:r w:rsidR="00BA534E" w:rsidRPr="00E426E2">
        <w:rPr>
          <w:rFonts w:ascii="Times New Roman" w:hAnsi="Times New Roman" w:cs="Times New Roman"/>
          <w:sz w:val="24"/>
          <w:szCs w:val="24"/>
          <w:lang w:val="sq-AL"/>
        </w:rPr>
        <w:t>ë</w:t>
      </w:r>
      <w:r w:rsidRPr="00E426E2">
        <w:rPr>
          <w:rFonts w:ascii="Times New Roman" w:hAnsi="Times New Roman" w:cs="Times New Roman"/>
          <w:sz w:val="24"/>
          <w:szCs w:val="24"/>
          <w:lang w:val="sq-AL"/>
        </w:rPr>
        <w:t xml:space="preserve"> ndodhen brenda </w:t>
      </w:r>
      <w:r w:rsidR="00F92ABD" w:rsidRPr="00E426E2">
        <w:rPr>
          <w:rFonts w:ascii="Times New Roman" w:hAnsi="Times New Roman" w:cs="Times New Roman"/>
          <w:sz w:val="24"/>
          <w:szCs w:val="24"/>
          <w:lang w:val="sq-AL"/>
        </w:rPr>
        <w:t>territorit</w:t>
      </w:r>
      <w:r w:rsidR="007101A5" w:rsidRPr="00E426E2">
        <w:rPr>
          <w:rFonts w:ascii="Times New Roman" w:hAnsi="Times New Roman" w:cs="Times New Roman"/>
          <w:sz w:val="24"/>
          <w:szCs w:val="24"/>
          <w:lang w:val="sq-AL"/>
        </w:rPr>
        <w:t xml:space="preserve"> të saj</w:t>
      </w:r>
      <w:r w:rsidR="00F92ABD" w:rsidRPr="00E426E2">
        <w:rPr>
          <w:rFonts w:ascii="Times New Roman" w:hAnsi="Times New Roman" w:cs="Times New Roman"/>
          <w:sz w:val="24"/>
          <w:szCs w:val="24"/>
          <w:lang w:val="sq-AL"/>
        </w:rPr>
        <w:t>.</w:t>
      </w:r>
      <w:r w:rsidR="00C86253">
        <w:rPr>
          <w:rFonts w:ascii="Times New Roman" w:hAnsi="Times New Roman" w:cs="Times New Roman"/>
          <w:sz w:val="24"/>
          <w:szCs w:val="24"/>
          <w:lang w:val="sq-AL"/>
        </w:rPr>
        <w:t xml:space="preserve"> </w:t>
      </w:r>
      <w:r w:rsidR="00163C87" w:rsidRPr="00E426E2">
        <w:rPr>
          <w:rFonts w:ascii="Times New Roman" w:hAnsi="Times New Roman" w:cs="Times New Roman"/>
          <w:sz w:val="24"/>
          <w:szCs w:val="24"/>
          <w:lang w:val="sq-AL"/>
        </w:rPr>
        <w:t>Bashkia ka p</w:t>
      </w:r>
      <w:r w:rsidR="00BA534E" w:rsidRPr="00E426E2">
        <w:rPr>
          <w:rFonts w:ascii="Times New Roman" w:hAnsi="Times New Roman" w:cs="Times New Roman"/>
          <w:sz w:val="24"/>
          <w:szCs w:val="24"/>
          <w:lang w:val="sq-AL"/>
        </w:rPr>
        <w:t>ë</w:t>
      </w:r>
      <w:r w:rsidR="00163C87" w:rsidRPr="00E426E2">
        <w:rPr>
          <w:rFonts w:ascii="Times New Roman" w:hAnsi="Times New Roman" w:cs="Times New Roman"/>
          <w:sz w:val="24"/>
          <w:szCs w:val="24"/>
          <w:lang w:val="sq-AL"/>
        </w:rPr>
        <w:t>rgjegj</w:t>
      </w:r>
      <w:r w:rsidR="00BA534E" w:rsidRPr="00E426E2">
        <w:rPr>
          <w:rFonts w:ascii="Times New Roman" w:hAnsi="Times New Roman" w:cs="Times New Roman"/>
          <w:sz w:val="24"/>
          <w:szCs w:val="24"/>
          <w:lang w:val="sq-AL"/>
        </w:rPr>
        <w:t>ë</w:t>
      </w:r>
      <w:r w:rsidR="00163C87" w:rsidRPr="00E426E2">
        <w:rPr>
          <w:rFonts w:ascii="Times New Roman" w:hAnsi="Times New Roman" w:cs="Times New Roman"/>
          <w:sz w:val="24"/>
          <w:szCs w:val="24"/>
          <w:lang w:val="sq-AL"/>
        </w:rPr>
        <w:t>sit</w:t>
      </w:r>
      <w:r w:rsidR="00BA534E" w:rsidRPr="00E426E2">
        <w:rPr>
          <w:rFonts w:ascii="Times New Roman" w:hAnsi="Times New Roman" w:cs="Times New Roman"/>
          <w:sz w:val="24"/>
          <w:szCs w:val="24"/>
          <w:lang w:val="sq-AL"/>
        </w:rPr>
        <w:t>ë</w:t>
      </w:r>
      <w:r w:rsidR="00163C87" w:rsidRPr="00E426E2">
        <w:rPr>
          <w:rFonts w:ascii="Times New Roman" w:hAnsi="Times New Roman" w:cs="Times New Roman"/>
          <w:sz w:val="24"/>
          <w:szCs w:val="24"/>
          <w:lang w:val="sq-AL"/>
        </w:rPr>
        <w:t xml:space="preserve"> e m</w:t>
      </w:r>
      <w:r w:rsidR="00BA534E" w:rsidRPr="00E426E2">
        <w:rPr>
          <w:rFonts w:ascii="Times New Roman" w:hAnsi="Times New Roman" w:cs="Times New Roman"/>
          <w:sz w:val="24"/>
          <w:szCs w:val="24"/>
          <w:lang w:val="sq-AL"/>
        </w:rPr>
        <w:t>ë</w:t>
      </w:r>
      <w:r w:rsidR="00163C87" w:rsidRPr="00E426E2">
        <w:rPr>
          <w:rFonts w:ascii="Times New Roman" w:hAnsi="Times New Roman" w:cs="Times New Roman"/>
          <w:sz w:val="24"/>
          <w:szCs w:val="24"/>
          <w:lang w:val="sq-AL"/>
        </w:rPr>
        <w:t>poshtme:</w:t>
      </w:r>
    </w:p>
    <w:p w14:paraId="5B3F7069" w14:textId="3AC38F4C" w:rsidR="00163C87" w:rsidRPr="00E426E2" w:rsidRDefault="00C8625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163C87" w:rsidRPr="00E426E2">
        <w:rPr>
          <w:rFonts w:ascii="Times New Roman" w:hAnsi="Times New Roman" w:cs="Times New Roman"/>
          <w:sz w:val="24"/>
          <w:szCs w:val="24"/>
          <w:lang w:val="sq-AL"/>
        </w:rPr>
        <w:t>Regjistron, p</w:t>
      </w:r>
      <w:r w:rsidR="00BA534E" w:rsidRPr="00E426E2">
        <w:rPr>
          <w:rFonts w:ascii="Times New Roman" w:hAnsi="Times New Roman" w:cs="Times New Roman"/>
          <w:sz w:val="24"/>
          <w:szCs w:val="24"/>
          <w:lang w:val="sq-AL"/>
        </w:rPr>
        <w:t>ë</w:t>
      </w:r>
      <w:r w:rsidR="00163C87" w:rsidRPr="00E426E2">
        <w:rPr>
          <w:rFonts w:ascii="Times New Roman" w:hAnsi="Times New Roman" w:cs="Times New Roman"/>
          <w:sz w:val="24"/>
          <w:szCs w:val="24"/>
          <w:lang w:val="sq-AL"/>
        </w:rPr>
        <w:t>rdit</w:t>
      </w:r>
      <w:r w:rsidR="00BA534E" w:rsidRPr="00E426E2">
        <w:rPr>
          <w:rFonts w:ascii="Times New Roman" w:hAnsi="Times New Roman" w:cs="Times New Roman"/>
          <w:sz w:val="24"/>
          <w:szCs w:val="24"/>
          <w:lang w:val="sq-AL"/>
        </w:rPr>
        <w:t>ë</w:t>
      </w:r>
      <w:r w:rsidR="00163C87" w:rsidRPr="00E426E2">
        <w:rPr>
          <w:rFonts w:ascii="Times New Roman" w:hAnsi="Times New Roman" w:cs="Times New Roman"/>
          <w:sz w:val="24"/>
          <w:szCs w:val="24"/>
          <w:lang w:val="sq-AL"/>
        </w:rPr>
        <w:t xml:space="preserve">son dhe korrigjon </w:t>
      </w:r>
      <w:r w:rsidR="00022C50" w:rsidRPr="00E426E2">
        <w:rPr>
          <w:rFonts w:ascii="Times New Roman" w:hAnsi="Times New Roman" w:cs="Times New Roman"/>
          <w:sz w:val="24"/>
          <w:szCs w:val="24"/>
          <w:lang w:val="sq-AL"/>
        </w:rPr>
        <w:t>të</w:t>
      </w:r>
      <w:r w:rsidR="00624D54" w:rsidRPr="00E426E2">
        <w:rPr>
          <w:rFonts w:ascii="Times New Roman" w:hAnsi="Times New Roman" w:cs="Times New Roman"/>
          <w:sz w:val="24"/>
          <w:szCs w:val="24"/>
          <w:lang w:val="sq-AL"/>
        </w:rPr>
        <w:t xml:space="preserve"> </w:t>
      </w:r>
      <w:r w:rsidR="00022C50" w:rsidRPr="00E426E2">
        <w:rPr>
          <w:rFonts w:ascii="Times New Roman" w:hAnsi="Times New Roman" w:cs="Times New Roman"/>
          <w:sz w:val="24"/>
          <w:szCs w:val="24"/>
          <w:lang w:val="sq-AL"/>
        </w:rPr>
        <w:t>dhënat</w:t>
      </w:r>
      <w:r w:rsidR="00163C87" w:rsidRPr="00E426E2">
        <w:rPr>
          <w:rFonts w:ascii="Times New Roman" w:hAnsi="Times New Roman" w:cs="Times New Roman"/>
          <w:sz w:val="24"/>
          <w:szCs w:val="24"/>
          <w:lang w:val="sq-AL"/>
        </w:rPr>
        <w:t xml:space="preserve"> n</w:t>
      </w:r>
      <w:r w:rsidR="00BA534E" w:rsidRPr="00E426E2">
        <w:rPr>
          <w:rFonts w:ascii="Times New Roman" w:hAnsi="Times New Roman" w:cs="Times New Roman"/>
          <w:sz w:val="24"/>
          <w:szCs w:val="24"/>
          <w:lang w:val="sq-AL"/>
        </w:rPr>
        <w:t>ë</w:t>
      </w:r>
      <w:r w:rsidR="00163C87" w:rsidRPr="00E426E2">
        <w:rPr>
          <w:rFonts w:ascii="Times New Roman" w:hAnsi="Times New Roman" w:cs="Times New Roman"/>
          <w:sz w:val="24"/>
          <w:szCs w:val="24"/>
          <w:lang w:val="sq-AL"/>
        </w:rPr>
        <w:t xml:space="preserve"> </w:t>
      </w:r>
      <w:r w:rsidR="00E610AF" w:rsidRPr="00E426E2">
        <w:rPr>
          <w:rFonts w:ascii="Times New Roman" w:hAnsi="Times New Roman" w:cs="Times New Roman"/>
          <w:sz w:val="24"/>
          <w:szCs w:val="24"/>
          <w:lang w:val="sq-AL"/>
        </w:rPr>
        <w:t>Kadastrën</w:t>
      </w:r>
      <w:r w:rsidR="00163C87" w:rsidRPr="00E426E2">
        <w:rPr>
          <w:rFonts w:ascii="Times New Roman" w:hAnsi="Times New Roman" w:cs="Times New Roman"/>
          <w:sz w:val="24"/>
          <w:szCs w:val="24"/>
          <w:lang w:val="sq-AL"/>
        </w:rPr>
        <w:t xml:space="preserve"> Fisk</w:t>
      </w:r>
      <w:r w:rsidR="00423B80" w:rsidRPr="00E426E2">
        <w:rPr>
          <w:rFonts w:ascii="Times New Roman" w:hAnsi="Times New Roman" w:cs="Times New Roman"/>
          <w:sz w:val="24"/>
          <w:szCs w:val="24"/>
          <w:lang w:val="sq-AL"/>
        </w:rPr>
        <w:t xml:space="preserve">ale </w:t>
      </w:r>
      <w:r w:rsidR="00E610AF" w:rsidRPr="00E426E2">
        <w:rPr>
          <w:rFonts w:ascii="Times New Roman" w:hAnsi="Times New Roman" w:cs="Times New Roman"/>
          <w:sz w:val="24"/>
          <w:szCs w:val="24"/>
          <w:lang w:val="sq-AL"/>
        </w:rPr>
        <w:t>siç</w:t>
      </w:r>
      <w:r w:rsidR="00423B80" w:rsidRPr="00E426E2">
        <w:rPr>
          <w:rFonts w:ascii="Times New Roman" w:hAnsi="Times New Roman" w:cs="Times New Roman"/>
          <w:sz w:val="24"/>
          <w:szCs w:val="24"/>
          <w:lang w:val="sq-AL"/>
        </w:rPr>
        <w:t xml:space="preserve"> p</w:t>
      </w:r>
      <w:r w:rsidR="00BA534E" w:rsidRPr="00E426E2">
        <w:rPr>
          <w:rFonts w:ascii="Times New Roman" w:hAnsi="Times New Roman" w:cs="Times New Roman"/>
          <w:sz w:val="24"/>
          <w:szCs w:val="24"/>
          <w:lang w:val="sq-AL"/>
        </w:rPr>
        <w:t>ë</w:t>
      </w:r>
      <w:r w:rsidR="00423B80" w:rsidRPr="00E426E2">
        <w:rPr>
          <w:rFonts w:ascii="Times New Roman" w:hAnsi="Times New Roman" w:cs="Times New Roman"/>
          <w:sz w:val="24"/>
          <w:szCs w:val="24"/>
          <w:lang w:val="sq-AL"/>
        </w:rPr>
        <w:t>rcaktohet n</w:t>
      </w:r>
      <w:r w:rsidR="00BA534E" w:rsidRPr="00E426E2">
        <w:rPr>
          <w:rFonts w:ascii="Times New Roman" w:hAnsi="Times New Roman" w:cs="Times New Roman"/>
          <w:sz w:val="24"/>
          <w:szCs w:val="24"/>
          <w:lang w:val="sq-AL"/>
        </w:rPr>
        <w:t>ë</w:t>
      </w:r>
      <w:r w:rsidR="00163C87" w:rsidRPr="00E426E2">
        <w:rPr>
          <w:rFonts w:ascii="Times New Roman" w:hAnsi="Times New Roman" w:cs="Times New Roman"/>
          <w:sz w:val="24"/>
          <w:szCs w:val="24"/>
          <w:lang w:val="sq-AL"/>
        </w:rPr>
        <w:t xml:space="preserve"> </w:t>
      </w:r>
      <w:r w:rsidR="00B242B4" w:rsidRPr="00E426E2">
        <w:rPr>
          <w:rFonts w:ascii="Times New Roman" w:hAnsi="Times New Roman" w:cs="Times New Roman"/>
          <w:sz w:val="24"/>
          <w:szCs w:val="24"/>
          <w:lang w:val="sq-AL"/>
        </w:rPr>
        <w:t>rregulloren</w:t>
      </w:r>
      <w:r w:rsidR="00163C87" w:rsidRPr="00E426E2">
        <w:rPr>
          <w:rFonts w:ascii="Times New Roman" w:hAnsi="Times New Roman" w:cs="Times New Roman"/>
          <w:sz w:val="24"/>
          <w:szCs w:val="24"/>
          <w:lang w:val="sq-AL"/>
        </w:rPr>
        <w:t xml:space="preserve"> q</w:t>
      </w:r>
      <w:r w:rsidR="00BA534E" w:rsidRPr="00E426E2">
        <w:rPr>
          <w:rFonts w:ascii="Times New Roman" w:hAnsi="Times New Roman" w:cs="Times New Roman"/>
          <w:sz w:val="24"/>
          <w:szCs w:val="24"/>
          <w:lang w:val="sq-AL"/>
        </w:rPr>
        <w:t>ë</w:t>
      </w:r>
      <w:r w:rsidR="001A576D" w:rsidRPr="00E426E2">
        <w:rPr>
          <w:rFonts w:ascii="Times New Roman" w:hAnsi="Times New Roman" w:cs="Times New Roman"/>
          <w:sz w:val="24"/>
          <w:szCs w:val="24"/>
          <w:lang w:val="sq-AL"/>
        </w:rPr>
        <w:t xml:space="preserve"> miraton</w:t>
      </w:r>
      <w:r w:rsidR="00163C87" w:rsidRPr="00E426E2">
        <w:rPr>
          <w:rFonts w:ascii="Times New Roman" w:hAnsi="Times New Roman" w:cs="Times New Roman"/>
          <w:sz w:val="24"/>
          <w:szCs w:val="24"/>
          <w:lang w:val="sq-AL"/>
        </w:rPr>
        <w:t xml:space="preserve"> K</w:t>
      </w:r>
      <w:r w:rsidR="00BA534E" w:rsidRPr="00E426E2">
        <w:rPr>
          <w:rFonts w:ascii="Times New Roman" w:hAnsi="Times New Roman" w:cs="Times New Roman"/>
          <w:sz w:val="24"/>
          <w:szCs w:val="24"/>
          <w:lang w:val="sq-AL"/>
        </w:rPr>
        <w:t>ë</w:t>
      </w:r>
      <w:r w:rsidR="00163C87" w:rsidRPr="00E426E2">
        <w:rPr>
          <w:rFonts w:ascii="Times New Roman" w:hAnsi="Times New Roman" w:cs="Times New Roman"/>
          <w:sz w:val="24"/>
          <w:szCs w:val="24"/>
          <w:lang w:val="sq-AL"/>
        </w:rPr>
        <w:t>shilli i Ministrave</w:t>
      </w:r>
      <w:r w:rsidR="003A2123" w:rsidRPr="00E426E2">
        <w:rPr>
          <w:rFonts w:ascii="Times New Roman" w:hAnsi="Times New Roman" w:cs="Times New Roman"/>
          <w:sz w:val="24"/>
          <w:szCs w:val="24"/>
          <w:lang w:val="sq-AL"/>
        </w:rPr>
        <w:t>,</w:t>
      </w:r>
      <w:r w:rsidR="00163C87" w:rsidRPr="00E426E2">
        <w:rPr>
          <w:rFonts w:ascii="Times New Roman" w:hAnsi="Times New Roman" w:cs="Times New Roman"/>
          <w:sz w:val="24"/>
          <w:szCs w:val="24"/>
          <w:lang w:val="sq-AL"/>
        </w:rPr>
        <w:t xml:space="preserve"> n</w:t>
      </w:r>
      <w:r w:rsidR="00BA534E" w:rsidRPr="00E426E2">
        <w:rPr>
          <w:rFonts w:ascii="Times New Roman" w:hAnsi="Times New Roman" w:cs="Times New Roman"/>
          <w:sz w:val="24"/>
          <w:szCs w:val="24"/>
          <w:lang w:val="sq-AL"/>
        </w:rPr>
        <w:t>ë</w:t>
      </w:r>
      <w:r w:rsidR="00163C87" w:rsidRPr="00E426E2">
        <w:rPr>
          <w:rFonts w:ascii="Times New Roman" w:hAnsi="Times New Roman" w:cs="Times New Roman"/>
          <w:sz w:val="24"/>
          <w:szCs w:val="24"/>
          <w:lang w:val="sq-AL"/>
        </w:rPr>
        <w:t xml:space="preserve"> </w:t>
      </w:r>
      <w:r w:rsidR="00B42F52" w:rsidRPr="00E426E2">
        <w:rPr>
          <w:rFonts w:ascii="Times New Roman" w:hAnsi="Times New Roman" w:cs="Times New Roman"/>
          <w:sz w:val="24"/>
          <w:szCs w:val="24"/>
          <w:lang w:val="sq-AL"/>
        </w:rPr>
        <w:t>zbatim</w:t>
      </w:r>
      <w:r w:rsidR="00163C87" w:rsidRPr="00E426E2">
        <w:rPr>
          <w:rFonts w:ascii="Times New Roman" w:hAnsi="Times New Roman" w:cs="Times New Roman"/>
          <w:sz w:val="24"/>
          <w:szCs w:val="24"/>
          <w:lang w:val="sq-AL"/>
        </w:rPr>
        <w:t xml:space="preserve"> </w:t>
      </w:r>
      <w:r w:rsidR="001A576D" w:rsidRPr="00E426E2">
        <w:rPr>
          <w:rFonts w:ascii="Times New Roman" w:hAnsi="Times New Roman" w:cs="Times New Roman"/>
          <w:sz w:val="24"/>
          <w:szCs w:val="24"/>
          <w:lang w:val="sq-AL"/>
        </w:rPr>
        <w:t>të</w:t>
      </w:r>
      <w:r w:rsidR="00163C87" w:rsidRPr="00E426E2">
        <w:rPr>
          <w:rFonts w:ascii="Times New Roman" w:hAnsi="Times New Roman" w:cs="Times New Roman"/>
          <w:sz w:val="24"/>
          <w:szCs w:val="24"/>
          <w:lang w:val="sq-AL"/>
        </w:rPr>
        <w:t xml:space="preserve"> neni</w:t>
      </w:r>
      <w:r w:rsidR="00B42F52" w:rsidRPr="00E426E2">
        <w:rPr>
          <w:rFonts w:ascii="Times New Roman" w:hAnsi="Times New Roman" w:cs="Times New Roman"/>
          <w:sz w:val="24"/>
          <w:szCs w:val="24"/>
          <w:lang w:val="sq-AL"/>
        </w:rPr>
        <w:t>t</w:t>
      </w:r>
      <w:r w:rsidR="00C60C09" w:rsidRPr="00E426E2">
        <w:rPr>
          <w:rFonts w:ascii="Times New Roman" w:hAnsi="Times New Roman" w:cs="Times New Roman"/>
          <w:sz w:val="24"/>
          <w:szCs w:val="24"/>
          <w:lang w:val="sq-AL"/>
        </w:rPr>
        <w:t xml:space="preserve"> 15</w:t>
      </w:r>
      <w:r w:rsidR="00351D04" w:rsidRPr="00E426E2">
        <w:rPr>
          <w:rFonts w:ascii="Times New Roman" w:hAnsi="Times New Roman" w:cs="Times New Roman"/>
          <w:sz w:val="24"/>
          <w:szCs w:val="24"/>
          <w:lang w:val="sq-AL"/>
        </w:rPr>
        <w:t xml:space="preserve"> të</w:t>
      </w:r>
      <w:r w:rsidR="00163C87" w:rsidRPr="00E426E2">
        <w:rPr>
          <w:rFonts w:ascii="Times New Roman" w:hAnsi="Times New Roman" w:cs="Times New Roman"/>
          <w:sz w:val="24"/>
          <w:szCs w:val="24"/>
          <w:lang w:val="sq-AL"/>
        </w:rPr>
        <w:t xml:space="preserve"> k</w:t>
      </w:r>
      <w:r w:rsidR="00BA534E" w:rsidRPr="00E426E2">
        <w:rPr>
          <w:rFonts w:ascii="Times New Roman" w:hAnsi="Times New Roman" w:cs="Times New Roman"/>
          <w:sz w:val="24"/>
          <w:szCs w:val="24"/>
          <w:lang w:val="sq-AL"/>
        </w:rPr>
        <w:t>ë</w:t>
      </w:r>
      <w:r w:rsidR="00163C87" w:rsidRPr="00E426E2">
        <w:rPr>
          <w:rFonts w:ascii="Times New Roman" w:hAnsi="Times New Roman" w:cs="Times New Roman"/>
          <w:sz w:val="24"/>
          <w:szCs w:val="24"/>
          <w:lang w:val="sq-AL"/>
        </w:rPr>
        <w:t>tij ligji;</w:t>
      </w:r>
    </w:p>
    <w:p w14:paraId="3DA4A10C" w14:textId="4C7BA619" w:rsidR="00163C87" w:rsidRPr="00E426E2" w:rsidRDefault="00C8625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163C87" w:rsidRPr="00E426E2">
        <w:rPr>
          <w:rFonts w:ascii="Times New Roman" w:hAnsi="Times New Roman" w:cs="Times New Roman"/>
          <w:sz w:val="24"/>
          <w:szCs w:val="24"/>
          <w:lang w:val="sq-AL"/>
        </w:rPr>
        <w:t xml:space="preserve">Klasifikon </w:t>
      </w:r>
      <w:r w:rsidR="002E655D" w:rsidRPr="00E426E2">
        <w:rPr>
          <w:rFonts w:ascii="Times New Roman" w:hAnsi="Times New Roman" w:cs="Times New Roman"/>
          <w:sz w:val="24"/>
          <w:szCs w:val="24"/>
          <w:lang w:val="sq-AL"/>
        </w:rPr>
        <w:t>pasuritë</w:t>
      </w:r>
      <w:r w:rsidR="00AA677A" w:rsidRPr="00E426E2">
        <w:rPr>
          <w:rFonts w:ascii="Times New Roman" w:hAnsi="Times New Roman" w:cs="Times New Roman"/>
          <w:sz w:val="24"/>
          <w:szCs w:val="24"/>
          <w:lang w:val="sq-AL"/>
        </w:rPr>
        <w:t xml:space="preserve"> e paluajtshme</w:t>
      </w:r>
      <w:r w:rsidR="00351D04" w:rsidRPr="00E426E2">
        <w:rPr>
          <w:rFonts w:ascii="Times New Roman" w:hAnsi="Times New Roman" w:cs="Times New Roman"/>
          <w:sz w:val="24"/>
          <w:szCs w:val="24"/>
          <w:lang w:val="sq-AL"/>
        </w:rPr>
        <w:t>,</w:t>
      </w:r>
      <w:r w:rsidR="00AA677A" w:rsidRPr="00E426E2">
        <w:rPr>
          <w:rFonts w:ascii="Times New Roman" w:hAnsi="Times New Roman" w:cs="Times New Roman"/>
          <w:sz w:val="24"/>
          <w:szCs w:val="24"/>
          <w:lang w:val="sq-AL"/>
        </w:rPr>
        <w:t xml:space="preserve"> </w:t>
      </w:r>
      <w:r w:rsidR="00163C87" w:rsidRPr="00E426E2">
        <w:rPr>
          <w:rFonts w:ascii="Times New Roman" w:hAnsi="Times New Roman" w:cs="Times New Roman"/>
          <w:sz w:val="24"/>
          <w:szCs w:val="24"/>
          <w:lang w:val="sq-AL"/>
        </w:rPr>
        <w:t>n</w:t>
      </w:r>
      <w:r w:rsidR="00BA534E" w:rsidRPr="00E426E2">
        <w:rPr>
          <w:rFonts w:ascii="Times New Roman" w:hAnsi="Times New Roman" w:cs="Times New Roman"/>
          <w:sz w:val="24"/>
          <w:szCs w:val="24"/>
          <w:lang w:val="sq-AL"/>
        </w:rPr>
        <w:t>ë</w:t>
      </w:r>
      <w:r w:rsidR="00163C87" w:rsidRPr="00E426E2">
        <w:rPr>
          <w:rFonts w:ascii="Times New Roman" w:hAnsi="Times New Roman" w:cs="Times New Roman"/>
          <w:sz w:val="24"/>
          <w:szCs w:val="24"/>
          <w:lang w:val="sq-AL"/>
        </w:rPr>
        <w:t xml:space="preserve"> kategorit</w:t>
      </w:r>
      <w:r w:rsidR="00BA534E" w:rsidRPr="00E426E2">
        <w:rPr>
          <w:rFonts w:ascii="Times New Roman" w:hAnsi="Times New Roman" w:cs="Times New Roman"/>
          <w:sz w:val="24"/>
          <w:szCs w:val="24"/>
          <w:lang w:val="sq-AL"/>
        </w:rPr>
        <w:t>ë</w:t>
      </w:r>
      <w:r w:rsidR="00163C87" w:rsidRPr="00E426E2">
        <w:rPr>
          <w:rFonts w:ascii="Times New Roman" w:hAnsi="Times New Roman" w:cs="Times New Roman"/>
          <w:sz w:val="24"/>
          <w:szCs w:val="24"/>
          <w:lang w:val="sq-AL"/>
        </w:rPr>
        <w:t xml:space="preserve"> e</w:t>
      </w:r>
      <w:r w:rsidR="00E610AF" w:rsidRPr="00E426E2">
        <w:rPr>
          <w:rFonts w:ascii="Times New Roman" w:hAnsi="Times New Roman" w:cs="Times New Roman"/>
          <w:sz w:val="24"/>
          <w:szCs w:val="24"/>
          <w:lang w:val="sq-AL"/>
        </w:rPr>
        <w:t xml:space="preserve"> </w:t>
      </w:r>
      <w:r w:rsidR="00163C87" w:rsidRPr="00E426E2">
        <w:rPr>
          <w:rFonts w:ascii="Times New Roman" w:hAnsi="Times New Roman" w:cs="Times New Roman"/>
          <w:sz w:val="24"/>
          <w:szCs w:val="24"/>
          <w:lang w:val="sq-AL"/>
        </w:rPr>
        <w:t xml:space="preserve">vlerave dhe </w:t>
      </w:r>
      <w:r w:rsidR="00E610AF" w:rsidRPr="00E426E2">
        <w:rPr>
          <w:rFonts w:ascii="Times New Roman" w:hAnsi="Times New Roman" w:cs="Times New Roman"/>
          <w:sz w:val="24"/>
          <w:szCs w:val="24"/>
          <w:lang w:val="sq-AL"/>
        </w:rPr>
        <w:t xml:space="preserve">në </w:t>
      </w:r>
      <w:r w:rsidR="00163C87" w:rsidRPr="00E426E2">
        <w:rPr>
          <w:rFonts w:ascii="Times New Roman" w:hAnsi="Times New Roman" w:cs="Times New Roman"/>
          <w:sz w:val="24"/>
          <w:szCs w:val="24"/>
          <w:lang w:val="sq-AL"/>
        </w:rPr>
        <w:t>kategorit</w:t>
      </w:r>
      <w:r w:rsidR="00BA534E" w:rsidRPr="00E426E2">
        <w:rPr>
          <w:rFonts w:ascii="Times New Roman" w:hAnsi="Times New Roman" w:cs="Times New Roman"/>
          <w:sz w:val="24"/>
          <w:szCs w:val="24"/>
          <w:lang w:val="sq-AL"/>
        </w:rPr>
        <w:t>ë</w:t>
      </w:r>
      <w:r w:rsidR="005C46C0" w:rsidRPr="00E426E2">
        <w:rPr>
          <w:rFonts w:ascii="Times New Roman" w:hAnsi="Times New Roman" w:cs="Times New Roman"/>
          <w:sz w:val="24"/>
          <w:szCs w:val="24"/>
          <w:lang w:val="sq-AL"/>
        </w:rPr>
        <w:t xml:space="preserve"> e </w:t>
      </w:r>
      <w:r w:rsidR="002E655D" w:rsidRPr="00E426E2">
        <w:rPr>
          <w:rFonts w:ascii="Times New Roman" w:hAnsi="Times New Roman" w:cs="Times New Roman"/>
          <w:sz w:val="24"/>
          <w:szCs w:val="24"/>
          <w:lang w:val="sq-AL"/>
        </w:rPr>
        <w:t>pron</w:t>
      </w:r>
      <w:r w:rsidR="00890408" w:rsidRPr="00E426E2">
        <w:rPr>
          <w:rFonts w:ascii="Times New Roman" w:hAnsi="Times New Roman" w:cs="Times New Roman"/>
          <w:sz w:val="24"/>
          <w:szCs w:val="24"/>
          <w:lang w:val="sq-AL"/>
        </w:rPr>
        <w:t>a</w:t>
      </w:r>
      <w:r w:rsidR="005C46C0" w:rsidRPr="00E426E2">
        <w:rPr>
          <w:rFonts w:ascii="Times New Roman" w:hAnsi="Times New Roman" w:cs="Times New Roman"/>
          <w:sz w:val="24"/>
          <w:szCs w:val="24"/>
          <w:lang w:val="sq-AL"/>
        </w:rPr>
        <w:t>ve</w:t>
      </w:r>
      <w:r w:rsidR="00163C87" w:rsidRPr="00E426E2">
        <w:rPr>
          <w:rFonts w:ascii="Times New Roman" w:hAnsi="Times New Roman" w:cs="Times New Roman"/>
          <w:sz w:val="24"/>
          <w:szCs w:val="24"/>
          <w:lang w:val="sq-AL"/>
        </w:rPr>
        <w:t>;</w:t>
      </w:r>
    </w:p>
    <w:p w14:paraId="2A6401A2" w14:textId="3E9FDBFB" w:rsidR="00163C87" w:rsidRPr="00E426E2" w:rsidRDefault="00C8625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163C87" w:rsidRPr="00E426E2">
        <w:rPr>
          <w:rFonts w:ascii="Times New Roman" w:hAnsi="Times New Roman" w:cs="Times New Roman"/>
          <w:sz w:val="24"/>
          <w:szCs w:val="24"/>
          <w:lang w:val="sq-AL"/>
        </w:rPr>
        <w:t>Verifikon n</w:t>
      </w:r>
      <w:r w:rsidR="00BA534E" w:rsidRPr="00E426E2">
        <w:rPr>
          <w:rFonts w:ascii="Times New Roman" w:hAnsi="Times New Roman" w:cs="Times New Roman"/>
          <w:sz w:val="24"/>
          <w:szCs w:val="24"/>
          <w:lang w:val="sq-AL"/>
        </w:rPr>
        <w:t>ë</w:t>
      </w:r>
      <w:r w:rsidR="00781904" w:rsidRPr="00E426E2">
        <w:rPr>
          <w:rFonts w:ascii="Times New Roman" w:hAnsi="Times New Roman" w:cs="Times New Roman"/>
          <w:sz w:val="24"/>
          <w:szCs w:val="24"/>
          <w:lang w:val="sq-AL"/>
        </w:rPr>
        <w:t xml:space="preserve"> terren </w:t>
      </w:r>
      <w:r w:rsidR="002E655D" w:rsidRPr="00E426E2">
        <w:rPr>
          <w:rFonts w:ascii="Times New Roman" w:hAnsi="Times New Roman" w:cs="Times New Roman"/>
          <w:sz w:val="24"/>
          <w:szCs w:val="24"/>
          <w:lang w:val="sq-AL"/>
        </w:rPr>
        <w:t>pasuritë</w:t>
      </w:r>
      <w:r w:rsidR="00AA677A" w:rsidRPr="00E426E2">
        <w:rPr>
          <w:rFonts w:ascii="Times New Roman" w:hAnsi="Times New Roman" w:cs="Times New Roman"/>
          <w:sz w:val="24"/>
          <w:szCs w:val="24"/>
          <w:lang w:val="sq-AL"/>
        </w:rPr>
        <w:t xml:space="preserve"> e paluajtshme</w:t>
      </w:r>
      <w:r w:rsidR="00163C87" w:rsidRPr="00E426E2">
        <w:rPr>
          <w:rFonts w:ascii="Times New Roman" w:hAnsi="Times New Roman" w:cs="Times New Roman"/>
          <w:sz w:val="24"/>
          <w:szCs w:val="24"/>
          <w:lang w:val="sq-AL"/>
        </w:rPr>
        <w:t>;</w:t>
      </w:r>
    </w:p>
    <w:p w14:paraId="566C438F" w14:textId="3E13E0F4" w:rsidR="00163C87" w:rsidRPr="00E426E2" w:rsidRDefault="007A2B7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Asiston </w:t>
      </w:r>
      <w:r w:rsidR="00BC7520">
        <w:rPr>
          <w:rFonts w:ascii="Times New Roman" w:hAnsi="Times New Roman" w:cs="Times New Roman"/>
          <w:sz w:val="24"/>
          <w:szCs w:val="24"/>
          <w:lang w:val="sq-AL"/>
        </w:rPr>
        <w:t>n</w:t>
      </w:r>
      <w:r w:rsidR="00BA534E" w:rsidRPr="002036D0">
        <w:rPr>
          <w:rFonts w:ascii="Times New Roman" w:hAnsi="Times New Roman" w:cs="Times New Roman"/>
          <w:sz w:val="24"/>
          <w:szCs w:val="24"/>
          <w:lang w:val="sq-AL"/>
        </w:rPr>
        <w:t>ë</w:t>
      </w:r>
      <w:r w:rsidR="00BC7520">
        <w:rPr>
          <w:rFonts w:ascii="Times New Roman" w:hAnsi="Times New Roman" w:cs="Times New Roman"/>
          <w:sz w:val="24"/>
          <w:szCs w:val="24"/>
          <w:lang w:val="sq-AL"/>
        </w:rPr>
        <w:t xml:space="preserve"> procesin e</w:t>
      </w:r>
      <w:r w:rsidR="00163C87" w:rsidRPr="002036D0">
        <w:rPr>
          <w:rFonts w:ascii="Times New Roman" w:hAnsi="Times New Roman" w:cs="Times New Roman"/>
          <w:sz w:val="24"/>
          <w:szCs w:val="24"/>
          <w:lang w:val="sq-AL"/>
        </w:rPr>
        <w:t xml:space="preserve"> vler</w:t>
      </w:r>
      <w:r w:rsidR="00BA534E" w:rsidRPr="002036D0">
        <w:rPr>
          <w:rFonts w:ascii="Times New Roman" w:hAnsi="Times New Roman" w:cs="Times New Roman"/>
          <w:sz w:val="24"/>
          <w:szCs w:val="24"/>
          <w:lang w:val="sq-AL"/>
        </w:rPr>
        <w:t>ë</w:t>
      </w:r>
      <w:r w:rsidR="00BC7520">
        <w:rPr>
          <w:rFonts w:ascii="Times New Roman" w:hAnsi="Times New Roman" w:cs="Times New Roman"/>
          <w:sz w:val="24"/>
          <w:szCs w:val="24"/>
          <w:lang w:val="sq-AL"/>
        </w:rPr>
        <w:t xml:space="preserve">simit të </w:t>
      </w:r>
      <w:r>
        <w:rPr>
          <w:rFonts w:ascii="Times New Roman" w:hAnsi="Times New Roman" w:cs="Times New Roman"/>
          <w:sz w:val="24"/>
          <w:szCs w:val="24"/>
          <w:lang w:val="sq-AL"/>
        </w:rPr>
        <w:t>pasurive të paluajtshme</w:t>
      </w:r>
      <w:r w:rsidR="007101A5" w:rsidRPr="002036D0">
        <w:rPr>
          <w:rFonts w:ascii="Times New Roman" w:hAnsi="Times New Roman" w:cs="Times New Roman"/>
          <w:sz w:val="24"/>
          <w:szCs w:val="24"/>
          <w:lang w:val="sq-AL"/>
        </w:rPr>
        <w:t>,</w:t>
      </w:r>
      <w:r w:rsidR="00D76B7A" w:rsidRPr="002036D0">
        <w:rPr>
          <w:rFonts w:ascii="Times New Roman" w:hAnsi="Times New Roman" w:cs="Times New Roman"/>
          <w:sz w:val="24"/>
          <w:szCs w:val="24"/>
          <w:lang w:val="sq-AL"/>
        </w:rPr>
        <w:t xml:space="preserve"> </w:t>
      </w:r>
      <w:r w:rsidR="00446B47" w:rsidRPr="002036D0">
        <w:rPr>
          <w:rFonts w:ascii="Times New Roman" w:hAnsi="Times New Roman" w:cs="Times New Roman"/>
          <w:sz w:val="24"/>
          <w:szCs w:val="24"/>
          <w:lang w:val="sq-AL"/>
        </w:rPr>
        <w:t>siç</w:t>
      </w:r>
      <w:r w:rsidR="00163C87" w:rsidRPr="002036D0">
        <w:rPr>
          <w:rFonts w:ascii="Times New Roman" w:hAnsi="Times New Roman" w:cs="Times New Roman"/>
          <w:sz w:val="24"/>
          <w:szCs w:val="24"/>
          <w:lang w:val="sq-AL"/>
        </w:rPr>
        <w:t xml:space="preserve"> p</w:t>
      </w:r>
      <w:r w:rsidR="00BA534E" w:rsidRPr="002036D0">
        <w:rPr>
          <w:rFonts w:ascii="Times New Roman" w:hAnsi="Times New Roman" w:cs="Times New Roman"/>
          <w:sz w:val="24"/>
          <w:szCs w:val="24"/>
          <w:lang w:val="sq-AL"/>
        </w:rPr>
        <w:t>ë</w:t>
      </w:r>
      <w:r w:rsidR="00446B47" w:rsidRPr="002036D0">
        <w:rPr>
          <w:rFonts w:ascii="Times New Roman" w:hAnsi="Times New Roman" w:cs="Times New Roman"/>
          <w:sz w:val="24"/>
          <w:szCs w:val="24"/>
          <w:lang w:val="sq-AL"/>
        </w:rPr>
        <w:t>rcakt</w:t>
      </w:r>
      <w:r w:rsidR="000C0E89" w:rsidRPr="002036D0">
        <w:rPr>
          <w:rFonts w:ascii="Times New Roman" w:hAnsi="Times New Roman" w:cs="Times New Roman"/>
          <w:sz w:val="24"/>
          <w:szCs w:val="24"/>
          <w:lang w:val="sq-AL"/>
        </w:rPr>
        <w:t>ohet</w:t>
      </w:r>
      <w:r w:rsidR="00446B47" w:rsidRPr="002036D0">
        <w:rPr>
          <w:rFonts w:ascii="Times New Roman" w:hAnsi="Times New Roman" w:cs="Times New Roman"/>
          <w:sz w:val="24"/>
          <w:szCs w:val="24"/>
          <w:lang w:val="sq-AL"/>
        </w:rPr>
        <w:t xml:space="preserve"> n</w:t>
      </w:r>
      <w:r w:rsidR="0064503C" w:rsidRPr="002036D0">
        <w:rPr>
          <w:rFonts w:ascii="Times New Roman" w:hAnsi="Times New Roman" w:cs="Times New Roman"/>
          <w:sz w:val="24"/>
          <w:szCs w:val="24"/>
          <w:lang w:val="sq-AL"/>
        </w:rPr>
        <w:t>ë</w:t>
      </w:r>
      <w:r w:rsidR="001E07FC" w:rsidRPr="002036D0">
        <w:rPr>
          <w:rFonts w:ascii="Times New Roman" w:hAnsi="Times New Roman" w:cs="Times New Roman"/>
          <w:sz w:val="24"/>
          <w:szCs w:val="24"/>
          <w:lang w:val="sq-AL"/>
        </w:rPr>
        <w:t xml:space="preserve"> </w:t>
      </w:r>
      <w:r w:rsidR="00A36082" w:rsidRPr="002036D0">
        <w:rPr>
          <w:rFonts w:ascii="Times New Roman" w:hAnsi="Times New Roman" w:cs="Times New Roman"/>
          <w:sz w:val="24"/>
          <w:szCs w:val="24"/>
          <w:lang w:val="sq-AL"/>
        </w:rPr>
        <w:t>metodologjin</w:t>
      </w:r>
      <w:r w:rsidR="00894B94" w:rsidRPr="002036D0">
        <w:rPr>
          <w:rFonts w:ascii="Times New Roman" w:hAnsi="Times New Roman" w:cs="Times New Roman"/>
          <w:sz w:val="24"/>
          <w:szCs w:val="24"/>
          <w:lang w:val="sq-AL"/>
        </w:rPr>
        <w:t>ë</w:t>
      </w:r>
      <w:r w:rsidR="000D3975" w:rsidRPr="002036D0">
        <w:rPr>
          <w:rFonts w:ascii="Times New Roman" w:hAnsi="Times New Roman" w:cs="Times New Roman"/>
          <w:sz w:val="24"/>
          <w:szCs w:val="24"/>
          <w:lang w:val="sq-AL"/>
        </w:rPr>
        <w:t xml:space="preserve"> </w:t>
      </w:r>
      <w:r w:rsidR="00163C87" w:rsidRPr="002036D0">
        <w:rPr>
          <w:rFonts w:ascii="Times New Roman" w:hAnsi="Times New Roman" w:cs="Times New Roman"/>
          <w:sz w:val="24"/>
          <w:szCs w:val="24"/>
          <w:lang w:val="sq-AL"/>
        </w:rPr>
        <w:t>q</w:t>
      </w:r>
      <w:r w:rsidR="00BA534E" w:rsidRPr="002036D0">
        <w:rPr>
          <w:rFonts w:ascii="Times New Roman" w:hAnsi="Times New Roman" w:cs="Times New Roman"/>
          <w:sz w:val="24"/>
          <w:szCs w:val="24"/>
          <w:lang w:val="sq-AL"/>
        </w:rPr>
        <w:t>ë</w:t>
      </w:r>
      <w:r w:rsidR="0089674E" w:rsidRPr="002036D0">
        <w:rPr>
          <w:rFonts w:ascii="Times New Roman" w:hAnsi="Times New Roman" w:cs="Times New Roman"/>
          <w:sz w:val="24"/>
          <w:szCs w:val="24"/>
          <w:lang w:val="sq-AL"/>
        </w:rPr>
        <w:t xml:space="preserve"> </w:t>
      </w:r>
      <w:r w:rsidR="00B212AF" w:rsidRPr="002036D0">
        <w:rPr>
          <w:rFonts w:ascii="Times New Roman" w:hAnsi="Times New Roman" w:cs="Times New Roman"/>
          <w:sz w:val="24"/>
          <w:szCs w:val="24"/>
          <w:lang w:val="sq-AL"/>
        </w:rPr>
        <w:t>miraton</w:t>
      </w:r>
      <w:r w:rsidR="00EF530B" w:rsidRPr="002036D0">
        <w:rPr>
          <w:rFonts w:ascii="Times New Roman" w:hAnsi="Times New Roman" w:cs="Times New Roman"/>
          <w:sz w:val="24"/>
          <w:szCs w:val="24"/>
          <w:lang w:val="sq-AL"/>
        </w:rPr>
        <w:t xml:space="preserve"> Këshilli i </w:t>
      </w:r>
      <w:r w:rsidR="00171C17" w:rsidRPr="002036D0">
        <w:rPr>
          <w:rFonts w:ascii="Times New Roman" w:hAnsi="Times New Roman" w:cs="Times New Roman"/>
          <w:sz w:val="24"/>
          <w:szCs w:val="24"/>
          <w:lang w:val="sq-AL"/>
        </w:rPr>
        <w:t>Ministrave</w:t>
      </w:r>
      <w:r w:rsidR="003A2123" w:rsidRPr="002036D0">
        <w:rPr>
          <w:rFonts w:ascii="Times New Roman" w:hAnsi="Times New Roman" w:cs="Times New Roman"/>
          <w:sz w:val="24"/>
          <w:szCs w:val="24"/>
          <w:lang w:val="sq-AL"/>
        </w:rPr>
        <w:t>,</w:t>
      </w:r>
      <w:r w:rsidR="00781904" w:rsidRPr="002036D0">
        <w:rPr>
          <w:rFonts w:ascii="Times New Roman" w:hAnsi="Times New Roman" w:cs="Times New Roman"/>
          <w:sz w:val="24"/>
          <w:szCs w:val="24"/>
          <w:lang w:val="sq-AL"/>
        </w:rPr>
        <w:t xml:space="preserve"> </w:t>
      </w:r>
      <w:r w:rsidR="00163C87" w:rsidRPr="002036D0">
        <w:rPr>
          <w:rFonts w:ascii="Times New Roman" w:hAnsi="Times New Roman" w:cs="Times New Roman"/>
          <w:sz w:val="24"/>
          <w:szCs w:val="24"/>
          <w:lang w:val="sq-AL"/>
        </w:rPr>
        <w:t>n</w:t>
      </w:r>
      <w:r w:rsidR="00BA534E" w:rsidRPr="002036D0">
        <w:rPr>
          <w:rFonts w:ascii="Times New Roman" w:hAnsi="Times New Roman" w:cs="Times New Roman"/>
          <w:sz w:val="24"/>
          <w:szCs w:val="24"/>
          <w:lang w:val="sq-AL"/>
        </w:rPr>
        <w:t>ë</w:t>
      </w:r>
      <w:r w:rsidR="00163C87" w:rsidRPr="002036D0">
        <w:rPr>
          <w:rFonts w:ascii="Times New Roman" w:hAnsi="Times New Roman" w:cs="Times New Roman"/>
          <w:sz w:val="24"/>
          <w:szCs w:val="24"/>
          <w:lang w:val="sq-AL"/>
        </w:rPr>
        <w:t xml:space="preserve"> </w:t>
      </w:r>
      <w:r w:rsidR="00BC4910" w:rsidRPr="002036D0">
        <w:rPr>
          <w:rFonts w:ascii="Times New Roman" w:hAnsi="Times New Roman" w:cs="Times New Roman"/>
          <w:sz w:val="24"/>
          <w:szCs w:val="24"/>
          <w:lang w:val="sq-AL"/>
        </w:rPr>
        <w:t xml:space="preserve">zbatim të </w:t>
      </w:r>
      <w:r w:rsidR="00163C87" w:rsidRPr="002036D0">
        <w:rPr>
          <w:rFonts w:ascii="Times New Roman" w:hAnsi="Times New Roman" w:cs="Times New Roman"/>
          <w:sz w:val="24"/>
          <w:szCs w:val="24"/>
          <w:lang w:val="sq-AL"/>
        </w:rPr>
        <w:t>neni</w:t>
      </w:r>
      <w:r w:rsidR="00BC4910" w:rsidRPr="002036D0">
        <w:rPr>
          <w:rFonts w:ascii="Times New Roman" w:hAnsi="Times New Roman" w:cs="Times New Roman"/>
          <w:sz w:val="24"/>
          <w:szCs w:val="24"/>
          <w:lang w:val="sq-AL"/>
        </w:rPr>
        <w:t>t</w:t>
      </w:r>
      <w:r w:rsidR="00C60C09" w:rsidRPr="002036D0">
        <w:rPr>
          <w:rFonts w:ascii="Times New Roman" w:hAnsi="Times New Roman" w:cs="Times New Roman"/>
          <w:sz w:val="24"/>
          <w:szCs w:val="24"/>
          <w:lang w:val="sq-AL"/>
        </w:rPr>
        <w:t xml:space="preserve"> 18</w:t>
      </w:r>
      <w:r w:rsidR="00351D04" w:rsidRPr="002036D0">
        <w:rPr>
          <w:rFonts w:ascii="Times New Roman" w:hAnsi="Times New Roman" w:cs="Times New Roman"/>
          <w:sz w:val="24"/>
          <w:szCs w:val="24"/>
          <w:lang w:val="sq-AL"/>
        </w:rPr>
        <w:t xml:space="preserve">, pika </w:t>
      </w:r>
      <w:r w:rsidR="00CE4572">
        <w:rPr>
          <w:rFonts w:ascii="Times New Roman" w:hAnsi="Times New Roman" w:cs="Times New Roman"/>
          <w:sz w:val="24"/>
          <w:szCs w:val="24"/>
          <w:lang w:val="sq-AL"/>
        </w:rPr>
        <w:t>5</w:t>
      </w:r>
      <w:r w:rsidR="00351D04" w:rsidRPr="002036D0">
        <w:rPr>
          <w:rFonts w:ascii="Times New Roman" w:hAnsi="Times New Roman" w:cs="Times New Roman"/>
          <w:sz w:val="24"/>
          <w:szCs w:val="24"/>
          <w:lang w:val="sq-AL"/>
        </w:rPr>
        <w:t>, të</w:t>
      </w:r>
      <w:r w:rsidR="00163C87" w:rsidRPr="002036D0">
        <w:rPr>
          <w:rFonts w:ascii="Times New Roman" w:hAnsi="Times New Roman" w:cs="Times New Roman"/>
          <w:sz w:val="24"/>
          <w:szCs w:val="24"/>
          <w:lang w:val="sq-AL"/>
        </w:rPr>
        <w:t xml:space="preserve"> k</w:t>
      </w:r>
      <w:r w:rsidR="00BA534E" w:rsidRPr="002036D0">
        <w:rPr>
          <w:rFonts w:ascii="Times New Roman" w:hAnsi="Times New Roman" w:cs="Times New Roman"/>
          <w:sz w:val="24"/>
          <w:szCs w:val="24"/>
          <w:lang w:val="sq-AL"/>
        </w:rPr>
        <w:t>ë</w:t>
      </w:r>
      <w:r w:rsidR="00163C87" w:rsidRPr="002036D0">
        <w:rPr>
          <w:rFonts w:ascii="Times New Roman" w:hAnsi="Times New Roman" w:cs="Times New Roman"/>
          <w:sz w:val="24"/>
          <w:szCs w:val="24"/>
          <w:lang w:val="sq-AL"/>
        </w:rPr>
        <w:t>tij ligji</w:t>
      </w:r>
      <w:r w:rsidR="00163C87" w:rsidRPr="00E426E2">
        <w:rPr>
          <w:rFonts w:ascii="Times New Roman" w:hAnsi="Times New Roman" w:cs="Times New Roman"/>
          <w:sz w:val="24"/>
          <w:szCs w:val="24"/>
          <w:lang w:val="sq-AL"/>
        </w:rPr>
        <w:t>;</w:t>
      </w:r>
    </w:p>
    <w:p w14:paraId="5369B400" w14:textId="36A6BDE2" w:rsidR="00163C87" w:rsidRPr="00E426E2" w:rsidRDefault="00C8625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5. </w:t>
      </w:r>
      <w:r w:rsidR="00163C87" w:rsidRPr="00E426E2">
        <w:rPr>
          <w:rFonts w:ascii="Times New Roman" w:hAnsi="Times New Roman" w:cs="Times New Roman"/>
          <w:sz w:val="24"/>
          <w:szCs w:val="24"/>
          <w:lang w:val="sq-AL"/>
        </w:rPr>
        <w:t>Përcakton taksapaguesi</w:t>
      </w:r>
      <w:r w:rsidR="00BE15CD" w:rsidRPr="00E426E2">
        <w:rPr>
          <w:rFonts w:ascii="Times New Roman" w:hAnsi="Times New Roman" w:cs="Times New Roman"/>
          <w:sz w:val="24"/>
          <w:szCs w:val="24"/>
          <w:lang w:val="sq-AL"/>
        </w:rPr>
        <w:t>n</w:t>
      </w:r>
      <w:r w:rsidR="00163C87" w:rsidRPr="00E426E2">
        <w:rPr>
          <w:rFonts w:ascii="Times New Roman" w:hAnsi="Times New Roman" w:cs="Times New Roman"/>
          <w:sz w:val="24"/>
          <w:szCs w:val="24"/>
          <w:lang w:val="sq-AL"/>
        </w:rPr>
        <w:t xml:space="preserve"> sipas këtij ligji;</w:t>
      </w:r>
    </w:p>
    <w:p w14:paraId="5DCA8690" w14:textId="35CF6091" w:rsidR="00E426E2" w:rsidRDefault="00C8625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6. </w:t>
      </w:r>
      <w:r w:rsidR="00086A0C" w:rsidRPr="00E426E2">
        <w:rPr>
          <w:rFonts w:ascii="Times New Roman" w:hAnsi="Times New Roman" w:cs="Times New Roman"/>
          <w:sz w:val="24"/>
          <w:szCs w:val="24"/>
          <w:lang w:val="sq-AL"/>
        </w:rPr>
        <w:t xml:space="preserve">Identifikon </w:t>
      </w:r>
      <w:r w:rsidR="002E655D" w:rsidRPr="00E426E2">
        <w:rPr>
          <w:rFonts w:ascii="Times New Roman" w:hAnsi="Times New Roman" w:cs="Times New Roman"/>
          <w:sz w:val="24"/>
          <w:szCs w:val="24"/>
          <w:lang w:val="sq-AL"/>
        </w:rPr>
        <w:t>pasuritë</w:t>
      </w:r>
      <w:r w:rsidR="00086A0C" w:rsidRPr="00E426E2">
        <w:rPr>
          <w:rFonts w:ascii="Times New Roman" w:hAnsi="Times New Roman" w:cs="Times New Roman"/>
          <w:sz w:val="24"/>
          <w:szCs w:val="24"/>
          <w:lang w:val="sq-AL"/>
        </w:rPr>
        <w:t xml:space="preserve"> e paluajtshme që përjashtohen nga </w:t>
      </w:r>
      <w:r w:rsidR="00497FBA" w:rsidRPr="00E426E2">
        <w:rPr>
          <w:rFonts w:ascii="Times New Roman" w:hAnsi="Times New Roman" w:cs="Times New Roman"/>
          <w:sz w:val="24"/>
          <w:szCs w:val="24"/>
          <w:lang w:val="sq-AL"/>
        </w:rPr>
        <w:t>taksa e pasurisë</w:t>
      </w:r>
      <w:r w:rsidR="00086A0C" w:rsidRPr="00E426E2">
        <w:rPr>
          <w:rFonts w:ascii="Times New Roman" w:hAnsi="Times New Roman" w:cs="Times New Roman"/>
          <w:sz w:val="24"/>
          <w:szCs w:val="24"/>
          <w:lang w:val="sq-AL"/>
        </w:rPr>
        <w:t>;</w:t>
      </w:r>
    </w:p>
    <w:p w14:paraId="6ACED297" w14:textId="6FB86FDE" w:rsidR="00BE15CD" w:rsidRPr="00E426E2" w:rsidRDefault="00C8625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7. </w:t>
      </w:r>
      <w:r w:rsidR="001D40DE" w:rsidRPr="00E426E2">
        <w:rPr>
          <w:rFonts w:ascii="Times New Roman" w:hAnsi="Times New Roman" w:cs="Times New Roman"/>
          <w:sz w:val="24"/>
          <w:szCs w:val="24"/>
          <w:lang w:val="sq-AL"/>
        </w:rPr>
        <w:t>Gjeneron</w:t>
      </w:r>
      <w:r w:rsidR="00707C7F" w:rsidRPr="00E426E2">
        <w:rPr>
          <w:rFonts w:ascii="Times New Roman" w:hAnsi="Times New Roman" w:cs="Times New Roman"/>
          <w:sz w:val="24"/>
          <w:szCs w:val="24"/>
          <w:lang w:val="sq-AL"/>
        </w:rPr>
        <w:t xml:space="preserve"> dhe </w:t>
      </w:r>
      <w:r w:rsidR="001D40DE" w:rsidRPr="00E426E2">
        <w:rPr>
          <w:rFonts w:ascii="Times New Roman" w:hAnsi="Times New Roman" w:cs="Times New Roman"/>
          <w:sz w:val="24"/>
          <w:szCs w:val="24"/>
          <w:lang w:val="sq-AL"/>
        </w:rPr>
        <w:t xml:space="preserve">lëshon </w:t>
      </w:r>
      <w:r w:rsidR="00E610AF" w:rsidRPr="00E426E2">
        <w:rPr>
          <w:rFonts w:ascii="Times New Roman" w:hAnsi="Times New Roman" w:cs="Times New Roman"/>
          <w:sz w:val="24"/>
          <w:szCs w:val="24"/>
          <w:lang w:val="sq-AL"/>
        </w:rPr>
        <w:t>faturat e taks</w:t>
      </w:r>
      <w:r w:rsidR="00D76B7A" w:rsidRPr="00E426E2">
        <w:rPr>
          <w:rFonts w:ascii="Times New Roman" w:hAnsi="Times New Roman" w:cs="Times New Roman"/>
          <w:sz w:val="24"/>
          <w:szCs w:val="24"/>
          <w:lang w:val="sq-AL"/>
        </w:rPr>
        <w:t>ë</w:t>
      </w:r>
      <w:r w:rsidR="00E610AF" w:rsidRPr="00E426E2">
        <w:rPr>
          <w:rFonts w:ascii="Times New Roman" w:hAnsi="Times New Roman" w:cs="Times New Roman"/>
          <w:sz w:val="24"/>
          <w:szCs w:val="24"/>
          <w:lang w:val="sq-AL"/>
        </w:rPr>
        <w:t>s s</w:t>
      </w:r>
      <w:r w:rsidR="00BA534E" w:rsidRPr="00E426E2">
        <w:rPr>
          <w:rFonts w:ascii="Times New Roman" w:hAnsi="Times New Roman" w:cs="Times New Roman"/>
          <w:sz w:val="24"/>
          <w:szCs w:val="24"/>
          <w:lang w:val="sq-AL"/>
        </w:rPr>
        <w:t>ë</w:t>
      </w:r>
      <w:r w:rsidR="00BE15CD" w:rsidRPr="00E426E2">
        <w:rPr>
          <w:rFonts w:ascii="Times New Roman" w:hAnsi="Times New Roman" w:cs="Times New Roman"/>
          <w:sz w:val="24"/>
          <w:szCs w:val="24"/>
          <w:lang w:val="sq-AL"/>
        </w:rPr>
        <w:t xml:space="preserve"> </w:t>
      </w:r>
      <w:r w:rsidR="00890408" w:rsidRPr="00E426E2">
        <w:rPr>
          <w:rFonts w:ascii="Times New Roman" w:hAnsi="Times New Roman" w:cs="Times New Roman"/>
          <w:sz w:val="24"/>
          <w:szCs w:val="24"/>
          <w:lang w:val="sq-AL"/>
        </w:rPr>
        <w:t>pasurisë</w:t>
      </w:r>
      <w:r w:rsidR="00BE15CD" w:rsidRPr="00E426E2">
        <w:rPr>
          <w:rFonts w:ascii="Times New Roman" w:hAnsi="Times New Roman" w:cs="Times New Roman"/>
          <w:sz w:val="24"/>
          <w:szCs w:val="24"/>
          <w:lang w:val="sq-AL"/>
        </w:rPr>
        <w:t xml:space="preserve"> dhe akte t</w:t>
      </w:r>
      <w:r w:rsidR="00BA534E" w:rsidRPr="00E426E2">
        <w:rPr>
          <w:rFonts w:ascii="Times New Roman" w:hAnsi="Times New Roman" w:cs="Times New Roman"/>
          <w:sz w:val="24"/>
          <w:szCs w:val="24"/>
          <w:lang w:val="sq-AL"/>
        </w:rPr>
        <w:t>ë</w:t>
      </w:r>
      <w:r w:rsidR="00BE15CD" w:rsidRPr="00E426E2">
        <w:rPr>
          <w:rFonts w:ascii="Times New Roman" w:hAnsi="Times New Roman" w:cs="Times New Roman"/>
          <w:sz w:val="24"/>
          <w:szCs w:val="24"/>
          <w:lang w:val="sq-AL"/>
        </w:rPr>
        <w:t xml:space="preserve"> tjera t</w:t>
      </w:r>
      <w:r w:rsidR="00BA534E" w:rsidRPr="00E426E2">
        <w:rPr>
          <w:rFonts w:ascii="Times New Roman" w:hAnsi="Times New Roman" w:cs="Times New Roman"/>
          <w:sz w:val="24"/>
          <w:szCs w:val="24"/>
          <w:lang w:val="sq-AL"/>
        </w:rPr>
        <w:t>ë</w:t>
      </w:r>
      <w:r w:rsidR="006B2A77" w:rsidRPr="00E426E2">
        <w:rPr>
          <w:rFonts w:ascii="Times New Roman" w:hAnsi="Times New Roman" w:cs="Times New Roman"/>
          <w:sz w:val="24"/>
          <w:szCs w:val="24"/>
          <w:lang w:val="sq-AL"/>
        </w:rPr>
        <w:t xml:space="preserve"> parashikuara</w:t>
      </w:r>
      <w:r w:rsidR="00BE15CD" w:rsidRPr="00E426E2">
        <w:rPr>
          <w:rFonts w:ascii="Times New Roman" w:hAnsi="Times New Roman" w:cs="Times New Roman"/>
          <w:sz w:val="24"/>
          <w:szCs w:val="24"/>
          <w:lang w:val="sq-AL"/>
        </w:rPr>
        <w:t xml:space="preserve"> nga ky ligj;</w:t>
      </w:r>
    </w:p>
    <w:p w14:paraId="7BC3B6A9" w14:textId="11A885A5" w:rsidR="00BE15CD" w:rsidRPr="00E426E2" w:rsidRDefault="00C8625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8. </w:t>
      </w:r>
      <w:r w:rsidR="00BE15CD" w:rsidRPr="00E426E2">
        <w:rPr>
          <w:rFonts w:ascii="Times New Roman" w:hAnsi="Times New Roman" w:cs="Times New Roman"/>
          <w:sz w:val="24"/>
          <w:szCs w:val="24"/>
          <w:lang w:val="sq-AL"/>
        </w:rPr>
        <w:t>Konstaton shk</w:t>
      </w:r>
      <w:r w:rsidR="00423B80" w:rsidRPr="00E426E2">
        <w:rPr>
          <w:rFonts w:ascii="Times New Roman" w:hAnsi="Times New Roman" w:cs="Times New Roman"/>
          <w:sz w:val="24"/>
          <w:szCs w:val="24"/>
          <w:lang w:val="sq-AL"/>
        </w:rPr>
        <w:t>e</w:t>
      </w:r>
      <w:r w:rsidR="00BE15CD" w:rsidRPr="00E426E2">
        <w:rPr>
          <w:rFonts w:ascii="Times New Roman" w:hAnsi="Times New Roman" w:cs="Times New Roman"/>
          <w:sz w:val="24"/>
          <w:szCs w:val="24"/>
          <w:lang w:val="sq-AL"/>
        </w:rPr>
        <w:t>ljen dh</w:t>
      </w:r>
      <w:r w:rsidR="008C11E0" w:rsidRPr="00E426E2">
        <w:rPr>
          <w:rFonts w:ascii="Times New Roman" w:hAnsi="Times New Roman" w:cs="Times New Roman"/>
          <w:sz w:val="24"/>
          <w:szCs w:val="24"/>
          <w:lang w:val="sq-AL"/>
        </w:rPr>
        <w:t>e</w:t>
      </w:r>
      <w:r w:rsidR="00BE15CD" w:rsidRPr="00E426E2">
        <w:rPr>
          <w:rFonts w:ascii="Times New Roman" w:hAnsi="Times New Roman" w:cs="Times New Roman"/>
          <w:sz w:val="24"/>
          <w:szCs w:val="24"/>
          <w:lang w:val="sq-AL"/>
        </w:rPr>
        <w:t xml:space="preserve"> vendos gjob</w:t>
      </w:r>
      <w:r w:rsidR="00BA534E" w:rsidRPr="00E426E2">
        <w:rPr>
          <w:rFonts w:ascii="Times New Roman" w:hAnsi="Times New Roman" w:cs="Times New Roman"/>
          <w:sz w:val="24"/>
          <w:szCs w:val="24"/>
          <w:lang w:val="sq-AL"/>
        </w:rPr>
        <w:t>ë</w:t>
      </w:r>
      <w:r w:rsidR="00BE15CD" w:rsidRPr="00E426E2">
        <w:rPr>
          <w:rFonts w:ascii="Times New Roman" w:hAnsi="Times New Roman" w:cs="Times New Roman"/>
          <w:sz w:val="24"/>
          <w:szCs w:val="24"/>
          <w:lang w:val="sq-AL"/>
        </w:rPr>
        <w:t>n p</w:t>
      </w:r>
      <w:r w:rsidR="00BA534E" w:rsidRPr="00E426E2">
        <w:rPr>
          <w:rFonts w:ascii="Times New Roman" w:hAnsi="Times New Roman" w:cs="Times New Roman"/>
          <w:sz w:val="24"/>
          <w:szCs w:val="24"/>
          <w:lang w:val="sq-AL"/>
        </w:rPr>
        <w:t>ë</w:t>
      </w:r>
      <w:r w:rsidR="00BE15CD" w:rsidRPr="00E426E2">
        <w:rPr>
          <w:rFonts w:ascii="Times New Roman" w:hAnsi="Times New Roman" w:cs="Times New Roman"/>
          <w:sz w:val="24"/>
          <w:szCs w:val="24"/>
          <w:lang w:val="sq-AL"/>
        </w:rPr>
        <w:t>rkat</w:t>
      </w:r>
      <w:r w:rsidR="00BA534E" w:rsidRPr="00E426E2">
        <w:rPr>
          <w:rFonts w:ascii="Times New Roman" w:hAnsi="Times New Roman" w:cs="Times New Roman"/>
          <w:sz w:val="24"/>
          <w:szCs w:val="24"/>
          <w:lang w:val="sq-AL"/>
        </w:rPr>
        <w:t>ë</w:t>
      </w:r>
      <w:r w:rsidR="00BE15CD" w:rsidRPr="00E426E2">
        <w:rPr>
          <w:rFonts w:ascii="Times New Roman" w:hAnsi="Times New Roman" w:cs="Times New Roman"/>
          <w:sz w:val="24"/>
          <w:szCs w:val="24"/>
          <w:lang w:val="sq-AL"/>
        </w:rPr>
        <w:t>se;</w:t>
      </w:r>
    </w:p>
    <w:p w14:paraId="19C64AA6" w14:textId="091BD74C" w:rsidR="00BE15CD" w:rsidRPr="00E426E2" w:rsidRDefault="00C8625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9. </w:t>
      </w:r>
      <w:r w:rsidR="00BE15CD" w:rsidRPr="00E426E2">
        <w:rPr>
          <w:rFonts w:ascii="Times New Roman" w:hAnsi="Times New Roman" w:cs="Times New Roman"/>
          <w:sz w:val="24"/>
          <w:szCs w:val="24"/>
          <w:lang w:val="sq-AL"/>
        </w:rPr>
        <w:t>D</w:t>
      </w:r>
      <w:r w:rsidR="00BA534E" w:rsidRPr="00E426E2">
        <w:rPr>
          <w:rFonts w:ascii="Times New Roman" w:hAnsi="Times New Roman" w:cs="Times New Roman"/>
          <w:sz w:val="24"/>
          <w:szCs w:val="24"/>
          <w:lang w:val="sq-AL"/>
        </w:rPr>
        <w:t>ë</w:t>
      </w:r>
      <w:r w:rsidR="00BE15CD" w:rsidRPr="00E426E2">
        <w:rPr>
          <w:rFonts w:ascii="Times New Roman" w:hAnsi="Times New Roman" w:cs="Times New Roman"/>
          <w:sz w:val="24"/>
          <w:szCs w:val="24"/>
          <w:lang w:val="sq-AL"/>
        </w:rPr>
        <w:t>rgon</w:t>
      </w:r>
      <w:r w:rsidR="00BB6F2B" w:rsidRPr="00E426E2">
        <w:rPr>
          <w:rFonts w:ascii="Times New Roman" w:hAnsi="Times New Roman" w:cs="Times New Roman"/>
          <w:sz w:val="24"/>
          <w:szCs w:val="24"/>
          <w:lang w:val="sq-AL"/>
        </w:rPr>
        <w:t xml:space="preserve"> ose</w:t>
      </w:r>
      <w:r w:rsidR="00707C7F" w:rsidRPr="00E426E2">
        <w:rPr>
          <w:rFonts w:ascii="Times New Roman" w:hAnsi="Times New Roman" w:cs="Times New Roman"/>
          <w:sz w:val="24"/>
          <w:szCs w:val="24"/>
          <w:lang w:val="sq-AL"/>
        </w:rPr>
        <w:t xml:space="preserve"> </w:t>
      </w:r>
      <w:r w:rsidR="00BE15CD" w:rsidRPr="00E426E2">
        <w:rPr>
          <w:rFonts w:ascii="Times New Roman" w:hAnsi="Times New Roman" w:cs="Times New Roman"/>
          <w:sz w:val="24"/>
          <w:szCs w:val="24"/>
          <w:lang w:val="sq-AL"/>
        </w:rPr>
        <w:t>dor</w:t>
      </w:r>
      <w:r w:rsidR="00BA534E" w:rsidRPr="00E426E2">
        <w:rPr>
          <w:rFonts w:ascii="Times New Roman" w:hAnsi="Times New Roman" w:cs="Times New Roman"/>
          <w:sz w:val="24"/>
          <w:szCs w:val="24"/>
          <w:lang w:val="sq-AL"/>
        </w:rPr>
        <w:t>ë</w:t>
      </w:r>
      <w:r w:rsidR="00BE15CD" w:rsidRPr="00E426E2">
        <w:rPr>
          <w:rFonts w:ascii="Times New Roman" w:hAnsi="Times New Roman" w:cs="Times New Roman"/>
          <w:sz w:val="24"/>
          <w:szCs w:val="24"/>
          <w:lang w:val="sq-AL"/>
        </w:rPr>
        <w:t>zon faturat e taks</w:t>
      </w:r>
      <w:r w:rsidR="00D76B7A" w:rsidRPr="00E426E2">
        <w:rPr>
          <w:rFonts w:ascii="Times New Roman" w:hAnsi="Times New Roman" w:cs="Times New Roman"/>
          <w:sz w:val="24"/>
          <w:szCs w:val="24"/>
          <w:lang w:val="sq-AL"/>
        </w:rPr>
        <w:t>ë</w:t>
      </w:r>
      <w:r w:rsidR="00E610AF" w:rsidRPr="00E426E2">
        <w:rPr>
          <w:rFonts w:ascii="Times New Roman" w:hAnsi="Times New Roman" w:cs="Times New Roman"/>
          <w:sz w:val="24"/>
          <w:szCs w:val="24"/>
          <w:lang w:val="sq-AL"/>
        </w:rPr>
        <w:t>s s</w:t>
      </w:r>
      <w:r w:rsidR="00D76B7A" w:rsidRPr="00E426E2">
        <w:rPr>
          <w:rFonts w:ascii="Times New Roman" w:hAnsi="Times New Roman" w:cs="Times New Roman"/>
          <w:sz w:val="24"/>
          <w:szCs w:val="24"/>
          <w:lang w:val="sq-AL"/>
        </w:rPr>
        <w:t>ë</w:t>
      </w:r>
      <w:r w:rsidR="00E610AF" w:rsidRPr="00E426E2">
        <w:rPr>
          <w:rFonts w:ascii="Times New Roman" w:hAnsi="Times New Roman" w:cs="Times New Roman"/>
          <w:sz w:val="24"/>
          <w:szCs w:val="24"/>
          <w:lang w:val="sq-AL"/>
        </w:rPr>
        <w:t xml:space="preserve"> </w:t>
      </w:r>
      <w:r w:rsidR="00890408" w:rsidRPr="00E426E2">
        <w:rPr>
          <w:rFonts w:ascii="Times New Roman" w:hAnsi="Times New Roman" w:cs="Times New Roman"/>
          <w:sz w:val="24"/>
          <w:szCs w:val="24"/>
          <w:lang w:val="sq-AL"/>
        </w:rPr>
        <w:t>pasurisë</w:t>
      </w:r>
      <w:r w:rsidR="007A638E" w:rsidRPr="00E426E2">
        <w:rPr>
          <w:rFonts w:ascii="Times New Roman" w:hAnsi="Times New Roman" w:cs="Times New Roman"/>
          <w:sz w:val="24"/>
          <w:szCs w:val="24"/>
          <w:lang w:val="sq-AL"/>
        </w:rPr>
        <w:t xml:space="preserve"> </w:t>
      </w:r>
      <w:r w:rsidR="00BE15CD" w:rsidRPr="00E426E2">
        <w:rPr>
          <w:rFonts w:ascii="Times New Roman" w:hAnsi="Times New Roman" w:cs="Times New Roman"/>
          <w:sz w:val="24"/>
          <w:szCs w:val="24"/>
          <w:lang w:val="sq-AL"/>
        </w:rPr>
        <w:t>dhe akte t</w:t>
      </w:r>
      <w:r w:rsidR="00BA534E" w:rsidRPr="00E426E2">
        <w:rPr>
          <w:rFonts w:ascii="Times New Roman" w:hAnsi="Times New Roman" w:cs="Times New Roman"/>
          <w:sz w:val="24"/>
          <w:szCs w:val="24"/>
          <w:lang w:val="sq-AL"/>
        </w:rPr>
        <w:t>ë</w:t>
      </w:r>
      <w:r w:rsidR="00BE15CD" w:rsidRPr="00E426E2">
        <w:rPr>
          <w:rFonts w:ascii="Times New Roman" w:hAnsi="Times New Roman" w:cs="Times New Roman"/>
          <w:sz w:val="24"/>
          <w:szCs w:val="24"/>
          <w:lang w:val="sq-AL"/>
        </w:rPr>
        <w:t xml:space="preserve"> tjera t</w:t>
      </w:r>
      <w:r w:rsidR="00BA534E" w:rsidRPr="00E426E2">
        <w:rPr>
          <w:rFonts w:ascii="Times New Roman" w:hAnsi="Times New Roman" w:cs="Times New Roman"/>
          <w:sz w:val="24"/>
          <w:szCs w:val="24"/>
          <w:lang w:val="sq-AL"/>
        </w:rPr>
        <w:t>ë</w:t>
      </w:r>
      <w:r w:rsidR="00BE15CD" w:rsidRPr="00E426E2">
        <w:rPr>
          <w:rFonts w:ascii="Times New Roman" w:hAnsi="Times New Roman" w:cs="Times New Roman"/>
          <w:sz w:val="24"/>
          <w:szCs w:val="24"/>
          <w:lang w:val="sq-AL"/>
        </w:rPr>
        <w:t xml:space="preserve"> parashikuara nga ky ligj; </w:t>
      </w:r>
    </w:p>
    <w:p w14:paraId="644B5BF0" w14:textId="6DA48F02" w:rsidR="00163C87" w:rsidRPr="00E426E2" w:rsidRDefault="00C8625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10. </w:t>
      </w:r>
      <w:r w:rsidR="00F92ABD" w:rsidRPr="00E426E2">
        <w:rPr>
          <w:rFonts w:ascii="Times New Roman" w:hAnsi="Times New Roman" w:cs="Times New Roman"/>
          <w:sz w:val="24"/>
          <w:szCs w:val="24"/>
          <w:lang w:val="sq-AL"/>
        </w:rPr>
        <w:t>M</w:t>
      </w:r>
      <w:r w:rsidR="00163C87" w:rsidRPr="00E426E2">
        <w:rPr>
          <w:rFonts w:ascii="Times New Roman" w:hAnsi="Times New Roman" w:cs="Times New Roman"/>
          <w:sz w:val="24"/>
          <w:szCs w:val="24"/>
          <w:lang w:val="sq-AL"/>
        </w:rPr>
        <w:t xml:space="preserve">bledh </w:t>
      </w:r>
      <w:r w:rsidR="00707BBA" w:rsidRPr="00E426E2">
        <w:rPr>
          <w:rFonts w:ascii="Times New Roman" w:hAnsi="Times New Roman" w:cs="Times New Roman"/>
          <w:sz w:val="24"/>
          <w:szCs w:val="24"/>
          <w:lang w:val="sq-AL"/>
        </w:rPr>
        <w:t>detyrimet</w:t>
      </w:r>
      <w:r w:rsidR="00163C87" w:rsidRPr="00E426E2">
        <w:rPr>
          <w:rFonts w:ascii="Times New Roman" w:hAnsi="Times New Roman" w:cs="Times New Roman"/>
          <w:sz w:val="24"/>
          <w:szCs w:val="24"/>
          <w:lang w:val="sq-AL"/>
        </w:rPr>
        <w:t xml:space="preserve"> </w:t>
      </w:r>
      <w:r w:rsidR="00F92ABD" w:rsidRPr="00E426E2">
        <w:rPr>
          <w:rFonts w:ascii="Times New Roman" w:hAnsi="Times New Roman" w:cs="Times New Roman"/>
          <w:sz w:val="24"/>
          <w:szCs w:val="24"/>
          <w:lang w:val="sq-AL"/>
        </w:rPr>
        <w:t>tatimore</w:t>
      </w:r>
      <w:r w:rsidR="00707BBA" w:rsidRPr="00E426E2">
        <w:rPr>
          <w:rFonts w:ascii="Times New Roman" w:hAnsi="Times New Roman" w:cs="Times New Roman"/>
          <w:sz w:val="24"/>
          <w:szCs w:val="24"/>
          <w:lang w:val="sq-AL"/>
        </w:rPr>
        <w:t xml:space="preserve"> dhe përdor masat e mbledhjes me forcë për të mbledhur detyrimet e papaguara tatimore</w:t>
      </w:r>
      <w:r w:rsidR="00F92ABD" w:rsidRPr="00E426E2">
        <w:rPr>
          <w:rFonts w:ascii="Times New Roman" w:hAnsi="Times New Roman" w:cs="Times New Roman"/>
          <w:sz w:val="24"/>
          <w:szCs w:val="24"/>
          <w:lang w:val="sq-AL"/>
        </w:rPr>
        <w:t xml:space="preserve">; </w:t>
      </w:r>
    </w:p>
    <w:p w14:paraId="025710A4" w14:textId="24586196" w:rsidR="00F92ABD" w:rsidRPr="00E426E2" w:rsidRDefault="00C8625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11. </w:t>
      </w:r>
      <w:r w:rsidR="00F92ABD" w:rsidRPr="00E426E2">
        <w:rPr>
          <w:rFonts w:ascii="Times New Roman" w:hAnsi="Times New Roman" w:cs="Times New Roman"/>
          <w:sz w:val="24"/>
          <w:szCs w:val="24"/>
          <w:lang w:val="sq-AL"/>
        </w:rPr>
        <w:t>Asiston taksapaguesit, debitorët, personat e interesuar ose përfaqësuesit e tyre</w:t>
      </w:r>
      <w:r w:rsidR="009E298A" w:rsidRPr="00E426E2">
        <w:rPr>
          <w:rFonts w:ascii="Times New Roman" w:hAnsi="Times New Roman" w:cs="Times New Roman"/>
          <w:sz w:val="24"/>
          <w:szCs w:val="24"/>
          <w:lang w:val="sq-AL"/>
        </w:rPr>
        <w:t>,</w:t>
      </w:r>
      <w:r w:rsidR="00F92ABD" w:rsidRPr="00E426E2">
        <w:rPr>
          <w:rFonts w:ascii="Times New Roman" w:hAnsi="Times New Roman" w:cs="Times New Roman"/>
          <w:sz w:val="24"/>
          <w:szCs w:val="24"/>
          <w:lang w:val="sq-AL"/>
        </w:rPr>
        <w:t xml:space="preserve"> në ushtrimin e të drejtave dhe përmbushjen e detyrimeve të përcaktu</w:t>
      </w:r>
      <w:r w:rsidR="008C11E0" w:rsidRPr="00E426E2">
        <w:rPr>
          <w:rFonts w:ascii="Times New Roman" w:hAnsi="Times New Roman" w:cs="Times New Roman"/>
          <w:sz w:val="24"/>
          <w:szCs w:val="24"/>
          <w:lang w:val="sq-AL"/>
        </w:rPr>
        <w:t>a</w:t>
      </w:r>
      <w:r w:rsidR="009E298A" w:rsidRPr="00E426E2">
        <w:rPr>
          <w:rFonts w:ascii="Times New Roman" w:hAnsi="Times New Roman" w:cs="Times New Roman"/>
          <w:sz w:val="24"/>
          <w:szCs w:val="24"/>
          <w:lang w:val="sq-AL"/>
        </w:rPr>
        <w:t>ra në legjislacionin në fuqi për</w:t>
      </w:r>
      <w:r w:rsidR="00F92ABD" w:rsidRPr="00E426E2">
        <w:rPr>
          <w:rFonts w:ascii="Times New Roman" w:hAnsi="Times New Roman" w:cs="Times New Roman"/>
          <w:sz w:val="24"/>
          <w:szCs w:val="24"/>
          <w:lang w:val="sq-AL"/>
        </w:rPr>
        <w:t xml:space="preserve"> </w:t>
      </w:r>
      <w:r w:rsidR="00F92ABD" w:rsidRPr="00E426E2">
        <w:rPr>
          <w:rFonts w:ascii="Times New Roman" w:hAnsi="Times New Roman" w:cs="Times New Roman"/>
          <w:sz w:val="24"/>
          <w:szCs w:val="24"/>
          <w:lang w:val="sq-AL"/>
        </w:rPr>
        <w:lastRenderedPageBreak/>
        <w:t>taks</w:t>
      </w:r>
      <w:r w:rsidR="00BA534E" w:rsidRPr="00E426E2">
        <w:rPr>
          <w:rFonts w:ascii="Times New Roman" w:hAnsi="Times New Roman" w:cs="Times New Roman"/>
          <w:sz w:val="24"/>
          <w:szCs w:val="24"/>
          <w:lang w:val="sq-AL"/>
        </w:rPr>
        <w:t>ë</w:t>
      </w:r>
      <w:r w:rsidR="009E298A" w:rsidRPr="00E426E2">
        <w:rPr>
          <w:rFonts w:ascii="Times New Roman" w:hAnsi="Times New Roman" w:cs="Times New Roman"/>
          <w:sz w:val="24"/>
          <w:szCs w:val="24"/>
          <w:lang w:val="sq-AL"/>
        </w:rPr>
        <w:t>n</w:t>
      </w:r>
      <w:r w:rsidR="009D1A99" w:rsidRPr="00E426E2">
        <w:rPr>
          <w:rFonts w:ascii="Times New Roman" w:hAnsi="Times New Roman" w:cs="Times New Roman"/>
          <w:sz w:val="24"/>
          <w:szCs w:val="24"/>
          <w:lang w:val="sq-AL"/>
        </w:rPr>
        <w:t xml:space="preserve"> e </w:t>
      </w:r>
      <w:r w:rsidR="00890408" w:rsidRPr="00E426E2">
        <w:rPr>
          <w:rFonts w:ascii="Times New Roman" w:hAnsi="Times New Roman" w:cs="Times New Roman"/>
          <w:sz w:val="24"/>
          <w:szCs w:val="24"/>
          <w:lang w:val="sq-AL"/>
        </w:rPr>
        <w:t>pasurisë</w:t>
      </w:r>
      <w:r w:rsidR="00F92ABD" w:rsidRPr="00E426E2">
        <w:rPr>
          <w:rFonts w:ascii="Times New Roman" w:hAnsi="Times New Roman" w:cs="Times New Roman"/>
          <w:sz w:val="24"/>
          <w:szCs w:val="24"/>
          <w:lang w:val="sq-AL"/>
        </w:rPr>
        <w:t>;</w:t>
      </w:r>
    </w:p>
    <w:p w14:paraId="0BA2F908" w14:textId="05E8DB9D" w:rsidR="00F92ABD" w:rsidRPr="00E426E2" w:rsidRDefault="00C8625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12. </w:t>
      </w:r>
      <w:r w:rsidR="00F92ABD" w:rsidRPr="00E426E2">
        <w:rPr>
          <w:rFonts w:ascii="Times New Roman" w:hAnsi="Times New Roman" w:cs="Times New Roman"/>
          <w:sz w:val="24"/>
          <w:szCs w:val="24"/>
          <w:lang w:val="sq-AL"/>
        </w:rPr>
        <w:t>S</w:t>
      </w:r>
      <w:r w:rsidR="005C46C0" w:rsidRPr="00E426E2">
        <w:rPr>
          <w:rFonts w:ascii="Times New Roman" w:hAnsi="Times New Roman" w:cs="Times New Roman"/>
          <w:sz w:val="24"/>
          <w:szCs w:val="24"/>
          <w:lang w:val="sq-AL"/>
        </w:rPr>
        <w:t>hqyrton</w:t>
      </w:r>
      <w:r w:rsidR="00163C87" w:rsidRPr="00E426E2">
        <w:rPr>
          <w:rFonts w:ascii="Times New Roman" w:hAnsi="Times New Roman" w:cs="Times New Roman"/>
          <w:sz w:val="24"/>
          <w:szCs w:val="24"/>
          <w:lang w:val="sq-AL"/>
        </w:rPr>
        <w:t xml:space="preserve"> </w:t>
      </w:r>
      <w:r w:rsidR="00FB12CC" w:rsidRPr="00E426E2">
        <w:rPr>
          <w:rFonts w:ascii="Times New Roman" w:hAnsi="Times New Roman" w:cs="Times New Roman"/>
          <w:sz w:val="24"/>
          <w:szCs w:val="24"/>
          <w:lang w:val="sq-AL"/>
        </w:rPr>
        <w:t>ankimet dhe kundërshtimet</w:t>
      </w:r>
      <w:r w:rsidR="00954840" w:rsidRPr="00E426E2">
        <w:rPr>
          <w:rFonts w:ascii="Times New Roman" w:hAnsi="Times New Roman" w:cs="Times New Roman"/>
          <w:sz w:val="24"/>
          <w:szCs w:val="24"/>
          <w:lang w:val="sq-AL"/>
        </w:rPr>
        <w:t xml:space="preserve"> </w:t>
      </w:r>
      <w:r w:rsidR="00D1093D" w:rsidRPr="00E426E2">
        <w:rPr>
          <w:rFonts w:ascii="Times New Roman" w:hAnsi="Times New Roman" w:cs="Times New Roman"/>
          <w:sz w:val="24"/>
          <w:szCs w:val="24"/>
          <w:lang w:val="sq-AL"/>
        </w:rPr>
        <w:t xml:space="preserve">administrative </w:t>
      </w:r>
      <w:r w:rsidR="00954840" w:rsidRPr="00E426E2">
        <w:rPr>
          <w:rFonts w:ascii="Times New Roman" w:hAnsi="Times New Roman" w:cs="Times New Roman"/>
          <w:sz w:val="24"/>
          <w:szCs w:val="24"/>
          <w:lang w:val="sq-AL"/>
        </w:rPr>
        <w:t>në zbatim të neneve 2</w:t>
      </w:r>
      <w:r w:rsidR="00337E71">
        <w:rPr>
          <w:rFonts w:ascii="Times New Roman" w:hAnsi="Times New Roman" w:cs="Times New Roman"/>
          <w:sz w:val="24"/>
          <w:szCs w:val="24"/>
          <w:lang w:val="sq-AL"/>
        </w:rPr>
        <w:t>4</w:t>
      </w:r>
      <w:r w:rsidR="00954840" w:rsidRPr="00E426E2">
        <w:rPr>
          <w:rFonts w:ascii="Times New Roman" w:hAnsi="Times New Roman" w:cs="Times New Roman"/>
          <w:sz w:val="24"/>
          <w:szCs w:val="24"/>
          <w:lang w:val="sq-AL"/>
        </w:rPr>
        <w:t xml:space="preserve"> dhe 2</w:t>
      </w:r>
      <w:r w:rsidR="00337E71">
        <w:rPr>
          <w:rFonts w:ascii="Times New Roman" w:hAnsi="Times New Roman" w:cs="Times New Roman"/>
          <w:sz w:val="24"/>
          <w:szCs w:val="24"/>
          <w:lang w:val="sq-AL"/>
        </w:rPr>
        <w:t>5</w:t>
      </w:r>
      <w:r w:rsidR="005849F0" w:rsidRPr="00E426E2">
        <w:rPr>
          <w:rFonts w:ascii="Times New Roman" w:hAnsi="Times New Roman" w:cs="Times New Roman"/>
          <w:sz w:val="24"/>
          <w:szCs w:val="24"/>
          <w:lang w:val="sq-AL"/>
        </w:rPr>
        <w:t>,</w:t>
      </w:r>
      <w:r w:rsidR="00F04ABE" w:rsidRPr="00E426E2">
        <w:rPr>
          <w:rFonts w:ascii="Times New Roman" w:hAnsi="Times New Roman" w:cs="Times New Roman"/>
          <w:sz w:val="24"/>
          <w:szCs w:val="24"/>
          <w:lang w:val="sq-AL"/>
        </w:rPr>
        <w:t xml:space="preserve"> të këtij ligji</w:t>
      </w:r>
      <w:r w:rsidR="00163C87" w:rsidRPr="00E426E2">
        <w:rPr>
          <w:rFonts w:ascii="Times New Roman" w:hAnsi="Times New Roman" w:cs="Times New Roman"/>
          <w:sz w:val="24"/>
          <w:szCs w:val="24"/>
          <w:lang w:val="sq-AL"/>
        </w:rPr>
        <w:t>;</w:t>
      </w:r>
      <w:r w:rsidR="00F92ABD" w:rsidRPr="00E426E2">
        <w:rPr>
          <w:rFonts w:ascii="Times New Roman" w:hAnsi="Times New Roman" w:cs="Times New Roman"/>
          <w:sz w:val="24"/>
          <w:szCs w:val="24"/>
          <w:lang w:val="sq-AL"/>
        </w:rPr>
        <w:t xml:space="preserve"> dhe </w:t>
      </w:r>
    </w:p>
    <w:p w14:paraId="3E8068F5" w14:textId="283A9714" w:rsidR="00932984" w:rsidRPr="00E426E2" w:rsidRDefault="00C8625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13. </w:t>
      </w:r>
      <w:r w:rsidR="00F92ABD" w:rsidRPr="00E426E2">
        <w:rPr>
          <w:rFonts w:ascii="Times New Roman" w:hAnsi="Times New Roman" w:cs="Times New Roman"/>
          <w:sz w:val="24"/>
          <w:szCs w:val="24"/>
          <w:lang w:val="sq-AL"/>
        </w:rPr>
        <w:t>Rimburson taksapaguesin ose debitorin.</w:t>
      </w:r>
    </w:p>
    <w:p w14:paraId="75FCAF77" w14:textId="77777777" w:rsidR="00573176" w:rsidRPr="00A76C1B" w:rsidRDefault="00573176" w:rsidP="000D0849">
      <w:pPr>
        <w:pStyle w:val="Heading3"/>
        <w:keepNext w:val="0"/>
        <w:keepLines w:val="0"/>
        <w:widowControl w:val="0"/>
        <w:spacing w:line="276" w:lineRule="auto"/>
        <w:rPr>
          <w:rFonts w:ascii="Times New Roman" w:hAnsi="Times New Roman" w:cs="Times New Roman"/>
          <w:color w:val="auto"/>
          <w:lang w:val="sq-AL"/>
        </w:rPr>
      </w:pPr>
    </w:p>
    <w:p w14:paraId="02AF81BC" w14:textId="77777777" w:rsidR="00586A8F" w:rsidRPr="00A76C1B" w:rsidRDefault="00A15555"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17" w:name="_Toc133507738"/>
      <w:r w:rsidRPr="00A76C1B">
        <w:rPr>
          <w:rFonts w:ascii="Times New Roman" w:hAnsi="Times New Roman" w:cs="Times New Roman"/>
          <w:b/>
          <w:bCs/>
          <w:color w:val="auto"/>
          <w:lang w:val="sq-AL"/>
        </w:rPr>
        <w:t>Neni 14</w:t>
      </w:r>
      <w:r w:rsidR="00071C78" w:rsidRPr="00A76C1B">
        <w:rPr>
          <w:rFonts w:ascii="Times New Roman" w:hAnsi="Times New Roman" w:cs="Times New Roman"/>
          <w:b/>
          <w:bCs/>
          <w:color w:val="auto"/>
          <w:lang w:val="sq-AL"/>
        </w:rPr>
        <w:t xml:space="preserve"> </w:t>
      </w:r>
    </w:p>
    <w:p w14:paraId="79E45DF1" w14:textId="6659160B" w:rsidR="006B2A77" w:rsidRPr="00A76C1B" w:rsidRDefault="00071C78"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Përgjegjësitë e Drejtorisë së Përgjithshme të Taksës së </w:t>
      </w:r>
      <w:r w:rsidR="00890408" w:rsidRPr="00A76C1B">
        <w:rPr>
          <w:rFonts w:ascii="Times New Roman" w:hAnsi="Times New Roman" w:cs="Times New Roman"/>
          <w:b/>
          <w:bCs/>
          <w:color w:val="auto"/>
          <w:lang w:val="sq-AL"/>
        </w:rPr>
        <w:t>Pasurisë</w:t>
      </w:r>
      <w:bookmarkEnd w:id="17"/>
    </w:p>
    <w:p w14:paraId="48F4CE2D" w14:textId="77777777" w:rsidR="008C11E0" w:rsidRPr="00A76C1B" w:rsidRDefault="008C11E0" w:rsidP="000D0849">
      <w:pPr>
        <w:pStyle w:val="ListParagraph"/>
        <w:widowControl w:val="0"/>
        <w:spacing w:line="276" w:lineRule="auto"/>
        <w:rPr>
          <w:rFonts w:ascii="Times New Roman" w:hAnsi="Times New Roman" w:cs="Times New Roman"/>
          <w:sz w:val="24"/>
          <w:szCs w:val="24"/>
          <w:lang w:val="sq-AL"/>
        </w:rPr>
      </w:pPr>
    </w:p>
    <w:p w14:paraId="72967647" w14:textId="07763FCF" w:rsidR="006B2A77" w:rsidRPr="00C86253" w:rsidRDefault="00C8625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683109" w:rsidRPr="00C86253">
        <w:rPr>
          <w:rFonts w:ascii="Times New Roman" w:hAnsi="Times New Roman" w:cs="Times New Roman"/>
          <w:sz w:val="24"/>
          <w:szCs w:val="24"/>
          <w:lang w:val="sq-AL"/>
        </w:rPr>
        <w:t xml:space="preserve">Drejtoria e Përgjithshme e Taksës së </w:t>
      </w:r>
      <w:r w:rsidR="00890408" w:rsidRPr="00C86253">
        <w:rPr>
          <w:rFonts w:ascii="Times New Roman" w:hAnsi="Times New Roman" w:cs="Times New Roman"/>
          <w:sz w:val="24"/>
          <w:szCs w:val="24"/>
          <w:lang w:val="sq-AL"/>
        </w:rPr>
        <w:t>Pasurisë</w:t>
      </w:r>
      <w:r w:rsidR="00683109" w:rsidRPr="00C86253">
        <w:rPr>
          <w:rFonts w:ascii="Times New Roman" w:hAnsi="Times New Roman" w:cs="Times New Roman"/>
          <w:sz w:val="24"/>
          <w:szCs w:val="24"/>
          <w:lang w:val="sq-AL"/>
        </w:rPr>
        <w:t xml:space="preserve"> është person juridik</w:t>
      </w:r>
      <w:r w:rsidR="00570350" w:rsidRPr="00C86253">
        <w:rPr>
          <w:rFonts w:ascii="Times New Roman" w:hAnsi="Times New Roman" w:cs="Times New Roman"/>
          <w:sz w:val="24"/>
          <w:szCs w:val="24"/>
          <w:lang w:val="sq-AL"/>
        </w:rPr>
        <w:t>,</w:t>
      </w:r>
      <w:r w:rsidR="00683109" w:rsidRPr="00C86253">
        <w:rPr>
          <w:rFonts w:ascii="Times New Roman" w:hAnsi="Times New Roman" w:cs="Times New Roman"/>
          <w:sz w:val="24"/>
          <w:szCs w:val="24"/>
          <w:lang w:val="sq-AL"/>
        </w:rPr>
        <w:t xml:space="preserve"> publik, bux</w:t>
      </w:r>
      <w:r w:rsidR="000B2BED" w:rsidRPr="00C86253">
        <w:rPr>
          <w:rFonts w:ascii="Times New Roman" w:hAnsi="Times New Roman" w:cs="Times New Roman"/>
          <w:sz w:val="24"/>
          <w:szCs w:val="24"/>
          <w:lang w:val="sq-AL"/>
        </w:rPr>
        <w:t>hetor, në varësi të M</w:t>
      </w:r>
      <w:r w:rsidR="00683109" w:rsidRPr="00C86253">
        <w:rPr>
          <w:rFonts w:ascii="Times New Roman" w:hAnsi="Times New Roman" w:cs="Times New Roman"/>
          <w:sz w:val="24"/>
          <w:szCs w:val="24"/>
          <w:lang w:val="sq-AL"/>
        </w:rPr>
        <w:t>inistrit përgjegjës për financat. Struktura organizative</w:t>
      </w:r>
      <w:r w:rsidR="00430A32" w:rsidRPr="00C86253">
        <w:rPr>
          <w:rFonts w:ascii="Times New Roman" w:hAnsi="Times New Roman" w:cs="Times New Roman"/>
          <w:sz w:val="24"/>
          <w:szCs w:val="24"/>
          <w:lang w:val="sq-AL"/>
        </w:rPr>
        <w:t xml:space="preserve"> dhe</w:t>
      </w:r>
      <w:r w:rsidR="00330300" w:rsidRPr="00C86253">
        <w:rPr>
          <w:rFonts w:ascii="Times New Roman" w:hAnsi="Times New Roman" w:cs="Times New Roman"/>
          <w:sz w:val="24"/>
          <w:szCs w:val="24"/>
          <w:lang w:val="sq-AL"/>
        </w:rPr>
        <w:t xml:space="preserve"> organika</w:t>
      </w:r>
      <w:r w:rsidR="00430A32" w:rsidRPr="00C86253">
        <w:rPr>
          <w:rFonts w:ascii="Times New Roman" w:hAnsi="Times New Roman" w:cs="Times New Roman"/>
          <w:sz w:val="24"/>
          <w:szCs w:val="24"/>
          <w:lang w:val="sq-AL"/>
        </w:rPr>
        <w:t xml:space="preserve"> e</w:t>
      </w:r>
      <w:r w:rsidR="00570350" w:rsidRPr="00C86253">
        <w:rPr>
          <w:rFonts w:ascii="Times New Roman" w:hAnsi="Times New Roman" w:cs="Times New Roman"/>
          <w:sz w:val="24"/>
          <w:szCs w:val="24"/>
          <w:lang w:val="sq-AL"/>
        </w:rPr>
        <w:t xml:space="preserve"> Drejtoris</w:t>
      </w:r>
      <w:r w:rsidR="008B528D" w:rsidRPr="00C86253">
        <w:rPr>
          <w:rFonts w:ascii="Times New Roman" w:hAnsi="Times New Roman" w:cs="Times New Roman"/>
          <w:sz w:val="24"/>
          <w:szCs w:val="24"/>
          <w:lang w:val="sq-AL"/>
        </w:rPr>
        <w:t>ë</w:t>
      </w:r>
      <w:r w:rsidR="00664784" w:rsidRPr="00C86253">
        <w:rPr>
          <w:rFonts w:ascii="Times New Roman" w:hAnsi="Times New Roman" w:cs="Times New Roman"/>
          <w:sz w:val="24"/>
          <w:szCs w:val="24"/>
          <w:lang w:val="sq-AL"/>
        </w:rPr>
        <w:t xml:space="preserve"> </w:t>
      </w:r>
      <w:r w:rsidR="00570350" w:rsidRPr="00C86253">
        <w:rPr>
          <w:rFonts w:ascii="Times New Roman" w:hAnsi="Times New Roman" w:cs="Times New Roman"/>
          <w:sz w:val="24"/>
          <w:szCs w:val="24"/>
          <w:lang w:val="sq-AL"/>
        </w:rPr>
        <w:t>s</w:t>
      </w:r>
      <w:r w:rsidR="008B528D" w:rsidRPr="00C86253">
        <w:rPr>
          <w:rFonts w:ascii="Times New Roman" w:hAnsi="Times New Roman" w:cs="Times New Roman"/>
          <w:sz w:val="24"/>
          <w:szCs w:val="24"/>
          <w:lang w:val="sq-AL"/>
        </w:rPr>
        <w:t>ë</w:t>
      </w:r>
      <w:r w:rsidR="00664784" w:rsidRPr="00C86253">
        <w:rPr>
          <w:rFonts w:ascii="Times New Roman" w:hAnsi="Times New Roman" w:cs="Times New Roman"/>
          <w:sz w:val="24"/>
          <w:szCs w:val="24"/>
          <w:lang w:val="sq-AL"/>
        </w:rPr>
        <w:t xml:space="preserve"> </w:t>
      </w:r>
      <w:r w:rsidR="00570350" w:rsidRPr="00C86253">
        <w:rPr>
          <w:rFonts w:ascii="Times New Roman" w:hAnsi="Times New Roman" w:cs="Times New Roman"/>
          <w:sz w:val="24"/>
          <w:szCs w:val="24"/>
          <w:lang w:val="sq-AL"/>
        </w:rPr>
        <w:t>Përgjithshme t</w:t>
      </w:r>
      <w:r w:rsidR="008B528D" w:rsidRPr="00C86253">
        <w:rPr>
          <w:rFonts w:ascii="Times New Roman" w:hAnsi="Times New Roman" w:cs="Times New Roman"/>
          <w:sz w:val="24"/>
          <w:szCs w:val="24"/>
          <w:lang w:val="sq-AL"/>
        </w:rPr>
        <w:t>ë</w:t>
      </w:r>
      <w:r w:rsidR="00664784" w:rsidRPr="00C86253">
        <w:rPr>
          <w:rFonts w:ascii="Times New Roman" w:hAnsi="Times New Roman" w:cs="Times New Roman"/>
          <w:sz w:val="24"/>
          <w:szCs w:val="24"/>
          <w:lang w:val="sq-AL"/>
        </w:rPr>
        <w:t xml:space="preserve"> </w:t>
      </w:r>
      <w:r w:rsidR="00570350" w:rsidRPr="00C86253">
        <w:rPr>
          <w:rFonts w:ascii="Times New Roman" w:hAnsi="Times New Roman" w:cs="Times New Roman"/>
          <w:sz w:val="24"/>
          <w:szCs w:val="24"/>
          <w:lang w:val="sq-AL"/>
        </w:rPr>
        <w:t xml:space="preserve">Taksës së </w:t>
      </w:r>
      <w:r w:rsidR="00890408" w:rsidRPr="00C86253">
        <w:rPr>
          <w:rFonts w:ascii="Times New Roman" w:hAnsi="Times New Roman" w:cs="Times New Roman"/>
          <w:sz w:val="24"/>
          <w:szCs w:val="24"/>
          <w:lang w:val="sq-AL"/>
        </w:rPr>
        <w:t>Pasurisë</w:t>
      </w:r>
      <w:r w:rsidR="00683109" w:rsidRPr="00C86253">
        <w:rPr>
          <w:rFonts w:ascii="Times New Roman" w:hAnsi="Times New Roman" w:cs="Times New Roman"/>
          <w:sz w:val="24"/>
          <w:szCs w:val="24"/>
          <w:lang w:val="sq-AL"/>
        </w:rPr>
        <w:t xml:space="preserve"> </w:t>
      </w:r>
      <w:r w:rsidR="006B2A77" w:rsidRPr="00C86253">
        <w:rPr>
          <w:rFonts w:ascii="Times New Roman" w:hAnsi="Times New Roman" w:cs="Times New Roman"/>
          <w:sz w:val="24"/>
          <w:szCs w:val="24"/>
          <w:lang w:val="sq-AL"/>
        </w:rPr>
        <w:t xml:space="preserve">përcaktohen </w:t>
      </w:r>
      <w:r w:rsidR="00683109" w:rsidRPr="00C86253">
        <w:rPr>
          <w:rFonts w:ascii="Times New Roman" w:hAnsi="Times New Roman" w:cs="Times New Roman"/>
          <w:sz w:val="24"/>
          <w:szCs w:val="24"/>
          <w:lang w:val="sq-AL"/>
        </w:rPr>
        <w:t>me urdhër të Kryeministrit.</w:t>
      </w:r>
      <w:r w:rsidR="006B2A77" w:rsidRPr="00C86253">
        <w:rPr>
          <w:rFonts w:ascii="Times New Roman" w:hAnsi="Times New Roman" w:cs="Times New Roman"/>
          <w:sz w:val="24"/>
          <w:szCs w:val="24"/>
          <w:lang w:val="sq-AL"/>
        </w:rPr>
        <w:t xml:space="preserve"> </w:t>
      </w:r>
    </w:p>
    <w:p w14:paraId="0EFA782E" w14:textId="67715291" w:rsidR="00371C44" w:rsidRPr="00C86253" w:rsidRDefault="00C8625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6B2A77" w:rsidRPr="00C86253">
        <w:rPr>
          <w:rFonts w:ascii="Times New Roman" w:hAnsi="Times New Roman" w:cs="Times New Roman"/>
          <w:sz w:val="24"/>
          <w:szCs w:val="24"/>
          <w:lang w:val="sq-AL"/>
        </w:rPr>
        <w:t xml:space="preserve">Drejtoria e Përgjithshme e Taksës së </w:t>
      </w:r>
      <w:r w:rsidR="00890408" w:rsidRPr="00C86253">
        <w:rPr>
          <w:rFonts w:ascii="Times New Roman" w:hAnsi="Times New Roman" w:cs="Times New Roman"/>
          <w:sz w:val="24"/>
          <w:szCs w:val="24"/>
          <w:lang w:val="sq-AL"/>
        </w:rPr>
        <w:t>Pasurisë</w:t>
      </w:r>
      <w:r w:rsidR="006B2A77" w:rsidRPr="00C86253">
        <w:rPr>
          <w:rFonts w:ascii="Times New Roman" w:hAnsi="Times New Roman" w:cs="Times New Roman"/>
          <w:sz w:val="24"/>
          <w:szCs w:val="24"/>
          <w:lang w:val="sq-AL"/>
        </w:rPr>
        <w:t xml:space="preserve"> </w:t>
      </w:r>
      <w:r w:rsidR="0083467E">
        <w:rPr>
          <w:rFonts w:ascii="Times New Roman" w:hAnsi="Times New Roman" w:cs="Times New Roman"/>
          <w:sz w:val="24"/>
          <w:szCs w:val="24"/>
          <w:lang w:val="sq-AL"/>
        </w:rPr>
        <w:t>përcakton vlerat e vlerësuara dhe vlerat e taksueshme të</w:t>
      </w:r>
      <w:r w:rsidR="00B2739E" w:rsidRPr="00C86253">
        <w:rPr>
          <w:rFonts w:ascii="Times New Roman" w:hAnsi="Times New Roman" w:cs="Times New Roman"/>
          <w:sz w:val="24"/>
          <w:szCs w:val="24"/>
          <w:lang w:val="sq-AL"/>
        </w:rPr>
        <w:t xml:space="preserve"> </w:t>
      </w:r>
      <w:r w:rsidR="00480A02" w:rsidRPr="00C86253">
        <w:rPr>
          <w:rFonts w:ascii="Times New Roman" w:hAnsi="Times New Roman" w:cs="Times New Roman"/>
          <w:sz w:val="24"/>
          <w:szCs w:val="24"/>
          <w:lang w:val="sq-AL"/>
        </w:rPr>
        <w:t>pasuri</w:t>
      </w:r>
      <w:r w:rsidR="0083467E">
        <w:rPr>
          <w:rFonts w:ascii="Times New Roman" w:hAnsi="Times New Roman" w:cs="Times New Roman"/>
          <w:sz w:val="24"/>
          <w:szCs w:val="24"/>
          <w:lang w:val="sq-AL"/>
        </w:rPr>
        <w:t>ve</w:t>
      </w:r>
      <w:r w:rsidR="00590B7F">
        <w:rPr>
          <w:rFonts w:ascii="Times New Roman" w:hAnsi="Times New Roman" w:cs="Times New Roman"/>
          <w:sz w:val="24"/>
          <w:szCs w:val="24"/>
          <w:lang w:val="sq-AL"/>
        </w:rPr>
        <w:t xml:space="preserve"> </w:t>
      </w:r>
      <w:r w:rsidR="00480A02" w:rsidRPr="00C86253">
        <w:rPr>
          <w:rFonts w:ascii="Times New Roman" w:hAnsi="Times New Roman" w:cs="Times New Roman"/>
          <w:sz w:val="24"/>
          <w:szCs w:val="24"/>
          <w:lang w:val="sq-AL"/>
        </w:rPr>
        <w:t>të</w:t>
      </w:r>
      <w:r w:rsidR="00B2739E" w:rsidRPr="00C86253">
        <w:rPr>
          <w:rFonts w:ascii="Times New Roman" w:hAnsi="Times New Roman" w:cs="Times New Roman"/>
          <w:sz w:val="24"/>
          <w:szCs w:val="24"/>
          <w:lang w:val="sq-AL"/>
        </w:rPr>
        <w:t xml:space="preserve"> paluajtshme</w:t>
      </w:r>
      <w:r w:rsidR="009E7DEF" w:rsidRPr="00C86253">
        <w:rPr>
          <w:rFonts w:ascii="Times New Roman" w:hAnsi="Times New Roman" w:cs="Times New Roman"/>
          <w:sz w:val="24"/>
          <w:szCs w:val="24"/>
          <w:lang w:val="sq-AL"/>
        </w:rPr>
        <w:t xml:space="preserve"> </w:t>
      </w:r>
      <w:r w:rsidR="00B2739E" w:rsidRPr="00C86253">
        <w:rPr>
          <w:rFonts w:ascii="Times New Roman" w:hAnsi="Times New Roman" w:cs="Times New Roman"/>
          <w:sz w:val="24"/>
          <w:szCs w:val="24"/>
          <w:lang w:val="sq-AL"/>
        </w:rPr>
        <w:t xml:space="preserve">dhe udhëheq punën për zbatimin e legjislacionit mbi taksën e </w:t>
      </w:r>
      <w:r w:rsidR="00890408" w:rsidRPr="00C86253">
        <w:rPr>
          <w:rFonts w:ascii="Times New Roman" w:hAnsi="Times New Roman" w:cs="Times New Roman"/>
          <w:sz w:val="24"/>
          <w:szCs w:val="24"/>
          <w:lang w:val="sq-AL"/>
        </w:rPr>
        <w:t>pasurisë</w:t>
      </w:r>
      <w:r w:rsidR="00B2739E" w:rsidRPr="00C86253">
        <w:rPr>
          <w:rFonts w:ascii="Times New Roman" w:hAnsi="Times New Roman" w:cs="Times New Roman"/>
          <w:sz w:val="24"/>
          <w:szCs w:val="24"/>
          <w:lang w:val="sq-AL"/>
        </w:rPr>
        <w:t xml:space="preserve"> </w:t>
      </w:r>
      <w:r w:rsidR="006F73CE" w:rsidRPr="00C86253">
        <w:rPr>
          <w:rFonts w:ascii="Times New Roman" w:hAnsi="Times New Roman" w:cs="Times New Roman"/>
          <w:sz w:val="24"/>
          <w:szCs w:val="24"/>
          <w:lang w:val="sq-AL"/>
        </w:rPr>
        <w:t xml:space="preserve">dhe </w:t>
      </w:r>
      <w:r w:rsidR="00D8730C" w:rsidRPr="00C86253">
        <w:rPr>
          <w:rFonts w:ascii="Times New Roman" w:hAnsi="Times New Roman" w:cs="Times New Roman"/>
          <w:sz w:val="24"/>
          <w:szCs w:val="24"/>
          <w:lang w:val="sq-AL"/>
        </w:rPr>
        <w:t xml:space="preserve">legjislacionit </w:t>
      </w:r>
      <w:r w:rsidR="00A24FF9">
        <w:rPr>
          <w:rFonts w:ascii="Times New Roman" w:hAnsi="Times New Roman" w:cs="Times New Roman"/>
          <w:sz w:val="24"/>
          <w:szCs w:val="24"/>
          <w:lang w:val="sq-AL"/>
        </w:rPr>
        <w:t>t</w:t>
      </w:r>
      <w:r w:rsidR="00A24FF9" w:rsidRPr="0020057C">
        <w:rPr>
          <w:rFonts w:ascii="Times New Roman" w:hAnsi="Times New Roman" w:cs="Times New Roman"/>
          <w:sz w:val="24"/>
          <w:szCs w:val="24"/>
          <w:lang w:val="sq-AL"/>
        </w:rPr>
        <w:t>ë</w:t>
      </w:r>
      <w:r w:rsidR="00D8730C" w:rsidRPr="00C86253">
        <w:rPr>
          <w:rFonts w:ascii="Times New Roman" w:hAnsi="Times New Roman" w:cs="Times New Roman"/>
          <w:sz w:val="24"/>
          <w:szCs w:val="24"/>
          <w:lang w:val="sq-AL"/>
        </w:rPr>
        <w:t xml:space="preserve"> </w:t>
      </w:r>
      <w:r w:rsidR="006F73CE" w:rsidRPr="00C86253">
        <w:rPr>
          <w:rFonts w:ascii="Times New Roman" w:hAnsi="Times New Roman" w:cs="Times New Roman"/>
          <w:sz w:val="24"/>
          <w:szCs w:val="24"/>
          <w:lang w:val="sq-AL"/>
        </w:rPr>
        <w:t>taksë</w:t>
      </w:r>
      <w:r w:rsidR="00A24FF9">
        <w:rPr>
          <w:rFonts w:ascii="Times New Roman" w:hAnsi="Times New Roman" w:cs="Times New Roman"/>
          <w:sz w:val="24"/>
          <w:szCs w:val="24"/>
          <w:lang w:val="sq-AL"/>
        </w:rPr>
        <w:t>s</w:t>
      </w:r>
      <w:r w:rsidR="006F73CE" w:rsidRPr="00C86253">
        <w:rPr>
          <w:rFonts w:ascii="Times New Roman" w:hAnsi="Times New Roman" w:cs="Times New Roman"/>
          <w:sz w:val="24"/>
          <w:szCs w:val="24"/>
          <w:lang w:val="sq-AL"/>
        </w:rPr>
        <w:t xml:space="preserve"> </w:t>
      </w:r>
      <w:r w:rsidR="00C422BA" w:rsidRPr="00C86253">
        <w:rPr>
          <w:rFonts w:ascii="Times New Roman" w:hAnsi="Times New Roman" w:cs="Times New Roman"/>
          <w:sz w:val="24"/>
          <w:szCs w:val="24"/>
          <w:lang w:val="sq-AL"/>
        </w:rPr>
        <w:t>mbi</w:t>
      </w:r>
      <w:r w:rsidR="006F73CE" w:rsidRPr="00C86253">
        <w:rPr>
          <w:rFonts w:ascii="Times New Roman" w:hAnsi="Times New Roman" w:cs="Times New Roman"/>
          <w:sz w:val="24"/>
          <w:szCs w:val="24"/>
          <w:lang w:val="sq-AL"/>
        </w:rPr>
        <w:t xml:space="preserve"> ndërtesë</w:t>
      </w:r>
      <w:r w:rsidR="00C422BA" w:rsidRPr="00C86253">
        <w:rPr>
          <w:rFonts w:ascii="Times New Roman" w:hAnsi="Times New Roman" w:cs="Times New Roman"/>
          <w:sz w:val="24"/>
          <w:szCs w:val="24"/>
          <w:lang w:val="sq-AL"/>
        </w:rPr>
        <w:t>n</w:t>
      </w:r>
      <w:r w:rsidR="00590B7F">
        <w:rPr>
          <w:rFonts w:ascii="Times New Roman" w:hAnsi="Times New Roman" w:cs="Times New Roman"/>
          <w:sz w:val="24"/>
          <w:szCs w:val="24"/>
          <w:lang w:val="sq-AL"/>
        </w:rPr>
        <w:t>,</w:t>
      </w:r>
      <w:r w:rsidR="006F73CE" w:rsidRPr="00C86253">
        <w:rPr>
          <w:rFonts w:ascii="Times New Roman" w:hAnsi="Times New Roman" w:cs="Times New Roman"/>
          <w:sz w:val="24"/>
          <w:szCs w:val="24"/>
          <w:lang w:val="sq-AL"/>
        </w:rPr>
        <w:t xml:space="preserve"> </w:t>
      </w:r>
      <w:r w:rsidR="00B2739E" w:rsidRPr="00C86253">
        <w:rPr>
          <w:rFonts w:ascii="Times New Roman" w:hAnsi="Times New Roman" w:cs="Times New Roman"/>
          <w:sz w:val="24"/>
          <w:szCs w:val="24"/>
          <w:lang w:val="sq-AL"/>
        </w:rPr>
        <w:t>në të gjitha Bashkitë e Republikës së Shqipërisë</w:t>
      </w:r>
      <w:r w:rsidR="00CF03E9" w:rsidRPr="00C86253">
        <w:rPr>
          <w:rFonts w:ascii="Times New Roman" w:hAnsi="Times New Roman" w:cs="Times New Roman"/>
          <w:sz w:val="24"/>
          <w:szCs w:val="24"/>
          <w:lang w:val="sq-AL"/>
        </w:rPr>
        <w:t>.</w:t>
      </w:r>
    </w:p>
    <w:p w14:paraId="39E14385" w14:textId="4A3EDA98" w:rsidR="003627E3" w:rsidRPr="00C86253" w:rsidRDefault="00C8625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371C44" w:rsidRPr="00C86253">
        <w:rPr>
          <w:rFonts w:ascii="Times New Roman" w:hAnsi="Times New Roman" w:cs="Times New Roman"/>
          <w:sz w:val="24"/>
          <w:szCs w:val="24"/>
          <w:lang w:val="sq-AL"/>
        </w:rPr>
        <w:t>Organizimi</w:t>
      </w:r>
      <w:r w:rsidR="00B2739E" w:rsidRPr="00C86253">
        <w:rPr>
          <w:rFonts w:ascii="Times New Roman" w:hAnsi="Times New Roman" w:cs="Times New Roman"/>
          <w:sz w:val="24"/>
          <w:szCs w:val="24"/>
          <w:lang w:val="sq-AL"/>
        </w:rPr>
        <w:t>,</w:t>
      </w:r>
      <w:r w:rsidR="00371C44" w:rsidRPr="00C86253">
        <w:rPr>
          <w:rFonts w:ascii="Times New Roman" w:hAnsi="Times New Roman" w:cs="Times New Roman"/>
          <w:sz w:val="24"/>
          <w:szCs w:val="24"/>
          <w:lang w:val="sq-AL"/>
        </w:rPr>
        <w:t xml:space="preserve"> funksionimi </w:t>
      </w:r>
      <w:r w:rsidR="00B2739E" w:rsidRPr="00C86253">
        <w:rPr>
          <w:rFonts w:ascii="Times New Roman" w:hAnsi="Times New Roman" w:cs="Times New Roman"/>
          <w:sz w:val="24"/>
          <w:szCs w:val="24"/>
          <w:lang w:val="sq-AL"/>
        </w:rPr>
        <w:t>dhe përgjegjësitë e tjera të</w:t>
      </w:r>
      <w:r w:rsidR="00371C44" w:rsidRPr="00C86253">
        <w:rPr>
          <w:rFonts w:ascii="Times New Roman" w:hAnsi="Times New Roman" w:cs="Times New Roman"/>
          <w:sz w:val="24"/>
          <w:szCs w:val="24"/>
          <w:lang w:val="sq-AL"/>
        </w:rPr>
        <w:t xml:space="preserve"> Drejtorisë së Përgjithshme të Taksës së </w:t>
      </w:r>
      <w:r w:rsidR="00890408" w:rsidRPr="00C86253">
        <w:rPr>
          <w:rFonts w:ascii="Times New Roman" w:hAnsi="Times New Roman" w:cs="Times New Roman"/>
          <w:sz w:val="24"/>
          <w:szCs w:val="24"/>
          <w:lang w:val="sq-AL"/>
        </w:rPr>
        <w:t>Pasurisë</w:t>
      </w:r>
      <w:r w:rsidR="00371C44" w:rsidRPr="00C86253">
        <w:rPr>
          <w:rFonts w:ascii="Times New Roman" w:hAnsi="Times New Roman" w:cs="Times New Roman"/>
          <w:sz w:val="24"/>
          <w:szCs w:val="24"/>
          <w:lang w:val="sq-AL"/>
        </w:rPr>
        <w:t xml:space="preserve"> pë</w:t>
      </w:r>
      <w:r w:rsidR="00446B47" w:rsidRPr="00C86253">
        <w:rPr>
          <w:rFonts w:ascii="Times New Roman" w:hAnsi="Times New Roman" w:cs="Times New Roman"/>
          <w:sz w:val="24"/>
          <w:szCs w:val="24"/>
          <w:lang w:val="sq-AL"/>
        </w:rPr>
        <w:t>rcaktohe</w:t>
      </w:r>
      <w:r w:rsidR="00B2739E" w:rsidRPr="00C86253">
        <w:rPr>
          <w:rFonts w:ascii="Times New Roman" w:hAnsi="Times New Roman" w:cs="Times New Roman"/>
          <w:sz w:val="24"/>
          <w:szCs w:val="24"/>
          <w:lang w:val="sq-AL"/>
        </w:rPr>
        <w:t>n</w:t>
      </w:r>
      <w:r w:rsidR="003A2123" w:rsidRPr="00C86253">
        <w:rPr>
          <w:rFonts w:ascii="Times New Roman" w:hAnsi="Times New Roman" w:cs="Times New Roman"/>
          <w:sz w:val="24"/>
          <w:szCs w:val="24"/>
          <w:lang w:val="sq-AL"/>
        </w:rPr>
        <w:t xml:space="preserve"> me</w:t>
      </w:r>
      <w:r w:rsidR="00371C44" w:rsidRPr="00C86253">
        <w:rPr>
          <w:rFonts w:ascii="Times New Roman" w:hAnsi="Times New Roman" w:cs="Times New Roman"/>
          <w:sz w:val="24"/>
          <w:szCs w:val="24"/>
          <w:lang w:val="sq-AL"/>
        </w:rPr>
        <w:t xml:space="preserve"> vendim </w:t>
      </w:r>
      <w:r w:rsidR="00E43D09" w:rsidRPr="00C86253">
        <w:rPr>
          <w:rFonts w:ascii="Times New Roman" w:hAnsi="Times New Roman" w:cs="Times New Roman"/>
          <w:sz w:val="24"/>
          <w:szCs w:val="24"/>
          <w:lang w:val="sq-AL"/>
        </w:rPr>
        <w:t>të</w:t>
      </w:r>
      <w:r w:rsidR="00371C44" w:rsidRPr="00C86253">
        <w:rPr>
          <w:rFonts w:ascii="Times New Roman" w:hAnsi="Times New Roman" w:cs="Times New Roman"/>
          <w:sz w:val="24"/>
          <w:szCs w:val="24"/>
          <w:lang w:val="sq-AL"/>
        </w:rPr>
        <w:t xml:space="preserve"> Këshilli</w:t>
      </w:r>
      <w:r w:rsidR="00E43D09" w:rsidRPr="00C86253">
        <w:rPr>
          <w:rFonts w:ascii="Times New Roman" w:hAnsi="Times New Roman" w:cs="Times New Roman"/>
          <w:sz w:val="24"/>
          <w:szCs w:val="24"/>
          <w:lang w:val="sq-AL"/>
        </w:rPr>
        <w:t>t</w:t>
      </w:r>
      <w:r w:rsidR="00371C44" w:rsidRPr="00C86253">
        <w:rPr>
          <w:rFonts w:ascii="Times New Roman" w:hAnsi="Times New Roman" w:cs="Times New Roman"/>
          <w:sz w:val="24"/>
          <w:szCs w:val="24"/>
          <w:lang w:val="sq-AL"/>
        </w:rPr>
        <w:t xml:space="preserve"> </w:t>
      </w:r>
      <w:r w:rsidR="00E43D09" w:rsidRPr="00C86253">
        <w:rPr>
          <w:rFonts w:ascii="Times New Roman" w:hAnsi="Times New Roman" w:cs="Times New Roman"/>
          <w:sz w:val="24"/>
          <w:szCs w:val="24"/>
          <w:lang w:val="sq-AL"/>
        </w:rPr>
        <w:t>të</w:t>
      </w:r>
      <w:r w:rsidR="00371C44" w:rsidRPr="00C86253">
        <w:rPr>
          <w:rFonts w:ascii="Times New Roman" w:hAnsi="Times New Roman" w:cs="Times New Roman"/>
          <w:sz w:val="24"/>
          <w:szCs w:val="24"/>
          <w:lang w:val="sq-AL"/>
        </w:rPr>
        <w:t xml:space="preserve"> Ministrave</w:t>
      </w:r>
      <w:r w:rsidR="006358EB" w:rsidRPr="00C86253">
        <w:rPr>
          <w:rFonts w:ascii="Times New Roman" w:hAnsi="Times New Roman" w:cs="Times New Roman"/>
          <w:sz w:val="24"/>
          <w:szCs w:val="24"/>
          <w:lang w:val="sq-AL"/>
        </w:rPr>
        <w:t>.</w:t>
      </w:r>
    </w:p>
    <w:p w14:paraId="1A6C547B" w14:textId="77777777" w:rsidR="00A75194" w:rsidRPr="00A76C1B" w:rsidRDefault="00A75194" w:rsidP="000D0849">
      <w:pPr>
        <w:widowControl w:val="0"/>
        <w:spacing w:line="276" w:lineRule="auto"/>
        <w:rPr>
          <w:rFonts w:ascii="Times New Roman" w:hAnsi="Times New Roman" w:cs="Times New Roman"/>
          <w:sz w:val="24"/>
          <w:szCs w:val="24"/>
          <w:lang w:val="sq-AL"/>
        </w:rPr>
      </w:pPr>
    </w:p>
    <w:p w14:paraId="0AEA0F91" w14:textId="208E0031" w:rsidR="00586A8F" w:rsidRPr="00A76C1B" w:rsidRDefault="00071C78"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bookmarkStart w:id="18" w:name="_Toc133507739"/>
      <w:r w:rsidRPr="00A76C1B">
        <w:rPr>
          <w:rFonts w:ascii="Times New Roman" w:hAnsi="Times New Roman" w:cs="Times New Roman"/>
          <w:b/>
          <w:bCs/>
          <w:color w:val="auto"/>
          <w:sz w:val="24"/>
          <w:szCs w:val="24"/>
          <w:lang w:val="sq-AL"/>
        </w:rPr>
        <w:t xml:space="preserve">KREU IV </w:t>
      </w:r>
    </w:p>
    <w:p w14:paraId="0EFD8A5B" w14:textId="2210C5B1" w:rsidR="003627E3" w:rsidRPr="00A76C1B" w:rsidRDefault="00071C78"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r w:rsidRPr="00A76C1B">
        <w:rPr>
          <w:rFonts w:ascii="Times New Roman" w:hAnsi="Times New Roman" w:cs="Times New Roman"/>
          <w:b/>
          <w:bCs/>
          <w:color w:val="auto"/>
          <w:sz w:val="24"/>
          <w:szCs w:val="24"/>
          <w:lang w:val="sq-AL"/>
        </w:rPr>
        <w:t>R</w:t>
      </w:r>
      <w:r w:rsidR="005B77EF" w:rsidRPr="00A76C1B">
        <w:rPr>
          <w:rFonts w:ascii="Times New Roman" w:hAnsi="Times New Roman" w:cs="Times New Roman"/>
          <w:b/>
          <w:bCs/>
          <w:color w:val="auto"/>
          <w:sz w:val="24"/>
          <w:szCs w:val="24"/>
          <w:lang w:val="sq-AL"/>
        </w:rPr>
        <w:t>EGJISTRIMI</w:t>
      </w:r>
      <w:bookmarkEnd w:id="18"/>
    </w:p>
    <w:p w14:paraId="2FB180DA" w14:textId="77777777" w:rsidR="003F00C4" w:rsidRPr="00A76C1B" w:rsidRDefault="003F00C4" w:rsidP="000D0849">
      <w:pPr>
        <w:pStyle w:val="Heading3"/>
        <w:keepNext w:val="0"/>
        <w:keepLines w:val="0"/>
        <w:widowControl w:val="0"/>
        <w:spacing w:line="276" w:lineRule="auto"/>
        <w:jc w:val="center"/>
        <w:rPr>
          <w:rFonts w:ascii="Times New Roman" w:hAnsi="Times New Roman" w:cs="Times New Roman"/>
          <w:b/>
          <w:bCs/>
          <w:color w:val="auto"/>
          <w:lang w:val="sq-AL"/>
        </w:rPr>
      </w:pPr>
    </w:p>
    <w:p w14:paraId="50BEB19E" w14:textId="2462E774" w:rsidR="00586A8F" w:rsidRPr="00A76C1B" w:rsidRDefault="007D1DBC"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19" w:name="_Toc133507740"/>
      <w:r w:rsidRPr="00A76C1B">
        <w:rPr>
          <w:rFonts w:ascii="Times New Roman" w:hAnsi="Times New Roman" w:cs="Times New Roman"/>
          <w:b/>
          <w:bCs/>
          <w:color w:val="auto"/>
          <w:lang w:val="sq-AL"/>
        </w:rPr>
        <w:t>Neni 15</w:t>
      </w:r>
      <w:r w:rsidR="00071C78" w:rsidRPr="00A76C1B">
        <w:rPr>
          <w:rFonts w:ascii="Times New Roman" w:hAnsi="Times New Roman" w:cs="Times New Roman"/>
          <w:b/>
          <w:bCs/>
          <w:color w:val="auto"/>
          <w:lang w:val="sq-AL"/>
        </w:rPr>
        <w:t xml:space="preserve"> </w:t>
      </w:r>
    </w:p>
    <w:p w14:paraId="47A90316" w14:textId="02AA0CEE" w:rsidR="00716B35" w:rsidRPr="00A76C1B" w:rsidRDefault="00071C78"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Kadastra Fiskale</w:t>
      </w:r>
      <w:bookmarkEnd w:id="19"/>
    </w:p>
    <w:p w14:paraId="39E83F4E" w14:textId="77777777" w:rsidR="003627E3" w:rsidRPr="00A76C1B" w:rsidRDefault="003627E3" w:rsidP="000D0849">
      <w:pPr>
        <w:pStyle w:val="ListParagraph"/>
        <w:widowControl w:val="0"/>
        <w:spacing w:line="276" w:lineRule="auto"/>
        <w:rPr>
          <w:rFonts w:ascii="Times New Roman" w:hAnsi="Times New Roman" w:cs="Times New Roman"/>
          <w:sz w:val="24"/>
          <w:szCs w:val="24"/>
          <w:lang w:val="sq-AL"/>
        </w:rPr>
      </w:pPr>
    </w:p>
    <w:p w14:paraId="1DD164C9" w14:textId="7E51E67A" w:rsidR="00716B35" w:rsidRPr="00C86253" w:rsidRDefault="00C8625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716B35" w:rsidRPr="00C86253">
        <w:rPr>
          <w:rFonts w:ascii="Times New Roman" w:hAnsi="Times New Roman" w:cs="Times New Roman"/>
          <w:sz w:val="24"/>
          <w:szCs w:val="24"/>
          <w:lang w:val="sq-AL"/>
        </w:rPr>
        <w:t xml:space="preserve">Për qëllimin e zbatimit të këtij ligji dhe </w:t>
      </w:r>
      <w:r w:rsidR="00570F1A" w:rsidRPr="00C86253">
        <w:rPr>
          <w:rFonts w:ascii="Times New Roman" w:hAnsi="Times New Roman" w:cs="Times New Roman"/>
          <w:sz w:val="24"/>
          <w:szCs w:val="24"/>
          <w:lang w:val="sq-AL"/>
        </w:rPr>
        <w:t>mir</w:t>
      </w:r>
      <w:r w:rsidR="00716B35" w:rsidRPr="00C86253">
        <w:rPr>
          <w:rFonts w:ascii="Times New Roman" w:hAnsi="Times New Roman" w:cs="Times New Roman"/>
          <w:sz w:val="24"/>
          <w:szCs w:val="24"/>
          <w:lang w:val="sq-AL"/>
        </w:rPr>
        <w:t>administrimit t</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 xml:space="preserve"> taks</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s s</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 xml:space="preserve"> </w:t>
      </w:r>
      <w:r w:rsidR="00890408" w:rsidRPr="00C86253">
        <w:rPr>
          <w:rFonts w:ascii="Times New Roman" w:hAnsi="Times New Roman" w:cs="Times New Roman"/>
          <w:sz w:val="24"/>
          <w:szCs w:val="24"/>
          <w:lang w:val="sq-AL"/>
        </w:rPr>
        <w:t>pasurisë</w:t>
      </w:r>
      <w:r w:rsidR="00570F1A" w:rsidRPr="00C86253">
        <w:rPr>
          <w:rFonts w:ascii="Times New Roman" w:hAnsi="Times New Roman" w:cs="Times New Roman"/>
          <w:sz w:val="24"/>
          <w:szCs w:val="24"/>
          <w:lang w:val="sq-AL"/>
        </w:rPr>
        <w:t xml:space="preserve"> </w:t>
      </w:r>
      <w:r w:rsidR="00716B35" w:rsidRPr="00C86253">
        <w:rPr>
          <w:rFonts w:ascii="Times New Roman" w:hAnsi="Times New Roman" w:cs="Times New Roman"/>
          <w:sz w:val="24"/>
          <w:szCs w:val="24"/>
          <w:lang w:val="sq-AL"/>
        </w:rPr>
        <w:t>krijo</w:t>
      </w:r>
      <w:r w:rsidR="00432A75" w:rsidRPr="00C86253">
        <w:rPr>
          <w:rFonts w:ascii="Times New Roman" w:hAnsi="Times New Roman" w:cs="Times New Roman"/>
          <w:sz w:val="24"/>
          <w:szCs w:val="24"/>
          <w:lang w:val="sq-AL"/>
        </w:rPr>
        <w:t>het</w:t>
      </w:r>
      <w:r w:rsidR="00B55281" w:rsidRPr="00C86253">
        <w:rPr>
          <w:rFonts w:ascii="Times New Roman" w:hAnsi="Times New Roman" w:cs="Times New Roman"/>
          <w:sz w:val="24"/>
          <w:szCs w:val="24"/>
          <w:lang w:val="sq-AL"/>
        </w:rPr>
        <w:t xml:space="preserve">, me </w:t>
      </w:r>
      <w:r w:rsidR="00CC3375" w:rsidRPr="00C86253">
        <w:rPr>
          <w:rFonts w:ascii="Times New Roman" w:hAnsi="Times New Roman" w:cs="Times New Roman"/>
          <w:sz w:val="24"/>
          <w:szCs w:val="24"/>
          <w:lang w:val="sq-AL"/>
        </w:rPr>
        <w:t xml:space="preserve">rregulloren që miratohet me </w:t>
      </w:r>
      <w:r w:rsidR="00B55281" w:rsidRPr="00C86253">
        <w:rPr>
          <w:rFonts w:ascii="Times New Roman" w:hAnsi="Times New Roman" w:cs="Times New Roman"/>
          <w:sz w:val="24"/>
          <w:szCs w:val="24"/>
          <w:lang w:val="sq-AL"/>
        </w:rPr>
        <w:t>vendim të Këshillit të Ministrave,</w:t>
      </w:r>
      <w:r w:rsidR="00716B35" w:rsidRPr="00C86253">
        <w:rPr>
          <w:rFonts w:ascii="Times New Roman" w:hAnsi="Times New Roman" w:cs="Times New Roman"/>
          <w:sz w:val="24"/>
          <w:szCs w:val="24"/>
          <w:lang w:val="sq-AL"/>
        </w:rPr>
        <w:t xml:space="preserve"> Kadastr</w:t>
      </w:r>
      <w:r w:rsidR="00432A75" w:rsidRPr="00C86253">
        <w:rPr>
          <w:rFonts w:ascii="Times New Roman" w:hAnsi="Times New Roman" w:cs="Times New Roman"/>
          <w:sz w:val="24"/>
          <w:szCs w:val="24"/>
          <w:lang w:val="sq-AL"/>
        </w:rPr>
        <w:t>a</w:t>
      </w:r>
      <w:r w:rsidR="00716B35" w:rsidRPr="00C86253">
        <w:rPr>
          <w:rFonts w:ascii="Times New Roman" w:hAnsi="Times New Roman" w:cs="Times New Roman"/>
          <w:sz w:val="24"/>
          <w:szCs w:val="24"/>
          <w:lang w:val="sq-AL"/>
        </w:rPr>
        <w:t xml:space="preserve"> Fiskale. </w:t>
      </w:r>
    </w:p>
    <w:p w14:paraId="73A22A73" w14:textId="6A444F9E" w:rsidR="00716B35" w:rsidRPr="00C86253" w:rsidRDefault="00C86253"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716B35" w:rsidRPr="00C86253">
        <w:rPr>
          <w:rFonts w:ascii="Times New Roman" w:hAnsi="Times New Roman" w:cs="Times New Roman"/>
          <w:sz w:val="24"/>
          <w:szCs w:val="24"/>
          <w:lang w:val="sq-AL"/>
        </w:rPr>
        <w:t>P</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rgjegj</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sit</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 xml:space="preserve"> dhe procedurat p</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r regjistrimin, p</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rdit</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simin dhe korrigjimin e</w:t>
      </w:r>
      <w:r w:rsidR="004D6223" w:rsidRPr="00C86253">
        <w:rPr>
          <w:rFonts w:ascii="Times New Roman" w:hAnsi="Times New Roman" w:cs="Times New Roman"/>
          <w:sz w:val="24"/>
          <w:szCs w:val="24"/>
          <w:lang w:val="sq-AL"/>
        </w:rPr>
        <w:t xml:space="preserve"> </w:t>
      </w:r>
      <w:r w:rsidR="00022C50" w:rsidRPr="00C86253">
        <w:rPr>
          <w:rFonts w:ascii="Times New Roman" w:hAnsi="Times New Roman" w:cs="Times New Roman"/>
          <w:sz w:val="24"/>
          <w:szCs w:val="24"/>
          <w:lang w:val="sq-AL"/>
        </w:rPr>
        <w:t>të</w:t>
      </w:r>
      <w:r w:rsidR="00624D54" w:rsidRPr="00C86253">
        <w:rPr>
          <w:rFonts w:ascii="Times New Roman" w:hAnsi="Times New Roman" w:cs="Times New Roman"/>
          <w:sz w:val="24"/>
          <w:szCs w:val="24"/>
          <w:lang w:val="sq-AL"/>
        </w:rPr>
        <w:t xml:space="preserve"> </w:t>
      </w:r>
      <w:r w:rsidR="00022C50" w:rsidRPr="00C86253">
        <w:rPr>
          <w:rFonts w:ascii="Times New Roman" w:hAnsi="Times New Roman" w:cs="Times New Roman"/>
          <w:sz w:val="24"/>
          <w:szCs w:val="24"/>
          <w:lang w:val="sq-AL"/>
        </w:rPr>
        <w:t>dhënave</w:t>
      </w:r>
      <w:r w:rsidR="00716B35" w:rsidRPr="00C86253">
        <w:rPr>
          <w:rFonts w:ascii="Times New Roman" w:hAnsi="Times New Roman" w:cs="Times New Roman"/>
          <w:sz w:val="24"/>
          <w:szCs w:val="24"/>
          <w:lang w:val="sq-AL"/>
        </w:rPr>
        <w:t xml:space="preserve"> n</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 xml:space="preserve"> </w:t>
      </w:r>
      <w:r w:rsidR="00523F5F" w:rsidRPr="00C86253">
        <w:rPr>
          <w:rFonts w:ascii="Times New Roman" w:hAnsi="Times New Roman" w:cs="Times New Roman"/>
          <w:sz w:val="24"/>
          <w:szCs w:val="24"/>
          <w:lang w:val="sq-AL"/>
        </w:rPr>
        <w:t>Kadastrën</w:t>
      </w:r>
      <w:r w:rsidR="00573176" w:rsidRPr="00C86253">
        <w:rPr>
          <w:rFonts w:ascii="Times New Roman" w:hAnsi="Times New Roman" w:cs="Times New Roman"/>
          <w:sz w:val="24"/>
          <w:szCs w:val="24"/>
          <w:lang w:val="sq-AL"/>
        </w:rPr>
        <w:t xml:space="preserve"> Fiskale</w:t>
      </w:r>
      <w:r w:rsidR="00523F5F" w:rsidRPr="00C86253">
        <w:rPr>
          <w:rFonts w:ascii="Times New Roman" w:hAnsi="Times New Roman" w:cs="Times New Roman"/>
          <w:sz w:val="24"/>
          <w:szCs w:val="24"/>
          <w:lang w:val="sq-AL"/>
        </w:rPr>
        <w:t>,</w:t>
      </w:r>
      <w:r w:rsidR="00D76B7A" w:rsidRPr="00C86253">
        <w:rPr>
          <w:rFonts w:ascii="Times New Roman" w:hAnsi="Times New Roman" w:cs="Times New Roman"/>
          <w:sz w:val="24"/>
          <w:szCs w:val="24"/>
          <w:lang w:val="sq-AL"/>
        </w:rPr>
        <w:t xml:space="preserve"> </w:t>
      </w:r>
      <w:r w:rsidR="00022C50" w:rsidRPr="00C86253">
        <w:rPr>
          <w:rFonts w:ascii="Times New Roman" w:hAnsi="Times New Roman" w:cs="Times New Roman"/>
          <w:sz w:val="24"/>
          <w:szCs w:val="24"/>
          <w:lang w:val="sq-AL"/>
        </w:rPr>
        <w:t>të</w:t>
      </w:r>
      <w:r w:rsidR="00624D54" w:rsidRPr="00C86253">
        <w:rPr>
          <w:rFonts w:ascii="Times New Roman" w:hAnsi="Times New Roman" w:cs="Times New Roman"/>
          <w:sz w:val="24"/>
          <w:szCs w:val="24"/>
          <w:lang w:val="sq-AL"/>
        </w:rPr>
        <w:t xml:space="preserve"> </w:t>
      </w:r>
      <w:r w:rsidR="00022C50" w:rsidRPr="00C86253">
        <w:rPr>
          <w:rFonts w:ascii="Times New Roman" w:hAnsi="Times New Roman" w:cs="Times New Roman"/>
          <w:sz w:val="24"/>
          <w:szCs w:val="24"/>
          <w:lang w:val="sq-AL"/>
        </w:rPr>
        <w:t>dhënat</w:t>
      </w:r>
      <w:r w:rsidR="00716B35" w:rsidRPr="00C86253">
        <w:rPr>
          <w:rFonts w:ascii="Times New Roman" w:hAnsi="Times New Roman" w:cs="Times New Roman"/>
          <w:sz w:val="24"/>
          <w:szCs w:val="24"/>
          <w:lang w:val="sq-AL"/>
        </w:rPr>
        <w:t xml:space="preserve"> q</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 xml:space="preserve"> duhet t</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 xml:space="preserve"> sigurohe</w:t>
      </w:r>
      <w:r w:rsidR="00022C50" w:rsidRPr="00C86253">
        <w:rPr>
          <w:rFonts w:ascii="Times New Roman" w:hAnsi="Times New Roman" w:cs="Times New Roman"/>
          <w:sz w:val="24"/>
          <w:szCs w:val="24"/>
          <w:lang w:val="sq-AL"/>
        </w:rPr>
        <w:t>n</w:t>
      </w:r>
      <w:r w:rsidR="00716B35" w:rsidRPr="00C86253">
        <w:rPr>
          <w:rFonts w:ascii="Times New Roman" w:hAnsi="Times New Roman" w:cs="Times New Roman"/>
          <w:sz w:val="24"/>
          <w:szCs w:val="24"/>
          <w:lang w:val="sq-AL"/>
        </w:rPr>
        <w:t xml:space="preserve"> p</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 xml:space="preserve">r administrimin e </w:t>
      </w:r>
      <w:r w:rsidR="00523F5F" w:rsidRPr="00C86253">
        <w:rPr>
          <w:rFonts w:ascii="Times New Roman" w:hAnsi="Times New Roman" w:cs="Times New Roman"/>
          <w:sz w:val="24"/>
          <w:szCs w:val="24"/>
          <w:lang w:val="sq-AL"/>
        </w:rPr>
        <w:t>përshtatshëm</w:t>
      </w:r>
      <w:r w:rsidR="00716B35" w:rsidRPr="00C86253">
        <w:rPr>
          <w:rFonts w:ascii="Times New Roman" w:hAnsi="Times New Roman" w:cs="Times New Roman"/>
          <w:sz w:val="24"/>
          <w:szCs w:val="24"/>
          <w:lang w:val="sq-AL"/>
        </w:rPr>
        <w:t xml:space="preserve"> t</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 xml:space="preserve"> taks</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s s</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 xml:space="preserve"> </w:t>
      </w:r>
      <w:r w:rsidR="00890408" w:rsidRPr="00C86253">
        <w:rPr>
          <w:rFonts w:ascii="Times New Roman" w:hAnsi="Times New Roman" w:cs="Times New Roman"/>
          <w:sz w:val="24"/>
          <w:szCs w:val="24"/>
          <w:lang w:val="sq-AL"/>
        </w:rPr>
        <w:t>pasurisë</w:t>
      </w:r>
      <w:r w:rsidR="00716B35" w:rsidRPr="00C86253">
        <w:rPr>
          <w:rFonts w:ascii="Times New Roman" w:hAnsi="Times New Roman" w:cs="Times New Roman"/>
          <w:sz w:val="24"/>
          <w:szCs w:val="24"/>
          <w:lang w:val="sq-AL"/>
        </w:rPr>
        <w:t>,</w:t>
      </w:r>
      <w:r w:rsidR="00FB187B" w:rsidRPr="00C86253">
        <w:rPr>
          <w:rFonts w:ascii="Times New Roman" w:hAnsi="Times New Roman" w:cs="Times New Roman"/>
          <w:sz w:val="24"/>
          <w:szCs w:val="24"/>
          <w:lang w:val="sq-AL"/>
        </w:rPr>
        <w:t xml:space="preserve"> </w:t>
      </w:r>
      <w:r w:rsidR="00716B35" w:rsidRPr="00C86253">
        <w:rPr>
          <w:rFonts w:ascii="Times New Roman" w:hAnsi="Times New Roman" w:cs="Times New Roman"/>
          <w:sz w:val="24"/>
          <w:szCs w:val="24"/>
          <w:lang w:val="sq-AL"/>
        </w:rPr>
        <w:t>prioritet</w:t>
      </w:r>
      <w:r w:rsidR="00206948" w:rsidRPr="00C86253">
        <w:rPr>
          <w:rFonts w:ascii="Times New Roman" w:hAnsi="Times New Roman" w:cs="Times New Roman"/>
          <w:sz w:val="24"/>
          <w:szCs w:val="24"/>
          <w:lang w:val="sq-AL"/>
        </w:rPr>
        <w:t>i</w:t>
      </w:r>
      <w:r w:rsidR="00716B35" w:rsidRPr="00C86253">
        <w:rPr>
          <w:rFonts w:ascii="Times New Roman" w:hAnsi="Times New Roman" w:cs="Times New Roman"/>
          <w:sz w:val="24"/>
          <w:szCs w:val="24"/>
          <w:lang w:val="sq-AL"/>
        </w:rPr>
        <w:t xml:space="preserve"> </w:t>
      </w:r>
      <w:r w:rsidR="00206948" w:rsidRPr="00C86253">
        <w:rPr>
          <w:rFonts w:ascii="Times New Roman" w:hAnsi="Times New Roman" w:cs="Times New Roman"/>
          <w:sz w:val="24"/>
          <w:szCs w:val="24"/>
          <w:lang w:val="sq-AL"/>
        </w:rPr>
        <w:t xml:space="preserve">i </w:t>
      </w:r>
      <w:r w:rsidR="00022C50" w:rsidRPr="00C86253">
        <w:rPr>
          <w:rFonts w:ascii="Times New Roman" w:hAnsi="Times New Roman" w:cs="Times New Roman"/>
          <w:sz w:val="24"/>
          <w:szCs w:val="24"/>
          <w:lang w:val="sq-AL"/>
        </w:rPr>
        <w:t>të dhënave</w:t>
      </w:r>
      <w:r w:rsidR="00716B35" w:rsidRPr="00C86253">
        <w:rPr>
          <w:rFonts w:ascii="Times New Roman" w:hAnsi="Times New Roman" w:cs="Times New Roman"/>
          <w:sz w:val="24"/>
          <w:szCs w:val="24"/>
          <w:lang w:val="sq-AL"/>
        </w:rPr>
        <w:t xml:space="preserve"> q</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 xml:space="preserve"> p</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rdore</w:t>
      </w:r>
      <w:r w:rsidR="00022C50" w:rsidRPr="00C86253">
        <w:rPr>
          <w:rFonts w:ascii="Times New Roman" w:hAnsi="Times New Roman" w:cs="Times New Roman"/>
          <w:sz w:val="24"/>
          <w:szCs w:val="24"/>
          <w:lang w:val="sq-AL"/>
        </w:rPr>
        <w:t>n</w:t>
      </w:r>
      <w:r w:rsidR="00716B35" w:rsidRPr="00C86253">
        <w:rPr>
          <w:rFonts w:ascii="Times New Roman" w:hAnsi="Times New Roman" w:cs="Times New Roman"/>
          <w:sz w:val="24"/>
          <w:szCs w:val="24"/>
          <w:lang w:val="sq-AL"/>
        </w:rPr>
        <w:t xml:space="preserve"> p</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r t</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 xml:space="preserve"> p</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rcaktuar vler</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n e taksueshme</w:t>
      </w:r>
      <w:r w:rsidR="00CC5337" w:rsidRPr="00C86253">
        <w:rPr>
          <w:rFonts w:ascii="Times New Roman" w:hAnsi="Times New Roman" w:cs="Times New Roman"/>
          <w:sz w:val="24"/>
          <w:szCs w:val="24"/>
          <w:lang w:val="sq-AL"/>
        </w:rPr>
        <w:t xml:space="preserve"> </w:t>
      </w:r>
      <w:r w:rsidR="00206948" w:rsidRPr="00C86253">
        <w:rPr>
          <w:rFonts w:ascii="Times New Roman" w:hAnsi="Times New Roman" w:cs="Times New Roman"/>
          <w:sz w:val="24"/>
          <w:szCs w:val="24"/>
          <w:lang w:val="sq-AL"/>
        </w:rPr>
        <w:t xml:space="preserve">dhe rregullat për prezumimin e </w:t>
      </w:r>
      <w:r w:rsidR="00022C50" w:rsidRPr="00C86253">
        <w:rPr>
          <w:rFonts w:ascii="Times New Roman" w:hAnsi="Times New Roman" w:cs="Times New Roman"/>
          <w:sz w:val="24"/>
          <w:szCs w:val="24"/>
          <w:lang w:val="sq-AL"/>
        </w:rPr>
        <w:t>të dhënave</w:t>
      </w:r>
      <w:r w:rsidR="00624D54" w:rsidRPr="00C86253">
        <w:rPr>
          <w:rFonts w:ascii="Times New Roman" w:hAnsi="Times New Roman" w:cs="Times New Roman"/>
          <w:sz w:val="24"/>
          <w:szCs w:val="24"/>
          <w:lang w:val="sq-AL"/>
        </w:rPr>
        <w:t xml:space="preserve"> </w:t>
      </w:r>
      <w:r w:rsidR="00832268" w:rsidRPr="00C86253">
        <w:rPr>
          <w:rFonts w:ascii="Times New Roman" w:hAnsi="Times New Roman" w:cs="Times New Roman"/>
          <w:sz w:val="24"/>
          <w:szCs w:val="24"/>
          <w:lang w:val="sq-AL"/>
        </w:rPr>
        <w:t>që mungo</w:t>
      </w:r>
      <w:r w:rsidR="00022C50" w:rsidRPr="00C86253">
        <w:rPr>
          <w:rFonts w:ascii="Times New Roman" w:hAnsi="Times New Roman" w:cs="Times New Roman"/>
          <w:sz w:val="24"/>
          <w:szCs w:val="24"/>
          <w:lang w:val="sq-AL"/>
        </w:rPr>
        <w:t>j</w:t>
      </w:r>
      <w:r w:rsidR="00832268" w:rsidRPr="00C86253">
        <w:rPr>
          <w:rFonts w:ascii="Times New Roman" w:hAnsi="Times New Roman" w:cs="Times New Roman"/>
          <w:sz w:val="24"/>
          <w:szCs w:val="24"/>
          <w:lang w:val="sq-AL"/>
        </w:rPr>
        <w:t>n</w:t>
      </w:r>
      <w:r w:rsidR="00022C50" w:rsidRPr="00C86253">
        <w:rPr>
          <w:rFonts w:ascii="Times New Roman" w:hAnsi="Times New Roman" w:cs="Times New Roman"/>
          <w:sz w:val="24"/>
          <w:szCs w:val="24"/>
          <w:lang w:val="sq-AL"/>
        </w:rPr>
        <w:t>ë</w:t>
      </w:r>
      <w:r w:rsidR="00B76716" w:rsidRPr="00C86253">
        <w:rPr>
          <w:rFonts w:ascii="Times New Roman" w:hAnsi="Times New Roman" w:cs="Times New Roman"/>
          <w:sz w:val="24"/>
          <w:szCs w:val="24"/>
          <w:lang w:val="sq-AL"/>
        </w:rPr>
        <w:t>,</w:t>
      </w:r>
      <w:r w:rsidR="00206948" w:rsidRPr="00C86253">
        <w:rPr>
          <w:rFonts w:ascii="Times New Roman" w:hAnsi="Times New Roman" w:cs="Times New Roman"/>
          <w:sz w:val="24"/>
          <w:szCs w:val="24"/>
          <w:lang w:val="sq-AL"/>
        </w:rPr>
        <w:t xml:space="preserve"> në funksion të llogaritjes së taksës së </w:t>
      </w:r>
      <w:r w:rsidR="00890408" w:rsidRPr="00C86253">
        <w:rPr>
          <w:rFonts w:ascii="Times New Roman" w:hAnsi="Times New Roman" w:cs="Times New Roman"/>
          <w:sz w:val="24"/>
          <w:szCs w:val="24"/>
          <w:lang w:val="sq-AL"/>
        </w:rPr>
        <w:t>pasurisë</w:t>
      </w:r>
      <w:r w:rsidR="00206948" w:rsidRPr="00C86253">
        <w:rPr>
          <w:rFonts w:ascii="Times New Roman" w:hAnsi="Times New Roman" w:cs="Times New Roman"/>
          <w:sz w:val="24"/>
          <w:szCs w:val="24"/>
          <w:lang w:val="sq-AL"/>
        </w:rPr>
        <w:t xml:space="preserve">, </w:t>
      </w:r>
      <w:r w:rsidR="00716B35" w:rsidRPr="00C86253">
        <w:rPr>
          <w:rFonts w:ascii="Times New Roman" w:hAnsi="Times New Roman" w:cs="Times New Roman"/>
          <w:sz w:val="24"/>
          <w:szCs w:val="24"/>
          <w:lang w:val="sq-AL"/>
        </w:rPr>
        <w:t>p</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 xml:space="preserve">rcaktohen </w:t>
      </w:r>
      <w:r w:rsidR="00B242B4" w:rsidRPr="00C86253">
        <w:rPr>
          <w:rFonts w:ascii="Times New Roman" w:hAnsi="Times New Roman" w:cs="Times New Roman"/>
          <w:sz w:val="24"/>
          <w:szCs w:val="24"/>
          <w:lang w:val="sq-AL"/>
        </w:rPr>
        <w:t>n</w:t>
      </w:r>
      <w:r w:rsidR="00E43D09" w:rsidRPr="00C86253">
        <w:rPr>
          <w:rFonts w:ascii="Times New Roman" w:hAnsi="Times New Roman" w:cs="Times New Roman"/>
          <w:sz w:val="24"/>
          <w:szCs w:val="24"/>
          <w:lang w:val="sq-AL"/>
        </w:rPr>
        <w:t>ë</w:t>
      </w:r>
      <w:r w:rsidR="00B242B4" w:rsidRPr="00C86253">
        <w:rPr>
          <w:rFonts w:ascii="Times New Roman" w:hAnsi="Times New Roman" w:cs="Times New Roman"/>
          <w:sz w:val="24"/>
          <w:szCs w:val="24"/>
          <w:lang w:val="sq-AL"/>
        </w:rPr>
        <w:t xml:space="preserve"> rregulloren q</w:t>
      </w:r>
      <w:r w:rsidR="00E43D09" w:rsidRPr="00C86253">
        <w:rPr>
          <w:rFonts w:ascii="Times New Roman" w:hAnsi="Times New Roman" w:cs="Times New Roman"/>
          <w:sz w:val="24"/>
          <w:szCs w:val="24"/>
          <w:lang w:val="sq-AL"/>
        </w:rPr>
        <w:t>ë</w:t>
      </w:r>
      <w:r w:rsidR="00B242B4" w:rsidRPr="00C86253">
        <w:rPr>
          <w:rFonts w:ascii="Times New Roman" w:hAnsi="Times New Roman" w:cs="Times New Roman"/>
          <w:sz w:val="24"/>
          <w:szCs w:val="24"/>
          <w:lang w:val="sq-AL"/>
        </w:rPr>
        <w:t xml:space="preserve"> miratohet </w:t>
      </w:r>
      <w:r w:rsidR="003F00C4" w:rsidRPr="00C86253">
        <w:rPr>
          <w:rFonts w:ascii="Times New Roman" w:hAnsi="Times New Roman" w:cs="Times New Roman"/>
          <w:sz w:val="24"/>
          <w:szCs w:val="24"/>
          <w:lang w:val="sq-AL"/>
        </w:rPr>
        <w:t xml:space="preserve">me </w:t>
      </w:r>
      <w:r w:rsidR="00716B35" w:rsidRPr="00C86253">
        <w:rPr>
          <w:rFonts w:ascii="Times New Roman" w:hAnsi="Times New Roman" w:cs="Times New Roman"/>
          <w:sz w:val="24"/>
          <w:szCs w:val="24"/>
          <w:lang w:val="sq-AL"/>
        </w:rPr>
        <w:t xml:space="preserve">vendim </w:t>
      </w:r>
      <w:r w:rsidR="00B242B4" w:rsidRPr="00C86253">
        <w:rPr>
          <w:rFonts w:ascii="Times New Roman" w:hAnsi="Times New Roman" w:cs="Times New Roman"/>
          <w:sz w:val="24"/>
          <w:szCs w:val="24"/>
          <w:lang w:val="sq-AL"/>
        </w:rPr>
        <w:t>t</w:t>
      </w:r>
      <w:r w:rsidR="00E43D09"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 xml:space="preserve"> K</w:t>
      </w:r>
      <w:r w:rsidR="00523F5F"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shilli</w:t>
      </w:r>
      <w:r w:rsidR="00B242B4" w:rsidRPr="00C86253">
        <w:rPr>
          <w:rFonts w:ascii="Times New Roman" w:hAnsi="Times New Roman" w:cs="Times New Roman"/>
          <w:sz w:val="24"/>
          <w:szCs w:val="24"/>
          <w:lang w:val="sq-AL"/>
        </w:rPr>
        <w:t>t</w:t>
      </w:r>
      <w:r w:rsidR="00716B35" w:rsidRPr="00C86253">
        <w:rPr>
          <w:rFonts w:ascii="Times New Roman" w:hAnsi="Times New Roman" w:cs="Times New Roman"/>
          <w:sz w:val="24"/>
          <w:szCs w:val="24"/>
          <w:lang w:val="sq-AL"/>
        </w:rPr>
        <w:t xml:space="preserve"> </w:t>
      </w:r>
      <w:r w:rsidR="00B242B4" w:rsidRPr="00C86253">
        <w:rPr>
          <w:rFonts w:ascii="Times New Roman" w:hAnsi="Times New Roman" w:cs="Times New Roman"/>
          <w:sz w:val="24"/>
          <w:szCs w:val="24"/>
          <w:lang w:val="sq-AL"/>
        </w:rPr>
        <w:t>t</w:t>
      </w:r>
      <w:r w:rsidR="00E43D09" w:rsidRPr="00C86253">
        <w:rPr>
          <w:rFonts w:ascii="Times New Roman" w:hAnsi="Times New Roman" w:cs="Times New Roman"/>
          <w:sz w:val="24"/>
          <w:szCs w:val="24"/>
          <w:lang w:val="sq-AL"/>
        </w:rPr>
        <w:t>ë</w:t>
      </w:r>
      <w:r w:rsidR="00716B35" w:rsidRPr="00C86253">
        <w:rPr>
          <w:rFonts w:ascii="Times New Roman" w:hAnsi="Times New Roman" w:cs="Times New Roman"/>
          <w:sz w:val="24"/>
          <w:szCs w:val="24"/>
          <w:lang w:val="sq-AL"/>
        </w:rPr>
        <w:t xml:space="preserve"> Ministrave.</w:t>
      </w:r>
    </w:p>
    <w:p w14:paraId="2F436EC5" w14:textId="77777777" w:rsidR="00997C58" w:rsidRPr="00A76C1B" w:rsidRDefault="00997C58" w:rsidP="000D0849">
      <w:pPr>
        <w:pStyle w:val="Heading3"/>
        <w:keepNext w:val="0"/>
        <w:keepLines w:val="0"/>
        <w:widowControl w:val="0"/>
        <w:spacing w:line="276" w:lineRule="auto"/>
        <w:jc w:val="center"/>
        <w:rPr>
          <w:rFonts w:ascii="Times New Roman" w:hAnsi="Times New Roman" w:cs="Times New Roman"/>
          <w:lang w:val="sq-AL"/>
        </w:rPr>
      </w:pPr>
    </w:p>
    <w:p w14:paraId="42A28EDD" w14:textId="77777777" w:rsidR="00A75194" w:rsidRPr="00A76C1B" w:rsidRDefault="007D1DBC"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20" w:name="_Toc133507741"/>
      <w:r w:rsidRPr="00A76C1B">
        <w:rPr>
          <w:rFonts w:ascii="Times New Roman" w:hAnsi="Times New Roman" w:cs="Times New Roman"/>
          <w:b/>
          <w:bCs/>
          <w:color w:val="auto"/>
          <w:lang w:val="sq-AL"/>
        </w:rPr>
        <w:lastRenderedPageBreak/>
        <w:t>Neni 16</w:t>
      </w:r>
      <w:r w:rsidR="00071C78" w:rsidRPr="00A76C1B">
        <w:rPr>
          <w:rFonts w:ascii="Times New Roman" w:hAnsi="Times New Roman" w:cs="Times New Roman"/>
          <w:b/>
          <w:bCs/>
          <w:color w:val="auto"/>
          <w:lang w:val="sq-AL"/>
        </w:rPr>
        <w:t xml:space="preserve"> </w:t>
      </w:r>
    </w:p>
    <w:p w14:paraId="48FD521C" w14:textId="7D7312BB" w:rsidR="0057401B" w:rsidRPr="00A76C1B" w:rsidRDefault="00071C78"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 Informacioni nga </w:t>
      </w:r>
      <w:r w:rsidR="00570F1A" w:rsidRPr="00A76C1B">
        <w:rPr>
          <w:rFonts w:ascii="Times New Roman" w:hAnsi="Times New Roman" w:cs="Times New Roman"/>
          <w:b/>
          <w:bCs/>
          <w:color w:val="auto"/>
          <w:lang w:val="sq-AL"/>
        </w:rPr>
        <w:t xml:space="preserve">autoritet </w:t>
      </w:r>
      <w:r w:rsidR="00B55281" w:rsidRPr="00A76C1B">
        <w:rPr>
          <w:rFonts w:ascii="Times New Roman" w:hAnsi="Times New Roman" w:cs="Times New Roman"/>
          <w:b/>
          <w:bCs/>
          <w:color w:val="auto"/>
          <w:lang w:val="sq-AL"/>
        </w:rPr>
        <w:t>dhe</w:t>
      </w:r>
      <w:r w:rsidR="00570F1A" w:rsidRPr="00A76C1B">
        <w:rPr>
          <w:rFonts w:ascii="Times New Roman" w:hAnsi="Times New Roman" w:cs="Times New Roman"/>
          <w:b/>
          <w:bCs/>
          <w:color w:val="auto"/>
          <w:lang w:val="sq-AL"/>
        </w:rPr>
        <w:t xml:space="preserve"> </w:t>
      </w:r>
      <w:r w:rsidR="00B55281" w:rsidRPr="00A76C1B">
        <w:rPr>
          <w:rFonts w:ascii="Times New Roman" w:hAnsi="Times New Roman" w:cs="Times New Roman"/>
          <w:b/>
          <w:bCs/>
          <w:color w:val="auto"/>
          <w:lang w:val="sq-AL"/>
        </w:rPr>
        <w:t xml:space="preserve">personat e </w:t>
      </w:r>
      <w:r w:rsidR="00570F1A" w:rsidRPr="00A76C1B">
        <w:rPr>
          <w:rFonts w:ascii="Times New Roman" w:hAnsi="Times New Roman" w:cs="Times New Roman"/>
          <w:b/>
          <w:bCs/>
          <w:color w:val="auto"/>
          <w:lang w:val="sq-AL"/>
        </w:rPr>
        <w:t>tjer</w:t>
      </w:r>
      <w:r w:rsidR="00B55281" w:rsidRPr="00A76C1B">
        <w:rPr>
          <w:rFonts w:ascii="Times New Roman" w:hAnsi="Times New Roman" w:cs="Times New Roman"/>
          <w:b/>
          <w:bCs/>
          <w:color w:val="auto"/>
          <w:lang w:val="sq-AL"/>
        </w:rPr>
        <w:t>ë</w:t>
      </w:r>
      <w:bookmarkEnd w:id="20"/>
    </w:p>
    <w:p w14:paraId="3943CE25" w14:textId="77777777" w:rsidR="00570F1A" w:rsidRPr="00A76C1B" w:rsidRDefault="00570F1A" w:rsidP="000D0849">
      <w:pPr>
        <w:widowControl w:val="0"/>
        <w:spacing w:line="276" w:lineRule="auto"/>
        <w:rPr>
          <w:rFonts w:ascii="Times New Roman" w:hAnsi="Times New Roman" w:cs="Times New Roman"/>
          <w:sz w:val="24"/>
          <w:szCs w:val="24"/>
          <w:lang w:val="sq-AL"/>
        </w:rPr>
      </w:pPr>
    </w:p>
    <w:p w14:paraId="79483056" w14:textId="45A6C5DA" w:rsidR="005D5420" w:rsidRPr="00C86253" w:rsidRDefault="006F0C87"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446B47" w:rsidRPr="00C86253">
        <w:rPr>
          <w:rFonts w:ascii="Times New Roman" w:hAnsi="Times New Roman" w:cs="Times New Roman"/>
          <w:sz w:val="24"/>
          <w:szCs w:val="24"/>
          <w:lang w:val="sq-AL"/>
        </w:rPr>
        <w:t xml:space="preserve">Drejtoria e Përgjithshme e Taksës së </w:t>
      </w:r>
      <w:r w:rsidR="00890408" w:rsidRPr="00C86253">
        <w:rPr>
          <w:rFonts w:ascii="Times New Roman" w:hAnsi="Times New Roman" w:cs="Times New Roman"/>
          <w:sz w:val="24"/>
          <w:szCs w:val="24"/>
          <w:lang w:val="sq-AL"/>
        </w:rPr>
        <w:t>Pasurisë</w:t>
      </w:r>
      <w:r w:rsidR="00446B47" w:rsidRPr="00C86253">
        <w:rPr>
          <w:rFonts w:ascii="Times New Roman" w:hAnsi="Times New Roman" w:cs="Times New Roman"/>
          <w:sz w:val="24"/>
          <w:szCs w:val="24"/>
          <w:lang w:val="sq-AL"/>
        </w:rPr>
        <w:t xml:space="preserve"> dhe Bashkit</w:t>
      </w:r>
      <w:r w:rsidR="0064503C" w:rsidRPr="00C86253">
        <w:rPr>
          <w:rFonts w:ascii="Times New Roman" w:hAnsi="Times New Roman" w:cs="Times New Roman"/>
          <w:sz w:val="24"/>
          <w:szCs w:val="24"/>
          <w:lang w:val="sq-AL"/>
        </w:rPr>
        <w:t>ë</w:t>
      </w:r>
      <w:r w:rsidR="00B65B45" w:rsidRPr="00C86253">
        <w:rPr>
          <w:rFonts w:ascii="Times New Roman" w:hAnsi="Times New Roman" w:cs="Times New Roman"/>
          <w:sz w:val="24"/>
          <w:szCs w:val="24"/>
          <w:lang w:val="sq-AL"/>
        </w:rPr>
        <w:t>,</w:t>
      </w:r>
      <w:r w:rsidR="00D76B7A" w:rsidRPr="00C86253">
        <w:rPr>
          <w:rFonts w:ascii="Times New Roman" w:hAnsi="Times New Roman" w:cs="Times New Roman"/>
          <w:sz w:val="24"/>
          <w:szCs w:val="24"/>
          <w:lang w:val="sq-AL"/>
        </w:rPr>
        <w:t xml:space="preserve"> </w:t>
      </w:r>
      <w:r w:rsidR="003F00C4" w:rsidRPr="00C86253">
        <w:rPr>
          <w:rFonts w:ascii="Times New Roman" w:hAnsi="Times New Roman" w:cs="Times New Roman"/>
          <w:sz w:val="24"/>
          <w:szCs w:val="24"/>
          <w:lang w:val="sq-AL"/>
        </w:rPr>
        <w:t>bashkëpunojnë</w:t>
      </w:r>
      <w:r w:rsidR="00446B47" w:rsidRPr="00C86253">
        <w:rPr>
          <w:rFonts w:ascii="Times New Roman" w:hAnsi="Times New Roman" w:cs="Times New Roman"/>
          <w:sz w:val="24"/>
          <w:szCs w:val="24"/>
          <w:lang w:val="sq-AL"/>
        </w:rPr>
        <w:t xml:space="preserve"> dhe </w:t>
      </w:r>
      <w:r w:rsidR="000A15CA" w:rsidRPr="00C86253">
        <w:rPr>
          <w:rFonts w:ascii="Times New Roman" w:hAnsi="Times New Roman" w:cs="Times New Roman"/>
          <w:sz w:val="24"/>
          <w:szCs w:val="24"/>
          <w:lang w:val="sq-AL"/>
        </w:rPr>
        <w:t>kërkojnë</w:t>
      </w:r>
      <w:r w:rsidR="00BB6F2B" w:rsidRPr="00C86253">
        <w:rPr>
          <w:rFonts w:ascii="Times New Roman" w:hAnsi="Times New Roman" w:cs="Times New Roman"/>
          <w:sz w:val="24"/>
          <w:szCs w:val="24"/>
          <w:lang w:val="sq-AL"/>
        </w:rPr>
        <w:t xml:space="preserve"> </w:t>
      </w:r>
      <w:r w:rsidR="00027301" w:rsidRPr="00C86253">
        <w:rPr>
          <w:rFonts w:ascii="Times New Roman" w:hAnsi="Times New Roman" w:cs="Times New Roman"/>
          <w:sz w:val="24"/>
          <w:szCs w:val="24"/>
          <w:lang w:val="sq-AL"/>
        </w:rPr>
        <w:t>të</w:t>
      </w:r>
      <w:r w:rsidR="00041F43" w:rsidRPr="00C86253">
        <w:rPr>
          <w:rFonts w:ascii="Times New Roman" w:hAnsi="Times New Roman" w:cs="Times New Roman"/>
          <w:sz w:val="24"/>
          <w:szCs w:val="24"/>
          <w:lang w:val="sq-AL"/>
        </w:rPr>
        <w:t xml:space="preserve"> </w:t>
      </w:r>
      <w:r w:rsidR="00027301" w:rsidRPr="00C86253">
        <w:rPr>
          <w:rFonts w:ascii="Times New Roman" w:hAnsi="Times New Roman" w:cs="Times New Roman"/>
          <w:sz w:val="24"/>
          <w:szCs w:val="24"/>
          <w:lang w:val="sq-AL"/>
        </w:rPr>
        <w:t>dhëna</w:t>
      </w:r>
      <w:r w:rsidR="000A15CA" w:rsidRPr="00C86253">
        <w:rPr>
          <w:rFonts w:ascii="Times New Roman" w:hAnsi="Times New Roman" w:cs="Times New Roman"/>
          <w:sz w:val="24"/>
          <w:szCs w:val="24"/>
          <w:lang w:val="sq-AL"/>
        </w:rPr>
        <w:t>, pa shpërblim,</w:t>
      </w:r>
      <w:r w:rsidR="00446B47" w:rsidRPr="00C86253">
        <w:rPr>
          <w:rFonts w:ascii="Times New Roman" w:hAnsi="Times New Roman" w:cs="Times New Roman"/>
          <w:sz w:val="24"/>
          <w:szCs w:val="24"/>
          <w:lang w:val="sq-AL"/>
        </w:rPr>
        <w:t xml:space="preserve"> me</w:t>
      </w:r>
      <w:r w:rsidR="009D3391" w:rsidRPr="00C86253">
        <w:rPr>
          <w:rFonts w:ascii="Times New Roman" w:hAnsi="Times New Roman" w:cs="Times New Roman"/>
          <w:sz w:val="24"/>
          <w:szCs w:val="24"/>
          <w:lang w:val="sq-AL"/>
        </w:rPr>
        <w:t xml:space="preserve"> Agjencinë Shtetërore të Kadastrës</w:t>
      </w:r>
      <w:r w:rsidR="00CD2942" w:rsidRPr="00C86253">
        <w:rPr>
          <w:rFonts w:ascii="Times New Roman" w:hAnsi="Times New Roman" w:cs="Times New Roman"/>
          <w:sz w:val="24"/>
          <w:szCs w:val="24"/>
          <w:lang w:val="sq-AL"/>
        </w:rPr>
        <w:t xml:space="preserve"> </w:t>
      </w:r>
      <w:r w:rsidR="009D3391" w:rsidRPr="00C86253">
        <w:rPr>
          <w:rFonts w:ascii="Times New Roman" w:hAnsi="Times New Roman" w:cs="Times New Roman"/>
          <w:sz w:val="24"/>
          <w:szCs w:val="24"/>
          <w:lang w:val="sq-AL"/>
        </w:rPr>
        <w:t xml:space="preserve">dhe </w:t>
      </w:r>
      <w:r w:rsidR="00446B47" w:rsidRPr="00C86253">
        <w:rPr>
          <w:rFonts w:ascii="Times New Roman" w:hAnsi="Times New Roman" w:cs="Times New Roman"/>
          <w:sz w:val="24"/>
          <w:szCs w:val="24"/>
          <w:lang w:val="sq-AL"/>
        </w:rPr>
        <w:t>të gjith</w:t>
      </w:r>
      <w:r w:rsidR="0064503C" w:rsidRPr="00C86253">
        <w:rPr>
          <w:rFonts w:ascii="Times New Roman" w:hAnsi="Times New Roman" w:cs="Times New Roman"/>
          <w:sz w:val="24"/>
          <w:szCs w:val="24"/>
          <w:lang w:val="sq-AL"/>
        </w:rPr>
        <w:t>ë</w:t>
      </w:r>
      <w:r w:rsidR="00446B47" w:rsidRPr="00C86253">
        <w:rPr>
          <w:rFonts w:ascii="Times New Roman" w:hAnsi="Times New Roman" w:cs="Times New Roman"/>
          <w:sz w:val="24"/>
          <w:szCs w:val="24"/>
          <w:lang w:val="sq-AL"/>
        </w:rPr>
        <w:t xml:space="preserve"> autoritetet </w:t>
      </w:r>
      <w:r w:rsidR="009D3391" w:rsidRPr="00C86253">
        <w:rPr>
          <w:rFonts w:ascii="Times New Roman" w:hAnsi="Times New Roman" w:cs="Times New Roman"/>
          <w:sz w:val="24"/>
          <w:szCs w:val="24"/>
          <w:lang w:val="sq-AL"/>
        </w:rPr>
        <w:t xml:space="preserve">e tjera </w:t>
      </w:r>
      <w:r w:rsidR="00446B47" w:rsidRPr="00C86253">
        <w:rPr>
          <w:rFonts w:ascii="Times New Roman" w:hAnsi="Times New Roman" w:cs="Times New Roman"/>
          <w:sz w:val="24"/>
          <w:szCs w:val="24"/>
          <w:lang w:val="sq-AL"/>
        </w:rPr>
        <w:t>publike</w:t>
      </w:r>
      <w:r w:rsidR="00B65B45" w:rsidRPr="00C86253">
        <w:rPr>
          <w:rFonts w:ascii="Times New Roman" w:hAnsi="Times New Roman" w:cs="Times New Roman"/>
          <w:sz w:val="24"/>
          <w:szCs w:val="24"/>
          <w:lang w:val="sq-AL"/>
        </w:rPr>
        <w:t>,</w:t>
      </w:r>
      <w:r w:rsidR="00446B47" w:rsidRPr="00C86253">
        <w:rPr>
          <w:rFonts w:ascii="Times New Roman" w:hAnsi="Times New Roman" w:cs="Times New Roman"/>
          <w:sz w:val="24"/>
          <w:szCs w:val="24"/>
          <w:lang w:val="sq-AL"/>
        </w:rPr>
        <w:t xml:space="preserve"> </w:t>
      </w:r>
      <w:r w:rsidR="00B55281" w:rsidRPr="00C86253">
        <w:rPr>
          <w:rFonts w:ascii="Times New Roman" w:hAnsi="Times New Roman" w:cs="Times New Roman"/>
          <w:sz w:val="24"/>
          <w:szCs w:val="24"/>
          <w:lang w:val="sq-AL"/>
        </w:rPr>
        <w:t xml:space="preserve">ose personat </w:t>
      </w:r>
      <w:r w:rsidR="00446B47" w:rsidRPr="00C86253">
        <w:rPr>
          <w:rFonts w:ascii="Times New Roman" w:hAnsi="Times New Roman" w:cs="Times New Roman"/>
          <w:sz w:val="24"/>
          <w:szCs w:val="24"/>
          <w:lang w:val="sq-AL"/>
        </w:rPr>
        <w:t xml:space="preserve">që kanë në administrim ose disponojnë </w:t>
      </w:r>
      <w:r w:rsidR="00027301" w:rsidRPr="00C86253">
        <w:rPr>
          <w:rFonts w:ascii="Times New Roman" w:hAnsi="Times New Roman" w:cs="Times New Roman"/>
          <w:sz w:val="24"/>
          <w:szCs w:val="24"/>
          <w:lang w:val="sq-AL"/>
        </w:rPr>
        <w:t>të</w:t>
      </w:r>
      <w:r w:rsidR="00041F43" w:rsidRPr="00C86253">
        <w:rPr>
          <w:rFonts w:ascii="Times New Roman" w:hAnsi="Times New Roman" w:cs="Times New Roman"/>
          <w:sz w:val="24"/>
          <w:szCs w:val="24"/>
          <w:lang w:val="sq-AL"/>
        </w:rPr>
        <w:t xml:space="preserve"> </w:t>
      </w:r>
      <w:r w:rsidR="00027301" w:rsidRPr="00C86253">
        <w:rPr>
          <w:rFonts w:ascii="Times New Roman" w:hAnsi="Times New Roman" w:cs="Times New Roman"/>
          <w:sz w:val="24"/>
          <w:szCs w:val="24"/>
          <w:lang w:val="sq-AL"/>
        </w:rPr>
        <w:t>dhënat</w:t>
      </w:r>
      <w:r w:rsidR="00573B70">
        <w:rPr>
          <w:rFonts w:ascii="Times New Roman" w:hAnsi="Times New Roman" w:cs="Times New Roman"/>
          <w:sz w:val="24"/>
          <w:szCs w:val="24"/>
          <w:lang w:val="sq-AL"/>
        </w:rPr>
        <w:t xml:space="preserve"> e nevojsh</w:t>
      </w:r>
      <w:r w:rsidR="00446B47" w:rsidRPr="00C86253">
        <w:rPr>
          <w:rFonts w:ascii="Times New Roman" w:hAnsi="Times New Roman" w:cs="Times New Roman"/>
          <w:sz w:val="24"/>
          <w:szCs w:val="24"/>
          <w:lang w:val="sq-AL"/>
        </w:rPr>
        <w:t>m</w:t>
      </w:r>
      <w:r w:rsidR="00573B70">
        <w:rPr>
          <w:rFonts w:ascii="Times New Roman" w:hAnsi="Times New Roman" w:cs="Times New Roman"/>
          <w:sz w:val="24"/>
          <w:szCs w:val="24"/>
          <w:lang w:val="sq-AL"/>
        </w:rPr>
        <w:t>e</w:t>
      </w:r>
      <w:r w:rsidR="00446B47" w:rsidRPr="00C86253">
        <w:rPr>
          <w:rFonts w:ascii="Times New Roman" w:hAnsi="Times New Roman" w:cs="Times New Roman"/>
          <w:sz w:val="24"/>
          <w:szCs w:val="24"/>
          <w:lang w:val="sq-AL"/>
        </w:rPr>
        <w:t xml:space="preserve"> </w:t>
      </w:r>
      <w:r w:rsidR="005D5420" w:rsidRPr="00C86253">
        <w:rPr>
          <w:rFonts w:ascii="Times New Roman" w:hAnsi="Times New Roman" w:cs="Times New Roman"/>
          <w:sz w:val="24"/>
          <w:szCs w:val="24"/>
          <w:lang w:val="sq-AL"/>
        </w:rPr>
        <w:t>mbi</w:t>
      </w:r>
      <w:r w:rsidR="00446B47" w:rsidRPr="00C86253">
        <w:rPr>
          <w:rFonts w:ascii="Times New Roman" w:hAnsi="Times New Roman" w:cs="Times New Roman"/>
          <w:sz w:val="24"/>
          <w:szCs w:val="24"/>
          <w:lang w:val="sq-AL"/>
        </w:rPr>
        <w:t xml:space="preserve"> </w:t>
      </w:r>
      <w:r w:rsidR="00480A02" w:rsidRPr="00C86253">
        <w:rPr>
          <w:rFonts w:ascii="Times New Roman" w:hAnsi="Times New Roman" w:cs="Times New Roman"/>
          <w:sz w:val="24"/>
          <w:szCs w:val="24"/>
          <w:lang w:val="sq-AL"/>
        </w:rPr>
        <w:t>pasuritë</w:t>
      </w:r>
      <w:r w:rsidR="005C68AA" w:rsidRPr="00C86253">
        <w:rPr>
          <w:rFonts w:ascii="Times New Roman" w:hAnsi="Times New Roman" w:cs="Times New Roman"/>
          <w:sz w:val="24"/>
          <w:szCs w:val="24"/>
          <w:lang w:val="sq-AL"/>
        </w:rPr>
        <w:t xml:space="preserve"> e paluajtshme</w:t>
      </w:r>
      <w:r w:rsidR="00E826D3" w:rsidRPr="00C86253">
        <w:rPr>
          <w:rFonts w:ascii="Times New Roman" w:hAnsi="Times New Roman" w:cs="Times New Roman"/>
          <w:sz w:val="24"/>
          <w:szCs w:val="24"/>
          <w:lang w:val="sq-AL"/>
        </w:rPr>
        <w:t xml:space="preserve"> dhe</w:t>
      </w:r>
      <w:r w:rsidR="00A34C26" w:rsidRPr="00C86253">
        <w:rPr>
          <w:rFonts w:ascii="Times New Roman" w:hAnsi="Times New Roman" w:cs="Times New Roman"/>
          <w:sz w:val="24"/>
          <w:szCs w:val="24"/>
          <w:lang w:val="sq-AL"/>
        </w:rPr>
        <w:t xml:space="preserve"> </w:t>
      </w:r>
      <w:r w:rsidR="00480A02" w:rsidRPr="00C86253">
        <w:rPr>
          <w:rFonts w:ascii="Times New Roman" w:hAnsi="Times New Roman" w:cs="Times New Roman"/>
          <w:sz w:val="24"/>
          <w:szCs w:val="24"/>
          <w:lang w:val="sq-AL"/>
        </w:rPr>
        <w:t>prona</w:t>
      </w:r>
      <w:r w:rsidR="00817BE1" w:rsidRPr="00C86253">
        <w:rPr>
          <w:rFonts w:ascii="Times New Roman" w:hAnsi="Times New Roman" w:cs="Times New Roman"/>
          <w:sz w:val="24"/>
          <w:szCs w:val="24"/>
          <w:lang w:val="sq-AL"/>
        </w:rPr>
        <w:t>rët</w:t>
      </w:r>
      <w:r w:rsidR="00E826D3" w:rsidRPr="00C86253">
        <w:rPr>
          <w:rFonts w:ascii="Times New Roman" w:hAnsi="Times New Roman" w:cs="Times New Roman"/>
          <w:sz w:val="24"/>
          <w:szCs w:val="24"/>
          <w:lang w:val="sq-AL"/>
        </w:rPr>
        <w:t>/</w:t>
      </w:r>
      <w:r w:rsidR="00CE5ACC" w:rsidRPr="00C86253">
        <w:rPr>
          <w:rFonts w:ascii="Times New Roman" w:hAnsi="Times New Roman" w:cs="Times New Roman"/>
          <w:sz w:val="24"/>
          <w:szCs w:val="24"/>
          <w:lang w:val="sq-AL"/>
        </w:rPr>
        <w:t>poseduesit e tyre,</w:t>
      </w:r>
      <w:r w:rsidR="00ED4F1F" w:rsidRPr="00C86253">
        <w:rPr>
          <w:rFonts w:ascii="Times New Roman" w:hAnsi="Times New Roman" w:cs="Times New Roman"/>
          <w:sz w:val="24"/>
          <w:szCs w:val="24"/>
          <w:lang w:val="sq-AL"/>
        </w:rPr>
        <w:t xml:space="preserve"> </w:t>
      </w:r>
      <w:r w:rsidR="00590B7F">
        <w:rPr>
          <w:rFonts w:ascii="Times New Roman" w:hAnsi="Times New Roman" w:cs="Times New Roman"/>
          <w:sz w:val="24"/>
          <w:szCs w:val="24"/>
          <w:lang w:val="sq-AL"/>
        </w:rPr>
        <w:t xml:space="preserve">mbi </w:t>
      </w:r>
      <w:r w:rsidR="00817BE1" w:rsidRPr="00C86253">
        <w:rPr>
          <w:rFonts w:ascii="Times New Roman" w:hAnsi="Times New Roman" w:cs="Times New Roman"/>
          <w:sz w:val="24"/>
          <w:szCs w:val="24"/>
          <w:lang w:val="sq-AL"/>
        </w:rPr>
        <w:t xml:space="preserve">vlerësimin e </w:t>
      </w:r>
      <w:r w:rsidR="00197C5C" w:rsidRPr="00C86253">
        <w:rPr>
          <w:rFonts w:ascii="Times New Roman" w:hAnsi="Times New Roman" w:cs="Times New Roman"/>
          <w:sz w:val="24"/>
          <w:szCs w:val="24"/>
          <w:lang w:val="sq-AL"/>
        </w:rPr>
        <w:t>pasuriv</w:t>
      </w:r>
      <w:r w:rsidR="00817BE1" w:rsidRPr="00C86253">
        <w:rPr>
          <w:rFonts w:ascii="Times New Roman" w:hAnsi="Times New Roman" w:cs="Times New Roman"/>
          <w:sz w:val="24"/>
          <w:szCs w:val="24"/>
          <w:lang w:val="sq-AL"/>
        </w:rPr>
        <w:t xml:space="preserve">e të paluajtshme, </w:t>
      </w:r>
      <w:r w:rsidR="00A34C26" w:rsidRPr="00C86253">
        <w:rPr>
          <w:rFonts w:ascii="Times New Roman" w:hAnsi="Times New Roman" w:cs="Times New Roman"/>
          <w:sz w:val="24"/>
          <w:szCs w:val="24"/>
          <w:lang w:val="sq-AL"/>
        </w:rPr>
        <w:t>si</w:t>
      </w:r>
      <w:r w:rsidR="00F760D3" w:rsidRPr="00C86253">
        <w:rPr>
          <w:rFonts w:ascii="Times New Roman" w:hAnsi="Times New Roman" w:cs="Times New Roman"/>
          <w:sz w:val="24"/>
          <w:szCs w:val="24"/>
          <w:lang w:val="sq-AL"/>
        </w:rPr>
        <w:t xml:space="preserve"> dhe </w:t>
      </w:r>
      <w:r w:rsidR="004E5961" w:rsidRPr="00C86253">
        <w:rPr>
          <w:rFonts w:ascii="Times New Roman" w:hAnsi="Times New Roman" w:cs="Times New Roman"/>
          <w:sz w:val="24"/>
          <w:szCs w:val="24"/>
          <w:lang w:val="sq-AL"/>
        </w:rPr>
        <w:t>çdo</w:t>
      </w:r>
      <w:r w:rsidR="00F760D3" w:rsidRPr="00C86253">
        <w:rPr>
          <w:rFonts w:ascii="Times New Roman" w:hAnsi="Times New Roman" w:cs="Times New Roman"/>
          <w:sz w:val="24"/>
          <w:szCs w:val="24"/>
          <w:lang w:val="sq-AL"/>
        </w:rPr>
        <w:t xml:space="preserve"> lloj aspekti </w:t>
      </w:r>
      <w:r w:rsidR="004E5961" w:rsidRPr="00C86253">
        <w:rPr>
          <w:rFonts w:ascii="Times New Roman" w:hAnsi="Times New Roman" w:cs="Times New Roman"/>
          <w:sz w:val="24"/>
          <w:szCs w:val="24"/>
          <w:lang w:val="sq-AL"/>
        </w:rPr>
        <w:t>tjetër</w:t>
      </w:r>
      <w:r w:rsidR="00F760D3" w:rsidRPr="00C86253">
        <w:rPr>
          <w:rFonts w:ascii="Times New Roman" w:hAnsi="Times New Roman" w:cs="Times New Roman"/>
          <w:sz w:val="24"/>
          <w:szCs w:val="24"/>
          <w:lang w:val="sq-AL"/>
        </w:rPr>
        <w:t xml:space="preserve"> </w:t>
      </w:r>
      <w:r w:rsidR="004E5961" w:rsidRPr="00C86253">
        <w:rPr>
          <w:rFonts w:ascii="Times New Roman" w:hAnsi="Times New Roman" w:cs="Times New Roman"/>
          <w:sz w:val="24"/>
          <w:szCs w:val="24"/>
          <w:lang w:val="sq-AL"/>
        </w:rPr>
        <w:t>që lidhet me</w:t>
      </w:r>
      <w:r w:rsidR="00F760D3" w:rsidRPr="00C86253">
        <w:rPr>
          <w:rFonts w:ascii="Times New Roman" w:hAnsi="Times New Roman" w:cs="Times New Roman"/>
          <w:sz w:val="24"/>
          <w:szCs w:val="24"/>
          <w:lang w:val="sq-AL"/>
        </w:rPr>
        <w:t xml:space="preserve"> </w:t>
      </w:r>
      <w:r w:rsidR="00446B47" w:rsidRPr="00C86253">
        <w:rPr>
          <w:rFonts w:ascii="Times New Roman" w:hAnsi="Times New Roman" w:cs="Times New Roman"/>
          <w:sz w:val="24"/>
          <w:szCs w:val="24"/>
          <w:lang w:val="sq-AL"/>
        </w:rPr>
        <w:t>administrimi</w:t>
      </w:r>
      <w:r w:rsidR="005D5420" w:rsidRPr="00C86253">
        <w:rPr>
          <w:rFonts w:ascii="Times New Roman" w:hAnsi="Times New Roman" w:cs="Times New Roman"/>
          <w:sz w:val="24"/>
          <w:szCs w:val="24"/>
          <w:lang w:val="sq-AL"/>
        </w:rPr>
        <w:t>n</w:t>
      </w:r>
      <w:r w:rsidR="00CD2942" w:rsidRPr="00C86253">
        <w:rPr>
          <w:rFonts w:ascii="Times New Roman" w:hAnsi="Times New Roman" w:cs="Times New Roman"/>
          <w:sz w:val="24"/>
          <w:szCs w:val="24"/>
          <w:lang w:val="sq-AL"/>
        </w:rPr>
        <w:t xml:space="preserve"> </w:t>
      </w:r>
      <w:r w:rsidR="005D5420" w:rsidRPr="00C86253">
        <w:rPr>
          <w:rFonts w:ascii="Times New Roman" w:hAnsi="Times New Roman" w:cs="Times New Roman"/>
          <w:sz w:val="24"/>
          <w:szCs w:val="24"/>
          <w:lang w:val="sq-AL"/>
        </w:rPr>
        <w:t>e</w:t>
      </w:r>
      <w:r w:rsidR="00446B47" w:rsidRPr="00C86253">
        <w:rPr>
          <w:rFonts w:ascii="Times New Roman" w:hAnsi="Times New Roman" w:cs="Times New Roman"/>
          <w:sz w:val="24"/>
          <w:szCs w:val="24"/>
          <w:lang w:val="sq-AL"/>
        </w:rPr>
        <w:t xml:space="preserve"> taks</w:t>
      </w:r>
      <w:r w:rsidR="0064503C" w:rsidRPr="00C86253">
        <w:rPr>
          <w:rFonts w:ascii="Times New Roman" w:hAnsi="Times New Roman" w:cs="Times New Roman"/>
          <w:sz w:val="24"/>
          <w:szCs w:val="24"/>
          <w:lang w:val="sq-AL"/>
        </w:rPr>
        <w:t>ë</w:t>
      </w:r>
      <w:r w:rsidR="00446B47" w:rsidRPr="00C86253">
        <w:rPr>
          <w:rFonts w:ascii="Times New Roman" w:hAnsi="Times New Roman" w:cs="Times New Roman"/>
          <w:sz w:val="24"/>
          <w:szCs w:val="24"/>
          <w:lang w:val="sq-AL"/>
        </w:rPr>
        <w:t>s s</w:t>
      </w:r>
      <w:r w:rsidR="0064503C" w:rsidRPr="00C86253">
        <w:rPr>
          <w:rFonts w:ascii="Times New Roman" w:hAnsi="Times New Roman" w:cs="Times New Roman"/>
          <w:sz w:val="24"/>
          <w:szCs w:val="24"/>
          <w:lang w:val="sq-AL"/>
        </w:rPr>
        <w:t>ë</w:t>
      </w:r>
      <w:r w:rsidR="00446B47" w:rsidRPr="00C86253">
        <w:rPr>
          <w:rFonts w:ascii="Times New Roman" w:hAnsi="Times New Roman" w:cs="Times New Roman"/>
          <w:sz w:val="24"/>
          <w:szCs w:val="24"/>
          <w:lang w:val="sq-AL"/>
        </w:rPr>
        <w:t xml:space="preserve"> </w:t>
      </w:r>
      <w:r w:rsidR="00890408" w:rsidRPr="00C86253">
        <w:rPr>
          <w:rFonts w:ascii="Times New Roman" w:hAnsi="Times New Roman" w:cs="Times New Roman"/>
          <w:sz w:val="24"/>
          <w:szCs w:val="24"/>
          <w:lang w:val="sq-AL"/>
        </w:rPr>
        <w:t>pasurisë</w:t>
      </w:r>
      <w:r w:rsidR="005D5420" w:rsidRPr="00C86253">
        <w:rPr>
          <w:rFonts w:ascii="Times New Roman" w:hAnsi="Times New Roman" w:cs="Times New Roman"/>
          <w:sz w:val="24"/>
          <w:szCs w:val="24"/>
          <w:lang w:val="sq-AL"/>
        </w:rPr>
        <w:t>.</w:t>
      </w:r>
      <w:r w:rsidR="00446B47" w:rsidRPr="00C86253">
        <w:rPr>
          <w:rFonts w:ascii="Times New Roman" w:hAnsi="Times New Roman" w:cs="Times New Roman"/>
          <w:sz w:val="24"/>
          <w:szCs w:val="24"/>
          <w:lang w:val="sq-AL"/>
        </w:rPr>
        <w:t xml:space="preserve"> </w:t>
      </w:r>
    </w:p>
    <w:p w14:paraId="21DEDC5F" w14:textId="15B0348D" w:rsidR="00516CB4" w:rsidRPr="00C86253" w:rsidRDefault="006F0C87"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5D5420" w:rsidRPr="00C86253">
        <w:rPr>
          <w:rFonts w:ascii="Times New Roman" w:hAnsi="Times New Roman" w:cs="Times New Roman"/>
          <w:sz w:val="24"/>
          <w:szCs w:val="24"/>
          <w:lang w:val="sq-AL"/>
        </w:rPr>
        <w:t>Mënyrat dh</w:t>
      </w:r>
      <w:r w:rsidR="00B65B45" w:rsidRPr="00C86253">
        <w:rPr>
          <w:rFonts w:ascii="Times New Roman" w:hAnsi="Times New Roman" w:cs="Times New Roman"/>
          <w:sz w:val="24"/>
          <w:szCs w:val="24"/>
          <w:lang w:val="sq-AL"/>
        </w:rPr>
        <w:t>e procedurat e bashkëpunimit mbi</w:t>
      </w:r>
      <w:r w:rsidR="005D5420" w:rsidRPr="00C86253">
        <w:rPr>
          <w:rFonts w:ascii="Times New Roman" w:hAnsi="Times New Roman" w:cs="Times New Roman"/>
          <w:sz w:val="24"/>
          <w:szCs w:val="24"/>
          <w:lang w:val="sq-AL"/>
        </w:rPr>
        <w:t xml:space="preserve"> kërkimin</w:t>
      </w:r>
      <w:r w:rsidR="00997C58" w:rsidRPr="00C86253">
        <w:rPr>
          <w:rFonts w:ascii="Times New Roman" w:hAnsi="Times New Roman" w:cs="Times New Roman"/>
          <w:sz w:val="24"/>
          <w:szCs w:val="24"/>
          <w:lang w:val="sq-AL"/>
        </w:rPr>
        <w:t xml:space="preserve"> e </w:t>
      </w:r>
      <w:r w:rsidR="00027301" w:rsidRPr="00C86253">
        <w:rPr>
          <w:rFonts w:ascii="Times New Roman" w:hAnsi="Times New Roman" w:cs="Times New Roman"/>
          <w:sz w:val="24"/>
          <w:szCs w:val="24"/>
          <w:lang w:val="sq-AL"/>
        </w:rPr>
        <w:t>të</w:t>
      </w:r>
      <w:r w:rsidR="00041F43" w:rsidRPr="00C86253">
        <w:rPr>
          <w:rFonts w:ascii="Times New Roman" w:hAnsi="Times New Roman" w:cs="Times New Roman"/>
          <w:sz w:val="24"/>
          <w:szCs w:val="24"/>
          <w:lang w:val="sq-AL"/>
        </w:rPr>
        <w:t xml:space="preserve"> </w:t>
      </w:r>
      <w:r w:rsidR="00027301" w:rsidRPr="00C86253">
        <w:rPr>
          <w:rFonts w:ascii="Times New Roman" w:hAnsi="Times New Roman" w:cs="Times New Roman"/>
          <w:sz w:val="24"/>
          <w:szCs w:val="24"/>
          <w:lang w:val="sq-AL"/>
        </w:rPr>
        <w:t>dhënave</w:t>
      </w:r>
      <w:r w:rsidR="00997C58" w:rsidRPr="00C86253">
        <w:rPr>
          <w:rFonts w:ascii="Times New Roman" w:hAnsi="Times New Roman" w:cs="Times New Roman"/>
          <w:sz w:val="24"/>
          <w:szCs w:val="24"/>
          <w:lang w:val="sq-AL"/>
        </w:rPr>
        <w:t xml:space="preserve"> dhe ndihmës së</w:t>
      </w:r>
      <w:r w:rsidR="005D5420" w:rsidRPr="00C86253">
        <w:rPr>
          <w:rFonts w:ascii="Times New Roman" w:hAnsi="Times New Roman" w:cs="Times New Roman"/>
          <w:sz w:val="24"/>
          <w:szCs w:val="24"/>
          <w:lang w:val="sq-AL"/>
        </w:rPr>
        <w:t xml:space="preserve"> nevojshme</w:t>
      </w:r>
      <w:r w:rsidR="00B65B45" w:rsidRPr="00C86253">
        <w:rPr>
          <w:rFonts w:ascii="Times New Roman" w:hAnsi="Times New Roman" w:cs="Times New Roman"/>
          <w:sz w:val="24"/>
          <w:szCs w:val="24"/>
          <w:lang w:val="sq-AL"/>
        </w:rPr>
        <w:t>,</w:t>
      </w:r>
      <w:r w:rsidR="005D5420" w:rsidRPr="00C86253">
        <w:rPr>
          <w:rFonts w:ascii="Times New Roman" w:hAnsi="Times New Roman" w:cs="Times New Roman"/>
          <w:sz w:val="24"/>
          <w:szCs w:val="24"/>
          <w:lang w:val="sq-AL"/>
        </w:rPr>
        <w:t xml:space="preserve"> për zbatimin e këtij neni</w:t>
      </w:r>
      <w:r w:rsidR="00D90B58" w:rsidRPr="00C86253">
        <w:rPr>
          <w:rFonts w:ascii="Times New Roman" w:hAnsi="Times New Roman" w:cs="Times New Roman"/>
          <w:sz w:val="24"/>
          <w:szCs w:val="24"/>
          <w:lang w:val="sq-AL"/>
        </w:rPr>
        <w:t>,</w:t>
      </w:r>
      <w:r w:rsidR="005D5420" w:rsidRPr="00C86253">
        <w:rPr>
          <w:rFonts w:ascii="Times New Roman" w:hAnsi="Times New Roman" w:cs="Times New Roman"/>
          <w:sz w:val="24"/>
          <w:szCs w:val="24"/>
          <w:lang w:val="sq-AL"/>
        </w:rPr>
        <w:t xml:space="preserve"> përcaktohen në rregulloren që mirato</w:t>
      </w:r>
      <w:r w:rsidR="006F1FE5" w:rsidRPr="00C86253">
        <w:rPr>
          <w:rFonts w:ascii="Times New Roman" w:hAnsi="Times New Roman" w:cs="Times New Roman"/>
          <w:sz w:val="24"/>
          <w:szCs w:val="24"/>
          <w:lang w:val="sq-AL"/>
        </w:rPr>
        <w:t>n</w:t>
      </w:r>
      <w:r w:rsidR="005D5420" w:rsidRPr="00C86253">
        <w:rPr>
          <w:rFonts w:ascii="Times New Roman" w:hAnsi="Times New Roman" w:cs="Times New Roman"/>
          <w:sz w:val="24"/>
          <w:szCs w:val="24"/>
          <w:lang w:val="sq-AL"/>
        </w:rPr>
        <w:t xml:space="preserve"> Këshilli </w:t>
      </w:r>
      <w:r w:rsidR="006F1FE5" w:rsidRPr="00C86253">
        <w:rPr>
          <w:rFonts w:ascii="Times New Roman" w:hAnsi="Times New Roman" w:cs="Times New Roman"/>
          <w:sz w:val="24"/>
          <w:szCs w:val="24"/>
          <w:lang w:val="sq-AL"/>
        </w:rPr>
        <w:t>i</w:t>
      </w:r>
      <w:r w:rsidR="005D5420" w:rsidRPr="00C86253">
        <w:rPr>
          <w:rFonts w:ascii="Times New Roman" w:hAnsi="Times New Roman" w:cs="Times New Roman"/>
          <w:sz w:val="24"/>
          <w:szCs w:val="24"/>
          <w:lang w:val="sq-AL"/>
        </w:rPr>
        <w:t xml:space="preserve"> Ministrave</w:t>
      </w:r>
      <w:r w:rsidR="00A06B34" w:rsidRPr="00C86253">
        <w:rPr>
          <w:rFonts w:ascii="Times New Roman" w:hAnsi="Times New Roman" w:cs="Times New Roman"/>
          <w:sz w:val="24"/>
          <w:szCs w:val="24"/>
          <w:lang w:val="sq-AL"/>
        </w:rPr>
        <w:t>, në zbatim të nenit 1</w:t>
      </w:r>
      <w:r w:rsidR="00116163" w:rsidRPr="00C86253">
        <w:rPr>
          <w:rFonts w:ascii="Times New Roman" w:hAnsi="Times New Roman" w:cs="Times New Roman"/>
          <w:sz w:val="24"/>
          <w:szCs w:val="24"/>
          <w:lang w:val="sq-AL"/>
        </w:rPr>
        <w:t xml:space="preserve">5 </w:t>
      </w:r>
      <w:r w:rsidR="00A06B34" w:rsidRPr="00C86253">
        <w:rPr>
          <w:rFonts w:ascii="Times New Roman" w:hAnsi="Times New Roman" w:cs="Times New Roman"/>
          <w:sz w:val="24"/>
          <w:szCs w:val="24"/>
          <w:lang w:val="sq-AL"/>
        </w:rPr>
        <w:t>të këtij ligji</w:t>
      </w:r>
      <w:r w:rsidR="005D5420" w:rsidRPr="00C86253">
        <w:rPr>
          <w:rFonts w:ascii="Times New Roman" w:hAnsi="Times New Roman" w:cs="Times New Roman"/>
          <w:sz w:val="24"/>
          <w:szCs w:val="24"/>
          <w:lang w:val="sq-AL"/>
        </w:rPr>
        <w:t>.</w:t>
      </w:r>
    </w:p>
    <w:p w14:paraId="7DB8E666" w14:textId="77777777" w:rsidR="00570F1A" w:rsidRPr="00A76C1B" w:rsidRDefault="00570F1A" w:rsidP="000D0849">
      <w:pPr>
        <w:pStyle w:val="Heading3"/>
        <w:keepNext w:val="0"/>
        <w:keepLines w:val="0"/>
        <w:widowControl w:val="0"/>
        <w:spacing w:line="276" w:lineRule="auto"/>
        <w:jc w:val="center"/>
        <w:rPr>
          <w:rFonts w:ascii="Times New Roman" w:hAnsi="Times New Roman" w:cs="Times New Roman"/>
          <w:lang w:val="sq-AL"/>
        </w:rPr>
      </w:pPr>
    </w:p>
    <w:p w14:paraId="2FA180A2" w14:textId="77777777" w:rsidR="00A75194" w:rsidRPr="00A76C1B" w:rsidRDefault="00A56F42"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21" w:name="_Toc133507742"/>
      <w:r w:rsidRPr="00A76C1B">
        <w:rPr>
          <w:rFonts w:ascii="Times New Roman" w:hAnsi="Times New Roman" w:cs="Times New Roman"/>
          <w:b/>
          <w:bCs/>
          <w:color w:val="auto"/>
          <w:lang w:val="sq-AL"/>
        </w:rPr>
        <w:t>Neni 17</w:t>
      </w:r>
      <w:r w:rsidR="0053461D" w:rsidRPr="00A76C1B">
        <w:rPr>
          <w:rFonts w:ascii="Times New Roman" w:hAnsi="Times New Roman" w:cs="Times New Roman"/>
          <w:b/>
          <w:bCs/>
          <w:color w:val="auto"/>
          <w:lang w:val="sq-AL"/>
        </w:rPr>
        <w:t xml:space="preserve"> </w:t>
      </w:r>
    </w:p>
    <w:p w14:paraId="396BD89B" w14:textId="7402EF41" w:rsidR="00071C78" w:rsidRPr="00A76C1B" w:rsidRDefault="0053461D"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 Verifikimi </w:t>
      </w:r>
      <w:r w:rsidR="00071C78" w:rsidRPr="00A76C1B">
        <w:rPr>
          <w:rFonts w:ascii="Times New Roman" w:hAnsi="Times New Roman" w:cs="Times New Roman"/>
          <w:b/>
          <w:bCs/>
          <w:color w:val="auto"/>
          <w:lang w:val="sq-AL"/>
        </w:rPr>
        <w:t>në terren</w:t>
      </w:r>
      <w:bookmarkEnd w:id="21"/>
    </w:p>
    <w:p w14:paraId="79618E64" w14:textId="77777777" w:rsidR="00502E51" w:rsidRPr="00A76C1B" w:rsidRDefault="00502E51" w:rsidP="000D0849">
      <w:pPr>
        <w:pStyle w:val="ListParagraph"/>
        <w:widowControl w:val="0"/>
        <w:spacing w:line="276" w:lineRule="auto"/>
        <w:rPr>
          <w:rFonts w:ascii="Times New Roman" w:hAnsi="Times New Roman" w:cs="Times New Roman"/>
          <w:sz w:val="24"/>
          <w:szCs w:val="24"/>
          <w:lang w:val="sq-AL"/>
        </w:rPr>
      </w:pPr>
    </w:p>
    <w:p w14:paraId="2EA09B99" w14:textId="34F92D6A" w:rsidR="00F3023B"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CA4AB4" w:rsidRPr="00532EC1">
        <w:rPr>
          <w:rFonts w:ascii="Times New Roman" w:hAnsi="Times New Roman" w:cs="Times New Roman"/>
          <w:sz w:val="24"/>
          <w:szCs w:val="24"/>
          <w:lang w:val="sq-AL"/>
        </w:rPr>
        <w:t>Struktura e Taksave Vendore</w:t>
      </w:r>
      <w:r w:rsidR="00F3023B" w:rsidRPr="00532EC1">
        <w:rPr>
          <w:rFonts w:ascii="Times New Roman" w:hAnsi="Times New Roman" w:cs="Times New Roman"/>
          <w:sz w:val="24"/>
          <w:szCs w:val="24"/>
          <w:lang w:val="sq-AL"/>
        </w:rPr>
        <w:t xml:space="preserve"> n</w:t>
      </w:r>
      <w:r w:rsidR="00484919" w:rsidRPr="00532EC1">
        <w:rPr>
          <w:rFonts w:ascii="Times New Roman" w:hAnsi="Times New Roman" w:cs="Times New Roman"/>
          <w:sz w:val="24"/>
          <w:szCs w:val="24"/>
          <w:lang w:val="sq-AL"/>
        </w:rPr>
        <w:t>ë</w:t>
      </w:r>
      <w:r w:rsidR="00F3023B" w:rsidRPr="00532EC1">
        <w:rPr>
          <w:rFonts w:ascii="Times New Roman" w:hAnsi="Times New Roman" w:cs="Times New Roman"/>
          <w:sz w:val="24"/>
          <w:szCs w:val="24"/>
          <w:lang w:val="sq-AL"/>
        </w:rPr>
        <w:t xml:space="preserve"> Bashki</w:t>
      </w:r>
      <w:r w:rsidR="00570F1A" w:rsidRPr="00532EC1">
        <w:rPr>
          <w:rFonts w:ascii="Times New Roman" w:hAnsi="Times New Roman" w:cs="Times New Roman"/>
          <w:sz w:val="24"/>
          <w:szCs w:val="24"/>
          <w:lang w:val="sq-AL"/>
        </w:rPr>
        <w:t xml:space="preserve"> </w:t>
      </w:r>
      <w:r w:rsidR="007D669A" w:rsidRPr="00532EC1">
        <w:rPr>
          <w:rFonts w:ascii="Times New Roman" w:hAnsi="Times New Roman" w:cs="Times New Roman"/>
          <w:sz w:val="24"/>
          <w:szCs w:val="24"/>
          <w:lang w:val="sq-AL"/>
        </w:rPr>
        <w:t xml:space="preserve">ka të drejtë </w:t>
      </w:r>
      <w:r w:rsidR="00F3023B" w:rsidRPr="00532EC1">
        <w:rPr>
          <w:rFonts w:ascii="Times New Roman" w:hAnsi="Times New Roman" w:cs="Times New Roman"/>
          <w:sz w:val="24"/>
          <w:szCs w:val="24"/>
          <w:lang w:val="sq-AL"/>
        </w:rPr>
        <w:t>t</w:t>
      </w:r>
      <w:r w:rsidR="00484919" w:rsidRPr="00532EC1">
        <w:rPr>
          <w:rFonts w:ascii="Times New Roman" w:hAnsi="Times New Roman" w:cs="Times New Roman"/>
          <w:sz w:val="24"/>
          <w:szCs w:val="24"/>
          <w:lang w:val="sq-AL"/>
        </w:rPr>
        <w:t>ë</w:t>
      </w:r>
      <w:r w:rsidR="00F3023B" w:rsidRPr="00532EC1">
        <w:rPr>
          <w:rFonts w:ascii="Times New Roman" w:hAnsi="Times New Roman" w:cs="Times New Roman"/>
          <w:sz w:val="24"/>
          <w:szCs w:val="24"/>
          <w:lang w:val="sq-AL"/>
        </w:rPr>
        <w:t xml:space="preserve"> verifikoj</w:t>
      </w:r>
      <w:r w:rsidR="00484919" w:rsidRPr="00532EC1">
        <w:rPr>
          <w:rFonts w:ascii="Times New Roman" w:hAnsi="Times New Roman" w:cs="Times New Roman"/>
          <w:sz w:val="24"/>
          <w:szCs w:val="24"/>
          <w:lang w:val="sq-AL"/>
        </w:rPr>
        <w:t>ë</w:t>
      </w:r>
      <w:r w:rsidR="0053461D" w:rsidRPr="00532EC1">
        <w:rPr>
          <w:rFonts w:ascii="Times New Roman" w:hAnsi="Times New Roman" w:cs="Times New Roman"/>
          <w:sz w:val="24"/>
          <w:szCs w:val="24"/>
          <w:lang w:val="sq-AL"/>
        </w:rPr>
        <w:t xml:space="preserve"> </w:t>
      </w:r>
      <w:r w:rsidR="00F3023B" w:rsidRPr="00532EC1">
        <w:rPr>
          <w:rFonts w:ascii="Times New Roman" w:hAnsi="Times New Roman" w:cs="Times New Roman"/>
          <w:sz w:val="24"/>
          <w:szCs w:val="24"/>
          <w:lang w:val="sq-AL"/>
        </w:rPr>
        <w:t>n</w:t>
      </w:r>
      <w:r w:rsidR="00484919" w:rsidRPr="00532EC1">
        <w:rPr>
          <w:rFonts w:ascii="Times New Roman" w:hAnsi="Times New Roman" w:cs="Times New Roman"/>
          <w:sz w:val="24"/>
          <w:szCs w:val="24"/>
          <w:lang w:val="sq-AL"/>
        </w:rPr>
        <w:t>ë</w:t>
      </w:r>
      <w:r w:rsidR="00F3023B" w:rsidRPr="00532EC1">
        <w:rPr>
          <w:rFonts w:ascii="Times New Roman" w:hAnsi="Times New Roman" w:cs="Times New Roman"/>
          <w:sz w:val="24"/>
          <w:szCs w:val="24"/>
          <w:lang w:val="sq-AL"/>
        </w:rPr>
        <w:t xml:space="preserve"> terren</w:t>
      </w:r>
      <w:r w:rsidR="00692DB7" w:rsidRPr="00532EC1">
        <w:rPr>
          <w:rFonts w:ascii="Times New Roman" w:hAnsi="Times New Roman" w:cs="Times New Roman"/>
          <w:sz w:val="24"/>
          <w:szCs w:val="24"/>
          <w:lang w:val="sq-AL"/>
        </w:rPr>
        <w:t>,</w:t>
      </w:r>
      <w:r w:rsidR="00F3023B" w:rsidRPr="00532EC1">
        <w:rPr>
          <w:rFonts w:ascii="Times New Roman" w:hAnsi="Times New Roman" w:cs="Times New Roman"/>
          <w:sz w:val="24"/>
          <w:szCs w:val="24"/>
          <w:lang w:val="sq-AL"/>
        </w:rPr>
        <w:t xml:space="preserve"> </w:t>
      </w:r>
      <w:r w:rsidR="00197C5C" w:rsidRPr="00532EC1">
        <w:rPr>
          <w:rFonts w:ascii="Times New Roman" w:hAnsi="Times New Roman" w:cs="Times New Roman"/>
          <w:sz w:val="24"/>
          <w:szCs w:val="24"/>
          <w:lang w:val="sq-AL"/>
        </w:rPr>
        <w:t>pasuritë</w:t>
      </w:r>
      <w:r w:rsidR="007D669A" w:rsidRPr="00532EC1">
        <w:rPr>
          <w:rFonts w:ascii="Times New Roman" w:hAnsi="Times New Roman" w:cs="Times New Roman"/>
          <w:sz w:val="24"/>
          <w:szCs w:val="24"/>
          <w:lang w:val="sq-AL"/>
        </w:rPr>
        <w:t xml:space="preserve"> e paluajtshme</w:t>
      </w:r>
      <w:r w:rsidR="00F3023B" w:rsidRPr="00532EC1">
        <w:rPr>
          <w:rFonts w:ascii="Times New Roman" w:hAnsi="Times New Roman" w:cs="Times New Roman"/>
          <w:sz w:val="24"/>
          <w:szCs w:val="24"/>
          <w:lang w:val="sq-AL"/>
        </w:rPr>
        <w:t xml:space="preserve"> </w:t>
      </w:r>
      <w:r w:rsidR="00502E51" w:rsidRPr="00532EC1">
        <w:rPr>
          <w:rFonts w:ascii="Times New Roman" w:hAnsi="Times New Roman" w:cs="Times New Roman"/>
          <w:sz w:val="24"/>
          <w:szCs w:val="24"/>
          <w:lang w:val="sq-AL"/>
        </w:rPr>
        <w:t>q</w:t>
      </w:r>
      <w:r w:rsidR="00484919" w:rsidRPr="00532EC1">
        <w:rPr>
          <w:rFonts w:ascii="Times New Roman" w:hAnsi="Times New Roman" w:cs="Times New Roman"/>
          <w:sz w:val="24"/>
          <w:szCs w:val="24"/>
          <w:lang w:val="sq-AL"/>
        </w:rPr>
        <w:t>ë</w:t>
      </w:r>
      <w:r w:rsidR="00502E51" w:rsidRPr="00532EC1">
        <w:rPr>
          <w:rFonts w:ascii="Times New Roman" w:hAnsi="Times New Roman" w:cs="Times New Roman"/>
          <w:sz w:val="24"/>
          <w:szCs w:val="24"/>
          <w:lang w:val="sq-AL"/>
        </w:rPr>
        <w:t xml:space="preserve"> ndodhen </w:t>
      </w:r>
      <w:r w:rsidR="00F3023B" w:rsidRPr="00532EC1">
        <w:rPr>
          <w:rFonts w:ascii="Times New Roman" w:hAnsi="Times New Roman" w:cs="Times New Roman"/>
          <w:sz w:val="24"/>
          <w:szCs w:val="24"/>
          <w:lang w:val="sq-AL"/>
        </w:rPr>
        <w:t>brenda territorit të Bashkis</w:t>
      </w:r>
      <w:r w:rsidR="00484919" w:rsidRPr="00532EC1">
        <w:rPr>
          <w:rFonts w:ascii="Times New Roman" w:hAnsi="Times New Roman" w:cs="Times New Roman"/>
          <w:sz w:val="24"/>
          <w:szCs w:val="24"/>
          <w:lang w:val="sq-AL"/>
        </w:rPr>
        <w:t>ë</w:t>
      </w:r>
      <w:r w:rsidR="00F3023B" w:rsidRPr="00532EC1">
        <w:rPr>
          <w:rFonts w:ascii="Times New Roman" w:hAnsi="Times New Roman" w:cs="Times New Roman"/>
          <w:sz w:val="24"/>
          <w:szCs w:val="24"/>
          <w:lang w:val="sq-AL"/>
        </w:rPr>
        <w:t xml:space="preserve">. </w:t>
      </w:r>
    </w:p>
    <w:p w14:paraId="18D60E6E" w14:textId="2972DB59" w:rsidR="00F3023B"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53461D" w:rsidRPr="00532EC1">
        <w:rPr>
          <w:rFonts w:ascii="Times New Roman" w:hAnsi="Times New Roman" w:cs="Times New Roman"/>
          <w:sz w:val="24"/>
          <w:szCs w:val="24"/>
          <w:lang w:val="sq-AL"/>
        </w:rPr>
        <w:t xml:space="preserve">Bashkia </w:t>
      </w:r>
      <w:r w:rsidR="00F3023B" w:rsidRPr="00532EC1">
        <w:rPr>
          <w:rFonts w:ascii="Times New Roman" w:hAnsi="Times New Roman" w:cs="Times New Roman"/>
          <w:sz w:val="24"/>
          <w:szCs w:val="24"/>
          <w:lang w:val="sq-AL"/>
        </w:rPr>
        <w:t xml:space="preserve">mund të </w:t>
      </w:r>
      <w:r w:rsidR="002A551A" w:rsidRPr="00532EC1">
        <w:rPr>
          <w:rFonts w:ascii="Times New Roman" w:hAnsi="Times New Roman" w:cs="Times New Roman"/>
          <w:sz w:val="24"/>
          <w:szCs w:val="24"/>
          <w:lang w:val="sq-AL"/>
        </w:rPr>
        <w:t>kontrakt</w:t>
      </w:r>
      <w:r w:rsidR="00F3023B" w:rsidRPr="00532EC1">
        <w:rPr>
          <w:rFonts w:ascii="Times New Roman" w:hAnsi="Times New Roman" w:cs="Times New Roman"/>
          <w:sz w:val="24"/>
          <w:szCs w:val="24"/>
          <w:lang w:val="sq-AL"/>
        </w:rPr>
        <w:t>ojë operator</w:t>
      </w:r>
      <w:r w:rsidR="00484919" w:rsidRPr="00532EC1">
        <w:rPr>
          <w:rFonts w:ascii="Times New Roman" w:hAnsi="Times New Roman" w:cs="Times New Roman"/>
          <w:sz w:val="24"/>
          <w:szCs w:val="24"/>
          <w:lang w:val="sq-AL"/>
        </w:rPr>
        <w:t>ë</w:t>
      </w:r>
      <w:r w:rsidR="00F3023B" w:rsidRPr="00532EC1">
        <w:rPr>
          <w:rFonts w:ascii="Times New Roman" w:hAnsi="Times New Roman" w:cs="Times New Roman"/>
          <w:sz w:val="24"/>
          <w:szCs w:val="24"/>
          <w:lang w:val="sq-AL"/>
        </w:rPr>
        <w:t xml:space="preserve"> privat</w:t>
      </w:r>
      <w:r w:rsidR="00484919" w:rsidRPr="00532EC1">
        <w:rPr>
          <w:rFonts w:ascii="Times New Roman" w:hAnsi="Times New Roman" w:cs="Times New Roman"/>
          <w:sz w:val="24"/>
          <w:szCs w:val="24"/>
          <w:lang w:val="sq-AL"/>
        </w:rPr>
        <w:t>ë</w:t>
      </w:r>
      <w:r w:rsidR="00692DB7" w:rsidRPr="00532EC1">
        <w:rPr>
          <w:rFonts w:ascii="Times New Roman" w:hAnsi="Times New Roman" w:cs="Times New Roman"/>
          <w:sz w:val="24"/>
          <w:szCs w:val="24"/>
          <w:lang w:val="sq-AL"/>
        </w:rPr>
        <w:t>,</w:t>
      </w:r>
      <w:r w:rsidR="00021BBB" w:rsidRPr="00532EC1">
        <w:rPr>
          <w:rFonts w:ascii="Times New Roman" w:hAnsi="Times New Roman" w:cs="Times New Roman"/>
          <w:sz w:val="24"/>
          <w:szCs w:val="24"/>
          <w:lang w:val="sq-AL"/>
        </w:rPr>
        <w:t xml:space="preserve"> për t</w:t>
      </w:r>
      <w:r w:rsidR="004B5642" w:rsidRPr="00532EC1">
        <w:rPr>
          <w:rFonts w:ascii="Times New Roman" w:hAnsi="Times New Roman" w:cs="Times New Roman"/>
          <w:sz w:val="24"/>
          <w:szCs w:val="24"/>
          <w:lang w:val="sq-AL"/>
        </w:rPr>
        <w:t>ë</w:t>
      </w:r>
      <w:r w:rsidR="00D76B7A" w:rsidRPr="00532EC1">
        <w:rPr>
          <w:rFonts w:ascii="Times New Roman" w:hAnsi="Times New Roman" w:cs="Times New Roman"/>
          <w:sz w:val="24"/>
          <w:szCs w:val="24"/>
          <w:lang w:val="sq-AL"/>
        </w:rPr>
        <w:t xml:space="preserve"> </w:t>
      </w:r>
      <w:r w:rsidR="00F3023B" w:rsidRPr="00532EC1">
        <w:rPr>
          <w:rFonts w:ascii="Times New Roman" w:hAnsi="Times New Roman" w:cs="Times New Roman"/>
          <w:sz w:val="24"/>
          <w:szCs w:val="24"/>
          <w:lang w:val="sq-AL"/>
        </w:rPr>
        <w:t>asistuar</w:t>
      </w:r>
      <w:r w:rsidR="00860C86" w:rsidRPr="00532EC1">
        <w:rPr>
          <w:rFonts w:ascii="Times New Roman" w:hAnsi="Times New Roman" w:cs="Times New Roman"/>
          <w:sz w:val="24"/>
          <w:szCs w:val="24"/>
          <w:lang w:val="sq-AL"/>
        </w:rPr>
        <w:t xml:space="preserve"> </w:t>
      </w:r>
      <w:r w:rsidR="00CA4AB4" w:rsidRPr="00532EC1">
        <w:rPr>
          <w:rFonts w:ascii="Times New Roman" w:hAnsi="Times New Roman" w:cs="Times New Roman"/>
          <w:sz w:val="24"/>
          <w:szCs w:val="24"/>
          <w:lang w:val="sq-AL"/>
        </w:rPr>
        <w:t>Strukturën e Taksave Vendore</w:t>
      </w:r>
      <w:r w:rsidR="00021BBB" w:rsidRPr="00532EC1">
        <w:rPr>
          <w:rFonts w:ascii="Times New Roman" w:hAnsi="Times New Roman" w:cs="Times New Roman"/>
          <w:sz w:val="24"/>
          <w:szCs w:val="24"/>
          <w:lang w:val="sq-AL"/>
        </w:rPr>
        <w:t xml:space="preserve"> </w:t>
      </w:r>
      <w:r w:rsidR="00A073F2" w:rsidRPr="00532EC1">
        <w:rPr>
          <w:rFonts w:ascii="Times New Roman" w:hAnsi="Times New Roman" w:cs="Times New Roman"/>
          <w:sz w:val="24"/>
          <w:szCs w:val="24"/>
          <w:lang w:val="sq-AL"/>
        </w:rPr>
        <w:t>për</w:t>
      </w:r>
      <w:r w:rsidR="00F3023B" w:rsidRPr="00532EC1">
        <w:rPr>
          <w:rFonts w:ascii="Times New Roman" w:hAnsi="Times New Roman" w:cs="Times New Roman"/>
          <w:sz w:val="24"/>
          <w:szCs w:val="24"/>
          <w:lang w:val="sq-AL"/>
        </w:rPr>
        <w:t xml:space="preserve"> verifikimi</w:t>
      </w:r>
      <w:r w:rsidR="00A073F2" w:rsidRPr="00532EC1">
        <w:rPr>
          <w:rFonts w:ascii="Times New Roman" w:hAnsi="Times New Roman" w:cs="Times New Roman"/>
          <w:sz w:val="24"/>
          <w:szCs w:val="24"/>
          <w:lang w:val="sq-AL"/>
        </w:rPr>
        <w:t>n</w:t>
      </w:r>
      <w:r w:rsidR="00F3023B" w:rsidRPr="00532EC1">
        <w:rPr>
          <w:rFonts w:ascii="Times New Roman" w:hAnsi="Times New Roman" w:cs="Times New Roman"/>
          <w:sz w:val="24"/>
          <w:szCs w:val="24"/>
          <w:lang w:val="sq-AL"/>
        </w:rPr>
        <w:t xml:space="preserve"> </w:t>
      </w:r>
      <w:r w:rsidR="00502E51" w:rsidRPr="00532EC1">
        <w:rPr>
          <w:rFonts w:ascii="Times New Roman" w:hAnsi="Times New Roman" w:cs="Times New Roman"/>
          <w:sz w:val="24"/>
          <w:szCs w:val="24"/>
          <w:lang w:val="sq-AL"/>
        </w:rPr>
        <w:t>n</w:t>
      </w:r>
      <w:r w:rsidR="00484919" w:rsidRPr="00532EC1">
        <w:rPr>
          <w:rFonts w:ascii="Times New Roman" w:hAnsi="Times New Roman" w:cs="Times New Roman"/>
          <w:sz w:val="24"/>
          <w:szCs w:val="24"/>
          <w:lang w:val="sq-AL"/>
        </w:rPr>
        <w:t>ë</w:t>
      </w:r>
      <w:r w:rsidR="00502E51" w:rsidRPr="00532EC1">
        <w:rPr>
          <w:rFonts w:ascii="Times New Roman" w:hAnsi="Times New Roman" w:cs="Times New Roman"/>
          <w:sz w:val="24"/>
          <w:szCs w:val="24"/>
          <w:lang w:val="sq-AL"/>
        </w:rPr>
        <w:t xml:space="preserve"> terren t</w:t>
      </w:r>
      <w:r w:rsidR="00484919" w:rsidRPr="00532EC1">
        <w:rPr>
          <w:rFonts w:ascii="Times New Roman" w:hAnsi="Times New Roman" w:cs="Times New Roman"/>
          <w:sz w:val="24"/>
          <w:szCs w:val="24"/>
          <w:lang w:val="sq-AL"/>
        </w:rPr>
        <w:t>ë</w:t>
      </w:r>
      <w:r w:rsidR="00502E51" w:rsidRPr="00532EC1">
        <w:rPr>
          <w:rFonts w:ascii="Times New Roman" w:hAnsi="Times New Roman" w:cs="Times New Roman"/>
          <w:sz w:val="24"/>
          <w:szCs w:val="24"/>
          <w:lang w:val="sq-AL"/>
        </w:rPr>
        <w:t xml:space="preserve"> </w:t>
      </w:r>
      <w:r w:rsidR="00197C5C" w:rsidRPr="00532EC1">
        <w:rPr>
          <w:rFonts w:ascii="Times New Roman" w:hAnsi="Times New Roman" w:cs="Times New Roman"/>
          <w:sz w:val="24"/>
          <w:szCs w:val="24"/>
          <w:lang w:val="sq-AL"/>
        </w:rPr>
        <w:t>pasuri</w:t>
      </w:r>
      <w:r w:rsidR="007D669A" w:rsidRPr="00532EC1">
        <w:rPr>
          <w:rFonts w:ascii="Times New Roman" w:hAnsi="Times New Roman" w:cs="Times New Roman"/>
          <w:sz w:val="24"/>
          <w:szCs w:val="24"/>
          <w:lang w:val="sq-AL"/>
        </w:rPr>
        <w:t>ve të paluajtshme</w:t>
      </w:r>
      <w:r w:rsidR="00502E51" w:rsidRPr="00532EC1">
        <w:rPr>
          <w:rFonts w:ascii="Times New Roman" w:hAnsi="Times New Roman" w:cs="Times New Roman"/>
          <w:sz w:val="24"/>
          <w:szCs w:val="24"/>
          <w:lang w:val="sq-AL"/>
        </w:rPr>
        <w:t>.</w:t>
      </w:r>
      <w:r w:rsidR="00A073F2" w:rsidRPr="00532EC1">
        <w:rPr>
          <w:rFonts w:ascii="Times New Roman" w:hAnsi="Times New Roman" w:cs="Times New Roman"/>
          <w:sz w:val="24"/>
          <w:szCs w:val="24"/>
          <w:lang w:val="sq-AL"/>
        </w:rPr>
        <w:t xml:space="preserve"> Operatorët privatë </w:t>
      </w:r>
      <w:r w:rsidR="00BF4306" w:rsidRPr="00532EC1">
        <w:rPr>
          <w:rFonts w:ascii="Times New Roman" w:hAnsi="Times New Roman" w:cs="Times New Roman"/>
          <w:sz w:val="24"/>
          <w:szCs w:val="24"/>
          <w:lang w:val="sq-AL"/>
        </w:rPr>
        <w:t>kontrakto</w:t>
      </w:r>
      <w:r w:rsidR="00A073F2" w:rsidRPr="00532EC1">
        <w:rPr>
          <w:rFonts w:ascii="Times New Roman" w:hAnsi="Times New Roman" w:cs="Times New Roman"/>
          <w:sz w:val="24"/>
          <w:szCs w:val="24"/>
          <w:lang w:val="sq-AL"/>
        </w:rPr>
        <w:t>hen në përputhje me legjislacionin në fuqi</w:t>
      </w:r>
      <w:r w:rsidR="00692DB7" w:rsidRPr="00532EC1">
        <w:rPr>
          <w:rFonts w:ascii="Times New Roman" w:hAnsi="Times New Roman" w:cs="Times New Roman"/>
          <w:sz w:val="24"/>
          <w:szCs w:val="24"/>
          <w:lang w:val="sq-AL"/>
        </w:rPr>
        <w:t>,</w:t>
      </w:r>
      <w:r w:rsidR="00A073F2" w:rsidRPr="00532EC1">
        <w:rPr>
          <w:rFonts w:ascii="Times New Roman" w:hAnsi="Times New Roman" w:cs="Times New Roman"/>
          <w:sz w:val="24"/>
          <w:szCs w:val="24"/>
          <w:lang w:val="sq-AL"/>
        </w:rPr>
        <w:t xml:space="preserve"> mbi procedurat e prokurimit publik</w:t>
      </w:r>
      <w:r w:rsidR="00FF1B2B" w:rsidRPr="00532EC1">
        <w:rPr>
          <w:rFonts w:ascii="Times New Roman" w:hAnsi="Times New Roman" w:cs="Times New Roman"/>
          <w:sz w:val="24"/>
          <w:szCs w:val="24"/>
          <w:lang w:val="sq-AL"/>
        </w:rPr>
        <w:t>.</w:t>
      </w:r>
    </w:p>
    <w:p w14:paraId="43667361" w14:textId="3655B1AF" w:rsidR="00995BA9"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B52E0C" w:rsidRPr="00532EC1">
        <w:rPr>
          <w:rFonts w:ascii="Times New Roman" w:hAnsi="Times New Roman" w:cs="Times New Roman"/>
          <w:sz w:val="24"/>
          <w:szCs w:val="24"/>
          <w:lang w:val="sq-AL"/>
        </w:rPr>
        <w:t>Rregullat dhe procedurat për</w:t>
      </w:r>
      <w:r w:rsidR="006339DE" w:rsidRPr="00532EC1">
        <w:rPr>
          <w:rFonts w:ascii="Times New Roman" w:hAnsi="Times New Roman" w:cs="Times New Roman"/>
          <w:sz w:val="24"/>
          <w:szCs w:val="24"/>
          <w:lang w:val="sq-AL"/>
        </w:rPr>
        <w:t xml:space="preserve"> v</w:t>
      </w:r>
      <w:r w:rsidR="00F3023B" w:rsidRPr="00532EC1">
        <w:rPr>
          <w:rFonts w:ascii="Times New Roman" w:hAnsi="Times New Roman" w:cs="Times New Roman"/>
          <w:sz w:val="24"/>
          <w:szCs w:val="24"/>
          <w:lang w:val="sq-AL"/>
        </w:rPr>
        <w:t>erifikim</w:t>
      </w:r>
      <w:r w:rsidR="00166B0B" w:rsidRPr="00532EC1">
        <w:rPr>
          <w:rFonts w:ascii="Times New Roman" w:hAnsi="Times New Roman" w:cs="Times New Roman"/>
          <w:sz w:val="24"/>
          <w:szCs w:val="24"/>
          <w:lang w:val="sq-AL"/>
        </w:rPr>
        <w:t>i</w:t>
      </w:r>
      <w:r w:rsidR="00B52E0C" w:rsidRPr="00532EC1">
        <w:rPr>
          <w:rFonts w:ascii="Times New Roman" w:hAnsi="Times New Roman" w:cs="Times New Roman"/>
          <w:sz w:val="24"/>
          <w:szCs w:val="24"/>
          <w:lang w:val="sq-AL"/>
        </w:rPr>
        <w:t>n</w:t>
      </w:r>
      <w:r w:rsidR="00F3023B" w:rsidRPr="00532EC1">
        <w:rPr>
          <w:rFonts w:ascii="Times New Roman" w:hAnsi="Times New Roman" w:cs="Times New Roman"/>
          <w:sz w:val="24"/>
          <w:szCs w:val="24"/>
          <w:lang w:val="sq-AL"/>
        </w:rPr>
        <w:t xml:space="preserve"> </w:t>
      </w:r>
      <w:r w:rsidR="00502E51" w:rsidRPr="00532EC1">
        <w:rPr>
          <w:rFonts w:ascii="Times New Roman" w:hAnsi="Times New Roman" w:cs="Times New Roman"/>
          <w:sz w:val="24"/>
          <w:szCs w:val="24"/>
          <w:lang w:val="sq-AL"/>
        </w:rPr>
        <w:t>n</w:t>
      </w:r>
      <w:r w:rsidR="00484919" w:rsidRPr="00532EC1">
        <w:rPr>
          <w:rFonts w:ascii="Times New Roman" w:hAnsi="Times New Roman" w:cs="Times New Roman"/>
          <w:sz w:val="24"/>
          <w:szCs w:val="24"/>
          <w:lang w:val="sq-AL"/>
        </w:rPr>
        <w:t>ë</w:t>
      </w:r>
      <w:r w:rsidR="00502E51" w:rsidRPr="00532EC1">
        <w:rPr>
          <w:rFonts w:ascii="Times New Roman" w:hAnsi="Times New Roman" w:cs="Times New Roman"/>
          <w:sz w:val="24"/>
          <w:szCs w:val="24"/>
          <w:lang w:val="sq-AL"/>
        </w:rPr>
        <w:t xml:space="preserve"> terren </w:t>
      </w:r>
      <w:r w:rsidR="006339DE" w:rsidRPr="00532EC1">
        <w:rPr>
          <w:rFonts w:ascii="Times New Roman" w:hAnsi="Times New Roman" w:cs="Times New Roman"/>
          <w:sz w:val="24"/>
          <w:szCs w:val="24"/>
          <w:lang w:val="sq-AL"/>
        </w:rPr>
        <w:t xml:space="preserve">të </w:t>
      </w:r>
      <w:r w:rsidR="00197C5C" w:rsidRPr="00532EC1">
        <w:rPr>
          <w:rFonts w:ascii="Times New Roman" w:hAnsi="Times New Roman" w:cs="Times New Roman"/>
          <w:sz w:val="24"/>
          <w:szCs w:val="24"/>
          <w:lang w:val="sq-AL"/>
        </w:rPr>
        <w:t>pasuri</w:t>
      </w:r>
      <w:r w:rsidR="006339DE" w:rsidRPr="00532EC1">
        <w:rPr>
          <w:rFonts w:ascii="Times New Roman" w:hAnsi="Times New Roman" w:cs="Times New Roman"/>
          <w:sz w:val="24"/>
          <w:szCs w:val="24"/>
          <w:lang w:val="sq-AL"/>
        </w:rPr>
        <w:t>ve të paluajtshme përcaktohen në rregulloren që miraton Këshilli i M</w:t>
      </w:r>
      <w:r w:rsidR="00486FF7" w:rsidRPr="00532EC1">
        <w:rPr>
          <w:rFonts w:ascii="Times New Roman" w:hAnsi="Times New Roman" w:cs="Times New Roman"/>
          <w:sz w:val="24"/>
          <w:szCs w:val="24"/>
          <w:lang w:val="sq-AL"/>
        </w:rPr>
        <w:t>inistrave, në zbatim</w:t>
      </w:r>
      <w:r w:rsidR="00A56F42" w:rsidRPr="00532EC1">
        <w:rPr>
          <w:rFonts w:ascii="Times New Roman" w:hAnsi="Times New Roman" w:cs="Times New Roman"/>
          <w:sz w:val="24"/>
          <w:szCs w:val="24"/>
          <w:lang w:val="sq-AL"/>
        </w:rPr>
        <w:t xml:space="preserve"> të nenit 15</w:t>
      </w:r>
      <w:r w:rsidR="006339DE" w:rsidRPr="00532EC1">
        <w:rPr>
          <w:rFonts w:ascii="Times New Roman" w:hAnsi="Times New Roman" w:cs="Times New Roman"/>
          <w:sz w:val="24"/>
          <w:szCs w:val="24"/>
          <w:lang w:val="sq-AL"/>
        </w:rPr>
        <w:t xml:space="preserve"> të këtij ligji</w:t>
      </w:r>
      <w:r w:rsidR="00F3023B" w:rsidRPr="00532EC1">
        <w:rPr>
          <w:rFonts w:ascii="Times New Roman" w:hAnsi="Times New Roman" w:cs="Times New Roman"/>
          <w:sz w:val="24"/>
          <w:szCs w:val="24"/>
          <w:lang w:val="sq-AL"/>
        </w:rPr>
        <w:t>.</w:t>
      </w:r>
      <w:r w:rsidR="0009529D" w:rsidRPr="00532EC1">
        <w:rPr>
          <w:rFonts w:ascii="Times New Roman" w:hAnsi="Times New Roman" w:cs="Times New Roman"/>
          <w:sz w:val="24"/>
          <w:szCs w:val="24"/>
          <w:lang w:val="sq-AL"/>
        </w:rPr>
        <w:t xml:space="preserve"> </w:t>
      </w:r>
    </w:p>
    <w:p w14:paraId="4C651C97" w14:textId="77777777" w:rsidR="00394056" w:rsidRPr="00A76C1B" w:rsidRDefault="00394056" w:rsidP="000D0849">
      <w:pPr>
        <w:pStyle w:val="Heading2"/>
        <w:keepNext w:val="0"/>
        <w:keepLines w:val="0"/>
        <w:widowControl w:val="0"/>
        <w:spacing w:line="276" w:lineRule="auto"/>
        <w:jc w:val="center"/>
        <w:rPr>
          <w:rFonts w:ascii="Times New Roman" w:hAnsi="Times New Roman" w:cs="Times New Roman"/>
          <w:sz w:val="24"/>
          <w:szCs w:val="24"/>
          <w:lang w:val="sq-AL"/>
        </w:rPr>
      </w:pPr>
    </w:p>
    <w:p w14:paraId="253C6651" w14:textId="77777777" w:rsidR="00A75194" w:rsidRPr="00A76C1B" w:rsidRDefault="00071C78"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bookmarkStart w:id="22" w:name="_Toc133507743"/>
      <w:r w:rsidRPr="00A76C1B">
        <w:rPr>
          <w:rFonts w:ascii="Times New Roman" w:hAnsi="Times New Roman" w:cs="Times New Roman"/>
          <w:b/>
          <w:bCs/>
          <w:color w:val="auto"/>
          <w:sz w:val="24"/>
          <w:szCs w:val="24"/>
          <w:lang w:val="sq-AL"/>
        </w:rPr>
        <w:t>K</w:t>
      </w:r>
      <w:r w:rsidR="00341CA7" w:rsidRPr="00A76C1B">
        <w:rPr>
          <w:rFonts w:ascii="Times New Roman" w:hAnsi="Times New Roman" w:cs="Times New Roman"/>
          <w:b/>
          <w:bCs/>
          <w:color w:val="auto"/>
          <w:sz w:val="24"/>
          <w:szCs w:val="24"/>
          <w:lang w:val="sq-AL"/>
        </w:rPr>
        <w:t xml:space="preserve">REU </w:t>
      </w:r>
      <w:r w:rsidRPr="00A76C1B">
        <w:rPr>
          <w:rFonts w:ascii="Times New Roman" w:hAnsi="Times New Roman" w:cs="Times New Roman"/>
          <w:b/>
          <w:bCs/>
          <w:color w:val="auto"/>
          <w:sz w:val="24"/>
          <w:szCs w:val="24"/>
          <w:lang w:val="sq-AL"/>
        </w:rPr>
        <w:t xml:space="preserve">V </w:t>
      </w:r>
    </w:p>
    <w:p w14:paraId="5E06AA37" w14:textId="4FBD1E33" w:rsidR="00071C78" w:rsidRPr="00A76C1B" w:rsidRDefault="00071C78"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r w:rsidRPr="00A76C1B">
        <w:rPr>
          <w:rFonts w:ascii="Times New Roman" w:hAnsi="Times New Roman" w:cs="Times New Roman"/>
          <w:b/>
          <w:bCs/>
          <w:color w:val="auto"/>
          <w:sz w:val="24"/>
          <w:szCs w:val="24"/>
          <w:lang w:val="sq-AL"/>
        </w:rPr>
        <w:t xml:space="preserve"> VLERËSIMI</w:t>
      </w:r>
      <w:bookmarkEnd w:id="22"/>
    </w:p>
    <w:p w14:paraId="40BCE642" w14:textId="77777777" w:rsidR="00DF1DAB" w:rsidRPr="00A76C1B" w:rsidRDefault="00DF1DAB" w:rsidP="000D0849">
      <w:pPr>
        <w:pStyle w:val="Heading3"/>
        <w:keepNext w:val="0"/>
        <w:keepLines w:val="0"/>
        <w:widowControl w:val="0"/>
        <w:spacing w:line="276" w:lineRule="auto"/>
        <w:jc w:val="center"/>
        <w:rPr>
          <w:rFonts w:ascii="Times New Roman" w:hAnsi="Times New Roman" w:cs="Times New Roman"/>
          <w:b/>
          <w:bCs/>
          <w:color w:val="auto"/>
          <w:lang w:val="sq-AL"/>
        </w:rPr>
      </w:pPr>
    </w:p>
    <w:p w14:paraId="0A19F10A" w14:textId="77777777" w:rsidR="00A75194" w:rsidRPr="00A76C1B" w:rsidRDefault="00D23E93"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23" w:name="_Toc133507744"/>
      <w:r w:rsidRPr="00A76C1B">
        <w:rPr>
          <w:rFonts w:ascii="Times New Roman" w:hAnsi="Times New Roman" w:cs="Times New Roman"/>
          <w:b/>
          <w:bCs/>
          <w:color w:val="auto"/>
          <w:lang w:val="sq-AL"/>
        </w:rPr>
        <w:t>Neni 18</w:t>
      </w:r>
      <w:r w:rsidR="00071C78" w:rsidRPr="00A76C1B">
        <w:rPr>
          <w:rFonts w:ascii="Times New Roman" w:hAnsi="Times New Roman" w:cs="Times New Roman"/>
          <w:b/>
          <w:bCs/>
          <w:color w:val="auto"/>
          <w:lang w:val="sq-AL"/>
        </w:rPr>
        <w:t xml:space="preserve"> </w:t>
      </w:r>
    </w:p>
    <w:p w14:paraId="29DA497F" w14:textId="4BA05A87" w:rsidR="00480CE3" w:rsidRPr="00A76C1B" w:rsidRDefault="00071C78"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Autoritet</w:t>
      </w:r>
      <w:r w:rsidR="008A3731">
        <w:rPr>
          <w:rFonts w:ascii="Times New Roman" w:hAnsi="Times New Roman" w:cs="Times New Roman"/>
          <w:b/>
          <w:bCs/>
          <w:color w:val="auto"/>
          <w:lang w:val="sq-AL"/>
        </w:rPr>
        <w:t>et</w:t>
      </w:r>
      <w:r w:rsidRPr="00A76C1B">
        <w:rPr>
          <w:rFonts w:ascii="Times New Roman" w:hAnsi="Times New Roman" w:cs="Times New Roman"/>
          <w:b/>
          <w:bCs/>
          <w:color w:val="auto"/>
          <w:lang w:val="sq-AL"/>
        </w:rPr>
        <w:t xml:space="preserve"> </w:t>
      </w:r>
      <w:bookmarkEnd w:id="23"/>
      <w:r w:rsidR="00A24B0A">
        <w:rPr>
          <w:rFonts w:ascii="Times New Roman" w:hAnsi="Times New Roman" w:cs="Times New Roman"/>
          <w:b/>
          <w:bCs/>
          <w:color w:val="auto"/>
          <w:lang w:val="sq-AL"/>
        </w:rPr>
        <w:t xml:space="preserve">kompetente </w:t>
      </w:r>
      <w:r w:rsidR="00004761">
        <w:rPr>
          <w:rFonts w:ascii="Times New Roman" w:hAnsi="Times New Roman" w:cs="Times New Roman"/>
          <w:b/>
          <w:bCs/>
          <w:color w:val="auto"/>
          <w:lang w:val="sq-AL"/>
        </w:rPr>
        <w:t>për</w:t>
      </w:r>
      <w:r w:rsidR="00A24B0A">
        <w:rPr>
          <w:rFonts w:ascii="Times New Roman" w:hAnsi="Times New Roman" w:cs="Times New Roman"/>
          <w:b/>
          <w:bCs/>
          <w:color w:val="auto"/>
          <w:lang w:val="sq-AL"/>
        </w:rPr>
        <w:t xml:space="preserve"> </w:t>
      </w:r>
      <w:r w:rsidR="00004761">
        <w:rPr>
          <w:rFonts w:ascii="Times New Roman" w:hAnsi="Times New Roman" w:cs="Times New Roman"/>
          <w:b/>
          <w:bCs/>
          <w:color w:val="auto"/>
          <w:lang w:val="sq-AL"/>
        </w:rPr>
        <w:t>vlerësimin</w:t>
      </w:r>
      <w:r w:rsidR="00A24B0A">
        <w:rPr>
          <w:rFonts w:ascii="Times New Roman" w:hAnsi="Times New Roman" w:cs="Times New Roman"/>
          <w:b/>
          <w:bCs/>
          <w:color w:val="auto"/>
          <w:lang w:val="sq-AL"/>
        </w:rPr>
        <w:t xml:space="preserve"> e pasurive </w:t>
      </w:r>
      <w:r w:rsidR="00004761">
        <w:rPr>
          <w:rFonts w:ascii="Times New Roman" w:hAnsi="Times New Roman" w:cs="Times New Roman"/>
          <w:b/>
          <w:bCs/>
          <w:color w:val="auto"/>
          <w:lang w:val="sq-AL"/>
        </w:rPr>
        <w:t>të</w:t>
      </w:r>
      <w:r w:rsidR="00A24B0A">
        <w:rPr>
          <w:rFonts w:ascii="Times New Roman" w:hAnsi="Times New Roman" w:cs="Times New Roman"/>
          <w:b/>
          <w:bCs/>
          <w:color w:val="auto"/>
          <w:lang w:val="sq-AL"/>
        </w:rPr>
        <w:t xml:space="preserve"> paluajtshme</w:t>
      </w:r>
      <w:r w:rsidR="002B73C6">
        <w:rPr>
          <w:rFonts w:ascii="Times New Roman" w:hAnsi="Times New Roman" w:cs="Times New Roman"/>
          <w:b/>
          <w:bCs/>
          <w:color w:val="auto"/>
          <w:lang w:val="sq-AL"/>
        </w:rPr>
        <w:t xml:space="preserve"> në funksion të llogaritjes së taksës së pasurisë </w:t>
      </w:r>
    </w:p>
    <w:p w14:paraId="32B816CD" w14:textId="77777777" w:rsidR="002F1ADE" w:rsidRDefault="002F1ADE" w:rsidP="000D0849">
      <w:pPr>
        <w:widowControl w:val="0"/>
        <w:spacing w:line="276" w:lineRule="auto"/>
        <w:ind w:firstLine="720"/>
        <w:jc w:val="both"/>
        <w:rPr>
          <w:rFonts w:ascii="Times New Roman" w:hAnsi="Times New Roman" w:cs="Times New Roman"/>
          <w:sz w:val="24"/>
          <w:szCs w:val="24"/>
          <w:lang w:val="sq-AL"/>
        </w:rPr>
      </w:pPr>
    </w:p>
    <w:p w14:paraId="0C8867E1" w14:textId="2BC6A381" w:rsidR="00203CC4" w:rsidRPr="00203CC4" w:rsidRDefault="00203CC4"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A24B0A">
        <w:rPr>
          <w:rFonts w:ascii="Times New Roman" w:hAnsi="Times New Roman" w:cs="Times New Roman"/>
          <w:sz w:val="24"/>
          <w:szCs w:val="24"/>
          <w:lang w:val="sq-AL"/>
        </w:rPr>
        <w:t xml:space="preserve">Agjencia </w:t>
      </w:r>
      <w:r w:rsidR="00294959">
        <w:rPr>
          <w:rFonts w:ascii="Times New Roman" w:hAnsi="Times New Roman" w:cs="Times New Roman"/>
          <w:sz w:val="24"/>
          <w:szCs w:val="24"/>
          <w:lang w:val="sq-AL"/>
        </w:rPr>
        <w:t>Shtetërorë</w:t>
      </w:r>
      <w:r w:rsidR="00A24B0A">
        <w:rPr>
          <w:rFonts w:ascii="Times New Roman" w:hAnsi="Times New Roman" w:cs="Times New Roman"/>
          <w:sz w:val="24"/>
          <w:szCs w:val="24"/>
          <w:lang w:val="sq-AL"/>
        </w:rPr>
        <w:t xml:space="preserve"> e </w:t>
      </w:r>
      <w:r w:rsidR="00294959">
        <w:rPr>
          <w:rFonts w:ascii="Times New Roman" w:hAnsi="Times New Roman" w:cs="Times New Roman"/>
          <w:sz w:val="24"/>
          <w:szCs w:val="24"/>
          <w:lang w:val="sq-AL"/>
        </w:rPr>
        <w:t>Kadastrës</w:t>
      </w:r>
      <w:r w:rsidR="004553A9">
        <w:rPr>
          <w:rFonts w:ascii="Times New Roman" w:hAnsi="Times New Roman" w:cs="Times New Roman"/>
          <w:sz w:val="24"/>
          <w:szCs w:val="24"/>
          <w:lang w:val="sq-AL"/>
        </w:rPr>
        <w:t xml:space="preserve"> </w:t>
      </w:r>
      <w:r w:rsidR="00294959">
        <w:rPr>
          <w:rFonts w:ascii="Times New Roman" w:hAnsi="Times New Roman" w:cs="Times New Roman"/>
          <w:sz w:val="24"/>
          <w:szCs w:val="24"/>
          <w:lang w:val="sq-AL"/>
        </w:rPr>
        <w:t>përgatit</w:t>
      </w:r>
      <w:r w:rsidR="004E2D8E">
        <w:rPr>
          <w:rFonts w:ascii="Times New Roman" w:hAnsi="Times New Roman" w:cs="Times New Roman"/>
          <w:sz w:val="24"/>
          <w:szCs w:val="24"/>
          <w:lang w:val="sq-AL"/>
        </w:rPr>
        <w:t>,</w:t>
      </w:r>
      <w:r w:rsidR="004553A9">
        <w:rPr>
          <w:rFonts w:ascii="Times New Roman" w:hAnsi="Times New Roman" w:cs="Times New Roman"/>
          <w:sz w:val="24"/>
          <w:szCs w:val="24"/>
          <w:lang w:val="sq-AL"/>
        </w:rPr>
        <w:t xml:space="preserve"> </w:t>
      </w:r>
      <w:r w:rsidR="00294959">
        <w:rPr>
          <w:rFonts w:ascii="Times New Roman" w:hAnsi="Times New Roman" w:cs="Times New Roman"/>
          <w:sz w:val="24"/>
          <w:szCs w:val="24"/>
          <w:lang w:val="sq-AL"/>
        </w:rPr>
        <w:t>në</w:t>
      </w:r>
      <w:r w:rsidR="00A24B0A">
        <w:rPr>
          <w:rFonts w:ascii="Times New Roman" w:hAnsi="Times New Roman" w:cs="Times New Roman"/>
          <w:sz w:val="24"/>
          <w:szCs w:val="24"/>
          <w:lang w:val="sq-AL"/>
        </w:rPr>
        <w:t xml:space="preserve"> </w:t>
      </w:r>
      <w:r w:rsidR="00294959">
        <w:rPr>
          <w:rFonts w:ascii="Times New Roman" w:hAnsi="Times New Roman" w:cs="Times New Roman"/>
          <w:sz w:val="24"/>
          <w:szCs w:val="24"/>
          <w:lang w:val="sq-AL"/>
        </w:rPr>
        <w:t>përputhje</w:t>
      </w:r>
      <w:r w:rsidR="00A24B0A">
        <w:rPr>
          <w:rFonts w:ascii="Times New Roman" w:hAnsi="Times New Roman" w:cs="Times New Roman"/>
          <w:sz w:val="24"/>
          <w:szCs w:val="24"/>
          <w:lang w:val="sq-AL"/>
        </w:rPr>
        <w:t xml:space="preserve"> me legjislacionin </w:t>
      </w:r>
      <w:r w:rsidR="00294959">
        <w:rPr>
          <w:rFonts w:ascii="Times New Roman" w:hAnsi="Times New Roman" w:cs="Times New Roman"/>
          <w:sz w:val="24"/>
          <w:szCs w:val="24"/>
          <w:lang w:val="sq-AL"/>
        </w:rPr>
        <w:t>në</w:t>
      </w:r>
      <w:r w:rsidR="00A24B0A">
        <w:rPr>
          <w:rFonts w:ascii="Times New Roman" w:hAnsi="Times New Roman" w:cs="Times New Roman"/>
          <w:sz w:val="24"/>
          <w:szCs w:val="24"/>
          <w:lang w:val="sq-AL"/>
        </w:rPr>
        <w:t xml:space="preserve"> fuqi</w:t>
      </w:r>
      <w:r w:rsidR="004E2D8E">
        <w:rPr>
          <w:rFonts w:ascii="Times New Roman" w:hAnsi="Times New Roman" w:cs="Times New Roman"/>
          <w:sz w:val="24"/>
          <w:szCs w:val="24"/>
          <w:lang w:val="sq-AL"/>
        </w:rPr>
        <w:t>,</w:t>
      </w:r>
      <w:r w:rsidR="00A24B0A">
        <w:rPr>
          <w:rFonts w:ascii="Times New Roman" w:hAnsi="Times New Roman" w:cs="Times New Roman"/>
          <w:sz w:val="24"/>
          <w:szCs w:val="24"/>
          <w:lang w:val="sq-AL"/>
        </w:rPr>
        <w:t xml:space="preserve"> zonat e vlerave dhe çmimet referuese </w:t>
      </w:r>
      <w:r w:rsidR="00294959">
        <w:rPr>
          <w:rFonts w:ascii="Times New Roman" w:hAnsi="Times New Roman" w:cs="Times New Roman"/>
          <w:sz w:val="24"/>
          <w:szCs w:val="24"/>
          <w:lang w:val="sq-AL"/>
        </w:rPr>
        <w:t>për</w:t>
      </w:r>
      <w:r w:rsidR="00A24B0A">
        <w:rPr>
          <w:rFonts w:ascii="Times New Roman" w:hAnsi="Times New Roman" w:cs="Times New Roman"/>
          <w:sz w:val="24"/>
          <w:szCs w:val="24"/>
          <w:lang w:val="sq-AL"/>
        </w:rPr>
        <w:t xml:space="preserve"> parcelat.</w:t>
      </w:r>
      <w:r w:rsidR="00A9645F" w:rsidRPr="00A9645F">
        <w:t xml:space="preserve"> </w:t>
      </w:r>
      <w:r w:rsidR="00A9645F" w:rsidRPr="00A9645F">
        <w:rPr>
          <w:rFonts w:ascii="Times New Roman" w:hAnsi="Times New Roman" w:cs="Times New Roman"/>
          <w:sz w:val="24"/>
          <w:szCs w:val="24"/>
          <w:lang w:val="sq-AL"/>
        </w:rPr>
        <w:t xml:space="preserve">Agjencia Shtetërorë e Kadastrës </w:t>
      </w:r>
      <w:r w:rsidR="00A9645F">
        <w:rPr>
          <w:rFonts w:ascii="Times New Roman" w:hAnsi="Times New Roman" w:cs="Times New Roman"/>
          <w:sz w:val="24"/>
          <w:szCs w:val="24"/>
          <w:lang w:val="sq-AL"/>
        </w:rPr>
        <w:t>i dërgo</w:t>
      </w:r>
      <w:r w:rsidR="00A9645F" w:rsidRPr="00A9645F">
        <w:rPr>
          <w:rFonts w:ascii="Times New Roman" w:hAnsi="Times New Roman" w:cs="Times New Roman"/>
          <w:sz w:val="24"/>
          <w:szCs w:val="24"/>
          <w:lang w:val="sq-AL"/>
        </w:rPr>
        <w:t xml:space="preserve">n Drejtorisë së Përgjithshme të Taksës së Pasurisë </w:t>
      </w:r>
      <w:r w:rsidR="00A9645F">
        <w:rPr>
          <w:rFonts w:ascii="Times New Roman" w:hAnsi="Times New Roman" w:cs="Times New Roman"/>
          <w:sz w:val="24"/>
          <w:szCs w:val="24"/>
          <w:lang w:val="sq-AL"/>
        </w:rPr>
        <w:t>zonat e vlerave dhe çmimet referuese</w:t>
      </w:r>
      <w:r w:rsidR="00A9645F" w:rsidRPr="00A9645F">
        <w:rPr>
          <w:rFonts w:ascii="Times New Roman" w:hAnsi="Times New Roman" w:cs="Times New Roman"/>
          <w:sz w:val="24"/>
          <w:szCs w:val="24"/>
          <w:lang w:val="sq-AL"/>
        </w:rPr>
        <w:t xml:space="preserve">, brenda 10 (dhjetë) ditëve </w:t>
      </w:r>
      <w:r w:rsidR="00A9645F" w:rsidRPr="00A9645F">
        <w:rPr>
          <w:rFonts w:ascii="Times New Roman" w:hAnsi="Times New Roman" w:cs="Times New Roman"/>
          <w:sz w:val="24"/>
          <w:szCs w:val="24"/>
          <w:lang w:val="sq-AL"/>
        </w:rPr>
        <w:lastRenderedPageBreak/>
        <w:t>kalendarike nga dita e caktimit të tyre.</w:t>
      </w:r>
    </w:p>
    <w:p w14:paraId="21CB3A4D" w14:textId="5DE8758D" w:rsidR="00203CC4" w:rsidRDefault="00203CC4"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Pr="00532EC1">
        <w:rPr>
          <w:rFonts w:ascii="Times New Roman" w:hAnsi="Times New Roman" w:cs="Times New Roman"/>
          <w:sz w:val="24"/>
          <w:szCs w:val="24"/>
          <w:lang w:val="sq-AL"/>
        </w:rPr>
        <w:t>Drejtoria e Përgjithshme e Taksës së Pasurisë përcakton</w:t>
      </w:r>
      <w:r w:rsidR="004E2D8E">
        <w:rPr>
          <w:rFonts w:ascii="Times New Roman" w:hAnsi="Times New Roman" w:cs="Times New Roman"/>
          <w:sz w:val="24"/>
          <w:szCs w:val="24"/>
          <w:lang w:val="sq-AL"/>
        </w:rPr>
        <w:t>,</w:t>
      </w:r>
      <w:r w:rsidRPr="00532EC1">
        <w:rPr>
          <w:rFonts w:ascii="Times New Roman" w:hAnsi="Times New Roman" w:cs="Times New Roman"/>
          <w:sz w:val="24"/>
          <w:szCs w:val="24"/>
          <w:lang w:val="sq-AL"/>
        </w:rPr>
        <w:t xml:space="preserve"> zonat e vlerave </w:t>
      </w:r>
      <w:r>
        <w:rPr>
          <w:rFonts w:ascii="Times New Roman" w:hAnsi="Times New Roman" w:cs="Times New Roman"/>
          <w:sz w:val="24"/>
          <w:szCs w:val="24"/>
          <w:lang w:val="sq-AL"/>
        </w:rPr>
        <w:t xml:space="preserve">dhe çmimet referuese </w:t>
      </w:r>
      <w:r w:rsidR="005E6135">
        <w:rPr>
          <w:rFonts w:ascii="Times New Roman" w:hAnsi="Times New Roman" w:cs="Times New Roman"/>
          <w:sz w:val="24"/>
          <w:szCs w:val="24"/>
          <w:lang w:val="sq-AL"/>
        </w:rPr>
        <w:t>p</w:t>
      </w:r>
      <w:r w:rsidRPr="00532EC1">
        <w:rPr>
          <w:rFonts w:ascii="Times New Roman" w:hAnsi="Times New Roman" w:cs="Times New Roman"/>
          <w:sz w:val="24"/>
          <w:szCs w:val="24"/>
          <w:lang w:val="sq-AL"/>
        </w:rPr>
        <w:t>ë</w:t>
      </w:r>
      <w:r w:rsidR="005E6135">
        <w:rPr>
          <w:rFonts w:ascii="Times New Roman" w:hAnsi="Times New Roman" w:cs="Times New Roman"/>
          <w:sz w:val="24"/>
          <w:szCs w:val="24"/>
          <w:lang w:val="sq-AL"/>
        </w:rPr>
        <w:t>r</w:t>
      </w:r>
      <w:r w:rsidRPr="00532EC1">
        <w:rPr>
          <w:rFonts w:ascii="Times New Roman" w:hAnsi="Times New Roman" w:cs="Times New Roman"/>
          <w:sz w:val="24"/>
          <w:szCs w:val="24"/>
          <w:lang w:val="sq-AL"/>
        </w:rPr>
        <w:t xml:space="preserve"> </w:t>
      </w:r>
      <w:r w:rsidR="005E6135">
        <w:rPr>
          <w:rFonts w:ascii="Times New Roman" w:hAnsi="Times New Roman" w:cs="Times New Roman"/>
          <w:sz w:val="24"/>
          <w:szCs w:val="24"/>
          <w:lang w:val="sq-AL"/>
        </w:rPr>
        <w:t>njësitë</w:t>
      </w:r>
      <w:r>
        <w:rPr>
          <w:rFonts w:ascii="Times New Roman" w:hAnsi="Times New Roman" w:cs="Times New Roman"/>
          <w:sz w:val="24"/>
          <w:szCs w:val="24"/>
          <w:lang w:val="sq-AL"/>
        </w:rPr>
        <w:t xml:space="preserve"> </w:t>
      </w:r>
      <w:r w:rsidR="005E6135">
        <w:rPr>
          <w:rFonts w:ascii="Times New Roman" w:hAnsi="Times New Roman" w:cs="Times New Roman"/>
          <w:sz w:val="24"/>
          <w:szCs w:val="24"/>
          <w:lang w:val="sq-AL"/>
        </w:rPr>
        <w:t>e</w:t>
      </w:r>
      <w:r>
        <w:rPr>
          <w:rFonts w:ascii="Times New Roman" w:hAnsi="Times New Roman" w:cs="Times New Roman"/>
          <w:sz w:val="24"/>
          <w:szCs w:val="24"/>
          <w:lang w:val="sq-AL"/>
        </w:rPr>
        <w:t xml:space="preserve"> ndërtesave, si dhe vlerat e </w:t>
      </w:r>
      <w:r w:rsidR="00294959">
        <w:rPr>
          <w:rFonts w:ascii="Times New Roman" w:hAnsi="Times New Roman" w:cs="Times New Roman"/>
          <w:sz w:val="24"/>
          <w:szCs w:val="24"/>
          <w:lang w:val="sq-AL"/>
        </w:rPr>
        <w:t>vlerësuara</w:t>
      </w:r>
      <w:r>
        <w:rPr>
          <w:rFonts w:ascii="Times New Roman" w:hAnsi="Times New Roman" w:cs="Times New Roman"/>
          <w:sz w:val="24"/>
          <w:szCs w:val="24"/>
          <w:lang w:val="sq-AL"/>
        </w:rPr>
        <w:t xml:space="preserve"> </w:t>
      </w:r>
      <w:r w:rsidR="00294959">
        <w:rPr>
          <w:rFonts w:ascii="Times New Roman" w:hAnsi="Times New Roman" w:cs="Times New Roman"/>
          <w:sz w:val="24"/>
          <w:szCs w:val="24"/>
          <w:lang w:val="sq-AL"/>
        </w:rPr>
        <w:t>të</w:t>
      </w:r>
      <w:r>
        <w:rPr>
          <w:rFonts w:ascii="Times New Roman" w:hAnsi="Times New Roman" w:cs="Times New Roman"/>
          <w:sz w:val="24"/>
          <w:szCs w:val="24"/>
          <w:lang w:val="sq-AL"/>
        </w:rPr>
        <w:t xml:space="preserve"> pasurive </w:t>
      </w:r>
      <w:r w:rsidR="00294959">
        <w:rPr>
          <w:rFonts w:ascii="Times New Roman" w:hAnsi="Times New Roman" w:cs="Times New Roman"/>
          <w:sz w:val="24"/>
          <w:szCs w:val="24"/>
          <w:lang w:val="sq-AL"/>
        </w:rPr>
        <w:t>të</w:t>
      </w:r>
      <w:r>
        <w:rPr>
          <w:rFonts w:ascii="Times New Roman" w:hAnsi="Times New Roman" w:cs="Times New Roman"/>
          <w:sz w:val="24"/>
          <w:szCs w:val="24"/>
          <w:lang w:val="sq-AL"/>
        </w:rPr>
        <w:t xml:space="preserve"> paluajtshme</w:t>
      </w:r>
      <w:r w:rsidRPr="00532EC1">
        <w:rPr>
          <w:rFonts w:ascii="Times New Roman" w:hAnsi="Times New Roman" w:cs="Times New Roman"/>
          <w:sz w:val="24"/>
          <w:szCs w:val="24"/>
          <w:lang w:val="sq-AL"/>
        </w:rPr>
        <w:t xml:space="preserve">. </w:t>
      </w:r>
    </w:p>
    <w:p w14:paraId="4D499F5C" w14:textId="1E7E7C6F" w:rsidR="004553A9" w:rsidRDefault="00537977" w:rsidP="000D0849">
      <w:pPr>
        <w:widowControl w:val="0"/>
        <w:spacing w:before="240"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203CC4">
        <w:rPr>
          <w:rFonts w:ascii="Times New Roman" w:hAnsi="Times New Roman" w:cs="Times New Roman"/>
          <w:sz w:val="24"/>
          <w:szCs w:val="24"/>
          <w:lang w:val="sq-AL"/>
        </w:rPr>
        <w:t xml:space="preserve">. </w:t>
      </w:r>
      <w:r w:rsidR="004553A9" w:rsidRPr="004553A9">
        <w:rPr>
          <w:rFonts w:ascii="Times New Roman" w:hAnsi="Times New Roman" w:cs="Times New Roman"/>
          <w:sz w:val="24"/>
          <w:szCs w:val="24"/>
          <w:lang w:val="sq-AL"/>
        </w:rPr>
        <w:t xml:space="preserve">Drejtoria e Përgjithshme e Taksës së Pasurisë dhe Agjencia </w:t>
      </w:r>
      <w:r w:rsidR="0055449B" w:rsidRPr="004553A9">
        <w:rPr>
          <w:rFonts w:ascii="Times New Roman" w:hAnsi="Times New Roman" w:cs="Times New Roman"/>
          <w:sz w:val="24"/>
          <w:szCs w:val="24"/>
          <w:lang w:val="sq-AL"/>
        </w:rPr>
        <w:t>Shtetërorë</w:t>
      </w:r>
      <w:r w:rsidR="004553A9" w:rsidRPr="004553A9">
        <w:rPr>
          <w:rFonts w:ascii="Times New Roman" w:hAnsi="Times New Roman" w:cs="Times New Roman"/>
          <w:sz w:val="24"/>
          <w:szCs w:val="24"/>
          <w:lang w:val="sq-AL"/>
        </w:rPr>
        <w:t xml:space="preserve"> e </w:t>
      </w:r>
      <w:r w:rsidR="0055449B" w:rsidRPr="004553A9">
        <w:rPr>
          <w:rFonts w:ascii="Times New Roman" w:hAnsi="Times New Roman" w:cs="Times New Roman"/>
          <w:sz w:val="24"/>
          <w:szCs w:val="24"/>
          <w:lang w:val="sq-AL"/>
        </w:rPr>
        <w:t>Kadastrës</w:t>
      </w:r>
      <w:r w:rsidR="004553A9">
        <w:rPr>
          <w:rFonts w:ascii="Times New Roman" w:hAnsi="Times New Roman" w:cs="Times New Roman"/>
          <w:sz w:val="24"/>
          <w:szCs w:val="24"/>
          <w:lang w:val="sq-AL"/>
        </w:rPr>
        <w:t xml:space="preserve">  </w:t>
      </w:r>
      <w:r w:rsidR="0055449B">
        <w:rPr>
          <w:rFonts w:ascii="Times New Roman" w:hAnsi="Times New Roman" w:cs="Times New Roman"/>
          <w:sz w:val="24"/>
          <w:szCs w:val="24"/>
          <w:lang w:val="sq-AL"/>
        </w:rPr>
        <w:t>bashkëpunojnë</w:t>
      </w:r>
      <w:r w:rsidR="004553A9">
        <w:rPr>
          <w:rFonts w:ascii="Times New Roman" w:hAnsi="Times New Roman" w:cs="Times New Roman"/>
          <w:sz w:val="24"/>
          <w:szCs w:val="24"/>
          <w:lang w:val="sq-AL"/>
        </w:rPr>
        <w:t xml:space="preserve"> dhe </w:t>
      </w:r>
      <w:r w:rsidR="00A9645F">
        <w:rPr>
          <w:rFonts w:ascii="Times New Roman" w:hAnsi="Times New Roman" w:cs="Times New Roman"/>
          <w:sz w:val="24"/>
          <w:szCs w:val="24"/>
          <w:lang w:val="sq-AL"/>
        </w:rPr>
        <w:t xml:space="preserve">mund të </w:t>
      </w:r>
      <w:r w:rsidR="004553A9" w:rsidRPr="00532EC1">
        <w:rPr>
          <w:rFonts w:ascii="Times New Roman" w:hAnsi="Times New Roman" w:cs="Times New Roman"/>
          <w:sz w:val="24"/>
          <w:szCs w:val="24"/>
          <w:lang w:val="sq-AL"/>
        </w:rPr>
        <w:t>themeloj</w:t>
      </w:r>
      <w:r w:rsidR="004553A9">
        <w:rPr>
          <w:rFonts w:ascii="Times New Roman" w:hAnsi="Times New Roman" w:cs="Times New Roman"/>
          <w:sz w:val="24"/>
          <w:szCs w:val="24"/>
          <w:lang w:val="sq-AL"/>
        </w:rPr>
        <w:t>n</w:t>
      </w:r>
      <w:r w:rsidR="00F86662">
        <w:rPr>
          <w:rFonts w:ascii="Times New Roman" w:hAnsi="Times New Roman" w:cs="Times New Roman"/>
          <w:sz w:val="24"/>
          <w:szCs w:val="24"/>
          <w:lang w:val="sq-AL"/>
        </w:rPr>
        <w:t xml:space="preserve">ë komisione të përbashkëta </w:t>
      </w:r>
      <w:r w:rsidR="004553A9" w:rsidRPr="00532EC1">
        <w:rPr>
          <w:rFonts w:ascii="Times New Roman" w:hAnsi="Times New Roman" w:cs="Times New Roman"/>
          <w:sz w:val="24"/>
          <w:szCs w:val="24"/>
          <w:lang w:val="sq-AL"/>
        </w:rPr>
        <w:t>për vlerësimin e pasurive të paluajtshme</w:t>
      </w:r>
      <w:r w:rsidR="00203CC4">
        <w:rPr>
          <w:rFonts w:ascii="Times New Roman" w:hAnsi="Times New Roman" w:cs="Times New Roman"/>
          <w:sz w:val="24"/>
          <w:szCs w:val="24"/>
          <w:lang w:val="sq-AL"/>
        </w:rPr>
        <w:t xml:space="preserve">. </w:t>
      </w:r>
    </w:p>
    <w:p w14:paraId="333CB452" w14:textId="67185E96" w:rsidR="00537977" w:rsidRDefault="00537977" w:rsidP="000D0849">
      <w:pPr>
        <w:widowControl w:val="0"/>
        <w:spacing w:before="240"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Pr="00532EC1">
        <w:rPr>
          <w:rFonts w:ascii="Times New Roman" w:hAnsi="Times New Roman" w:cs="Times New Roman"/>
          <w:sz w:val="24"/>
          <w:szCs w:val="24"/>
          <w:lang w:val="sq-AL"/>
        </w:rPr>
        <w:t xml:space="preserve">Drejtoria e Përgjithshme e Taksës së Pasurisë </w:t>
      </w:r>
      <w:r>
        <w:rPr>
          <w:rFonts w:ascii="Times New Roman" w:hAnsi="Times New Roman" w:cs="Times New Roman"/>
          <w:sz w:val="24"/>
          <w:szCs w:val="24"/>
          <w:lang w:val="sq-AL"/>
        </w:rPr>
        <w:t xml:space="preserve">dhe Agjencia Shtetërorë e Kadastrës </w:t>
      </w:r>
      <w:r w:rsidRPr="00532EC1">
        <w:rPr>
          <w:rFonts w:ascii="Times New Roman" w:hAnsi="Times New Roman" w:cs="Times New Roman"/>
          <w:sz w:val="24"/>
          <w:szCs w:val="24"/>
          <w:lang w:val="sq-AL"/>
        </w:rPr>
        <w:t>mund të kontraktoj</w:t>
      </w:r>
      <w:r>
        <w:rPr>
          <w:rFonts w:ascii="Times New Roman" w:hAnsi="Times New Roman" w:cs="Times New Roman"/>
          <w:sz w:val="24"/>
          <w:szCs w:val="24"/>
          <w:lang w:val="sq-AL"/>
        </w:rPr>
        <w:t>n</w:t>
      </w:r>
      <w:r w:rsidRPr="00532EC1">
        <w:rPr>
          <w:rFonts w:ascii="Times New Roman" w:hAnsi="Times New Roman" w:cs="Times New Roman"/>
          <w:sz w:val="24"/>
          <w:szCs w:val="24"/>
          <w:lang w:val="sq-AL"/>
        </w:rPr>
        <w:t>ë vlerësues privatë të licencuar të pasurive të paluajtshme për t</w:t>
      </w:r>
      <w:r>
        <w:rPr>
          <w:rFonts w:ascii="Times New Roman" w:hAnsi="Times New Roman" w:cs="Times New Roman"/>
          <w:sz w:val="24"/>
          <w:szCs w:val="24"/>
          <w:lang w:val="sq-AL"/>
        </w:rPr>
        <w:t>i</w:t>
      </w:r>
      <w:r w:rsidRPr="00532EC1">
        <w:rPr>
          <w:rFonts w:ascii="Times New Roman" w:hAnsi="Times New Roman" w:cs="Times New Roman"/>
          <w:sz w:val="24"/>
          <w:szCs w:val="24"/>
          <w:lang w:val="sq-AL"/>
        </w:rPr>
        <w:t xml:space="preserve"> asistuar në vlerësimin e pasurive të paluajtshme.</w:t>
      </w:r>
      <w:r w:rsidRPr="00203CC4">
        <w:rPr>
          <w:rFonts w:ascii="Times New Roman" w:hAnsi="Times New Roman" w:cs="Times New Roman"/>
          <w:sz w:val="24"/>
          <w:szCs w:val="24"/>
          <w:lang w:val="sq-AL"/>
        </w:rPr>
        <w:t xml:space="preserve"> </w:t>
      </w:r>
      <w:r w:rsidRPr="00532EC1">
        <w:rPr>
          <w:rFonts w:ascii="Times New Roman" w:hAnsi="Times New Roman" w:cs="Times New Roman"/>
          <w:sz w:val="24"/>
          <w:szCs w:val="24"/>
          <w:lang w:val="sq-AL"/>
        </w:rPr>
        <w:t>Vlerësuesit privatë të pasurive të paluajtshme kontraktohen në përputhje me legjislacionin në fuqi mbi procedurat e prokurimit</w:t>
      </w:r>
      <w:r w:rsidRPr="00203CC4">
        <w:rPr>
          <w:rFonts w:ascii="Times New Roman" w:hAnsi="Times New Roman" w:cs="Times New Roman"/>
          <w:sz w:val="24"/>
          <w:szCs w:val="24"/>
          <w:lang w:val="sq-AL"/>
        </w:rPr>
        <w:t xml:space="preserve"> </w:t>
      </w:r>
      <w:r w:rsidRPr="00532EC1">
        <w:rPr>
          <w:rFonts w:ascii="Times New Roman" w:hAnsi="Times New Roman" w:cs="Times New Roman"/>
          <w:sz w:val="24"/>
          <w:szCs w:val="24"/>
          <w:lang w:val="sq-AL"/>
        </w:rPr>
        <w:t>publik.</w:t>
      </w:r>
    </w:p>
    <w:p w14:paraId="27CFFADF" w14:textId="607EC475" w:rsidR="005C0022" w:rsidRPr="00532EC1" w:rsidRDefault="0068591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5. Këshilli i Ministrave miraton metodologjinë për</w:t>
      </w:r>
      <w:r w:rsidR="00A9645F">
        <w:rPr>
          <w:rFonts w:ascii="Times New Roman" w:hAnsi="Times New Roman" w:cs="Times New Roman"/>
          <w:sz w:val="24"/>
          <w:szCs w:val="24"/>
          <w:lang w:val="sq-AL"/>
        </w:rPr>
        <w:t xml:space="preserve"> llogaritjen e </w:t>
      </w:r>
      <w:r>
        <w:rPr>
          <w:rFonts w:ascii="Times New Roman" w:hAnsi="Times New Roman" w:cs="Times New Roman"/>
          <w:sz w:val="24"/>
          <w:szCs w:val="24"/>
          <w:lang w:val="sq-AL"/>
        </w:rPr>
        <w:t>vlerave të</w:t>
      </w:r>
      <w:r w:rsidRPr="00A24B0A">
        <w:rPr>
          <w:rFonts w:ascii="Times New Roman" w:hAnsi="Times New Roman" w:cs="Times New Roman"/>
          <w:sz w:val="24"/>
          <w:szCs w:val="24"/>
          <w:lang w:val="sq-AL"/>
        </w:rPr>
        <w:t xml:space="preserve"> vlerë</w:t>
      </w:r>
      <w:r>
        <w:rPr>
          <w:rFonts w:ascii="Times New Roman" w:hAnsi="Times New Roman" w:cs="Times New Roman"/>
          <w:sz w:val="24"/>
          <w:szCs w:val="24"/>
          <w:lang w:val="sq-AL"/>
        </w:rPr>
        <w:t>su</w:t>
      </w:r>
      <w:r w:rsidR="003B5EEA">
        <w:rPr>
          <w:rFonts w:ascii="Times New Roman" w:hAnsi="Times New Roman" w:cs="Times New Roman"/>
          <w:sz w:val="24"/>
          <w:szCs w:val="24"/>
          <w:lang w:val="sq-AL"/>
        </w:rPr>
        <w:t xml:space="preserve">ara të pasurive të paluajtshme. </w:t>
      </w:r>
      <w:r>
        <w:rPr>
          <w:rFonts w:ascii="Times New Roman" w:hAnsi="Times New Roman" w:cs="Times New Roman"/>
          <w:sz w:val="24"/>
          <w:szCs w:val="24"/>
          <w:lang w:val="sq-AL"/>
        </w:rPr>
        <w:t>Metodologjia përcakton</w:t>
      </w:r>
      <w:r w:rsidR="00370147">
        <w:rPr>
          <w:rFonts w:ascii="Times New Roman" w:hAnsi="Times New Roman" w:cs="Times New Roman"/>
          <w:sz w:val="24"/>
          <w:szCs w:val="24"/>
          <w:lang w:val="sq-AL"/>
        </w:rPr>
        <w:t xml:space="preserve"> </w:t>
      </w:r>
      <w:r w:rsidR="004B442C" w:rsidRPr="004B442C">
        <w:rPr>
          <w:rFonts w:ascii="Times New Roman" w:hAnsi="Times New Roman" w:cs="Times New Roman"/>
          <w:sz w:val="24"/>
          <w:szCs w:val="24"/>
          <w:lang w:val="sq-AL"/>
        </w:rPr>
        <w:t>rregullat, proceset, procedurat, metodat e punës dhe vlerësimit që përdoren për llogaritjen e vlerave të vlerësuara të pasurive të paluajtshme.</w:t>
      </w:r>
    </w:p>
    <w:p w14:paraId="077F2CA8" w14:textId="77777777" w:rsidR="00DD4440" w:rsidRPr="00A76C1B" w:rsidRDefault="00DD4440" w:rsidP="000D0849">
      <w:pPr>
        <w:pStyle w:val="Heading3"/>
        <w:keepNext w:val="0"/>
        <w:keepLines w:val="0"/>
        <w:widowControl w:val="0"/>
        <w:spacing w:line="276" w:lineRule="auto"/>
        <w:rPr>
          <w:rFonts w:ascii="Times New Roman" w:hAnsi="Times New Roman" w:cs="Times New Roman"/>
          <w:lang w:val="sq-AL"/>
        </w:rPr>
      </w:pPr>
    </w:p>
    <w:p w14:paraId="1771B463" w14:textId="2E316BCF" w:rsidR="00A75194" w:rsidRPr="00A76C1B" w:rsidRDefault="00DF1DAB"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bookmarkStart w:id="24" w:name="_Toc133507747"/>
      <w:r w:rsidRPr="00A76C1B">
        <w:rPr>
          <w:rFonts w:ascii="Times New Roman" w:hAnsi="Times New Roman" w:cs="Times New Roman"/>
          <w:b/>
          <w:bCs/>
          <w:color w:val="auto"/>
          <w:sz w:val="24"/>
          <w:szCs w:val="24"/>
          <w:lang w:val="sq-AL"/>
        </w:rPr>
        <w:t>KREU VI</w:t>
      </w:r>
      <w:r w:rsidR="00D43E2E">
        <w:rPr>
          <w:rFonts w:ascii="Times New Roman" w:hAnsi="Times New Roman" w:cs="Times New Roman"/>
          <w:b/>
          <w:bCs/>
          <w:color w:val="auto"/>
          <w:sz w:val="24"/>
          <w:szCs w:val="24"/>
          <w:lang w:val="sq-AL"/>
        </w:rPr>
        <w:t xml:space="preserve"> </w:t>
      </w:r>
    </w:p>
    <w:p w14:paraId="026B7BF9" w14:textId="7EBC4360" w:rsidR="00071C78" w:rsidRPr="00A76C1B" w:rsidRDefault="00DF1DAB"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r w:rsidRPr="00A76C1B">
        <w:rPr>
          <w:rFonts w:ascii="Times New Roman" w:hAnsi="Times New Roman" w:cs="Times New Roman"/>
          <w:b/>
          <w:bCs/>
          <w:color w:val="auto"/>
          <w:sz w:val="24"/>
          <w:szCs w:val="24"/>
          <w:lang w:val="sq-AL"/>
        </w:rPr>
        <w:t>TAKSIMI DHE PAGESA E DETYRIMEVE TATIMORE</w:t>
      </w:r>
      <w:bookmarkEnd w:id="24"/>
    </w:p>
    <w:p w14:paraId="707FBD6C" w14:textId="77777777" w:rsidR="00686897" w:rsidRPr="00A76C1B" w:rsidRDefault="00686897" w:rsidP="000D0849">
      <w:pPr>
        <w:pStyle w:val="Heading3"/>
        <w:keepNext w:val="0"/>
        <w:keepLines w:val="0"/>
        <w:widowControl w:val="0"/>
        <w:spacing w:line="276" w:lineRule="auto"/>
        <w:jc w:val="center"/>
        <w:rPr>
          <w:rFonts w:ascii="Times New Roman" w:hAnsi="Times New Roman" w:cs="Times New Roman"/>
          <w:b/>
          <w:bCs/>
          <w:color w:val="auto"/>
          <w:lang w:val="sq-AL"/>
        </w:rPr>
      </w:pPr>
    </w:p>
    <w:p w14:paraId="2E50CB2C" w14:textId="6A99854C" w:rsidR="00A75194" w:rsidRPr="00A76C1B" w:rsidRDefault="004E4104"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25" w:name="_Toc133507748"/>
      <w:r w:rsidRPr="00A76C1B">
        <w:rPr>
          <w:rFonts w:ascii="Times New Roman" w:hAnsi="Times New Roman" w:cs="Times New Roman"/>
          <w:b/>
          <w:bCs/>
          <w:color w:val="auto"/>
          <w:lang w:val="sq-AL"/>
        </w:rPr>
        <w:t xml:space="preserve">Neni </w:t>
      </w:r>
      <w:r w:rsidR="006400AD">
        <w:rPr>
          <w:rFonts w:ascii="Times New Roman" w:hAnsi="Times New Roman" w:cs="Times New Roman"/>
          <w:b/>
          <w:bCs/>
          <w:color w:val="auto"/>
          <w:lang w:val="sq-AL"/>
        </w:rPr>
        <w:t>19</w:t>
      </w:r>
      <w:r w:rsidR="003E52D4" w:rsidRPr="00A76C1B">
        <w:rPr>
          <w:rFonts w:ascii="Times New Roman" w:hAnsi="Times New Roman" w:cs="Times New Roman"/>
          <w:b/>
          <w:bCs/>
          <w:color w:val="auto"/>
          <w:lang w:val="sq-AL"/>
        </w:rPr>
        <w:t xml:space="preserve"> </w:t>
      </w:r>
    </w:p>
    <w:p w14:paraId="6F92BA64" w14:textId="3E17B392" w:rsidR="00686897" w:rsidRPr="00A76C1B" w:rsidRDefault="003E52D4"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F</w:t>
      </w:r>
      <w:r w:rsidR="00686897" w:rsidRPr="00A76C1B">
        <w:rPr>
          <w:rFonts w:ascii="Times New Roman" w:hAnsi="Times New Roman" w:cs="Times New Roman"/>
          <w:b/>
          <w:bCs/>
          <w:color w:val="auto"/>
          <w:lang w:val="sq-AL"/>
        </w:rPr>
        <w:t>aturat e taks</w:t>
      </w:r>
      <w:r w:rsidR="00B477F1" w:rsidRPr="00A76C1B">
        <w:rPr>
          <w:rFonts w:ascii="Times New Roman" w:hAnsi="Times New Roman" w:cs="Times New Roman"/>
          <w:b/>
          <w:bCs/>
          <w:color w:val="auto"/>
          <w:lang w:val="sq-AL"/>
        </w:rPr>
        <w:t>ë</w:t>
      </w:r>
      <w:r w:rsidR="00686897" w:rsidRPr="00A76C1B">
        <w:rPr>
          <w:rFonts w:ascii="Times New Roman" w:hAnsi="Times New Roman" w:cs="Times New Roman"/>
          <w:b/>
          <w:bCs/>
          <w:color w:val="auto"/>
          <w:lang w:val="sq-AL"/>
        </w:rPr>
        <w:t>s s</w:t>
      </w:r>
      <w:r w:rsidR="00B477F1" w:rsidRPr="00A76C1B">
        <w:rPr>
          <w:rFonts w:ascii="Times New Roman" w:hAnsi="Times New Roman" w:cs="Times New Roman"/>
          <w:b/>
          <w:bCs/>
          <w:color w:val="auto"/>
          <w:lang w:val="sq-AL"/>
        </w:rPr>
        <w:t>ë</w:t>
      </w:r>
      <w:r w:rsidR="003225C3" w:rsidRPr="00A76C1B">
        <w:rPr>
          <w:rFonts w:ascii="Times New Roman" w:hAnsi="Times New Roman" w:cs="Times New Roman"/>
          <w:b/>
          <w:bCs/>
          <w:color w:val="auto"/>
          <w:lang w:val="sq-AL"/>
        </w:rPr>
        <w:t xml:space="preserve"> </w:t>
      </w:r>
      <w:r w:rsidR="00890408" w:rsidRPr="00A76C1B">
        <w:rPr>
          <w:rFonts w:ascii="Times New Roman" w:hAnsi="Times New Roman" w:cs="Times New Roman"/>
          <w:b/>
          <w:bCs/>
          <w:color w:val="auto"/>
          <w:lang w:val="sq-AL"/>
        </w:rPr>
        <w:t>pasurisë</w:t>
      </w:r>
      <w:bookmarkEnd w:id="25"/>
    </w:p>
    <w:p w14:paraId="6B057D4B" w14:textId="77777777" w:rsidR="005A5B06" w:rsidRPr="00A76C1B" w:rsidRDefault="005A5B06" w:rsidP="000D0849">
      <w:pPr>
        <w:pStyle w:val="ListParagraph"/>
        <w:widowControl w:val="0"/>
        <w:spacing w:line="276" w:lineRule="auto"/>
        <w:jc w:val="both"/>
        <w:rPr>
          <w:rFonts w:ascii="Times New Roman" w:hAnsi="Times New Roman" w:cs="Times New Roman"/>
          <w:sz w:val="24"/>
          <w:szCs w:val="24"/>
          <w:lang w:val="sq-AL"/>
        </w:rPr>
      </w:pPr>
    </w:p>
    <w:p w14:paraId="4CA4A6E6" w14:textId="062911B9" w:rsidR="00072002"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855FAC" w:rsidRPr="00532EC1">
        <w:rPr>
          <w:rFonts w:ascii="Times New Roman" w:hAnsi="Times New Roman" w:cs="Times New Roman"/>
          <w:sz w:val="24"/>
          <w:szCs w:val="24"/>
          <w:lang w:val="sq-AL"/>
        </w:rPr>
        <w:t xml:space="preserve">Bashkia </w:t>
      </w:r>
      <w:r w:rsidR="00DE53DD" w:rsidRPr="00532EC1">
        <w:rPr>
          <w:rFonts w:ascii="Times New Roman" w:hAnsi="Times New Roman" w:cs="Times New Roman"/>
          <w:sz w:val="24"/>
          <w:szCs w:val="24"/>
          <w:lang w:val="sq-AL"/>
        </w:rPr>
        <w:t>gjeneron</w:t>
      </w:r>
      <w:r w:rsidR="00B477F1" w:rsidRPr="00532EC1">
        <w:rPr>
          <w:rFonts w:ascii="Times New Roman" w:hAnsi="Times New Roman" w:cs="Times New Roman"/>
          <w:sz w:val="24"/>
          <w:szCs w:val="24"/>
          <w:lang w:val="sq-AL"/>
        </w:rPr>
        <w:t xml:space="preserve"> faturat e taksës së </w:t>
      </w:r>
      <w:r w:rsidR="00890408" w:rsidRPr="00532EC1">
        <w:rPr>
          <w:rFonts w:ascii="Times New Roman" w:hAnsi="Times New Roman" w:cs="Times New Roman"/>
          <w:sz w:val="24"/>
          <w:szCs w:val="24"/>
          <w:lang w:val="sq-AL"/>
        </w:rPr>
        <w:t>pasurisë</w:t>
      </w:r>
      <w:r w:rsidR="00FD4E04" w:rsidRPr="00532EC1">
        <w:rPr>
          <w:rFonts w:ascii="Times New Roman" w:hAnsi="Times New Roman" w:cs="Times New Roman"/>
          <w:sz w:val="24"/>
          <w:szCs w:val="24"/>
          <w:lang w:val="sq-AL"/>
        </w:rPr>
        <w:t xml:space="preserve"> përmes sistemit informatik të kadastrës fiskale,</w:t>
      </w:r>
      <w:r w:rsidR="00686897" w:rsidRPr="00532EC1">
        <w:rPr>
          <w:rFonts w:ascii="Times New Roman" w:hAnsi="Times New Roman" w:cs="Times New Roman"/>
          <w:sz w:val="24"/>
          <w:szCs w:val="24"/>
          <w:lang w:val="sq-AL"/>
        </w:rPr>
        <w:t xml:space="preserve"> j</w:t>
      </w:r>
      <w:r w:rsidR="00B477F1" w:rsidRPr="00532EC1">
        <w:rPr>
          <w:rFonts w:ascii="Times New Roman" w:hAnsi="Times New Roman" w:cs="Times New Roman"/>
          <w:sz w:val="24"/>
          <w:szCs w:val="24"/>
          <w:lang w:val="sq-AL"/>
        </w:rPr>
        <w:t xml:space="preserve">o më vonë se </w:t>
      </w:r>
      <w:r w:rsidR="00C16B3D" w:rsidRPr="00532EC1">
        <w:rPr>
          <w:rFonts w:ascii="Times New Roman" w:hAnsi="Times New Roman" w:cs="Times New Roman"/>
          <w:sz w:val="24"/>
          <w:szCs w:val="24"/>
          <w:lang w:val="sq-AL"/>
        </w:rPr>
        <w:t xml:space="preserve">data </w:t>
      </w:r>
      <w:r w:rsidR="00105AC6" w:rsidRPr="00532EC1">
        <w:rPr>
          <w:rFonts w:ascii="Times New Roman" w:hAnsi="Times New Roman" w:cs="Times New Roman"/>
          <w:sz w:val="24"/>
          <w:szCs w:val="24"/>
          <w:lang w:val="sq-AL"/>
        </w:rPr>
        <w:t>31 j</w:t>
      </w:r>
      <w:r w:rsidR="00686897" w:rsidRPr="00532EC1">
        <w:rPr>
          <w:rFonts w:ascii="Times New Roman" w:hAnsi="Times New Roman" w:cs="Times New Roman"/>
          <w:sz w:val="24"/>
          <w:szCs w:val="24"/>
          <w:lang w:val="sq-AL"/>
        </w:rPr>
        <w:t>anar</w:t>
      </w:r>
      <w:r w:rsidR="00C16B3D" w:rsidRPr="00532EC1">
        <w:rPr>
          <w:rFonts w:ascii="Times New Roman" w:hAnsi="Times New Roman" w:cs="Times New Roman"/>
          <w:sz w:val="24"/>
          <w:szCs w:val="24"/>
          <w:lang w:val="sq-AL"/>
        </w:rPr>
        <w:t xml:space="preserve"> e </w:t>
      </w:r>
      <w:r w:rsidR="00686897" w:rsidRPr="00532EC1">
        <w:rPr>
          <w:rFonts w:ascii="Times New Roman" w:hAnsi="Times New Roman" w:cs="Times New Roman"/>
          <w:sz w:val="24"/>
          <w:szCs w:val="24"/>
          <w:lang w:val="sq-AL"/>
        </w:rPr>
        <w:t>çdo viti tatimor.</w:t>
      </w:r>
    </w:p>
    <w:p w14:paraId="16747F62" w14:textId="79C03870" w:rsidR="00B477F1"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B477F1" w:rsidRPr="00532EC1">
        <w:rPr>
          <w:rFonts w:ascii="Times New Roman" w:hAnsi="Times New Roman" w:cs="Times New Roman"/>
          <w:sz w:val="24"/>
          <w:szCs w:val="24"/>
          <w:lang w:val="sq-AL"/>
        </w:rPr>
        <w:t xml:space="preserve">Fatura e taksës së </w:t>
      </w:r>
      <w:r w:rsidR="00890408" w:rsidRPr="00532EC1">
        <w:rPr>
          <w:rFonts w:ascii="Times New Roman" w:hAnsi="Times New Roman" w:cs="Times New Roman"/>
          <w:sz w:val="24"/>
          <w:szCs w:val="24"/>
          <w:lang w:val="sq-AL"/>
        </w:rPr>
        <w:t>pasurisë</w:t>
      </w:r>
      <w:r w:rsidR="00B477F1" w:rsidRPr="00532EC1">
        <w:rPr>
          <w:rFonts w:ascii="Times New Roman" w:hAnsi="Times New Roman" w:cs="Times New Roman"/>
          <w:sz w:val="24"/>
          <w:szCs w:val="24"/>
          <w:lang w:val="sq-AL"/>
        </w:rPr>
        <w:t xml:space="preserve"> përmban informacion për të gjitha </w:t>
      </w:r>
      <w:r w:rsidR="00594D6D" w:rsidRPr="00532EC1">
        <w:rPr>
          <w:rFonts w:ascii="Times New Roman" w:hAnsi="Times New Roman" w:cs="Times New Roman"/>
          <w:sz w:val="24"/>
          <w:szCs w:val="24"/>
          <w:lang w:val="sq-AL"/>
        </w:rPr>
        <w:t>pasuritë</w:t>
      </w:r>
      <w:r w:rsidR="00F544F1" w:rsidRPr="00532EC1">
        <w:rPr>
          <w:rFonts w:ascii="Times New Roman" w:hAnsi="Times New Roman" w:cs="Times New Roman"/>
          <w:sz w:val="24"/>
          <w:szCs w:val="24"/>
          <w:lang w:val="sq-AL"/>
        </w:rPr>
        <w:t xml:space="preserve"> e paluajtshme</w:t>
      </w:r>
      <w:r w:rsidR="0078398E" w:rsidRPr="00532EC1">
        <w:rPr>
          <w:rFonts w:ascii="Times New Roman" w:hAnsi="Times New Roman" w:cs="Times New Roman"/>
          <w:sz w:val="24"/>
          <w:szCs w:val="24"/>
          <w:lang w:val="sq-AL"/>
        </w:rPr>
        <w:t xml:space="preserve"> që </w:t>
      </w:r>
      <w:r w:rsidR="00B71354" w:rsidRPr="00532EC1">
        <w:rPr>
          <w:rFonts w:ascii="Times New Roman" w:hAnsi="Times New Roman" w:cs="Times New Roman"/>
          <w:sz w:val="24"/>
          <w:szCs w:val="24"/>
          <w:lang w:val="sq-AL"/>
        </w:rPr>
        <w:t>taksapaguesi</w:t>
      </w:r>
      <w:r w:rsidR="00D76B7A" w:rsidRPr="00532EC1">
        <w:rPr>
          <w:rFonts w:ascii="Times New Roman" w:hAnsi="Times New Roman" w:cs="Times New Roman"/>
          <w:sz w:val="24"/>
          <w:szCs w:val="24"/>
          <w:lang w:val="sq-AL"/>
        </w:rPr>
        <w:t xml:space="preserve"> </w:t>
      </w:r>
      <w:r w:rsidR="00B71354" w:rsidRPr="00532EC1">
        <w:rPr>
          <w:rFonts w:ascii="Times New Roman" w:hAnsi="Times New Roman" w:cs="Times New Roman"/>
          <w:sz w:val="24"/>
          <w:szCs w:val="24"/>
          <w:lang w:val="sq-AL"/>
        </w:rPr>
        <w:t>ka n</w:t>
      </w:r>
      <w:r w:rsidR="002832A6" w:rsidRPr="00532EC1">
        <w:rPr>
          <w:rFonts w:ascii="Times New Roman" w:hAnsi="Times New Roman" w:cs="Times New Roman"/>
          <w:sz w:val="24"/>
          <w:szCs w:val="24"/>
          <w:lang w:val="sq-AL"/>
        </w:rPr>
        <w:t>ë</w:t>
      </w:r>
      <w:r w:rsidR="00B71354" w:rsidRPr="00532EC1">
        <w:rPr>
          <w:rFonts w:ascii="Times New Roman" w:hAnsi="Times New Roman" w:cs="Times New Roman"/>
          <w:sz w:val="24"/>
          <w:szCs w:val="24"/>
          <w:lang w:val="sq-AL"/>
        </w:rPr>
        <w:t xml:space="preserve"> </w:t>
      </w:r>
      <w:r w:rsidR="00594D6D" w:rsidRPr="00532EC1">
        <w:rPr>
          <w:rFonts w:ascii="Times New Roman" w:hAnsi="Times New Roman" w:cs="Times New Roman"/>
          <w:sz w:val="24"/>
          <w:szCs w:val="24"/>
          <w:lang w:val="sq-AL"/>
        </w:rPr>
        <w:t>pron</w:t>
      </w:r>
      <w:r w:rsidR="00890408" w:rsidRPr="00532EC1">
        <w:rPr>
          <w:rFonts w:ascii="Times New Roman" w:hAnsi="Times New Roman" w:cs="Times New Roman"/>
          <w:sz w:val="24"/>
          <w:szCs w:val="24"/>
          <w:lang w:val="sq-AL"/>
        </w:rPr>
        <w:t>ë</w:t>
      </w:r>
      <w:r w:rsidR="00594D6D" w:rsidRPr="00532EC1">
        <w:rPr>
          <w:rFonts w:ascii="Times New Roman" w:hAnsi="Times New Roman" w:cs="Times New Roman"/>
          <w:sz w:val="24"/>
          <w:szCs w:val="24"/>
          <w:lang w:val="sq-AL"/>
        </w:rPr>
        <w:t>s</w:t>
      </w:r>
      <w:r w:rsidR="00B71354" w:rsidRPr="00532EC1">
        <w:rPr>
          <w:rFonts w:ascii="Times New Roman" w:hAnsi="Times New Roman" w:cs="Times New Roman"/>
          <w:sz w:val="24"/>
          <w:szCs w:val="24"/>
          <w:lang w:val="sq-AL"/>
        </w:rPr>
        <w:t>i</w:t>
      </w:r>
      <w:r w:rsidR="00B477F1" w:rsidRPr="00532EC1">
        <w:rPr>
          <w:rFonts w:ascii="Times New Roman" w:hAnsi="Times New Roman" w:cs="Times New Roman"/>
          <w:sz w:val="24"/>
          <w:szCs w:val="24"/>
          <w:lang w:val="sq-AL"/>
        </w:rPr>
        <w:t>, posedon ose po zhvillon, me kus</w:t>
      </w:r>
      <w:r w:rsidR="00B71354" w:rsidRPr="00532EC1">
        <w:rPr>
          <w:rFonts w:ascii="Times New Roman" w:hAnsi="Times New Roman" w:cs="Times New Roman"/>
          <w:sz w:val="24"/>
          <w:szCs w:val="24"/>
          <w:lang w:val="sq-AL"/>
        </w:rPr>
        <w:t xml:space="preserve">ht që </w:t>
      </w:r>
      <w:r w:rsidR="00594D6D" w:rsidRPr="00532EC1">
        <w:rPr>
          <w:rFonts w:ascii="Times New Roman" w:hAnsi="Times New Roman" w:cs="Times New Roman"/>
          <w:sz w:val="24"/>
          <w:szCs w:val="24"/>
          <w:lang w:val="sq-AL"/>
        </w:rPr>
        <w:t>pasuritë</w:t>
      </w:r>
      <w:r w:rsidR="00F544F1" w:rsidRPr="00532EC1">
        <w:rPr>
          <w:rFonts w:ascii="Times New Roman" w:hAnsi="Times New Roman" w:cs="Times New Roman"/>
          <w:sz w:val="24"/>
          <w:szCs w:val="24"/>
          <w:lang w:val="sq-AL"/>
        </w:rPr>
        <w:t xml:space="preserve"> e paluajtshme</w:t>
      </w:r>
      <w:r w:rsidR="00B477F1" w:rsidRPr="00532EC1">
        <w:rPr>
          <w:rFonts w:ascii="Times New Roman" w:hAnsi="Times New Roman" w:cs="Times New Roman"/>
          <w:sz w:val="24"/>
          <w:szCs w:val="24"/>
          <w:lang w:val="sq-AL"/>
        </w:rPr>
        <w:t xml:space="preserve"> të </w:t>
      </w:r>
      <w:r w:rsidR="00B71354" w:rsidRPr="00532EC1">
        <w:rPr>
          <w:rFonts w:ascii="Times New Roman" w:hAnsi="Times New Roman" w:cs="Times New Roman"/>
          <w:sz w:val="24"/>
          <w:szCs w:val="24"/>
          <w:lang w:val="sq-AL"/>
        </w:rPr>
        <w:t xml:space="preserve">ndodhen </w:t>
      </w:r>
      <w:r w:rsidR="00B477F1" w:rsidRPr="00532EC1">
        <w:rPr>
          <w:rFonts w:ascii="Times New Roman" w:hAnsi="Times New Roman" w:cs="Times New Roman"/>
          <w:sz w:val="24"/>
          <w:szCs w:val="24"/>
          <w:lang w:val="sq-AL"/>
        </w:rPr>
        <w:t>brenda territorit të</w:t>
      </w:r>
      <w:r w:rsidR="008B7B40" w:rsidRPr="00532EC1">
        <w:rPr>
          <w:rFonts w:ascii="Times New Roman" w:hAnsi="Times New Roman" w:cs="Times New Roman"/>
          <w:sz w:val="24"/>
          <w:szCs w:val="24"/>
          <w:lang w:val="sq-AL"/>
        </w:rPr>
        <w:t xml:space="preserve"> Bashkisë</w:t>
      </w:r>
      <w:r w:rsidR="00B477F1" w:rsidRPr="00532EC1">
        <w:rPr>
          <w:rFonts w:ascii="Times New Roman" w:hAnsi="Times New Roman" w:cs="Times New Roman"/>
          <w:sz w:val="24"/>
          <w:szCs w:val="24"/>
          <w:lang w:val="sq-AL"/>
        </w:rPr>
        <w:t>.</w:t>
      </w:r>
    </w:p>
    <w:p w14:paraId="6CA9D400" w14:textId="3B20A29E" w:rsidR="00B477F1"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B477F1" w:rsidRPr="00532EC1">
        <w:rPr>
          <w:rFonts w:ascii="Times New Roman" w:hAnsi="Times New Roman" w:cs="Times New Roman"/>
          <w:sz w:val="24"/>
          <w:szCs w:val="24"/>
          <w:lang w:val="sq-AL"/>
        </w:rPr>
        <w:t xml:space="preserve">Fatura vjetore e taksës së </w:t>
      </w:r>
      <w:r w:rsidR="00890408" w:rsidRPr="00532EC1">
        <w:rPr>
          <w:rFonts w:ascii="Times New Roman" w:hAnsi="Times New Roman" w:cs="Times New Roman"/>
          <w:sz w:val="24"/>
          <w:szCs w:val="24"/>
          <w:lang w:val="sq-AL"/>
        </w:rPr>
        <w:t>pasurisë</w:t>
      </w:r>
      <w:r w:rsidR="00B477F1" w:rsidRPr="00532EC1">
        <w:rPr>
          <w:rFonts w:ascii="Times New Roman" w:hAnsi="Times New Roman" w:cs="Times New Roman"/>
          <w:sz w:val="24"/>
          <w:szCs w:val="24"/>
          <w:lang w:val="sq-AL"/>
        </w:rPr>
        <w:t xml:space="preserve"> nuk </w:t>
      </w:r>
      <w:r w:rsidR="00A13F23" w:rsidRPr="00532EC1">
        <w:rPr>
          <w:rFonts w:ascii="Times New Roman" w:hAnsi="Times New Roman" w:cs="Times New Roman"/>
          <w:sz w:val="24"/>
          <w:szCs w:val="24"/>
          <w:lang w:val="sq-AL"/>
        </w:rPr>
        <w:t>gjenerohet</w:t>
      </w:r>
      <w:r w:rsidR="00AC03E5" w:rsidRPr="00532EC1">
        <w:rPr>
          <w:rFonts w:ascii="Times New Roman" w:hAnsi="Times New Roman" w:cs="Times New Roman"/>
          <w:sz w:val="24"/>
          <w:szCs w:val="24"/>
          <w:lang w:val="sq-AL"/>
        </w:rPr>
        <w:t>,</w:t>
      </w:r>
      <w:r w:rsidR="00B477F1" w:rsidRPr="00532EC1">
        <w:rPr>
          <w:rFonts w:ascii="Times New Roman" w:hAnsi="Times New Roman" w:cs="Times New Roman"/>
          <w:sz w:val="24"/>
          <w:szCs w:val="24"/>
          <w:lang w:val="sq-AL"/>
        </w:rPr>
        <w:t xml:space="preserve"> për aq kohë sa shuma totale e detyrimeve tatimore </w:t>
      </w:r>
      <w:r w:rsidR="00AC03E5" w:rsidRPr="00532EC1">
        <w:rPr>
          <w:rFonts w:ascii="Times New Roman" w:hAnsi="Times New Roman" w:cs="Times New Roman"/>
          <w:sz w:val="24"/>
          <w:szCs w:val="24"/>
          <w:lang w:val="sq-AL"/>
        </w:rPr>
        <w:t>n</w:t>
      </w:r>
      <w:r w:rsidR="008B528D" w:rsidRPr="00532EC1">
        <w:rPr>
          <w:rFonts w:ascii="Times New Roman" w:hAnsi="Times New Roman" w:cs="Times New Roman"/>
          <w:sz w:val="24"/>
          <w:szCs w:val="24"/>
          <w:lang w:val="sq-AL"/>
        </w:rPr>
        <w:t>ë</w:t>
      </w:r>
      <w:r w:rsidR="00D93BE4" w:rsidRPr="00532EC1">
        <w:rPr>
          <w:rFonts w:ascii="Times New Roman" w:hAnsi="Times New Roman" w:cs="Times New Roman"/>
          <w:sz w:val="24"/>
          <w:szCs w:val="24"/>
          <w:lang w:val="sq-AL"/>
        </w:rPr>
        <w:t xml:space="preserve"> faturë</w:t>
      </w:r>
      <w:r w:rsidR="00AC03E5" w:rsidRPr="00532EC1">
        <w:rPr>
          <w:rFonts w:ascii="Times New Roman" w:hAnsi="Times New Roman" w:cs="Times New Roman"/>
          <w:sz w:val="24"/>
          <w:szCs w:val="24"/>
          <w:lang w:val="sq-AL"/>
        </w:rPr>
        <w:t xml:space="preserve">, </w:t>
      </w:r>
      <w:r w:rsidR="00B477F1" w:rsidRPr="00532EC1">
        <w:rPr>
          <w:rFonts w:ascii="Times New Roman" w:hAnsi="Times New Roman" w:cs="Times New Roman"/>
          <w:sz w:val="24"/>
          <w:szCs w:val="24"/>
          <w:lang w:val="sq-AL"/>
        </w:rPr>
        <w:t xml:space="preserve">nuk tejkalon shumën e </w:t>
      </w:r>
      <w:r w:rsidR="002F3BC8" w:rsidRPr="00532EC1">
        <w:rPr>
          <w:rFonts w:ascii="Times New Roman" w:hAnsi="Times New Roman" w:cs="Times New Roman"/>
          <w:sz w:val="24"/>
          <w:szCs w:val="24"/>
          <w:lang w:val="sq-AL"/>
        </w:rPr>
        <w:t>1000</w:t>
      </w:r>
      <w:r w:rsidR="000759AC" w:rsidRPr="00532EC1">
        <w:rPr>
          <w:rFonts w:ascii="Times New Roman" w:hAnsi="Times New Roman" w:cs="Times New Roman"/>
          <w:sz w:val="24"/>
          <w:szCs w:val="24"/>
          <w:lang w:val="sq-AL"/>
        </w:rPr>
        <w:t xml:space="preserve"> (</w:t>
      </w:r>
      <w:r w:rsidR="00751150" w:rsidRPr="00532EC1">
        <w:rPr>
          <w:rFonts w:ascii="Times New Roman" w:hAnsi="Times New Roman" w:cs="Times New Roman"/>
          <w:sz w:val="24"/>
          <w:szCs w:val="24"/>
          <w:lang w:val="sq-AL"/>
        </w:rPr>
        <w:t>njëmijë</w:t>
      </w:r>
      <w:r w:rsidR="000759AC" w:rsidRPr="00532EC1">
        <w:rPr>
          <w:rFonts w:ascii="Times New Roman" w:hAnsi="Times New Roman" w:cs="Times New Roman"/>
          <w:sz w:val="24"/>
          <w:szCs w:val="24"/>
          <w:lang w:val="sq-AL"/>
        </w:rPr>
        <w:t>)</w:t>
      </w:r>
      <w:r w:rsidR="00B477F1" w:rsidRPr="00532EC1">
        <w:rPr>
          <w:rFonts w:ascii="Times New Roman" w:hAnsi="Times New Roman" w:cs="Times New Roman"/>
          <w:sz w:val="24"/>
          <w:szCs w:val="24"/>
          <w:lang w:val="sq-AL"/>
        </w:rPr>
        <w:t xml:space="preserve"> lekëve.</w:t>
      </w:r>
    </w:p>
    <w:p w14:paraId="37C67D63" w14:textId="2A56582E" w:rsidR="00B477F1" w:rsidRPr="00532EC1" w:rsidRDefault="00532EC1" w:rsidP="000D0849">
      <w:pPr>
        <w:widowControl w:val="0"/>
        <w:spacing w:before="240"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00B71354" w:rsidRPr="00532EC1">
        <w:rPr>
          <w:rFonts w:ascii="Times New Roman" w:hAnsi="Times New Roman" w:cs="Times New Roman"/>
          <w:sz w:val="24"/>
          <w:szCs w:val="24"/>
          <w:lang w:val="sq-AL"/>
        </w:rPr>
        <w:t>Bashkia</w:t>
      </w:r>
      <w:r w:rsidR="00B477F1" w:rsidRPr="00532EC1">
        <w:rPr>
          <w:rFonts w:ascii="Times New Roman" w:hAnsi="Times New Roman" w:cs="Times New Roman"/>
          <w:sz w:val="24"/>
          <w:szCs w:val="24"/>
          <w:lang w:val="sq-AL"/>
        </w:rPr>
        <w:t xml:space="preserve"> dërgon faturat e </w:t>
      </w:r>
      <w:r w:rsidR="0064707A" w:rsidRPr="00532EC1">
        <w:rPr>
          <w:rFonts w:ascii="Times New Roman" w:hAnsi="Times New Roman" w:cs="Times New Roman"/>
          <w:sz w:val="24"/>
          <w:szCs w:val="24"/>
          <w:lang w:val="sq-AL"/>
        </w:rPr>
        <w:t>taksës</w:t>
      </w:r>
      <w:r w:rsidR="00B477F1" w:rsidRPr="00532EC1">
        <w:rPr>
          <w:rFonts w:ascii="Times New Roman" w:hAnsi="Times New Roman" w:cs="Times New Roman"/>
          <w:sz w:val="24"/>
          <w:szCs w:val="24"/>
          <w:lang w:val="sq-AL"/>
        </w:rPr>
        <w:t xml:space="preserve"> </w:t>
      </w:r>
      <w:r w:rsidR="0064707A" w:rsidRPr="00532EC1">
        <w:rPr>
          <w:rFonts w:ascii="Times New Roman" w:hAnsi="Times New Roman" w:cs="Times New Roman"/>
          <w:sz w:val="24"/>
          <w:szCs w:val="24"/>
          <w:lang w:val="sq-AL"/>
        </w:rPr>
        <w:t>s</w:t>
      </w:r>
      <w:r w:rsidR="00B477F1" w:rsidRPr="00532EC1">
        <w:rPr>
          <w:rFonts w:ascii="Times New Roman" w:hAnsi="Times New Roman" w:cs="Times New Roman"/>
          <w:sz w:val="24"/>
          <w:szCs w:val="24"/>
          <w:lang w:val="sq-AL"/>
        </w:rPr>
        <w:t xml:space="preserve">ë </w:t>
      </w:r>
      <w:r w:rsidR="00890408" w:rsidRPr="00532EC1">
        <w:rPr>
          <w:rFonts w:ascii="Times New Roman" w:hAnsi="Times New Roman" w:cs="Times New Roman"/>
          <w:sz w:val="24"/>
          <w:szCs w:val="24"/>
          <w:lang w:val="sq-AL"/>
        </w:rPr>
        <w:t>pasurisë</w:t>
      </w:r>
      <w:r w:rsidR="008E76B0" w:rsidRPr="00532EC1">
        <w:rPr>
          <w:rFonts w:ascii="Times New Roman" w:hAnsi="Times New Roman" w:cs="Times New Roman"/>
          <w:sz w:val="24"/>
          <w:szCs w:val="24"/>
          <w:lang w:val="sq-AL"/>
        </w:rPr>
        <w:t xml:space="preserve"> te taksapaguesit dhe/ose debitorët</w:t>
      </w:r>
      <w:r w:rsidR="00B477F1" w:rsidRPr="00532EC1">
        <w:rPr>
          <w:rFonts w:ascii="Times New Roman" w:hAnsi="Times New Roman" w:cs="Times New Roman"/>
          <w:sz w:val="24"/>
          <w:szCs w:val="24"/>
          <w:lang w:val="sq-AL"/>
        </w:rPr>
        <w:t xml:space="preserve">, brenda </w:t>
      </w:r>
      <w:r w:rsidR="000759AC" w:rsidRPr="00532EC1">
        <w:rPr>
          <w:rFonts w:ascii="Times New Roman" w:hAnsi="Times New Roman" w:cs="Times New Roman"/>
          <w:sz w:val="24"/>
          <w:szCs w:val="24"/>
          <w:lang w:val="sq-AL"/>
        </w:rPr>
        <w:t>30 (</w:t>
      </w:r>
      <w:r w:rsidR="00B477F1" w:rsidRPr="00532EC1">
        <w:rPr>
          <w:rFonts w:ascii="Times New Roman" w:hAnsi="Times New Roman" w:cs="Times New Roman"/>
          <w:sz w:val="24"/>
          <w:szCs w:val="24"/>
          <w:lang w:val="sq-AL"/>
        </w:rPr>
        <w:t>tridhjetë</w:t>
      </w:r>
      <w:r w:rsidR="000759AC" w:rsidRPr="00532EC1">
        <w:rPr>
          <w:rFonts w:ascii="Times New Roman" w:hAnsi="Times New Roman" w:cs="Times New Roman"/>
          <w:sz w:val="24"/>
          <w:szCs w:val="24"/>
          <w:lang w:val="sq-AL"/>
        </w:rPr>
        <w:t>)</w:t>
      </w:r>
      <w:r w:rsidR="00B477F1" w:rsidRPr="00532EC1">
        <w:rPr>
          <w:rFonts w:ascii="Times New Roman" w:hAnsi="Times New Roman" w:cs="Times New Roman"/>
          <w:sz w:val="24"/>
          <w:szCs w:val="24"/>
          <w:lang w:val="sq-AL"/>
        </w:rPr>
        <w:t xml:space="preserve"> ditëve kalendarike</w:t>
      </w:r>
      <w:r w:rsidR="00D6264A" w:rsidRPr="00532EC1">
        <w:rPr>
          <w:rFonts w:ascii="Times New Roman" w:hAnsi="Times New Roman" w:cs="Times New Roman"/>
          <w:sz w:val="24"/>
          <w:szCs w:val="24"/>
          <w:lang w:val="sq-AL"/>
        </w:rPr>
        <w:t xml:space="preserve"> nga dita e</w:t>
      </w:r>
      <w:r w:rsidR="00B477F1" w:rsidRPr="00532EC1">
        <w:rPr>
          <w:rFonts w:ascii="Times New Roman" w:hAnsi="Times New Roman" w:cs="Times New Roman"/>
          <w:sz w:val="24"/>
          <w:szCs w:val="24"/>
          <w:lang w:val="sq-AL"/>
        </w:rPr>
        <w:t xml:space="preserve"> </w:t>
      </w:r>
      <w:r w:rsidR="0021086F" w:rsidRPr="00532EC1">
        <w:rPr>
          <w:rFonts w:ascii="Times New Roman" w:hAnsi="Times New Roman" w:cs="Times New Roman"/>
          <w:sz w:val="24"/>
          <w:szCs w:val="24"/>
          <w:lang w:val="sq-AL"/>
        </w:rPr>
        <w:t>fundit për gjenerimin</w:t>
      </w:r>
      <w:r w:rsidR="00B71354" w:rsidRPr="00532EC1">
        <w:rPr>
          <w:rFonts w:ascii="Times New Roman" w:hAnsi="Times New Roman" w:cs="Times New Roman"/>
          <w:sz w:val="24"/>
          <w:szCs w:val="24"/>
          <w:lang w:val="sq-AL"/>
        </w:rPr>
        <w:t xml:space="preserve"> e faturave</w:t>
      </w:r>
      <w:r w:rsidR="00B477F1" w:rsidRPr="00532EC1">
        <w:rPr>
          <w:rFonts w:ascii="Times New Roman" w:hAnsi="Times New Roman" w:cs="Times New Roman"/>
          <w:sz w:val="24"/>
          <w:szCs w:val="24"/>
          <w:lang w:val="sq-AL"/>
        </w:rPr>
        <w:t>.</w:t>
      </w:r>
    </w:p>
    <w:p w14:paraId="2486F45A" w14:textId="797D9F43" w:rsidR="00B477F1"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5. </w:t>
      </w:r>
      <w:r w:rsidR="00B477F1" w:rsidRPr="00532EC1">
        <w:rPr>
          <w:rFonts w:ascii="Times New Roman" w:hAnsi="Times New Roman" w:cs="Times New Roman"/>
          <w:sz w:val="24"/>
          <w:szCs w:val="24"/>
          <w:lang w:val="sq-AL"/>
        </w:rPr>
        <w:t>Afa</w:t>
      </w:r>
      <w:r w:rsidR="00B71354" w:rsidRPr="00532EC1">
        <w:rPr>
          <w:rFonts w:ascii="Times New Roman" w:hAnsi="Times New Roman" w:cs="Times New Roman"/>
          <w:sz w:val="24"/>
          <w:szCs w:val="24"/>
          <w:lang w:val="sq-AL"/>
        </w:rPr>
        <w:t>ti</w:t>
      </w:r>
      <w:r w:rsidR="00AC03E5" w:rsidRPr="00532EC1">
        <w:rPr>
          <w:rFonts w:ascii="Times New Roman" w:hAnsi="Times New Roman" w:cs="Times New Roman"/>
          <w:sz w:val="24"/>
          <w:szCs w:val="24"/>
          <w:lang w:val="sq-AL"/>
        </w:rPr>
        <w:t xml:space="preserve"> i parashikuar në </w:t>
      </w:r>
      <w:r w:rsidR="00D93BE4" w:rsidRPr="00532EC1">
        <w:rPr>
          <w:rFonts w:ascii="Times New Roman" w:hAnsi="Times New Roman" w:cs="Times New Roman"/>
          <w:sz w:val="24"/>
          <w:szCs w:val="24"/>
          <w:lang w:val="sq-AL"/>
        </w:rPr>
        <w:t>pikën</w:t>
      </w:r>
      <w:r w:rsidR="00B71354" w:rsidRPr="00532EC1">
        <w:rPr>
          <w:rFonts w:ascii="Times New Roman" w:hAnsi="Times New Roman" w:cs="Times New Roman"/>
          <w:sz w:val="24"/>
          <w:szCs w:val="24"/>
          <w:lang w:val="sq-AL"/>
        </w:rPr>
        <w:t xml:space="preserve"> </w:t>
      </w:r>
      <w:r w:rsidR="002531DE" w:rsidRPr="00532EC1">
        <w:rPr>
          <w:rFonts w:ascii="Times New Roman" w:hAnsi="Times New Roman" w:cs="Times New Roman"/>
          <w:sz w:val="24"/>
          <w:szCs w:val="24"/>
          <w:lang w:val="sq-AL"/>
        </w:rPr>
        <w:t>4</w:t>
      </w:r>
      <w:r w:rsidR="00B477F1" w:rsidRPr="00532EC1">
        <w:rPr>
          <w:rFonts w:ascii="Times New Roman" w:hAnsi="Times New Roman" w:cs="Times New Roman"/>
          <w:sz w:val="24"/>
          <w:szCs w:val="24"/>
          <w:lang w:val="sq-AL"/>
        </w:rPr>
        <w:t xml:space="preserve"> të këtij neni</w:t>
      </w:r>
      <w:r w:rsidR="003D42AA" w:rsidRPr="00532EC1">
        <w:rPr>
          <w:rFonts w:ascii="Times New Roman" w:hAnsi="Times New Roman" w:cs="Times New Roman"/>
          <w:sz w:val="24"/>
          <w:szCs w:val="24"/>
          <w:lang w:val="sq-AL"/>
        </w:rPr>
        <w:t>,</w:t>
      </w:r>
      <w:r w:rsidR="00B477F1" w:rsidRPr="00532EC1">
        <w:rPr>
          <w:rFonts w:ascii="Times New Roman" w:hAnsi="Times New Roman" w:cs="Times New Roman"/>
          <w:sz w:val="24"/>
          <w:szCs w:val="24"/>
          <w:lang w:val="sq-AL"/>
        </w:rPr>
        <w:t xml:space="preserve"> do të jetë </w:t>
      </w:r>
      <w:r w:rsidR="001D3247">
        <w:rPr>
          <w:rFonts w:ascii="Times New Roman" w:hAnsi="Times New Roman" w:cs="Times New Roman"/>
          <w:sz w:val="24"/>
          <w:szCs w:val="24"/>
          <w:lang w:val="sq-AL"/>
        </w:rPr>
        <w:t>45</w:t>
      </w:r>
      <w:r w:rsidR="000759AC" w:rsidRPr="00532EC1">
        <w:rPr>
          <w:rFonts w:ascii="Times New Roman" w:hAnsi="Times New Roman" w:cs="Times New Roman"/>
          <w:sz w:val="24"/>
          <w:szCs w:val="24"/>
          <w:lang w:val="sq-AL"/>
        </w:rPr>
        <w:t xml:space="preserve"> (</w:t>
      </w:r>
      <w:r w:rsidR="001D3247">
        <w:rPr>
          <w:rFonts w:ascii="Times New Roman" w:hAnsi="Times New Roman" w:cs="Times New Roman"/>
          <w:sz w:val="24"/>
          <w:szCs w:val="24"/>
          <w:lang w:val="sq-AL"/>
        </w:rPr>
        <w:t>dyzet e pesë</w:t>
      </w:r>
      <w:r w:rsidR="000759AC" w:rsidRPr="00532EC1">
        <w:rPr>
          <w:rFonts w:ascii="Times New Roman" w:hAnsi="Times New Roman" w:cs="Times New Roman"/>
          <w:sz w:val="24"/>
          <w:szCs w:val="24"/>
          <w:lang w:val="sq-AL"/>
        </w:rPr>
        <w:t>)</w:t>
      </w:r>
      <w:r w:rsidR="00E610AF" w:rsidRPr="00532EC1">
        <w:rPr>
          <w:rFonts w:ascii="Times New Roman" w:hAnsi="Times New Roman" w:cs="Times New Roman"/>
          <w:sz w:val="24"/>
          <w:szCs w:val="24"/>
          <w:lang w:val="sq-AL"/>
        </w:rPr>
        <w:t xml:space="preserve"> ditë kalendarike, nëse Bashkia</w:t>
      </w:r>
      <w:r w:rsidR="00B477F1" w:rsidRPr="00532EC1">
        <w:rPr>
          <w:rFonts w:ascii="Times New Roman" w:hAnsi="Times New Roman" w:cs="Times New Roman"/>
          <w:sz w:val="24"/>
          <w:szCs w:val="24"/>
          <w:lang w:val="sq-AL"/>
        </w:rPr>
        <w:t xml:space="preserve"> vendos të dorëzojë faturat </w:t>
      </w:r>
      <w:r w:rsidR="00E610AF" w:rsidRPr="00532EC1">
        <w:rPr>
          <w:rFonts w:ascii="Times New Roman" w:hAnsi="Times New Roman" w:cs="Times New Roman"/>
          <w:sz w:val="24"/>
          <w:szCs w:val="24"/>
          <w:lang w:val="sq-AL"/>
        </w:rPr>
        <w:t>e taks</w:t>
      </w:r>
      <w:r w:rsidR="00D76B7A" w:rsidRPr="00532EC1">
        <w:rPr>
          <w:rFonts w:ascii="Times New Roman" w:hAnsi="Times New Roman" w:cs="Times New Roman"/>
          <w:sz w:val="24"/>
          <w:szCs w:val="24"/>
          <w:lang w:val="sq-AL"/>
        </w:rPr>
        <w:t>ë</w:t>
      </w:r>
      <w:r w:rsidR="00E610AF" w:rsidRPr="00532EC1">
        <w:rPr>
          <w:rFonts w:ascii="Times New Roman" w:hAnsi="Times New Roman" w:cs="Times New Roman"/>
          <w:sz w:val="24"/>
          <w:szCs w:val="24"/>
          <w:lang w:val="sq-AL"/>
        </w:rPr>
        <w:t>s s</w:t>
      </w:r>
      <w:r w:rsidR="00D76B7A" w:rsidRPr="00532EC1">
        <w:rPr>
          <w:rFonts w:ascii="Times New Roman" w:hAnsi="Times New Roman" w:cs="Times New Roman"/>
          <w:sz w:val="24"/>
          <w:szCs w:val="24"/>
          <w:lang w:val="sq-AL"/>
        </w:rPr>
        <w:t>ë</w:t>
      </w:r>
      <w:r w:rsidR="00E610AF" w:rsidRPr="00532EC1">
        <w:rPr>
          <w:rFonts w:ascii="Times New Roman" w:hAnsi="Times New Roman" w:cs="Times New Roman"/>
          <w:sz w:val="24"/>
          <w:szCs w:val="24"/>
          <w:lang w:val="sq-AL"/>
        </w:rPr>
        <w:t xml:space="preserve"> </w:t>
      </w:r>
      <w:r w:rsidR="00890408" w:rsidRPr="00532EC1">
        <w:rPr>
          <w:rFonts w:ascii="Times New Roman" w:hAnsi="Times New Roman" w:cs="Times New Roman"/>
          <w:sz w:val="24"/>
          <w:szCs w:val="24"/>
          <w:lang w:val="sq-AL"/>
        </w:rPr>
        <w:t>pasurisë</w:t>
      </w:r>
      <w:r w:rsidR="00DB10DF" w:rsidRPr="00532EC1">
        <w:rPr>
          <w:rFonts w:ascii="Times New Roman" w:hAnsi="Times New Roman" w:cs="Times New Roman"/>
          <w:sz w:val="24"/>
          <w:szCs w:val="24"/>
          <w:lang w:val="sq-AL"/>
        </w:rPr>
        <w:t xml:space="preserve"> te taksapaguesit dhe/ose debitorët</w:t>
      </w:r>
      <w:r w:rsidR="00E80AE9" w:rsidRPr="00532EC1">
        <w:rPr>
          <w:rFonts w:ascii="Times New Roman" w:hAnsi="Times New Roman" w:cs="Times New Roman"/>
          <w:sz w:val="24"/>
          <w:szCs w:val="24"/>
          <w:lang w:val="sq-AL"/>
        </w:rPr>
        <w:t>,</w:t>
      </w:r>
      <w:r w:rsidR="00B71354" w:rsidRPr="00532EC1">
        <w:rPr>
          <w:rFonts w:ascii="Times New Roman" w:hAnsi="Times New Roman" w:cs="Times New Roman"/>
          <w:sz w:val="24"/>
          <w:szCs w:val="24"/>
          <w:lang w:val="sq-AL"/>
        </w:rPr>
        <w:t xml:space="preserve"> </w:t>
      </w:r>
      <w:r w:rsidR="00751150" w:rsidRPr="00532EC1">
        <w:rPr>
          <w:rFonts w:ascii="Times New Roman" w:hAnsi="Times New Roman" w:cs="Times New Roman"/>
          <w:sz w:val="24"/>
          <w:szCs w:val="24"/>
          <w:lang w:val="sq-AL"/>
        </w:rPr>
        <w:t xml:space="preserve">përmes mënyrës së parashikuar në </w:t>
      </w:r>
      <w:r w:rsidR="00AC03E5" w:rsidRPr="00532EC1">
        <w:rPr>
          <w:rFonts w:ascii="Times New Roman" w:hAnsi="Times New Roman" w:cs="Times New Roman"/>
          <w:sz w:val="24"/>
          <w:szCs w:val="24"/>
          <w:lang w:val="sq-AL"/>
        </w:rPr>
        <w:t>neni</w:t>
      </w:r>
      <w:r w:rsidR="00751150" w:rsidRPr="00532EC1">
        <w:rPr>
          <w:rFonts w:ascii="Times New Roman" w:hAnsi="Times New Roman" w:cs="Times New Roman"/>
          <w:sz w:val="24"/>
          <w:szCs w:val="24"/>
          <w:lang w:val="sq-AL"/>
        </w:rPr>
        <w:t>n</w:t>
      </w:r>
      <w:r w:rsidR="00022428" w:rsidRPr="00532EC1">
        <w:rPr>
          <w:rFonts w:ascii="Times New Roman" w:hAnsi="Times New Roman" w:cs="Times New Roman"/>
          <w:sz w:val="24"/>
          <w:szCs w:val="24"/>
          <w:lang w:val="sq-AL"/>
        </w:rPr>
        <w:t xml:space="preserve"> 3</w:t>
      </w:r>
      <w:r w:rsidR="000D7A5A">
        <w:rPr>
          <w:rFonts w:ascii="Times New Roman" w:hAnsi="Times New Roman" w:cs="Times New Roman"/>
          <w:sz w:val="24"/>
          <w:szCs w:val="24"/>
          <w:lang w:val="sq-AL"/>
        </w:rPr>
        <w:t>0</w:t>
      </w:r>
      <w:r w:rsidR="008E1C16" w:rsidRPr="00532EC1">
        <w:rPr>
          <w:rFonts w:ascii="Times New Roman" w:hAnsi="Times New Roman" w:cs="Times New Roman"/>
          <w:sz w:val="24"/>
          <w:szCs w:val="24"/>
          <w:lang w:val="sq-AL"/>
        </w:rPr>
        <w:t xml:space="preserve"> </w:t>
      </w:r>
      <w:r w:rsidR="00B477F1" w:rsidRPr="00532EC1">
        <w:rPr>
          <w:rFonts w:ascii="Times New Roman" w:hAnsi="Times New Roman" w:cs="Times New Roman"/>
          <w:sz w:val="24"/>
          <w:szCs w:val="24"/>
          <w:lang w:val="sq-AL"/>
        </w:rPr>
        <w:t>të këtij ligji.</w:t>
      </w:r>
    </w:p>
    <w:p w14:paraId="352372E3" w14:textId="017F10D8" w:rsidR="00B71354"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6. </w:t>
      </w:r>
      <w:r w:rsidR="00B71354" w:rsidRPr="00532EC1">
        <w:rPr>
          <w:rFonts w:ascii="Times New Roman" w:hAnsi="Times New Roman" w:cs="Times New Roman"/>
          <w:sz w:val="24"/>
          <w:szCs w:val="24"/>
          <w:lang w:val="sq-AL"/>
        </w:rPr>
        <w:t>Bashkia sh</w:t>
      </w:r>
      <w:r w:rsidR="00AC03E5" w:rsidRPr="00532EC1">
        <w:rPr>
          <w:rFonts w:ascii="Times New Roman" w:hAnsi="Times New Roman" w:cs="Times New Roman"/>
          <w:sz w:val="24"/>
          <w:szCs w:val="24"/>
          <w:lang w:val="sq-AL"/>
        </w:rPr>
        <w:t>pall dhe publikon</w:t>
      </w:r>
      <w:r w:rsidR="003D42AA" w:rsidRPr="00532EC1">
        <w:rPr>
          <w:rFonts w:ascii="Times New Roman" w:hAnsi="Times New Roman" w:cs="Times New Roman"/>
          <w:sz w:val="24"/>
          <w:szCs w:val="24"/>
          <w:lang w:val="sq-AL"/>
        </w:rPr>
        <w:t>,</w:t>
      </w:r>
      <w:r w:rsidR="00AC03E5" w:rsidRPr="00532EC1">
        <w:rPr>
          <w:rFonts w:ascii="Times New Roman" w:hAnsi="Times New Roman" w:cs="Times New Roman"/>
          <w:sz w:val="24"/>
          <w:szCs w:val="24"/>
          <w:lang w:val="sq-AL"/>
        </w:rPr>
        <w:t xml:space="preserve"> </w:t>
      </w:r>
      <w:r w:rsidR="003D42AA" w:rsidRPr="00532EC1">
        <w:rPr>
          <w:rFonts w:ascii="Times New Roman" w:hAnsi="Times New Roman" w:cs="Times New Roman"/>
          <w:sz w:val="24"/>
          <w:szCs w:val="24"/>
          <w:lang w:val="sq-AL"/>
        </w:rPr>
        <w:t xml:space="preserve">brenda </w:t>
      </w:r>
      <w:r w:rsidR="000759AC" w:rsidRPr="00532EC1">
        <w:rPr>
          <w:rFonts w:ascii="Times New Roman" w:hAnsi="Times New Roman" w:cs="Times New Roman"/>
          <w:sz w:val="24"/>
          <w:szCs w:val="24"/>
          <w:lang w:val="sq-AL"/>
        </w:rPr>
        <w:t>14 (</w:t>
      </w:r>
      <w:r w:rsidR="003D42AA" w:rsidRPr="00532EC1">
        <w:rPr>
          <w:rFonts w:ascii="Times New Roman" w:hAnsi="Times New Roman" w:cs="Times New Roman"/>
          <w:sz w:val="24"/>
          <w:szCs w:val="24"/>
          <w:lang w:val="sq-AL"/>
        </w:rPr>
        <w:t>katërmbëdhjetë</w:t>
      </w:r>
      <w:r w:rsidR="000759AC" w:rsidRPr="00532EC1">
        <w:rPr>
          <w:rFonts w:ascii="Times New Roman" w:hAnsi="Times New Roman" w:cs="Times New Roman"/>
          <w:sz w:val="24"/>
          <w:szCs w:val="24"/>
          <w:lang w:val="sq-AL"/>
        </w:rPr>
        <w:t>)</w:t>
      </w:r>
      <w:r w:rsidR="003D42AA" w:rsidRPr="00532EC1">
        <w:rPr>
          <w:rFonts w:ascii="Times New Roman" w:hAnsi="Times New Roman" w:cs="Times New Roman"/>
          <w:sz w:val="24"/>
          <w:szCs w:val="24"/>
          <w:lang w:val="sq-AL"/>
        </w:rPr>
        <w:t xml:space="preserve"> ditëve kalendarike</w:t>
      </w:r>
      <w:r w:rsidR="00D6264A" w:rsidRPr="00532EC1">
        <w:rPr>
          <w:rFonts w:ascii="Times New Roman" w:hAnsi="Times New Roman" w:cs="Times New Roman"/>
          <w:sz w:val="24"/>
          <w:szCs w:val="24"/>
          <w:lang w:val="sq-AL"/>
        </w:rPr>
        <w:t xml:space="preserve"> nga dita e</w:t>
      </w:r>
      <w:r w:rsidR="003D42AA" w:rsidRPr="00532EC1">
        <w:rPr>
          <w:rFonts w:ascii="Times New Roman" w:hAnsi="Times New Roman" w:cs="Times New Roman"/>
          <w:sz w:val="24"/>
          <w:szCs w:val="24"/>
          <w:lang w:val="sq-AL"/>
        </w:rPr>
        <w:t xml:space="preserve"> </w:t>
      </w:r>
      <w:r w:rsidR="00E60DB6" w:rsidRPr="00532EC1">
        <w:rPr>
          <w:rFonts w:ascii="Times New Roman" w:hAnsi="Times New Roman" w:cs="Times New Roman"/>
          <w:sz w:val="24"/>
          <w:szCs w:val="24"/>
          <w:lang w:val="sq-AL"/>
        </w:rPr>
        <w:t>gjenerimit</w:t>
      </w:r>
      <w:r w:rsidR="003D42AA" w:rsidRPr="00532EC1">
        <w:rPr>
          <w:rFonts w:ascii="Times New Roman" w:hAnsi="Times New Roman" w:cs="Times New Roman"/>
          <w:sz w:val="24"/>
          <w:szCs w:val="24"/>
          <w:lang w:val="sq-AL"/>
        </w:rPr>
        <w:t xml:space="preserve"> të faturave të taksës së </w:t>
      </w:r>
      <w:r w:rsidR="00890408" w:rsidRPr="00532EC1">
        <w:rPr>
          <w:rFonts w:ascii="Times New Roman" w:hAnsi="Times New Roman" w:cs="Times New Roman"/>
          <w:sz w:val="24"/>
          <w:szCs w:val="24"/>
          <w:lang w:val="sq-AL"/>
        </w:rPr>
        <w:t>pasurisë</w:t>
      </w:r>
      <w:r w:rsidR="003D42AA" w:rsidRPr="00532EC1">
        <w:rPr>
          <w:rFonts w:ascii="Times New Roman" w:hAnsi="Times New Roman" w:cs="Times New Roman"/>
          <w:sz w:val="24"/>
          <w:szCs w:val="24"/>
          <w:lang w:val="sq-AL"/>
        </w:rPr>
        <w:t xml:space="preserve">, </w:t>
      </w:r>
      <w:r w:rsidR="00AC03E5" w:rsidRPr="00532EC1">
        <w:rPr>
          <w:rFonts w:ascii="Times New Roman" w:hAnsi="Times New Roman" w:cs="Times New Roman"/>
          <w:sz w:val="24"/>
          <w:szCs w:val="24"/>
          <w:lang w:val="sq-AL"/>
        </w:rPr>
        <w:t xml:space="preserve">një njoftim </w:t>
      </w:r>
      <w:r w:rsidR="00D93BE4" w:rsidRPr="00532EC1">
        <w:rPr>
          <w:rFonts w:ascii="Times New Roman" w:hAnsi="Times New Roman" w:cs="Times New Roman"/>
          <w:sz w:val="24"/>
          <w:szCs w:val="24"/>
          <w:lang w:val="sq-AL"/>
        </w:rPr>
        <w:t>përmes</w:t>
      </w:r>
      <w:r w:rsidR="00AC03E5" w:rsidRPr="00532EC1">
        <w:rPr>
          <w:rFonts w:ascii="Times New Roman" w:hAnsi="Times New Roman" w:cs="Times New Roman"/>
          <w:sz w:val="24"/>
          <w:szCs w:val="24"/>
          <w:lang w:val="sq-AL"/>
        </w:rPr>
        <w:t xml:space="preserve"> t</w:t>
      </w:r>
      <w:r w:rsidR="008B528D" w:rsidRPr="00532EC1">
        <w:rPr>
          <w:rFonts w:ascii="Times New Roman" w:hAnsi="Times New Roman" w:cs="Times New Roman"/>
          <w:sz w:val="24"/>
          <w:szCs w:val="24"/>
          <w:lang w:val="sq-AL"/>
        </w:rPr>
        <w:t>ë</w:t>
      </w:r>
      <w:r w:rsidR="00D93BE4" w:rsidRPr="00532EC1">
        <w:rPr>
          <w:rFonts w:ascii="Times New Roman" w:hAnsi="Times New Roman" w:cs="Times New Roman"/>
          <w:sz w:val="24"/>
          <w:szCs w:val="24"/>
          <w:lang w:val="sq-AL"/>
        </w:rPr>
        <w:t xml:space="preserve"> </w:t>
      </w:r>
      <w:r w:rsidR="00AC03E5" w:rsidRPr="00532EC1">
        <w:rPr>
          <w:rFonts w:ascii="Times New Roman" w:hAnsi="Times New Roman" w:cs="Times New Roman"/>
          <w:sz w:val="24"/>
          <w:szCs w:val="24"/>
          <w:lang w:val="sq-AL"/>
        </w:rPr>
        <w:t>cilit informon taksapaguesit</w:t>
      </w:r>
      <w:r w:rsidR="001004A4" w:rsidRPr="00532EC1">
        <w:rPr>
          <w:rFonts w:ascii="Times New Roman" w:hAnsi="Times New Roman" w:cs="Times New Roman"/>
          <w:sz w:val="24"/>
          <w:szCs w:val="24"/>
          <w:lang w:val="sq-AL"/>
        </w:rPr>
        <w:t xml:space="preserve"> dhe/ose debitorët</w:t>
      </w:r>
      <w:r w:rsidR="00E80AE9" w:rsidRPr="00532EC1">
        <w:rPr>
          <w:rFonts w:ascii="Times New Roman" w:hAnsi="Times New Roman" w:cs="Times New Roman"/>
          <w:sz w:val="24"/>
          <w:szCs w:val="24"/>
          <w:lang w:val="sq-AL"/>
        </w:rPr>
        <w:t>,</w:t>
      </w:r>
      <w:r w:rsidR="00B71354" w:rsidRPr="00532EC1">
        <w:rPr>
          <w:rFonts w:ascii="Times New Roman" w:hAnsi="Times New Roman" w:cs="Times New Roman"/>
          <w:sz w:val="24"/>
          <w:szCs w:val="24"/>
          <w:lang w:val="sq-AL"/>
        </w:rPr>
        <w:t xml:space="preserve"> </w:t>
      </w:r>
      <w:r w:rsidR="00DC0F9D" w:rsidRPr="00532EC1">
        <w:rPr>
          <w:rFonts w:ascii="Times New Roman" w:hAnsi="Times New Roman" w:cs="Times New Roman"/>
          <w:sz w:val="24"/>
          <w:szCs w:val="24"/>
          <w:lang w:val="sq-AL"/>
        </w:rPr>
        <w:t>p</w:t>
      </w:r>
      <w:r w:rsidR="00751150" w:rsidRPr="00532EC1">
        <w:rPr>
          <w:rFonts w:ascii="Times New Roman" w:hAnsi="Times New Roman" w:cs="Times New Roman"/>
          <w:sz w:val="24"/>
          <w:szCs w:val="24"/>
          <w:lang w:val="sq-AL"/>
        </w:rPr>
        <w:t>ër</w:t>
      </w:r>
      <w:r w:rsidR="00B71354" w:rsidRPr="00532EC1">
        <w:rPr>
          <w:rFonts w:ascii="Times New Roman" w:hAnsi="Times New Roman" w:cs="Times New Roman"/>
          <w:sz w:val="24"/>
          <w:szCs w:val="24"/>
          <w:lang w:val="sq-AL"/>
        </w:rPr>
        <w:t xml:space="preserve"> datën e </w:t>
      </w:r>
      <w:r w:rsidR="00E60DB6" w:rsidRPr="00532EC1">
        <w:rPr>
          <w:rFonts w:ascii="Times New Roman" w:hAnsi="Times New Roman" w:cs="Times New Roman"/>
          <w:sz w:val="24"/>
          <w:szCs w:val="24"/>
          <w:lang w:val="sq-AL"/>
        </w:rPr>
        <w:t>gjenerimit</w:t>
      </w:r>
      <w:r w:rsidR="00B71354" w:rsidRPr="00532EC1">
        <w:rPr>
          <w:rFonts w:ascii="Times New Roman" w:hAnsi="Times New Roman" w:cs="Times New Roman"/>
          <w:sz w:val="24"/>
          <w:szCs w:val="24"/>
          <w:lang w:val="sq-AL"/>
        </w:rPr>
        <w:t xml:space="preserve"> të faturave </w:t>
      </w:r>
      <w:r w:rsidR="00E610AF" w:rsidRPr="00532EC1">
        <w:rPr>
          <w:rFonts w:ascii="Times New Roman" w:hAnsi="Times New Roman" w:cs="Times New Roman"/>
          <w:sz w:val="24"/>
          <w:szCs w:val="24"/>
          <w:lang w:val="sq-AL"/>
        </w:rPr>
        <w:t>t</w:t>
      </w:r>
      <w:r w:rsidR="00D76B7A" w:rsidRPr="00532EC1">
        <w:rPr>
          <w:rFonts w:ascii="Times New Roman" w:hAnsi="Times New Roman" w:cs="Times New Roman"/>
          <w:sz w:val="24"/>
          <w:szCs w:val="24"/>
          <w:lang w:val="sq-AL"/>
        </w:rPr>
        <w:t>ë</w:t>
      </w:r>
      <w:r w:rsidR="00E610AF" w:rsidRPr="00532EC1">
        <w:rPr>
          <w:rFonts w:ascii="Times New Roman" w:hAnsi="Times New Roman" w:cs="Times New Roman"/>
          <w:sz w:val="24"/>
          <w:szCs w:val="24"/>
          <w:lang w:val="sq-AL"/>
        </w:rPr>
        <w:t xml:space="preserve"> taks</w:t>
      </w:r>
      <w:r w:rsidR="00D76B7A" w:rsidRPr="00532EC1">
        <w:rPr>
          <w:rFonts w:ascii="Times New Roman" w:hAnsi="Times New Roman" w:cs="Times New Roman"/>
          <w:sz w:val="24"/>
          <w:szCs w:val="24"/>
          <w:lang w:val="sq-AL"/>
        </w:rPr>
        <w:t>ë</w:t>
      </w:r>
      <w:r w:rsidR="00E610AF" w:rsidRPr="00532EC1">
        <w:rPr>
          <w:rFonts w:ascii="Times New Roman" w:hAnsi="Times New Roman" w:cs="Times New Roman"/>
          <w:sz w:val="24"/>
          <w:szCs w:val="24"/>
          <w:lang w:val="sq-AL"/>
        </w:rPr>
        <w:t>s s</w:t>
      </w:r>
      <w:r w:rsidR="00D76B7A" w:rsidRPr="00532EC1">
        <w:rPr>
          <w:rFonts w:ascii="Times New Roman" w:hAnsi="Times New Roman" w:cs="Times New Roman"/>
          <w:sz w:val="24"/>
          <w:szCs w:val="24"/>
          <w:lang w:val="sq-AL"/>
        </w:rPr>
        <w:t>ë</w:t>
      </w:r>
      <w:r w:rsidR="00E610AF" w:rsidRPr="00532EC1">
        <w:rPr>
          <w:rFonts w:ascii="Times New Roman" w:hAnsi="Times New Roman" w:cs="Times New Roman"/>
          <w:sz w:val="24"/>
          <w:szCs w:val="24"/>
          <w:lang w:val="sq-AL"/>
        </w:rPr>
        <w:t xml:space="preserve"> </w:t>
      </w:r>
      <w:r w:rsidR="00890408" w:rsidRPr="00532EC1">
        <w:rPr>
          <w:rFonts w:ascii="Times New Roman" w:hAnsi="Times New Roman" w:cs="Times New Roman"/>
          <w:sz w:val="24"/>
          <w:szCs w:val="24"/>
          <w:lang w:val="sq-AL"/>
        </w:rPr>
        <w:t>pasurisë</w:t>
      </w:r>
      <w:r w:rsidR="00B71354" w:rsidRPr="00532EC1">
        <w:rPr>
          <w:rFonts w:ascii="Times New Roman" w:hAnsi="Times New Roman" w:cs="Times New Roman"/>
          <w:sz w:val="24"/>
          <w:szCs w:val="24"/>
          <w:lang w:val="sq-AL"/>
        </w:rPr>
        <w:t>.</w:t>
      </w:r>
    </w:p>
    <w:p w14:paraId="60A49A6E" w14:textId="02B5CF97" w:rsidR="00686897"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7. </w:t>
      </w:r>
      <w:r w:rsidR="00522EBD" w:rsidRPr="00532EC1">
        <w:rPr>
          <w:rFonts w:ascii="Times New Roman" w:hAnsi="Times New Roman" w:cs="Times New Roman"/>
          <w:sz w:val="24"/>
          <w:szCs w:val="24"/>
          <w:lang w:val="sq-AL"/>
        </w:rPr>
        <w:t>Njoftimi shpallet në mjediset</w:t>
      </w:r>
      <w:r w:rsidR="00B477F1" w:rsidRPr="00532EC1">
        <w:rPr>
          <w:rFonts w:ascii="Times New Roman" w:hAnsi="Times New Roman" w:cs="Times New Roman"/>
          <w:sz w:val="24"/>
          <w:szCs w:val="24"/>
          <w:lang w:val="sq-AL"/>
        </w:rPr>
        <w:t xml:space="preserve"> e </w:t>
      </w:r>
      <w:r w:rsidR="00455A69" w:rsidRPr="00532EC1">
        <w:rPr>
          <w:rFonts w:ascii="Times New Roman" w:hAnsi="Times New Roman" w:cs="Times New Roman"/>
          <w:sz w:val="24"/>
          <w:szCs w:val="24"/>
          <w:lang w:val="sq-AL"/>
        </w:rPr>
        <w:t>Bashkis</w:t>
      </w:r>
      <w:r w:rsidR="008B528D" w:rsidRPr="00532EC1">
        <w:rPr>
          <w:rFonts w:ascii="Times New Roman" w:hAnsi="Times New Roman" w:cs="Times New Roman"/>
          <w:sz w:val="24"/>
          <w:szCs w:val="24"/>
          <w:lang w:val="sq-AL"/>
        </w:rPr>
        <w:t>ë</w:t>
      </w:r>
      <w:r w:rsidR="00D93BE4" w:rsidRPr="00532EC1">
        <w:rPr>
          <w:rFonts w:ascii="Times New Roman" w:hAnsi="Times New Roman" w:cs="Times New Roman"/>
          <w:sz w:val="24"/>
          <w:szCs w:val="24"/>
          <w:lang w:val="sq-AL"/>
        </w:rPr>
        <w:t xml:space="preserve"> </w:t>
      </w:r>
      <w:r w:rsidR="00B477F1" w:rsidRPr="00532EC1">
        <w:rPr>
          <w:rFonts w:ascii="Times New Roman" w:hAnsi="Times New Roman" w:cs="Times New Roman"/>
          <w:sz w:val="24"/>
          <w:szCs w:val="24"/>
          <w:lang w:val="sq-AL"/>
        </w:rPr>
        <w:t>dhe publikohet në faqen e internetit të</w:t>
      </w:r>
      <w:r w:rsidR="00B71354" w:rsidRPr="00532EC1">
        <w:rPr>
          <w:rFonts w:ascii="Times New Roman" w:hAnsi="Times New Roman" w:cs="Times New Roman"/>
          <w:sz w:val="24"/>
          <w:szCs w:val="24"/>
          <w:lang w:val="sq-AL"/>
        </w:rPr>
        <w:t xml:space="preserve"> Bashkis</w:t>
      </w:r>
      <w:r w:rsidR="002832A6" w:rsidRPr="00532EC1">
        <w:rPr>
          <w:rFonts w:ascii="Times New Roman" w:hAnsi="Times New Roman" w:cs="Times New Roman"/>
          <w:sz w:val="24"/>
          <w:szCs w:val="24"/>
          <w:lang w:val="sq-AL"/>
        </w:rPr>
        <w:t>ë</w:t>
      </w:r>
      <w:r w:rsidR="00B477F1" w:rsidRPr="00532EC1">
        <w:rPr>
          <w:rFonts w:ascii="Times New Roman" w:hAnsi="Times New Roman" w:cs="Times New Roman"/>
          <w:sz w:val="24"/>
          <w:szCs w:val="24"/>
          <w:lang w:val="sq-AL"/>
        </w:rPr>
        <w:t>.</w:t>
      </w:r>
    </w:p>
    <w:p w14:paraId="4B57243F" w14:textId="0C07C16E" w:rsidR="00DC0F9D"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8. </w:t>
      </w:r>
      <w:r w:rsidR="006A1ED1" w:rsidRPr="00532EC1">
        <w:rPr>
          <w:rFonts w:ascii="Times New Roman" w:hAnsi="Times New Roman" w:cs="Times New Roman"/>
          <w:sz w:val="24"/>
          <w:szCs w:val="24"/>
          <w:lang w:val="sq-AL"/>
        </w:rPr>
        <w:t xml:space="preserve">Modeli tip </w:t>
      </w:r>
      <w:r w:rsidR="00E56020" w:rsidRPr="00532EC1">
        <w:rPr>
          <w:rFonts w:ascii="Times New Roman" w:hAnsi="Times New Roman" w:cs="Times New Roman"/>
          <w:sz w:val="24"/>
          <w:szCs w:val="24"/>
          <w:lang w:val="sq-AL"/>
        </w:rPr>
        <w:t xml:space="preserve">i faturës së taksës së </w:t>
      </w:r>
      <w:r w:rsidR="00890408" w:rsidRPr="00532EC1">
        <w:rPr>
          <w:rFonts w:ascii="Times New Roman" w:hAnsi="Times New Roman" w:cs="Times New Roman"/>
          <w:sz w:val="24"/>
          <w:szCs w:val="24"/>
          <w:lang w:val="sq-AL"/>
        </w:rPr>
        <w:t>pasurisë</w:t>
      </w:r>
      <w:r w:rsidR="00E56020" w:rsidRPr="00532EC1">
        <w:rPr>
          <w:rFonts w:ascii="Times New Roman" w:hAnsi="Times New Roman" w:cs="Times New Roman"/>
          <w:sz w:val="24"/>
          <w:szCs w:val="24"/>
          <w:lang w:val="sq-AL"/>
        </w:rPr>
        <w:t xml:space="preserve"> </w:t>
      </w:r>
      <w:r w:rsidR="004F1800" w:rsidRPr="00532EC1">
        <w:rPr>
          <w:rFonts w:ascii="Times New Roman" w:hAnsi="Times New Roman" w:cs="Times New Roman"/>
          <w:sz w:val="24"/>
          <w:szCs w:val="24"/>
          <w:lang w:val="sq-AL"/>
        </w:rPr>
        <w:t>miratohet</w:t>
      </w:r>
      <w:r w:rsidR="00584FF3" w:rsidRPr="00532EC1">
        <w:rPr>
          <w:rFonts w:ascii="Times New Roman" w:hAnsi="Times New Roman" w:cs="Times New Roman"/>
          <w:sz w:val="24"/>
          <w:szCs w:val="24"/>
          <w:lang w:val="sq-AL"/>
        </w:rPr>
        <w:t xml:space="preserve"> nga Drejtoria e Përgjithshme e Taksës së </w:t>
      </w:r>
      <w:r w:rsidR="00890408" w:rsidRPr="00532EC1">
        <w:rPr>
          <w:rFonts w:ascii="Times New Roman" w:hAnsi="Times New Roman" w:cs="Times New Roman"/>
          <w:sz w:val="24"/>
          <w:szCs w:val="24"/>
          <w:lang w:val="sq-AL"/>
        </w:rPr>
        <w:t>Pasurisë</w:t>
      </w:r>
      <w:r w:rsidR="00584FF3" w:rsidRPr="00532EC1">
        <w:rPr>
          <w:rFonts w:ascii="Times New Roman" w:hAnsi="Times New Roman" w:cs="Times New Roman"/>
          <w:sz w:val="24"/>
          <w:szCs w:val="24"/>
          <w:lang w:val="sq-AL"/>
        </w:rPr>
        <w:t xml:space="preserve"> pas konsultimit me Bashkitë</w:t>
      </w:r>
      <w:r w:rsidR="00E56020" w:rsidRPr="00532EC1">
        <w:rPr>
          <w:rFonts w:ascii="Times New Roman" w:hAnsi="Times New Roman" w:cs="Times New Roman"/>
          <w:sz w:val="24"/>
          <w:szCs w:val="24"/>
          <w:lang w:val="sq-AL"/>
        </w:rPr>
        <w:t xml:space="preserve">. </w:t>
      </w:r>
    </w:p>
    <w:p w14:paraId="1B1D0D28" w14:textId="77777777" w:rsidR="007D7C6D" w:rsidRPr="00A76C1B" w:rsidRDefault="007D7C6D" w:rsidP="000D0849">
      <w:pPr>
        <w:pStyle w:val="Heading3"/>
        <w:keepNext w:val="0"/>
        <w:keepLines w:val="0"/>
        <w:widowControl w:val="0"/>
        <w:spacing w:line="276" w:lineRule="auto"/>
        <w:jc w:val="center"/>
        <w:rPr>
          <w:rFonts w:ascii="Times New Roman" w:hAnsi="Times New Roman" w:cs="Times New Roman"/>
          <w:lang w:val="sq-AL"/>
        </w:rPr>
      </w:pPr>
    </w:p>
    <w:p w14:paraId="3534170D" w14:textId="2816A65B" w:rsidR="00A75194" w:rsidRPr="00A76C1B" w:rsidRDefault="00022428"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26" w:name="_Toc133507749"/>
      <w:r w:rsidRPr="00A76C1B">
        <w:rPr>
          <w:rFonts w:ascii="Times New Roman" w:hAnsi="Times New Roman" w:cs="Times New Roman"/>
          <w:b/>
          <w:bCs/>
          <w:color w:val="auto"/>
          <w:lang w:val="sq-AL"/>
        </w:rPr>
        <w:t>Neni 2</w:t>
      </w:r>
      <w:r w:rsidR="006400AD">
        <w:rPr>
          <w:rFonts w:ascii="Times New Roman" w:hAnsi="Times New Roman" w:cs="Times New Roman"/>
          <w:b/>
          <w:bCs/>
          <w:color w:val="auto"/>
          <w:lang w:val="sq-AL"/>
        </w:rPr>
        <w:t>0</w:t>
      </w:r>
      <w:r w:rsidR="00AB5D57" w:rsidRPr="00A76C1B">
        <w:rPr>
          <w:rFonts w:ascii="Times New Roman" w:hAnsi="Times New Roman" w:cs="Times New Roman"/>
          <w:b/>
          <w:bCs/>
          <w:color w:val="auto"/>
          <w:lang w:val="sq-AL"/>
        </w:rPr>
        <w:t xml:space="preserve"> </w:t>
      </w:r>
    </w:p>
    <w:p w14:paraId="448E8262" w14:textId="4B31165F" w:rsidR="0085447D" w:rsidRPr="00A76C1B" w:rsidRDefault="00AB5D57"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Pagesa e detyrimeve tatimore</w:t>
      </w:r>
      <w:bookmarkEnd w:id="26"/>
    </w:p>
    <w:p w14:paraId="2A2CD50D" w14:textId="77777777" w:rsidR="00211160" w:rsidRPr="00A76C1B" w:rsidRDefault="00211160" w:rsidP="000D0849">
      <w:pPr>
        <w:pStyle w:val="ListParagraph"/>
        <w:widowControl w:val="0"/>
        <w:spacing w:line="276" w:lineRule="auto"/>
        <w:jc w:val="both"/>
        <w:rPr>
          <w:rFonts w:ascii="Times New Roman" w:hAnsi="Times New Roman" w:cs="Times New Roman"/>
          <w:sz w:val="24"/>
          <w:szCs w:val="24"/>
          <w:lang w:val="sq-AL"/>
        </w:rPr>
      </w:pPr>
    </w:p>
    <w:p w14:paraId="14F61956" w14:textId="78EDE9B0" w:rsidR="00AB5D57"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B34204" w:rsidRPr="00532EC1">
        <w:rPr>
          <w:rFonts w:ascii="Times New Roman" w:hAnsi="Times New Roman" w:cs="Times New Roman"/>
          <w:sz w:val="24"/>
          <w:szCs w:val="24"/>
          <w:lang w:val="sq-AL"/>
        </w:rPr>
        <w:t>Me përjashtim të rasteve kur në ketë ligj përcaktohet shprehimisht ndryshe, t</w:t>
      </w:r>
      <w:r w:rsidR="00AB5D57" w:rsidRPr="00532EC1">
        <w:rPr>
          <w:rFonts w:ascii="Times New Roman" w:hAnsi="Times New Roman" w:cs="Times New Roman"/>
          <w:sz w:val="24"/>
          <w:szCs w:val="24"/>
          <w:lang w:val="sq-AL"/>
        </w:rPr>
        <w:t>aksa dhe gjoba, nëse ka t</w:t>
      </w:r>
      <w:r w:rsidR="00903250" w:rsidRPr="00532EC1">
        <w:rPr>
          <w:rFonts w:ascii="Times New Roman" w:hAnsi="Times New Roman" w:cs="Times New Roman"/>
          <w:sz w:val="24"/>
          <w:szCs w:val="24"/>
          <w:lang w:val="sq-AL"/>
        </w:rPr>
        <w:t>ë</w:t>
      </w:r>
      <w:r w:rsidR="00E85024" w:rsidRPr="00532EC1">
        <w:rPr>
          <w:rFonts w:ascii="Times New Roman" w:hAnsi="Times New Roman" w:cs="Times New Roman"/>
          <w:sz w:val="24"/>
          <w:szCs w:val="24"/>
          <w:lang w:val="sq-AL"/>
        </w:rPr>
        <w:t xml:space="preserve"> </w:t>
      </w:r>
      <w:r w:rsidR="00AB5D57" w:rsidRPr="00532EC1">
        <w:rPr>
          <w:rFonts w:ascii="Times New Roman" w:hAnsi="Times New Roman" w:cs="Times New Roman"/>
          <w:sz w:val="24"/>
          <w:szCs w:val="24"/>
          <w:lang w:val="sq-AL"/>
        </w:rPr>
        <w:t>till</w:t>
      </w:r>
      <w:r w:rsidR="00903250" w:rsidRPr="00532EC1">
        <w:rPr>
          <w:rFonts w:ascii="Times New Roman" w:hAnsi="Times New Roman" w:cs="Times New Roman"/>
          <w:sz w:val="24"/>
          <w:szCs w:val="24"/>
          <w:lang w:val="sq-AL"/>
        </w:rPr>
        <w:t>ë</w:t>
      </w:r>
      <w:r w:rsidR="00B95E17" w:rsidRPr="00532EC1">
        <w:rPr>
          <w:rFonts w:ascii="Times New Roman" w:hAnsi="Times New Roman" w:cs="Times New Roman"/>
          <w:sz w:val="24"/>
          <w:szCs w:val="24"/>
          <w:lang w:val="sq-AL"/>
        </w:rPr>
        <w:t xml:space="preserve">, paguhet </w:t>
      </w:r>
      <w:r w:rsidR="007F2CC5">
        <w:rPr>
          <w:rFonts w:ascii="Times New Roman" w:hAnsi="Times New Roman" w:cs="Times New Roman"/>
          <w:sz w:val="24"/>
          <w:szCs w:val="24"/>
          <w:lang w:val="sq-AL"/>
        </w:rPr>
        <w:t>në dy këste të barabarta</w:t>
      </w:r>
      <w:r w:rsidR="002E286D">
        <w:rPr>
          <w:rFonts w:ascii="Times New Roman" w:hAnsi="Times New Roman" w:cs="Times New Roman"/>
          <w:sz w:val="24"/>
          <w:szCs w:val="24"/>
          <w:lang w:val="sq-AL"/>
        </w:rPr>
        <w:t>,</w:t>
      </w:r>
      <w:r w:rsidR="007F2CC5">
        <w:rPr>
          <w:rFonts w:ascii="Times New Roman" w:hAnsi="Times New Roman" w:cs="Times New Roman"/>
          <w:sz w:val="24"/>
          <w:szCs w:val="24"/>
          <w:lang w:val="sq-AL"/>
        </w:rPr>
        <w:t xml:space="preserve"> </w:t>
      </w:r>
      <w:r w:rsidR="00B95E17" w:rsidRPr="00532EC1">
        <w:rPr>
          <w:rFonts w:ascii="Times New Roman" w:hAnsi="Times New Roman" w:cs="Times New Roman"/>
          <w:sz w:val="24"/>
          <w:szCs w:val="24"/>
          <w:lang w:val="sq-AL"/>
        </w:rPr>
        <w:t xml:space="preserve">deri më </w:t>
      </w:r>
      <w:r w:rsidR="007F2CC5">
        <w:rPr>
          <w:rFonts w:ascii="Times New Roman" w:hAnsi="Times New Roman" w:cs="Times New Roman"/>
          <w:sz w:val="24"/>
          <w:szCs w:val="24"/>
          <w:lang w:val="sq-AL"/>
        </w:rPr>
        <w:t xml:space="preserve">30 qershor dhe </w:t>
      </w:r>
      <w:r w:rsidR="00B95E17" w:rsidRPr="00532EC1">
        <w:rPr>
          <w:rFonts w:ascii="Times New Roman" w:hAnsi="Times New Roman" w:cs="Times New Roman"/>
          <w:sz w:val="24"/>
          <w:szCs w:val="24"/>
          <w:lang w:val="sq-AL"/>
        </w:rPr>
        <w:t>30 s</w:t>
      </w:r>
      <w:r w:rsidR="00AB5D57" w:rsidRPr="00532EC1">
        <w:rPr>
          <w:rFonts w:ascii="Times New Roman" w:hAnsi="Times New Roman" w:cs="Times New Roman"/>
          <w:sz w:val="24"/>
          <w:szCs w:val="24"/>
          <w:lang w:val="sq-AL"/>
        </w:rPr>
        <w:t>htator të vitit tatimor.</w:t>
      </w:r>
    </w:p>
    <w:p w14:paraId="0AEDF476" w14:textId="57E71A0C" w:rsidR="0047342D"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B34204" w:rsidRPr="00532EC1">
        <w:rPr>
          <w:rFonts w:ascii="Times New Roman" w:hAnsi="Times New Roman" w:cs="Times New Roman"/>
          <w:sz w:val="24"/>
          <w:szCs w:val="24"/>
          <w:lang w:val="sq-AL"/>
        </w:rPr>
        <w:t>D</w:t>
      </w:r>
      <w:r w:rsidR="0047342D" w:rsidRPr="00532EC1">
        <w:rPr>
          <w:rFonts w:ascii="Times New Roman" w:hAnsi="Times New Roman" w:cs="Times New Roman"/>
          <w:sz w:val="24"/>
          <w:szCs w:val="24"/>
          <w:lang w:val="sq-AL"/>
        </w:rPr>
        <w:t xml:space="preserve">etyrimi për të paguar taksën dhe gjobën, nëse ka të tillë, nuk varet nga marrja ose pranimi i faturës së taksës së </w:t>
      </w:r>
      <w:r w:rsidR="00890408" w:rsidRPr="00532EC1">
        <w:rPr>
          <w:rFonts w:ascii="Times New Roman" w:hAnsi="Times New Roman" w:cs="Times New Roman"/>
          <w:sz w:val="24"/>
          <w:szCs w:val="24"/>
          <w:lang w:val="sq-AL"/>
        </w:rPr>
        <w:t>pasurisë</w:t>
      </w:r>
      <w:r w:rsidR="0047342D" w:rsidRPr="00532EC1">
        <w:rPr>
          <w:rFonts w:ascii="Times New Roman" w:hAnsi="Times New Roman" w:cs="Times New Roman"/>
          <w:sz w:val="24"/>
          <w:szCs w:val="24"/>
          <w:lang w:val="sq-AL"/>
        </w:rPr>
        <w:t xml:space="preserve">. </w:t>
      </w:r>
    </w:p>
    <w:p w14:paraId="654886C6" w14:textId="4B491110" w:rsidR="00E7244D" w:rsidRPr="00C70F95"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AB5D57" w:rsidRPr="00532EC1">
        <w:rPr>
          <w:rFonts w:ascii="Times New Roman" w:hAnsi="Times New Roman" w:cs="Times New Roman"/>
          <w:sz w:val="24"/>
          <w:szCs w:val="24"/>
          <w:lang w:val="sq-AL"/>
        </w:rPr>
        <w:t>Detyrimi për të paguar taksën dhe gjobën</w:t>
      </w:r>
      <w:r w:rsidR="005721A6" w:rsidRPr="00532EC1">
        <w:rPr>
          <w:rFonts w:ascii="Times New Roman" w:hAnsi="Times New Roman" w:cs="Times New Roman"/>
          <w:sz w:val="24"/>
          <w:szCs w:val="24"/>
          <w:lang w:val="sq-AL"/>
        </w:rPr>
        <w:t>,</w:t>
      </w:r>
      <w:r w:rsidR="00AB5D57" w:rsidRPr="00532EC1">
        <w:rPr>
          <w:rFonts w:ascii="Times New Roman" w:hAnsi="Times New Roman" w:cs="Times New Roman"/>
          <w:sz w:val="24"/>
          <w:szCs w:val="24"/>
          <w:lang w:val="sq-AL"/>
        </w:rPr>
        <w:t xml:space="preserve"> nëse ka</w:t>
      </w:r>
      <w:r w:rsidR="00DC2A38" w:rsidRPr="00532EC1">
        <w:rPr>
          <w:rFonts w:ascii="Times New Roman" w:hAnsi="Times New Roman" w:cs="Times New Roman"/>
          <w:sz w:val="24"/>
          <w:szCs w:val="24"/>
          <w:lang w:val="sq-AL"/>
        </w:rPr>
        <w:t xml:space="preserve"> t</w:t>
      </w:r>
      <w:r w:rsidR="00903250" w:rsidRPr="00532EC1">
        <w:rPr>
          <w:rFonts w:ascii="Times New Roman" w:hAnsi="Times New Roman" w:cs="Times New Roman"/>
          <w:sz w:val="24"/>
          <w:szCs w:val="24"/>
          <w:lang w:val="sq-AL"/>
        </w:rPr>
        <w:t>ë</w:t>
      </w:r>
      <w:r w:rsidR="00E85024" w:rsidRPr="00532EC1">
        <w:rPr>
          <w:rFonts w:ascii="Times New Roman" w:hAnsi="Times New Roman" w:cs="Times New Roman"/>
          <w:sz w:val="24"/>
          <w:szCs w:val="24"/>
          <w:lang w:val="sq-AL"/>
        </w:rPr>
        <w:t xml:space="preserve"> </w:t>
      </w:r>
      <w:r w:rsidR="00DC2A38" w:rsidRPr="00532EC1">
        <w:rPr>
          <w:rFonts w:ascii="Times New Roman" w:hAnsi="Times New Roman" w:cs="Times New Roman"/>
          <w:sz w:val="24"/>
          <w:szCs w:val="24"/>
          <w:lang w:val="sq-AL"/>
        </w:rPr>
        <w:t>till</w:t>
      </w:r>
      <w:r w:rsidR="00903250" w:rsidRPr="00532EC1">
        <w:rPr>
          <w:rFonts w:ascii="Times New Roman" w:hAnsi="Times New Roman" w:cs="Times New Roman"/>
          <w:sz w:val="24"/>
          <w:szCs w:val="24"/>
          <w:lang w:val="sq-AL"/>
        </w:rPr>
        <w:t>ë</w:t>
      </w:r>
      <w:r w:rsidR="00AB5D57" w:rsidRPr="00532EC1">
        <w:rPr>
          <w:rFonts w:ascii="Times New Roman" w:hAnsi="Times New Roman" w:cs="Times New Roman"/>
          <w:sz w:val="24"/>
          <w:szCs w:val="24"/>
          <w:lang w:val="sq-AL"/>
        </w:rPr>
        <w:t>, për rastet e parash</w:t>
      </w:r>
      <w:r w:rsidR="00022428" w:rsidRPr="00532EC1">
        <w:rPr>
          <w:rFonts w:ascii="Times New Roman" w:hAnsi="Times New Roman" w:cs="Times New Roman"/>
          <w:sz w:val="24"/>
          <w:szCs w:val="24"/>
          <w:lang w:val="sq-AL"/>
        </w:rPr>
        <w:t xml:space="preserve">ikuara në nenin </w:t>
      </w:r>
      <w:r w:rsidR="006400AD">
        <w:rPr>
          <w:rFonts w:ascii="Times New Roman" w:hAnsi="Times New Roman" w:cs="Times New Roman"/>
          <w:sz w:val="24"/>
          <w:szCs w:val="24"/>
          <w:lang w:val="sq-AL"/>
        </w:rPr>
        <w:t>19</w:t>
      </w:r>
      <w:r w:rsidR="006A6FCA" w:rsidRPr="00532EC1">
        <w:rPr>
          <w:rFonts w:ascii="Times New Roman" w:hAnsi="Times New Roman" w:cs="Times New Roman"/>
          <w:sz w:val="24"/>
          <w:szCs w:val="24"/>
          <w:lang w:val="sq-AL"/>
        </w:rPr>
        <w:t xml:space="preserve">, pika </w:t>
      </w:r>
      <w:r w:rsidR="00432A75" w:rsidRPr="00532EC1">
        <w:rPr>
          <w:rFonts w:ascii="Times New Roman" w:hAnsi="Times New Roman" w:cs="Times New Roman"/>
          <w:sz w:val="24"/>
          <w:szCs w:val="24"/>
          <w:lang w:val="sq-AL"/>
        </w:rPr>
        <w:t>3</w:t>
      </w:r>
      <w:r w:rsidR="006A6FCA" w:rsidRPr="00532EC1">
        <w:rPr>
          <w:rFonts w:ascii="Times New Roman" w:hAnsi="Times New Roman" w:cs="Times New Roman"/>
          <w:sz w:val="24"/>
          <w:szCs w:val="24"/>
          <w:lang w:val="sq-AL"/>
        </w:rPr>
        <w:t>, të</w:t>
      </w:r>
      <w:r w:rsidR="00DC2A38" w:rsidRPr="00532EC1">
        <w:rPr>
          <w:rFonts w:ascii="Times New Roman" w:hAnsi="Times New Roman" w:cs="Times New Roman"/>
          <w:sz w:val="24"/>
          <w:szCs w:val="24"/>
          <w:lang w:val="sq-AL"/>
        </w:rPr>
        <w:t xml:space="preserve"> </w:t>
      </w:r>
      <w:r w:rsidR="00AB5D57" w:rsidRPr="00532EC1">
        <w:rPr>
          <w:rFonts w:ascii="Times New Roman" w:hAnsi="Times New Roman" w:cs="Times New Roman"/>
          <w:sz w:val="24"/>
          <w:szCs w:val="24"/>
          <w:lang w:val="sq-AL"/>
        </w:rPr>
        <w:t xml:space="preserve">këtij ligji, pezullohet deri në </w:t>
      </w:r>
      <w:r w:rsidR="00A13F23" w:rsidRPr="00532EC1">
        <w:rPr>
          <w:rFonts w:ascii="Times New Roman" w:hAnsi="Times New Roman" w:cs="Times New Roman"/>
          <w:sz w:val="24"/>
          <w:szCs w:val="24"/>
          <w:lang w:val="sq-AL"/>
        </w:rPr>
        <w:t>gjenerimin</w:t>
      </w:r>
      <w:r w:rsidR="00AB5D57" w:rsidRPr="00532EC1">
        <w:rPr>
          <w:rFonts w:ascii="Times New Roman" w:hAnsi="Times New Roman" w:cs="Times New Roman"/>
          <w:sz w:val="24"/>
          <w:szCs w:val="24"/>
          <w:lang w:val="sq-AL"/>
        </w:rPr>
        <w:t xml:space="preserve"> e faturës së taksës së </w:t>
      </w:r>
      <w:r w:rsidR="00890408" w:rsidRPr="00532EC1">
        <w:rPr>
          <w:rFonts w:ascii="Times New Roman" w:hAnsi="Times New Roman" w:cs="Times New Roman"/>
          <w:sz w:val="24"/>
          <w:szCs w:val="24"/>
          <w:lang w:val="sq-AL"/>
        </w:rPr>
        <w:t>pasurisë</w:t>
      </w:r>
      <w:r w:rsidR="00AB5D57" w:rsidRPr="00532EC1">
        <w:rPr>
          <w:rFonts w:ascii="Times New Roman" w:hAnsi="Times New Roman" w:cs="Times New Roman"/>
          <w:sz w:val="24"/>
          <w:szCs w:val="24"/>
          <w:lang w:val="sq-AL"/>
        </w:rPr>
        <w:t>. Gjatë p</w:t>
      </w:r>
      <w:r w:rsidR="00DC2A38" w:rsidRPr="00532EC1">
        <w:rPr>
          <w:rFonts w:ascii="Times New Roman" w:hAnsi="Times New Roman" w:cs="Times New Roman"/>
          <w:sz w:val="24"/>
          <w:szCs w:val="24"/>
          <w:lang w:val="sq-AL"/>
        </w:rPr>
        <w:t>eriudhës së pezullimit, kamat</w:t>
      </w:r>
      <w:r w:rsidR="00903250" w:rsidRPr="00532EC1">
        <w:rPr>
          <w:rFonts w:ascii="Times New Roman" w:hAnsi="Times New Roman" w:cs="Times New Roman"/>
          <w:sz w:val="24"/>
          <w:szCs w:val="24"/>
          <w:lang w:val="sq-AL"/>
        </w:rPr>
        <w:t>ë</w:t>
      </w:r>
      <w:r w:rsidR="00DC2A38" w:rsidRPr="00532EC1">
        <w:rPr>
          <w:rFonts w:ascii="Times New Roman" w:hAnsi="Times New Roman" w:cs="Times New Roman"/>
          <w:sz w:val="24"/>
          <w:szCs w:val="24"/>
          <w:lang w:val="sq-AL"/>
        </w:rPr>
        <w:t>vonesa dhe gjoba në p</w:t>
      </w:r>
      <w:r w:rsidR="00903250" w:rsidRPr="00532EC1">
        <w:rPr>
          <w:rFonts w:ascii="Times New Roman" w:hAnsi="Times New Roman" w:cs="Times New Roman"/>
          <w:sz w:val="24"/>
          <w:szCs w:val="24"/>
          <w:lang w:val="sq-AL"/>
        </w:rPr>
        <w:t>ë</w:t>
      </w:r>
      <w:r w:rsidR="00DC2A38" w:rsidRPr="00532EC1">
        <w:rPr>
          <w:rFonts w:ascii="Times New Roman" w:hAnsi="Times New Roman" w:cs="Times New Roman"/>
          <w:sz w:val="24"/>
          <w:szCs w:val="24"/>
          <w:lang w:val="sq-AL"/>
        </w:rPr>
        <w:t>rputhje me</w:t>
      </w:r>
      <w:r w:rsidR="002A0DD1" w:rsidRPr="00532EC1">
        <w:rPr>
          <w:rFonts w:ascii="Times New Roman" w:hAnsi="Times New Roman" w:cs="Times New Roman"/>
          <w:sz w:val="24"/>
          <w:szCs w:val="24"/>
          <w:lang w:val="sq-AL"/>
        </w:rPr>
        <w:t xml:space="preserve"> nenin 2</w:t>
      </w:r>
      <w:r w:rsidR="006400AD">
        <w:rPr>
          <w:rFonts w:ascii="Times New Roman" w:hAnsi="Times New Roman" w:cs="Times New Roman"/>
          <w:sz w:val="24"/>
          <w:szCs w:val="24"/>
          <w:lang w:val="sq-AL"/>
        </w:rPr>
        <w:t>1</w:t>
      </w:r>
      <w:r w:rsidR="002A0DD1" w:rsidRPr="00532EC1">
        <w:rPr>
          <w:rFonts w:ascii="Times New Roman" w:hAnsi="Times New Roman" w:cs="Times New Roman"/>
          <w:sz w:val="24"/>
          <w:szCs w:val="24"/>
          <w:lang w:val="sq-AL"/>
        </w:rPr>
        <w:t xml:space="preserve"> dhe nenin 2</w:t>
      </w:r>
      <w:r w:rsidR="006400AD">
        <w:rPr>
          <w:rFonts w:ascii="Times New Roman" w:hAnsi="Times New Roman" w:cs="Times New Roman"/>
          <w:sz w:val="24"/>
          <w:szCs w:val="24"/>
          <w:lang w:val="sq-AL"/>
        </w:rPr>
        <w:t>6</w:t>
      </w:r>
      <w:r w:rsidR="00D876CE" w:rsidRPr="00532EC1">
        <w:rPr>
          <w:rFonts w:ascii="Times New Roman" w:hAnsi="Times New Roman" w:cs="Times New Roman"/>
          <w:sz w:val="24"/>
          <w:szCs w:val="24"/>
          <w:lang w:val="sq-AL"/>
        </w:rPr>
        <w:t>, pika 3</w:t>
      </w:r>
      <w:r w:rsidR="00211160" w:rsidRPr="00532EC1">
        <w:rPr>
          <w:rFonts w:ascii="Times New Roman" w:hAnsi="Times New Roman" w:cs="Times New Roman"/>
          <w:sz w:val="24"/>
          <w:szCs w:val="24"/>
          <w:lang w:val="sq-AL"/>
        </w:rPr>
        <w:t>, të</w:t>
      </w:r>
      <w:r w:rsidR="00DC2A38" w:rsidRPr="00532EC1">
        <w:rPr>
          <w:rFonts w:ascii="Times New Roman" w:hAnsi="Times New Roman" w:cs="Times New Roman"/>
          <w:sz w:val="24"/>
          <w:szCs w:val="24"/>
          <w:lang w:val="sq-AL"/>
        </w:rPr>
        <w:t xml:space="preserve"> këtij ligji nuk zbatohe</w:t>
      </w:r>
      <w:r w:rsidR="00940D5C" w:rsidRPr="00532EC1">
        <w:rPr>
          <w:rFonts w:ascii="Times New Roman" w:hAnsi="Times New Roman" w:cs="Times New Roman"/>
          <w:sz w:val="24"/>
          <w:szCs w:val="24"/>
          <w:lang w:val="sq-AL"/>
        </w:rPr>
        <w:t>n</w:t>
      </w:r>
      <w:r w:rsidR="00E7244D" w:rsidRPr="00532EC1">
        <w:rPr>
          <w:rFonts w:ascii="Times New Roman" w:hAnsi="Times New Roman" w:cs="Times New Roman"/>
          <w:sz w:val="24"/>
          <w:szCs w:val="24"/>
          <w:lang w:val="sq-AL"/>
        </w:rPr>
        <w:t>.</w:t>
      </w:r>
    </w:p>
    <w:p w14:paraId="68648E92" w14:textId="691A07C3" w:rsidR="00AB5D57"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00AB5D57" w:rsidRPr="00532EC1">
        <w:rPr>
          <w:rFonts w:ascii="Times New Roman" w:hAnsi="Times New Roman" w:cs="Times New Roman"/>
          <w:sz w:val="24"/>
          <w:szCs w:val="24"/>
          <w:lang w:val="sq-AL"/>
        </w:rPr>
        <w:t>Kur dita e fundit për pag</w:t>
      </w:r>
      <w:r w:rsidR="002F362A">
        <w:rPr>
          <w:rFonts w:ascii="Times New Roman" w:hAnsi="Times New Roman" w:cs="Times New Roman"/>
          <w:sz w:val="24"/>
          <w:szCs w:val="24"/>
          <w:lang w:val="sq-AL"/>
        </w:rPr>
        <w:t>es</w:t>
      </w:r>
      <w:r w:rsidR="002F362A" w:rsidRPr="00532EC1">
        <w:rPr>
          <w:rFonts w:ascii="Times New Roman" w:hAnsi="Times New Roman" w:cs="Times New Roman"/>
          <w:sz w:val="24"/>
          <w:szCs w:val="24"/>
          <w:lang w:val="sq-AL"/>
        </w:rPr>
        <w:t>ë</w:t>
      </w:r>
      <w:r w:rsidR="002F362A">
        <w:rPr>
          <w:rFonts w:ascii="Times New Roman" w:hAnsi="Times New Roman" w:cs="Times New Roman"/>
          <w:sz w:val="24"/>
          <w:szCs w:val="24"/>
          <w:lang w:val="sq-AL"/>
        </w:rPr>
        <w:t>n</w:t>
      </w:r>
      <w:r w:rsidR="00AB5D57" w:rsidRPr="00532EC1">
        <w:rPr>
          <w:rFonts w:ascii="Times New Roman" w:hAnsi="Times New Roman" w:cs="Times New Roman"/>
          <w:sz w:val="24"/>
          <w:szCs w:val="24"/>
          <w:lang w:val="sq-AL"/>
        </w:rPr>
        <w:t xml:space="preserve"> e de</w:t>
      </w:r>
      <w:r w:rsidR="009E49F1" w:rsidRPr="00532EC1">
        <w:rPr>
          <w:rFonts w:ascii="Times New Roman" w:hAnsi="Times New Roman" w:cs="Times New Roman"/>
          <w:sz w:val="24"/>
          <w:szCs w:val="24"/>
          <w:lang w:val="sq-AL"/>
        </w:rPr>
        <w:t>tyrimeve tatimore është e s</w:t>
      </w:r>
      <w:r w:rsidR="00DC2A38" w:rsidRPr="00532EC1">
        <w:rPr>
          <w:rFonts w:ascii="Times New Roman" w:hAnsi="Times New Roman" w:cs="Times New Roman"/>
          <w:sz w:val="24"/>
          <w:szCs w:val="24"/>
          <w:lang w:val="sq-AL"/>
        </w:rPr>
        <w:t>htun</w:t>
      </w:r>
      <w:r w:rsidR="00903250" w:rsidRPr="00532EC1">
        <w:rPr>
          <w:rFonts w:ascii="Times New Roman" w:hAnsi="Times New Roman" w:cs="Times New Roman"/>
          <w:sz w:val="24"/>
          <w:szCs w:val="24"/>
          <w:lang w:val="sq-AL"/>
        </w:rPr>
        <w:t>ë</w:t>
      </w:r>
      <w:r w:rsidR="009E49F1" w:rsidRPr="00532EC1">
        <w:rPr>
          <w:rFonts w:ascii="Times New Roman" w:hAnsi="Times New Roman" w:cs="Times New Roman"/>
          <w:sz w:val="24"/>
          <w:szCs w:val="24"/>
          <w:lang w:val="sq-AL"/>
        </w:rPr>
        <w:t>, e d</w:t>
      </w:r>
      <w:r w:rsidR="00AB5D57" w:rsidRPr="00532EC1">
        <w:rPr>
          <w:rFonts w:ascii="Times New Roman" w:hAnsi="Times New Roman" w:cs="Times New Roman"/>
          <w:sz w:val="24"/>
          <w:szCs w:val="24"/>
          <w:lang w:val="sq-AL"/>
        </w:rPr>
        <w:t>i</w:t>
      </w:r>
      <w:r w:rsidR="00DC2A38" w:rsidRPr="00532EC1">
        <w:rPr>
          <w:rFonts w:ascii="Times New Roman" w:hAnsi="Times New Roman" w:cs="Times New Roman"/>
          <w:sz w:val="24"/>
          <w:szCs w:val="24"/>
          <w:lang w:val="sq-AL"/>
        </w:rPr>
        <w:t>el</w:t>
      </w:r>
      <w:r w:rsidR="00903250" w:rsidRPr="00532EC1">
        <w:rPr>
          <w:rFonts w:ascii="Times New Roman" w:hAnsi="Times New Roman" w:cs="Times New Roman"/>
          <w:sz w:val="24"/>
          <w:szCs w:val="24"/>
          <w:lang w:val="sq-AL"/>
        </w:rPr>
        <w:t>ë</w:t>
      </w:r>
      <w:r w:rsidR="00AB5D57" w:rsidRPr="00532EC1">
        <w:rPr>
          <w:rFonts w:ascii="Times New Roman" w:hAnsi="Times New Roman" w:cs="Times New Roman"/>
          <w:sz w:val="24"/>
          <w:szCs w:val="24"/>
          <w:lang w:val="sq-AL"/>
        </w:rPr>
        <w:t xml:space="preserve"> ose një festë</w:t>
      </w:r>
      <w:r w:rsidR="00DC2A38" w:rsidRPr="00532EC1">
        <w:rPr>
          <w:rFonts w:ascii="Times New Roman" w:hAnsi="Times New Roman" w:cs="Times New Roman"/>
          <w:sz w:val="24"/>
          <w:szCs w:val="24"/>
          <w:lang w:val="sq-AL"/>
        </w:rPr>
        <w:t xml:space="preserve"> zyrtare</w:t>
      </w:r>
      <w:r w:rsidR="00030AC9" w:rsidRPr="00532EC1">
        <w:rPr>
          <w:rFonts w:ascii="Times New Roman" w:hAnsi="Times New Roman" w:cs="Times New Roman"/>
          <w:sz w:val="24"/>
          <w:szCs w:val="24"/>
          <w:lang w:val="sq-AL"/>
        </w:rPr>
        <w:t>, dita</w:t>
      </w:r>
      <w:r w:rsidR="00AB5D57" w:rsidRPr="00532EC1">
        <w:rPr>
          <w:rFonts w:ascii="Times New Roman" w:hAnsi="Times New Roman" w:cs="Times New Roman"/>
          <w:sz w:val="24"/>
          <w:szCs w:val="24"/>
          <w:lang w:val="sq-AL"/>
        </w:rPr>
        <w:t xml:space="preserve"> e pagesës </w:t>
      </w:r>
      <w:r w:rsidR="00030AC9" w:rsidRPr="00532EC1">
        <w:rPr>
          <w:rFonts w:ascii="Times New Roman" w:hAnsi="Times New Roman" w:cs="Times New Roman"/>
          <w:sz w:val="24"/>
          <w:szCs w:val="24"/>
          <w:lang w:val="sq-AL"/>
        </w:rPr>
        <w:t>është dita e parë e punës</w:t>
      </w:r>
      <w:r w:rsidR="0048590D" w:rsidRPr="00532EC1">
        <w:rPr>
          <w:rFonts w:ascii="Times New Roman" w:hAnsi="Times New Roman" w:cs="Times New Roman"/>
          <w:sz w:val="24"/>
          <w:szCs w:val="24"/>
          <w:lang w:val="sq-AL"/>
        </w:rPr>
        <w:t>,</w:t>
      </w:r>
      <w:r w:rsidR="00030AC9" w:rsidRPr="00532EC1">
        <w:rPr>
          <w:rFonts w:ascii="Times New Roman" w:hAnsi="Times New Roman" w:cs="Times New Roman"/>
          <w:sz w:val="24"/>
          <w:szCs w:val="24"/>
          <w:lang w:val="sq-AL"/>
        </w:rPr>
        <w:t xml:space="preserve"> pas dit</w:t>
      </w:r>
      <w:r w:rsidR="00903250" w:rsidRPr="00532EC1">
        <w:rPr>
          <w:rFonts w:ascii="Times New Roman" w:hAnsi="Times New Roman" w:cs="Times New Roman"/>
          <w:sz w:val="24"/>
          <w:szCs w:val="24"/>
          <w:lang w:val="sq-AL"/>
        </w:rPr>
        <w:t>ë</w:t>
      </w:r>
      <w:r w:rsidR="00030AC9" w:rsidRPr="00532EC1">
        <w:rPr>
          <w:rFonts w:ascii="Times New Roman" w:hAnsi="Times New Roman" w:cs="Times New Roman"/>
          <w:sz w:val="24"/>
          <w:szCs w:val="24"/>
          <w:lang w:val="sq-AL"/>
        </w:rPr>
        <w:t>s s</w:t>
      </w:r>
      <w:r w:rsidR="00903250" w:rsidRPr="00532EC1">
        <w:rPr>
          <w:rFonts w:ascii="Times New Roman" w:hAnsi="Times New Roman" w:cs="Times New Roman"/>
          <w:sz w:val="24"/>
          <w:szCs w:val="24"/>
          <w:lang w:val="sq-AL"/>
        </w:rPr>
        <w:t>ë</w:t>
      </w:r>
      <w:r w:rsidR="00030AC9" w:rsidRPr="00532EC1">
        <w:rPr>
          <w:rFonts w:ascii="Times New Roman" w:hAnsi="Times New Roman" w:cs="Times New Roman"/>
          <w:sz w:val="24"/>
          <w:szCs w:val="24"/>
          <w:lang w:val="sq-AL"/>
        </w:rPr>
        <w:t xml:space="preserve"> pushimit</w:t>
      </w:r>
      <w:r w:rsidR="00AB5D57" w:rsidRPr="00532EC1">
        <w:rPr>
          <w:rFonts w:ascii="Times New Roman" w:hAnsi="Times New Roman" w:cs="Times New Roman"/>
          <w:sz w:val="24"/>
          <w:szCs w:val="24"/>
          <w:lang w:val="sq-AL"/>
        </w:rPr>
        <w:t>.</w:t>
      </w:r>
    </w:p>
    <w:p w14:paraId="4833CB3E" w14:textId="3CCCD0F1" w:rsidR="00B22839"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5. </w:t>
      </w:r>
      <w:r w:rsidR="00AB5D57" w:rsidRPr="00532EC1">
        <w:rPr>
          <w:rFonts w:ascii="Times New Roman" w:hAnsi="Times New Roman" w:cs="Times New Roman"/>
          <w:sz w:val="24"/>
          <w:szCs w:val="24"/>
          <w:lang w:val="sq-AL"/>
        </w:rPr>
        <w:t xml:space="preserve">Të gjitha pagesat për </w:t>
      </w:r>
      <w:r w:rsidR="00030AC9" w:rsidRPr="00532EC1">
        <w:rPr>
          <w:rFonts w:ascii="Times New Roman" w:hAnsi="Times New Roman" w:cs="Times New Roman"/>
          <w:sz w:val="24"/>
          <w:szCs w:val="24"/>
          <w:lang w:val="sq-AL"/>
        </w:rPr>
        <w:t>detyrimet tatimore q</w:t>
      </w:r>
      <w:r w:rsidR="00903250" w:rsidRPr="00532EC1">
        <w:rPr>
          <w:rFonts w:ascii="Times New Roman" w:hAnsi="Times New Roman" w:cs="Times New Roman"/>
          <w:sz w:val="24"/>
          <w:szCs w:val="24"/>
          <w:lang w:val="sq-AL"/>
        </w:rPr>
        <w:t>ë</w:t>
      </w:r>
      <w:r w:rsidR="00030AC9" w:rsidRPr="00532EC1">
        <w:rPr>
          <w:rFonts w:ascii="Times New Roman" w:hAnsi="Times New Roman" w:cs="Times New Roman"/>
          <w:sz w:val="24"/>
          <w:szCs w:val="24"/>
          <w:lang w:val="sq-AL"/>
        </w:rPr>
        <w:t xml:space="preserve"> lidhen me taksën e </w:t>
      </w:r>
      <w:r w:rsidR="00890408" w:rsidRPr="00532EC1">
        <w:rPr>
          <w:rFonts w:ascii="Times New Roman" w:hAnsi="Times New Roman" w:cs="Times New Roman"/>
          <w:sz w:val="24"/>
          <w:szCs w:val="24"/>
          <w:lang w:val="sq-AL"/>
        </w:rPr>
        <w:t>pasurisë</w:t>
      </w:r>
      <w:r w:rsidR="00AB5D57" w:rsidRPr="00532EC1">
        <w:rPr>
          <w:rFonts w:ascii="Times New Roman" w:hAnsi="Times New Roman" w:cs="Times New Roman"/>
          <w:sz w:val="24"/>
          <w:szCs w:val="24"/>
          <w:lang w:val="sq-AL"/>
        </w:rPr>
        <w:t xml:space="preserve"> bëhen në lekë.</w:t>
      </w:r>
    </w:p>
    <w:p w14:paraId="1BF65041" w14:textId="18789255" w:rsidR="00B22839"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6. </w:t>
      </w:r>
      <w:r w:rsidR="00B22839" w:rsidRPr="00532EC1">
        <w:rPr>
          <w:rFonts w:ascii="Times New Roman" w:hAnsi="Times New Roman" w:cs="Times New Roman"/>
          <w:sz w:val="24"/>
          <w:szCs w:val="24"/>
          <w:lang w:val="sq-AL"/>
        </w:rPr>
        <w:t>Pagesat e bëra për shlyerjen e detyrimeve tatimore</w:t>
      </w:r>
      <w:r w:rsidR="004062EA" w:rsidRPr="00532EC1">
        <w:rPr>
          <w:rFonts w:ascii="Times New Roman" w:hAnsi="Times New Roman" w:cs="Times New Roman"/>
          <w:sz w:val="24"/>
          <w:szCs w:val="24"/>
          <w:lang w:val="sq-AL"/>
        </w:rPr>
        <w:t>,</w:t>
      </w:r>
      <w:r w:rsidR="00B22839" w:rsidRPr="00532EC1">
        <w:rPr>
          <w:rFonts w:ascii="Times New Roman" w:hAnsi="Times New Roman" w:cs="Times New Roman"/>
          <w:sz w:val="24"/>
          <w:szCs w:val="24"/>
          <w:lang w:val="sq-AL"/>
        </w:rPr>
        <w:t xml:space="preserve"> shpërndahen fillimisht për të përmbushur detyrimet në vitin më të hershëm tatimor, e më pas</w:t>
      </w:r>
      <w:r w:rsidR="004062EA" w:rsidRPr="00532EC1">
        <w:rPr>
          <w:rFonts w:ascii="Times New Roman" w:hAnsi="Times New Roman" w:cs="Times New Roman"/>
          <w:sz w:val="24"/>
          <w:szCs w:val="24"/>
          <w:lang w:val="sq-AL"/>
        </w:rPr>
        <w:t>,</w:t>
      </w:r>
      <w:r w:rsidR="00B22839" w:rsidRPr="00532EC1">
        <w:rPr>
          <w:rFonts w:ascii="Times New Roman" w:hAnsi="Times New Roman" w:cs="Times New Roman"/>
          <w:sz w:val="24"/>
          <w:szCs w:val="24"/>
          <w:lang w:val="sq-AL"/>
        </w:rPr>
        <w:t xml:space="preserve"> për të përmbushur detyrimet tatimore në vitet pasuese tatimore.</w:t>
      </w:r>
    </w:p>
    <w:p w14:paraId="5DBDA34D" w14:textId="6492861E" w:rsid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7. </w:t>
      </w:r>
      <w:r w:rsidR="008019D8" w:rsidRPr="00532EC1">
        <w:rPr>
          <w:rFonts w:ascii="Times New Roman" w:hAnsi="Times New Roman" w:cs="Times New Roman"/>
          <w:sz w:val="24"/>
          <w:szCs w:val="24"/>
          <w:lang w:val="sq-AL"/>
        </w:rPr>
        <w:t xml:space="preserve">Pagesat e bëra për shlyerjen e detyrimeve tatimore </w:t>
      </w:r>
      <w:r w:rsidR="00B22839" w:rsidRPr="00532EC1">
        <w:rPr>
          <w:rFonts w:ascii="Times New Roman" w:hAnsi="Times New Roman" w:cs="Times New Roman"/>
          <w:sz w:val="24"/>
          <w:szCs w:val="24"/>
          <w:lang w:val="sq-AL"/>
        </w:rPr>
        <w:t>shpërndahen</w:t>
      </w:r>
      <w:r w:rsidR="004A1182" w:rsidRPr="00532EC1">
        <w:rPr>
          <w:rFonts w:ascii="Times New Roman" w:hAnsi="Times New Roman" w:cs="Times New Roman"/>
          <w:sz w:val="24"/>
          <w:szCs w:val="24"/>
          <w:lang w:val="sq-AL"/>
        </w:rPr>
        <w:t xml:space="preserve"> sipas radhës s</w:t>
      </w:r>
      <w:r w:rsidR="00903250" w:rsidRPr="00532EC1">
        <w:rPr>
          <w:rFonts w:ascii="Times New Roman" w:hAnsi="Times New Roman" w:cs="Times New Roman"/>
          <w:sz w:val="24"/>
          <w:szCs w:val="24"/>
          <w:lang w:val="sq-AL"/>
        </w:rPr>
        <w:t>ë</w:t>
      </w:r>
      <w:r w:rsidR="004A1182" w:rsidRPr="00532EC1">
        <w:rPr>
          <w:rFonts w:ascii="Times New Roman" w:hAnsi="Times New Roman" w:cs="Times New Roman"/>
          <w:sz w:val="24"/>
          <w:szCs w:val="24"/>
          <w:lang w:val="sq-AL"/>
        </w:rPr>
        <w:t xml:space="preserve"> m</w:t>
      </w:r>
      <w:r w:rsidR="00903250" w:rsidRPr="00532EC1">
        <w:rPr>
          <w:rFonts w:ascii="Times New Roman" w:hAnsi="Times New Roman" w:cs="Times New Roman"/>
          <w:sz w:val="24"/>
          <w:szCs w:val="24"/>
          <w:lang w:val="sq-AL"/>
        </w:rPr>
        <w:t>ë</w:t>
      </w:r>
      <w:r w:rsidR="004A1182" w:rsidRPr="00532EC1">
        <w:rPr>
          <w:rFonts w:ascii="Times New Roman" w:hAnsi="Times New Roman" w:cs="Times New Roman"/>
          <w:sz w:val="24"/>
          <w:szCs w:val="24"/>
          <w:lang w:val="sq-AL"/>
        </w:rPr>
        <w:t>poshtme</w:t>
      </w:r>
      <w:r w:rsidR="00AB5D57" w:rsidRPr="00532EC1">
        <w:rPr>
          <w:rFonts w:ascii="Times New Roman" w:hAnsi="Times New Roman" w:cs="Times New Roman"/>
          <w:sz w:val="24"/>
          <w:szCs w:val="24"/>
          <w:lang w:val="sq-AL"/>
        </w:rPr>
        <w:t>:</w:t>
      </w:r>
    </w:p>
    <w:p w14:paraId="1744A752" w14:textId="5F6EE736" w:rsidR="004A1182"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 </w:t>
      </w:r>
      <w:r w:rsidR="004A1182" w:rsidRPr="00532EC1">
        <w:rPr>
          <w:rFonts w:ascii="Times New Roman" w:hAnsi="Times New Roman" w:cs="Times New Roman"/>
          <w:sz w:val="24"/>
          <w:szCs w:val="24"/>
          <w:lang w:val="sq-AL"/>
        </w:rPr>
        <w:t>Shuma e taks</w:t>
      </w:r>
      <w:r w:rsidR="00903250" w:rsidRPr="00532EC1">
        <w:rPr>
          <w:rFonts w:ascii="Times New Roman" w:hAnsi="Times New Roman" w:cs="Times New Roman"/>
          <w:sz w:val="24"/>
          <w:szCs w:val="24"/>
          <w:lang w:val="sq-AL"/>
        </w:rPr>
        <w:t>ë</w:t>
      </w:r>
      <w:r w:rsidR="004A1182" w:rsidRPr="00532EC1">
        <w:rPr>
          <w:rFonts w:ascii="Times New Roman" w:hAnsi="Times New Roman" w:cs="Times New Roman"/>
          <w:sz w:val="24"/>
          <w:szCs w:val="24"/>
          <w:lang w:val="sq-AL"/>
        </w:rPr>
        <w:t>s;</w:t>
      </w:r>
    </w:p>
    <w:p w14:paraId="6098BBD8" w14:textId="128BC363" w:rsid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w:t>
      </w:r>
      <w:r w:rsidR="004A1182" w:rsidRPr="00532EC1">
        <w:rPr>
          <w:rFonts w:ascii="Times New Roman" w:hAnsi="Times New Roman" w:cs="Times New Roman"/>
          <w:sz w:val="24"/>
          <w:szCs w:val="24"/>
          <w:lang w:val="sq-AL"/>
        </w:rPr>
        <w:t xml:space="preserve">Gjobat; dhe </w:t>
      </w:r>
    </w:p>
    <w:p w14:paraId="2138999D" w14:textId="093F81C1" w:rsidR="00AB5D57"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c) </w:t>
      </w:r>
      <w:r w:rsidR="004A1182" w:rsidRPr="00532EC1">
        <w:rPr>
          <w:rFonts w:ascii="Times New Roman" w:hAnsi="Times New Roman" w:cs="Times New Roman"/>
          <w:sz w:val="24"/>
          <w:szCs w:val="24"/>
          <w:lang w:val="sq-AL"/>
        </w:rPr>
        <w:t>Kamat</w:t>
      </w:r>
      <w:r w:rsidR="00903250" w:rsidRPr="00532EC1">
        <w:rPr>
          <w:rFonts w:ascii="Times New Roman" w:hAnsi="Times New Roman" w:cs="Times New Roman"/>
          <w:sz w:val="24"/>
          <w:szCs w:val="24"/>
          <w:lang w:val="sq-AL"/>
        </w:rPr>
        <w:t>ë</w:t>
      </w:r>
      <w:r w:rsidR="004A1182" w:rsidRPr="00532EC1">
        <w:rPr>
          <w:rFonts w:ascii="Times New Roman" w:hAnsi="Times New Roman" w:cs="Times New Roman"/>
          <w:sz w:val="24"/>
          <w:szCs w:val="24"/>
          <w:lang w:val="sq-AL"/>
        </w:rPr>
        <w:t>vonesa.</w:t>
      </w:r>
    </w:p>
    <w:p w14:paraId="5ED7546A" w14:textId="64617120" w:rsidR="00072002" w:rsidRPr="00532EC1" w:rsidRDefault="00532EC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8. </w:t>
      </w:r>
      <w:r w:rsidR="004A1182" w:rsidRPr="00532EC1">
        <w:rPr>
          <w:rFonts w:ascii="Times New Roman" w:hAnsi="Times New Roman" w:cs="Times New Roman"/>
          <w:sz w:val="24"/>
          <w:szCs w:val="24"/>
          <w:lang w:val="sq-AL"/>
        </w:rPr>
        <w:t>Radha e parashikuar në pikën</w:t>
      </w:r>
      <w:r w:rsidR="004062EA" w:rsidRPr="00532EC1">
        <w:rPr>
          <w:rFonts w:ascii="Times New Roman" w:hAnsi="Times New Roman" w:cs="Times New Roman"/>
          <w:sz w:val="24"/>
          <w:szCs w:val="24"/>
          <w:lang w:val="sq-AL"/>
        </w:rPr>
        <w:t xml:space="preserve"> </w:t>
      </w:r>
      <w:r w:rsidR="007D4A17" w:rsidRPr="00532EC1">
        <w:rPr>
          <w:rFonts w:ascii="Times New Roman" w:hAnsi="Times New Roman" w:cs="Times New Roman"/>
          <w:sz w:val="24"/>
          <w:szCs w:val="24"/>
          <w:lang w:val="sq-AL"/>
        </w:rPr>
        <w:t>7</w:t>
      </w:r>
      <w:r w:rsidR="00AB5D57" w:rsidRPr="00532EC1">
        <w:rPr>
          <w:rFonts w:ascii="Times New Roman" w:hAnsi="Times New Roman" w:cs="Times New Roman"/>
          <w:sz w:val="24"/>
          <w:szCs w:val="24"/>
          <w:lang w:val="sq-AL"/>
        </w:rPr>
        <w:t xml:space="preserve"> të këtij neni</w:t>
      </w:r>
      <w:r w:rsidR="000553DD" w:rsidRPr="00532EC1">
        <w:rPr>
          <w:rFonts w:ascii="Times New Roman" w:hAnsi="Times New Roman" w:cs="Times New Roman"/>
          <w:sz w:val="24"/>
          <w:szCs w:val="24"/>
          <w:lang w:val="sq-AL"/>
        </w:rPr>
        <w:t>,</w:t>
      </w:r>
      <w:r w:rsidR="00AB5D57" w:rsidRPr="00532EC1">
        <w:rPr>
          <w:rFonts w:ascii="Times New Roman" w:hAnsi="Times New Roman" w:cs="Times New Roman"/>
          <w:sz w:val="24"/>
          <w:szCs w:val="24"/>
          <w:lang w:val="sq-AL"/>
        </w:rPr>
        <w:t xml:space="preserve"> zbatoh</w:t>
      </w:r>
      <w:r w:rsidR="00570AB0" w:rsidRPr="00532EC1">
        <w:rPr>
          <w:rFonts w:ascii="Times New Roman" w:hAnsi="Times New Roman" w:cs="Times New Roman"/>
          <w:sz w:val="24"/>
          <w:szCs w:val="24"/>
          <w:lang w:val="sq-AL"/>
        </w:rPr>
        <w:t>et për detyrimet tatimore që burojn</w:t>
      </w:r>
      <w:r w:rsidR="00903250" w:rsidRPr="00532EC1">
        <w:rPr>
          <w:rFonts w:ascii="Times New Roman" w:hAnsi="Times New Roman" w:cs="Times New Roman"/>
          <w:sz w:val="24"/>
          <w:szCs w:val="24"/>
          <w:lang w:val="sq-AL"/>
        </w:rPr>
        <w:t>ë</w:t>
      </w:r>
      <w:r w:rsidR="004A1182" w:rsidRPr="00532EC1">
        <w:rPr>
          <w:rFonts w:ascii="Times New Roman" w:hAnsi="Times New Roman" w:cs="Times New Roman"/>
          <w:sz w:val="24"/>
          <w:szCs w:val="24"/>
          <w:lang w:val="sq-AL"/>
        </w:rPr>
        <w:t xml:space="preserve"> </w:t>
      </w:r>
      <w:r w:rsidR="004A1182" w:rsidRPr="00532EC1">
        <w:rPr>
          <w:rFonts w:ascii="Times New Roman" w:hAnsi="Times New Roman" w:cs="Times New Roman"/>
          <w:sz w:val="24"/>
          <w:szCs w:val="24"/>
          <w:lang w:val="sq-AL"/>
        </w:rPr>
        <w:lastRenderedPageBreak/>
        <w:t>nga i njëjti vit tatimor.</w:t>
      </w:r>
    </w:p>
    <w:p w14:paraId="05CE46A5" w14:textId="77777777" w:rsidR="00075816" w:rsidRPr="00A76C1B" w:rsidRDefault="00075816" w:rsidP="000D0849">
      <w:pPr>
        <w:pStyle w:val="Heading3"/>
        <w:keepNext w:val="0"/>
        <w:keepLines w:val="0"/>
        <w:widowControl w:val="0"/>
        <w:spacing w:line="276" w:lineRule="auto"/>
        <w:rPr>
          <w:rFonts w:ascii="Times New Roman" w:hAnsi="Times New Roman" w:cs="Times New Roman"/>
          <w:lang w:val="sq-AL"/>
        </w:rPr>
      </w:pPr>
    </w:p>
    <w:p w14:paraId="4B9146EB" w14:textId="4D207172" w:rsidR="00A75194" w:rsidRPr="00A76C1B" w:rsidRDefault="00022428"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27" w:name="_Toc133507750"/>
      <w:r w:rsidRPr="00A76C1B">
        <w:rPr>
          <w:rFonts w:ascii="Times New Roman" w:hAnsi="Times New Roman" w:cs="Times New Roman"/>
          <w:b/>
          <w:bCs/>
          <w:color w:val="auto"/>
          <w:lang w:val="sq-AL"/>
        </w:rPr>
        <w:t>Neni 2</w:t>
      </w:r>
      <w:r w:rsidR="006400AD">
        <w:rPr>
          <w:rFonts w:ascii="Times New Roman" w:hAnsi="Times New Roman" w:cs="Times New Roman"/>
          <w:b/>
          <w:bCs/>
          <w:color w:val="auto"/>
          <w:lang w:val="sq-AL"/>
        </w:rPr>
        <w:t>1</w:t>
      </w:r>
      <w:r w:rsidR="0085447D" w:rsidRPr="00A76C1B">
        <w:rPr>
          <w:rFonts w:ascii="Times New Roman" w:hAnsi="Times New Roman" w:cs="Times New Roman"/>
          <w:b/>
          <w:bCs/>
          <w:color w:val="auto"/>
          <w:lang w:val="sq-AL"/>
        </w:rPr>
        <w:t xml:space="preserve"> </w:t>
      </w:r>
    </w:p>
    <w:p w14:paraId="5578DD24" w14:textId="3B1263F3" w:rsidR="00540586" w:rsidRPr="00A76C1B" w:rsidRDefault="0085447D"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Kamat</w:t>
      </w:r>
      <w:r w:rsidR="00903250" w:rsidRPr="00A76C1B">
        <w:rPr>
          <w:rFonts w:ascii="Times New Roman" w:hAnsi="Times New Roman" w:cs="Times New Roman"/>
          <w:b/>
          <w:bCs/>
          <w:color w:val="auto"/>
          <w:lang w:val="sq-AL"/>
        </w:rPr>
        <w:t>ë</w:t>
      </w:r>
      <w:r w:rsidRPr="00A76C1B">
        <w:rPr>
          <w:rFonts w:ascii="Times New Roman" w:hAnsi="Times New Roman" w:cs="Times New Roman"/>
          <w:b/>
          <w:bCs/>
          <w:color w:val="auto"/>
          <w:lang w:val="sq-AL"/>
        </w:rPr>
        <w:t>vonesa</w:t>
      </w:r>
      <w:bookmarkEnd w:id="27"/>
    </w:p>
    <w:p w14:paraId="18C88692" w14:textId="77777777" w:rsidR="00B02384" w:rsidRPr="00A76C1B" w:rsidRDefault="00B02384" w:rsidP="000D0849">
      <w:pPr>
        <w:pStyle w:val="ListParagraph"/>
        <w:widowControl w:val="0"/>
        <w:spacing w:line="276" w:lineRule="auto"/>
        <w:rPr>
          <w:rFonts w:ascii="Times New Roman" w:hAnsi="Times New Roman" w:cs="Times New Roman"/>
          <w:sz w:val="24"/>
          <w:szCs w:val="24"/>
          <w:lang w:val="sq-AL"/>
        </w:rPr>
      </w:pPr>
    </w:p>
    <w:p w14:paraId="1601515B" w14:textId="26769078" w:rsidR="00072002" w:rsidRPr="00064D8B" w:rsidRDefault="00064D8B"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540586" w:rsidRPr="00064D8B">
        <w:rPr>
          <w:rFonts w:ascii="Times New Roman" w:hAnsi="Times New Roman" w:cs="Times New Roman"/>
          <w:sz w:val="24"/>
          <w:szCs w:val="24"/>
          <w:lang w:val="sq-AL"/>
        </w:rPr>
        <w:t>Kamat</w:t>
      </w:r>
      <w:r w:rsidR="00903250" w:rsidRPr="00064D8B">
        <w:rPr>
          <w:rFonts w:ascii="Times New Roman" w:hAnsi="Times New Roman" w:cs="Times New Roman"/>
          <w:sz w:val="24"/>
          <w:szCs w:val="24"/>
          <w:lang w:val="sq-AL"/>
        </w:rPr>
        <w:t>ë</w:t>
      </w:r>
      <w:r w:rsidR="00540586" w:rsidRPr="00064D8B">
        <w:rPr>
          <w:rFonts w:ascii="Times New Roman" w:hAnsi="Times New Roman" w:cs="Times New Roman"/>
          <w:sz w:val="24"/>
          <w:szCs w:val="24"/>
          <w:lang w:val="sq-AL"/>
        </w:rPr>
        <w:t xml:space="preserve">vonesa aplikohet </w:t>
      </w:r>
      <w:r w:rsidR="0085447D" w:rsidRPr="00064D8B">
        <w:rPr>
          <w:rFonts w:ascii="Times New Roman" w:hAnsi="Times New Roman" w:cs="Times New Roman"/>
          <w:sz w:val="24"/>
          <w:szCs w:val="24"/>
          <w:lang w:val="sq-AL"/>
        </w:rPr>
        <w:t xml:space="preserve">për </w:t>
      </w:r>
      <w:r w:rsidR="003D6EC7" w:rsidRPr="00064D8B">
        <w:rPr>
          <w:rFonts w:ascii="Times New Roman" w:hAnsi="Times New Roman" w:cs="Times New Roman"/>
          <w:sz w:val="24"/>
          <w:szCs w:val="24"/>
          <w:lang w:val="sq-AL"/>
        </w:rPr>
        <w:t xml:space="preserve">taksat e </w:t>
      </w:r>
      <w:r w:rsidR="00540586" w:rsidRPr="00064D8B">
        <w:rPr>
          <w:rFonts w:ascii="Times New Roman" w:hAnsi="Times New Roman" w:cs="Times New Roman"/>
          <w:sz w:val="24"/>
          <w:szCs w:val="24"/>
          <w:lang w:val="sq-AL"/>
        </w:rPr>
        <w:t>papaguara</w:t>
      </w:r>
      <w:r w:rsidR="00075816" w:rsidRPr="00064D8B">
        <w:rPr>
          <w:rFonts w:ascii="Times New Roman" w:hAnsi="Times New Roman" w:cs="Times New Roman"/>
          <w:sz w:val="24"/>
          <w:szCs w:val="24"/>
          <w:lang w:val="sq-AL"/>
        </w:rPr>
        <w:t>,</w:t>
      </w:r>
      <w:r w:rsidR="00540586" w:rsidRPr="00064D8B">
        <w:rPr>
          <w:rFonts w:ascii="Times New Roman" w:hAnsi="Times New Roman" w:cs="Times New Roman"/>
          <w:sz w:val="24"/>
          <w:szCs w:val="24"/>
          <w:lang w:val="sq-AL"/>
        </w:rPr>
        <w:t xml:space="preserve"> n</w:t>
      </w:r>
      <w:r w:rsidR="00903250" w:rsidRPr="00064D8B">
        <w:rPr>
          <w:rFonts w:ascii="Times New Roman" w:hAnsi="Times New Roman" w:cs="Times New Roman"/>
          <w:sz w:val="24"/>
          <w:szCs w:val="24"/>
          <w:lang w:val="sq-AL"/>
        </w:rPr>
        <w:t>ë</w:t>
      </w:r>
      <w:r w:rsidR="0085447D" w:rsidRPr="00064D8B">
        <w:rPr>
          <w:rFonts w:ascii="Times New Roman" w:hAnsi="Times New Roman" w:cs="Times New Roman"/>
          <w:sz w:val="24"/>
          <w:szCs w:val="24"/>
          <w:lang w:val="sq-AL"/>
        </w:rPr>
        <w:t xml:space="preserve"> një normë e cila është e barabart</w:t>
      </w:r>
      <w:r w:rsidR="00540586" w:rsidRPr="00064D8B">
        <w:rPr>
          <w:rFonts w:ascii="Times New Roman" w:hAnsi="Times New Roman" w:cs="Times New Roman"/>
          <w:sz w:val="24"/>
          <w:szCs w:val="24"/>
          <w:lang w:val="sq-AL"/>
        </w:rPr>
        <w:t>ë me</w:t>
      </w:r>
      <w:r w:rsidR="00E73C0D" w:rsidRPr="00064D8B">
        <w:rPr>
          <w:rFonts w:ascii="Times New Roman" w:hAnsi="Times New Roman" w:cs="Times New Roman"/>
          <w:sz w:val="24"/>
          <w:szCs w:val="24"/>
          <w:lang w:val="sq-AL"/>
        </w:rPr>
        <w:t xml:space="preserve"> normën e vendosur </w:t>
      </w:r>
      <w:r w:rsidR="00540586" w:rsidRPr="00064D8B">
        <w:rPr>
          <w:rFonts w:ascii="Times New Roman" w:hAnsi="Times New Roman" w:cs="Times New Roman"/>
          <w:sz w:val="24"/>
          <w:szCs w:val="24"/>
          <w:lang w:val="sq-AL"/>
        </w:rPr>
        <w:t xml:space="preserve">nga Drejtoria e Përgjithshme e </w:t>
      </w:r>
      <w:r w:rsidR="00530F90" w:rsidRPr="00064D8B">
        <w:rPr>
          <w:rFonts w:ascii="Times New Roman" w:hAnsi="Times New Roman" w:cs="Times New Roman"/>
          <w:sz w:val="24"/>
          <w:szCs w:val="24"/>
          <w:lang w:val="sq-AL"/>
        </w:rPr>
        <w:t>Tatimeve</w:t>
      </w:r>
      <w:r w:rsidR="00075816" w:rsidRPr="00064D8B">
        <w:rPr>
          <w:rFonts w:ascii="Times New Roman" w:hAnsi="Times New Roman" w:cs="Times New Roman"/>
          <w:sz w:val="24"/>
          <w:szCs w:val="24"/>
          <w:lang w:val="sq-AL"/>
        </w:rPr>
        <w:t>,</w:t>
      </w:r>
      <w:r w:rsidR="0013094E" w:rsidRPr="00064D8B">
        <w:rPr>
          <w:rFonts w:ascii="Times New Roman" w:hAnsi="Times New Roman" w:cs="Times New Roman"/>
          <w:sz w:val="24"/>
          <w:szCs w:val="24"/>
          <w:lang w:val="sq-AL"/>
        </w:rPr>
        <w:t xml:space="preserve"> </w:t>
      </w:r>
      <w:r w:rsidR="0085447D" w:rsidRPr="00064D8B">
        <w:rPr>
          <w:rFonts w:ascii="Times New Roman" w:hAnsi="Times New Roman" w:cs="Times New Roman"/>
          <w:sz w:val="24"/>
          <w:szCs w:val="24"/>
          <w:lang w:val="sq-AL"/>
        </w:rPr>
        <w:t>bazuar në legjislacionin n</w:t>
      </w:r>
      <w:r w:rsidR="00540586" w:rsidRPr="00064D8B">
        <w:rPr>
          <w:rFonts w:ascii="Times New Roman" w:hAnsi="Times New Roman" w:cs="Times New Roman"/>
          <w:sz w:val="24"/>
          <w:szCs w:val="24"/>
          <w:lang w:val="sq-AL"/>
        </w:rPr>
        <w:t>ë fuqi për procedurat tatimore.</w:t>
      </w:r>
    </w:p>
    <w:p w14:paraId="4B9AD78A" w14:textId="36199180" w:rsidR="0085447D" w:rsidRPr="00064D8B" w:rsidRDefault="00064D8B"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530F90" w:rsidRPr="00064D8B">
        <w:rPr>
          <w:rFonts w:ascii="Times New Roman" w:hAnsi="Times New Roman" w:cs="Times New Roman"/>
          <w:sz w:val="24"/>
          <w:szCs w:val="24"/>
          <w:lang w:val="sq-AL"/>
        </w:rPr>
        <w:t>Kamatëvonesa</w:t>
      </w:r>
      <w:r w:rsidR="00540586" w:rsidRPr="00064D8B">
        <w:rPr>
          <w:rFonts w:ascii="Times New Roman" w:hAnsi="Times New Roman" w:cs="Times New Roman"/>
          <w:sz w:val="24"/>
          <w:szCs w:val="24"/>
          <w:lang w:val="sq-AL"/>
        </w:rPr>
        <w:t xml:space="preserve"> llogaritet në baza </w:t>
      </w:r>
      <w:r w:rsidR="004F45CA" w:rsidRPr="00064D8B">
        <w:rPr>
          <w:rFonts w:ascii="Times New Roman" w:hAnsi="Times New Roman" w:cs="Times New Roman"/>
          <w:sz w:val="24"/>
          <w:szCs w:val="24"/>
          <w:lang w:val="sq-AL"/>
        </w:rPr>
        <w:t>ditore</w:t>
      </w:r>
      <w:r w:rsidR="00075816" w:rsidRPr="00064D8B">
        <w:rPr>
          <w:rFonts w:ascii="Times New Roman" w:hAnsi="Times New Roman" w:cs="Times New Roman"/>
          <w:sz w:val="24"/>
          <w:szCs w:val="24"/>
          <w:lang w:val="sq-AL"/>
        </w:rPr>
        <w:t>,</w:t>
      </w:r>
      <w:r w:rsidR="00943DED" w:rsidRPr="00064D8B">
        <w:rPr>
          <w:rFonts w:ascii="Times New Roman" w:hAnsi="Times New Roman" w:cs="Times New Roman"/>
          <w:sz w:val="24"/>
          <w:szCs w:val="24"/>
          <w:lang w:val="sq-AL"/>
        </w:rPr>
        <w:t xml:space="preserve"> </w:t>
      </w:r>
      <w:r w:rsidR="004F45CA" w:rsidRPr="00064D8B">
        <w:rPr>
          <w:rFonts w:ascii="Times New Roman" w:hAnsi="Times New Roman" w:cs="Times New Roman"/>
          <w:sz w:val="24"/>
          <w:szCs w:val="24"/>
          <w:lang w:val="sq-AL"/>
        </w:rPr>
        <w:t>nga dita</w:t>
      </w:r>
      <w:r w:rsidR="00E666A2" w:rsidRPr="00064D8B">
        <w:rPr>
          <w:rFonts w:ascii="Times New Roman" w:hAnsi="Times New Roman" w:cs="Times New Roman"/>
          <w:sz w:val="24"/>
          <w:szCs w:val="24"/>
          <w:lang w:val="sq-AL"/>
        </w:rPr>
        <w:t xml:space="preserve"> </w:t>
      </w:r>
      <w:r w:rsidR="00540586" w:rsidRPr="00064D8B">
        <w:rPr>
          <w:rFonts w:ascii="Times New Roman" w:hAnsi="Times New Roman" w:cs="Times New Roman"/>
          <w:sz w:val="24"/>
          <w:szCs w:val="24"/>
          <w:lang w:val="sq-AL"/>
        </w:rPr>
        <w:t>që duhet t</w:t>
      </w:r>
      <w:r w:rsidR="00903250" w:rsidRPr="00064D8B">
        <w:rPr>
          <w:rFonts w:ascii="Times New Roman" w:hAnsi="Times New Roman" w:cs="Times New Roman"/>
          <w:sz w:val="24"/>
          <w:szCs w:val="24"/>
          <w:lang w:val="sq-AL"/>
        </w:rPr>
        <w:t>ë</w:t>
      </w:r>
      <w:r w:rsidR="00540586" w:rsidRPr="00064D8B">
        <w:rPr>
          <w:rFonts w:ascii="Times New Roman" w:hAnsi="Times New Roman" w:cs="Times New Roman"/>
          <w:sz w:val="24"/>
          <w:szCs w:val="24"/>
          <w:lang w:val="sq-AL"/>
        </w:rPr>
        <w:t xml:space="preserve"> paguhet </w:t>
      </w:r>
      <w:r w:rsidR="00530F90" w:rsidRPr="00064D8B">
        <w:rPr>
          <w:rFonts w:ascii="Times New Roman" w:hAnsi="Times New Roman" w:cs="Times New Roman"/>
          <w:sz w:val="24"/>
          <w:szCs w:val="24"/>
          <w:lang w:val="sq-AL"/>
        </w:rPr>
        <w:t>taksa</w:t>
      </w:r>
      <w:r w:rsidR="00075816" w:rsidRPr="00064D8B">
        <w:rPr>
          <w:rFonts w:ascii="Times New Roman" w:hAnsi="Times New Roman" w:cs="Times New Roman"/>
          <w:sz w:val="24"/>
          <w:szCs w:val="24"/>
          <w:lang w:val="sq-AL"/>
        </w:rPr>
        <w:t>,</w:t>
      </w:r>
      <w:r w:rsidR="0085447D" w:rsidRPr="00064D8B">
        <w:rPr>
          <w:rFonts w:ascii="Times New Roman" w:hAnsi="Times New Roman" w:cs="Times New Roman"/>
          <w:sz w:val="24"/>
          <w:szCs w:val="24"/>
          <w:lang w:val="sq-AL"/>
        </w:rPr>
        <w:t xml:space="preserve"> </w:t>
      </w:r>
      <w:r w:rsidR="00142EA4" w:rsidRPr="00064D8B">
        <w:rPr>
          <w:rFonts w:ascii="Times New Roman" w:hAnsi="Times New Roman" w:cs="Times New Roman"/>
          <w:sz w:val="24"/>
          <w:szCs w:val="24"/>
          <w:lang w:val="sq-AL"/>
        </w:rPr>
        <w:t>deri në</w:t>
      </w:r>
      <w:r w:rsidR="004F45CA" w:rsidRPr="00064D8B">
        <w:rPr>
          <w:rFonts w:ascii="Times New Roman" w:hAnsi="Times New Roman" w:cs="Times New Roman"/>
          <w:sz w:val="24"/>
          <w:szCs w:val="24"/>
          <w:lang w:val="sq-AL"/>
        </w:rPr>
        <w:t xml:space="preserve"> ditën</w:t>
      </w:r>
      <w:r w:rsidR="00540586" w:rsidRPr="00064D8B">
        <w:rPr>
          <w:rFonts w:ascii="Times New Roman" w:hAnsi="Times New Roman" w:cs="Times New Roman"/>
          <w:sz w:val="24"/>
          <w:szCs w:val="24"/>
          <w:lang w:val="sq-AL"/>
        </w:rPr>
        <w:t xml:space="preserve"> q</w:t>
      </w:r>
      <w:r w:rsidR="00903250" w:rsidRPr="00064D8B">
        <w:rPr>
          <w:rFonts w:ascii="Times New Roman" w:hAnsi="Times New Roman" w:cs="Times New Roman"/>
          <w:sz w:val="24"/>
          <w:szCs w:val="24"/>
          <w:lang w:val="sq-AL"/>
        </w:rPr>
        <w:t>ë</w:t>
      </w:r>
      <w:r w:rsidR="00540586" w:rsidRPr="00064D8B">
        <w:rPr>
          <w:rFonts w:ascii="Times New Roman" w:hAnsi="Times New Roman" w:cs="Times New Roman"/>
          <w:sz w:val="24"/>
          <w:szCs w:val="24"/>
          <w:lang w:val="sq-AL"/>
        </w:rPr>
        <w:t xml:space="preserve"> </w:t>
      </w:r>
      <w:r w:rsidR="003D6EC7" w:rsidRPr="00064D8B">
        <w:rPr>
          <w:rFonts w:ascii="Times New Roman" w:hAnsi="Times New Roman" w:cs="Times New Roman"/>
          <w:sz w:val="24"/>
          <w:szCs w:val="24"/>
          <w:lang w:val="sq-AL"/>
        </w:rPr>
        <w:t>ajo</w:t>
      </w:r>
      <w:r w:rsidR="00894B94" w:rsidRPr="00064D8B">
        <w:rPr>
          <w:rFonts w:ascii="Times New Roman" w:hAnsi="Times New Roman" w:cs="Times New Roman"/>
          <w:sz w:val="24"/>
          <w:szCs w:val="24"/>
          <w:lang w:val="sq-AL"/>
        </w:rPr>
        <w:t xml:space="preserve"> </w:t>
      </w:r>
      <w:r w:rsidR="00AB0284" w:rsidRPr="00064D8B">
        <w:rPr>
          <w:rFonts w:ascii="Times New Roman" w:hAnsi="Times New Roman" w:cs="Times New Roman"/>
          <w:sz w:val="24"/>
          <w:szCs w:val="24"/>
          <w:lang w:val="sq-AL"/>
        </w:rPr>
        <w:t>paguhet</w:t>
      </w:r>
      <w:r w:rsidR="00540586" w:rsidRPr="00064D8B">
        <w:rPr>
          <w:rFonts w:ascii="Times New Roman" w:hAnsi="Times New Roman" w:cs="Times New Roman"/>
          <w:sz w:val="24"/>
          <w:szCs w:val="24"/>
          <w:lang w:val="sq-AL"/>
        </w:rPr>
        <w:t>.</w:t>
      </w:r>
    </w:p>
    <w:p w14:paraId="0E4BADEA" w14:textId="77777777" w:rsidR="00B81A75" w:rsidRPr="00A76C1B" w:rsidRDefault="00B81A75" w:rsidP="000D0849">
      <w:pPr>
        <w:pStyle w:val="ListParagraph"/>
        <w:widowControl w:val="0"/>
        <w:spacing w:line="276" w:lineRule="auto"/>
        <w:rPr>
          <w:rFonts w:ascii="Times New Roman" w:hAnsi="Times New Roman" w:cs="Times New Roman"/>
          <w:sz w:val="24"/>
          <w:szCs w:val="24"/>
          <w:lang w:val="sq-AL"/>
        </w:rPr>
      </w:pPr>
    </w:p>
    <w:p w14:paraId="66C78C55" w14:textId="5C845383" w:rsidR="00A75194" w:rsidRPr="00A76C1B" w:rsidRDefault="00022428"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28" w:name="_Toc133507751"/>
      <w:r w:rsidRPr="00A76C1B">
        <w:rPr>
          <w:rFonts w:ascii="Times New Roman" w:hAnsi="Times New Roman" w:cs="Times New Roman"/>
          <w:b/>
          <w:bCs/>
          <w:color w:val="auto"/>
          <w:lang w:val="sq-AL"/>
        </w:rPr>
        <w:t>Neni 2</w:t>
      </w:r>
      <w:r w:rsidR="006400AD">
        <w:rPr>
          <w:rFonts w:ascii="Times New Roman" w:hAnsi="Times New Roman" w:cs="Times New Roman"/>
          <w:b/>
          <w:bCs/>
          <w:color w:val="auto"/>
          <w:lang w:val="sq-AL"/>
        </w:rPr>
        <w:t>2</w:t>
      </w:r>
      <w:r w:rsidR="00B81A75" w:rsidRPr="00A76C1B">
        <w:rPr>
          <w:rFonts w:ascii="Times New Roman" w:hAnsi="Times New Roman" w:cs="Times New Roman"/>
          <w:b/>
          <w:bCs/>
          <w:color w:val="auto"/>
          <w:lang w:val="sq-AL"/>
        </w:rPr>
        <w:t xml:space="preserve"> </w:t>
      </w:r>
    </w:p>
    <w:p w14:paraId="085BA940" w14:textId="348F10F3" w:rsidR="00B81A75" w:rsidRPr="00A76C1B" w:rsidRDefault="00B81A75"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Pezullimi</w:t>
      </w:r>
      <w:r w:rsidR="005463C3">
        <w:rPr>
          <w:rFonts w:ascii="Times New Roman" w:hAnsi="Times New Roman" w:cs="Times New Roman"/>
          <w:b/>
          <w:bCs/>
          <w:color w:val="auto"/>
          <w:lang w:val="sq-AL"/>
        </w:rPr>
        <w:t xml:space="preserve"> </w:t>
      </w:r>
      <w:r w:rsidR="007F2CC5">
        <w:rPr>
          <w:rFonts w:ascii="Times New Roman" w:hAnsi="Times New Roman" w:cs="Times New Roman"/>
          <w:b/>
          <w:bCs/>
          <w:color w:val="auto"/>
          <w:lang w:val="sq-AL"/>
        </w:rPr>
        <w:t xml:space="preserve">i </w:t>
      </w:r>
      <w:r w:rsidRPr="00A76C1B">
        <w:rPr>
          <w:rFonts w:ascii="Times New Roman" w:hAnsi="Times New Roman" w:cs="Times New Roman"/>
          <w:b/>
          <w:bCs/>
          <w:color w:val="auto"/>
          <w:lang w:val="sq-AL"/>
        </w:rPr>
        <w:t xml:space="preserve">shërbimeve </w:t>
      </w:r>
      <w:r w:rsidR="007F2CC5">
        <w:rPr>
          <w:rFonts w:ascii="Times New Roman" w:hAnsi="Times New Roman" w:cs="Times New Roman"/>
          <w:b/>
          <w:bCs/>
          <w:color w:val="auto"/>
          <w:lang w:val="sq-AL"/>
        </w:rPr>
        <w:t>bashkiake</w:t>
      </w:r>
      <w:bookmarkEnd w:id="28"/>
    </w:p>
    <w:p w14:paraId="12682F0B" w14:textId="77777777" w:rsidR="00064D8B" w:rsidRDefault="00064D8B" w:rsidP="000D0849">
      <w:pPr>
        <w:widowControl w:val="0"/>
        <w:spacing w:line="276" w:lineRule="auto"/>
        <w:jc w:val="both"/>
        <w:rPr>
          <w:rFonts w:ascii="Times New Roman" w:hAnsi="Times New Roman" w:cs="Times New Roman"/>
          <w:sz w:val="24"/>
          <w:szCs w:val="24"/>
          <w:lang w:val="sq-AL"/>
        </w:rPr>
      </w:pPr>
    </w:p>
    <w:p w14:paraId="15BAB012" w14:textId="79359A4A" w:rsidR="00B81A75" w:rsidRPr="00064D8B" w:rsidRDefault="00064D8B"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B81A75" w:rsidRPr="00064D8B">
        <w:rPr>
          <w:rFonts w:ascii="Times New Roman" w:hAnsi="Times New Roman" w:cs="Times New Roman"/>
          <w:sz w:val="24"/>
          <w:szCs w:val="24"/>
          <w:lang w:val="sq-AL"/>
        </w:rPr>
        <w:t xml:space="preserve">Nëse taksapaguesi nuk i paguan plotësisht detyrimet tatimore, deri në datën e fundit për pagesë, Bashkia mund </w:t>
      </w:r>
      <w:r w:rsidR="00AA0AB8" w:rsidRPr="00064D8B">
        <w:rPr>
          <w:rFonts w:ascii="Times New Roman" w:hAnsi="Times New Roman" w:cs="Times New Roman"/>
          <w:sz w:val="24"/>
          <w:szCs w:val="24"/>
          <w:lang w:val="sq-AL"/>
        </w:rPr>
        <w:t>të</w:t>
      </w:r>
      <w:r w:rsidR="00B81A75" w:rsidRPr="00064D8B">
        <w:rPr>
          <w:rFonts w:ascii="Times New Roman" w:hAnsi="Times New Roman" w:cs="Times New Roman"/>
          <w:sz w:val="24"/>
          <w:szCs w:val="24"/>
          <w:lang w:val="sq-AL"/>
        </w:rPr>
        <w:t xml:space="preserve"> </w:t>
      </w:r>
      <w:r w:rsidR="00AA0AB8" w:rsidRPr="00064D8B">
        <w:rPr>
          <w:rFonts w:ascii="Times New Roman" w:hAnsi="Times New Roman" w:cs="Times New Roman"/>
          <w:sz w:val="24"/>
          <w:szCs w:val="24"/>
          <w:lang w:val="sq-AL"/>
        </w:rPr>
        <w:t>pezullojë</w:t>
      </w:r>
      <w:r w:rsidR="00145572" w:rsidRPr="00064D8B">
        <w:rPr>
          <w:rFonts w:ascii="Times New Roman" w:hAnsi="Times New Roman" w:cs="Times New Roman"/>
          <w:sz w:val="24"/>
          <w:szCs w:val="24"/>
          <w:lang w:val="sq-AL"/>
        </w:rPr>
        <w:t xml:space="preserve"> </w:t>
      </w:r>
      <w:r w:rsidR="007F2CC5">
        <w:rPr>
          <w:rFonts w:ascii="Times New Roman" w:hAnsi="Times New Roman" w:cs="Times New Roman"/>
          <w:sz w:val="24"/>
          <w:szCs w:val="24"/>
          <w:lang w:val="sq-AL"/>
        </w:rPr>
        <w:t>ofrimin e</w:t>
      </w:r>
      <w:r w:rsidR="00145572" w:rsidRPr="00064D8B">
        <w:rPr>
          <w:rFonts w:ascii="Times New Roman" w:hAnsi="Times New Roman" w:cs="Times New Roman"/>
          <w:sz w:val="24"/>
          <w:szCs w:val="24"/>
          <w:lang w:val="sq-AL"/>
        </w:rPr>
        <w:t xml:space="preserve"> </w:t>
      </w:r>
      <w:r w:rsidR="00B81A75" w:rsidRPr="00064D8B">
        <w:rPr>
          <w:rFonts w:ascii="Times New Roman" w:hAnsi="Times New Roman" w:cs="Times New Roman"/>
          <w:sz w:val="24"/>
          <w:szCs w:val="24"/>
          <w:lang w:val="sq-AL"/>
        </w:rPr>
        <w:t>shërbime të caktuara bashkiake, deri në pag</w:t>
      </w:r>
      <w:r w:rsidR="00493754">
        <w:rPr>
          <w:rFonts w:ascii="Times New Roman" w:hAnsi="Times New Roman" w:cs="Times New Roman"/>
          <w:sz w:val="24"/>
          <w:szCs w:val="24"/>
          <w:lang w:val="sq-AL"/>
        </w:rPr>
        <w:t>es</w:t>
      </w:r>
      <w:r w:rsidR="00493754" w:rsidRPr="00064D8B">
        <w:rPr>
          <w:rFonts w:ascii="Times New Roman" w:hAnsi="Times New Roman" w:cs="Times New Roman"/>
          <w:sz w:val="24"/>
          <w:szCs w:val="24"/>
          <w:lang w:val="sq-AL"/>
        </w:rPr>
        <w:t>ë</w:t>
      </w:r>
      <w:r w:rsidR="00493754">
        <w:rPr>
          <w:rFonts w:ascii="Times New Roman" w:hAnsi="Times New Roman" w:cs="Times New Roman"/>
          <w:sz w:val="24"/>
          <w:szCs w:val="24"/>
          <w:lang w:val="sq-AL"/>
        </w:rPr>
        <w:t>n</w:t>
      </w:r>
      <w:r w:rsidR="00B81A75" w:rsidRPr="00064D8B">
        <w:rPr>
          <w:rFonts w:ascii="Times New Roman" w:hAnsi="Times New Roman" w:cs="Times New Roman"/>
          <w:sz w:val="24"/>
          <w:szCs w:val="24"/>
          <w:lang w:val="sq-AL"/>
        </w:rPr>
        <w:t xml:space="preserve"> e plotë të detyrimeve të papaguara tatimore.</w:t>
      </w:r>
    </w:p>
    <w:p w14:paraId="09E001AF" w14:textId="7A91DE24" w:rsidR="00B81A75" w:rsidRPr="00064D8B" w:rsidRDefault="007F2CC5"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064D8B">
        <w:rPr>
          <w:rFonts w:ascii="Times New Roman" w:hAnsi="Times New Roman" w:cs="Times New Roman"/>
          <w:sz w:val="24"/>
          <w:szCs w:val="24"/>
          <w:lang w:val="sq-AL"/>
        </w:rPr>
        <w:t xml:space="preserve">. </w:t>
      </w:r>
      <w:r w:rsidR="00B81A75" w:rsidRPr="00064D8B">
        <w:rPr>
          <w:rFonts w:ascii="Times New Roman" w:hAnsi="Times New Roman" w:cs="Times New Roman"/>
          <w:sz w:val="24"/>
          <w:szCs w:val="24"/>
          <w:lang w:val="sq-AL"/>
        </w:rPr>
        <w:t>Shërbimet</w:t>
      </w:r>
      <w:r w:rsidR="00145572" w:rsidRPr="00064D8B">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që </w:t>
      </w:r>
      <w:r w:rsidR="00B81A75" w:rsidRPr="00064D8B">
        <w:rPr>
          <w:rFonts w:ascii="Times New Roman" w:hAnsi="Times New Roman" w:cs="Times New Roman"/>
          <w:sz w:val="24"/>
          <w:szCs w:val="24"/>
          <w:lang w:val="sq-AL"/>
        </w:rPr>
        <w:t xml:space="preserve">pezullohen nga Bashkia për zbatimin e këtij neni, përcaktohen me vendim të Këshillit  </w:t>
      </w:r>
      <w:r>
        <w:rPr>
          <w:rFonts w:ascii="Times New Roman" w:hAnsi="Times New Roman" w:cs="Times New Roman"/>
          <w:sz w:val="24"/>
          <w:szCs w:val="24"/>
          <w:lang w:val="sq-AL"/>
        </w:rPr>
        <w:t>Bashkiak</w:t>
      </w:r>
      <w:r w:rsidR="00B81A75" w:rsidRPr="00064D8B">
        <w:rPr>
          <w:rFonts w:ascii="Times New Roman" w:hAnsi="Times New Roman" w:cs="Times New Roman"/>
          <w:sz w:val="24"/>
          <w:szCs w:val="24"/>
          <w:lang w:val="sq-AL"/>
        </w:rPr>
        <w:t>.</w:t>
      </w:r>
    </w:p>
    <w:p w14:paraId="71AD495F" w14:textId="77777777" w:rsidR="00D93F61" w:rsidRPr="00A76C1B" w:rsidRDefault="00D93F61" w:rsidP="000D0849">
      <w:pPr>
        <w:pStyle w:val="Heading3"/>
        <w:keepNext w:val="0"/>
        <w:keepLines w:val="0"/>
        <w:widowControl w:val="0"/>
        <w:spacing w:line="276" w:lineRule="auto"/>
        <w:jc w:val="center"/>
        <w:rPr>
          <w:rFonts w:ascii="Times New Roman" w:hAnsi="Times New Roman" w:cs="Times New Roman"/>
          <w:lang w:val="sq-AL"/>
        </w:rPr>
      </w:pPr>
    </w:p>
    <w:p w14:paraId="33BACB0B" w14:textId="77777777" w:rsidR="00A75194" w:rsidRPr="00A76C1B" w:rsidRDefault="00A75194" w:rsidP="000D0849">
      <w:pPr>
        <w:widowControl w:val="0"/>
        <w:spacing w:line="276" w:lineRule="auto"/>
        <w:rPr>
          <w:rFonts w:ascii="Times New Roman" w:hAnsi="Times New Roman" w:cs="Times New Roman"/>
          <w:sz w:val="24"/>
          <w:szCs w:val="24"/>
          <w:lang w:val="sq-AL"/>
        </w:rPr>
      </w:pPr>
    </w:p>
    <w:p w14:paraId="23F04CA9" w14:textId="5B84AEA4" w:rsidR="00A75194" w:rsidRPr="00A76C1B" w:rsidRDefault="00022428"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29" w:name="_Toc133507752"/>
      <w:r w:rsidRPr="00A76C1B">
        <w:rPr>
          <w:rFonts w:ascii="Times New Roman" w:hAnsi="Times New Roman" w:cs="Times New Roman"/>
          <w:b/>
          <w:bCs/>
          <w:color w:val="auto"/>
          <w:lang w:val="sq-AL"/>
        </w:rPr>
        <w:t>Neni 2</w:t>
      </w:r>
      <w:r w:rsidR="006400AD">
        <w:rPr>
          <w:rFonts w:ascii="Times New Roman" w:hAnsi="Times New Roman" w:cs="Times New Roman"/>
          <w:b/>
          <w:bCs/>
          <w:color w:val="auto"/>
          <w:lang w:val="sq-AL"/>
        </w:rPr>
        <w:t>3</w:t>
      </w:r>
      <w:r w:rsidR="00D93F61" w:rsidRPr="00A76C1B">
        <w:rPr>
          <w:rFonts w:ascii="Times New Roman" w:hAnsi="Times New Roman" w:cs="Times New Roman"/>
          <w:b/>
          <w:bCs/>
          <w:color w:val="auto"/>
          <w:lang w:val="sq-AL"/>
        </w:rPr>
        <w:t xml:space="preserve"> </w:t>
      </w:r>
    </w:p>
    <w:p w14:paraId="1FE4C790" w14:textId="32272CD9" w:rsidR="00640CB0" w:rsidRPr="00A76C1B" w:rsidRDefault="00D93F61"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 Mbledhja me forcë e detyrimeve të papaguara tatimore</w:t>
      </w:r>
      <w:bookmarkEnd w:id="29"/>
    </w:p>
    <w:p w14:paraId="26C89124" w14:textId="77777777" w:rsidR="00640CB0" w:rsidRPr="00A76C1B" w:rsidRDefault="00640CB0" w:rsidP="000D0849">
      <w:pPr>
        <w:pStyle w:val="ListParagraph"/>
        <w:widowControl w:val="0"/>
        <w:spacing w:line="276" w:lineRule="auto"/>
        <w:ind w:firstLine="720"/>
        <w:jc w:val="both"/>
        <w:rPr>
          <w:rFonts w:ascii="Times New Roman" w:hAnsi="Times New Roman" w:cs="Times New Roman"/>
          <w:sz w:val="24"/>
          <w:szCs w:val="24"/>
          <w:lang w:val="sq-AL"/>
        </w:rPr>
      </w:pPr>
    </w:p>
    <w:p w14:paraId="7774E3E6" w14:textId="4A130403" w:rsidR="006A3A3B" w:rsidRPr="00064D8B" w:rsidRDefault="00640CB0" w:rsidP="000D0849">
      <w:pPr>
        <w:widowControl w:val="0"/>
        <w:spacing w:line="276" w:lineRule="auto"/>
        <w:ind w:firstLine="720"/>
        <w:jc w:val="both"/>
        <w:rPr>
          <w:rFonts w:ascii="Times New Roman" w:hAnsi="Times New Roman" w:cs="Times New Roman"/>
          <w:sz w:val="24"/>
          <w:szCs w:val="24"/>
          <w:lang w:val="sq-AL"/>
        </w:rPr>
      </w:pPr>
      <w:r w:rsidRPr="00064D8B">
        <w:rPr>
          <w:rFonts w:ascii="Times New Roman" w:hAnsi="Times New Roman" w:cs="Times New Roman"/>
          <w:sz w:val="24"/>
          <w:szCs w:val="24"/>
          <w:lang w:val="sq-AL"/>
        </w:rPr>
        <w:t xml:space="preserve">Bashkia </w:t>
      </w:r>
      <w:r w:rsidR="0025271E" w:rsidRPr="00064D8B">
        <w:rPr>
          <w:rFonts w:ascii="Times New Roman" w:hAnsi="Times New Roman" w:cs="Times New Roman"/>
          <w:sz w:val="24"/>
          <w:szCs w:val="24"/>
          <w:lang w:val="sq-AL"/>
        </w:rPr>
        <w:t>ka</w:t>
      </w:r>
      <w:r w:rsidRPr="00064D8B">
        <w:rPr>
          <w:rFonts w:ascii="Times New Roman" w:hAnsi="Times New Roman" w:cs="Times New Roman"/>
          <w:sz w:val="24"/>
          <w:szCs w:val="24"/>
          <w:lang w:val="sq-AL"/>
        </w:rPr>
        <w:t xml:space="preserve"> autoritetin dhe </w:t>
      </w:r>
      <w:r w:rsidR="0025271E" w:rsidRPr="00064D8B">
        <w:rPr>
          <w:rFonts w:ascii="Times New Roman" w:hAnsi="Times New Roman" w:cs="Times New Roman"/>
          <w:sz w:val="24"/>
          <w:szCs w:val="24"/>
          <w:lang w:val="sq-AL"/>
        </w:rPr>
        <w:t>kompetencën</w:t>
      </w:r>
      <w:r w:rsidRPr="00064D8B">
        <w:rPr>
          <w:rFonts w:ascii="Times New Roman" w:hAnsi="Times New Roman" w:cs="Times New Roman"/>
          <w:sz w:val="24"/>
          <w:szCs w:val="24"/>
          <w:lang w:val="sq-AL"/>
        </w:rPr>
        <w:t xml:space="preserve"> për të mbledhur me forcë detyrimet e papaguara tatimore</w:t>
      </w:r>
      <w:r w:rsidR="00D4785A">
        <w:rPr>
          <w:rFonts w:ascii="Times New Roman" w:hAnsi="Times New Roman" w:cs="Times New Roman"/>
          <w:sz w:val="24"/>
          <w:szCs w:val="24"/>
          <w:lang w:val="sq-AL"/>
        </w:rPr>
        <w:t>,</w:t>
      </w:r>
      <w:r w:rsidR="00D93F61" w:rsidRPr="00064D8B">
        <w:rPr>
          <w:rFonts w:ascii="Times New Roman" w:hAnsi="Times New Roman" w:cs="Times New Roman"/>
          <w:sz w:val="24"/>
          <w:szCs w:val="24"/>
          <w:lang w:val="sq-AL"/>
        </w:rPr>
        <w:t xml:space="preserve"> në përputhje me legjislacionin në fuqi për</w:t>
      </w:r>
      <w:r w:rsidR="00860C86" w:rsidRPr="00064D8B">
        <w:rPr>
          <w:rFonts w:ascii="Times New Roman" w:hAnsi="Times New Roman" w:cs="Times New Roman"/>
          <w:sz w:val="24"/>
          <w:szCs w:val="24"/>
          <w:lang w:val="sq-AL"/>
        </w:rPr>
        <w:t xml:space="preserve"> </w:t>
      </w:r>
      <w:r w:rsidR="00D93F61" w:rsidRPr="00064D8B">
        <w:rPr>
          <w:rFonts w:ascii="Times New Roman" w:hAnsi="Times New Roman" w:cs="Times New Roman"/>
          <w:sz w:val="24"/>
          <w:szCs w:val="24"/>
          <w:lang w:val="sq-AL"/>
        </w:rPr>
        <w:t>procedurat tatimore.</w:t>
      </w:r>
    </w:p>
    <w:p w14:paraId="5A57D5E1" w14:textId="77777777" w:rsidR="00640CB0" w:rsidRPr="00A76C1B" w:rsidRDefault="00640CB0" w:rsidP="000D0849">
      <w:pPr>
        <w:pStyle w:val="Heading2"/>
        <w:keepNext w:val="0"/>
        <w:keepLines w:val="0"/>
        <w:widowControl w:val="0"/>
        <w:spacing w:line="276" w:lineRule="auto"/>
        <w:jc w:val="center"/>
        <w:rPr>
          <w:rFonts w:ascii="Times New Roman" w:hAnsi="Times New Roman" w:cs="Times New Roman"/>
          <w:sz w:val="24"/>
          <w:szCs w:val="24"/>
          <w:lang w:val="sq-AL"/>
        </w:rPr>
      </w:pPr>
    </w:p>
    <w:p w14:paraId="0B1678CF" w14:textId="77777777" w:rsidR="00A75194" w:rsidRPr="00A76C1B" w:rsidRDefault="00113BBB"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bookmarkStart w:id="30" w:name="_Toc133507753"/>
      <w:r w:rsidRPr="00A76C1B">
        <w:rPr>
          <w:rFonts w:ascii="Times New Roman" w:hAnsi="Times New Roman" w:cs="Times New Roman"/>
          <w:b/>
          <w:bCs/>
          <w:color w:val="auto"/>
          <w:sz w:val="24"/>
          <w:szCs w:val="24"/>
          <w:lang w:val="sq-AL"/>
        </w:rPr>
        <w:t>KREU VII</w:t>
      </w:r>
      <w:r w:rsidR="000355BE" w:rsidRPr="00A76C1B">
        <w:rPr>
          <w:rFonts w:ascii="Times New Roman" w:hAnsi="Times New Roman" w:cs="Times New Roman"/>
          <w:b/>
          <w:bCs/>
          <w:color w:val="auto"/>
          <w:sz w:val="24"/>
          <w:szCs w:val="24"/>
          <w:lang w:val="sq-AL"/>
        </w:rPr>
        <w:t xml:space="preserve"> </w:t>
      </w:r>
    </w:p>
    <w:p w14:paraId="76B50528" w14:textId="62FC7B63" w:rsidR="000355BE" w:rsidRPr="00A76C1B" w:rsidRDefault="000355BE"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r w:rsidRPr="00A76C1B">
        <w:rPr>
          <w:rFonts w:ascii="Times New Roman" w:hAnsi="Times New Roman" w:cs="Times New Roman"/>
          <w:b/>
          <w:bCs/>
          <w:color w:val="auto"/>
          <w:sz w:val="24"/>
          <w:szCs w:val="24"/>
          <w:lang w:val="sq-AL"/>
        </w:rPr>
        <w:t xml:space="preserve">MJETET </w:t>
      </w:r>
      <w:r w:rsidR="004E17BD" w:rsidRPr="00A76C1B">
        <w:rPr>
          <w:rFonts w:ascii="Times New Roman" w:hAnsi="Times New Roman" w:cs="Times New Roman"/>
          <w:b/>
          <w:bCs/>
          <w:color w:val="auto"/>
          <w:sz w:val="24"/>
          <w:szCs w:val="24"/>
          <w:lang w:val="sq-AL"/>
        </w:rPr>
        <w:t>LIGJORE</w:t>
      </w:r>
      <w:bookmarkEnd w:id="30"/>
    </w:p>
    <w:p w14:paraId="1993C95E" w14:textId="77777777" w:rsidR="00D3349E" w:rsidRPr="00A76C1B" w:rsidRDefault="00D3349E" w:rsidP="000D0849">
      <w:pPr>
        <w:pStyle w:val="Heading3"/>
        <w:keepNext w:val="0"/>
        <w:keepLines w:val="0"/>
        <w:widowControl w:val="0"/>
        <w:spacing w:line="276" w:lineRule="auto"/>
        <w:jc w:val="center"/>
        <w:rPr>
          <w:rFonts w:ascii="Times New Roman" w:hAnsi="Times New Roman" w:cs="Times New Roman"/>
          <w:b/>
          <w:bCs/>
          <w:color w:val="auto"/>
          <w:lang w:val="sq-AL"/>
        </w:rPr>
      </w:pPr>
    </w:p>
    <w:p w14:paraId="3A8083EB" w14:textId="29CAB76C" w:rsidR="00A75194" w:rsidRPr="00A76C1B" w:rsidRDefault="000355BE"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31" w:name="_Toc133507754"/>
      <w:r w:rsidRPr="00A76C1B">
        <w:rPr>
          <w:rFonts w:ascii="Times New Roman" w:hAnsi="Times New Roman" w:cs="Times New Roman"/>
          <w:b/>
          <w:bCs/>
          <w:color w:val="auto"/>
          <w:lang w:val="sq-AL"/>
        </w:rPr>
        <w:t>Ne</w:t>
      </w:r>
      <w:r w:rsidR="00FD56D7" w:rsidRPr="00A76C1B">
        <w:rPr>
          <w:rFonts w:ascii="Times New Roman" w:hAnsi="Times New Roman" w:cs="Times New Roman"/>
          <w:b/>
          <w:bCs/>
          <w:color w:val="auto"/>
          <w:lang w:val="sq-AL"/>
        </w:rPr>
        <w:t>ni 2</w:t>
      </w:r>
      <w:r w:rsidR="006400AD">
        <w:rPr>
          <w:rFonts w:ascii="Times New Roman" w:hAnsi="Times New Roman" w:cs="Times New Roman"/>
          <w:b/>
          <w:bCs/>
          <w:color w:val="auto"/>
          <w:lang w:val="sq-AL"/>
        </w:rPr>
        <w:t>4</w:t>
      </w:r>
    </w:p>
    <w:p w14:paraId="55A0DC1C" w14:textId="4BE8BBFC" w:rsidR="000355BE" w:rsidRPr="00A76C1B" w:rsidRDefault="00A10CE2"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lastRenderedPageBreak/>
        <w:t xml:space="preserve">Mjetet </w:t>
      </w:r>
      <w:r w:rsidR="004E17BD" w:rsidRPr="00A76C1B">
        <w:rPr>
          <w:rFonts w:ascii="Times New Roman" w:hAnsi="Times New Roman" w:cs="Times New Roman"/>
          <w:b/>
          <w:bCs/>
          <w:color w:val="auto"/>
          <w:lang w:val="sq-AL"/>
        </w:rPr>
        <w:t>ligjore</w:t>
      </w:r>
      <w:r w:rsidR="000355BE" w:rsidRPr="00A76C1B">
        <w:rPr>
          <w:rFonts w:ascii="Times New Roman" w:hAnsi="Times New Roman" w:cs="Times New Roman"/>
          <w:b/>
          <w:bCs/>
          <w:color w:val="auto"/>
          <w:lang w:val="sq-AL"/>
        </w:rPr>
        <w:t xml:space="preserve"> ndaj fatur</w:t>
      </w:r>
      <w:r w:rsidR="004D6223" w:rsidRPr="00A76C1B">
        <w:rPr>
          <w:rFonts w:ascii="Times New Roman" w:hAnsi="Times New Roman" w:cs="Times New Roman"/>
          <w:b/>
          <w:bCs/>
          <w:color w:val="auto"/>
          <w:lang w:val="sq-AL"/>
        </w:rPr>
        <w:t>ë</w:t>
      </w:r>
      <w:r w:rsidR="000355BE" w:rsidRPr="00A76C1B">
        <w:rPr>
          <w:rFonts w:ascii="Times New Roman" w:hAnsi="Times New Roman" w:cs="Times New Roman"/>
          <w:b/>
          <w:bCs/>
          <w:color w:val="auto"/>
          <w:lang w:val="sq-AL"/>
        </w:rPr>
        <w:t>s s</w:t>
      </w:r>
      <w:r w:rsidR="004D6223" w:rsidRPr="00A76C1B">
        <w:rPr>
          <w:rFonts w:ascii="Times New Roman" w:hAnsi="Times New Roman" w:cs="Times New Roman"/>
          <w:b/>
          <w:bCs/>
          <w:color w:val="auto"/>
          <w:lang w:val="sq-AL"/>
        </w:rPr>
        <w:t>ë</w:t>
      </w:r>
      <w:r w:rsidR="000355BE" w:rsidRPr="00A76C1B">
        <w:rPr>
          <w:rFonts w:ascii="Times New Roman" w:hAnsi="Times New Roman" w:cs="Times New Roman"/>
          <w:b/>
          <w:bCs/>
          <w:color w:val="auto"/>
          <w:lang w:val="sq-AL"/>
        </w:rPr>
        <w:t xml:space="preserve"> taks</w:t>
      </w:r>
      <w:r w:rsidR="004D6223" w:rsidRPr="00A76C1B">
        <w:rPr>
          <w:rFonts w:ascii="Times New Roman" w:hAnsi="Times New Roman" w:cs="Times New Roman"/>
          <w:b/>
          <w:bCs/>
          <w:color w:val="auto"/>
          <w:lang w:val="sq-AL"/>
        </w:rPr>
        <w:t>ë</w:t>
      </w:r>
      <w:r w:rsidR="000355BE" w:rsidRPr="00A76C1B">
        <w:rPr>
          <w:rFonts w:ascii="Times New Roman" w:hAnsi="Times New Roman" w:cs="Times New Roman"/>
          <w:b/>
          <w:bCs/>
          <w:color w:val="auto"/>
          <w:lang w:val="sq-AL"/>
        </w:rPr>
        <w:t>s s</w:t>
      </w:r>
      <w:r w:rsidR="004D6223" w:rsidRPr="00A76C1B">
        <w:rPr>
          <w:rFonts w:ascii="Times New Roman" w:hAnsi="Times New Roman" w:cs="Times New Roman"/>
          <w:b/>
          <w:bCs/>
          <w:color w:val="auto"/>
          <w:lang w:val="sq-AL"/>
        </w:rPr>
        <w:t>ë</w:t>
      </w:r>
      <w:r w:rsidR="000355BE" w:rsidRPr="00A76C1B">
        <w:rPr>
          <w:rFonts w:ascii="Times New Roman" w:hAnsi="Times New Roman" w:cs="Times New Roman"/>
          <w:b/>
          <w:bCs/>
          <w:color w:val="auto"/>
          <w:lang w:val="sq-AL"/>
        </w:rPr>
        <w:t xml:space="preserve"> </w:t>
      </w:r>
      <w:r w:rsidR="00890408" w:rsidRPr="00A76C1B">
        <w:rPr>
          <w:rFonts w:ascii="Times New Roman" w:hAnsi="Times New Roman" w:cs="Times New Roman"/>
          <w:b/>
          <w:bCs/>
          <w:color w:val="auto"/>
          <w:lang w:val="sq-AL"/>
        </w:rPr>
        <w:t>pasurisë</w:t>
      </w:r>
      <w:bookmarkEnd w:id="31"/>
    </w:p>
    <w:p w14:paraId="17290A85" w14:textId="77777777" w:rsidR="00AA33CC" w:rsidRPr="00A76C1B" w:rsidRDefault="00AA33CC" w:rsidP="000D0849">
      <w:pPr>
        <w:pStyle w:val="ListParagraph"/>
        <w:widowControl w:val="0"/>
        <w:spacing w:line="276" w:lineRule="auto"/>
        <w:ind w:firstLine="720"/>
        <w:jc w:val="both"/>
        <w:rPr>
          <w:rFonts w:ascii="Times New Roman" w:hAnsi="Times New Roman" w:cs="Times New Roman"/>
          <w:sz w:val="24"/>
          <w:szCs w:val="24"/>
          <w:lang w:val="sq-AL"/>
        </w:rPr>
      </w:pPr>
    </w:p>
    <w:p w14:paraId="1C855CD2" w14:textId="3858FA35" w:rsidR="000355BE" w:rsidRPr="00AF6850" w:rsidRDefault="00020069"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0355BE" w:rsidRPr="00AF6850">
        <w:rPr>
          <w:rFonts w:ascii="Times New Roman" w:hAnsi="Times New Roman" w:cs="Times New Roman"/>
          <w:sz w:val="24"/>
          <w:szCs w:val="24"/>
          <w:lang w:val="sq-AL"/>
        </w:rPr>
        <w:t xml:space="preserve">Personi që beson në mënyrë të arsyeshme se </w:t>
      </w:r>
      <w:r w:rsidR="00497FBA" w:rsidRPr="00AF6850">
        <w:rPr>
          <w:rFonts w:ascii="Times New Roman" w:hAnsi="Times New Roman" w:cs="Times New Roman"/>
          <w:sz w:val="24"/>
          <w:szCs w:val="24"/>
          <w:lang w:val="sq-AL"/>
        </w:rPr>
        <w:t>taksa e pasurisë</w:t>
      </w:r>
      <w:r w:rsidR="000355BE" w:rsidRPr="00AF6850">
        <w:rPr>
          <w:rFonts w:ascii="Times New Roman" w:hAnsi="Times New Roman" w:cs="Times New Roman"/>
          <w:sz w:val="24"/>
          <w:szCs w:val="24"/>
          <w:lang w:val="sq-AL"/>
        </w:rPr>
        <w:t xml:space="preserve"> ësht</w:t>
      </w:r>
      <w:r w:rsidR="002B1BE5" w:rsidRPr="00AF6850">
        <w:rPr>
          <w:rFonts w:ascii="Times New Roman" w:hAnsi="Times New Roman" w:cs="Times New Roman"/>
          <w:sz w:val="24"/>
          <w:szCs w:val="24"/>
          <w:lang w:val="sq-AL"/>
        </w:rPr>
        <w:t>ë e pasaktë, se ka gabime në Kadastrën</w:t>
      </w:r>
      <w:r w:rsidR="000355BE" w:rsidRPr="00AF6850">
        <w:rPr>
          <w:rFonts w:ascii="Times New Roman" w:hAnsi="Times New Roman" w:cs="Times New Roman"/>
          <w:sz w:val="24"/>
          <w:szCs w:val="24"/>
          <w:lang w:val="sq-AL"/>
        </w:rPr>
        <w:t xml:space="preserve"> Fiskal</w:t>
      </w:r>
      <w:r w:rsidR="002B1BE5" w:rsidRPr="00AF6850">
        <w:rPr>
          <w:rFonts w:ascii="Times New Roman" w:hAnsi="Times New Roman" w:cs="Times New Roman"/>
          <w:sz w:val="24"/>
          <w:szCs w:val="24"/>
          <w:lang w:val="sq-AL"/>
        </w:rPr>
        <w:t>e</w:t>
      </w:r>
      <w:r w:rsidR="000355BE" w:rsidRPr="00AF6850">
        <w:rPr>
          <w:rFonts w:ascii="Times New Roman" w:hAnsi="Times New Roman" w:cs="Times New Roman"/>
          <w:sz w:val="24"/>
          <w:szCs w:val="24"/>
          <w:lang w:val="sq-AL"/>
        </w:rPr>
        <w:t xml:space="preserve"> mbi të cilin bazohet fa</w:t>
      </w:r>
      <w:r w:rsidR="002B1BE5" w:rsidRPr="00AF6850">
        <w:rPr>
          <w:rFonts w:ascii="Times New Roman" w:hAnsi="Times New Roman" w:cs="Times New Roman"/>
          <w:sz w:val="24"/>
          <w:szCs w:val="24"/>
          <w:lang w:val="sq-AL"/>
        </w:rPr>
        <w:t xml:space="preserve">tura e taksës së </w:t>
      </w:r>
      <w:r w:rsidR="00890408" w:rsidRPr="00AF6850">
        <w:rPr>
          <w:rFonts w:ascii="Times New Roman" w:hAnsi="Times New Roman" w:cs="Times New Roman"/>
          <w:sz w:val="24"/>
          <w:szCs w:val="24"/>
          <w:lang w:val="sq-AL"/>
        </w:rPr>
        <w:t>pasurisë</w:t>
      </w:r>
      <w:r w:rsidR="002B1BE5" w:rsidRPr="00AF6850">
        <w:rPr>
          <w:rFonts w:ascii="Times New Roman" w:hAnsi="Times New Roman" w:cs="Times New Roman"/>
          <w:sz w:val="24"/>
          <w:szCs w:val="24"/>
          <w:lang w:val="sq-AL"/>
        </w:rPr>
        <w:t xml:space="preserve">, apo </w:t>
      </w:r>
      <w:r w:rsidR="00522B2E" w:rsidRPr="00AF6850">
        <w:rPr>
          <w:rFonts w:ascii="Times New Roman" w:hAnsi="Times New Roman" w:cs="Times New Roman"/>
          <w:sz w:val="24"/>
          <w:szCs w:val="24"/>
          <w:lang w:val="sq-AL"/>
        </w:rPr>
        <w:t>se</w:t>
      </w:r>
      <w:r w:rsidR="000355BE" w:rsidRPr="00AF6850">
        <w:rPr>
          <w:rFonts w:ascii="Times New Roman" w:hAnsi="Times New Roman" w:cs="Times New Roman"/>
          <w:sz w:val="24"/>
          <w:szCs w:val="24"/>
          <w:lang w:val="sq-AL"/>
        </w:rPr>
        <w:t xml:space="preserve"> fatura e taksës së </w:t>
      </w:r>
      <w:r w:rsidR="00890408" w:rsidRPr="00AF6850">
        <w:rPr>
          <w:rFonts w:ascii="Times New Roman" w:hAnsi="Times New Roman" w:cs="Times New Roman"/>
          <w:sz w:val="24"/>
          <w:szCs w:val="24"/>
          <w:lang w:val="sq-AL"/>
        </w:rPr>
        <w:t>pasurisë</w:t>
      </w:r>
      <w:r w:rsidR="000355BE" w:rsidRPr="00AF6850">
        <w:rPr>
          <w:rFonts w:ascii="Times New Roman" w:hAnsi="Times New Roman" w:cs="Times New Roman"/>
          <w:sz w:val="24"/>
          <w:szCs w:val="24"/>
          <w:lang w:val="sq-AL"/>
        </w:rPr>
        <w:t xml:space="preserve"> është në kundërshtim me këtë l</w:t>
      </w:r>
      <w:r w:rsidR="00640CB0" w:rsidRPr="00AF6850">
        <w:rPr>
          <w:rFonts w:ascii="Times New Roman" w:hAnsi="Times New Roman" w:cs="Times New Roman"/>
          <w:sz w:val="24"/>
          <w:szCs w:val="24"/>
          <w:lang w:val="sq-AL"/>
        </w:rPr>
        <w:t xml:space="preserve">igj, mund të paraqesë </w:t>
      </w:r>
      <w:r w:rsidR="001004A4" w:rsidRPr="00AF6850">
        <w:rPr>
          <w:rFonts w:ascii="Times New Roman" w:hAnsi="Times New Roman" w:cs="Times New Roman"/>
          <w:sz w:val="24"/>
          <w:szCs w:val="24"/>
          <w:lang w:val="sq-AL"/>
        </w:rPr>
        <w:t>ankim</w:t>
      </w:r>
      <w:r w:rsidR="000355BE" w:rsidRPr="00AF6850">
        <w:rPr>
          <w:rFonts w:ascii="Times New Roman" w:hAnsi="Times New Roman" w:cs="Times New Roman"/>
          <w:sz w:val="24"/>
          <w:szCs w:val="24"/>
          <w:lang w:val="sq-AL"/>
        </w:rPr>
        <w:t xml:space="preserve"> dhe</w:t>
      </w:r>
      <w:r w:rsidR="002B1BE5" w:rsidRPr="00AF6850">
        <w:rPr>
          <w:rFonts w:ascii="Times New Roman" w:hAnsi="Times New Roman" w:cs="Times New Roman"/>
          <w:sz w:val="24"/>
          <w:szCs w:val="24"/>
          <w:lang w:val="sq-AL"/>
        </w:rPr>
        <w:t xml:space="preserve"> t</w:t>
      </w:r>
      <w:r w:rsidR="004D6223" w:rsidRPr="00AF6850">
        <w:rPr>
          <w:rFonts w:ascii="Times New Roman" w:hAnsi="Times New Roman" w:cs="Times New Roman"/>
          <w:sz w:val="24"/>
          <w:szCs w:val="24"/>
          <w:lang w:val="sq-AL"/>
        </w:rPr>
        <w:t>ë</w:t>
      </w:r>
      <w:r w:rsidR="000355BE" w:rsidRPr="00AF6850">
        <w:rPr>
          <w:rFonts w:ascii="Times New Roman" w:hAnsi="Times New Roman" w:cs="Times New Roman"/>
          <w:sz w:val="24"/>
          <w:szCs w:val="24"/>
          <w:lang w:val="sq-AL"/>
        </w:rPr>
        <w:t xml:space="preserve"> </w:t>
      </w:r>
      <w:r w:rsidR="002B1BE5" w:rsidRPr="00AF6850">
        <w:rPr>
          <w:rFonts w:ascii="Times New Roman" w:hAnsi="Times New Roman" w:cs="Times New Roman"/>
          <w:sz w:val="24"/>
          <w:szCs w:val="24"/>
          <w:lang w:val="sq-AL"/>
        </w:rPr>
        <w:t xml:space="preserve">kërkojë </w:t>
      </w:r>
      <w:r w:rsidR="001D6F47" w:rsidRPr="00AF6850">
        <w:rPr>
          <w:rFonts w:ascii="Times New Roman" w:hAnsi="Times New Roman" w:cs="Times New Roman"/>
          <w:sz w:val="24"/>
          <w:szCs w:val="24"/>
          <w:lang w:val="sq-AL"/>
        </w:rPr>
        <w:t>ndryshimin</w:t>
      </w:r>
      <w:r w:rsidR="00DE12F8" w:rsidRPr="00AF6850">
        <w:rPr>
          <w:rFonts w:ascii="Times New Roman" w:hAnsi="Times New Roman" w:cs="Times New Roman"/>
          <w:sz w:val="24"/>
          <w:szCs w:val="24"/>
          <w:lang w:val="sq-AL"/>
        </w:rPr>
        <w:t xml:space="preserve"> e</w:t>
      </w:r>
      <w:r w:rsidR="004D6223" w:rsidRPr="00AF6850">
        <w:rPr>
          <w:rFonts w:ascii="Times New Roman" w:hAnsi="Times New Roman" w:cs="Times New Roman"/>
          <w:sz w:val="24"/>
          <w:szCs w:val="24"/>
          <w:lang w:val="sq-AL"/>
        </w:rPr>
        <w:t xml:space="preserve"> </w:t>
      </w:r>
      <w:r w:rsidR="002B1BE5" w:rsidRPr="00AF6850">
        <w:rPr>
          <w:rFonts w:ascii="Times New Roman" w:hAnsi="Times New Roman" w:cs="Times New Roman"/>
          <w:sz w:val="24"/>
          <w:szCs w:val="24"/>
          <w:lang w:val="sq-AL"/>
        </w:rPr>
        <w:t>plotë ose t</w:t>
      </w:r>
      <w:r w:rsidR="004D6223" w:rsidRPr="00AF6850">
        <w:rPr>
          <w:rFonts w:ascii="Times New Roman" w:hAnsi="Times New Roman" w:cs="Times New Roman"/>
          <w:sz w:val="24"/>
          <w:szCs w:val="24"/>
          <w:lang w:val="sq-AL"/>
        </w:rPr>
        <w:t>ë</w:t>
      </w:r>
      <w:r w:rsidR="002B1BE5" w:rsidRPr="00AF6850">
        <w:rPr>
          <w:rFonts w:ascii="Times New Roman" w:hAnsi="Times New Roman" w:cs="Times New Roman"/>
          <w:sz w:val="24"/>
          <w:szCs w:val="24"/>
          <w:lang w:val="sq-AL"/>
        </w:rPr>
        <w:t xml:space="preserve"> pjesshëm të faturës së taksës së </w:t>
      </w:r>
      <w:r w:rsidR="00890408" w:rsidRPr="00AF6850">
        <w:rPr>
          <w:rFonts w:ascii="Times New Roman" w:hAnsi="Times New Roman" w:cs="Times New Roman"/>
          <w:sz w:val="24"/>
          <w:szCs w:val="24"/>
          <w:lang w:val="sq-AL"/>
        </w:rPr>
        <w:t>pasurisë</w:t>
      </w:r>
      <w:r w:rsidR="002B1BE5" w:rsidRPr="00AF6850">
        <w:rPr>
          <w:rFonts w:ascii="Times New Roman" w:hAnsi="Times New Roman" w:cs="Times New Roman"/>
          <w:sz w:val="24"/>
          <w:szCs w:val="24"/>
          <w:lang w:val="sq-AL"/>
        </w:rPr>
        <w:t xml:space="preserve"> nga </w:t>
      </w:r>
      <w:r w:rsidR="00D346C7" w:rsidRPr="00AF6850">
        <w:rPr>
          <w:rFonts w:ascii="Times New Roman" w:hAnsi="Times New Roman" w:cs="Times New Roman"/>
          <w:sz w:val="24"/>
          <w:szCs w:val="24"/>
          <w:lang w:val="sq-AL"/>
        </w:rPr>
        <w:t>Struktura</w:t>
      </w:r>
      <w:r w:rsidR="00640CB0" w:rsidRPr="00AF6850">
        <w:rPr>
          <w:rFonts w:ascii="Times New Roman" w:hAnsi="Times New Roman" w:cs="Times New Roman"/>
          <w:sz w:val="24"/>
          <w:szCs w:val="24"/>
          <w:lang w:val="sq-AL"/>
        </w:rPr>
        <w:t xml:space="preserve"> e Taksave Vendore </w:t>
      </w:r>
      <w:r w:rsidR="00AA33CC" w:rsidRPr="00AF6850">
        <w:rPr>
          <w:rFonts w:ascii="Times New Roman" w:hAnsi="Times New Roman" w:cs="Times New Roman"/>
          <w:sz w:val="24"/>
          <w:szCs w:val="24"/>
          <w:lang w:val="sq-AL"/>
        </w:rPr>
        <w:t>në</w:t>
      </w:r>
      <w:r w:rsidR="00640CB0" w:rsidRPr="00AF6850">
        <w:rPr>
          <w:rFonts w:ascii="Times New Roman" w:hAnsi="Times New Roman" w:cs="Times New Roman"/>
          <w:sz w:val="24"/>
          <w:szCs w:val="24"/>
          <w:lang w:val="sq-AL"/>
        </w:rPr>
        <w:t xml:space="preserve"> Bashki</w:t>
      </w:r>
      <w:r w:rsidR="000355BE" w:rsidRPr="00AF6850">
        <w:rPr>
          <w:rFonts w:ascii="Times New Roman" w:hAnsi="Times New Roman" w:cs="Times New Roman"/>
          <w:sz w:val="24"/>
          <w:szCs w:val="24"/>
          <w:lang w:val="sq-AL"/>
        </w:rPr>
        <w:t>.</w:t>
      </w:r>
    </w:p>
    <w:p w14:paraId="08D6CDBF" w14:textId="39965029" w:rsidR="002B346D" w:rsidRPr="00AF6850" w:rsidRDefault="00020069"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724065" w:rsidRPr="00AF6850">
        <w:rPr>
          <w:rFonts w:ascii="Times New Roman" w:hAnsi="Times New Roman" w:cs="Times New Roman"/>
          <w:sz w:val="24"/>
          <w:szCs w:val="24"/>
          <w:lang w:val="sq-AL"/>
        </w:rPr>
        <w:t>Ankimi i</w:t>
      </w:r>
      <w:r w:rsidR="000355BE" w:rsidRPr="00AF6850">
        <w:rPr>
          <w:rFonts w:ascii="Times New Roman" w:hAnsi="Times New Roman" w:cs="Times New Roman"/>
          <w:sz w:val="24"/>
          <w:szCs w:val="24"/>
          <w:lang w:val="sq-AL"/>
        </w:rPr>
        <w:t xml:space="preserve"> personit paraqitet</w:t>
      </w:r>
      <w:r w:rsidR="002B346D" w:rsidRPr="00AF6850">
        <w:rPr>
          <w:rFonts w:ascii="Times New Roman" w:hAnsi="Times New Roman" w:cs="Times New Roman"/>
          <w:sz w:val="24"/>
          <w:szCs w:val="24"/>
          <w:lang w:val="sq-AL"/>
        </w:rPr>
        <w:t>,</w:t>
      </w:r>
      <w:r w:rsidR="000355BE" w:rsidRPr="00AF6850">
        <w:rPr>
          <w:rFonts w:ascii="Times New Roman" w:hAnsi="Times New Roman" w:cs="Times New Roman"/>
          <w:sz w:val="24"/>
          <w:szCs w:val="24"/>
          <w:lang w:val="sq-AL"/>
        </w:rPr>
        <w:t xml:space="preserve"> së bashku me dokumentacionin mbështetës përmes të cilit personi dëshiron të vërtetojë prete</w:t>
      </w:r>
      <w:r w:rsidR="002B346D" w:rsidRPr="00AF6850">
        <w:rPr>
          <w:rFonts w:ascii="Times New Roman" w:hAnsi="Times New Roman" w:cs="Times New Roman"/>
          <w:sz w:val="24"/>
          <w:szCs w:val="24"/>
          <w:lang w:val="sq-AL"/>
        </w:rPr>
        <w:t>ndimet e tij,</w:t>
      </w:r>
      <w:r w:rsidR="000861AF" w:rsidRPr="00AF6850">
        <w:rPr>
          <w:rFonts w:ascii="Times New Roman" w:hAnsi="Times New Roman" w:cs="Times New Roman"/>
          <w:sz w:val="24"/>
          <w:szCs w:val="24"/>
          <w:lang w:val="sq-AL"/>
        </w:rPr>
        <w:t xml:space="preserve"> në Bashkinë që ka </w:t>
      </w:r>
      <w:r w:rsidR="00CF7585" w:rsidRPr="00AF6850">
        <w:rPr>
          <w:rFonts w:ascii="Times New Roman" w:hAnsi="Times New Roman" w:cs="Times New Roman"/>
          <w:sz w:val="24"/>
          <w:szCs w:val="24"/>
          <w:lang w:val="sq-AL"/>
        </w:rPr>
        <w:t>gjeneruar</w:t>
      </w:r>
      <w:r w:rsidR="000861AF" w:rsidRPr="00AF6850">
        <w:rPr>
          <w:rFonts w:ascii="Times New Roman" w:hAnsi="Times New Roman" w:cs="Times New Roman"/>
          <w:sz w:val="24"/>
          <w:szCs w:val="24"/>
          <w:lang w:val="sq-AL"/>
        </w:rPr>
        <w:t xml:space="preserve"> faturën,</w:t>
      </w:r>
      <w:r w:rsidR="002B346D" w:rsidRPr="00AF6850">
        <w:rPr>
          <w:rFonts w:ascii="Times New Roman" w:hAnsi="Times New Roman" w:cs="Times New Roman"/>
          <w:sz w:val="24"/>
          <w:szCs w:val="24"/>
          <w:lang w:val="sq-AL"/>
        </w:rPr>
        <w:t xml:space="preserve"> jo më vonë se data 3</w:t>
      </w:r>
      <w:r w:rsidR="001D3247">
        <w:rPr>
          <w:rFonts w:ascii="Times New Roman" w:hAnsi="Times New Roman" w:cs="Times New Roman"/>
          <w:sz w:val="24"/>
          <w:szCs w:val="24"/>
          <w:lang w:val="sq-AL"/>
        </w:rPr>
        <w:t>0</w:t>
      </w:r>
      <w:r w:rsidR="002B346D" w:rsidRPr="00AF6850">
        <w:rPr>
          <w:rFonts w:ascii="Times New Roman" w:hAnsi="Times New Roman" w:cs="Times New Roman"/>
          <w:sz w:val="24"/>
          <w:szCs w:val="24"/>
          <w:lang w:val="sq-AL"/>
        </w:rPr>
        <w:t xml:space="preserve"> </w:t>
      </w:r>
      <w:r w:rsidR="001D3247">
        <w:rPr>
          <w:rFonts w:ascii="Times New Roman" w:hAnsi="Times New Roman" w:cs="Times New Roman"/>
          <w:sz w:val="24"/>
          <w:szCs w:val="24"/>
          <w:lang w:val="sq-AL"/>
        </w:rPr>
        <w:t xml:space="preserve">prill </w:t>
      </w:r>
      <w:r w:rsidR="002B346D" w:rsidRPr="00AF6850">
        <w:rPr>
          <w:rFonts w:ascii="Times New Roman" w:hAnsi="Times New Roman" w:cs="Times New Roman"/>
          <w:sz w:val="24"/>
          <w:szCs w:val="24"/>
          <w:lang w:val="sq-AL"/>
        </w:rPr>
        <w:t>e</w:t>
      </w:r>
      <w:r w:rsidR="00021A71" w:rsidRPr="00AF6850">
        <w:rPr>
          <w:rFonts w:ascii="Times New Roman" w:hAnsi="Times New Roman" w:cs="Times New Roman"/>
          <w:sz w:val="24"/>
          <w:szCs w:val="24"/>
          <w:lang w:val="sq-AL"/>
        </w:rPr>
        <w:t xml:space="preserve"> atij viti</w:t>
      </w:r>
      <w:r w:rsidR="002B346D" w:rsidRPr="00AF6850">
        <w:rPr>
          <w:rFonts w:ascii="Times New Roman" w:hAnsi="Times New Roman" w:cs="Times New Roman"/>
          <w:sz w:val="24"/>
          <w:szCs w:val="24"/>
          <w:lang w:val="sq-AL"/>
        </w:rPr>
        <w:t xml:space="preserve"> tatimor.</w:t>
      </w:r>
    </w:p>
    <w:p w14:paraId="4D754AA8" w14:textId="345D7D85" w:rsidR="000355BE" w:rsidRPr="00AF6850" w:rsidRDefault="0005261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020069">
        <w:rPr>
          <w:rFonts w:ascii="Times New Roman" w:hAnsi="Times New Roman" w:cs="Times New Roman"/>
          <w:sz w:val="24"/>
          <w:szCs w:val="24"/>
          <w:lang w:val="sq-AL"/>
        </w:rPr>
        <w:t xml:space="preserve">. </w:t>
      </w:r>
      <w:r w:rsidR="00724065" w:rsidRPr="00AF6850">
        <w:rPr>
          <w:rFonts w:ascii="Times New Roman" w:hAnsi="Times New Roman" w:cs="Times New Roman"/>
          <w:sz w:val="24"/>
          <w:szCs w:val="24"/>
          <w:lang w:val="sq-AL"/>
        </w:rPr>
        <w:t>Ankimi i</w:t>
      </w:r>
      <w:r w:rsidR="000355BE" w:rsidRPr="00AF6850">
        <w:rPr>
          <w:rFonts w:ascii="Times New Roman" w:hAnsi="Times New Roman" w:cs="Times New Roman"/>
          <w:sz w:val="24"/>
          <w:szCs w:val="24"/>
          <w:lang w:val="sq-AL"/>
        </w:rPr>
        <w:t xml:space="preserve"> personit nuk e pezullon detyrimin pë</w:t>
      </w:r>
      <w:r w:rsidR="00D3349E" w:rsidRPr="00AF6850">
        <w:rPr>
          <w:rFonts w:ascii="Times New Roman" w:hAnsi="Times New Roman" w:cs="Times New Roman"/>
          <w:sz w:val="24"/>
          <w:szCs w:val="24"/>
          <w:lang w:val="sq-AL"/>
        </w:rPr>
        <w:t>r të paguar detyrimet tatimore.</w:t>
      </w:r>
    </w:p>
    <w:p w14:paraId="3ED47F91" w14:textId="7604984F" w:rsidR="00D3349E" w:rsidRPr="00AF6850" w:rsidRDefault="0005261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020069">
        <w:rPr>
          <w:rFonts w:ascii="Times New Roman" w:hAnsi="Times New Roman" w:cs="Times New Roman"/>
          <w:sz w:val="24"/>
          <w:szCs w:val="24"/>
          <w:lang w:val="sq-AL"/>
        </w:rPr>
        <w:t xml:space="preserve">. </w:t>
      </w:r>
      <w:r>
        <w:rPr>
          <w:rFonts w:ascii="Times New Roman" w:hAnsi="Times New Roman" w:cs="Times New Roman"/>
          <w:sz w:val="24"/>
          <w:szCs w:val="24"/>
          <w:lang w:val="sq-AL"/>
        </w:rPr>
        <w:t>Pavarësisht nga pika 3</w:t>
      </w:r>
      <w:r w:rsidR="00805B21" w:rsidRPr="00AF6850">
        <w:rPr>
          <w:rFonts w:ascii="Times New Roman" w:hAnsi="Times New Roman" w:cs="Times New Roman"/>
          <w:sz w:val="24"/>
          <w:szCs w:val="24"/>
          <w:lang w:val="sq-AL"/>
        </w:rPr>
        <w:t xml:space="preserve"> e</w:t>
      </w:r>
      <w:r w:rsidR="000355BE" w:rsidRPr="00AF6850">
        <w:rPr>
          <w:rFonts w:ascii="Times New Roman" w:hAnsi="Times New Roman" w:cs="Times New Roman"/>
          <w:sz w:val="24"/>
          <w:szCs w:val="24"/>
          <w:lang w:val="sq-AL"/>
        </w:rPr>
        <w:t xml:space="preserve"> këtij neni, </w:t>
      </w:r>
      <w:r w:rsidR="00CE0E2D" w:rsidRPr="00AF6850">
        <w:rPr>
          <w:rFonts w:ascii="Times New Roman" w:hAnsi="Times New Roman" w:cs="Times New Roman"/>
          <w:sz w:val="24"/>
          <w:szCs w:val="24"/>
          <w:lang w:val="sq-AL"/>
        </w:rPr>
        <w:t>Bashkia nuk do të përdorë masat e</w:t>
      </w:r>
      <w:r w:rsidR="00232510" w:rsidRPr="00AF6850">
        <w:rPr>
          <w:rFonts w:ascii="Times New Roman" w:hAnsi="Times New Roman" w:cs="Times New Roman"/>
          <w:sz w:val="24"/>
          <w:szCs w:val="24"/>
          <w:lang w:val="sq-AL"/>
        </w:rPr>
        <w:t xml:space="preserve"> mbledhjes </w:t>
      </w:r>
      <w:r w:rsidR="009E5196" w:rsidRPr="00AF6850">
        <w:rPr>
          <w:rFonts w:ascii="Times New Roman" w:hAnsi="Times New Roman" w:cs="Times New Roman"/>
          <w:sz w:val="24"/>
          <w:szCs w:val="24"/>
          <w:lang w:val="sq-AL"/>
        </w:rPr>
        <w:t xml:space="preserve">me </w:t>
      </w:r>
      <w:r w:rsidR="00AF130A" w:rsidRPr="00AF6850">
        <w:rPr>
          <w:rFonts w:ascii="Times New Roman" w:hAnsi="Times New Roman" w:cs="Times New Roman"/>
          <w:sz w:val="24"/>
          <w:szCs w:val="24"/>
          <w:lang w:val="sq-AL"/>
        </w:rPr>
        <w:t>forcë</w:t>
      </w:r>
      <w:r w:rsidR="000355BE" w:rsidRPr="00AF6850">
        <w:rPr>
          <w:rFonts w:ascii="Times New Roman" w:hAnsi="Times New Roman" w:cs="Times New Roman"/>
          <w:sz w:val="24"/>
          <w:szCs w:val="24"/>
          <w:lang w:val="sq-AL"/>
        </w:rPr>
        <w:t>, deri</w:t>
      </w:r>
      <w:r w:rsidR="00232510" w:rsidRPr="00AF6850">
        <w:rPr>
          <w:rFonts w:ascii="Times New Roman" w:hAnsi="Times New Roman" w:cs="Times New Roman"/>
          <w:sz w:val="24"/>
          <w:szCs w:val="24"/>
          <w:lang w:val="sq-AL"/>
        </w:rPr>
        <w:t xml:space="preserve"> </w:t>
      </w:r>
      <w:r w:rsidR="000355BE" w:rsidRPr="00AF6850">
        <w:rPr>
          <w:rFonts w:ascii="Times New Roman" w:hAnsi="Times New Roman" w:cs="Times New Roman"/>
          <w:sz w:val="24"/>
          <w:szCs w:val="24"/>
          <w:lang w:val="sq-AL"/>
        </w:rPr>
        <w:t>sa të merret një vendim</w:t>
      </w:r>
      <w:r w:rsidR="00F2173B" w:rsidRPr="00AF6850">
        <w:rPr>
          <w:rFonts w:ascii="Times New Roman" w:hAnsi="Times New Roman" w:cs="Times New Roman"/>
          <w:sz w:val="24"/>
          <w:szCs w:val="24"/>
          <w:lang w:val="sq-AL"/>
        </w:rPr>
        <w:t xml:space="preserve"> i formës së prerë</w:t>
      </w:r>
      <w:r w:rsidR="000355BE" w:rsidRPr="00AF6850">
        <w:rPr>
          <w:rFonts w:ascii="Times New Roman" w:hAnsi="Times New Roman" w:cs="Times New Roman"/>
          <w:sz w:val="24"/>
          <w:szCs w:val="24"/>
          <w:lang w:val="sq-AL"/>
        </w:rPr>
        <w:t xml:space="preserve"> </w:t>
      </w:r>
      <w:r w:rsidR="00232510" w:rsidRPr="00AF6850">
        <w:rPr>
          <w:rFonts w:ascii="Times New Roman" w:hAnsi="Times New Roman" w:cs="Times New Roman"/>
          <w:sz w:val="24"/>
          <w:szCs w:val="24"/>
          <w:lang w:val="sq-AL"/>
        </w:rPr>
        <w:t xml:space="preserve">mbi </w:t>
      </w:r>
      <w:r w:rsidR="00724065" w:rsidRPr="00AF6850">
        <w:rPr>
          <w:rFonts w:ascii="Times New Roman" w:hAnsi="Times New Roman" w:cs="Times New Roman"/>
          <w:sz w:val="24"/>
          <w:szCs w:val="24"/>
          <w:lang w:val="sq-AL"/>
        </w:rPr>
        <w:t>ankimin</w:t>
      </w:r>
      <w:r w:rsidR="000355BE" w:rsidRPr="00AF6850">
        <w:rPr>
          <w:rFonts w:ascii="Times New Roman" w:hAnsi="Times New Roman" w:cs="Times New Roman"/>
          <w:sz w:val="24"/>
          <w:szCs w:val="24"/>
          <w:lang w:val="sq-AL"/>
        </w:rPr>
        <w:t xml:space="preserve"> e personit.</w:t>
      </w:r>
      <w:r w:rsidR="009B3129" w:rsidRPr="00AF6850">
        <w:rPr>
          <w:rFonts w:ascii="Times New Roman" w:hAnsi="Times New Roman" w:cs="Times New Roman"/>
          <w:sz w:val="24"/>
          <w:szCs w:val="24"/>
          <w:lang w:val="sq-AL"/>
        </w:rPr>
        <w:t xml:space="preserve"> </w:t>
      </w:r>
    </w:p>
    <w:p w14:paraId="306A3179" w14:textId="60EB68CC" w:rsidR="00D3349E" w:rsidRPr="00AF6850" w:rsidRDefault="0005261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020069">
        <w:rPr>
          <w:rFonts w:ascii="Times New Roman" w:hAnsi="Times New Roman" w:cs="Times New Roman"/>
          <w:sz w:val="24"/>
          <w:szCs w:val="24"/>
          <w:lang w:val="sq-AL"/>
        </w:rPr>
        <w:t xml:space="preserve">. </w:t>
      </w:r>
      <w:r w:rsidR="00640CB0" w:rsidRPr="00AF6850">
        <w:rPr>
          <w:rFonts w:ascii="Times New Roman" w:hAnsi="Times New Roman" w:cs="Times New Roman"/>
          <w:sz w:val="24"/>
          <w:szCs w:val="24"/>
          <w:lang w:val="sq-AL"/>
        </w:rPr>
        <w:t xml:space="preserve">Struktura e Taksave Vendore </w:t>
      </w:r>
      <w:r w:rsidR="00D80260" w:rsidRPr="00AF6850">
        <w:rPr>
          <w:rFonts w:ascii="Times New Roman" w:hAnsi="Times New Roman" w:cs="Times New Roman"/>
          <w:sz w:val="24"/>
          <w:szCs w:val="24"/>
          <w:lang w:val="sq-AL"/>
        </w:rPr>
        <w:t xml:space="preserve">në </w:t>
      </w:r>
      <w:r w:rsidR="00232510" w:rsidRPr="00AF6850">
        <w:rPr>
          <w:rFonts w:ascii="Times New Roman" w:hAnsi="Times New Roman" w:cs="Times New Roman"/>
          <w:sz w:val="24"/>
          <w:szCs w:val="24"/>
          <w:lang w:val="sq-AL"/>
        </w:rPr>
        <w:t>Bashki</w:t>
      </w:r>
      <w:r w:rsidR="00640CB0" w:rsidRPr="00AF6850">
        <w:rPr>
          <w:rFonts w:ascii="Times New Roman" w:hAnsi="Times New Roman" w:cs="Times New Roman"/>
          <w:sz w:val="24"/>
          <w:szCs w:val="24"/>
          <w:lang w:val="sq-AL"/>
        </w:rPr>
        <w:t xml:space="preserve"> merr vendim në lidhje me </w:t>
      </w:r>
      <w:r w:rsidR="00724065" w:rsidRPr="00AF6850">
        <w:rPr>
          <w:rFonts w:ascii="Times New Roman" w:hAnsi="Times New Roman" w:cs="Times New Roman"/>
          <w:sz w:val="24"/>
          <w:szCs w:val="24"/>
          <w:lang w:val="sq-AL"/>
        </w:rPr>
        <w:t>ankimin</w:t>
      </w:r>
      <w:r w:rsidR="000355BE" w:rsidRPr="00AF6850">
        <w:rPr>
          <w:rFonts w:ascii="Times New Roman" w:hAnsi="Times New Roman" w:cs="Times New Roman"/>
          <w:sz w:val="24"/>
          <w:szCs w:val="24"/>
          <w:lang w:val="sq-AL"/>
        </w:rPr>
        <w:t xml:space="preserve"> e paraqitur</w:t>
      </w:r>
      <w:r w:rsidR="004F1800" w:rsidRPr="00AF6850">
        <w:rPr>
          <w:rFonts w:ascii="Times New Roman" w:hAnsi="Times New Roman" w:cs="Times New Roman"/>
          <w:sz w:val="24"/>
          <w:szCs w:val="24"/>
          <w:lang w:val="sq-AL"/>
        </w:rPr>
        <w:t xml:space="preserve"> dhe njofton personin</w:t>
      </w:r>
      <w:r w:rsidR="00710D5E" w:rsidRPr="00AF6850">
        <w:rPr>
          <w:rFonts w:ascii="Times New Roman" w:hAnsi="Times New Roman" w:cs="Times New Roman"/>
          <w:sz w:val="24"/>
          <w:szCs w:val="24"/>
          <w:lang w:val="sq-AL"/>
        </w:rPr>
        <w:t>,</w:t>
      </w:r>
      <w:r w:rsidR="000355BE" w:rsidRPr="00AF6850">
        <w:rPr>
          <w:rFonts w:ascii="Times New Roman" w:hAnsi="Times New Roman" w:cs="Times New Roman"/>
          <w:sz w:val="24"/>
          <w:szCs w:val="24"/>
          <w:lang w:val="sq-AL"/>
        </w:rPr>
        <w:t xml:space="preserve"> brenda </w:t>
      </w:r>
      <w:r w:rsidR="00EB220D" w:rsidRPr="00AF6850">
        <w:rPr>
          <w:rFonts w:ascii="Times New Roman" w:hAnsi="Times New Roman" w:cs="Times New Roman"/>
          <w:sz w:val="24"/>
          <w:szCs w:val="24"/>
          <w:lang w:val="sq-AL"/>
        </w:rPr>
        <w:t>3</w:t>
      </w:r>
      <w:r w:rsidR="00E33971" w:rsidRPr="00AF6850">
        <w:rPr>
          <w:rFonts w:ascii="Times New Roman" w:hAnsi="Times New Roman" w:cs="Times New Roman"/>
          <w:sz w:val="24"/>
          <w:szCs w:val="24"/>
          <w:lang w:val="sq-AL"/>
        </w:rPr>
        <w:t>0 (</w:t>
      </w:r>
      <w:r w:rsidR="00EB220D" w:rsidRPr="00AF6850">
        <w:rPr>
          <w:rFonts w:ascii="Times New Roman" w:hAnsi="Times New Roman" w:cs="Times New Roman"/>
          <w:sz w:val="24"/>
          <w:szCs w:val="24"/>
          <w:lang w:val="sq-AL"/>
        </w:rPr>
        <w:t>tri</w:t>
      </w:r>
      <w:r w:rsidR="000355BE" w:rsidRPr="00AF6850">
        <w:rPr>
          <w:rFonts w:ascii="Times New Roman" w:hAnsi="Times New Roman" w:cs="Times New Roman"/>
          <w:sz w:val="24"/>
          <w:szCs w:val="24"/>
          <w:lang w:val="sq-AL"/>
        </w:rPr>
        <w:t>dhjetë</w:t>
      </w:r>
      <w:r w:rsidR="00E33971" w:rsidRPr="00AF6850">
        <w:rPr>
          <w:rFonts w:ascii="Times New Roman" w:hAnsi="Times New Roman" w:cs="Times New Roman"/>
          <w:sz w:val="24"/>
          <w:szCs w:val="24"/>
          <w:lang w:val="sq-AL"/>
        </w:rPr>
        <w:t>)</w:t>
      </w:r>
      <w:r w:rsidR="000355BE" w:rsidRPr="00AF6850">
        <w:rPr>
          <w:rFonts w:ascii="Times New Roman" w:hAnsi="Times New Roman" w:cs="Times New Roman"/>
          <w:sz w:val="24"/>
          <w:szCs w:val="24"/>
          <w:lang w:val="sq-AL"/>
        </w:rPr>
        <w:t xml:space="preserve"> ditëve k</w:t>
      </w:r>
      <w:r w:rsidR="00C6600E" w:rsidRPr="00AF6850">
        <w:rPr>
          <w:rFonts w:ascii="Times New Roman" w:hAnsi="Times New Roman" w:cs="Times New Roman"/>
          <w:sz w:val="24"/>
          <w:szCs w:val="24"/>
          <w:lang w:val="sq-AL"/>
        </w:rPr>
        <w:t>alendarike nga di</w:t>
      </w:r>
      <w:r w:rsidR="00232510" w:rsidRPr="00AF6850">
        <w:rPr>
          <w:rFonts w:ascii="Times New Roman" w:hAnsi="Times New Roman" w:cs="Times New Roman"/>
          <w:sz w:val="24"/>
          <w:szCs w:val="24"/>
          <w:lang w:val="sq-AL"/>
        </w:rPr>
        <w:t>ta e marrjes s</w:t>
      </w:r>
      <w:r w:rsidR="00640CB0" w:rsidRPr="00AF6850">
        <w:rPr>
          <w:rFonts w:ascii="Times New Roman" w:hAnsi="Times New Roman" w:cs="Times New Roman"/>
          <w:sz w:val="24"/>
          <w:szCs w:val="24"/>
          <w:lang w:val="sq-AL"/>
        </w:rPr>
        <w:t xml:space="preserve">ë </w:t>
      </w:r>
      <w:r w:rsidR="00724065" w:rsidRPr="00AF6850">
        <w:rPr>
          <w:rFonts w:ascii="Times New Roman" w:hAnsi="Times New Roman" w:cs="Times New Roman"/>
          <w:sz w:val="24"/>
          <w:szCs w:val="24"/>
          <w:lang w:val="sq-AL"/>
        </w:rPr>
        <w:t>ankimit</w:t>
      </w:r>
      <w:r w:rsidR="00020069">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005853FC" w:rsidRPr="00AF6850">
        <w:rPr>
          <w:rFonts w:ascii="Times New Roman" w:hAnsi="Times New Roman" w:cs="Times New Roman"/>
          <w:sz w:val="24"/>
          <w:szCs w:val="24"/>
          <w:lang w:val="sq-AL"/>
        </w:rPr>
        <w:t>Dërgimi ose dorëzimi</w:t>
      </w:r>
      <w:r w:rsidR="009B3129" w:rsidRPr="00AF6850">
        <w:rPr>
          <w:rFonts w:ascii="Times New Roman" w:hAnsi="Times New Roman" w:cs="Times New Roman"/>
          <w:sz w:val="24"/>
          <w:szCs w:val="24"/>
          <w:lang w:val="sq-AL"/>
        </w:rPr>
        <w:t xml:space="preserve"> i vendimit bëhet vetëm me postë rekomande, mjete elektronike, ose përmes dorëzimit personal të parashikuar në nenin </w:t>
      </w:r>
      <w:r w:rsidR="005F756E" w:rsidRPr="00AF6850">
        <w:rPr>
          <w:rFonts w:ascii="Times New Roman" w:hAnsi="Times New Roman" w:cs="Times New Roman"/>
          <w:sz w:val="24"/>
          <w:szCs w:val="24"/>
          <w:lang w:val="sq-AL"/>
        </w:rPr>
        <w:t>3</w:t>
      </w:r>
      <w:r w:rsidR="006400AD">
        <w:rPr>
          <w:rFonts w:ascii="Times New Roman" w:hAnsi="Times New Roman" w:cs="Times New Roman"/>
          <w:sz w:val="24"/>
          <w:szCs w:val="24"/>
          <w:lang w:val="sq-AL"/>
        </w:rPr>
        <w:t>0</w:t>
      </w:r>
      <w:r w:rsidR="009B3129" w:rsidRPr="00AF6850">
        <w:rPr>
          <w:rFonts w:ascii="Times New Roman" w:hAnsi="Times New Roman" w:cs="Times New Roman"/>
          <w:sz w:val="24"/>
          <w:szCs w:val="24"/>
          <w:lang w:val="sq-AL"/>
        </w:rPr>
        <w:t xml:space="preserve"> të këtij ligji.</w:t>
      </w:r>
    </w:p>
    <w:p w14:paraId="07C045D6" w14:textId="460DFAAF" w:rsidR="00AA33CC" w:rsidRPr="00AF6850" w:rsidRDefault="0005261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020069">
        <w:rPr>
          <w:rFonts w:ascii="Times New Roman" w:hAnsi="Times New Roman" w:cs="Times New Roman"/>
          <w:sz w:val="24"/>
          <w:szCs w:val="24"/>
          <w:lang w:val="sq-AL"/>
        </w:rPr>
        <w:t xml:space="preserve">. </w:t>
      </w:r>
      <w:r w:rsidR="005F756E" w:rsidRPr="00AF6850">
        <w:rPr>
          <w:rFonts w:ascii="Times New Roman" w:hAnsi="Times New Roman" w:cs="Times New Roman"/>
          <w:sz w:val="24"/>
          <w:szCs w:val="24"/>
          <w:lang w:val="sq-AL"/>
        </w:rPr>
        <w:t xml:space="preserve">Nëse </w:t>
      </w:r>
      <w:r w:rsidR="00D36CFA" w:rsidRPr="00AF6850">
        <w:rPr>
          <w:rFonts w:ascii="Times New Roman" w:hAnsi="Times New Roman" w:cs="Times New Roman"/>
          <w:sz w:val="24"/>
          <w:szCs w:val="24"/>
          <w:lang w:val="sq-AL"/>
        </w:rPr>
        <w:t xml:space="preserve">Struktura e </w:t>
      </w:r>
      <w:r w:rsidR="005F756E" w:rsidRPr="00AF6850">
        <w:rPr>
          <w:rFonts w:ascii="Times New Roman" w:hAnsi="Times New Roman" w:cs="Times New Roman"/>
          <w:sz w:val="24"/>
          <w:szCs w:val="24"/>
          <w:lang w:val="sq-AL"/>
        </w:rPr>
        <w:t xml:space="preserve">Taksave Vendore </w:t>
      </w:r>
      <w:r w:rsidR="00DE591D" w:rsidRPr="00AF6850">
        <w:rPr>
          <w:rFonts w:ascii="Times New Roman" w:hAnsi="Times New Roman" w:cs="Times New Roman"/>
          <w:sz w:val="24"/>
          <w:szCs w:val="24"/>
          <w:lang w:val="sq-AL"/>
        </w:rPr>
        <w:t xml:space="preserve">në </w:t>
      </w:r>
      <w:r w:rsidR="005F756E" w:rsidRPr="00AF6850">
        <w:rPr>
          <w:rFonts w:ascii="Times New Roman" w:hAnsi="Times New Roman" w:cs="Times New Roman"/>
          <w:sz w:val="24"/>
          <w:szCs w:val="24"/>
          <w:lang w:val="sq-AL"/>
        </w:rPr>
        <w:t xml:space="preserve">Bashki nuk ka marrë vendim brenda afatit të </w:t>
      </w:r>
      <w:r>
        <w:rPr>
          <w:rFonts w:ascii="Times New Roman" w:hAnsi="Times New Roman" w:cs="Times New Roman"/>
          <w:sz w:val="24"/>
          <w:szCs w:val="24"/>
          <w:lang w:val="sq-AL"/>
        </w:rPr>
        <w:t>përcaktuar në pikën 5</w:t>
      </w:r>
      <w:r w:rsidR="005F756E" w:rsidRPr="00AF6850">
        <w:rPr>
          <w:rFonts w:ascii="Times New Roman" w:hAnsi="Times New Roman" w:cs="Times New Roman"/>
          <w:sz w:val="24"/>
          <w:szCs w:val="24"/>
          <w:lang w:val="sq-AL"/>
        </w:rPr>
        <w:t xml:space="preserve"> të këtij neni, personi mund të paraqesë ank</w:t>
      </w:r>
      <w:r w:rsidR="000F132F" w:rsidRPr="00AF6850">
        <w:rPr>
          <w:rFonts w:ascii="Times New Roman" w:hAnsi="Times New Roman" w:cs="Times New Roman"/>
          <w:sz w:val="24"/>
          <w:szCs w:val="24"/>
          <w:lang w:val="sq-AL"/>
        </w:rPr>
        <w:t>im</w:t>
      </w:r>
      <w:r w:rsidR="005F756E" w:rsidRPr="00AF6850">
        <w:rPr>
          <w:rFonts w:ascii="Times New Roman" w:hAnsi="Times New Roman" w:cs="Times New Roman"/>
          <w:sz w:val="24"/>
          <w:szCs w:val="24"/>
          <w:lang w:val="sq-AL"/>
        </w:rPr>
        <w:t xml:space="preserve"> drejtpërdrejt në Strukturën Vendore të Apelimit Tatimor në Bashki.</w:t>
      </w:r>
    </w:p>
    <w:p w14:paraId="23C2F0EA" w14:textId="1D9D85D4" w:rsidR="00AA33CC" w:rsidRPr="00AF6850" w:rsidRDefault="0005261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020069">
        <w:rPr>
          <w:rFonts w:ascii="Times New Roman" w:hAnsi="Times New Roman" w:cs="Times New Roman"/>
          <w:sz w:val="24"/>
          <w:szCs w:val="24"/>
          <w:lang w:val="sq-AL"/>
        </w:rPr>
        <w:t xml:space="preserve">. </w:t>
      </w:r>
      <w:r w:rsidR="00AA33CC" w:rsidRPr="00AF6850">
        <w:rPr>
          <w:rFonts w:ascii="Times New Roman" w:hAnsi="Times New Roman" w:cs="Times New Roman"/>
          <w:sz w:val="24"/>
          <w:szCs w:val="24"/>
          <w:lang w:val="sq-AL"/>
        </w:rPr>
        <w:t>Personi i cili nuk bie dakord me vendimin e marrë nga Struktura</w:t>
      </w:r>
      <w:r w:rsidR="00DE591D" w:rsidRPr="00AF6850">
        <w:rPr>
          <w:rFonts w:ascii="Times New Roman" w:hAnsi="Times New Roman" w:cs="Times New Roman"/>
          <w:sz w:val="24"/>
          <w:szCs w:val="24"/>
          <w:lang w:val="sq-AL"/>
        </w:rPr>
        <w:t xml:space="preserve"> e Taksave Vendore</w:t>
      </w:r>
      <w:r w:rsidR="00AA33CC" w:rsidRPr="00AF6850">
        <w:rPr>
          <w:rFonts w:ascii="Times New Roman" w:hAnsi="Times New Roman" w:cs="Times New Roman"/>
          <w:sz w:val="24"/>
          <w:szCs w:val="24"/>
          <w:lang w:val="sq-AL"/>
        </w:rPr>
        <w:t xml:space="preserve"> në Bashki mund të paraqesë ank</w:t>
      </w:r>
      <w:r w:rsidR="000F132F" w:rsidRPr="00AF6850">
        <w:rPr>
          <w:rFonts w:ascii="Times New Roman" w:hAnsi="Times New Roman" w:cs="Times New Roman"/>
          <w:sz w:val="24"/>
          <w:szCs w:val="24"/>
          <w:lang w:val="sq-AL"/>
        </w:rPr>
        <w:t>im</w:t>
      </w:r>
      <w:r w:rsidR="00AA33CC" w:rsidRPr="00AF6850">
        <w:rPr>
          <w:rFonts w:ascii="Times New Roman" w:hAnsi="Times New Roman" w:cs="Times New Roman"/>
          <w:sz w:val="24"/>
          <w:szCs w:val="24"/>
          <w:lang w:val="sq-AL"/>
        </w:rPr>
        <w:t xml:space="preserve"> te Struktura Vendore e Apelimit Tatimor në Bashki, brenda tridhjetë (30) ditëve kalendarike nga dita kur vendimi konsiderohet se është marrë nga personi.</w:t>
      </w:r>
    </w:p>
    <w:p w14:paraId="4DB94D02" w14:textId="42204DA6" w:rsidR="00AA33CC" w:rsidRPr="00AF6850" w:rsidRDefault="0005261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8</w:t>
      </w:r>
      <w:r w:rsidR="00020069">
        <w:rPr>
          <w:rFonts w:ascii="Times New Roman" w:hAnsi="Times New Roman" w:cs="Times New Roman"/>
          <w:sz w:val="24"/>
          <w:szCs w:val="24"/>
          <w:lang w:val="sq-AL"/>
        </w:rPr>
        <w:t xml:space="preserve">. </w:t>
      </w:r>
      <w:r w:rsidR="00AA33CC" w:rsidRPr="00AF6850">
        <w:rPr>
          <w:rFonts w:ascii="Times New Roman" w:hAnsi="Times New Roman" w:cs="Times New Roman"/>
          <w:sz w:val="24"/>
          <w:szCs w:val="24"/>
          <w:lang w:val="sq-AL"/>
        </w:rPr>
        <w:t>Struktura Vendore e Apelimit Tatimor në Bashki merr vendim në lidhje me ank</w:t>
      </w:r>
      <w:r w:rsidR="000F132F" w:rsidRPr="00AF6850">
        <w:rPr>
          <w:rFonts w:ascii="Times New Roman" w:hAnsi="Times New Roman" w:cs="Times New Roman"/>
          <w:sz w:val="24"/>
          <w:szCs w:val="24"/>
          <w:lang w:val="sq-AL"/>
        </w:rPr>
        <w:t>imin</w:t>
      </w:r>
      <w:r w:rsidR="00AA33CC" w:rsidRPr="00AF6850">
        <w:rPr>
          <w:rFonts w:ascii="Times New Roman" w:hAnsi="Times New Roman" w:cs="Times New Roman"/>
          <w:sz w:val="24"/>
          <w:szCs w:val="24"/>
          <w:lang w:val="sq-AL"/>
        </w:rPr>
        <w:t xml:space="preserve"> e paraqitur</w:t>
      </w:r>
      <w:r w:rsidR="004F1800" w:rsidRPr="00AF6850">
        <w:rPr>
          <w:rFonts w:ascii="Times New Roman" w:hAnsi="Times New Roman" w:cs="Times New Roman"/>
          <w:sz w:val="24"/>
          <w:szCs w:val="24"/>
          <w:lang w:val="sq-AL"/>
        </w:rPr>
        <w:t xml:space="preserve"> dhe njofton personin,</w:t>
      </w:r>
      <w:r w:rsidR="00AA33CC" w:rsidRPr="00AF6850">
        <w:rPr>
          <w:rFonts w:ascii="Times New Roman" w:hAnsi="Times New Roman" w:cs="Times New Roman"/>
          <w:sz w:val="24"/>
          <w:szCs w:val="24"/>
          <w:lang w:val="sq-AL"/>
        </w:rPr>
        <w:t xml:space="preserve"> brenda </w:t>
      </w:r>
      <w:r w:rsidR="00D35959" w:rsidRPr="00AF6850">
        <w:rPr>
          <w:rFonts w:ascii="Times New Roman" w:hAnsi="Times New Roman" w:cs="Times New Roman"/>
          <w:sz w:val="24"/>
          <w:szCs w:val="24"/>
          <w:lang w:val="sq-AL"/>
        </w:rPr>
        <w:t>tridhjet</w:t>
      </w:r>
      <w:r w:rsidR="00AA33CC" w:rsidRPr="00AF6850">
        <w:rPr>
          <w:rFonts w:ascii="Times New Roman" w:hAnsi="Times New Roman" w:cs="Times New Roman"/>
          <w:sz w:val="24"/>
          <w:szCs w:val="24"/>
          <w:lang w:val="sq-AL"/>
        </w:rPr>
        <w:t>ë (</w:t>
      </w:r>
      <w:r w:rsidR="00D35959" w:rsidRPr="00AF6850">
        <w:rPr>
          <w:rFonts w:ascii="Times New Roman" w:hAnsi="Times New Roman" w:cs="Times New Roman"/>
          <w:sz w:val="24"/>
          <w:szCs w:val="24"/>
          <w:lang w:val="sq-AL"/>
        </w:rPr>
        <w:t>30</w:t>
      </w:r>
      <w:r w:rsidR="00AA33CC" w:rsidRPr="00AF6850">
        <w:rPr>
          <w:rFonts w:ascii="Times New Roman" w:hAnsi="Times New Roman" w:cs="Times New Roman"/>
          <w:sz w:val="24"/>
          <w:szCs w:val="24"/>
          <w:lang w:val="sq-AL"/>
        </w:rPr>
        <w:t>) ditëve kalendarike nga dita e marrjes së ank</w:t>
      </w:r>
      <w:r w:rsidR="000F132F" w:rsidRPr="00AF6850">
        <w:rPr>
          <w:rFonts w:ascii="Times New Roman" w:hAnsi="Times New Roman" w:cs="Times New Roman"/>
          <w:sz w:val="24"/>
          <w:szCs w:val="24"/>
          <w:lang w:val="sq-AL"/>
        </w:rPr>
        <w:t>imit</w:t>
      </w:r>
      <w:r w:rsidR="00AA33CC" w:rsidRPr="00AF6850">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005853FC" w:rsidRPr="00AF6850">
        <w:rPr>
          <w:rFonts w:ascii="Times New Roman" w:hAnsi="Times New Roman" w:cs="Times New Roman"/>
          <w:sz w:val="24"/>
          <w:szCs w:val="24"/>
          <w:lang w:val="sq-AL"/>
        </w:rPr>
        <w:t>Dërgimi ose dorëzimi</w:t>
      </w:r>
      <w:r w:rsidR="00AA33CC" w:rsidRPr="00AF6850">
        <w:rPr>
          <w:rFonts w:ascii="Times New Roman" w:hAnsi="Times New Roman" w:cs="Times New Roman"/>
          <w:sz w:val="24"/>
          <w:szCs w:val="24"/>
          <w:lang w:val="sq-AL"/>
        </w:rPr>
        <w:t xml:space="preserve"> i vendimit bëhet vetëm me postë rekomande, mjete elektronike, ose përmes dorëzimit personal të parashikuar në nenin </w:t>
      </w:r>
      <w:r w:rsidR="003523F4" w:rsidRPr="00AF6850">
        <w:rPr>
          <w:rFonts w:ascii="Times New Roman" w:hAnsi="Times New Roman" w:cs="Times New Roman"/>
          <w:sz w:val="24"/>
          <w:szCs w:val="24"/>
          <w:lang w:val="sq-AL"/>
        </w:rPr>
        <w:t>3</w:t>
      </w:r>
      <w:r w:rsidR="006400AD">
        <w:rPr>
          <w:rFonts w:ascii="Times New Roman" w:hAnsi="Times New Roman" w:cs="Times New Roman"/>
          <w:sz w:val="24"/>
          <w:szCs w:val="24"/>
          <w:lang w:val="sq-AL"/>
        </w:rPr>
        <w:t>0</w:t>
      </w:r>
      <w:r w:rsidR="00AA33CC" w:rsidRPr="00AF6850">
        <w:rPr>
          <w:rFonts w:ascii="Times New Roman" w:hAnsi="Times New Roman" w:cs="Times New Roman"/>
          <w:sz w:val="24"/>
          <w:szCs w:val="24"/>
          <w:lang w:val="sq-AL"/>
        </w:rPr>
        <w:t xml:space="preserve"> të këtij ligji.</w:t>
      </w:r>
    </w:p>
    <w:p w14:paraId="2AE0C3F8" w14:textId="47E76BDB" w:rsidR="00F406F6" w:rsidRPr="00AF6850" w:rsidRDefault="0005261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9</w:t>
      </w:r>
      <w:r w:rsidR="00020069">
        <w:rPr>
          <w:rFonts w:ascii="Times New Roman" w:hAnsi="Times New Roman" w:cs="Times New Roman"/>
          <w:sz w:val="24"/>
          <w:szCs w:val="24"/>
          <w:lang w:val="sq-AL"/>
        </w:rPr>
        <w:t xml:space="preserve">. </w:t>
      </w:r>
      <w:r w:rsidR="00AA33CC" w:rsidRPr="00AF6850">
        <w:rPr>
          <w:rFonts w:ascii="Times New Roman" w:hAnsi="Times New Roman" w:cs="Times New Roman"/>
          <w:sz w:val="24"/>
          <w:szCs w:val="24"/>
          <w:lang w:val="sq-AL"/>
        </w:rPr>
        <w:t xml:space="preserve">Nëse Struktura Vendore e Apelimit Tatimor </w:t>
      </w:r>
      <w:r w:rsidR="00232510" w:rsidRPr="00AF6850">
        <w:rPr>
          <w:rFonts w:ascii="Times New Roman" w:hAnsi="Times New Roman" w:cs="Times New Roman"/>
          <w:sz w:val="24"/>
          <w:szCs w:val="24"/>
          <w:lang w:val="sq-AL"/>
        </w:rPr>
        <w:t>në Bashki nuk ka marrë vendim brenda afat</w:t>
      </w:r>
      <w:r w:rsidR="00444DCA" w:rsidRPr="00AF6850">
        <w:rPr>
          <w:rFonts w:ascii="Times New Roman" w:hAnsi="Times New Roman" w:cs="Times New Roman"/>
          <w:sz w:val="24"/>
          <w:szCs w:val="24"/>
          <w:lang w:val="sq-AL"/>
        </w:rPr>
        <w:t>it të përcaktuar në pikën</w:t>
      </w:r>
      <w:r>
        <w:rPr>
          <w:rFonts w:ascii="Times New Roman" w:hAnsi="Times New Roman" w:cs="Times New Roman"/>
          <w:sz w:val="24"/>
          <w:szCs w:val="24"/>
          <w:lang w:val="sq-AL"/>
        </w:rPr>
        <w:t xml:space="preserve"> 8</w:t>
      </w:r>
      <w:r w:rsidR="00232510" w:rsidRPr="00AF6850">
        <w:rPr>
          <w:rFonts w:ascii="Times New Roman" w:hAnsi="Times New Roman" w:cs="Times New Roman"/>
          <w:sz w:val="24"/>
          <w:szCs w:val="24"/>
          <w:lang w:val="sq-AL"/>
        </w:rPr>
        <w:t xml:space="preserve"> të këtij neni, personi mund të </w:t>
      </w:r>
      <w:r w:rsidR="00A10DDA" w:rsidRPr="00AF6850">
        <w:rPr>
          <w:rFonts w:ascii="Times New Roman" w:hAnsi="Times New Roman" w:cs="Times New Roman"/>
          <w:sz w:val="24"/>
          <w:szCs w:val="24"/>
          <w:lang w:val="sq-AL"/>
        </w:rPr>
        <w:t xml:space="preserve">paraqesë padi </w:t>
      </w:r>
      <w:r w:rsidR="00232510" w:rsidRPr="00AF6850">
        <w:rPr>
          <w:rFonts w:ascii="Times New Roman" w:hAnsi="Times New Roman" w:cs="Times New Roman"/>
          <w:sz w:val="24"/>
          <w:szCs w:val="24"/>
          <w:lang w:val="sq-AL"/>
        </w:rPr>
        <w:t>drejtpërdrejt</w:t>
      </w:r>
      <w:r w:rsidR="009A30C9" w:rsidRPr="00AF6850">
        <w:rPr>
          <w:rFonts w:ascii="Times New Roman" w:hAnsi="Times New Roman" w:cs="Times New Roman"/>
          <w:sz w:val="24"/>
          <w:szCs w:val="24"/>
          <w:lang w:val="sq-AL"/>
        </w:rPr>
        <w:t xml:space="preserve"> </w:t>
      </w:r>
      <w:r w:rsidR="00A10DDA" w:rsidRPr="00AF6850">
        <w:rPr>
          <w:rFonts w:ascii="Times New Roman" w:hAnsi="Times New Roman" w:cs="Times New Roman"/>
          <w:sz w:val="24"/>
          <w:szCs w:val="24"/>
          <w:lang w:val="sq-AL"/>
        </w:rPr>
        <w:t xml:space="preserve">në gjykatën </w:t>
      </w:r>
      <w:r w:rsidR="00B4206A" w:rsidRPr="00AF6850">
        <w:rPr>
          <w:rFonts w:ascii="Times New Roman" w:hAnsi="Times New Roman" w:cs="Times New Roman"/>
          <w:sz w:val="24"/>
          <w:szCs w:val="24"/>
          <w:lang w:val="sq-AL"/>
        </w:rPr>
        <w:t xml:space="preserve">kompetente </w:t>
      </w:r>
      <w:r w:rsidR="00A10DDA" w:rsidRPr="00AF6850">
        <w:rPr>
          <w:rFonts w:ascii="Times New Roman" w:hAnsi="Times New Roman" w:cs="Times New Roman"/>
          <w:sz w:val="24"/>
          <w:szCs w:val="24"/>
          <w:lang w:val="sq-AL"/>
        </w:rPr>
        <w:t>administrative</w:t>
      </w:r>
      <w:r w:rsidR="00710D5E" w:rsidRPr="00AF6850">
        <w:rPr>
          <w:rFonts w:ascii="Times New Roman" w:hAnsi="Times New Roman" w:cs="Times New Roman"/>
          <w:sz w:val="24"/>
          <w:szCs w:val="24"/>
          <w:lang w:val="sq-AL"/>
        </w:rPr>
        <w:t>,</w:t>
      </w:r>
      <w:r w:rsidR="00A10DDA" w:rsidRPr="00AF6850">
        <w:rPr>
          <w:rFonts w:ascii="Times New Roman" w:hAnsi="Times New Roman" w:cs="Times New Roman"/>
          <w:sz w:val="24"/>
          <w:szCs w:val="24"/>
          <w:lang w:val="sq-AL"/>
        </w:rPr>
        <w:t xml:space="preserve"> në</w:t>
      </w:r>
      <w:r w:rsidR="001C1DE2" w:rsidRPr="00AF6850">
        <w:rPr>
          <w:rFonts w:ascii="Times New Roman" w:hAnsi="Times New Roman" w:cs="Times New Roman"/>
          <w:sz w:val="24"/>
          <w:szCs w:val="24"/>
          <w:lang w:val="sq-AL"/>
        </w:rPr>
        <w:t xml:space="preserve"> përputhje me legjislacionin në fuqi për </w:t>
      </w:r>
      <w:r w:rsidR="00724065" w:rsidRPr="00AF6850">
        <w:rPr>
          <w:rFonts w:ascii="Times New Roman" w:hAnsi="Times New Roman" w:cs="Times New Roman"/>
          <w:sz w:val="24"/>
          <w:szCs w:val="24"/>
          <w:lang w:val="sq-AL"/>
        </w:rPr>
        <w:t xml:space="preserve">gjykatat administrative dhe </w:t>
      </w:r>
      <w:r w:rsidR="001C1DE2" w:rsidRPr="00AF6850">
        <w:rPr>
          <w:rFonts w:ascii="Times New Roman" w:hAnsi="Times New Roman" w:cs="Times New Roman"/>
          <w:sz w:val="24"/>
          <w:szCs w:val="24"/>
          <w:lang w:val="sq-AL"/>
        </w:rPr>
        <w:t>gjykimin e mosmarrëveshjeve administrative</w:t>
      </w:r>
      <w:r w:rsidR="00232510" w:rsidRPr="00AF6850">
        <w:rPr>
          <w:rFonts w:ascii="Times New Roman" w:hAnsi="Times New Roman" w:cs="Times New Roman"/>
          <w:sz w:val="24"/>
          <w:szCs w:val="24"/>
          <w:lang w:val="sq-AL"/>
        </w:rPr>
        <w:t>.</w:t>
      </w:r>
    </w:p>
    <w:p w14:paraId="7D91B346" w14:textId="64F6037F" w:rsidR="006347E9" w:rsidRPr="00AF6850" w:rsidRDefault="000F2505"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10</w:t>
      </w:r>
      <w:r w:rsidR="00020069">
        <w:rPr>
          <w:rFonts w:ascii="Times New Roman" w:hAnsi="Times New Roman" w:cs="Times New Roman"/>
          <w:sz w:val="24"/>
          <w:szCs w:val="24"/>
          <w:lang w:val="sq-AL"/>
        </w:rPr>
        <w:t xml:space="preserve">. </w:t>
      </w:r>
      <w:r w:rsidR="00444DCA" w:rsidRPr="00AF6850">
        <w:rPr>
          <w:rFonts w:ascii="Times New Roman" w:hAnsi="Times New Roman" w:cs="Times New Roman"/>
          <w:sz w:val="24"/>
          <w:szCs w:val="24"/>
          <w:lang w:val="sq-AL"/>
        </w:rPr>
        <w:t>Personi</w:t>
      </w:r>
      <w:r w:rsidR="00232510" w:rsidRPr="00AF6850">
        <w:rPr>
          <w:rFonts w:ascii="Times New Roman" w:hAnsi="Times New Roman" w:cs="Times New Roman"/>
          <w:sz w:val="24"/>
          <w:szCs w:val="24"/>
          <w:lang w:val="sq-AL"/>
        </w:rPr>
        <w:t xml:space="preserve"> i cili nuk bie dakord me vendimin e marr</w:t>
      </w:r>
      <w:r w:rsidR="004D6223" w:rsidRPr="00AF6850">
        <w:rPr>
          <w:rFonts w:ascii="Times New Roman" w:hAnsi="Times New Roman" w:cs="Times New Roman"/>
          <w:sz w:val="24"/>
          <w:szCs w:val="24"/>
          <w:lang w:val="sq-AL"/>
        </w:rPr>
        <w:t>ë</w:t>
      </w:r>
      <w:r w:rsidR="00232510" w:rsidRPr="00AF6850">
        <w:rPr>
          <w:rFonts w:ascii="Times New Roman" w:hAnsi="Times New Roman" w:cs="Times New Roman"/>
          <w:sz w:val="24"/>
          <w:szCs w:val="24"/>
          <w:lang w:val="sq-AL"/>
        </w:rPr>
        <w:t xml:space="preserve"> nga </w:t>
      </w:r>
      <w:r w:rsidR="00D346C7" w:rsidRPr="00AF6850">
        <w:rPr>
          <w:rFonts w:ascii="Times New Roman" w:hAnsi="Times New Roman" w:cs="Times New Roman"/>
          <w:sz w:val="24"/>
          <w:szCs w:val="24"/>
          <w:lang w:val="sq-AL"/>
        </w:rPr>
        <w:t>Struktura Vendore e Apelimit Tatimor</w:t>
      </w:r>
      <w:r w:rsidR="001E6DA1" w:rsidRPr="00AF6850">
        <w:rPr>
          <w:rFonts w:ascii="Times New Roman" w:hAnsi="Times New Roman" w:cs="Times New Roman"/>
          <w:sz w:val="24"/>
          <w:szCs w:val="24"/>
          <w:lang w:val="sq-AL"/>
        </w:rPr>
        <w:t xml:space="preserve"> në Bashki</w:t>
      </w:r>
      <w:r w:rsidR="00232510" w:rsidRPr="00AF6850">
        <w:rPr>
          <w:rFonts w:ascii="Times New Roman" w:hAnsi="Times New Roman" w:cs="Times New Roman"/>
          <w:sz w:val="24"/>
          <w:szCs w:val="24"/>
          <w:lang w:val="sq-AL"/>
        </w:rPr>
        <w:t xml:space="preserve">, mund të paraqesë padi në </w:t>
      </w:r>
      <w:r w:rsidR="009B3129" w:rsidRPr="00AF6850">
        <w:rPr>
          <w:rFonts w:ascii="Times New Roman" w:hAnsi="Times New Roman" w:cs="Times New Roman"/>
          <w:sz w:val="24"/>
          <w:szCs w:val="24"/>
          <w:lang w:val="sq-AL"/>
        </w:rPr>
        <w:t xml:space="preserve">gjykatën </w:t>
      </w:r>
      <w:r w:rsidR="00B4206A" w:rsidRPr="00AF6850">
        <w:rPr>
          <w:rFonts w:ascii="Times New Roman" w:hAnsi="Times New Roman" w:cs="Times New Roman"/>
          <w:sz w:val="24"/>
          <w:szCs w:val="24"/>
          <w:lang w:val="sq-AL"/>
        </w:rPr>
        <w:t xml:space="preserve">kompetente </w:t>
      </w:r>
      <w:r w:rsidR="009B3129" w:rsidRPr="00AF6850">
        <w:rPr>
          <w:rFonts w:ascii="Times New Roman" w:hAnsi="Times New Roman" w:cs="Times New Roman"/>
          <w:sz w:val="24"/>
          <w:szCs w:val="24"/>
          <w:lang w:val="sq-AL"/>
        </w:rPr>
        <w:t>administrative</w:t>
      </w:r>
      <w:r w:rsidR="00710D5E" w:rsidRPr="00AF6850">
        <w:rPr>
          <w:rFonts w:ascii="Times New Roman" w:hAnsi="Times New Roman" w:cs="Times New Roman"/>
          <w:sz w:val="24"/>
          <w:szCs w:val="24"/>
          <w:lang w:val="sq-AL"/>
        </w:rPr>
        <w:t>,</w:t>
      </w:r>
      <w:r w:rsidR="009B3129" w:rsidRPr="00AF6850">
        <w:rPr>
          <w:rFonts w:ascii="Times New Roman" w:hAnsi="Times New Roman" w:cs="Times New Roman"/>
          <w:sz w:val="24"/>
          <w:szCs w:val="24"/>
          <w:lang w:val="sq-AL"/>
        </w:rPr>
        <w:t xml:space="preserve"> </w:t>
      </w:r>
      <w:r w:rsidR="00232510" w:rsidRPr="00AF6850">
        <w:rPr>
          <w:rFonts w:ascii="Times New Roman" w:hAnsi="Times New Roman" w:cs="Times New Roman"/>
          <w:sz w:val="24"/>
          <w:szCs w:val="24"/>
          <w:lang w:val="sq-AL"/>
        </w:rPr>
        <w:t>n</w:t>
      </w:r>
      <w:r w:rsidR="004D6223" w:rsidRPr="00AF6850">
        <w:rPr>
          <w:rFonts w:ascii="Times New Roman" w:hAnsi="Times New Roman" w:cs="Times New Roman"/>
          <w:sz w:val="24"/>
          <w:szCs w:val="24"/>
          <w:lang w:val="sq-AL"/>
        </w:rPr>
        <w:t>ë</w:t>
      </w:r>
      <w:r w:rsidR="00D478F2" w:rsidRPr="00AF6850">
        <w:rPr>
          <w:rFonts w:ascii="Times New Roman" w:hAnsi="Times New Roman" w:cs="Times New Roman"/>
          <w:sz w:val="24"/>
          <w:szCs w:val="24"/>
          <w:lang w:val="sq-AL"/>
        </w:rPr>
        <w:t xml:space="preserve"> përputhje me legjislacionin në fuqi për </w:t>
      </w:r>
      <w:r w:rsidR="00724065" w:rsidRPr="00AF6850">
        <w:rPr>
          <w:rFonts w:ascii="Times New Roman" w:hAnsi="Times New Roman" w:cs="Times New Roman"/>
          <w:sz w:val="24"/>
          <w:szCs w:val="24"/>
          <w:lang w:val="sq-AL"/>
        </w:rPr>
        <w:t xml:space="preserve">gjykatat administrative dhe </w:t>
      </w:r>
      <w:r w:rsidR="00D478F2" w:rsidRPr="00AF6850">
        <w:rPr>
          <w:rFonts w:ascii="Times New Roman" w:hAnsi="Times New Roman" w:cs="Times New Roman"/>
          <w:sz w:val="24"/>
          <w:szCs w:val="24"/>
          <w:lang w:val="sq-AL"/>
        </w:rPr>
        <w:t xml:space="preserve">gjykimin e mosmarrëveshjeve </w:t>
      </w:r>
      <w:r w:rsidR="00D478F2" w:rsidRPr="00AF6850">
        <w:rPr>
          <w:rFonts w:ascii="Times New Roman" w:hAnsi="Times New Roman" w:cs="Times New Roman"/>
          <w:sz w:val="24"/>
          <w:szCs w:val="24"/>
          <w:lang w:val="sq-AL"/>
        </w:rPr>
        <w:lastRenderedPageBreak/>
        <w:t>administrative</w:t>
      </w:r>
      <w:r w:rsidR="00232510" w:rsidRPr="00AF6850">
        <w:rPr>
          <w:rFonts w:ascii="Times New Roman" w:hAnsi="Times New Roman" w:cs="Times New Roman"/>
          <w:sz w:val="24"/>
          <w:szCs w:val="24"/>
          <w:lang w:val="sq-AL"/>
        </w:rPr>
        <w:t>.</w:t>
      </w:r>
    </w:p>
    <w:p w14:paraId="71CB1BF9" w14:textId="588C9F34" w:rsidR="006E7677" w:rsidRPr="00AF6850" w:rsidRDefault="008A494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11</w:t>
      </w:r>
      <w:r w:rsidR="00020069">
        <w:rPr>
          <w:rFonts w:ascii="Times New Roman" w:hAnsi="Times New Roman" w:cs="Times New Roman"/>
          <w:sz w:val="24"/>
          <w:szCs w:val="24"/>
          <w:lang w:val="sq-AL"/>
        </w:rPr>
        <w:t xml:space="preserve">. </w:t>
      </w:r>
      <w:r w:rsidR="006347E9" w:rsidRPr="00AF6850">
        <w:rPr>
          <w:rFonts w:ascii="Times New Roman" w:hAnsi="Times New Roman" w:cs="Times New Roman"/>
          <w:sz w:val="24"/>
          <w:szCs w:val="24"/>
          <w:lang w:val="sq-AL"/>
        </w:rPr>
        <w:t>Mode</w:t>
      </w:r>
      <w:r w:rsidR="008B72E0" w:rsidRPr="00AF6850">
        <w:rPr>
          <w:rFonts w:ascii="Times New Roman" w:hAnsi="Times New Roman" w:cs="Times New Roman"/>
          <w:sz w:val="24"/>
          <w:szCs w:val="24"/>
          <w:lang w:val="sq-AL"/>
        </w:rPr>
        <w:t>let</w:t>
      </w:r>
      <w:r w:rsidR="009A30C9" w:rsidRPr="00AF6850">
        <w:rPr>
          <w:rFonts w:ascii="Times New Roman" w:hAnsi="Times New Roman" w:cs="Times New Roman"/>
          <w:sz w:val="24"/>
          <w:szCs w:val="24"/>
          <w:lang w:val="sq-AL"/>
        </w:rPr>
        <w:t xml:space="preserve"> tip të</w:t>
      </w:r>
      <w:r w:rsidR="00AA33CC" w:rsidRPr="00AF6850">
        <w:rPr>
          <w:rFonts w:ascii="Times New Roman" w:hAnsi="Times New Roman" w:cs="Times New Roman"/>
          <w:sz w:val="24"/>
          <w:szCs w:val="24"/>
          <w:lang w:val="sq-AL"/>
        </w:rPr>
        <w:t xml:space="preserve"> </w:t>
      </w:r>
      <w:r w:rsidR="006347E9" w:rsidRPr="00AF6850">
        <w:rPr>
          <w:rFonts w:ascii="Times New Roman" w:hAnsi="Times New Roman" w:cs="Times New Roman"/>
          <w:sz w:val="24"/>
          <w:szCs w:val="24"/>
          <w:lang w:val="sq-AL"/>
        </w:rPr>
        <w:t>ank</w:t>
      </w:r>
      <w:r w:rsidR="00D478F2" w:rsidRPr="00AF6850">
        <w:rPr>
          <w:rFonts w:ascii="Times New Roman" w:hAnsi="Times New Roman" w:cs="Times New Roman"/>
          <w:sz w:val="24"/>
          <w:szCs w:val="24"/>
          <w:lang w:val="sq-AL"/>
        </w:rPr>
        <w:t>imeve</w:t>
      </w:r>
      <w:r w:rsidR="00F66105" w:rsidRPr="00AF6850">
        <w:rPr>
          <w:rFonts w:ascii="Times New Roman" w:hAnsi="Times New Roman" w:cs="Times New Roman"/>
          <w:sz w:val="24"/>
          <w:szCs w:val="24"/>
          <w:lang w:val="sq-AL"/>
        </w:rPr>
        <w:t xml:space="preserve"> ose kundërshtimeve</w:t>
      </w:r>
      <w:r w:rsidR="006347E9" w:rsidRPr="00AF6850">
        <w:rPr>
          <w:rFonts w:ascii="Times New Roman" w:hAnsi="Times New Roman" w:cs="Times New Roman"/>
          <w:sz w:val="24"/>
          <w:szCs w:val="24"/>
          <w:lang w:val="sq-AL"/>
        </w:rPr>
        <w:t xml:space="preserve"> q</w:t>
      </w:r>
      <w:r w:rsidR="00800E99" w:rsidRPr="00AF6850">
        <w:rPr>
          <w:rFonts w:ascii="Times New Roman" w:hAnsi="Times New Roman" w:cs="Times New Roman"/>
          <w:sz w:val="24"/>
          <w:szCs w:val="24"/>
          <w:lang w:val="sq-AL"/>
        </w:rPr>
        <w:t>ë</w:t>
      </w:r>
      <w:r w:rsidR="006347E9" w:rsidRPr="00AF6850">
        <w:rPr>
          <w:rFonts w:ascii="Times New Roman" w:hAnsi="Times New Roman" w:cs="Times New Roman"/>
          <w:sz w:val="24"/>
          <w:szCs w:val="24"/>
          <w:lang w:val="sq-AL"/>
        </w:rPr>
        <w:t xml:space="preserve"> p</w:t>
      </w:r>
      <w:r w:rsidR="00800E99" w:rsidRPr="00AF6850">
        <w:rPr>
          <w:rFonts w:ascii="Times New Roman" w:hAnsi="Times New Roman" w:cs="Times New Roman"/>
          <w:sz w:val="24"/>
          <w:szCs w:val="24"/>
          <w:lang w:val="sq-AL"/>
        </w:rPr>
        <w:t>ë</w:t>
      </w:r>
      <w:r w:rsidR="006347E9" w:rsidRPr="00AF6850">
        <w:rPr>
          <w:rFonts w:ascii="Times New Roman" w:hAnsi="Times New Roman" w:cs="Times New Roman"/>
          <w:sz w:val="24"/>
          <w:szCs w:val="24"/>
          <w:lang w:val="sq-AL"/>
        </w:rPr>
        <w:t xml:space="preserve">rdoren për t'u ankuar kundër faturës së taksës së </w:t>
      </w:r>
      <w:r w:rsidR="00890408" w:rsidRPr="00AF6850">
        <w:rPr>
          <w:rFonts w:ascii="Times New Roman" w:hAnsi="Times New Roman" w:cs="Times New Roman"/>
          <w:sz w:val="24"/>
          <w:szCs w:val="24"/>
          <w:lang w:val="sq-AL"/>
        </w:rPr>
        <w:t>pasurisë</w:t>
      </w:r>
      <w:r w:rsidR="00724065" w:rsidRPr="00AF6850">
        <w:rPr>
          <w:rFonts w:ascii="Times New Roman" w:hAnsi="Times New Roman" w:cs="Times New Roman"/>
          <w:sz w:val="24"/>
          <w:szCs w:val="24"/>
          <w:lang w:val="sq-AL"/>
        </w:rPr>
        <w:t xml:space="preserve"> dhe</w:t>
      </w:r>
      <w:r w:rsidR="008B72E0" w:rsidRPr="00AF6850">
        <w:rPr>
          <w:rFonts w:ascii="Times New Roman" w:hAnsi="Times New Roman" w:cs="Times New Roman"/>
          <w:sz w:val="24"/>
          <w:szCs w:val="24"/>
          <w:lang w:val="sq-AL"/>
        </w:rPr>
        <w:t xml:space="preserve"> akteve t</w:t>
      </w:r>
      <w:r w:rsidR="00800E99" w:rsidRPr="00AF6850">
        <w:rPr>
          <w:rFonts w:ascii="Times New Roman" w:hAnsi="Times New Roman" w:cs="Times New Roman"/>
          <w:sz w:val="24"/>
          <w:szCs w:val="24"/>
          <w:lang w:val="sq-AL"/>
        </w:rPr>
        <w:t>ë</w:t>
      </w:r>
      <w:r w:rsidR="008B72E0" w:rsidRPr="00AF6850">
        <w:rPr>
          <w:rFonts w:ascii="Times New Roman" w:hAnsi="Times New Roman" w:cs="Times New Roman"/>
          <w:sz w:val="24"/>
          <w:szCs w:val="24"/>
          <w:lang w:val="sq-AL"/>
        </w:rPr>
        <w:t xml:space="preserve"> tjera </w:t>
      </w:r>
      <w:r w:rsidR="00AA33CC" w:rsidRPr="00AF6850">
        <w:rPr>
          <w:rFonts w:ascii="Times New Roman" w:hAnsi="Times New Roman" w:cs="Times New Roman"/>
          <w:sz w:val="24"/>
          <w:szCs w:val="24"/>
          <w:lang w:val="sq-AL"/>
        </w:rPr>
        <w:t>administrative</w:t>
      </w:r>
      <w:r w:rsidR="00D43E2E">
        <w:rPr>
          <w:rFonts w:ascii="Times New Roman" w:hAnsi="Times New Roman" w:cs="Times New Roman"/>
          <w:sz w:val="24"/>
          <w:szCs w:val="24"/>
          <w:lang w:val="sq-AL"/>
        </w:rPr>
        <w:t xml:space="preserve"> </w:t>
      </w:r>
      <w:r w:rsidR="00DF616F" w:rsidRPr="00AF6850">
        <w:rPr>
          <w:rFonts w:ascii="Times New Roman" w:hAnsi="Times New Roman" w:cs="Times New Roman"/>
          <w:sz w:val="24"/>
          <w:szCs w:val="24"/>
          <w:lang w:val="sq-AL"/>
        </w:rPr>
        <w:t>apo</w:t>
      </w:r>
      <w:r w:rsidR="00CB0DB3" w:rsidRPr="00AF6850">
        <w:rPr>
          <w:rFonts w:ascii="Times New Roman" w:hAnsi="Times New Roman" w:cs="Times New Roman"/>
          <w:sz w:val="24"/>
          <w:szCs w:val="24"/>
          <w:lang w:val="sq-AL"/>
        </w:rPr>
        <w:t xml:space="preserve"> </w:t>
      </w:r>
      <w:r w:rsidR="00724065" w:rsidRPr="00AF6850">
        <w:rPr>
          <w:rFonts w:ascii="Times New Roman" w:hAnsi="Times New Roman" w:cs="Times New Roman"/>
          <w:sz w:val="24"/>
          <w:szCs w:val="24"/>
          <w:lang w:val="sq-AL"/>
        </w:rPr>
        <w:t xml:space="preserve">për të </w:t>
      </w:r>
      <w:r w:rsidR="00CB0DB3" w:rsidRPr="00AF6850">
        <w:rPr>
          <w:rFonts w:ascii="Times New Roman" w:hAnsi="Times New Roman" w:cs="Times New Roman"/>
          <w:sz w:val="24"/>
          <w:szCs w:val="24"/>
          <w:lang w:val="sq-AL"/>
        </w:rPr>
        <w:t>kundërshtuar</w:t>
      </w:r>
      <w:r w:rsidR="008B72E0" w:rsidRPr="00AF6850">
        <w:rPr>
          <w:rFonts w:ascii="Times New Roman" w:hAnsi="Times New Roman" w:cs="Times New Roman"/>
          <w:sz w:val="24"/>
          <w:szCs w:val="24"/>
          <w:lang w:val="sq-AL"/>
        </w:rPr>
        <w:t xml:space="preserve"> veprime t</w:t>
      </w:r>
      <w:r w:rsidR="00800E99" w:rsidRPr="00AF6850">
        <w:rPr>
          <w:rFonts w:ascii="Times New Roman" w:hAnsi="Times New Roman" w:cs="Times New Roman"/>
          <w:sz w:val="24"/>
          <w:szCs w:val="24"/>
          <w:lang w:val="sq-AL"/>
        </w:rPr>
        <w:t>ë</w:t>
      </w:r>
      <w:r w:rsidR="008B72E0" w:rsidRPr="00AF6850">
        <w:rPr>
          <w:rFonts w:ascii="Times New Roman" w:hAnsi="Times New Roman" w:cs="Times New Roman"/>
          <w:sz w:val="24"/>
          <w:szCs w:val="24"/>
          <w:lang w:val="sq-AL"/>
        </w:rPr>
        <w:t xml:space="preserve"> nd</w:t>
      </w:r>
      <w:r w:rsidR="00800E99" w:rsidRPr="00AF6850">
        <w:rPr>
          <w:rFonts w:ascii="Times New Roman" w:hAnsi="Times New Roman" w:cs="Times New Roman"/>
          <w:sz w:val="24"/>
          <w:szCs w:val="24"/>
          <w:lang w:val="sq-AL"/>
        </w:rPr>
        <w:t>ë</w:t>
      </w:r>
      <w:r w:rsidR="008B72E0" w:rsidRPr="00AF6850">
        <w:rPr>
          <w:rFonts w:ascii="Times New Roman" w:hAnsi="Times New Roman" w:cs="Times New Roman"/>
          <w:sz w:val="24"/>
          <w:szCs w:val="24"/>
          <w:lang w:val="sq-AL"/>
        </w:rPr>
        <w:t>rmarra n</w:t>
      </w:r>
      <w:r w:rsidR="00800E99" w:rsidRPr="00AF6850">
        <w:rPr>
          <w:rFonts w:ascii="Times New Roman" w:hAnsi="Times New Roman" w:cs="Times New Roman"/>
          <w:sz w:val="24"/>
          <w:szCs w:val="24"/>
          <w:lang w:val="sq-AL"/>
        </w:rPr>
        <w:t>ë</w:t>
      </w:r>
      <w:r w:rsidR="008B72E0" w:rsidRPr="00AF6850">
        <w:rPr>
          <w:rFonts w:ascii="Times New Roman" w:hAnsi="Times New Roman" w:cs="Times New Roman"/>
          <w:sz w:val="24"/>
          <w:szCs w:val="24"/>
          <w:lang w:val="sq-AL"/>
        </w:rPr>
        <w:t xml:space="preserve"> zbatim t</w:t>
      </w:r>
      <w:r w:rsidR="00800E99" w:rsidRPr="00AF6850">
        <w:rPr>
          <w:rFonts w:ascii="Times New Roman" w:hAnsi="Times New Roman" w:cs="Times New Roman"/>
          <w:sz w:val="24"/>
          <w:szCs w:val="24"/>
          <w:lang w:val="sq-AL"/>
        </w:rPr>
        <w:t>ë</w:t>
      </w:r>
      <w:r w:rsidR="008B72E0" w:rsidRPr="00AF6850">
        <w:rPr>
          <w:rFonts w:ascii="Times New Roman" w:hAnsi="Times New Roman" w:cs="Times New Roman"/>
          <w:sz w:val="24"/>
          <w:szCs w:val="24"/>
          <w:lang w:val="sq-AL"/>
        </w:rPr>
        <w:t xml:space="preserve"> </w:t>
      </w:r>
      <w:r w:rsidR="0096489C" w:rsidRPr="00AF6850">
        <w:rPr>
          <w:rFonts w:ascii="Times New Roman" w:hAnsi="Times New Roman" w:cs="Times New Roman"/>
          <w:sz w:val="24"/>
          <w:szCs w:val="24"/>
          <w:lang w:val="sq-AL"/>
        </w:rPr>
        <w:t>legjislacionit që rregullon taksën e pasurisë</w:t>
      </w:r>
      <w:r w:rsidR="006D2ACF" w:rsidRPr="00AF6850">
        <w:rPr>
          <w:rFonts w:ascii="Times New Roman" w:hAnsi="Times New Roman" w:cs="Times New Roman"/>
          <w:sz w:val="24"/>
          <w:szCs w:val="24"/>
          <w:lang w:val="sq-AL"/>
        </w:rPr>
        <w:t>,</w:t>
      </w:r>
      <w:r w:rsidR="00CD2942" w:rsidRPr="00AF6850">
        <w:rPr>
          <w:rFonts w:ascii="Times New Roman" w:hAnsi="Times New Roman" w:cs="Times New Roman"/>
          <w:sz w:val="24"/>
          <w:szCs w:val="24"/>
          <w:lang w:val="sq-AL"/>
        </w:rPr>
        <w:t xml:space="preserve"> </w:t>
      </w:r>
      <w:r w:rsidR="004F1800" w:rsidRPr="00AF6850">
        <w:rPr>
          <w:rFonts w:ascii="Times New Roman" w:hAnsi="Times New Roman" w:cs="Times New Roman"/>
          <w:sz w:val="24"/>
          <w:szCs w:val="24"/>
          <w:lang w:val="sq-AL"/>
        </w:rPr>
        <w:t>miratohen</w:t>
      </w:r>
      <w:r w:rsidR="00802EC7" w:rsidRPr="00AF6850">
        <w:rPr>
          <w:rFonts w:ascii="Times New Roman" w:hAnsi="Times New Roman" w:cs="Times New Roman"/>
          <w:sz w:val="24"/>
          <w:szCs w:val="24"/>
          <w:lang w:val="sq-AL"/>
        </w:rPr>
        <w:t xml:space="preserve"> nga Drejtoria e Përgjithshme e Taksës së </w:t>
      </w:r>
      <w:r w:rsidR="00890408" w:rsidRPr="00AF6850">
        <w:rPr>
          <w:rFonts w:ascii="Times New Roman" w:hAnsi="Times New Roman" w:cs="Times New Roman"/>
          <w:sz w:val="24"/>
          <w:szCs w:val="24"/>
          <w:lang w:val="sq-AL"/>
        </w:rPr>
        <w:t>Pasurisë</w:t>
      </w:r>
      <w:r w:rsidR="00802EC7" w:rsidRPr="00AF6850">
        <w:rPr>
          <w:rFonts w:ascii="Times New Roman" w:hAnsi="Times New Roman" w:cs="Times New Roman"/>
          <w:sz w:val="24"/>
          <w:szCs w:val="24"/>
          <w:lang w:val="sq-AL"/>
        </w:rPr>
        <w:t xml:space="preserve"> pas konsultimit me Bashkitë</w:t>
      </w:r>
      <w:r w:rsidR="003F5E73" w:rsidRPr="00AF6850">
        <w:rPr>
          <w:rFonts w:ascii="Times New Roman" w:hAnsi="Times New Roman" w:cs="Times New Roman"/>
          <w:sz w:val="24"/>
          <w:szCs w:val="24"/>
          <w:lang w:val="sq-AL"/>
        </w:rPr>
        <w:t>.</w:t>
      </w:r>
    </w:p>
    <w:p w14:paraId="4A9C84A4" w14:textId="77777777" w:rsidR="006E7677" w:rsidRPr="00A76C1B" w:rsidRDefault="006E7677" w:rsidP="000D0849">
      <w:pPr>
        <w:pStyle w:val="Heading3"/>
        <w:keepNext w:val="0"/>
        <w:keepLines w:val="0"/>
        <w:widowControl w:val="0"/>
        <w:spacing w:line="276" w:lineRule="auto"/>
        <w:jc w:val="center"/>
        <w:rPr>
          <w:rFonts w:ascii="Times New Roman" w:hAnsi="Times New Roman" w:cs="Times New Roman"/>
          <w:lang w:val="sq-AL"/>
        </w:rPr>
      </w:pPr>
    </w:p>
    <w:p w14:paraId="06BD21D0" w14:textId="6C4FB697" w:rsidR="00A75194" w:rsidRPr="00A76C1B" w:rsidRDefault="008912C0"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32" w:name="_Toc133507755"/>
      <w:r w:rsidRPr="00A76C1B">
        <w:rPr>
          <w:rFonts w:ascii="Times New Roman" w:hAnsi="Times New Roman" w:cs="Times New Roman"/>
          <w:b/>
          <w:bCs/>
          <w:color w:val="auto"/>
          <w:lang w:val="sq-AL"/>
        </w:rPr>
        <w:t>Neni 2</w:t>
      </w:r>
      <w:r w:rsidR="00C67033">
        <w:rPr>
          <w:rFonts w:ascii="Times New Roman" w:hAnsi="Times New Roman" w:cs="Times New Roman"/>
          <w:b/>
          <w:bCs/>
          <w:color w:val="auto"/>
          <w:lang w:val="sq-AL"/>
        </w:rPr>
        <w:t>5</w:t>
      </w:r>
      <w:r w:rsidR="00F56A87" w:rsidRPr="00A76C1B">
        <w:rPr>
          <w:rFonts w:ascii="Times New Roman" w:hAnsi="Times New Roman" w:cs="Times New Roman"/>
          <w:b/>
          <w:bCs/>
          <w:color w:val="auto"/>
          <w:lang w:val="sq-AL"/>
        </w:rPr>
        <w:t xml:space="preserve"> </w:t>
      </w:r>
    </w:p>
    <w:p w14:paraId="475A1D82" w14:textId="32BC8EC0" w:rsidR="00522B2E" w:rsidRPr="00A76C1B" w:rsidRDefault="00F56A87"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 M</w:t>
      </w:r>
      <w:r w:rsidR="000355BE" w:rsidRPr="00A76C1B">
        <w:rPr>
          <w:rFonts w:ascii="Times New Roman" w:hAnsi="Times New Roman" w:cs="Times New Roman"/>
          <w:b/>
          <w:bCs/>
          <w:color w:val="auto"/>
          <w:lang w:val="sq-AL"/>
        </w:rPr>
        <w:t>osmarrëveshje t</w:t>
      </w:r>
      <w:r w:rsidR="004D6223" w:rsidRPr="00A76C1B">
        <w:rPr>
          <w:rFonts w:ascii="Times New Roman" w:hAnsi="Times New Roman" w:cs="Times New Roman"/>
          <w:b/>
          <w:bCs/>
          <w:color w:val="auto"/>
          <w:lang w:val="sq-AL"/>
        </w:rPr>
        <w:t>ë</w:t>
      </w:r>
      <w:r w:rsidR="000355BE" w:rsidRPr="00A76C1B">
        <w:rPr>
          <w:rFonts w:ascii="Times New Roman" w:hAnsi="Times New Roman" w:cs="Times New Roman"/>
          <w:b/>
          <w:bCs/>
          <w:color w:val="auto"/>
          <w:lang w:val="sq-AL"/>
        </w:rPr>
        <w:t xml:space="preserve"> tjera</w:t>
      </w:r>
      <w:bookmarkEnd w:id="32"/>
    </w:p>
    <w:p w14:paraId="672ADD50" w14:textId="77777777" w:rsidR="00FB72B9" w:rsidRPr="00052611" w:rsidRDefault="00FB72B9" w:rsidP="000D0849">
      <w:pPr>
        <w:widowControl w:val="0"/>
        <w:spacing w:line="276" w:lineRule="auto"/>
        <w:rPr>
          <w:rFonts w:ascii="Times New Roman" w:hAnsi="Times New Roman" w:cs="Times New Roman"/>
          <w:sz w:val="24"/>
          <w:szCs w:val="24"/>
          <w:lang w:val="sq-AL"/>
        </w:rPr>
      </w:pPr>
    </w:p>
    <w:p w14:paraId="72794523" w14:textId="3CEA4278" w:rsidR="00F7145A" w:rsidRPr="00431FF8" w:rsidRDefault="00431FF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F7145A" w:rsidRPr="00431FF8">
        <w:rPr>
          <w:rFonts w:ascii="Times New Roman" w:hAnsi="Times New Roman" w:cs="Times New Roman"/>
          <w:sz w:val="24"/>
          <w:szCs w:val="24"/>
          <w:lang w:val="sq-AL"/>
        </w:rPr>
        <w:t xml:space="preserve">Personi mund të paraqesë </w:t>
      </w:r>
      <w:r w:rsidR="00CB0DB3" w:rsidRPr="00431FF8">
        <w:rPr>
          <w:rFonts w:ascii="Times New Roman" w:hAnsi="Times New Roman" w:cs="Times New Roman"/>
          <w:sz w:val="24"/>
          <w:szCs w:val="24"/>
          <w:lang w:val="sq-AL"/>
        </w:rPr>
        <w:t>ankim</w:t>
      </w:r>
      <w:r w:rsidR="00F7145A" w:rsidRPr="00431FF8">
        <w:rPr>
          <w:rFonts w:ascii="Times New Roman" w:hAnsi="Times New Roman" w:cs="Times New Roman"/>
          <w:sz w:val="24"/>
          <w:szCs w:val="24"/>
          <w:lang w:val="sq-AL"/>
        </w:rPr>
        <w:t xml:space="preserve">, për </w:t>
      </w:r>
      <w:r w:rsidR="001D6F47" w:rsidRPr="00431FF8">
        <w:rPr>
          <w:rFonts w:ascii="Times New Roman" w:hAnsi="Times New Roman" w:cs="Times New Roman"/>
          <w:sz w:val="24"/>
          <w:szCs w:val="24"/>
          <w:lang w:val="sq-AL"/>
        </w:rPr>
        <w:t>ndryshimin</w:t>
      </w:r>
      <w:r w:rsidR="006A33E6" w:rsidRPr="00431FF8">
        <w:rPr>
          <w:rFonts w:ascii="Times New Roman" w:hAnsi="Times New Roman" w:cs="Times New Roman"/>
          <w:sz w:val="24"/>
          <w:szCs w:val="24"/>
          <w:lang w:val="sq-AL"/>
        </w:rPr>
        <w:t xml:space="preserve"> </w:t>
      </w:r>
      <w:r w:rsidR="00F7145A" w:rsidRPr="00431FF8">
        <w:rPr>
          <w:rFonts w:ascii="Times New Roman" w:hAnsi="Times New Roman" w:cs="Times New Roman"/>
          <w:sz w:val="24"/>
          <w:szCs w:val="24"/>
          <w:lang w:val="sq-AL"/>
        </w:rPr>
        <w:t xml:space="preserve">e çdo akti të </w:t>
      </w:r>
      <w:r w:rsidR="004F396D" w:rsidRPr="00431FF8">
        <w:rPr>
          <w:rFonts w:ascii="Times New Roman" w:hAnsi="Times New Roman" w:cs="Times New Roman"/>
          <w:sz w:val="24"/>
          <w:szCs w:val="24"/>
          <w:lang w:val="sq-AL"/>
        </w:rPr>
        <w:t>nxje</w:t>
      </w:r>
      <w:r w:rsidR="00F7145A" w:rsidRPr="00431FF8">
        <w:rPr>
          <w:rFonts w:ascii="Times New Roman" w:hAnsi="Times New Roman" w:cs="Times New Roman"/>
          <w:sz w:val="24"/>
          <w:szCs w:val="24"/>
          <w:lang w:val="sq-AL"/>
        </w:rPr>
        <w:t xml:space="preserve">rrë ose </w:t>
      </w:r>
      <w:r w:rsidR="00AA5061" w:rsidRPr="00431FF8">
        <w:rPr>
          <w:rFonts w:ascii="Times New Roman" w:hAnsi="Times New Roman" w:cs="Times New Roman"/>
          <w:sz w:val="24"/>
          <w:szCs w:val="24"/>
          <w:lang w:val="sq-AL"/>
        </w:rPr>
        <w:t>kundërshtojë</w:t>
      </w:r>
      <w:r w:rsidR="00F66105" w:rsidRPr="00431FF8">
        <w:rPr>
          <w:rFonts w:ascii="Times New Roman" w:hAnsi="Times New Roman" w:cs="Times New Roman"/>
          <w:sz w:val="24"/>
          <w:szCs w:val="24"/>
          <w:lang w:val="sq-AL"/>
        </w:rPr>
        <w:t xml:space="preserve"> </w:t>
      </w:r>
      <w:r w:rsidR="00AA5061" w:rsidRPr="00431FF8">
        <w:rPr>
          <w:rFonts w:ascii="Times New Roman" w:hAnsi="Times New Roman" w:cs="Times New Roman"/>
          <w:sz w:val="24"/>
          <w:szCs w:val="24"/>
          <w:lang w:val="sq-AL"/>
        </w:rPr>
        <w:t>një</w:t>
      </w:r>
      <w:r w:rsidR="00F66105" w:rsidRPr="00431FF8">
        <w:rPr>
          <w:rFonts w:ascii="Times New Roman" w:hAnsi="Times New Roman" w:cs="Times New Roman"/>
          <w:sz w:val="24"/>
          <w:szCs w:val="24"/>
          <w:lang w:val="sq-AL"/>
        </w:rPr>
        <w:t xml:space="preserve"> </w:t>
      </w:r>
      <w:r w:rsidR="00F7145A" w:rsidRPr="00431FF8">
        <w:rPr>
          <w:rFonts w:ascii="Times New Roman" w:hAnsi="Times New Roman" w:cs="Times New Roman"/>
          <w:sz w:val="24"/>
          <w:szCs w:val="24"/>
          <w:lang w:val="sq-AL"/>
        </w:rPr>
        <w:t>veprim të kryer në përputhje me dispozitat për mbledhjen me forcë te detyrimeve të papaguara tatimore, në l</w:t>
      </w:r>
      <w:r w:rsidR="009977DD">
        <w:rPr>
          <w:rFonts w:ascii="Times New Roman" w:hAnsi="Times New Roman" w:cs="Times New Roman"/>
          <w:sz w:val="24"/>
          <w:szCs w:val="24"/>
          <w:lang w:val="sq-AL"/>
        </w:rPr>
        <w:t>egjislacionin në fuqi</w:t>
      </w:r>
      <w:r w:rsidR="00F7145A" w:rsidRPr="00431FF8">
        <w:rPr>
          <w:rFonts w:ascii="Times New Roman" w:hAnsi="Times New Roman" w:cs="Times New Roman"/>
          <w:sz w:val="24"/>
          <w:szCs w:val="24"/>
          <w:lang w:val="sq-AL"/>
        </w:rPr>
        <w:t xml:space="preserve"> për procedurat tatimore. </w:t>
      </w:r>
      <w:r w:rsidR="00296BAD" w:rsidRPr="00431FF8">
        <w:rPr>
          <w:rFonts w:ascii="Times New Roman" w:hAnsi="Times New Roman" w:cs="Times New Roman"/>
          <w:sz w:val="24"/>
          <w:szCs w:val="24"/>
          <w:lang w:val="sq-AL"/>
        </w:rPr>
        <w:t>Ankimi ose kundërshtimi</w:t>
      </w:r>
      <w:r w:rsidR="00F7145A" w:rsidRPr="00431FF8">
        <w:rPr>
          <w:rFonts w:ascii="Times New Roman" w:hAnsi="Times New Roman" w:cs="Times New Roman"/>
          <w:sz w:val="24"/>
          <w:szCs w:val="24"/>
          <w:lang w:val="sq-AL"/>
        </w:rPr>
        <w:t xml:space="preserve"> paraqitet pranë </w:t>
      </w:r>
      <w:r w:rsidR="004F1800" w:rsidRPr="00431FF8">
        <w:rPr>
          <w:rFonts w:ascii="Times New Roman" w:hAnsi="Times New Roman" w:cs="Times New Roman"/>
          <w:sz w:val="24"/>
          <w:szCs w:val="24"/>
          <w:lang w:val="sq-AL"/>
        </w:rPr>
        <w:t>Bashkisë</w:t>
      </w:r>
      <w:r w:rsidR="00F7145A" w:rsidRPr="00431FF8">
        <w:rPr>
          <w:rFonts w:ascii="Times New Roman" w:hAnsi="Times New Roman" w:cs="Times New Roman"/>
          <w:sz w:val="24"/>
          <w:szCs w:val="24"/>
          <w:lang w:val="sq-AL"/>
        </w:rPr>
        <w:t xml:space="preserve"> që ka nxjerrë aktin ose ka kryer veprimin që kundërshtohet.</w:t>
      </w:r>
    </w:p>
    <w:p w14:paraId="0A88B7FC" w14:textId="0204D043" w:rsidR="00F7145A" w:rsidRPr="00431FF8" w:rsidRDefault="00431FF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CB0DB3" w:rsidRPr="00431FF8">
        <w:rPr>
          <w:rFonts w:ascii="Times New Roman" w:hAnsi="Times New Roman" w:cs="Times New Roman"/>
          <w:sz w:val="24"/>
          <w:szCs w:val="24"/>
          <w:lang w:val="sq-AL"/>
        </w:rPr>
        <w:t>Ankimi ose kundërshtimi</w:t>
      </w:r>
      <w:r w:rsidR="00D43E2E">
        <w:rPr>
          <w:rFonts w:ascii="Times New Roman" w:hAnsi="Times New Roman" w:cs="Times New Roman"/>
          <w:sz w:val="24"/>
          <w:szCs w:val="24"/>
          <w:lang w:val="sq-AL"/>
        </w:rPr>
        <w:t xml:space="preserve"> </w:t>
      </w:r>
      <w:r w:rsidR="00CB0DB3" w:rsidRPr="00431FF8">
        <w:rPr>
          <w:rFonts w:ascii="Times New Roman" w:hAnsi="Times New Roman" w:cs="Times New Roman"/>
          <w:sz w:val="24"/>
          <w:szCs w:val="24"/>
          <w:lang w:val="sq-AL"/>
        </w:rPr>
        <w:t xml:space="preserve">i </w:t>
      </w:r>
      <w:r w:rsidR="00F7145A" w:rsidRPr="00431FF8">
        <w:rPr>
          <w:rFonts w:ascii="Times New Roman" w:hAnsi="Times New Roman" w:cs="Times New Roman"/>
          <w:sz w:val="24"/>
          <w:szCs w:val="24"/>
          <w:lang w:val="sq-AL"/>
        </w:rPr>
        <w:t xml:space="preserve">personit paraqitet së bashku me dokumentacionin mbështetës, përmes të cilit personi dëshiron të vërtetojë pretendimet e tij. </w:t>
      </w:r>
      <w:r w:rsidR="00CB0DB3" w:rsidRPr="00431FF8">
        <w:rPr>
          <w:rFonts w:ascii="Times New Roman" w:hAnsi="Times New Roman" w:cs="Times New Roman"/>
          <w:sz w:val="24"/>
          <w:szCs w:val="24"/>
          <w:lang w:val="sq-AL"/>
        </w:rPr>
        <w:t xml:space="preserve">Ankimi </w:t>
      </w:r>
      <w:r w:rsidR="00F7145A" w:rsidRPr="00431FF8">
        <w:rPr>
          <w:rFonts w:ascii="Times New Roman" w:hAnsi="Times New Roman" w:cs="Times New Roman"/>
          <w:sz w:val="24"/>
          <w:szCs w:val="24"/>
          <w:lang w:val="sq-AL"/>
        </w:rPr>
        <w:t xml:space="preserve">paraqitet jo më vonë se 30 (tridhjetë) ditë kalendarike nga dita kur akti i nxjerrë konsiderohet se është marrë nga personi, </w:t>
      </w:r>
      <w:r w:rsidR="00506EC6" w:rsidRPr="00431FF8">
        <w:rPr>
          <w:rFonts w:ascii="Times New Roman" w:hAnsi="Times New Roman" w:cs="Times New Roman"/>
          <w:sz w:val="24"/>
          <w:szCs w:val="24"/>
          <w:lang w:val="sq-AL"/>
        </w:rPr>
        <w:t>dhe</w:t>
      </w:r>
      <w:r w:rsidR="00D43E2E">
        <w:rPr>
          <w:rFonts w:ascii="Times New Roman" w:hAnsi="Times New Roman" w:cs="Times New Roman"/>
          <w:sz w:val="24"/>
          <w:szCs w:val="24"/>
          <w:lang w:val="sq-AL"/>
        </w:rPr>
        <w:t xml:space="preserve"> </w:t>
      </w:r>
      <w:r w:rsidR="00506EC6" w:rsidRPr="00431FF8">
        <w:rPr>
          <w:rFonts w:ascii="Times New Roman" w:hAnsi="Times New Roman" w:cs="Times New Roman"/>
          <w:sz w:val="24"/>
          <w:szCs w:val="24"/>
          <w:lang w:val="sq-AL"/>
        </w:rPr>
        <w:t xml:space="preserve">jo më vonë se 15 (pesëmbëdhjetë) ditë kalendarike </w:t>
      </w:r>
      <w:r w:rsidR="00F7145A" w:rsidRPr="00431FF8">
        <w:rPr>
          <w:rFonts w:ascii="Times New Roman" w:hAnsi="Times New Roman" w:cs="Times New Roman"/>
          <w:sz w:val="24"/>
          <w:szCs w:val="24"/>
          <w:lang w:val="sq-AL"/>
        </w:rPr>
        <w:t xml:space="preserve">nga dita </w:t>
      </w:r>
      <w:r w:rsidR="00506EC6" w:rsidRPr="00431FF8">
        <w:rPr>
          <w:rFonts w:ascii="Times New Roman" w:hAnsi="Times New Roman" w:cs="Times New Roman"/>
          <w:sz w:val="24"/>
          <w:szCs w:val="24"/>
          <w:lang w:val="sq-AL"/>
        </w:rPr>
        <w:t>kur personi ka marrë dijeni për veprimin të cilin kundërshton</w:t>
      </w:r>
      <w:r w:rsidR="00F7145A" w:rsidRPr="00431FF8">
        <w:rPr>
          <w:rFonts w:ascii="Times New Roman" w:hAnsi="Times New Roman" w:cs="Times New Roman"/>
          <w:sz w:val="24"/>
          <w:szCs w:val="24"/>
          <w:lang w:val="sq-AL"/>
        </w:rPr>
        <w:t>.</w:t>
      </w:r>
    </w:p>
    <w:p w14:paraId="647FB9F0" w14:textId="706C45C0" w:rsidR="00F7145A" w:rsidRPr="00431FF8" w:rsidRDefault="00C531FE"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431FF8">
        <w:rPr>
          <w:rFonts w:ascii="Times New Roman" w:hAnsi="Times New Roman" w:cs="Times New Roman"/>
          <w:sz w:val="24"/>
          <w:szCs w:val="24"/>
          <w:lang w:val="sq-AL"/>
        </w:rPr>
        <w:t xml:space="preserve">. </w:t>
      </w:r>
      <w:r w:rsidR="00C87B25" w:rsidRPr="00431FF8">
        <w:rPr>
          <w:rFonts w:ascii="Times New Roman" w:hAnsi="Times New Roman" w:cs="Times New Roman"/>
          <w:sz w:val="24"/>
          <w:szCs w:val="24"/>
          <w:lang w:val="sq-AL"/>
        </w:rPr>
        <w:t xml:space="preserve">Ankimi </w:t>
      </w:r>
      <w:r w:rsidR="0063494A" w:rsidRPr="00431FF8">
        <w:rPr>
          <w:rFonts w:ascii="Times New Roman" w:hAnsi="Times New Roman" w:cs="Times New Roman"/>
          <w:sz w:val="24"/>
          <w:szCs w:val="24"/>
          <w:lang w:val="sq-AL"/>
        </w:rPr>
        <w:t xml:space="preserve">ose kundërshtimi </w:t>
      </w:r>
      <w:r w:rsidR="00C87B25" w:rsidRPr="00431FF8">
        <w:rPr>
          <w:rFonts w:ascii="Times New Roman" w:hAnsi="Times New Roman" w:cs="Times New Roman"/>
          <w:sz w:val="24"/>
          <w:szCs w:val="24"/>
          <w:lang w:val="sq-AL"/>
        </w:rPr>
        <w:t>i</w:t>
      </w:r>
      <w:r w:rsidR="00F7145A" w:rsidRPr="00431FF8">
        <w:rPr>
          <w:rFonts w:ascii="Times New Roman" w:hAnsi="Times New Roman" w:cs="Times New Roman"/>
          <w:sz w:val="24"/>
          <w:szCs w:val="24"/>
          <w:lang w:val="sq-AL"/>
        </w:rPr>
        <w:t xml:space="preserve"> personit nuk e pezullon detyrimin për të paguar detyrimet tatimore.</w:t>
      </w:r>
    </w:p>
    <w:p w14:paraId="76E09E60" w14:textId="5A172ABC" w:rsidR="00F7145A" w:rsidRPr="00431FF8" w:rsidRDefault="00C531FE"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431FF8">
        <w:rPr>
          <w:rFonts w:ascii="Times New Roman" w:hAnsi="Times New Roman" w:cs="Times New Roman"/>
          <w:sz w:val="24"/>
          <w:szCs w:val="24"/>
          <w:lang w:val="sq-AL"/>
        </w:rPr>
        <w:t xml:space="preserve">. </w:t>
      </w:r>
      <w:r>
        <w:rPr>
          <w:rFonts w:ascii="Times New Roman" w:hAnsi="Times New Roman" w:cs="Times New Roman"/>
          <w:sz w:val="24"/>
          <w:szCs w:val="24"/>
          <w:lang w:val="sq-AL"/>
        </w:rPr>
        <w:t>Pavarësisht nga pika 3</w:t>
      </w:r>
      <w:r w:rsidR="00F7145A" w:rsidRPr="00431FF8">
        <w:rPr>
          <w:rFonts w:ascii="Times New Roman" w:hAnsi="Times New Roman" w:cs="Times New Roman"/>
          <w:sz w:val="24"/>
          <w:szCs w:val="24"/>
          <w:lang w:val="sq-AL"/>
        </w:rPr>
        <w:t xml:space="preserve"> e këtij neni, Bashkia pezullon procedurat e mbledhjes me forcë deri sa të merret një vendim i formës së prerë për</w:t>
      </w:r>
      <w:r w:rsidR="00D43E2E">
        <w:rPr>
          <w:rFonts w:ascii="Times New Roman" w:hAnsi="Times New Roman" w:cs="Times New Roman"/>
          <w:sz w:val="24"/>
          <w:szCs w:val="24"/>
          <w:lang w:val="sq-AL"/>
        </w:rPr>
        <w:t xml:space="preserve"> </w:t>
      </w:r>
      <w:r w:rsidR="0063494A" w:rsidRPr="00431FF8">
        <w:rPr>
          <w:rFonts w:ascii="Times New Roman" w:hAnsi="Times New Roman" w:cs="Times New Roman"/>
          <w:sz w:val="24"/>
          <w:szCs w:val="24"/>
          <w:lang w:val="sq-AL"/>
        </w:rPr>
        <w:t xml:space="preserve">ankimin ose kundërshtimin e </w:t>
      </w:r>
      <w:r w:rsidR="00F7145A" w:rsidRPr="00431FF8">
        <w:rPr>
          <w:rFonts w:ascii="Times New Roman" w:hAnsi="Times New Roman" w:cs="Times New Roman"/>
          <w:sz w:val="24"/>
          <w:szCs w:val="24"/>
          <w:lang w:val="sq-AL"/>
        </w:rPr>
        <w:t>personit.</w:t>
      </w:r>
    </w:p>
    <w:p w14:paraId="0ECE5770" w14:textId="5539FFF4" w:rsidR="00F7145A" w:rsidRPr="00431FF8" w:rsidRDefault="00C531FE"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431FF8">
        <w:rPr>
          <w:rFonts w:ascii="Times New Roman" w:hAnsi="Times New Roman" w:cs="Times New Roman"/>
          <w:sz w:val="24"/>
          <w:szCs w:val="24"/>
          <w:lang w:val="sq-AL"/>
        </w:rPr>
        <w:t xml:space="preserve">. </w:t>
      </w:r>
      <w:r w:rsidR="0063494A" w:rsidRPr="00431FF8">
        <w:rPr>
          <w:rFonts w:ascii="Times New Roman" w:hAnsi="Times New Roman" w:cs="Times New Roman"/>
          <w:sz w:val="24"/>
          <w:szCs w:val="24"/>
          <w:lang w:val="sq-AL"/>
        </w:rPr>
        <w:t>Ankimet, kundërshtimet</w:t>
      </w:r>
      <w:r w:rsidR="00F7145A" w:rsidRPr="00431FF8">
        <w:rPr>
          <w:rFonts w:ascii="Times New Roman" w:hAnsi="Times New Roman" w:cs="Times New Roman"/>
          <w:sz w:val="24"/>
          <w:szCs w:val="24"/>
          <w:lang w:val="sq-AL"/>
        </w:rPr>
        <w:t xml:space="preserve"> dhe paditë pjesë e fushëveprimit të këtij neni, trajtohen në përputhje me rregullat dhe procedurat e përcaktuara nga pika </w:t>
      </w:r>
      <w:r>
        <w:rPr>
          <w:rFonts w:ascii="Times New Roman" w:hAnsi="Times New Roman" w:cs="Times New Roman"/>
          <w:sz w:val="24"/>
          <w:szCs w:val="24"/>
          <w:lang w:val="sq-AL"/>
        </w:rPr>
        <w:t>5</w:t>
      </w:r>
      <w:r w:rsidR="008B54C1" w:rsidRPr="00431FF8">
        <w:rPr>
          <w:rFonts w:ascii="Times New Roman" w:hAnsi="Times New Roman" w:cs="Times New Roman"/>
          <w:sz w:val="24"/>
          <w:szCs w:val="24"/>
          <w:lang w:val="sq-AL"/>
        </w:rPr>
        <w:t xml:space="preserve"> deri te pika </w:t>
      </w:r>
      <w:r>
        <w:rPr>
          <w:rFonts w:ascii="Times New Roman" w:hAnsi="Times New Roman" w:cs="Times New Roman"/>
          <w:sz w:val="24"/>
          <w:szCs w:val="24"/>
          <w:lang w:val="sq-AL"/>
        </w:rPr>
        <w:t>10</w:t>
      </w:r>
      <w:r w:rsidR="008B54C1" w:rsidRPr="00431FF8">
        <w:rPr>
          <w:rFonts w:ascii="Times New Roman" w:hAnsi="Times New Roman" w:cs="Times New Roman"/>
          <w:sz w:val="24"/>
          <w:szCs w:val="24"/>
          <w:lang w:val="sq-AL"/>
        </w:rPr>
        <w:t xml:space="preserve"> e</w:t>
      </w:r>
      <w:r w:rsidR="00F7145A" w:rsidRPr="00431FF8">
        <w:rPr>
          <w:rFonts w:ascii="Times New Roman" w:hAnsi="Times New Roman" w:cs="Times New Roman"/>
          <w:sz w:val="24"/>
          <w:szCs w:val="24"/>
          <w:lang w:val="sq-AL"/>
        </w:rPr>
        <w:t xml:space="preserve"> nenit</w:t>
      </w:r>
      <w:r w:rsidR="008912C0" w:rsidRPr="00431FF8">
        <w:rPr>
          <w:rFonts w:ascii="Times New Roman" w:hAnsi="Times New Roman" w:cs="Times New Roman"/>
          <w:sz w:val="24"/>
          <w:szCs w:val="24"/>
          <w:lang w:val="sq-AL"/>
        </w:rPr>
        <w:t xml:space="preserve"> 2</w:t>
      </w:r>
      <w:r w:rsidR="00C67033">
        <w:rPr>
          <w:rFonts w:ascii="Times New Roman" w:hAnsi="Times New Roman" w:cs="Times New Roman"/>
          <w:sz w:val="24"/>
          <w:szCs w:val="24"/>
          <w:lang w:val="sq-AL"/>
        </w:rPr>
        <w:t>4</w:t>
      </w:r>
      <w:r w:rsidR="00F7145A" w:rsidRPr="00431FF8">
        <w:rPr>
          <w:rFonts w:ascii="Times New Roman" w:hAnsi="Times New Roman" w:cs="Times New Roman"/>
          <w:sz w:val="24"/>
          <w:szCs w:val="24"/>
          <w:lang w:val="sq-AL"/>
        </w:rPr>
        <w:t xml:space="preserve"> të këtij ligji</w:t>
      </w:r>
      <w:r w:rsidR="008B54C1" w:rsidRPr="00431FF8">
        <w:rPr>
          <w:rFonts w:ascii="Times New Roman" w:hAnsi="Times New Roman" w:cs="Times New Roman"/>
          <w:sz w:val="24"/>
          <w:szCs w:val="24"/>
          <w:lang w:val="sq-AL"/>
        </w:rPr>
        <w:t>.</w:t>
      </w:r>
    </w:p>
    <w:p w14:paraId="3357A47A" w14:textId="2D1D1DF7" w:rsidR="00F7145A" w:rsidRPr="00431FF8" w:rsidRDefault="00846BE9"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431FF8">
        <w:rPr>
          <w:rFonts w:ascii="Times New Roman" w:hAnsi="Times New Roman" w:cs="Times New Roman"/>
          <w:sz w:val="24"/>
          <w:szCs w:val="24"/>
          <w:lang w:val="sq-AL"/>
        </w:rPr>
        <w:t xml:space="preserve">. </w:t>
      </w:r>
      <w:r w:rsidR="0063494A" w:rsidRPr="00431FF8">
        <w:rPr>
          <w:rFonts w:ascii="Times New Roman" w:hAnsi="Times New Roman" w:cs="Times New Roman"/>
          <w:sz w:val="24"/>
          <w:szCs w:val="24"/>
          <w:lang w:val="sq-AL"/>
        </w:rPr>
        <w:t>A</w:t>
      </w:r>
      <w:r w:rsidR="008B54C1" w:rsidRPr="00431FF8">
        <w:rPr>
          <w:rFonts w:ascii="Times New Roman" w:hAnsi="Times New Roman" w:cs="Times New Roman"/>
          <w:sz w:val="24"/>
          <w:szCs w:val="24"/>
          <w:lang w:val="sq-AL"/>
        </w:rPr>
        <w:t>nk</w:t>
      </w:r>
      <w:r w:rsidR="00D478F2" w:rsidRPr="00431FF8">
        <w:rPr>
          <w:rFonts w:ascii="Times New Roman" w:hAnsi="Times New Roman" w:cs="Times New Roman"/>
          <w:sz w:val="24"/>
          <w:szCs w:val="24"/>
          <w:lang w:val="sq-AL"/>
        </w:rPr>
        <w:t>imet</w:t>
      </w:r>
      <w:r w:rsidR="00860C86" w:rsidRPr="00431FF8">
        <w:rPr>
          <w:rFonts w:ascii="Times New Roman" w:hAnsi="Times New Roman" w:cs="Times New Roman"/>
          <w:sz w:val="24"/>
          <w:szCs w:val="24"/>
          <w:lang w:val="sq-AL"/>
        </w:rPr>
        <w:t xml:space="preserve"> </w:t>
      </w:r>
      <w:r w:rsidR="0063494A" w:rsidRPr="00431FF8">
        <w:rPr>
          <w:rFonts w:ascii="Times New Roman" w:hAnsi="Times New Roman" w:cs="Times New Roman"/>
          <w:sz w:val="24"/>
          <w:szCs w:val="24"/>
          <w:lang w:val="sq-AL"/>
        </w:rPr>
        <w:t xml:space="preserve">dhe kundërshtimet </w:t>
      </w:r>
      <w:r w:rsidR="006E7677" w:rsidRPr="00431FF8">
        <w:rPr>
          <w:rFonts w:ascii="Times New Roman" w:hAnsi="Times New Roman" w:cs="Times New Roman"/>
          <w:sz w:val="24"/>
          <w:szCs w:val="24"/>
          <w:lang w:val="sq-AL"/>
        </w:rPr>
        <w:t>në fushëveprimin e nenit</w:t>
      </w:r>
      <w:r w:rsidR="00606C32" w:rsidRPr="00431FF8">
        <w:rPr>
          <w:rFonts w:ascii="Times New Roman" w:hAnsi="Times New Roman" w:cs="Times New Roman"/>
          <w:sz w:val="24"/>
          <w:szCs w:val="24"/>
          <w:lang w:val="sq-AL"/>
        </w:rPr>
        <w:t xml:space="preserve"> 2</w:t>
      </w:r>
      <w:r w:rsidR="00C67033">
        <w:rPr>
          <w:rFonts w:ascii="Times New Roman" w:hAnsi="Times New Roman" w:cs="Times New Roman"/>
          <w:sz w:val="24"/>
          <w:szCs w:val="24"/>
          <w:lang w:val="sq-AL"/>
        </w:rPr>
        <w:t>4</w:t>
      </w:r>
      <w:r w:rsidR="006E7677" w:rsidRPr="00431FF8">
        <w:rPr>
          <w:rFonts w:ascii="Times New Roman" w:hAnsi="Times New Roman" w:cs="Times New Roman"/>
          <w:sz w:val="24"/>
          <w:szCs w:val="24"/>
          <w:lang w:val="sq-AL"/>
        </w:rPr>
        <w:t xml:space="preserve"> </w:t>
      </w:r>
      <w:r w:rsidR="00F7145A" w:rsidRPr="00431FF8">
        <w:rPr>
          <w:rFonts w:ascii="Times New Roman" w:hAnsi="Times New Roman" w:cs="Times New Roman"/>
          <w:sz w:val="24"/>
          <w:szCs w:val="24"/>
          <w:lang w:val="sq-AL"/>
        </w:rPr>
        <w:t>dhe këtij neni shqyrtohen siç parashikohet në këto nene. Në rast mospërputhje ndërmjet këtyre neneve dhe dispozitave ligjore në fuqi për</w:t>
      </w:r>
      <w:r w:rsidR="007F3460">
        <w:rPr>
          <w:rFonts w:ascii="Times New Roman" w:hAnsi="Times New Roman" w:cs="Times New Roman"/>
          <w:sz w:val="24"/>
          <w:szCs w:val="24"/>
          <w:lang w:val="sq-AL"/>
        </w:rPr>
        <w:t xml:space="preserve"> </w:t>
      </w:r>
      <w:r w:rsidR="00F7145A" w:rsidRPr="00431FF8">
        <w:rPr>
          <w:rFonts w:ascii="Times New Roman" w:hAnsi="Times New Roman" w:cs="Times New Roman"/>
          <w:sz w:val="24"/>
          <w:szCs w:val="24"/>
          <w:lang w:val="sq-AL"/>
        </w:rPr>
        <w:t>procedurat tatimore, ose taksat vendore, nenet në këtë ligj kanë përparësi.</w:t>
      </w:r>
    </w:p>
    <w:p w14:paraId="70EB1BC0" w14:textId="441F9084" w:rsidR="00F7145A" w:rsidRPr="00431FF8" w:rsidRDefault="00846BE9"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431FF8">
        <w:rPr>
          <w:rFonts w:ascii="Times New Roman" w:hAnsi="Times New Roman" w:cs="Times New Roman"/>
          <w:sz w:val="24"/>
          <w:szCs w:val="24"/>
          <w:lang w:val="sq-AL"/>
        </w:rPr>
        <w:t xml:space="preserve">. </w:t>
      </w:r>
      <w:r w:rsidR="00F7145A" w:rsidRPr="00431FF8">
        <w:rPr>
          <w:rFonts w:ascii="Times New Roman" w:hAnsi="Times New Roman" w:cs="Times New Roman"/>
          <w:sz w:val="24"/>
          <w:szCs w:val="24"/>
          <w:lang w:val="sq-AL"/>
        </w:rPr>
        <w:t>Të gjitha mosmarrëveshjet e tjera ligjore që vijnë nga një veprim ose vendim i një autoriteti publik, në zbatim të këtij ligji, i nënshtrohen dhe rregullohen në përputhje me dispozitat ligjore në fuqi për procedurat administrative.</w:t>
      </w:r>
    </w:p>
    <w:p w14:paraId="06948333" w14:textId="77777777" w:rsidR="005448BC" w:rsidRPr="00A76C1B" w:rsidRDefault="005448BC" w:rsidP="000D0849">
      <w:pPr>
        <w:pStyle w:val="Heading2"/>
        <w:keepNext w:val="0"/>
        <w:keepLines w:val="0"/>
        <w:widowControl w:val="0"/>
        <w:spacing w:line="276" w:lineRule="auto"/>
        <w:jc w:val="center"/>
        <w:rPr>
          <w:rFonts w:ascii="Times New Roman" w:hAnsi="Times New Roman" w:cs="Times New Roman"/>
          <w:sz w:val="24"/>
          <w:szCs w:val="24"/>
          <w:lang w:val="sq-AL"/>
        </w:rPr>
      </w:pPr>
    </w:p>
    <w:p w14:paraId="1888DD6A" w14:textId="77777777" w:rsidR="00F11FA9" w:rsidRPr="00A76C1B" w:rsidRDefault="00C01158"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bookmarkStart w:id="33" w:name="_Toc133507756"/>
      <w:r w:rsidRPr="00A76C1B">
        <w:rPr>
          <w:rFonts w:ascii="Times New Roman" w:hAnsi="Times New Roman" w:cs="Times New Roman"/>
          <w:b/>
          <w:bCs/>
          <w:color w:val="auto"/>
          <w:sz w:val="24"/>
          <w:szCs w:val="24"/>
          <w:lang w:val="sq-AL"/>
        </w:rPr>
        <w:t>KREU VIII</w:t>
      </w:r>
      <w:r w:rsidR="001F6434" w:rsidRPr="00A76C1B">
        <w:rPr>
          <w:rFonts w:ascii="Times New Roman" w:hAnsi="Times New Roman" w:cs="Times New Roman"/>
          <w:b/>
          <w:bCs/>
          <w:color w:val="auto"/>
          <w:sz w:val="24"/>
          <w:szCs w:val="24"/>
          <w:lang w:val="sq-AL"/>
        </w:rPr>
        <w:t xml:space="preserve"> </w:t>
      </w:r>
    </w:p>
    <w:p w14:paraId="0A79E51E" w14:textId="34E0361E" w:rsidR="001F6434" w:rsidRPr="00A76C1B" w:rsidRDefault="001F6434"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r w:rsidRPr="00A76C1B">
        <w:rPr>
          <w:rFonts w:ascii="Times New Roman" w:hAnsi="Times New Roman" w:cs="Times New Roman"/>
          <w:b/>
          <w:bCs/>
          <w:color w:val="auto"/>
          <w:sz w:val="24"/>
          <w:szCs w:val="24"/>
          <w:lang w:val="sq-AL"/>
        </w:rPr>
        <w:lastRenderedPageBreak/>
        <w:t xml:space="preserve"> SANKSIONET</w:t>
      </w:r>
      <w:bookmarkEnd w:id="33"/>
    </w:p>
    <w:p w14:paraId="01575C1C" w14:textId="77777777" w:rsidR="001F6434" w:rsidRPr="00A76C1B" w:rsidRDefault="001F6434" w:rsidP="000D0849">
      <w:pPr>
        <w:pStyle w:val="Heading3"/>
        <w:keepNext w:val="0"/>
        <w:keepLines w:val="0"/>
        <w:widowControl w:val="0"/>
        <w:spacing w:line="276" w:lineRule="auto"/>
        <w:jc w:val="center"/>
        <w:rPr>
          <w:rFonts w:ascii="Times New Roman" w:hAnsi="Times New Roman" w:cs="Times New Roman"/>
          <w:b/>
          <w:bCs/>
          <w:color w:val="auto"/>
          <w:lang w:val="sq-AL"/>
        </w:rPr>
      </w:pPr>
    </w:p>
    <w:p w14:paraId="30A2D0C2" w14:textId="51135CE7" w:rsidR="00F11FA9" w:rsidRPr="00A76C1B" w:rsidRDefault="001A2E45"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34" w:name="_Toc133507757"/>
      <w:r w:rsidRPr="00A76C1B">
        <w:rPr>
          <w:rFonts w:ascii="Times New Roman" w:hAnsi="Times New Roman" w:cs="Times New Roman"/>
          <w:b/>
          <w:bCs/>
          <w:color w:val="auto"/>
          <w:lang w:val="sq-AL"/>
        </w:rPr>
        <w:t xml:space="preserve">Neni </w:t>
      </w:r>
      <w:r w:rsidR="00C5737A" w:rsidRPr="00A76C1B">
        <w:rPr>
          <w:rFonts w:ascii="Times New Roman" w:hAnsi="Times New Roman" w:cs="Times New Roman"/>
          <w:b/>
          <w:bCs/>
          <w:color w:val="auto"/>
          <w:lang w:val="sq-AL"/>
        </w:rPr>
        <w:t>2</w:t>
      </w:r>
      <w:r w:rsidR="00C67033">
        <w:rPr>
          <w:rFonts w:ascii="Times New Roman" w:hAnsi="Times New Roman" w:cs="Times New Roman"/>
          <w:b/>
          <w:bCs/>
          <w:color w:val="auto"/>
          <w:lang w:val="sq-AL"/>
        </w:rPr>
        <w:t>6</w:t>
      </w:r>
      <w:r w:rsidR="001F6434" w:rsidRPr="00A76C1B">
        <w:rPr>
          <w:rFonts w:ascii="Times New Roman" w:hAnsi="Times New Roman" w:cs="Times New Roman"/>
          <w:b/>
          <w:bCs/>
          <w:color w:val="auto"/>
          <w:lang w:val="sq-AL"/>
        </w:rPr>
        <w:t xml:space="preserve"> </w:t>
      </w:r>
    </w:p>
    <w:p w14:paraId="0F755818" w14:textId="66930139" w:rsidR="001F6434" w:rsidRPr="00A76C1B" w:rsidRDefault="001F6434"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 Gjobat</w:t>
      </w:r>
      <w:bookmarkEnd w:id="34"/>
    </w:p>
    <w:p w14:paraId="463A1FF7" w14:textId="77777777" w:rsidR="00431FF8" w:rsidRDefault="00431FF8" w:rsidP="000D0849">
      <w:pPr>
        <w:widowControl w:val="0"/>
        <w:spacing w:line="276" w:lineRule="auto"/>
        <w:jc w:val="both"/>
        <w:rPr>
          <w:rFonts w:ascii="Times New Roman" w:hAnsi="Times New Roman" w:cs="Times New Roman"/>
          <w:sz w:val="24"/>
          <w:szCs w:val="24"/>
          <w:lang w:val="sq-AL"/>
        </w:rPr>
      </w:pPr>
    </w:p>
    <w:p w14:paraId="4ABAD44F" w14:textId="6EDFF164" w:rsidR="001F6434" w:rsidRPr="00431FF8" w:rsidRDefault="00431FF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1F6434" w:rsidRPr="00431FF8">
        <w:rPr>
          <w:rFonts w:ascii="Times New Roman" w:hAnsi="Times New Roman" w:cs="Times New Roman"/>
          <w:sz w:val="24"/>
          <w:szCs w:val="24"/>
          <w:lang w:val="sq-AL"/>
        </w:rPr>
        <w:t xml:space="preserve">Poseduesit ose </w:t>
      </w:r>
      <w:r w:rsidR="00594D6D" w:rsidRPr="00431FF8">
        <w:rPr>
          <w:rFonts w:ascii="Times New Roman" w:hAnsi="Times New Roman" w:cs="Times New Roman"/>
          <w:sz w:val="24"/>
          <w:szCs w:val="24"/>
          <w:lang w:val="sq-AL"/>
        </w:rPr>
        <w:t>prona</w:t>
      </w:r>
      <w:r w:rsidR="001F6434" w:rsidRPr="00431FF8">
        <w:rPr>
          <w:rFonts w:ascii="Times New Roman" w:hAnsi="Times New Roman" w:cs="Times New Roman"/>
          <w:sz w:val="24"/>
          <w:szCs w:val="24"/>
          <w:lang w:val="sq-AL"/>
        </w:rPr>
        <w:t xml:space="preserve">rit që nuk </w:t>
      </w:r>
      <w:r w:rsidR="00F468A4">
        <w:rPr>
          <w:rFonts w:ascii="Times New Roman" w:hAnsi="Times New Roman" w:cs="Times New Roman"/>
          <w:sz w:val="24"/>
          <w:szCs w:val="24"/>
          <w:lang w:val="sq-AL"/>
        </w:rPr>
        <w:t xml:space="preserve">ka </w:t>
      </w:r>
      <w:r w:rsidR="00F468A4" w:rsidRPr="00431FF8">
        <w:rPr>
          <w:rFonts w:ascii="Times New Roman" w:hAnsi="Times New Roman" w:cs="Times New Roman"/>
          <w:sz w:val="24"/>
          <w:szCs w:val="24"/>
          <w:lang w:val="sq-AL"/>
        </w:rPr>
        <w:t>bë</w:t>
      </w:r>
      <w:r w:rsidR="00F468A4">
        <w:rPr>
          <w:rFonts w:ascii="Times New Roman" w:hAnsi="Times New Roman" w:cs="Times New Roman"/>
          <w:sz w:val="24"/>
          <w:szCs w:val="24"/>
          <w:lang w:val="sq-AL"/>
        </w:rPr>
        <w:t>rë</w:t>
      </w:r>
      <w:r w:rsidR="001F6434" w:rsidRPr="00431FF8">
        <w:rPr>
          <w:rFonts w:ascii="Times New Roman" w:hAnsi="Times New Roman" w:cs="Times New Roman"/>
          <w:sz w:val="24"/>
          <w:szCs w:val="24"/>
          <w:lang w:val="sq-AL"/>
        </w:rPr>
        <w:t xml:space="preserve"> vetë-deklarim, për regjistrimin e </w:t>
      </w:r>
      <w:r w:rsidR="00890408" w:rsidRPr="00431FF8">
        <w:rPr>
          <w:rFonts w:ascii="Times New Roman" w:hAnsi="Times New Roman" w:cs="Times New Roman"/>
          <w:sz w:val="24"/>
          <w:szCs w:val="24"/>
          <w:lang w:val="sq-AL"/>
        </w:rPr>
        <w:t>pasurisë</w:t>
      </w:r>
      <w:r w:rsidR="001F6434" w:rsidRPr="00431FF8">
        <w:rPr>
          <w:rFonts w:ascii="Times New Roman" w:hAnsi="Times New Roman" w:cs="Times New Roman"/>
          <w:sz w:val="24"/>
          <w:szCs w:val="24"/>
          <w:lang w:val="sq-AL"/>
        </w:rPr>
        <w:t xml:space="preserve"> së paluajtshme që ai ka në posedim ose </w:t>
      </w:r>
      <w:r w:rsidR="00594D6D" w:rsidRPr="00431FF8">
        <w:rPr>
          <w:rFonts w:ascii="Times New Roman" w:hAnsi="Times New Roman" w:cs="Times New Roman"/>
          <w:sz w:val="24"/>
          <w:szCs w:val="24"/>
          <w:lang w:val="sq-AL"/>
        </w:rPr>
        <w:t>pronësi</w:t>
      </w:r>
      <w:r w:rsidR="001F6434" w:rsidRPr="00431FF8">
        <w:rPr>
          <w:rFonts w:ascii="Times New Roman" w:hAnsi="Times New Roman" w:cs="Times New Roman"/>
          <w:sz w:val="24"/>
          <w:szCs w:val="24"/>
          <w:lang w:val="sq-AL"/>
        </w:rPr>
        <w:t>, në përputhje me nenin</w:t>
      </w:r>
      <w:r w:rsidR="00B500A9" w:rsidRPr="00431FF8">
        <w:rPr>
          <w:rFonts w:ascii="Times New Roman" w:hAnsi="Times New Roman" w:cs="Times New Roman"/>
          <w:sz w:val="24"/>
          <w:szCs w:val="24"/>
          <w:lang w:val="sq-AL"/>
        </w:rPr>
        <w:t xml:space="preserve"> 3</w:t>
      </w:r>
      <w:r w:rsidR="00C67033">
        <w:rPr>
          <w:rFonts w:ascii="Times New Roman" w:hAnsi="Times New Roman" w:cs="Times New Roman"/>
          <w:sz w:val="24"/>
          <w:szCs w:val="24"/>
          <w:lang w:val="sq-AL"/>
        </w:rPr>
        <w:t>3</w:t>
      </w:r>
      <w:r w:rsidR="001F6434" w:rsidRPr="00431FF8">
        <w:rPr>
          <w:rFonts w:ascii="Times New Roman" w:hAnsi="Times New Roman" w:cs="Times New Roman"/>
          <w:sz w:val="24"/>
          <w:szCs w:val="24"/>
          <w:lang w:val="sq-AL"/>
        </w:rPr>
        <w:t xml:space="preserve"> të këtij ligji, i </w:t>
      </w:r>
      <w:r w:rsidR="00F13E2B">
        <w:rPr>
          <w:rFonts w:ascii="Times New Roman" w:hAnsi="Times New Roman" w:cs="Times New Roman"/>
          <w:sz w:val="24"/>
          <w:szCs w:val="24"/>
          <w:lang w:val="sq-AL"/>
        </w:rPr>
        <w:t>dërgohet</w:t>
      </w:r>
      <w:r w:rsidR="007F3460">
        <w:rPr>
          <w:rFonts w:ascii="Times New Roman" w:hAnsi="Times New Roman" w:cs="Times New Roman"/>
          <w:sz w:val="24"/>
          <w:szCs w:val="24"/>
          <w:lang w:val="sq-AL"/>
        </w:rPr>
        <w:t xml:space="preserve"> </w:t>
      </w:r>
      <w:r w:rsidR="009977DD">
        <w:rPr>
          <w:rFonts w:ascii="Times New Roman" w:hAnsi="Times New Roman" w:cs="Times New Roman"/>
          <w:sz w:val="24"/>
          <w:szCs w:val="24"/>
          <w:lang w:val="sq-AL"/>
        </w:rPr>
        <w:t xml:space="preserve">ose </w:t>
      </w:r>
      <w:r w:rsidR="00F13E2B">
        <w:rPr>
          <w:rFonts w:ascii="Times New Roman" w:hAnsi="Times New Roman" w:cs="Times New Roman"/>
          <w:sz w:val="24"/>
          <w:szCs w:val="24"/>
          <w:lang w:val="sq-AL"/>
        </w:rPr>
        <w:t xml:space="preserve">dorëzohet një letër kujtesë për përmbushjen e detyrimit. </w:t>
      </w:r>
      <w:r w:rsidR="00FA225F">
        <w:rPr>
          <w:rFonts w:ascii="Times New Roman" w:hAnsi="Times New Roman" w:cs="Times New Roman"/>
          <w:sz w:val="24"/>
          <w:szCs w:val="24"/>
          <w:lang w:val="sq-AL"/>
        </w:rPr>
        <w:t>P</w:t>
      </w:r>
      <w:r w:rsidR="00F13E2B">
        <w:rPr>
          <w:rFonts w:ascii="Times New Roman" w:hAnsi="Times New Roman" w:cs="Times New Roman"/>
          <w:sz w:val="24"/>
          <w:szCs w:val="24"/>
          <w:lang w:val="sq-AL"/>
        </w:rPr>
        <w:t>oseduesi</w:t>
      </w:r>
      <w:r w:rsidR="00FA225F">
        <w:rPr>
          <w:rFonts w:ascii="Times New Roman" w:hAnsi="Times New Roman" w:cs="Times New Roman"/>
          <w:sz w:val="24"/>
          <w:szCs w:val="24"/>
          <w:lang w:val="sq-AL"/>
        </w:rPr>
        <w:t>t</w:t>
      </w:r>
      <w:r w:rsidR="00F13E2B">
        <w:rPr>
          <w:rFonts w:ascii="Times New Roman" w:hAnsi="Times New Roman" w:cs="Times New Roman"/>
          <w:sz w:val="24"/>
          <w:szCs w:val="24"/>
          <w:lang w:val="sq-AL"/>
        </w:rPr>
        <w:t xml:space="preserve"> ose pronari</w:t>
      </w:r>
      <w:r w:rsidR="00FA225F">
        <w:rPr>
          <w:rFonts w:ascii="Times New Roman" w:hAnsi="Times New Roman" w:cs="Times New Roman"/>
          <w:sz w:val="24"/>
          <w:szCs w:val="24"/>
          <w:lang w:val="sq-AL"/>
        </w:rPr>
        <w:t>t që</w:t>
      </w:r>
      <w:r w:rsidR="00F13E2B">
        <w:rPr>
          <w:rFonts w:ascii="Times New Roman" w:hAnsi="Times New Roman" w:cs="Times New Roman"/>
          <w:sz w:val="24"/>
          <w:szCs w:val="24"/>
          <w:lang w:val="sq-AL"/>
        </w:rPr>
        <w:t xml:space="preserve"> nuk e përmbush detyrimin për regjistrim</w:t>
      </w:r>
      <w:r w:rsidR="0013029F">
        <w:rPr>
          <w:rFonts w:ascii="Times New Roman" w:hAnsi="Times New Roman" w:cs="Times New Roman"/>
          <w:sz w:val="24"/>
          <w:szCs w:val="24"/>
          <w:lang w:val="sq-AL"/>
        </w:rPr>
        <w:t>,</w:t>
      </w:r>
      <w:r w:rsidR="00AF61FB">
        <w:rPr>
          <w:rFonts w:ascii="Times New Roman" w:hAnsi="Times New Roman" w:cs="Times New Roman"/>
          <w:sz w:val="24"/>
          <w:szCs w:val="24"/>
          <w:lang w:val="sq-AL"/>
        </w:rPr>
        <w:t xml:space="preserve"> </w:t>
      </w:r>
      <w:r w:rsidR="00DB52E3">
        <w:rPr>
          <w:rFonts w:ascii="Times New Roman" w:hAnsi="Times New Roman" w:cs="Times New Roman"/>
          <w:sz w:val="24"/>
          <w:szCs w:val="24"/>
          <w:lang w:val="sq-AL"/>
        </w:rPr>
        <w:t>brenda 14</w:t>
      </w:r>
      <w:r w:rsidR="00F13E2B">
        <w:rPr>
          <w:rFonts w:ascii="Times New Roman" w:hAnsi="Times New Roman" w:cs="Times New Roman"/>
          <w:sz w:val="24"/>
          <w:szCs w:val="24"/>
          <w:lang w:val="sq-AL"/>
        </w:rPr>
        <w:t xml:space="preserve"> (</w:t>
      </w:r>
      <w:r w:rsidR="00DB52E3">
        <w:rPr>
          <w:rFonts w:ascii="Times New Roman" w:hAnsi="Times New Roman" w:cs="Times New Roman"/>
          <w:sz w:val="24"/>
          <w:szCs w:val="24"/>
          <w:lang w:val="sq-AL"/>
        </w:rPr>
        <w:t>katërmbëdhjetë</w:t>
      </w:r>
      <w:r w:rsidR="00F13E2B">
        <w:rPr>
          <w:rFonts w:ascii="Times New Roman" w:hAnsi="Times New Roman" w:cs="Times New Roman"/>
          <w:sz w:val="24"/>
          <w:szCs w:val="24"/>
          <w:lang w:val="sq-AL"/>
        </w:rPr>
        <w:t>) ditëve kalendarike nga dita kur letër kujtesa</w:t>
      </w:r>
      <w:r w:rsidR="00F13E2B" w:rsidRPr="00F13E2B">
        <w:rPr>
          <w:rFonts w:ascii="Times New Roman" w:hAnsi="Times New Roman" w:cs="Times New Roman"/>
          <w:sz w:val="24"/>
          <w:szCs w:val="24"/>
          <w:lang w:val="sq-AL"/>
        </w:rPr>
        <w:t xml:space="preserve"> konside</w:t>
      </w:r>
      <w:r w:rsidR="00F13E2B">
        <w:rPr>
          <w:rFonts w:ascii="Times New Roman" w:hAnsi="Times New Roman" w:cs="Times New Roman"/>
          <w:sz w:val="24"/>
          <w:szCs w:val="24"/>
          <w:lang w:val="sq-AL"/>
        </w:rPr>
        <w:t xml:space="preserve">rohet se është marrë prej tij, i </w:t>
      </w:r>
      <w:r w:rsidR="001F6434" w:rsidRPr="00431FF8">
        <w:rPr>
          <w:rFonts w:ascii="Times New Roman" w:hAnsi="Times New Roman" w:cs="Times New Roman"/>
          <w:sz w:val="24"/>
          <w:szCs w:val="24"/>
          <w:lang w:val="sq-AL"/>
        </w:rPr>
        <w:t xml:space="preserve">vendoset gjobë në një shumë të barabartë me 50% (pesëdhjetë përqind) të </w:t>
      </w:r>
      <w:r w:rsidR="00174C9A" w:rsidRPr="00431FF8">
        <w:rPr>
          <w:rFonts w:ascii="Times New Roman" w:hAnsi="Times New Roman" w:cs="Times New Roman"/>
          <w:sz w:val="24"/>
          <w:szCs w:val="24"/>
          <w:lang w:val="sq-AL"/>
        </w:rPr>
        <w:t>taksës së llogaritur</w:t>
      </w:r>
      <w:r w:rsidR="001F6434" w:rsidRPr="00431FF8">
        <w:rPr>
          <w:rFonts w:ascii="Times New Roman" w:hAnsi="Times New Roman" w:cs="Times New Roman"/>
          <w:sz w:val="24"/>
          <w:szCs w:val="24"/>
          <w:lang w:val="sq-AL"/>
        </w:rPr>
        <w:t xml:space="preserve"> në vitin pasardhës,</w:t>
      </w:r>
      <w:r w:rsidR="00386D16" w:rsidRPr="00431FF8">
        <w:rPr>
          <w:rFonts w:ascii="Times New Roman" w:hAnsi="Times New Roman" w:cs="Times New Roman"/>
          <w:sz w:val="24"/>
          <w:szCs w:val="24"/>
          <w:lang w:val="sq-AL"/>
        </w:rPr>
        <w:t xml:space="preserve"> por në çdo rast, jo më pak se 2,000 (dy</w:t>
      </w:r>
      <w:r w:rsidR="001F6434" w:rsidRPr="00431FF8">
        <w:rPr>
          <w:rFonts w:ascii="Times New Roman" w:hAnsi="Times New Roman" w:cs="Times New Roman"/>
          <w:sz w:val="24"/>
          <w:szCs w:val="24"/>
          <w:lang w:val="sq-AL"/>
        </w:rPr>
        <w:t xml:space="preserve"> mijë) lekë. </w:t>
      </w:r>
    </w:p>
    <w:p w14:paraId="63F69922" w14:textId="79A8FD15" w:rsidR="001F6434" w:rsidRPr="00431FF8" w:rsidRDefault="00431FF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1F6434" w:rsidRPr="00431FF8">
        <w:rPr>
          <w:rFonts w:ascii="Times New Roman" w:hAnsi="Times New Roman" w:cs="Times New Roman"/>
          <w:sz w:val="24"/>
          <w:szCs w:val="24"/>
          <w:lang w:val="sq-AL"/>
        </w:rPr>
        <w:t xml:space="preserve">Personit që pengon verifikimin në terren të </w:t>
      </w:r>
      <w:r w:rsidR="00890408" w:rsidRPr="00431FF8">
        <w:rPr>
          <w:rFonts w:ascii="Times New Roman" w:hAnsi="Times New Roman" w:cs="Times New Roman"/>
          <w:sz w:val="24"/>
          <w:szCs w:val="24"/>
          <w:lang w:val="sq-AL"/>
        </w:rPr>
        <w:t>pasurisë</w:t>
      </w:r>
      <w:r w:rsidR="001F6434" w:rsidRPr="00431FF8">
        <w:rPr>
          <w:rFonts w:ascii="Times New Roman" w:hAnsi="Times New Roman" w:cs="Times New Roman"/>
          <w:sz w:val="24"/>
          <w:szCs w:val="24"/>
          <w:lang w:val="sq-AL"/>
        </w:rPr>
        <w:t xml:space="preserve"> së paluajtshme, i vendoset gjobë në një shumë të barabartë me 50% (pesëdhjetë përqind) të taksës</w:t>
      </w:r>
      <w:r w:rsidR="00174C9A" w:rsidRPr="00431FF8">
        <w:rPr>
          <w:rFonts w:ascii="Times New Roman" w:hAnsi="Times New Roman" w:cs="Times New Roman"/>
          <w:sz w:val="24"/>
          <w:szCs w:val="24"/>
          <w:lang w:val="sq-AL"/>
        </w:rPr>
        <w:t xml:space="preserve"> së llogaritur</w:t>
      </w:r>
      <w:r w:rsidR="001F6434" w:rsidRPr="00431FF8">
        <w:rPr>
          <w:rFonts w:ascii="Times New Roman" w:hAnsi="Times New Roman" w:cs="Times New Roman"/>
          <w:sz w:val="24"/>
          <w:szCs w:val="24"/>
          <w:lang w:val="sq-AL"/>
        </w:rPr>
        <w:t xml:space="preserve"> në vitin pasardhës, por në çdo rast, jo më pak se 5,000 (pesë mijë) lekë.</w:t>
      </w:r>
    </w:p>
    <w:p w14:paraId="4F291CAD" w14:textId="6301FDF8" w:rsidR="001F6434" w:rsidRPr="00431FF8" w:rsidRDefault="00431FF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1F6434" w:rsidRPr="00431FF8">
        <w:rPr>
          <w:rFonts w:ascii="Times New Roman" w:hAnsi="Times New Roman" w:cs="Times New Roman"/>
          <w:sz w:val="24"/>
          <w:szCs w:val="24"/>
          <w:lang w:val="sq-AL"/>
        </w:rPr>
        <w:t xml:space="preserve">Taksapaguesit i cili nuk paguan taksën e </w:t>
      </w:r>
      <w:r w:rsidR="00890408" w:rsidRPr="00431FF8">
        <w:rPr>
          <w:rFonts w:ascii="Times New Roman" w:hAnsi="Times New Roman" w:cs="Times New Roman"/>
          <w:sz w:val="24"/>
          <w:szCs w:val="24"/>
          <w:lang w:val="sq-AL"/>
        </w:rPr>
        <w:t>pasurisë</w:t>
      </w:r>
      <w:r w:rsidR="001F6434" w:rsidRPr="00431FF8">
        <w:rPr>
          <w:rFonts w:ascii="Times New Roman" w:hAnsi="Times New Roman" w:cs="Times New Roman"/>
          <w:sz w:val="24"/>
          <w:szCs w:val="24"/>
          <w:lang w:val="sq-AL"/>
        </w:rPr>
        <w:t xml:space="preserve"> </w:t>
      </w:r>
      <w:r w:rsidR="00557351" w:rsidRPr="00431FF8">
        <w:rPr>
          <w:rFonts w:ascii="Times New Roman" w:hAnsi="Times New Roman" w:cs="Times New Roman"/>
          <w:sz w:val="24"/>
          <w:szCs w:val="24"/>
          <w:lang w:val="sq-AL"/>
        </w:rPr>
        <w:t xml:space="preserve">deri </w:t>
      </w:r>
      <w:r w:rsidR="001F6434" w:rsidRPr="00431FF8">
        <w:rPr>
          <w:rFonts w:ascii="Times New Roman" w:hAnsi="Times New Roman" w:cs="Times New Roman"/>
          <w:sz w:val="24"/>
          <w:szCs w:val="24"/>
          <w:lang w:val="sq-AL"/>
        </w:rPr>
        <w:t xml:space="preserve">në ditën </w:t>
      </w:r>
      <w:r w:rsidR="00557351" w:rsidRPr="00431FF8">
        <w:rPr>
          <w:rFonts w:ascii="Times New Roman" w:hAnsi="Times New Roman" w:cs="Times New Roman"/>
          <w:sz w:val="24"/>
          <w:szCs w:val="24"/>
          <w:lang w:val="sq-AL"/>
        </w:rPr>
        <w:t>e</w:t>
      </w:r>
      <w:r w:rsidR="001F6434" w:rsidRPr="00431FF8">
        <w:rPr>
          <w:rFonts w:ascii="Times New Roman" w:hAnsi="Times New Roman" w:cs="Times New Roman"/>
          <w:sz w:val="24"/>
          <w:szCs w:val="24"/>
          <w:lang w:val="sq-AL"/>
        </w:rPr>
        <w:t xml:space="preserve"> fundit për pagesë, i vendoset gjobë në një shumë të barabartë me 10% (dhjetë përqind) të taksës së papaguar.</w:t>
      </w:r>
    </w:p>
    <w:p w14:paraId="1FDBCCDE" w14:textId="5E79104C" w:rsidR="008C100E" w:rsidRPr="00431FF8" w:rsidRDefault="00431FF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001F6434" w:rsidRPr="00431FF8">
        <w:rPr>
          <w:rFonts w:ascii="Times New Roman" w:hAnsi="Times New Roman" w:cs="Times New Roman"/>
          <w:sz w:val="24"/>
          <w:szCs w:val="24"/>
          <w:lang w:val="sq-AL"/>
        </w:rPr>
        <w:t xml:space="preserve">Debitorit i cili nuk paguan taksën e papaguar </w:t>
      </w:r>
      <w:r w:rsidR="00557351" w:rsidRPr="00431FF8">
        <w:rPr>
          <w:rFonts w:ascii="Times New Roman" w:hAnsi="Times New Roman" w:cs="Times New Roman"/>
          <w:sz w:val="24"/>
          <w:szCs w:val="24"/>
          <w:lang w:val="sq-AL"/>
        </w:rPr>
        <w:t xml:space="preserve">deri </w:t>
      </w:r>
      <w:r w:rsidR="001F6434" w:rsidRPr="00431FF8">
        <w:rPr>
          <w:rFonts w:ascii="Times New Roman" w:hAnsi="Times New Roman" w:cs="Times New Roman"/>
          <w:sz w:val="24"/>
          <w:szCs w:val="24"/>
          <w:lang w:val="sq-AL"/>
        </w:rPr>
        <w:t xml:space="preserve">në ditën </w:t>
      </w:r>
      <w:r w:rsidR="00557351" w:rsidRPr="00431FF8">
        <w:rPr>
          <w:rFonts w:ascii="Times New Roman" w:hAnsi="Times New Roman" w:cs="Times New Roman"/>
          <w:sz w:val="24"/>
          <w:szCs w:val="24"/>
          <w:lang w:val="sq-AL"/>
        </w:rPr>
        <w:t>e</w:t>
      </w:r>
      <w:r w:rsidR="008B0D32" w:rsidRPr="00431FF8">
        <w:rPr>
          <w:rFonts w:ascii="Times New Roman" w:hAnsi="Times New Roman" w:cs="Times New Roman"/>
          <w:sz w:val="24"/>
          <w:szCs w:val="24"/>
          <w:lang w:val="sq-AL"/>
        </w:rPr>
        <w:t xml:space="preserve"> </w:t>
      </w:r>
      <w:r w:rsidR="001F6434" w:rsidRPr="00431FF8">
        <w:rPr>
          <w:rFonts w:ascii="Times New Roman" w:hAnsi="Times New Roman" w:cs="Times New Roman"/>
          <w:sz w:val="24"/>
          <w:szCs w:val="24"/>
          <w:lang w:val="sq-AL"/>
        </w:rPr>
        <w:t>fundit për pagesë</w:t>
      </w:r>
      <w:r w:rsidR="00CB0221" w:rsidRPr="00431FF8">
        <w:rPr>
          <w:rFonts w:ascii="Times New Roman" w:hAnsi="Times New Roman" w:cs="Times New Roman"/>
          <w:sz w:val="24"/>
          <w:szCs w:val="24"/>
          <w:lang w:val="sq-AL"/>
        </w:rPr>
        <w:t xml:space="preserve"> </w:t>
      </w:r>
      <w:r w:rsidR="001F6434" w:rsidRPr="00431FF8">
        <w:rPr>
          <w:rFonts w:ascii="Times New Roman" w:hAnsi="Times New Roman" w:cs="Times New Roman"/>
          <w:sz w:val="24"/>
          <w:szCs w:val="24"/>
          <w:lang w:val="sq-AL"/>
        </w:rPr>
        <w:t xml:space="preserve">në njoftimin e </w:t>
      </w:r>
      <w:r w:rsidR="000E1D4A" w:rsidRPr="00431FF8">
        <w:rPr>
          <w:rFonts w:ascii="Times New Roman" w:hAnsi="Times New Roman" w:cs="Times New Roman"/>
          <w:sz w:val="24"/>
          <w:szCs w:val="24"/>
          <w:lang w:val="sq-AL"/>
        </w:rPr>
        <w:t>nxjerrë</w:t>
      </w:r>
      <w:r w:rsidR="001F6434" w:rsidRPr="00431FF8">
        <w:rPr>
          <w:rFonts w:ascii="Times New Roman" w:hAnsi="Times New Roman" w:cs="Times New Roman"/>
          <w:sz w:val="24"/>
          <w:szCs w:val="24"/>
          <w:lang w:val="sq-AL"/>
        </w:rPr>
        <w:t xml:space="preserve"> </w:t>
      </w:r>
      <w:r w:rsidR="000E1D4A" w:rsidRPr="00431FF8">
        <w:rPr>
          <w:rFonts w:ascii="Times New Roman" w:hAnsi="Times New Roman" w:cs="Times New Roman"/>
          <w:sz w:val="24"/>
          <w:szCs w:val="24"/>
          <w:lang w:val="sq-AL"/>
        </w:rPr>
        <w:t>në</w:t>
      </w:r>
      <w:r w:rsidR="001F6434" w:rsidRPr="00431FF8">
        <w:rPr>
          <w:rFonts w:ascii="Times New Roman" w:hAnsi="Times New Roman" w:cs="Times New Roman"/>
          <w:sz w:val="24"/>
          <w:szCs w:val="24"/>
          <w:lang w:val="sq-AL"/>
        </w:rPr>
        <w:t xml:space="preserve"> </w:t>
      </w:r>
      <w:r w:rsidR="000E1D4A" w:rsidRPr="00431FF8">
        <w:rPr>
          <w:rFonts w:ascii="Times New Roman" w:hAnsi="Times New Roman" w:cs="Times New Roman"/>
          <w:sz w:val="24"/>
          <w:szCs w:val="24"/>
          <w:lang w:val="sq-AL"/>
        </w:rPr>
        <w:t>përputhje</w:t>
      </w:r>
      <w:r w:rsidR="001F6434" w:rsidRPr="00431FF8">
        <w:rPr>
          <w:rFonts w:ascii="Times New Roman" w:hAnsi="Times New Roman" w:cs="Times New Roman"/>
          <w:sz w:val="24"/>
          <w:szCs w:val="24"/>
          <w:lang w:val="sq-AL"/>
        </w:rPr>
        <w:t xml:space="preserve"> me </w:t>
      </w:r>
      <w:r w:rsidR="000E1D4A" w:rsidRPr="00431FF8">
        <w:rPr>
          <w:rFonts w:ascii="Times New Roman" w:hAnsi="Times New Roman" w:cs="Times New Roman"/>
          <w:sz w:val="24"/>
          <w:szCs w:val="24"/>
          <w:lang w:val="sq-AL"/>
        </w:rPr>
        <w:t>nenin 89 të ligjit për procedurat tatimore</w:t>
      </w:r>
      <w:r w:rsidR="001F6434" w:rsidRPr="00431FF8">
        <w:rPr>
          <w:rFonts w:ascii="Times New Roman" w:hAnsi="Times New Roman" w:cs="Times New Roman"/>
          <w:sz w:val="24"/>
          <w:szCs w:val="24"/>
          <w:lang w:val="sq-AL"/>
        </w:rPr>
        <w:t>, i vendoset gjobë në një shumë të barabartë me 20% (njëzet përqind) të taksës së papaguar, por në çdo rast, jo më pak se 2,000 (dy mijë) lekë.</w:t>
      </w:r>
    </w:p>
    <w:p w14:paraId="4E4F3099" w14:textId="77777777" w:rsidR="002B2AF9" w:rsidRPr="00A76C1B" w:rsidRDefault="002B2AF9" w:rsidP="000D0849">
      <w:pPr>
        <w:pStyle w:val="ListParagraph"/>
        <w:widowControl w:val="0"/>
        <w:spacing w:line="276" w:lineRule="auto"/>
        <w:rPr>
          <w:rFonts w:ascii="Times New Roman" w:hAnsi="Times New Roman" w:cs="Times New Roman"/>
          <w:sz w:val="24"/>
          <w:szCs w:val="24"/>
          <w:lang w:val="sq-AL"/>
        </w:rPr>
      </w:pPr>
    </w:p>
    <w:p w14:paraId="25D11A8C" w14:textId="77777777" w:rsidR="00F11FA9" w:rsidRPr="00A76C1B" w:rsidRDefault="002B2AF9"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bookmarkStart w:id="35" w:name="_Toc133507758"/>
      <w:r w:rsidRPr="00A76C1B">
        <w:rPr>
          <w:rFonts w:ascii="Times New Roman" w:hAnsi="Times New Roman" w:cs="Times New Roman"/>
          <w:b/>
          <w:bCs/>
          <w:color w:val="auto"/>
          <w:sz w:val="24"/>
          <w:szCs w:val="24"/>
          <w:lang w:val="sq-AL"/>
        </w:rPr>
        <w:t xml:space="preserve">KREU IX </w:t>
      </w:r>
    </w:p>
    <w:p w14:paraId="4F083027" w14:textId="670AD66E" w:rsidR="002B2AF9" w:rsidRPr="00A76C1B" w:rsidRDefault="002B2AF9"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r w:rsidRPr="00A76C1B">
        <w:rPr>
          <w:rFonts w:ascii="Times New Roman" w:hAnsi="Times New Roman" w:cs="Times New Roman"/>
          <w:b/>
          <w:bCs/>
          <w:color w:val="auto"/>
          <w:sz w:val="24"/>
          <w:szCs w:val="24"/>
          <w:lang w:val="sq-AL"/>
        </w:rPr>
        <w:t xml:space="preserve"> RIMBURSIMI DHE PUBLIKIMI I INFORMACIONIT</w:t>
      </w:r>
      <w:bookmarkEnd w:id="35"/>
    </w:p>
    <w:p w14:paraId="082C2874" w14:textId="77777777" w:rsidR="002B2AF9" w:rsidRPr="00A76C1B" w:rsidRDefault="002B2AF9" w:rsidP="000D0849">
      <w:pPr>
        <w:pStyle w:val="ListParagraph"/>
        <w:widowControl w:val="0"/>
        <w:spacing w:line="276" w:lineRule="auto"/>
        <w:jc w:val="both"/>
        <w:rPr>
          <w:rFonts w:ascii="Times New Roman" w:hAnsi="Times New Roman" w:cs="Times New Roman"/>
          <w:b/>
          <w:bCs/>
          <w:sz w:val="24"/>
          <w:szCs w:val="24"/>
          <w:lang w:val="sq-AL"/>
        </w:rPr>
      </w:pPr>
    </w:p>
    <w:p w14:paraId="0185F8DB" w14:textId="203C839D" w:rsidR="00F11FA9" w:rsidRPr="00A76C1B" w:rsidRDefault="000355BE"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36" w:name="_Toc133507759"/>
      <w:r w:rsidRPr="00A76C1B">
        <w:rPr>
          <w:rFonts w:ascii="Times New Roman" w:hAnsi="Times New Roman" w:cs="Times New Roman"/>
          <w:b/>
          <w:bCs/>
          <w:color w:val="auto"/>
          <w:lang w:val="sq-AL"/>
        </w:rPr>
        <w:t>N</w:t>
      </w:r>
      <w:r w:rsidR="0054441D" w:rsidRPr="00A76C1B">
        <w:rPr>
          <w:rFonts w:ascii="Times New Roman" w:hAnsi="Times New Roman" w:cs="Times New Roman"/>
          <w:b/>
          <w:bCs/>
          <w:color w:val="auto"/>
          <w:lang w:val="sq-AL"/>
        </w:rPr>
        <w:t xml:space="preserve">eni </w:t>
      </w:r>
      <w:r w:rsidR="00276566" w:rsidRPr="00A76C1B">
        <w:rPr>
          <w:rFonts w:ascii="Times New Roman" w:hAnsi="Times New Roman" w:cs="Times New Roman"/>
          <w:b/>
          <w:bCs/>
          <w:color w:val="auto"/>
          <w:lang w:val="sq-AL"/>
        </w:rPr>
        <w:t>2</w:t>
      </w:r>
      <w:r w:rsidR="00C67033">
        <w:rPr>
          <w:rFonts w:ascii="Times New Roman" w:hAnsi="Times New Roman" w:cs="Times New Roman"/>
          <w:b/>
          <w:bCs/>
          <w:color w:val="auto"/>
          <w:lang w:val="sq-AL"/>
        </w:rPr>
        <w:t>7</w:t>
      </w:r>
      <w:r w:rsidRPr="00A76C1B">
        <w:rPr>
          <w:rFonts w:ascii="Times New Roman" w:hAnsi="Times New Roman" w:cs="Times New Roman"/>
          <w:b/>
          <w:bCs/>
          <w:color w:val="auto"/>
          <w:lang w:val="sq-AL"/>
        </w:rPr>
        <w:t xml:space="preserve"> </w:t>
      </w:r>
    </w:p>
    <w:p w14:paraId="2118AD47" w14:textId="6E4FABFD" w:rsidR="00644196" w:rsidRPr="00A76C1B" w:rsidRDefault="000355BE"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 Rimbursimi</w:t>
      </w:r>
      <w:bookmarkEnd w:id="36"/>
    </w:p>
    <w:p w14:paraId="4ABC4D0A" w14:textId="77777777" w:rsidR="00644196" w:rsidRPr="00A76C1B" w:rsidRDefault="00644196" w:rsidP="000D0849">
      <w:pPr>
        <w:widowControl w:val="0"/>
        <w:spacing w:line="276" w:lineRule="auto"/>
        <w:jc w:val="both"/>
        <w:rPr>
          <w:rFonts w:ascii="Times New Roman" w:hAnsi="Times New Roman" w:cs="Times New Roman"/>
          <w:sz w:val="24"/>
          <w:szCs w:val="24"/>
          <w:lang w:val="sq-AL"/>
        </w:rPr>
      </w:pPr>
    </w:p>
    <w:p w14:paraId="34E46714" w14:textId="433F93D4" w:rsidR="00FE0FC1" w:rsidRPr="00431FF8" w:rsidRDefault="00431FF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BF037F" w:rsidRPr="00431FF8">
        <w:rPr>
          <w:rFonts w:ascii="Times New Roman" w:hAnsi="Times New Roman" w:cs="Times New Roman"/>
          <w:sz w:val="24"/>
          <w:szCs w:val="24"/>
          <w:lang w:val="sq-AL"/>
        </w:rPr>
        <w:t>Nëse vendimi administrativ ose gjyq</w:t>
      </w:r>
      <w:r w:rsidR="004D6223" w:rsidRPr="00431FF8">
        <w:rPr>
          <w:rFonts w:ascii="Times New Roman" w:hAnsi="Times New Roman" w:cs="Times New Roman"/>
          <w:sz w:val="24"/>
          <w:szCs w:val="24"/>
          <w:lang w:val="sq-AL"/>
        </w:rPr>
        <w:t>ë</w:t>
      </w:r>
      <w:r w:rsidR="00BF037F" w:rsidRPr="00431FF8">
        <w:rPr>
          <w:rFonts w:ascii="Times New Roman" w:hAnsi="Times New Roman" w:cs="Times New Roman"/>
          <w:sz w:val="24"/>
          <w:szCs w:val="24"/>
          <w:lang w:val="sq-AL"/>
        </w:rPr>
        <w:t>sor është në favor të taksapaguesit ose debitorit, çdo detyrim tatimor i paguar m</w:t>
      </w:r>
      <w:r w:rsidR="004D6223" w:rsidRPr="00431FF8">
        <w:rPr>
          <w:rFonts w:ascii="Times New Roman" w:hAnsi="Times New Roman" w:cs="Times New Roman"/>
          <w:sz w:val="24"/>
          <w:szCs w:val="24"/>
          <w:lang w:val="sq-AL"/>
        </w:rPr>
        <w:t>ë</w:t>
      </w:r>
      <w:r w:rsidR="00BF037F" w:rsidRPr="00431FF8">
        <w:rPr>
          <w:rFonts w:ascii="Times New Roman" w:hAnsi="Times New Roman" w:cs="Times New Roman"/>
          <w:sz w:val="24"/>
          <w:szCs w:val="24"/>
          <w:lang w:val="sq-AL"/>
        </w:rPr>
        <w:t xml:space="preserve"> tep</w:t>
      </w:r>
      <w:r w:rsidR="004D6223" w:rsidRPr="00431FF8">
        <w:rPr>
          <w:rFonts w:ascii="Times New Roman" w:hAnsi="Times New Roman" w:cs="Times New Roman"/>
          <w:sz w:val="24"/>
          <w:szCs w:val="24"/>
          <w:lang w:val="sq-AL"/>
        </w:rPr>
        <w:t>ë</w:t>
      </w:r>
      <w:r w:rsidR="00AC57DF" w:rsidRPr="00431FF8">
        <w:rPr>
          <w:rFonts w:ascii="Times New Roman" w:hAnsi="Times New Roman" w:cs="Times New Roman"/>
          <w:sz w:val="24"/>
          <w:szCs w:val="24"/>
          <w:lang w:val="sq-AL"/>
        </w:rPr>
        <w:t>r nga taksa</w:t>
      </w:r>
      <w:r w:rsidR="00BF037F" w:rsidRPr="00431FF8">
        <w:rPr>
          <w:rFonts w:ascii="Times New Roman" w:hAnsi="Times New Roman" w:cs="Times New Roman"/>
          <w:sz w:val="24"/>
          <w:szCs w:val="24"/>
          <w:lang w:val="sq-AL"/>
        </w:rPr>
        <w:t xml:space="preserve">paguesi ose debitori </w:t>
      </w:r>
      <w:r w:rsidR="000A71D1" w:rsidRPr="00431FF8">
        <w:rPr>
          <w:rFonts w:ascii="Times New Roman" w:hAnsi="Times New Roman" w:cs="Times New Roman"/>
          <w:sz w:val="24"/>
          <w:szCs w:val="24"/>
          <w:lang w:val="sq-AL"/>
        </w:rPr>
        <w:t xml:space="preserve">dhe </w:t>
      </w:r>
      <w:r w:rsidR="00BF037F" w:rsidRPr="00431FF8">
        <w:rPr>
          <w:rFonts w:ascii="Times New Roman" w:hAnsi="Times New Roman" w:cs="Times New Roman"/>
          <w:sz w:val="24"/>
          <w:szCs w:val="24"/>
          <w:lang w:val="sq-AL"/>
        </w:rPr>
        <w:t>kamat</w:t>
      </w:r>
      <w:r w:rsidR="004D6223" w:rsidRPr="00431FF8">
        <w:rPr>
          <w:rFonts w:ascii="Times New Roman" w:hAnsi="Times New Roman" w:cs="Times New Roman"/>
          <w:sz w:val="24"/>
          <w:szCs w:val="24"/>
          <w:lang w:val="sq-AL"/>
        </w:rPr>
        <w:t>ë</w:t>
      </w:r>
      <w:r w:rsidR="00BF037F" w:rsidRPr="00431FF8">
        <w:rPr>
          <w:rFonts w:ascii="Times New Roman" w:hAnsi="Times New Roman" w:cs="Times New Roman"/>
          <w:sz w:val="24"/>
          <w:szCs w:val="24"/>
          <w:lang w:val="sq-AL"/>
        </w:rPr>
        <w:t>vonesa për detyrimin tatimor të paguar më tep</w:t>
      </w:r>
      <w:r w:rsidR="004D6223" w:rsidRPr="00431FF8">
        <w:rPr>
          <w:rFonts w:ascii="Times New Roman" w:hAnsi="Times New Roman" w:cs="Times New Roman"/>
          <w:sz w:val="24"/>
          <w:szCs w:val="24"/>
          <w:lang w:val="sq-AL"/>
        </w:rPr>
        <w:t>ë</w:t>
      </w:r>
      <w:r w:rsidR="00BF037F" w:rsidRPr="00431FF8">
        <w:rPr>
          <w:rFonts w:ascii="Times New Roman" w:hAnsi="Times New Roman" w:cs="Times New Roman"/>
          <w:sz w:val="24"/>
          <w:szCs w:val="24"/>
          <w:lang w:val="sq-AL"/>
        </w:rPr>
        <w:t>r, e llogaritur nga data e pagimit të detyrimit tatimor deri në datën e rimbursimit, zbritet nga detyrimet ekzistuese të papaguara tatimore</w:t>
      </w:r>
      <w:r w:rsidR="00A567A2" w:rsidRPr="00431FF8">
        <w:rPr>
          <w:rFonts w:ascii="Times New Roman" w:hAnsi="Times New Roman" w:cs="Times New Roman"/>
          <w:sz w:val="24"/>
          <w:szCs w:val="24"/>
          <w:lang w:val="sq-AL"/>
        </w:rPr>
        <w:t xml:space="preserve"> të </w:t>
      </w:r>
      <w:r w:rsidR="00BF037F" w:rsidRPr="00431FF8">
        <w:rPr>
          <w:rFonts w:ascii="Times New Roman" w:hAnsi="Times New Roman" w:cs="Times New Roman"/>
          <w:sz w:val="24"/>
          <w:szCs w:val="24"/>
          <w:lang w:val="sq-AL"/>
        </w:rPr>
        <w:t>personit.</w:t>
      </w:r>
      <w:r w:rsidR="00CC6BE3" w:rsidRPr="00431FF8">
        <w:rPr>
          <w:rFonts w:ascii="Times New Roman" w:hAnsi="Times New Roman" w:cs="Times New Roman"/>
          <w:sz w:val="24"/>
          <w:szCs w:val="24"/>
          <w:lang w:val="sq-AL"/>
        </w:rPr>
        <w:t xml:space="preserve"> Për qëllimin e zbatimit të kësaj pike, data e rimbursimit është data e kalimit të shumës që rimbursohet për llogari </w:t>
      </w:r>
      <w:r w:rsidR="00CC6BE3" w:rsidRPr="00431FF8">
        <w:rPr>
          <w:rFonts w:ascii="Times New Roman" w:hAnsi="Times New Roman" w:cs="Times New Roman"/>
          <w:sz w:val="24"/>
          <w:szCs w:val="24"/>
          <w:lang w:val="sq-AL"/>
        </w:rPr>
        <w:lastRenderedPageBreak/>
        <w:t>të shlyerjes së detyrimeve ekzistuese të papaguara tatimore të personit.</w:t>
      </w:r>
    </w:p>
    <w:p w14:paraId="48E762CF" w14:textId="4A15E2A4" w:rsidR="00FE0FC1" w:rsidRPr="00431FF8" w:rsidRDefault="00431FF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A567A2" w:rsidRPr="00431FF8">
        <w:rPr>
          <w:rFonts w:ascii="Times New Roman" w:hAnsi="Times New Roman" w:cs="Times New Roman"/>
          <w:sz w:val="24"/>
          <w:szCs w:val="24"/>
          <w:lang w:val="sq-AL"/>
        </w:rPr>
        <w:t xml:space="preserve">Shuma e mbetur, nëse ka, i rimbursohet personit, brenda 30 (tridhjetë) ditëve kalendarike nga dita kur </w:t>
      </w:r>
      <w:r w:rsidR="002B2AF9" w:rsidRPr="00431FF8">
        <w:rPr>
          <w:rFonts w:ascii="Times New Roman" w:hAnsi="Times New Roman" w:cs="Times New Roman"/>
          <w:sz w:val="24"/>
          <w:szCs w:val="24"/>
          <w:lang w:val="sq-AL"/>
        </w:rPr>
        <w:t xml:space="preserve">personi </w:t>
      </w:r>
      <w:r w:rsidR="005E3597" w:rsidRPr="00431FF8">
        <w:rPr>
          <w:rFonts w:ascii="Times New Roman" w:hAnsi="Times New Roman" w:cs="Times New Roman"/>
          <w:sz w:val="24"/>
          <w:szCs w:val="24"/>
          <w:lang w:val="sq-AL"/>
        </w:rPr>
        <w:t>ka paraqitur kërkesën</w:t>
      </w:r>
      <w:r w:rsidR="00A567A2" w:rsidRPr="00431FF8">
        <w:rPr>
          <w:rFonts w:ascii="Times New Roman" w:hAnsi="Times New Roman" w:cs="Times New Roman"/>
          <w:sz w:val="24"/>
          <w:szCs w:val="24"/>
          <w:lang w:val="sq-AL"/>
        </w:rPr>
        <w:t xml:space="preserve"> dhe të gjithë dokumentacionin e nevojshëm për rimbursimin e shumës</w:t>
      </w:r>
      <w:r w:rsidR="002B2AF9" w:rsidRPr="00431FF8">
        <w:rPr>
          <w:rFonts w:ascii="Times New Roman" w:hAnsi="Times New Roman" w:cs="Times New Roman"/>
          <w:sz w:val="24"/>
          <w:szCs w:val="24"/>
          <w:lang w:val="sq-AL"/>
        </w:rPr>
        <w:t>,</w:t>
      </w:r>
      <w:r w:rsidR="00860C86" w:rsidRPr="00431FF8">
        <w:rPr>
          <w:rFonts w:ascii="Times New Roman" w:hAnsi="Times New Roman" w:cs="Times New Roman"/>
          <w:sz w:val="24"/>
          <w:szCs w:val="24"/>
          <w:lang w:val="sq-AL"/>
        </w:rPr>
        <w:t xml:space="preserve"> </w:t>
      </w:r>
      <w:r w:rsidR="00A567A2" w:rsidRPr="00431FF8">
        <w:rPr>
          <w:rFonts w:ascii="Times New Roman" w:hAnsi="Times New Roman" w:cs="Times New Roman"/>
          <w:sz w:val="24"/>
          <w:szCs w:val="24"/>
          <w:lang w:val="sq-AL"/>
        </w:rPr>
        <w:t>ose</w:t>
      </w:r>
      <w:r w:rsidR="002B2AF9" w:rsidRPr="00431FF8">
        <w:rPr>
          <w:rFonts w:ascii="Times New Roman" w:hAnsi="Times New Roman" w:cs="Times New Roman"/>
          <w:sz w:val="24"/>
          <w:szCs w:val="24"/>
          <w:lang w:val="sq-AL"/>
        </w:rPr>
        <w:t xml:space="preserve"> </w:t>
      </w:r>
      <w:r w:rsidR="00A567A2" w:rsidRPr="00431FF8">
        <w:rPr>
          <w:rFonts w:ascii="Times New Roman" w:hAnsi="Times New Roman" w:cs="Times New Roman"/>
          <w:sz w:val="24"/>
          <w:szCs w:val="24"/>
          <w:lang w:val="sq-AL"/>
        </w:rPr>
        <w:t>kalohet</w:t>
      </w:r>
      <w:r w:rsidR="002B2AF9" w:rsidRPr="00431FF8">
        <w:rPr>
          <w:rFonts w:ascii="Times New Roman" w:hAnsi="Times New Roman" w:cs="Times New Roman"/>
          <w:sz w:val="24"/>
          <w:szCs w:val="24"/>
          <w:lang w:val="sq-AL"/>
        </w:rPr>
        <w:t>,</w:t>
      </w:r>
      <w:r w:rsidR="00A567A2" w:rsidRPr="00431FF8">
        <w:rPr>
          <w:rFonts w:ascii="Times New Roman" w:hAnsi="Times New Roman" w:cs="Times New Roman"/>
          <w:sz w:val="24"/>
          <w:szCs w:val="24"/>
          <w:lang w:val="sq-AL"/>
        </w:rPr>
        <w:t xml:space="preserve"> me miratimin e personit, për llogari të shlyerjes së detyrimeve tatimore në vitet e ardhshme tatimore.</w:t>
      </w:r>
      <w:r w:rsidR="000A71D1" w:rsidRPr="00431FF8">
        <w:rPr>
          <w:rFonts w:ascii="Times New Roman" w:hAnsi="Times New Roman" w:cs="Times New Roman"/>
          <w:sz w:val="24"/>
          <w:szCs w:val="24"/>
          <w:lang w:val="sq-AL"/>
        </w:rPr>
        <w:t xml:space="preserve"> </w:t>
      </w:r>
    </w:p>
    <w:p w14:paraId="2E51ACF5" w14:textId="4C91E24B" w:rsidR="008A0107" w:rsidRPr="00431FF8" w:rsidRDefault="00431FF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8A0107" w:rsidRPr="00431FF8">
        <w:rPr>
          <w:rFonts w:ascii="Times New Roman" w:hAnsi="Times New Roman" w:cs="Times New Roman"/>
          <w:sz w:val="24"/>
          <w:szCs w:val="24"/>
          <w:lang w:val="sq-AL"/>
        </w:rPr>
        <w:t>Pikat 1 dhe 2</w:t>
      </w:r>
      <w:r w:rsidR="00BD0A5C" w:rsidRPr="00431FF8">
        <w:rPr>
          <w:rFonts w:ascii="Times New Roman" w:hAnsi="Times New Roman" w:cs="Times New Roman"/>
          <w:sz w:val="24"/>
          <w:szCs w:val="24"/>
          <w:lang w:val="sq-AL"/>
        </w:rPr>
        <w:t>,</w:t>
      </w:r>
      <w:r w:rsidR="008A0107" w:rsidRPr="00431FF8">
        <w:rPr>
          <w:rFonts w:ascii="Times New Roman" w:hAnsi="Times New Roman" w:cs="Times New Roman"/>
          <w:sz w:val="24"/>
          <w:szCs w:val="24"/>
          <w:lang w:val="sq-AL"/>
        </w:rPr>
        <w:t xml:space="preserve"> </w:t>
      </w:r>
      <w:r w:rsidR="001C7167" w:rsidRPr="00431FF8">
        <w:rPr>
          <w:rFonts w:ascii="Times New Roman" w:hAnsi="Times New Roman" w:cs="Times New Roman"/>
          <w:sz w:val="24"/>
          <w:szCs w:val="24"/>
          <w:lang w:val="sq-AL"/>
        </w:rPr>
        <w:t>të</w:t>
      </w:r>
      <w:r w:rsidR="008A0107" w:rsidRPr="00431FF8">
        <w:rPr>
          <w:rFonts w:ascii="Times New Roman" w:hAnsi="Times New Roman" w:cs="Times New Roman"/>
          <w:sz w:val="24"/>
          <w:szCs w:val="24"/>
          <w:lang w:val="sq-AL"/>
        </w:rPr>
        <w:t xml:space="preserve"> </w:t>
      </w:r>
      <w:r w:rsidR="001C7167" w:rsidRPr="00431FF8">
        <w:rPr>
          <w:rFonts w:ascii="Times New Roman" w:hAnsi="Times New Roman" w:cs="Times New Roman"/>
          <w:sz w:val="24"/>
          <w:szCs w:val="24"/>
          <w:lang w:val="sq-AL"/>
        </w:rPr>
        <w:t>këtij</w:t>
      </w:r>
      <w:r w:rsidR="008A0107" w:rsidRPr="00431FF8">
        <w:rPr>
          <w:rFonts w:ascii="Times New Roman" w:hAnsi="Times New Roman" w:cs="Times New Roman"/>
          <w:sz w:val="24"/>
          <w:szCs w:val="24"/>
          <w:lang w:val="sq-AL"/>
        </w:rPr>
        <w:t xml:space="preserve"> neni</w:t>
      </w:r>
      <w:r w:rsidR="00BD0A5C" w:rsidRPr="00431FF8">
        <w:rPr>
          <w:rFonts w:ascii="Times New Roman" w:hAnsi="Times New Roman" w:cs="Times New Roman"/>
          <w:sz w:val="24"/>
          <w:szCs w:val="24"/>
          <w:lang w:val="sq-AL"/>
        </w:rPr>
        <w:t>,</w:t>
      </w:r>
      <w:r w:rsidR="008A0107" w:rsidRPr="00431FF8">
        <w:rPr>
          <w:rFonts w:ascii="Times New Roman" w:hAnsi="Times New Roman" w:cs="Times New Roman"/>
          <w:sz w:val="24"/>
          <w:szCs w:val="24"/>
          <w:lang w:val="sq-AL"/>
        </w:rPr>
        <w:t xml:space="preserve"> zbatohen edhe </w:t>
      </w:r>
      <w:r w:rsidR="001C7167" w:rsidRPr="00431FF8">
        <w:rPr>
          <w:rFonts w:ascii="Times New Roman" w:hAnsi="Times New Roman" w:cs="Times New Roman"/>
          <w:sz w:val="24"/>
          <w:szCs w:val="24"/>
          <w:lang w:val="sq-AL"/>
        </w:rPr>
        <w:t>për</w:t>
      </w:r>
      <w:r w:rsidR="008A0107" w:rsidRPr="00431FF8">
        <w:rPr>
          <w:rFonts w:ascii="Times New Roman" w:hAnsi="Times New Roman" w:cs="Times New Roman"/>
          <w:sz w:val="24"/>
          <w:szCs w:val="24"/>
          <w:lang w:val="sq-AL"/>
        </w:rPr>
        <w:t xml:space="preserve"> rastet kur </w:t>
      </w:r>
      <w:r w:rsidR="002B4069" w:rsidRPr="00431FF8">
        <w:rPr>
          <w:rFonts w:ascii="Times New Roman" w:hAnsi="Times New Roman" w:cs="Times New Roman"/>
          <w:sz w:val="24"/>
          <w:szCs w:val="24"/>
          <w:lang w:val="sq-AL"/>
        </w:rPr>
        <w:t>Struktura e Taksave V</w:t>
      </w:r>
      <w:r w:rsidR="008A0107" w:rsidRPr="00431FF8">
        <w:rPr>
          <w:rFonts w:ascii="Times New Roman" w:hAnsi="Times New Roman" w:cs="Times New Roman"/>
          <w:sz w:val="24"/>
          <w:szCs w:val="24"/>
          <w:lang w:val="sq-AL"/>
        </w:rPr>
        <w:t>endore</w:t>
      </w:r>
      <w:r w:rsidR="002B4069" w:rsidRPr="00431FF8">
        <w:rPr>
          <w:rFonts w:ascii="Times New Roman" w:hAnsi="Times New Roman" w:cs="Times New Roman"/>
          <w:sz w:val="24"/>
          <w:szCs w:val="24"/>
          <w:lang w:val="sq-AL"/>
        </w:rPr>
        <w:t xml:space="preserve"> </w:t>
      </w:r>
      <w:r w:rsidR="00787B0D" w:rsidRPr="00431FF8">
        <w:rPr>
          <w:rFonts w:ascii="Times New Roman" w:hAnsi="Times New Roman" w:cs="Times New Roman"/>
          <w:sz w:val="24"/>
          <w:szCs w:val="24"/>
          <w:lang w:val="sq-AL"/>
        </w:rPr>
        <w:t>në</w:t>
      </w:r>
      <w:r w:rsidR="002B4069" w:rsidRPr="00431FF8">
        <w:rPr>
          <w:rFonts w:ascii="Times New Roman" w:hAnsi="Times New Roman" w:cs="Times New Roman"/>
          <w:sz w:val="24"/>
          <w:szCs w:val="24"/>
          <w:lang w:val="sq-AL"/>
        </w:rPr>
        <w:t xml:space="preserve"> Bashki</w:t>
      </w:r>
      <w:r w:rsidR="00860C86" w:rsidRPr="00431FF8">
        <w:rPr>
          <w:rFonts w:ascii="Times New Roman" w:hAnsi="Times New Roman" w:cs="Times New Roman"/>
          <w:sz w:val="24"/>
          <w:szCs w:val="24"/>
          <w:lang w:val="sq-AL"/>
        </w:rPr>
        <w:t xml:space="preserve"> </w:t>
      </w:r>
      <w:r w:rsidR="001C7167" w:rsidRPr="00431FF8">
        <w:rPr>
          <w:rFonts w:ascii="Times New Roman" w:hAnsi="Times New Roman" w:cs="Times New Roman"/>
          <w:sz w:val="24"/>
          <w:szCs w:val="24"/>
          <w:lang w:val="sq-AL"/>
        </w:rPr>
        <w:t>vetë</w:t>
      </w:r>
      <w:r w:rsidR="008A0107" w:rsidRPr="00431FF8">
        <w:rPr>
          <w:rFonts w:ascii="Times New Roman" w:hAnsi="Times New Roman" w:cs="Times New Roman"/>
          <w:sz w:val="24"/>
          <w:szCs w:val="24"/>
          <w:lang w:val="sq-AL"/>
        </w:rPr>
        <w:t xml:space="preserve"> </w:t>
      </w:r>
      <w:r w:rsidR="001C7167" w:rsidRPr="00431FF8">
        <w:rPr>
          <w:rFonts w:ascii="Times New Roman" w:hAnsi="Times New Roman" w:cs="Times New Roman"/>
          <w:sz w:val="24"/>
          <w:szCs w:val="24"/>
          <w:lang w:val="sq-AL"/>
        </w:rPr>
        <w:t>–</w:t>
      </w:r>
      <w:r w:rsidR="008A0107" w:rsidRPr="00431FF8">
        <w:rPr>
          <w:rFonts w:ascii="Times New Roman" w:hAnsi="Times New Roman" w:cs="Times New Roman"/>
          <w:sz w:val="24"/>
          <w:szCs w:val="24"/>
          <w:lang w:val="sq-AL"/>
        </w:rPr>
        <w:t xml:space="preserve"> konstaton</w:t>
      </w:r>
      <w:r w:rsidR="001C7167" w:rsidRPr="00431FF8">
        <w:rPr>
          <w:rFonts w:ascii="Times New Roman" w:hAnsi="Times New Roman" w:cs="Times New Roman"/>
          <w:sz w:val="24"/>
          <w:szCs w:val="24"/>
          <w:lang w:val="sq-AL"/>
        </w:rPr>
        <w:t>, përmes një vendimi të arsyetuar,</w:t>
      </w:r>
      <w:r w:rsidR="002B4069" w:rsidRPr="00431FF8">
        <w:rPr>
          <w:rFonts w:ascii="Times New Roman" w:hAnsi="Times New Roman" w:cs="Times New Roman"/>
          <w:sz w:val="24"/>
          <w:szCs w:val="24"/>
          <w:lang w:val="sq-AL"/>
        </w:rPr>
        <w:t xml:space="preserve"> se </w:t>
      </w:r>
      <w:r w:rsidR="008A0107" w:rsidRPr="00431FF8">
        <w:rPr>
          <w:rFonts w:ascii="Times New Roman" w:hAnsi="Times New Roman" w:cs="Times New Roman"/>
          <w:sz w:val="24"/>
          <w:szCs w:val="24"/>
          <w:lang w:val="sq-AL"/>
        </w:rPr>
        <w:t>s</w:t>
      </w:r>
      <w:r w:rsidR="002B4069" w:rsidRPr="00431FF8">
        <w:rPr>
          <w:rFonts w:ascii="Times New Roman" w:hAnsi="Times New Roman" w:cs="Times New Roman"/>
          <w:sz w:val="24"/>
          <w:szCs w:val="24"/>
          <w:lang w:val="sq-AL"/>
        </w:rPr>
        <w:t xml:space="preserve">huma e detyrimit tatimor </w:t>
      </w:r>
      <w:r w:rsidR="001C7167" w:rsidRPr="00431FF8">
        <w:rPr>
          <w:rFonts w:ascii="Times New Roman" w:hAnsi="Times New Roman" w:cs="Times New Roman"/>
          <w:sz w:val="24"/>
          <w:szCs w:val="24"/>
          <w:lang w:val="sq-AL"/>
        </w:rPr>
        <w:t>të</w:t>
      </w:r>
      <w:r w:rsidR="002B4069" w:rsidRPr="00431FF8">
        <w:rPr>
          <w:rFonts w:ascii="Times New Roman" w:hAnsi="Times New Roman" w:cs="Times New Roman"/>
          <w:sz w:val="24"/>
          <w:szCs w:val="24"/>
          <w:lang w:val="sq-AL"/>
        </w:rPr>
        <w:t xml:space="preserve"> paguar</w:t>
      </w:r>
      <w:r w:rsidR="001C7167" w:rsidRPr="00431FF8">
        <w:rPr>
          <w:rFonts w:ascii="Times New Roman" w:hAnsi="Times New Roman" w:cs="Times New Roman"/>
          <w:sz w:val="24"/>
          <w:szCs w:val="24"/>
          <w:lang w:val="sq-AL"/>
        </w:rPr>
        <w:t xml:space="preserve"> është</w:t>
      </w:r>
      <w:r w:rsidR="008A0107" w:rsidRPr="00431FF8">
        <w:rPr>
          <w:rFonts w:ascii="Times New Roman" w:hAnsi="Times New Roman" w:cs="Times New Roman"/>
          <w:sz w:val="24"/>
          <w:szCs w:val="24"/>
          <w:lang w:val="sq-AL"/>
        </w:rPr>
        <w:t xml:space="preserve"> </w:t>
      </w:r>
      <w:r w:rsidR="001C7167" w:rsidRPr="00431FF8">
        <w:rPr>
          <w:rFonts w:ascii="Times New Roman" w:hAnsi="Times New Roman" w:cs="Times New Roman"/>
          <w:sz w:val="24"/>
          <w:szCs w:val="24"/>
          <w:lang w:val="sq-AL"/>
        </w:rPr>
        <w:t>më</w:t>
      </w:r>
      <w:r w:rsidR="008A0107" w:rsidRPr="00431FF8">
        <w:rPr>
          <w:rFonts w:ascii="Times New Roman" w:hAnsi="Times New Roman" w:cs="Times New Roman"/>
          <w:sz w:val="24"/>
          <w:szCs w:val="24"/>
          <w:lang w:val="sq-AL"/>
        </w:rPr>
        <w:t xml:space="preserve"> e madhe se shuma </w:t>
      </w:r>
      <w:r w:rsidR="001C7167" w:rsidRPr="00431FF8">
        <w:rPr>
          <w:rFonts w:ascii="Times New Roman" w:hAnsi="Times New Roman" w:cs="Times New Roman"/>
          <w:sz w:val="24"/>
          <w:szCs w:val="24"/>
          <w:lang w:val="sq-AL"/>
        </w:rPr>
        <w:t>që</w:t>
      </w:r>
      <w:r w:rsidR="008A0107" w:rsidRPr="00431FF8">
        <w:rPr>
          <w:rFonts w:ascii="Times New Roman" w:hAnsi="Times New Roman" w:cs="Times New Roman"/>
          <w:sz w:val="24"/>
          <w:szCs w:val="24"/>
          <w:lang w:val="sq-AL"/>
        </w:rPr>
        <w:t xml:space="preserve"> duhej paguar</w:t>
      </w:r>
      <w:r w:rsidR="002B4069" w:rsidRPr="00431FF8">
        <w:rPr>
          <w:rFonts w:ascii="Times New Roman" w:hAnsi="Times New Roman" w:cs="Times New Roman"/>
          <w:sz w:val="24"/>
          <w:szCs w:val="24"/>
          <w:lang w:val="sq-AL"/>
        </w:rPr>
        <w:t>.</w:t>
      </w:r>
      <w:r w:rsidR="001C7167" w:rsidRPr="00431FF8">
        <w:rPr>
          <w:rFonts w:ascii="Times New Roman" w:hAnsi="Times New Roman" w:cs="Times New Roman"/>
          <w:sz w:val="24"/>
          <w:szCs w:val="24"/>
          <w:lang w:val="sq-AL"/>
        </w:rPr>
        <w:t xml:space="preserve"> Struktura e Taksave Vendore në Bashki ia dërgon</w:t>
      </w:r>
      <w:r w:rsidR="00A65257" w:rsidRPr="00431FF8">
        <w:rPr>
          <w:rFonts w:ascii="Times New Roman" w:hAnsi="Times New Roman" w:cs="Times New Roman"/>
          <w:sz w:val="24"/>
          <w:szCs w:val="24"/>
          <w:lang w:val="sq-AL"/>
        </w:rPr>
        <w:t xml:space="preserve"> ose </w:t>
      </w:r>
      <w:r w:rsidR="001C7167" w:rsidRPr="00431FF8">
        <w:rPr>
          <w:rFonts w:ascii="Times New Roman" w:hAnsi="Times New Roman" w:cs="Times New Roman"/>
          <w:sz w:val="24"/>
          <w:szCs w:val="24"/>
          <w:lang w:val="sq-AL"/>
        </w:rPr>
        <w:t xml:space="preserve">dorëzon vendimin personit, brenda 7 (shtatë) ditëve kalendarike nga dita e marrjes së vendimit. </w:t>
      </w:r>
      <w:r w:rsidR="005853FC" w:rsidRPr="00431FF8">
        <w:rPr>
          <w:rFonts w:ascii="Times New Roman" w:hAnsi="Times New Roman" w:cs="Times New Roman"/>
          <w:sz w:val="24"/>
          <w:szCs w:val="24"/>
          <w:lang w:val="sq-AL"/>
        </w:rPr>
        <w:t xml:space="preserve">Dërgimi ose dorëzimi </w:t>
      </w:r>
      <w:r w:rsidR="001C7167" w:rsidRPr="00431FF8">
        <w:rPr>
          <w:rFonts w:ascii="Times New Roman" w:hAnsi="Times New Roman" w:cs="Times New Roman"/>
          <w:sz w:val="24"/>
          <w:szCs w:val="24"/>
          <w:lang w:val="sq-AL"/>
        </w:rPr>
        <w:t>i vendimit bëhet vetëm me postë rekomande, mjete elektronike, ose përmes dorëzimit per</w:t>
      </w:r>
      <w:r w:rsidR="00787B0D" w:rsidRPr="00431FF8">
        <w:rPr>
          <w:rFonts w:ascii="Times New Roman" w:hAnsi="Times New Roman" w:cs="Times New Roman"/>
          <w:sz w:val="24"/>
          <w:szCs w:val="24"/>
          <w:lang w:val="sq-AL"/>
        </w:rPr>
        <w:t>so</w:t>
      </w:r>
      <w:r w:rsidR="00BD0A5C" w:rsidRPr="00431FF8">
        <w:rPr>
          <w:rFonts w:ascii="Times New Roman" w:hAnsi="Times New Roman" w:cs="Times New Roman"/>
          <w:sz w:val="24"/>
          <w:szCs w:val="24"/>
          <w:lang w:val="sq-AL"/>
        </w:rPr>
        <w:t>nal të parashikuar në nenin 3</w:t>
      </w:r>
      <w:r w:rsidR="00C67033">
        <w:rPr>
          <w:rFonts w:ascii="Times New Roman" w:hAnsi="Times New Roman" w:cs="Times New Roman"/>
          <w:sz w:val="24"/>
          <w:szCs w:val="24"/>
          <w:lang w:val="sq-AL"/>
        </w:rPr>
        <w:t>0</w:t>
      </w:r>
      <w:r w:rsidR="001C7167" w:rsidRPr="00431FF8">
        <w:rPr>
          <w:rFonts w:ascii="Times New Roman" w:hAnsi="Times New Roman" w:cs="Times New Roman"/>
          <w:sz w:val="24"/>
          <w:szCs w:val="24"/>
          <w:lang w:val="sq-AL"/>
        </w:rPr>
        <w:t xml:space="preserve"> të këtij ligji.</w:t>
      </w:r>
      <w:r w:rsidR="00787B0D" w:rsidRPr="00431FF8">
        <w:rPr>
          <w:rFonts w:ascii="Times New Roman" w:hAnsi="Times New Roman" w:cs="Times New Roman"/>
          <w:sz w:val="24"/>
          <w:szCs w:val="24"/>
          <w:lang w:val="sq-AL"/>
        </w:rPr>
        <w:t xml:space="preserve"> </w:t>
      </w:r>
      <w:r w:rsidR="002B4069" w:rsidRPr="00431FF8">
        <w:rPr>
          <w:rFonts w:ascii="Times New Roman" w:hAnsi="Times New Roman" w:cs="Times New Roman"/>
          <w:sz w:val="24"/>
          <w:szCs w:val="24"/>
          <w:lang w:val="sq-AL"/>
        </w:rPr>
        <w:t>Nga kjo pikë bëjnë përjashtim r</w:t>
      </w:r>
      <w:r w:rsidR="00F86AC7" w:rsidRPr="00431FF8">
        <w:rPr>
          <w:rFonts w:ascii="Times New Roman" w:hAnsi="Times New Roman" w:cs="Times New Roman"/>
          <w:sz w:val="24"/>
          <w:szCs w:val="24"/>
          <w:lang w:val="sq-AL"/>
        </w:rPr>
        <w:t>astet e parapagesës vullnetare</w:t>
      </w:r>
      <w:r w:rsidR="002B4069" w:rsidRPr="00431FF8">
        <w:rPr>
          <w:rFonts w:ascii="Times New Roman" w:hAnsi="Times New Roman" w:cs="Times New Roman"/>
          <w:sz w:val="24"/>
          <w:szCs w:val="24"/>
          <w:lang w:val="sq-AL"/>
        </w:rPr>
        <w:t xml:space="preserve"> </w:t>
      </w:r>
      <w:r w:rsidR="00787B0D" w:rsidRPr="00431FF8">
        <w:rPr>
          <w:rFonts w:ascii="Times New Roman" w:hAnsi="Times New Roman" w:cs="Times New Roman"/>
          <w:sz w:val="24"/>
          <w:szCs w:val="24"/>
          <w:lang w:val="sq-AL"/>
        </w:rPr>
        <w:t>për</w:t>
      </w:r>
      <w:r w:rsidR="002B4069" w:rsidRPr="00431FF8">
        <w:rPr>
          <w:rFonts w:ascii="Times New Roman" w:hAnsi="Times New Roman" w:cs="Times New Roman"/>
          <w:sz w:val="24"/>
          <w:szCs w:val="24"/>
          <w:lang w:val="sq-AL"/>
        </w:rPr>
        <w:t xml:space="preserve"> shlyerjen e detyrimeve </w:t>
      </w:r>
      <w:r w:rsidR="00787B0D" w:rsidRPr="00431FF8">
        <w:rPr>
          <w:rFonts w:ascii="Times New Roman" w:hAnsi="Times New Roman" w:cs="Times New Roman"/>
          <w:sz w:val="24"/>
          <w:szCs w:val="24"/>
          <w:lang w:val="sq-AL"/>
        </w:rPr>
        <w:t>të</w:t>
      </w:r>
      <w:r w:rsidR="002B4069" w:rsidRPr="00431FF8">
        <w:rPr>
          <w:rFonts w:ascii="Times New Roman" w:hAnsi="Times New Roman" w:cs="Times New Roman"/>
          <w:sz w:val="24"/>
          <w:szCs w:val="24"/>
          <w:lang w:val="sq-AL"/>
        </w:rPr>
        <w:t xml:space="preserve"> ardhshme tatimore.</w:t>
      </w:r>
      <w:r w:rsidR="00860C86" w:rsidRPr="00431FF8">
        <w:rPr>
          <w:rFonts w:ascii="Times New Roman" w:hAnsi="Times New Roman" w:cs="Times New Roman"/>
          <w:sz w:val="24"/>
          <w:szCs w:val="24"/>
          <w:lang w:val="sq-AL"/>
        </w:rPr>
        <w:t xml:space="preserve"> </w:t>
      </w:r>
    </w:p>
    <w:p w14:paraId="554E9047" w14:textId="74A73FAA" w:rsidR="00382CCF" w:rsidRPr="00431FF8" w:rsidRDefault="00431FF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00BF037F" w:rsidRPr="00431FF8">
        <w:rPr>
          <w:rFonts w:ascii="Times New Roman" w:hAnsi="Times New Roman" w:cs="Times New Roman"/>
          <w:sz w:val="24"/>
          <w:szCs w:val="24"/>
          <w:lang w:val="sq-AL"/>
        </w:rPr>
        <w:t xml:space="preserve">Nëse </w:t>
      </w:r>
      <w:r w:rsidR="00897557" w:rsidRPr="00431FF8">
        <w:rPr>
          <w:rFonts w:ascii="Times New Roman" w:hAnsi="Times New Roman" w:cs="Times New Roman"/>
          <w:sz w:val="24"/>
          <w:szCs w:val="24"/>
          <w:lang w:val="sq-AL"/>
        </w:rPr>
        <w:t>personi nuk është më taksapagues</w:t>
      </w:r>
      <w:r w:rsidR="00BF037F" w:rsidRPr="00431FF8">
        <w:rPr>
          <w:rFonts w:ascii="Times New Roman" w:hAnsi="Times New Roman" w:cs="Times New Roman"/>
          <w:sz w:val="24"/>
          <w:szCs w:val="24"/>
          <w:lang w:val="sq-AL"/>
        </w:rPr>
        <w:t xml:space="preserve"> ose debitor, çdo detyrim tatimor i</w:t>
      </w:r>
      <w:r w:rsidR="00897557" w:rsidRPr="00431FF8">
        <w:rPr>
          <w:rFonts w:ascii="Times New Roman" w:hAnsi="Times New Roman" w:cs="Times New Roman"/>
          <w:sz w:val="24"/>
          <w:szCs w:val="24"/>
          <w:lang w:val="sq-AL"/>
        </w:rPr>
        <w:t xml:space="preserve"> paguar m</w:t>
      </w:r>
      <w:r w:rsidR="004D6223" w:rsidRPr="00431FF8">
        <w:rPr>
          <w:rFonts w:ascii="Times New Roman" w:hAnsi="Times New Roman" w:cs="Times New Roman"/>
          <w:sz w:val="24"/>
          <w:szCs w:val="24"/>
          <w:lang w:val="sq-AL"/>
        </w:rPr>
        <w:t>ë</w:t>
      </w:r>
      <w:r w:rsidR="00897557" w:rsidRPr="00431FF8">
        <w:rPr>
          <w:rFonts w:ascii="Times New Roman" w:hAnsi="Times New Roman" w:cs="Times New Roman"/>
          <w:sz w:val="24"/>
          <w:szCs w:val="24"/>
          <w:lang w:val="sq-AL"/>
        </w:rPr>
        <w:t xml:space="preserve"> tep</w:t>
      </w:r>
      <w:r w:rsidR="004D6223" w:rsidRPr="00431FF8">
        <w:rPr>
          <w:rFonts w:ascii="Times New Roman" w:hAnsi="Times New Roman" w:cs="Times New Roman"/>
          <w:sz w:val="24"/>
          <w:szCs w:val="24"/>
          <w:lang w:val="sq-AL"/>
        </w:rPr>
        <w:t>ë</w:t>
      </w:r>
      <w:r w:rsidR="00897557" w:rsidRPr="00431FF8">
        <w:rPr>
          <w:rFonts w:ascii="Times New Roman" w:hAnsi="Times New Roman" w:cs="Times New Roman"/>
          <w:sz w:val="24"/>
          <w:szCs w:val="24"/>
          <w:lang w:val="sq-AL"/>
        </w:rPr>
        <w:t xml:space="preserve">r nga </w:t>
      </w:r>
      <w:r w:rsidR="001C7167" w:rsidRPr="00431FF8">
        <w:rPr>
          <w:rFonts w:ascii="Times New Roman" w:hAnsi="Times New Roman" w:cs="Times New Roman"/>
          <w:sz w:val="24"/>
          <w:szCs w:val="24"/>
          <w:lang w:val="sq-AL"/>
        </w:rPr>
        <w:t xml:space="preserve">personi </w:t>
      </w:r>
      <w:r w:rsidR="00897557" w:rsidRPr="00431FF8">
        <w:rPr>
          <w:rFonts w:ascii="Times New Roman" w:hAnsi="Times New Roman" w:cs="Times New Roman"/>
          <w:sz w:val="24"/>
          <w:szCs w:val="24"/>
          <w:lang w:val="sq-AL"/>
        </w:rPr>
        <w:t xml:space="preserve">dhe </w:t>
      </w:r>
      <w:r w:rsidR="009B3129" w:rsidRPr="00431FF8">
        <w:rPr>
          <w:rFonts w:ascii="Times New Roman" w:hAnsi="Times New Roman" w:cs="Times New Roman"/>
          <w:sz w:val="24"/>
          <w:szCs w:val="24"/>
          <w:lang w:val="sq-AL"/>
        </w:rPr>
        <w:t>kamatëvonesa</w:t>
      </w:r>
      <w:r w:rsidR="00897557" w:rsidRPr="00431FF8">
        <w:rPr>
          <w:rFonts w:ascii="Times New Roman" w:hAnsi="Times New Roman" w:cs="Times New Roman"/>
          <w:sz w:val="24"/>
          <w:szCs w:val="24"/>
          <w:lang w:val="sq-AL"/>
        </w:rPr>
        <w:t xml:space="preserve"> për detyrimin tatimor të paguar më tep</w:t>
      </w:r>
      <w:r w:rsidR="004D6223" w:rsidRPr="00431FF8">
        <w:rPr>
          <w:rFonts w:ascii="Times New Roman" w:hAnsi="Times New Roman" w:cs="Times New Roman"/>
          <w:sz w:val="24"/>
          <w:szCs w:val="24"/>
          <w:lang w:val="sq-AL"/>
        </w:rPr>
        <w:t>ë</w:t>
      </w:r>
      <w:r w:rsidR="00897557" w:rsidRPr="00431FF8">
        <w:rPr>
          <w:rFonts w:ascii="Times New Roman" w:hAnsi="Times New Roman" w:cs="Times New Roman"/>
          <w:sz w:val="24"/>
          <w:szCs w:val="24"/>
          <w:lang w:val="sq-AL"/>
        </w:rPr>
        <w:t>r, e llogaritur nga data e pagimit të detyrimit tatimor deri në datën</w:t>
      </w:r>
      <w:r w:rsidR="001C7167" w:rsidRPr="00431FF8">
        <w:rPr>
          <w:rFonts w:ascii="Times New Roman" w:hAnsi="Times New Roman" w:cs="Times New Roman"/>
          <w:sz w:val="24"/>
          <w:szCs w:val="24"/>
          <w:lang w:val="sq-AL"/>
        </w:rPr>
        <w:t xml:space="preserve"> e rimbursimit, i rimbursohet personit</w:t>
      </w:r>
      <w:r w:rsidR="00BF037F" w:rsidRPr="00431FF8">
        <w:rPr>
          <w:rFonts w:ascii="Times New Roman" w:hAnsi="Times New Roman" w:cs="Times New Roman"/>
          <w:sz w:val="24"/>
          <w:szCs w:val="24"/>
          <w:lang w:val="sq-AL"/>
        </w:rPr>
        <w:t xml:space="preserve"> brenda </w:t>
      </w:r>
      <w:r w:rsidR="001B0A0F" w:rsidRPr="00431FF8">
        <w:rPr>
          <w:rFonts w:ascii="Times New Roman" w:hAnsi="Times New Roman" w:cs="Times New Roman"/>
          <w:sz w:val="24"/>
          <w:szCs w:val="24"/>
          <w:lang w:val="sq-AL"/>
        </w:rPr>
        <w:t>30</w:t>
      </w:r>
      <w:r w:rsidR="006262A2" w:rsidRPr="00431FF8">
        <w:rPr>
          <w:rFonts w:ascii="Times New Roman" w:hAnsi="Times New Roman" w:cs="Times New Roman"/>
          <w:sz w:val="24"/>
          <w:szCs w:val="24"/>
          <w:lang w:val="sq-AL"/>
        </w:rPr>
        <w:t xml:space="preserve"> (</w:t>
      </w:r>
      <w:r w:rsidR="001B0A0F" w:rsidRPr="00431FF8">
        <w:rPr>
          <w:rFonts w:ascii="Times New Roman" w:hAnsi="Times New Roman" w:cs="Times New Roman"/>
          <w:sz w:val="24"/>
          <w:szCs w:val="24"/>
          <w:lang w:val="sq-AL"/>
        </w:rPr>
        <w:t>tri</w:t>
      </w:r>
      <w:r w:rsidR="00BF037F" w:rsidRPr="00431FF8">
        <w:rPr>
          <w:rFonts w:ascii="Times New Roman" w:hAnsi="Times New Roman" w:cs="Times New Roman"/>
          <w:sz w:val="24"/>
          <w:szCs w:val="24"/>
          <w:lang w:val="sq-AL"/>
        </w:rPr>
        <w:t>dhjetë</w:t>
      </w:r>
      <w:r w:rsidR="006262A2" w:rsidRPr="00431FF8">
        <w:rPr>
          <w:rFonts w:ascii="Times New Roman" w:hAnsi="Times New Roman" w:cs="Times New Roman"/>
          <w:sz w:val="24"/>
          <w:szCs w:val="24"/>
          <w:lang w:val="sq-AL"/>
        </w:rPr>
        <w:t>)</w:t>
      </w:r>
      <w:r w:rsidR="00897557" w:rsidRPr="00431FF8">
        <w:rPr>
          <w:rFonts w:ascii="Times New Roman" w:hAnsi="Times New Roman" w:cs="Times New Roman"/>
          <w:sz w:val="24"/>
          <w:szCs w:val="24"/>
          <w:lang w:val="sq-AL"/>
        </w:rPr>
        <w:t xml:space="preserve"> ditëve kalendarike</w:t>
      </w:r>
      <w:r w:rsidR="00641888" w:rsidRPr="00431FF8">
        <w:rPr>
          <w:rFonts w:ascii="Times New Roman" w:hAnsi="Times New Roman" w:cs="Times New Roman"/>
          <w:sz w:val="24"/>
          <w:szCs w:val="24"/>
          <w:lang w:val="sq-AL"/>
        </w:rPr>
        <w:t xml:space="preserve"> </w:t>
      </w:r>
      <w:r w:rsidR="00897557" w:rsidRPr="00431FF8">
        <w:rPr>
          <w:rFonts w:ascii="Times New Roman" w:hAnsi="Times New Roman" w:cs="Times New Roman"/>
          <w:sz w:val="24"/>
          <w:szCs w:val="24"/>
          <w:lang w:val="sq-AL"/>
        </w:rPr>
        <w:t>nga dita</w:t>
      </w:r>
      <w:r w:rsidR="00BF037F" w:rsidRPr="00431FF8">
        <w:rPr>
          <w:rFonts w:ascii="Times New Roman" w:hAnsi="Times New Roman" w:cs="Times New Roman"/>
          <w:sz w:val="24"/>
          <w:szCs w:val="24"/>
          <w:lang w:val="sq-AL"/>
        </w:rPr>
        <w:t xml:space="preserve"> </w:t>
      </w:r>
      <w:r w:rsidR="00897557" w:rsidRPr="00431FF8">
        <w:rPr>
          <w:rFonts w:ascii="Times New Roman" w:hAnsi="Times New Roman" w:cs="Times New Roman"/>
          <w:sz w:val="24"/>
          <w:szCs w:val="24"/>
          <w:lang w:val="sq-AL"/>
        </w:rPr>
        <w:t xml:space="preserve">kur </w:t>
      </w:r>
      <w:r w:rsidR="00787B0D" w:rsidRPr="00431FF8">
        <w:rPr>
          <w:rFonts w:ascii="Times New Roman" w:hAnsi="Times New Roman" w:cs="Times New Roman"/>
          <w:sz w:val="24"/>
          <w:szCs w:val="24"/>
          <w:lang w:val="sq-AL"/>
        </w:rPr>
        <w:t xml:space="preserve">personi </w:t>
      </w:r>
      <w:r w:rsidR="00B50192" w:rsidRPr="00431FF8">
        <w:rPr>
          <w:rFonts w:ascii="Times New Roman" w:hAnsi="Times New Roman" w:cs="Times New Roman"/>
          <w:sz w:val="24"/>
          <w:szCs w:val="24"/>
          <w:lang w:val="sq-AL"/>
        </w:rPr>
        <w:t>ka par</w:t>
      </w:r>
      <w:r w:rsidR="001B0A0F" w:rsidRPr="00431FF8">
        <w:rPr>
          <w:rFonts w:ascii="Times New Roman" w:hAnsi="Times New Roman" w:cs="Times New Roman"/>
          <w:sz w:val="24"/>
          <w:szCs w:val="24"/>
          <w:lang w:val="sq-AL"/>
        </w:rPr>
        <w:t xml:space="preserve">aqitur </w:t>
      </w:r>
      <w:r w:rsidR="005E3597" w:rsidRPr="00431FF8">
        <w:rPr>
          <w:rFonts w:ascii="Times New Roman" w:hAnsi="Times New Roman" w:cs="Times New Roman"/>
          <w:sz w:val="24"/>
          <w:szCs w:val="24"/>
          <w:lang w:val="sq-AL"/>
        </w:rPr>
        <w:t>kërkesën</w:t>
      </w:r>
      <w:r w:rsidR="00072BCF" w:rsidRPr="00431FF8">
        <w:rPr>
          <w:rFonts w:ascii="Times New Roman" w:hAnsi="Times New Roman" w:cs="Times New Roman"/>
          <w:sz w:val="24"/>
          <w:szCs w:val="24"/>
          <w:lang w:val="sq-AL"/>
        </w:rPr>
        <w:t xml:space="preserve"> dhe të gjithë dokumentacionin e nevojshëm</w:t>
      </w:r>
      <w:r w:rsidR="00B50192" w:rsidRPr="00431FF8">
        <w:rPr>
          <w:rFonts w:ascii="Times New Roman" w:hAnsi="Times New Roman" w:cs="Times New Roman"/>
          <w:sz w:val="24"/>
          <w:szCs w:val="24"/>
          <w:lang w:val="sq-AL"/>
        </w:rPr>
        <w:t xml:space="preserve"> për rimbursimin e shumës</w:t>
      </w:r>
      <w:r w:rsidR="00072BCF" w:rsidRPr="00431FF8">
        <w:rPr>
          <w:rFonts w:ascii="Times New Roman" w:hAnsi="Times New Roman" w:cs="Times New Roman"/>
          <w:sz w:val="24"/>
          <w:szCs w:val="24"/>
          <w:lang w:val="sq-AL"/>
        </w:rPr>
        <w:t xml:space="preserve">. </w:t>
      </w:r>
    </w:p>
    <w:p w14:paraId="5CAD3554" w14:textId="4F4250F9" w:rsidR="00CC6BE3" w:rsidRPr="00431FF8" w:rsidRDefault="00431FF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5. </w:t>
      </w:r>
      <w:r w:rsidR="00382CCF" w:rsidRPr="00431FF8">
        <w:rPr>
          <w:rFonts w:ascii="Times New Roman" w:hAnsi="Times New Roman" w:cs="Times New Roman"/>
          <w:sz w:val="24"/>
          <w:szCs w:val="24"/>
          <w:lang w:val="sq-AL"/>
        </w:rPr>
        <w:t>Nëse taksapaguesi ose debitori ka vdekur ose ka pushuar së ekzistuari (personi juridik është çregjistruar), çdo detyrim tatimor i paguar më tepër prej tij dhe kamatëvonesa për detyrimin tatimor të paguar më tepër, e llogaritur nga data e pagimit të detyrimit tatimor deri në datën e rimbursimit, i rimbursohet trashëgimtarit</w:t>
      </w:r>
      <w:r w:rsidR="009621EC" w:rsidRPr="00431FF8">
        <w:rPr>
          <w:rFonts w:ascii="Times New Roman" w:hAnsi="Times New Roman" w:cs="Times New Roman"/>
          <w:sz w:val="24"/>
          <w:szCs w:val="24"/>
        </w:rPr>
        <w:t xml:space="preserve">, </w:t>
      </w:r>
      <w:r w:rsidR="009621EC" w:rsidRPr="00431FF8">
        <w:rPr>
          <w:rFonts w:ascii="Times New Roman" w:hAnsi="Times New Roman" w:cs="Times New Roman"/>
          <w:sz w:val="24"/>
          <w:szCs w:val="24"/>
          <w:lang w:val="sq-AL"/>
        </w:rPr>
        <w:t>kreditorit</w:t>
      </w:r>
      <w:r w:rsidR="00E91BEF" w:rsidRPr="00431FF8">
        <w:rPr>
          <w:rFonts w:ascii="Times New Roman" w:hAnsi="Times New Roman" w:cs="Times New Roman"/>
          <w:sz w:val="24"/>
          <w:szCs w:val="24"/>
          <w:lang w:val="sq-AL"/>
        </w:rPr>
        <w:t xml:space="preserve">, </w:t>
      </w:r>
      <w:r w:rsidR="009621EC" w:rsidRPr="00431FF8">
        <w:rPr>
          <w:rFonts w:ascii="Times New Roman" w:hAnsi="Times New Roman" w:cs="Times New Roman"/>
          <w:sz w:val="24"/>
          <w:szCs w:val="24"/>
          <w:lang w:val="sq-AL"/>
        </w:rPr>
        <w:t>ish aksionari</w:t>
      </w:r>
      <w:r w:rsidR="00E91BEF" w:rsidRPr="00431FF8">
        <w:rPr>
          <w:rFonts w:ascii="Times New Roman" w:hAnsi="Times New Roman" w:cs="Times New Roman"/>
          <w:sz w:val="24"/>
          <w:szCs w:val="24"/>
          <w:lang w:val="sq-AL"/>
        </w:rPr>
        <w:t>t</w:t>
      </w:r>
      <w:r w:rsidR="00382CCF" w:rsidRPr="00431FF8">
        <w:rPr>
          <w:rFonts w:ascii="Times New Roman" w:hAnsi="Times New Roman" w:cs="Times New Roman"/>
          <w:sz w:val="24"/>
          <w:szCs w:val="24"/>
          <w:lang w:val="sq-AL"/>
        </w:rPr>
        <w:t xml:space="preserve"> ose përfituesit tjetër të ligjshëm, brenda 30 (tridhjetë) ditëve kalendarike nga dita kur trashëgimtari</w:t>
      </w:r>
      <w:r w:rsidR="009621EC" w:rsidRPr="00431FF8">
        <w:rPr>
          <w:rFonts w:ascii="Times New Roman" w:hAnsi="Times New Roman" w:cs="Times New Roman"/>
          <w:sz w:val="24"/>
          <w:szCs w:val="24"/>
          <w:lang w:val="sq-AL"/>
        </w:rPr>
        <w:t>,</w:t>
      </w:r>
      <w:r w:rsidR="009621EC" w:rsidRPr="00431FF8">
        <w:rPr>
          <w:rFonts w:ascii="Times New Roman" w:hAnsi="Times New Roman" w:cs="Times New Roman"/>
          <w:sz w:val="24"/>
          <w:szCs w:val="24"/>
        </w:rPr>
        <w:t xml:space="preserve"> </w:t>
      </w:r>
      <w:r w:rsidR="009621EC" w:rsidRPr="00431FF8">
        <w:rPr>
          <w:rFonts w:ascii="Times New Roman" w:hAnsi="Times New Roman" w:cs="Times New Roman"/>
          <w:sz w:val="24"/>
          <w:szCs w:val="24"/>
          <w:lang w:val="sq-AL"/>
        </w:rPr>
        <w:t>kreditori, ish aksionari</w:t>
      </w:r>
      <w:r w:rsidR="00382CCF" w:rsidRPr="00431FF8">
        <w:rPr>
          <w:rFonts w:ascii="Times New Roman" w:hAnsi="Times New Roman" w:cs="Times New Roman"/>
          <w:sz w:val="24"/>
          <w:szCs w:val="24"/>
          <w:lang w:val="sq-AL"/>
        </w:rPr>
        <w:t xml:space="preserve"> ose përfituesi tjetër i ligjshëm ka paraqitur kërkesën dhe të gjithë dokumentacionin e nevojshëm për rimbursimin e shumës. </w:t>
      </w:r>
    </w:p>
    <w:p w14:paraId="6C5F1BF7" w14:textId="5980559C" w:rsidR="00382CCF" w:rsidRPr="00431FF8" w:rsidRDefault="00431FF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6. </w:t>
      </w:r>
      <w:r w:rsidR="00787B0D" w:rsidRPr="00431FF8">
        <w:rPr>
          <w:rFonts w:ascii="Times New Roman" w:hAnsi="Times New Roman" w:cs="Times New Roman"/>
          <w:sz w:val="24"/>
          <w:szCs w:val="24"/>
          <w:lang w:val="sq-AL"/>
        </w:rPr>
        <w:t>Për</w:t>
      </w:r>
      <w:r w:rsidR="00CC6BE3" w:rsidRPr="00431FF8">
        <w:rPr>
          <w:rFonts w:ascii="Times New Roman" w:hAnsi="Times New Roman" w:cs="Times New Roman"/>
          <w:sz w:val="24"/>
          <w:szCs w:val="24"/>
          <w:lang w:val="sq-AL"/>
        </w:rPr>
        <w:t xml:space="preserve"> </w:t>
      </w:r>
      <w:r w:rsidR="00787B0D" w:rsidRPr="00431FF8">
        <w:rPr>
          <w:rFonts w:ascii="Times New Roman" w:hAnsi="Times New Roman" w:cs="Times New Roman"/>
          <w:sz w:val="24"/>
          <w:szCs w:val="24"/>
          <w:lang w:val="sq-AL"/>
        </w:rPr>
        <w:t>qëllimet</w:t>
      </w:r>
      <w:r w:rsidR="00CC6BE3" w:rsidRPr="00431FF8">
        <w:rPr>
          <w:rFonts w:ascii="Times New Roman" w:hAnsi="Times New Roman" w:cs="Times New Roman"/>
          <w:sz w:val="24"/>
          <w:szCs w:val="24"/>
          <w:lang w:val="sq-AL"/>
        </w:rPr>
        <w:t xml:space="preserve"> e zbatimit </w:t>
      </w:r>
      <w:r w:rsidR="00787B0D" w:rsidRPr="00431FF8">
        <w:rPr>
          <w:rFonts w:ascii="Times New Roman" w:hAnsi="Times New Roman" w:cs="Times New Roman"/>
          <w:sz w:val="24"/>
          <w:szCs w:val="24"/>
          <w:lang w:val="sq-AL"/>
        </w:rPr>
        <w:t>të</w:t>
      </w:r>
      <w:r w:rsidR="00CC6BE3" w:rsidRPr="00431FF8">
        <w:rPr>
          <w:rFonts w:ascii="Times New Roman" w:hAnsi="Times New Roman" w:cs="Times New Roman"/>
          <w:sz w:val="24"/>
          <w:szCs w:val="24"/>
          <w:lang w:val="sq-AL"/>
        </w:rPr>
        <w:t xml:space="preserve"> pikave 2, 3</w:t>
      </w:r>
      <w:r w:rsidR="002B4069" w:rsidRPr="00431FF8">
        <w:rPr>
          <w:rFonts w:ascii="Times New Roman" w:hAnsi="Times New Roman" w:cs="Times New Roman"/>
          <w:sz w:val="24"/>
          <w:szCs w:val="24"/>
          <w:lang w:val="sq-AL"/>
        </w:rPr>
        <w:t>, 4 dhe 5</w:t>
      </w:r>
      <w:r w:rsidR="00CC6BE3" w:rsidRPr="00431FF8">
        <w:rPr>
          <w:rFonts w:ascii="Times New Roman" w:hAnsi="Times New Roman" w:cs="Times New Roman"/>
          <w:sz w:val="24"/>
          <w:szCs w:val="24"/>
          <w:lang w:val="sq-AL"/>
        </w:rPr>
        <w:t xml:space="preserve"> </w:t>
      </w:r>
      <w:r w:rsidR="00787B0D" w:rsidRPr="00431FF8">
        <w:rPr>
          <w:rFonts w:ascii="Times New Roman" w:hAnsi="Times New Roman" w:cs="Times New Roman"/>
          <w:sz w:val="24"/>
          <w:szCs w:val="24"/>
          <w:lang w:val="sq-AL"/>
        </w:rPr>
        <w:t>të</w:t>
      </w:r>
      <w:r w:rsidR="00CC6BE3" w:rsidRPr="00431FF8">
        <w:rPr>
          <w:rFonts w:ascii="Times New Roman" w:hAnsi="Times New Roman" w:cs="Times New Roman"/>
          <w:sz w:val="24"/>
          <w:szCs w:val="24"/>
          <w:lang w:val="sq-AL"/>
        </w:rPr>
        <w:t xml:space="preserve"> </w:t>
      </w:r>
      <w:r w:rsidR="00787B0D" w:rsidRPr="00431FF8">
        <w:rPr>
          <w:rFonts w:ascii="Times New Roman" w:hAnsi="Times New Roman" w:cs="Times New Roman"/>
          <w:sz w:val="24"/>
          <w:szCs w:val="24"/>
          <w:lang w:val="sq-AL"/>
        </w:rPr>
        <w:t>këtij</w:t>
      </w:r>
      <w:r w:rsidR="00CC6BE3" w:rsidRPr="00431FF8">
        <w:rPr>
          <w:rFonts w:ascii="Times New Roman" w:hAnsi="Times New Roman" w:cs="Times New Roman"/>
          <w:sz w:val="24"/>
          <w:szCs w:val="24"/>
          <w:lang w:val="sq-AL"/>
        </w:rPr>
        <w:t xml:space="preserve"> neni, personi, t</w:t>
      </w:r>
      <w:r w:rsidR="00382CCF" w:rsidRPr="00431FF8">
        <w:rPr>
          <w:rFonts w:ascii="Times New Roman" w:hAnsi="Times New Roman" w:cs="Times New Roman"/>
          <w:sz w:val="24"/>
          <w:szCs w:val="24"/>
          <w:lang w:val="sq-AL"/>
        </w:rPr>
        <w:t>rashëgimtari</w:t>
      </w:r>
      <w:r w:rsidR="009977DD">
        <w:rPr>
          <w:rFonts w:ascii="Times New Roman" w:hAnsi="Times New Roman" w:cs="Times New Roman"/>
          <w:sz w:val="24"/>
          <w:szCs w:val="24"/>
          <w:lang w:val="sq-AL"/>
        </w:rPr>
        <w:t>, kreditori, ish aksionari</w:t>
      </w:r>
      <w:r w:rsidR="00382CCF" w:rsidRPr="00431FF8">
        <w:rPr>
          <w:rFonts w:ascii="Times New Roman" w:hAnsi="Times New Roman" w:cs="Times New Roman"/>
          <w:sz w:val="24"/>
          <w:szCs w:val="24"/>
          <w:lang w:val="sq-AL"/>
        </w:rPr>
        <w:t xml:space="preserve"> ose përfituesi tjetër i ligjshëm është i detyruar të paraqesë të gjithë dokumentacionin e kërkuar, jo më vonë se 10 (dhjetë) ditë kalendarike nga dita kur vendimi i marrë nga autoriteti kompetent administrativ ose gjyqësor ka marrë formë të prerë. Në rast se </w:t>
      </w:r>
      <w:r w:rsidR="00CC6BE3" w:rsidRPr="00431FF8">
        <w:rPr>
          <w:rFonts w:ascii="Times New Roman" w:hAnsi="Times New Roman" w:cs="Times New Roman"/>
          <w:sz w:val="24"/>
          <w:szCs w:val="24"/>
          <w:lang w:val="sq-AL"/>
        </w:rPr>
        <w:t xml:space="preserve">personi, </w:t>
      </w:r>
      <w:r w:rsidR="00382CCF" w:rsidRPr="00431FF8">
        <w:rPr>
          <w:rFonts w:ascii="Times New Roman" w:hAnsi="Times New Roman" w:cs="Times New Roman"/>
          <w:sz w:val="24"/>
          <w:szCs w:val="24"/>
          <w:lang w:val="sq-AL"/>
        </w:rPr>
        <w:t>trashëgimtari</w:t>
      </w:r>
      <w:r w:rsidR="009977DD">
        <w:rPr>
          <w:rFonts w:ascii="Times New Roman" w:hAnsi="Times New Roman" w:cs="Times New Roman"/>
          <w:sz w:val="24"/>
          <w:szCs w:val="24"/>
          <w:lang w:val="sq-AL"/>
        </w:rPr>
        <w:t>, kreditori, ish aksionari</w:t>
      </w:r>
      <w:r w:rsidR="00382CCF" w:rsidRPr="00431FF8">
        <w:rPr>
          <w:rFonts w:ascii="Times New Roman" w:hAnsi="Times New Roman" w:cs="Times New Roman"/>
          <w:sz w:val="24"/>
          <w:szCs w:val="24"/>
          <w:lang w:val="sq-AL"/>
        </w:rPr>
        <w:t xml:space="preserve"> ose përfituesi tjetër i ligjshëm nuk paraqet dokumentacionin e kërkuar brenda afatit 10 (dhjetë) ditor, kamatëvonesa për detyrimin tatimor të paguar më tepër, llogaritet nga data e pagimit të detyrimit tatimor deri në datën kur vendimi i marrë nga autoriteti kompetent administrativ ose gjyqësor ka marrë formë të prerë.</w:t>
      </w:r>
    </w:p>
    <w:p w14:paraId="59410566" w14:textId="4D1BD963" w:rsidR="00382CCF" w:rsidRPr="00431FF8" w:rsidRDefault="00431FF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7. </w:t>
      </w:r>
      <w:r w:rsidR="00382CCF" w:rsidRPr="00431FF8">
        <w:rPr>
          <w:rFonts w:ascii="Times New Roman" w:hAnsi="Times New Roman" w:cs="Times New Roman"/>
          <w:sz w:val="24"/>
          <w:szCs w:val="24"/>
          <w:lang w:val="sq-AL"/>
        </w:rPr>
        <w:t>Dokumentacioni që duhet të paraqitet nga personat e intere</w:t>
      </w:r>
      <w:r w:rsidR="00787B0D" w:rsidRPr="00431FF8">
        <w:rPr>
          <w:rFonts w:ascii="Times New Roman" w:hAnsi="Times New Roman" w:cs="Times New Roman"/>
          <w:sz w:val="24"/>
          <w:szCs w:val="24"/>
          <w:lang w:val="sq-AL"/>
        </w:rPr>
        <w:t>suar, për zbatimin e pikave 2,</w:t>
      </w:r>
      <w:r w:rsidR="00382CCF" w:rsidRPr="00431FF8">
        <w:rPr>
          <w:rFonts w:ascii="Times New Roman" w:hAnsi="Times New Roman" w:cs="Times New Roman"/>
          <w:sz w:val="24"/>
          <w:szCs w:val="24"/>
          <w:lang w:val="sq-AL"/>
        </w:rPr>
        <w:t xml:space="preserve"> 3</w:t>
      </w:r>
      <w:r w:rsidR="00787B0D" w:rsidRPr="00431FF8">
        <w:rPr>
          <w:rFonts w:ascii="Times New Roman" w:hAnsi="Times New Roman" w:cs="Times New Roman"/>
          <w:sz w:val="24"/>
          <w:szCs w:val="24"/>
          <w:lang w:val="sq-AL"/>
        </w:rPr>
        <w:t xml:space="preserve">, 4 dhe 5 </w:t>
      </w:r>
      <w:r w:rsidR="00382CCF" w:rsidRPr="00431FF8">
        <w:rPr>
          <w:rFonts w:ascii="Times New Roman" w:hAnsi="Times New Roman" w:cs="Times New Roman"/>
          <w:sz w:val="24"/>
          <w:szCs w:val="24"/>
          <w:lang w:val="sq-AL"/>
        </w:rPr>
        <w:t xml:space="preserve">të këtij neni, përcaktohet në udhëzimin që nxjerr ministria përgjegjëse për financat. </w:t>
      </w:r>
    </w:p>
    <w:p w14:paraId="75C3553A" w14:textId="13A3434C" w:rsidR="00BF037F" w:rsidRPr="00431FF8" w:rsidRDefault="00431FF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8. </w:t>
      </w:r>
      <w:r w:rsidR="00BF037F" w:rsidRPr="00431FF8">
        <w:rPr>
          <w:rFonts w:ascii="Times New Roman" w:hAnsi="Times New Roman" w:cs="Times New Roman"/>
          <w:sz w:val="24"/>
          <w:szCs w:val="24"/>
          <w:lang w:val="sq-AL"/>
        </w:rPr>
        <w:t>Norma e</w:t>
      </w:r>
      <w:r w:rsidR="00897557" w:rsidRPr="00431FF8">
        <w:rPr>
          <w:rFonts w:ascii="Times New Roman" w:hAnsi="Times New Roman" w:cs="Times New Roman"/>
          <w:sz w:val="24"/>
          <w:szCs w:val="24"/>
          <w:lang w:val="sq-AL"/>
        </w:rPr>
        <w:t xml:space="preserve"> kamat</w:t>
      </w:r>
      <w:r w:rsidR="004D6223" w:rsidRPr="00431FF8">
        <w:rPr>
          <w:rFonts w:ascii="Times New Roman" w:hAnsi="Times New Roman" w:cs="Times New Roman"/>
          <w:sz w:val="24"/>
          <w:szCs w:val="24"/>
          <w:lang w:val="sq-AL"/>
        </w:rPr>
        <w:t>ë</w:t>
      </w:r>
      <w:r w:rsidR="00897557" w:rsidRPr="00431FF8">
        <w:rPr>
          <w:rFonts w:ascii="Times New Roman" w:hAnsi="Times New Roman" w:cs="Times New Roman"/>
          <w:sz w:val="24"/>
          <w:szCs w:val="24"/>
          <w:lang w:val="sq-AL"/>
        </w:rPr>
        <w:t>vones</w:t>
      </w:r>
      <w:r w:rsidR="004D6223" w:rsidRPr="00431FF8">
        <w:rPr>
          <w:rFonts w:ascii="Times New Roman" w:hAnsi="Times New Roman" w:cs="Times New Roman"/>
          <w:sz w:val="24"/>
          <w:szCs w:val="24"/>
          <w:lang w:val="sq-AL"/>
        </w:rPr>
        <w:t>ë</w:t>
      </w:r>
      <w:r w:rsidR="00897557" w:rsidRPr="00431FF8">
        <w:rPr>
          <w:rFonts w:ascii="Times New Roman" w:hAnsi="Times New Roman" w:cs="Times New Roman"/>
          <w:sz w:val="24"/>
          <w:szCs w:val="24"/>
          <w:lang w:val="sq-AL"/>
        </w:rPr>
        <w:t>s</w:t>
      </w:r>
      <w:r w:rsidR="004D6223" w:rsidRPr="00431FF8">
        <w:rPr>
          <w:rFonts w:ascii="Times New Roman" w:hAnsi="Times New Roman" w:cs="Times New Roman"/>
          <w:sz w:val="24"/>
          <w:szCs w:val="24"/>
          <w:lang w:val="sq-AL"/>
        </w:rPr>
        <w:t xml:space="preserve"> </w:t>
      </w:r>
      <w:r w:rsidR="00897557" w:rsidRPr="00431FF8">
        <w:rPr>
          <w:rFonts w:ascii="Times New Roman" w:hAnsi="Times New Roman" w:cs="Times New Roman"/>
          <w:sz w:val="24"/>
          <w:szCs w:val="24"/>
          <w:lang w:val="sq-AL"/>
        </w:rPr>
        <w:t>q</w:t>
      </w:r>
      <w:r w:rsidR="004D6223" w:rsidRPr="00431FF8">
        <w:rPr>
          <w:rFonts w:ascii="Times New Roman" w:hAnsi="Times New Roman" w:cs="Times New Roman"/>
          <w:sz w:val="24"/>
          <w:szCs w:val="24"/>
          <w:lang w:val="sq-AL"/>
        </w:rPr>
        <w:t>ë</w:t>
      </w:r>
      <w:r w:rsidR="00897557" w:rsidRPr="00431FF8">
        <w:rPr>
          <w:rFonts w:ascii="Times New Roman" w:hAnsi="Times New Roman" w:cs="Times New Roman"/>
          <w:sz w:val="24"/>
          <w:szCs w:val="24"/>
          <w:lang w:val="sq-AL"/>
        </w:rPr>
        <w:t xml:space="preserve"> aplikohet për zbatimin e pikave</w:t>
      </w:r>
      <w:r w:rsidR="00787B0D" w:rsidRPr="00431FF8">
        <w:rPr>
          <w:rFonts w:ascii="Times New Roman" w:hAnsi="Times New Roman" w:cs="Times New Roman"/>
          <w:sz w:val="24"/>
          <w:szCs w:val="24"/>
          <w:lang w:val="sq-AL"/>
        </w:rPr>
        <w:t xml:space="preserve"> 1, </w:t>
      </w:r>
      <w:r w:rsidR="00BF037F" w:rsidRPr="00431FF8">
        <w:rPr>
          <w:rFonts w:ascii="Times New Roman" w:hAnsi="Times New Roman" w:cs="Times New Roman"/>
          <w:sz w:val="24"/>
          <w:szCs w:val="24"/>
          <w:lang w:val="sq-AL"/>
        </w:rPr>
        <w:t>2</w:t>
      </w:r>
      <w:r w:rsidR="00B04C5D" w:rsidRPr="00431FF8">
        <w:rPr>
          <w:rFonts w:ascii="Times New Roman" w:hAnsi="Times New Roman" w:cs="Times New Roman"/>
          <w:sz w:val="24"/>
          <w:szCs w:val="24"/>
          <w:lang w:val="sq-AL"/>
        </w:rPr>
        <w:t xml:space="preserve">, 3, 4, </w:t>
      </w:r>
      <w:r w:rsidR="00787B0D" w:rsidRPr="00431FF8">
        <w:rPr>
          <w:rFonts w:ascii="Times New Roman" w:hAnsi="Times New Roman" w:cs="Times New Roman"/>
          <w:sz w:val="24"/>
          <w:szCs w:val="24"/>
          <w:lang w:val="sq-AL"/>
        </w:rPr>
        <w:t>5</w:t>
      </w:r>
      <w:r w:rsidR="00F62C8F" w:rsidRPr="00431FF8">
        <w:rPr>
          <w:rFonts w:ascii="Times New Roman" w:hAnsi="Times New Roman" w:cs="Times New Roman"/>
          <w:sz w:val="24"/>
          <w:szCs w:val="24"/>
          <w:lang w:val="sq-AL"/>
        </w:rPr>
        <w:t xml:space="preserve"> </w:t>
      </w:r>
      <w:r w:rsidR="00B04C5D" w:rsidRPr="00431FF8">
        <w:rPr>
          <w:rFonts w:ascii="Times New Roman" w:hAnsi="Times New Roman" w:cs="Times New Roman"/>
          <w:sz w:val="24"/>
          <w:szCs w:val="24"/>
          <w:lang w:val="sq-AL"/>
        </w:rPr>
        <w:t xml:space="preserve">dhe 6 </w:t>
      </w:r>
      <w:r w:rsidR="00BF037F" w:rsidRPr="00431FF8">
        <w:rPr>
          <w:rFonts w:ascii="Times New Roman" w:hAnsi="Times New Roman" w:cs="Times New Roman"/>
          <w:sz w:val="24"/>
          <w:szCs w:val="24"/>
          <w:lang w:val="sq-AL"/>
        </w:rPr>
        <w:t xml:space="preserve">të këtij </w:t>
      </w:r>
      <w:r w:rsidR="00BF037F" w:rsidRPr="00431FF8">
        <w:rPr>
          <w:rFonts w:ascii="Times New Roman" w:hAnsi="Times New Roman" w:cs="Times New Roman"/>
          <w:sz w:val="24"/>
          <w:szCs w:val="24"/>
          <w:lang w:val="sq-AL"/>
        </w:rPr>
        <w:lastRenderedPageBreak/>
        <w:t>neni</w:t>
      </w:r>
      <w:r w:rsidR="000406FD" w:rsidRPr="00431FF8">
        <w:rPr>
          <w:rFonts w:ascii="Times New Roman" w:hAnsi="Times New Roman" w:cs="Times New Roman"/>
          <w:sz w:val="24"/>
          <w:szCs w:val="24"/>
          <w:lang w:val="sq-AL"/>
        </w:rPr>
        <w:t>,</w:t>
      </w:r>
      <w:r w:rsidR="00BF037F" w:rsidRPr="00431FF8">
        <w:rPr>
          <w:rFonts w:ascii="Times New Roman" w:hAnsi="Times New Roman" w:cs="Times New Roman"/>
          <w:sz w:val="24"/>
          <w:szCs w:val="24"/>
          <w:lang w:val="sq-AL"/>
        </w:rPr>
        <w:t xml:space="preserve"> është e barabartë me normën që </w:t>
      </w:r>
      <w:r w:rsidR="00897557" w:rsidRPr="00431FF8">
        <w:rPr>
          <w:rFonts w:ascii="Times New Roman" w:hAnsi="Times New Roman" w:cs="Times New Roman"/>
          <w:sz w:val="24"/>
          <w:szCs w:val="24"/>
          <w:lang w:val="sq-AL"/>
        </w:rPr>
        <w:t>a</w:t>
      </w:r>
      <w:r w:rsidR="00787B0D" w:rsidRPr="00431FF8">
        <w:rPr>
          <w:rFonts w:ascii="Times New Roman" w:hAnsi="Times New Roman" w:cs="Times New Roman"/>
          <w:sz w:val="24"/>
          <w:szCs w:val="24"/>
          <w:lang w:val="sq-AL"/>
        </w:rPr>
        <w:t>pliko</w:t>
      </w:r>
      <w:r w:rsidR="00771774" w:rsidRPr="00431FF8">
        <w:rPr>
          <w:rFonts w:ascii="Times New Roman" w:hAnsi="Times New Roman" w:cs="Times New Roman"/>
          <w:sz w:val="24"/>
          <w:szCs w:val="24"/>
          <w:lang w:val="sq-AL"/>
        </w:rPr>
        <w:t>het për zbatimin e nenit 2</w:t>
      </w:r>
      <w:r w:rsidR="00C67033">
        <w:rPr>
          <w:rFonts w:ascii="Times New Roman" w:hAnsi="Times New Roman" w:cs="Times New Roman"/>
          <w:sz w:val="24"/>
          <w:szCs w:val="24"/>
          <w:lang w:val="sq-AL"/>
        </w:rPr>
        <w:t>1</w:t>
      </w:r>
      <w:r w:rsidR="00BF037F" w:rsidRPr="00431FF8">
        <w:rPr>
          <w:rFonts w:ascii="Times New Roman" w:hAnsi="Times New Roman" w:cs="Times New Roman"/>
          <w:sz w:val="24"/>
          <w:szCs w:val="24"/>
          <w:lang w:val="sq-AL"/>
        </w:rPr>
        <w:t xml:space="preserve"> të këtij ligji.</w:t>
      </w:r>
    </w:p>
    <w:p w14:paraId="61A9762C" w14:textId="77777777" w:rsidR="005C75E3" w:rsidRPr="00A76C1B" w:rsidRDefault="005C75E3" w:rsidP="000D0849">
      <w:pPr>
        <w:pStyle w:val="Heading3"/>
        <w:keepNext w:val="0"/>
        <w:keepLines w:val="0"/>
        <w:widowControl w:val="0"/>
        <w:spacing w:line="276" w:lineRule="auto"/>
        <w:rPr>
          <w:rFonts w:ascii="Times New Roman" w:hAnsi="Times New Roman" w:cs="Times New Roman"/>
          <w:lang w:val="sq-AL"/>
        </w:rPr>
      </w:pPr>
    </w:p>
    <w:p w14:paraId="45F1A049" w14:textId="7673D893" w:rsidR="00F11FA9" w:rsidRPr="00A76C1B" w:rsidRDefault="00771774"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37" w:name="_Toc133507760"/>
      <w:r w:rsidRPr="00A76C1B">
        <w:rPr>
          <w:rFonts w:ascii="Times New Roman" w:hAnsi="Times New Roman" w:cs="Times New Roman"/>
          <w:b/>
          <w:bCs/>
          <w:color w:val="auto"/>
          <w:lang w:val="sq-AL"/>
        </w:rPr>
        <w:t xml:space="preserve">Neni </w:t>
      </w:r>
      <w:r w:rsidR="00C67033">
        <w:rPr>
          <w:rFonts w:ascii="Times New Roman" w:hAnsi="Times New Roman" w:cs="Times New Roman"/>
          <w:b/>
          <w:bCs/>
          <w:color w:val="auto"/>
          <w:lang w:val="sq-AL"/>
        </w:rPr>
        <w:t>28</w:t>
      </w:r>
      <w:r w:rsidR="005C75E3" w:rsidRPr="00A76C1B">
        <w:rPr>
          <w:rFonts w:ascii="Times New Roman" w:hAnsi="Times New Roman" w:cs="Times New Roman"/>
          <w:b/>
          <w:bCs/>
          <w:color w:val="auto"/>
          <w:lang w:val="sq-AL"/>
        </w:rPr>
        <w:t xml:space="preserve"> </w:t>
      </w:r>
    </w:p>
    <w:p w14:paraId="3D276999" w14:textId="681D451F" w:rsidR="00BF5DD9" w:rsidRPr="00A76C1B" w:rsidRDefault="005C75E3"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 Publikimi i informacionit q</w:t>
      </w:r>
      <w:r w:rsidR="004D6223" w:rsidRPr="00A76C1B">
        <w:rPr>
          <w:rFonts w:ascii="Times New Roman" w:hAnsi="Times New Roman" w:cs="Times New Roman"/>
          <w:b/>
          <w:bCs/>
          <w:color w:val="auto"/>
          <w:lang w:val="sq-AL"/>
        </w:rPr>
        <w:t>ë</w:t>
      </w:r>
      <w:r w:rsidRPr="00A76C1B">
        <w:rPr>
          <w:rFonts w:ascii="Times New Roman" w:hAnsi="Times New Roman" w:cs="Times New Roman"/>
          <w:b/>
          <w:bCs/>
          <w:color w:val="auto"/>
          <w:lang w:val="sq-AL"/>
        </w:rPr>
        <w:t xml:space="preserve"> ka lidhje me taks</w:t>
      </w:r>
      <w:r w:rsidR="004D6223" w:rsidRPr="00A76C1B">
        <w:rPr>
          <w:rFonts w:ascii="Times New Roman" w:hAnsi="Times New Roman" w:cs="Times New Roman"/>
          <w:b/>
          <w:bCs/>
          <w:color w:val="auto"/>
          <w:lang w:val="sq-AL"/>
        </w:rPr>
        <w:t>ë</w:t>
      </w:r>
      <w:r w:rsidR="007A7C65" w:rsidRPr="00A76C1B">
        <w:rPr>
          <w:rFonts w:ascii="Times New Roman" w:hAnsi="Times New Roman" w:cs="Times New Roman"/>
          <w:b/>
          <w:bCs/>
          <w:color w:val="auto"/>
          <w:lang w:val="sq-AL"/>
        </w:rPr>
        <w:t xml:space="preserve">n e </w:t>
      </w:r>
      <w:r w:rsidR="00890408" w:rsidRPr="00A76C1B">
        <w:rPr>
          <w:rFonts w:ascii="Times New Roman" w:hAnsi="Times New Roman" w:cs="Times New Roman"/>
          <w:b/>
          <w:bCs/>
          <w:color w:val="auto"/>
          <w:lang w:val="sq-AL"/>
        </w:rPr>
        <w:t>pasurisë</w:t>
      </w:r>
      <w:bookmarkEnd w:id="37"/>
    </w:p>
    <w:p w14:paraId="2C0AF6D6" w14:textId="77777777" w:rsidR="00AB3A8D" w:rsidRPr="00A76C1B" w:rsidRDefault="00AB3A8D" w:rsidP="000D0849">
      <w:pPr>
        <w:pStyle w:val="ListParagraph"/>
        <w:widowControl w:val="0"/>
        <w:spacing w:line="276" w:lineRule="auto"/>
        <w:ind w:firstLine="720"/>
        <w:jc w:val="both"/>
        <w:rPr>
          <w:rFonts w:ascii="Times New Roman" w:hAnsi="Times New Roman" w:cs="Times New Roman"/>
          <w:sz w:val="24"/>
          <w:szCs w:val="24"/>
          <w:lang w:val="sq-AL"/>
        </w:rPr>
      </w:pPr>
    </w:p>
    <w:p w14:paraId="3BAC4AEE" w14:textId="3277A5A9" w:rsidR="00BF5DD9" w:rsidRPr="00DC534F" w:rsidRDefault="00DC534F"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BF043E" w:rsidRPr="00DC534F">
        <w:rPr>
          <w:rFonts w:ascii="Times New Roman" w:hAnsi="Times New Roman" w:cs="Times New Roman"/>
          <w:sz w:val="24"/>
          <w:szCs w:val="24"/>
          <w:lang w:val="sq-AL"/>
        </w:rPr>
        <w:t xml:space="preserve">Drejtoria e Përgjithshme e Taksës së </w:t>
      </w:r>
      <w:r w:rsidR="00890408" w:rsidRPr="00DC534F">
        <w:rPr>
          <w:rFonts w:ascii="Times New Roman" w:hAnsi="Times New Roman" w:cs="Times New Roman"/>
          <w:sz w:val="24"/>
          <w:szCs w:val="24"/>
          <w:lang w:val="sq-AL"/>
        </w:rPr>
        <w:t>Pasurisë</w:t>
      </w:r>
      <w:r w:rsidR="002E4DA1" w:rsidRPr="00DC534F">
        <w:rPr>
          <w:rFonts w:ascii="Times New Roman" w:hAnsi="Times New Roman" w:cs="Times New Roman"/>
          <w:sz w:val="24"/>
          <w:szCs w:val="24"/>
          <w:lang w:val="sq-AL"/>
        </w:rPr>
        <w:t xml:space="preserve"> publikon</w:t>
      </w:r>
      <w:r w:rsidR="00AB3A8D" w:rsidRPr="00DC534F">
        <w:rPr>
          <w:rFonts w:ascii="Times New Roman" w:hAnsi="Times New Roman" w:cs="Times New Roman"/>
          <w:sz w:val="24"/>
          <w:szCs w:val="24"/>
          <w:lang w:val="sq-AL"/>
        </w:rPr>
        <w:t xml:space="preserve"> </w:t>
      </w:r>
      <w:r w:rsidR="00BF5DD9" w:rsidRPr="00DC534F">
        <w:rPr>
          <w:rFonts w:ascii="Times New Roman" w:hAnsi="Times New Roman" w:cs="Times New Roman"/>
          <w:sz w:val="24"/>
          <w:szCs w:val="24"/>
          <w:lang w:val="sq-AL"/>
        </w:rPr>
        <w:t>në</w:t>
      </w:r>
      <w:r w:rsidR="00AB3A8D" w:rsidRPr="00DC534F">
        <w:rPr>
          <w:rFonts w:ascii="Times New Roman" w:hAnsi="Times New Roman" w:cs="Times New Roman"/>
          <w:sz w:val="24"/>
          <w:szCs w:val="24"/>
          <w:lang w:val="sq-AL"/>
        </w:rPr>
        <w:t xml:space="preserve"> </w:t>
      </w:r>
      <w:r w:rsidR="0034080D" w:rsidRPr="00DC534F">
        <w:rPr>
          <w:rFonts w:ascii="Times New Roman" w:hAnsi="Times New Roman" w:cs="Times New Roman"/>
          <w:sz w:val="24"/>
          <w:szCs w:val="24"/>
          <w:lang w:val="sq-AL"/>
        </w:rPr>
        <w:t xml:space="preserve">një </w:t>
      </w:r>
      <w:r w:rsidR="00AB3A8D" w:rsidRPr="00DC534F">
        <w:rPr>
          <w:rFonts w:ascii="Times New Roman" w:hAnsi="Times New Roman" w:cs="Times New Roman"/>
          <w:sz w:val="24"/>
          <w:szCs w:val="24"/>
          <w:lang w:val="sq-AL"/>
        </w:rPr>
        <w:t>faqe</w:t>
      </w:r>
      <w:r w:rsidR="00BF043E" w:rsidRPr="00DC534F">
        <w:rPr>
          <w:rFonts w:ascii="Times New Roman" w:hAnsi="Times New Roman" w:cs="Times New Roman"/>
          <w:sz w:val="24"/>
          <w:szCs w:val="24"/>
          <w:lang w:val="sq-AL"/>
        </w:rPr>
        <w:t xml:space="preserve"> internet</w:t>
      </w:r>
      <w:r w:rsidR="00AB3A8D" w:rsidRPr="00DC534F">
        <w:rPr>
          <w:rFonts w:ascii="Times New Roman" w:hAnsi="Times New Roman" w:cs="Times New Roman"/>
          <w:sz w:val="24"/>
          <w:szCs w:val="24"/>
          <w:lang w:val="sq-AL"/>
        </w:rPr>
        <w:t>i</w:t>
      </w:r>
      <w:r w:rsidR="0034080D" w:rsidRPr="00DC534F">
        <w:rPr>
          <w:rFonts w:ascii="Times New Roman" w:hAnsi="Times New Roman" w:cs="Times New Roman"/>
          <w:sz w:val="24"/>
          <w:szCs w:val="24"/>
          <w:lang w:val="sq-AL"/>
        </w:rPr>
        <w:t xml:space="preserve"> në dispozicion të publikut</w:t>
      </w:r>
      <w:r w:rsidR="00BF043E" w:rsidRPr="00DC534F">
        <w:rPr>
          <w:rFonts w:ascii="Times New Roman" w:hAnsi="Times New Roman" w:cs="Times New Roman"/>
          <w:sz w:val="24"/>
          <w:szCs w:val="24"/>
          <w:lang w:val="sq-AL"/>
        </w:rPr>
        <w:t xml:space="preserve">, </w:t>
      </w:r>
      <w:r w:rsidR="00BF5DD9" w:rsidRPr="00DC534F">
        <w:rPr>
          <w:rFonts w:ascii="Times New Roman" w:hAnsi="Times New Roman" w:cs="Times New Roman"/>
          <w:sz w:val="24"/>
          <w:szCs w:val="24"/>
          <w:lang w:val="sq-AL"/>
        </w:rPr>
        <w:t>informacion</w:t>
      </w:r>
      <w:r w:rsidR="00EA4B61" w:rsidRPr="00DC534F">
        <w:rPr>
          <w:rFonts w:ascii="Times New Roman" w:hAnsi="Times New Roman" w:cs="Times New Roman"/>
          <w:sz w:val="24"/>
          <w:szCs w:val="24"/>
          <w:lang w:val="sq-AL"/>
        </w:rPr>
        <w:t>e</w:t>
      </w:r>
      <w:r w:rsidR="00BF5DD9" w:rsidRPr="00DC534F">
        <w:rPr>
          <w:rFonts w:ascii="Times New Roman" w:hAnsi="Times New Roman" w:cs="Times New Roman"/>
          <w:sz w:val="24"/>
          <w:szCs w:val="24"/>
          <w:lang w:val="sq-AL"/>
        </w:rPr>
        <w:t xml:space="preserve"> </w:t>
      </w:r>
      <w:r w:rsidR="00EA4B61" w:rsidRPr="00DC534F">
        <w:rPr>
          <w:rFonts w:ascii="Times New Roman" w:hAnsi="Times New Roman" w:cs="Times New Roman"/>
          <w:sz w:val="24"/>
          <w:szCs w:val="24"/>
          <w:lang w:val="sq-AL"/>
        </w:rPr>
        <w:t>mbi</w:t>
      </w:r>
      <w:r w:rsidR="00BF5DD9" w:rsidRPr="00DC534F">
        <w:rPr>
          <w:rFonts w:ascii="Times New Roman" w:hAnsi="Times New Roman" w:cs="Times New Roman"/>
          <w:sz w:val="24"/>
          <w:szCs w:val="24"/>
          <w:lang w:val="sq-AL"/>
        </w:rPr>
        <w:t xml:space="preserve"> procesin e vl</w:t>
      </w:r>
      <w:r w:rsidR="00130E94" w:rsidRPr="00DC534F">
        <w:rPr>
          <w:rFonts w:ascii="Times New Roman" w:hAnsi="Times New Roman" w:cs="Times New Roman"/>
          <w:sz w:val="24"/>
          <w:szCs w:val="24"/>
          <w:lang w:val="sq-AL"/>
        </w:rPr>
        <w:t xml:space="preserve">erësimit të </w:t>
      </w:r>
      <w:r w:rsidR="00594D6D" w:rsidRPr="00DC534F">
        <w:rPr>
          <w:rFonts w:ascii="Times New Roman" w:hAnsi="Times New Roman" w:cs="Times New Roman"/>
          <w:sz w:val="24"/>
          <w:szCs w:val="24"/>
          <w:lang w:val="sq-AL"/>
        </w:rPr>
        <w:t>pasuri</w:t>
      </w:r>
      <w:r w:rsidR="00896FC6" w:rsidRPr="00DC534F">
        <w:rPr>
          <w:rFonts w:ascii="Times New Roman" w:hAnsi="Times New Roman" w:cs="Times New Roman"/>
          <w:sz w:val="24"/>
          <w:szCs w:val="24"/>
          <w:lang w:val="sq-AL"/>
        </w:rPr>
        <w:t>ve të paluajtshme</w:t>
      </w:r>
      <w:r w:rsidR="00AB3A8D" w:rsidRPr="00DC534F">
        <w:rPr>
          <w:rFonts w:ascii="Times New Roman" w:hAnsi="Times New Roman" w:cs="Times New Roman"/>
          <w:sz w:val="24"/>
          <w:szCs w:val="24"/>
          <w:lang w:val="sq-AL"/>
        </w:rPr>
        <w:t xml:space="preserve">. </w:t>
      </w:r>
      <w:r w:rsidR="00BF5DD9" w:rsidRPr="00DC534F">
        <w:rPr>
          <w:rFonts w:ascii="Times New Roman" w:hAnsi="Times New Roman" w:cs="Times New Roman"/>
          <w:sz w:val="24"/>
          <w:szCs w:val="24"/>
          <w:lang w:val="sq-AL"/>
        </w:rPr>
        <w:t>Informacioni</w:t>
      </w:r>
      <w:r w:rsidR="00541299">
        <w:rPr>
          <w:rFonts w:ascii="Times New Roman" w:hAnsi="Times New Roman" w:cs="Times New Roman"/>
          <w:sz w:val="24"/>
          <w:szCs w:val="24"/>
          <w:lang w:val="sq-AL"/>
        </w:rPr>
        <w:t xml:space="preserve"> që</w:t>
      </w:r>
      <w:r w:rsidR="00BF5DD9" w:rsidRPr="00DC534F">
        <w:rPr>
          <w:rFonts w:ascii="Times New Roman" w:hAnsi="Times New Roman" w:cs="Times New Roman"/>
          <w:sz w:val="24"/>
          <w:szCs w:val="24"/>
          <w:lang w:val="sq-AL"/>
        </w:rPr>
        <w:t xml:space="preserve"> publikohet përfshin sa vijon:</w:t>
      </w:r>
    </w:p>
    <w:p w14:paraId="728BC5E4" w14:textId="331B0AC1" w:rsidR="00BF043E" w:rsidRPr="00DC534F" w:rsidRDefault="00DC534F"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 </w:t>
      </w:r>
      <w:r w:rsidR="00541299">
        <w:rPr>
          <w:rFonts w:ascii="Times New Roman" w:hAnsi="Times New Roman" w:cs="Times New Roman"/>
          <w:sz w:val="24"/>
          <w:szCs w:val="24"/>
          <w:lang w:val="sq-AL"/>
        </w:rPr>
        <w:t>Zonat e vlerave dhe çmimet referuese</w:t>
      </w:r>
      <w:r w:rsidR="00BF043E" w:rsidRPr="00DC534F">
        <w:rPr>
          <w:rFonts w:ascii="Times New Roman" w:hAnsi="Times New Roman" w:cs="Times New Roman"/>
          <w:sz w:val="24"/>
          <w:szCs w:val="24"/>
          <w:lang w:val="sq-AL"/>
        </w:rPr>
        <w:t>;</w:t>
      </w:r>
    </w:p>
    <w:p w14:paraId="14DEF7C8" w14:textId="0EFA4AAE" w:rsidR="00F704A5" w:rsidRDefault="00DC534F"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w:t>
      </w:r>
      <w:r w:rsidR="00742593" w:rsidRPr="00DC534F">
        <w:rPr>
          <w:rFonts w:ascii="Times New Roman" w:hAnsi="Times New Roman" w:cs="Times New Roman"/>
          <w:sz w:val="24"/>
          <w:szCs w:val="24"/>
          <w:lang w:val="sq-AL"/>
        </w:rPr>
        <w:t>Të</w:t>
      </w:r>
      <w:r w:rsidR="00041F43" w:rsidRPr="00DC534F">
        <w:rPr>
          <w:rFonts w:ascii="Times New Roman" w:hAnsi="Times New Roman" w:cs="Times New Roman"/>
          <w:sz w:val="24"/>
          <w:szCs w:val="24"/>
          <w:lang w:val="sq-AL"/>
        </w:rPr>
        <w:t xml:space="preserve"> </w:t>
      </w:r>
      <w:r w:rsidR="00742593" w:rsidRPr="00DC534F">
        <w:rPr>
          <w:rFonts w:ascii="Times New Roman" w:hAnsi="Times New Roman" w:cs="Times New Roman"/>
          <w:sz w:val="24"/>
          <w:szCs w:val="24"/>
          <w:lang w:val="sq-AL"/>
        </w:rPr>
        <w:t>dhënat</w:t>
      </w:r>
      <w:r w:rsidR="004E0E47" w:rsidRPr="00DC534F">
        <w:rPr>
          <w:rFonts w:ascii="Times New Roman" w:hAnsi="Times New Roman" w:cs="Times New Roman"/>
          <w:sz w:val="24"/>
          <w:szCs w:val="24"/>
          <w:lang w:val="sq-AL"/>
        </w:rPr>
        <w:t xml:space="preserve"> e mëposhtm</w:t>
      </w:r>
      <w:r w:rsidR="00AE47A7" w:rsidRPr="00DC534F">
        <w:rPr>
          <w:rFonts w:ascii="Times New Roman" w:hAnsi="Times New Roman" w:cs="Times New Roman"/>
          <w:sz w:val="24"/>
          <w:szCs w:val="24"/>
          <w:lang w:val="sq-AL"/>
        </w:rPr>
        <w:t>e</w:t>
      </w:r>
      <w:r w:rsidR="004E0E47" w:rsidRPr="00DC534F">
        <w:rPr>
          <w:rFonts w:ascii="Times New Roman" w:hAnsi="Times New Roman" w:cs="Times New Roman"/>
          <w:sz w:val="24"/>
          <w:szCs w:val="24"/>
          <w:lang w:val="sq-AL"/>
        </w:rPr>
        <w:t xml:space="preserve"> </w:t>
      </w:r>
      <w:r w:rsidR="00AB3A8D" w:rsidRPr="00DC534F">
        <w:rPr>
          <w:rFonts w:ascii="Times New Roman" w:hAnsi="Times New Roman" w:cs="Times New Roman"/>
          <w:sz w:val="24"/>
          <w:szCs w:val="24"/>
          <w:lang w:val="sq-AL"/>
        </w:rPr>
        <w:t>nga kontratat e shitblerjes të lidhura gjatë pe</w:t>
      </w:r>
      <w:r w:rsidR="00954625" w:rsidRPr="00DC534F">
        <w:rPr>
          <w:rFonts w:ascii="Times New Roman" w:hAnsi="Times New Roman" w:cs="Times New Roman"/>
          <w:sz w:val="24"/>
          <w:szCs w:val="24"/>
          <w:lang w:val="sq-AL"/>
        </w:rPr>
        <w:t>riudhës së kohës objekt</w:t>
      </w:r>
      <w:r w:rsidR="00AB3A8D" w:rsidRPr="00DC534F">
        <w:rPr>
          <w:rFonts w:ascii="Times New Roman" w:hAnsi="Times New Roman" w:cs="Times New Roman"/>
          <w:sz w:val="24"/>
          <w:szCs w:val="24"/>
          <w:lang w:val="sq-AL"/>
        </w:rPr>
        <w:t xml:space="preserve"> vlerësimi</w:t>
      </w:r>
      <w:r w:rsidR="00DC3A4B">
        <w:rPr>
          <w:rFonts w:ascii="Times New Roman" w:hAnsi="Times New Roman" w:cs="Times New Roman"/>
          <w:sz w:val="24"/>
          <w:szCs w:val="24"/>
          <w:lang w:val="sq-AL"/>
        </w:rPr>
        <w:t>:</w:t>
      </w:r>
    </w:p>
    <w:p w14:paraId="1161F415" w14:textId="3C764D62" w:rsidR="004E0E47" w:rsidRPr="00A76C1B" w:rsidRDefault="00F704A5"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4E0E47" w:rsidRPr="00A76C1B">
        <w:rPr>
          <w:rFonts w:ascii="Times New Roman" w:hAnsi="Times New Roman" w:cs="Times New Roman"/>
          <w:sz w:val="24"/>
          <w:szCs w:val="24"/>
          <w:lang w:val="sq-AL"/>
        </w:rPr>
        <w:t xml:space="preserve">Datën e lidhjes së kontratës së shitblerjes; </w:t>
      </w:r>
    </w:p>
    <w:p w14:paraId="53DDE66F" w14:textId="2B0B1919" w:rsidR="007E641A" w:rsidRDefault="007E641A"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ii) </w:t>
      </w:r>
      <w:r w:rsidR="004E0E47" w:rsidRPr="00A76C1B">
        <w:rPr>
          <w:rFonts w:ascii="Times New Roman" w:hAnsi="Times New Roman" w:cs="Times New Roman"/>
          <w:sz w:val="24"/>
          <w:szCs w:val="24"/>
          <w:lang w:val="sq-AL"/>
        </w:rPr>
        <w:t xml:space="preserve">Kategorinë e vlerës së </w:t>
      </w:r>
      <w:r w:rsidR="00890408" w:rsidRPr="00A76C1B">
        <w:rPr>
          <w:rFonts w:ascii="Times New Roman" w:hAnsi="Times New Roman" w:cs="Times New Roman"/>
          <w:sz w:val="24"/>
          <w:szCs w:val="24"/>
          <w:lang w:val="sq-AL"/>
        </w:rPr>
        <w:t>pasurisë</w:t>
      </w:r>
      <w:r w:rsidR="00C52874" w:rsidRPr="00A76C1B">
        <w:rPr>
          <w:rFonts w:ascii="Times New Roman" w:hAnsi="Times New Roman" w:cs="Times New Roman"/>
          <w:sz w:val="24"/>
          <w:szCs w:val="24"/>
          <w:lang w:val="sq-AL"/>
        </w:rPr>
        <w:t xml:space="preserve"> së paluajtshme</w:t>
      </w:r>
      <w:r w:rsidR="002F5F25" w:rsidRPr="00A76C1B">
        <w:rPr>
          <w:rFonts w:ascii="Times New Roman" w:hAnsi="Times New Roman" w:cs="Times New Roman"/>
          <w:sz w:val="24"/>
          <w:szCs w:val="24"/>
          <w:lang w:val="sq-AL"/>
        </w:rPr>
        <w:t>,</w:t>
      </w:r>
      <w:r w:rsidR="004E0E47" w:rsidRPr="00A76C1B">
        <w:rPr>
          <w:rFonts w:ascii="Times New Roman" w:hAnsi="Times New Roman" w:cs="Times New Roman"/>
          <w:sz w:val="24"/>
          <w:szCs w:val="24"/>
          <w:lang w:val="sq-AL"/>
        </w:rPr>
        <w:t xml:space="preserve"> objekt i kontratës së shitblerjes; </w:t>
      </w:r>
    </w:p>
    <w:p w14:paraId="32F5BBF8" w14:textId="7F4F61A6" w:rsidR="007E641A" w:rsidRDefault="007E641A"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iii) </w:t>
      </w:r>
      <w:r w:rsidR="004E0E47" w:rsidRPr="00A76C1B">
        <w:rPr>
          <w:rFonts w:ascii="Times New Roman" w:hAnsi="Times New Roman" w:cs="Times New Roman"/>
          <w:sz w:val="24"/>
          <w:szCs w:val="24"/>
          <w:lang w:val="sq-AL"/>
        </w:rPr>
        <w:t xml:space="preserve">Sipërfaqen e </w:t>
      </w:r>
      <w:r w:rsidR="00890408" w:rsidRPr="00A76C1B">
        <w:rPr>
          <w:rFonts w:ascii="Times New Roman" w:hAnsi="Times New Roman" w:cs="Times New Roman"/>
          <w:sz w:val="24"/>
          <w:szCs w:val="24"/>
          <w:lang w:val="sq-AL"/>
        </w:rPr>
        <w:t>pasurisë</w:t>
      </w:r>
      <w:r w:rsidR="00C52874" w:rsidRPr="00A76C1B">
        <w:rPr>
          <w:rFonts w:ascii="Times New Roman" w:hAnsi="Times New Roman" w:cs="Times New Roman"/>
          <w:sz w:val="24"/>
          <w:szCs w:val="24"/>
          <w:lang w:val="sq-AL"/>
        </w:rPr>
        <w:t xml:space="preserve"> së paluajtshme</w:t>
      </w:r>
      <w:r w:rsidR="002F5F25" w:rsidRPr="00A76C1B">
        <w:rPr>
          <w:rFonts w:ascii="Times New Roman" w:hAnsi="Times New Roman" w:cs="Times New Roman"/>
          <w:sz w:val="24"/>
          <w:szCs w:val="24"/>
          <w:lang w:val="sq-AL"/>
        </w:rPr>
        <w:t>,</w:t>
      </w:r>
      <w:r w:rsidR="00C52874" w:rsidRPr="00A76C1B">
        <w:rPr>
          <w:rFonts w:ascii="Times New Roman" w:hAnsi="Times New Roman" w:cs="Times New Roman"/>
          <w:sz w:val="24"/>
          <w:szCs w:val="24"/>
          <w:lang w:val="sq-AL"/>
        </w:rPr>
        <w:t xml:space="preserve"> </w:t>
      </w:r>
      <w:r w:rsidR="004E0E47" w:rsidRPr="00A76C1B">
        <w:rPr>
          <w:rFonts w:ascii="Times New Roman" w:hAnsi="Times New Roman" w:cs="Times New Roman"/>
          <w:sz w:val="24"/>
          <w:szCs w:val="24"/>
          <w:lang w:val="sq-AL"/>
        </w:rPr>
        <w:t>objekt i kontratës së shitblerjes;</w:t>
      </w:r>
    </w:p>
    <w:p w14:paraId="5B6D90A3" w14:textId="15767133" w:rsidR="007E641A" w:rsidRDefault="007E641A"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iv) </w:t>
      </w:r>
      <w:r w:rsidR="00995DD3" w:rsidRPr="00A76C1B">
        <w:rPr>
          <w:rFonts w:ascii="Times New Roman" w:hAnsi="Times New Roman" w:cs="Times New Roman"/>
          <w:sz w:val="24"/>
          <w:szCs w:val="24"/>
          <w:lang w:val="sq-AL"/>
        </w:rPr>
        <w:t>Vendndodhjen</w:t>
      </w:r>
      <w:r w:rsidR="004E0E47" w:rsidRPr="00A76C1B">
        <w:rPr>
          <w:rFonts w:ascii="Times New Roman" w:hAnsi="Times New Roman" w:cs="Times New Roman"/>
          <w:sz w:val="24"/>
          <w:szCs w:val="24"/>
          <w:lang w:val="sq-AL"/>
        </w:rPr>
        <w:t xml:space="preserve"> e </w:t>
      </w:r>
      <w:r w:rsidR="00890408" w:rsidRPr="00A76C1B">
        <w:rPr>
          <w:rFonts w:ascii="Times New Roman" w:hAnsi="Times New Roman" w:cs="Times New Roman"/>
          <w:sz w:val="24"/>
          <w:szCs w:val="24"/>
          <w:lang w:val="sq-AL"/>
        </w:rPr>
        <w:t>pasurisë</w:t>
      </w:r>
      <w:r w:rsidR="00C52874" w:rsidRPr="00A76C1B">
        <w:rPr>
          <w:rFonts w:ascii="Times New Roman" w:hAnsi="Times New Roman" w:cs="Times New Roman"/>
          <w:sz w:val="24"/>
          <w:szCs w:val="24"/>
          <w:lang w:val="sq-AL"/>
        </w:rPr>
        <w:t xml:space="preserve"> së paluajtshme</w:t>
      </w:r>
      <w:r w:rsidR="002F5F25" w:rsidRPr="00A76C1B">
        <w:rPr>
          <w:rFonts w:ascii="Times New Roman" w:hAnsi="Times New Roman" w:cs="Times New Roman"/>
          <w:sz w:val="24"/>
          <w:szCs w:val="24"/>
          <w:lang w:val="sq-AL"/>
        </w:rPr>
        <w:t>,</w:t>
      </w:r>
      <w:r w:rsidR="004E0E47" w:rsidRPr="00A76C1B">
        <w:rPr>
          <w:rFonts w:ascii="Times New Roman" w:hAnsi="Times New Roman" w:cs="Times New Roman"/>
          <w:sz w:val="24"/>
          <w:szCs w:val="24"/>
          <w:lang w:val="sq-AL"/>
        </w:rPr>
        <w:t xml:space="preserve"> objekt i kontratës së shitblerjes; dhe </w:t>
      </w:r>
    </w:p>
    <w:p w14:paraId="3FFA580A" w14:textId="40914F81" w:rsidR="004E0E47" w:rsidRPr="00A76C1B" w:rsidRDefault="007E641A"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v) </w:t>
      </w:r>
      <w:r w:rsidR="004E0E47" w:rsidRPr="00A76C1B">
        <w:rPr>
          <w:rFonts w:ascii="Times New Roman" w:hAnsi="Times New Roman" w:cs="Times New Roman"/>
          <w:sz w:val="24"/>
          <w:szCs w:val="24"/>
          <w:lang w:val="sq-AL"/>
        </w:rPr>
        <w:t xml:space="preserve">Çmimin e shitjes së </w:t>
      </w:r>
      <w:r w:rsidR="00890408" w:rsidRPr="00A76C1B">
        <w:rPr>
          <w:rFonts w:ascii="Times New Roman" w:hAnsi="Times New Roman" w:cs="Times New Roman"/>
          <w:sz w:val="24"/>
          <w:szCs w:val="24"/>
          <w:lang w:val="sq-AL"/>
        </w:rPr>
        <w:t>pasurisë</w:t>
      </w:r>
      <w:r w:rsidR="00C52874" w:rsidRPr="00A76C1B">
        <w:rPr>
          <w:rFonts w:ascii="Times New Roman" w:hAnsi="Times New Roman" w:cs="Times New Roman"/>
          <w:sz w:val="24"/>
          <w:szCs w:val="24"/>
          <w:lang w:val="sq-AL"/>
        </w:rPr>
        <w:t xml:space="preserve"> së paluajtshme</w:t>
      </w:r>
      <w:r w:rsidR="002F5F25" w:rsidRPr="00A76C1B">
        <w:rPr>
          <w:rFonts w:ascii="Times New Roman" w:hAnsi="Times New Roman" w:cs="Times New Roman"/>
          <w:sz w:val="24"/>
          <w:szCs w:val="24"/>
          <w:lang w:val="sq-AL"/>
        </w:rPr>
        <w:t>,</w:t>
      </w:r>
      <w:r w:rsidR="004E0E47" w:rsidRPr="00A76C1B">
        <w:rPr>
          <w:rFonts w:ascii="Times New Roman" w:hAnsi="Times New Roman" w:cs="Times New Roman"/>
          <w:sz w:val="24"/>
          <w:szCs w:val="24"/>
          <w:lang w:val="sq-AL"/>
        </w:rPr>
        <w:t xml:space="preserve"> objekt i kontratës së shitblerjes.</w:t>
      </w:r>
    </w:p>
    <w:p w14:paraId="0210572C" w14:textId="422C8641" w:rsidR="00BA6B7F" w:rsidRPr="00DC534F" w:rsidRDefault="00DC534F"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c) </w:t>
      </w:r>
      <w:r w:rsidR="00BA6B7F" w:rsidRPr="00DC534F">
        <w:rPr>
          <w:rFonts w:ascii="Times New Roman" w:hAnsi="Times New Roman" w:cs="Times New Roman"/>
          <w:sz w:val="24"/>
          <w:szCs w:val="24"/>
          <w:lang w:val="sq-AL"/>
        </w:rPr>
        <w:t xml:space="preserve">Përcaktimin për secilën kontratë të shitblerjes nëse është përfaqësuese apo jo; </w:t>
      </w:r>
    </w:p>
    <w:p w14:paraId="63F94992" w14:textId="54D38379" w:rsidR="00130E94" w:rsidRPr="00DC534F" w:rsidRDefault="00DC534F" w:rsidP="000D0849">
      <w:pPr>
        <w:widowControl w:val="0"/>
        <w:spacing w:line="276" w:lineRule="auto"/>
        <w:ind w:firstLine="720"/>
        <w:jc w:val="both"/>
        <w:rPr>
          <w:rFonts w:ascii="Times New Roman" w:hAnsi="Times New Roman" w:cs="Times New Roman"/>
          <w:sz w:val="24"/>
          <w:szCs w:val="24"/>
          <w:lang w:val="sq-AL"/>
        </w:rPr>
      </w:pPr>
      <w:r w:rsidRPr="00101271">
        <w:rPr>
          <w:rFonts w:ascii="Times New Roman" w:hAnsi="Times New Roman" w:cs="Times New Roman"/>
          <w:sz w:val="24"/>
          <w:szCs w:val="24"/>
          <w:lang w:val="sq-AL"/>
        </w:rPr>
        <w:t>ç</w:t>
      </w:r>
      <w:r>
        <w:rPr>
          <w:rFonts w:ascii="Times New Roman" w:hAnsi="Times New Roman" w:cs="Times New Roman"/>
          <w:sz w:val="24"/>
          <w:szCs w:val="24"/>
          <w:lang w:val="sq-AL"/>
        </w:rPr>
        <w:t>)</w:t>
      </w:r>
      <w:r w:rsidRPr="00DC534F">
        <w:rPr>
          <w:rFonts w:ascii="Times New Roman" w:hAnsi="Times New Roman" w:cs="Times New Roman"/>
          <w:sz w:val="24"/>
          <w:szCs w:val="24"/>
          <w:lang w:val="sq-AL"/>
        </w:rPr>
        <w:t xml:space="preserve"> </w:t>
      </w:r>
      <w:r w:rsidR="00BF5DD9" w:rsidRPr="00DC534F">
        <w:rPr>
          <w:rFonts w:ascii="Times New Roman" w:hAnsi="Times New Roman" w:cs="Times New Roman"/>
          <w:sz w:val="24"/>
          <w:szCs w:val="24"/>
          <w:lang w:val="sq-AL"/>
        </w:rPr>
        <w:t>Modelet e aplikuara</w:t>
      </w:r>
      <w:r w:rsidR="00BF043E" w:rsidRPr="00DC534F">
        <w:rPr>
          <w:rFonts w:ascii="Times New Roman" w:hAnsi="Times New Roman" w:cs="Times New Roman"/>
          <w:sz w:val="24"/>
          <w:szCs w:val="24"/>
          <w:lang w:val="sq-AL"/>
        </w:rPr>
        <w:t xml:space="preserve"> të vlerësimit</w:t>
      </w:r>
      <w:r w:rsidR="00BF5DD9" w:rsidRPr="00DC534F">
        <w:rPr>
          <w:rFonts w:ascii="Times New Roman" w:hAnsi="Times New Roman" w:cs="Times New Roman"/>
          <w:sz w:val="24"/>
          <w:szCs w:val="24"/>
          <w:lang w:val="sq-AL"/>
        </w:rPr>
        <w:t>;</w:t>
      </w:r>
      <w:r w:rsidR="00AB3A8D" w:rsidRPr="00DC534F">
        <w:rPr>
          <w:rFonts w:ascii="Times New Roman" w:hAnsi="Times New Roman" w:cs="Times New Roman"/>
          <w:sz w:val="24"/>
          <w:szCs w:val="24"/>
          <w:lang w:val="sq-AL"/>
        </w:rPr>
        <w:t xml:space="preserve"> dhe</w:t>
      </w:r>
    </w:p>
    <w:p w14:paraId="1F40E9D3" w14:textId="6C469AAB" w:rsidR="00B8691F" w:rsidRPr="00DC534F" w:rsidRDefault="00DC534F"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d) </w:t>
      </w:r>
      <w:r w:rsidR="00AB3A8D" w:rsidRPr="00DC534F">
        <w:rPr>
          <w:rFonts w:ascii="Times New Roman" w:hAnsi="Times New Roman" w:cs="Times New Roman"/>
          <w:sz w:val="24"/>
          <w:szCs w:val="24"/>
          <w:lang w:val="sq-AL"/>
        </w:rPr>
        <w:t>Koeficientët</w:t>
      </w:r>
      <w:r w:rsidR="002E4DA1" w:rsidRPr="00DC534F">
        <w:rPr>
          <w:rFonts w:ascii="Times New Roman" w:hAnsi="Times New Roman" w:cs="Times New Roman"/>
          <w:sz w:val="24"/>
          <w:szCs w:val="24"/>
          <w:lang w:val="sq-AL"/>
        </w:rPr>
        <w:t xml:space="preserve"> e aplikuar</w:t>
      </w:r>
      <w:r w:rsidR="00AB3A8D" w:rsidRPr="00DC534F">
        <w:rPr>
          <w:rFonts w:ascii="Times New Roman" w:hAnsi="Times New Roman" w:cs="Times New Roman"/>
          <w:sz w:val="24"/>
          <w:szCs w:val="24"/>
          <w:lang w:val="sq-AL"/>
        </w:rPr>
        <w:t>.</w:t>
      </w:r>
    </w:p>
    <w:p w14:paraId="602D46CA" w14:textId="592FB205" w:rsidR="00B8691F" w:rsidRPr="00C41662" w:rsidRDefault="00C4166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BF043E" w:rsidRPr="00C41662">
        <w:rPr>
          <w:rFonts w:ascii="Times New Roman" w:hAnsi="Times New Roman" w:cs="Times New Roman"/>
          <w:sz w:val="24"/>
          <w:szCs w:val="24"/>
          <w:lang w:val="sq-AL"/>
        </w:rPr>
        <w:t xml:space="preserve">Drejtoria e Përgjithshme e Taksës së </w:t>
      </w:r>
      <w:r w:rsidR="00890408" w:rsidRPr="00C41662">
        <w:rPr>
          <w:rFonts w:ascii="Times New Roman" w:hAnsi="Times New Roman" w:cs="Times New Roman"/>
          <w:sz w:val="24"/>
          <w:szCs w:val="24"/>
          <w:lang w:val="sq-AL"/>
        </w:rPr>
        <w:t>Pasurisë</w:t>
      </w:r>
      <w:r w:rsidR="00BF043E" w:rsidRPr="00C41662">
        <w:rPr>
          <w:rFonts w:ascii="Times New Roman" w:hAnsi="Times New Roman" w:cs="Times New Roman"/>
          <w:sz w:val="24"/>
          <w:szCs w:val="24"/>
          <w:lang w:val="sq-AL"/>
        </w:rPr>
        <w:t xml:space="preserve"> publi</w:t>
      </w:r>
      <w:r w:rsidR="002E4DA1" w:rsidRPr="00C41662">
        <w:rPr>
          <w:rFonts w:ascii="Times New Roman" w:hAnsi="Times New Roman" w:cs="Times New Roman"/>
          <w:sz w:val="24"/>
          <w:szCs w:val="24"/>
          <w:lang w:val="sq-AL"/>
        </w:rPr>
        <w:t xml:space="preserve">kon në </w:t>
      </w:r>
      <w:r w:rsidR="00D42662" w:rsidRPr="00C41662">
        <w:rPr>
          <w:rFonts w:ascii="Times New Roman" w:hAnsi="Times New Roman" w:cs="Times New Roman"/>
          <w:sz w:val="24"/>
          <w:szCs w:val="24"/>
          <w:lang w:val="sq-AL"/>
        </w:rPr>
        <w:t>një</w:t>
      </w:r>
      <w:r w:rsidR="0034080D" w:rsidRPr="00C41662">
        <w:rPr>
          <w:rFonts w:ascii="Times New Roman" w:hAnsi="Times New Roman" w:cs="Times New Roman"/>
          <w:sz w:val="24"/>
          <w:szCs w:val="24"/>
          <w:lang w:val="sq-AL"/>
        </w:rPr>
        <w:t xml:space="preserve"> </w:t>
      </w:r>
      <w:r w:rsidR="002E4DA1" w:rsidRPr="00C41662">
        <w:rPr>
          <w:rFonts w:ascii="Times New Roman" w:hAnsi="Times New Roman" w:cs="Times New Roman"/>
          <w:sz w:val="24"/>
          <w:szCs w:val="24"/>
          <w:lang w:val="sq-AL"/>
        </w:rPr>
        <w:t>faqe internet</w:t>
      </w:r>
      <w:r w:rsidR="0034080D" w:rsidRPr="00C41662">
        <w:rPr>
          <w:rFonts w:ascii="Times New Roman" w:hAnsi="Times New Roman" w:cs="Times New Roman"/>
          <w:sz w:val="24"/>
          <w:szCs w:val="24"/>
          <w:lang w:val="sq-AL"/>
        </w:rPr>
        <w:t>i në dispozicion të publikut</w:t>
      </w:r>
      <w:r w:rsidR="00BF043E" w:rsidRPr="00C41662">
        <w:rPr>
          <w:rFonts w:ascii="Times New Roman" w:hAnsi="Times New Roman" w:cs="Times New Roman"/>
          <w:sz w:val="24"/>
          <w:szCs w:val="24"/>
          <w:lang w:val="sq-AL"/>
        </w:rPr>
        <w:t>,</w:t>
      </w:r>
      <w:r w:rsidR="004D6223" w:rsidRPr="00C41662">
        <w:rPr>
          <w:rFonts w:ascii="Times New Roman" w:hAnsi="Times New Roman" w:cs="Times New Roman"/>
          <w:sz w:val="24"/>
          <w:szCs w:val="24"/>
          <w:lang w:val="sq-AL"/>
        </w:rPr>
        <w:t xml:space="preserve"> </w:t>
      </w:r>
      <w:r w:rsidR="00BF043E" w:rsidRPr="00C41662">
        <w:rPr>
          <w:rFonts w:ascii="Times New Roman" w:hAnsi="Times New Roman" w:cs="Times New Roman"/>
          <w:sz w:val="24"/>
          <w:szCs w:val="24"/>
          <w:lang w:val="sq-AL"/>
        </w:rPr>
        <w:t>informacion</w:t>
      </w:r>
      <w:r w:rsidR="00EA4B61" w:rsidRPr="00C41662">
        <w:rPr>
          <w:rFonts w:ascii="Times New Roman" w:hAnsi="Times New Roman" w:cs="Times New Roman"/>
          <w:sz w:val="24"/>
          <w:szCs w:val="24"/>
          <w:lang w:val="sq-AL"/>
        </w:rPr>
        <w:t>in</w:t>
      </w:r>
      <w:r w:rsidR="00BF043E" w:rsidRPr="00C41662">
        <w:rPr>
          <w:rFonts w:ascii="Times New Roman" w:hAnsi="Times New Roman" w:cs="Times New Roman"/>
          <w:sz w:val="24"/>
          <w:szCs w:val="24"/>
          <w:lang w:val="sq-AL"/>
        </w:rPr>
        <w:t xml:space="preserve"> </w:t>
      </w:r>
      <w:r w:rsidR="00EA4B61" w:rsidRPr="00C41662">
        <w:rPr>
          <w:rFonts w:ascii="Times New Roman" w:hAnsi="Times New Roman" w:cs="Times New Roman"/>
          <w:sz w:val="24"/>
          <w:szCs w:val="24"/>
          <w:lang w:val="sq-AL"/>
        </w:rPr>
        <w:t xml:space="preserve">mbi </w:t>
      </w:r>
      <w:r w:rsidR="00BF043E" w:rsidRPr="00C41662">
        <w:rPr>
          <w:rFonts w:ascii="Times New Roman" w:hAnsi="Times New Roman" w:cs="Times New Roman"/>
          <w:sz w:val="24"/>
          <w:szCs w:val="24"/>
          <w:lang w:val="sq-AL"/>
        </w:rPr>
        <w:t>shkall</w:t>
      </w:r>
      <w:r w:rsidR="004D6223" w:rsidRPr="00C41662">
        <w:rPr>
          <w:rFonts w:ascii="Times New Roman" w:hAnsi="Times New Roman" w:cs="Times New Roman"/>
          <w:sz w:val="24"/>
          <w:szCs w:val="24"/>
          <w:lang w:val="sq-AL"/>
        </w:rPr>
        <w:t>ë</w:t>
      </w:r>
      <w:r w:rsidR="00BF043E" w:rsidRPr="00C41662">
        <w:rPr>
          <w:rFonts w:ascii="Times New Roman" w:hAnsi="Times New Roman" w:cs="Times New Roman"/>
          <w:sz w:val="24"/>
          <w:szCs w:val="24"/>
          <w:lang w:val="sq-AL"/>
        </w:rPr>
        <w:t>t e zbatueshme të taksave. Shkall</w:t>
      </w:r>
      <w:r w:rsidR="004D6223" w:rsidRPr="00C41662">
        <w:rPr>
          <w:rFonts w:ascii="Times New Roman" w:hAnsi="Times New Roman" w:cs="Times New Roman"/>
          <w:sz w:val="24"/>
          <w:szCs w:val="24"/>
          <w:lang w:val="sq-AL"/>
        </w:rPr>
        <w:t>ë</w:t>
      </w:r>
      <w:r w:rsidR="00BF043E" w:rsidRPr="00C41662">
        <w:rPr>
          <w:rFonts w:ascii="Times New Roman" w:hAnsi="Times New Roman" w:cs="Times New Roman"/>
          <w:sz w:val="24"/>
          <w:szCs w:val="24"/>
          <w:lang w:val="sq-AL"/>
        </w:rPr>
        <w:t>t e</w:t>
      </w:r>
      <w:r w:rsidR="004D6223" w:rsidRPr="00C41662">
        <w:rPr>
          <w:rFonts w:ascii="Times New Roman" w:hAnsi="Times New Roman" w:cs="Times New Roman"/>
          <w:sz w:val="24"/>
          <w:szCs w:val="24"/>
          <w:lang w:val="sq-AL"/>
        </w:rPr>
        <w:t xml:space="preserve"> </w:t>
      </w:r>
      <w:r w:rsidR="00BF043E" w:rsidRPr="00C41662">
        <w:rPr>
          <w:rFonts w:ascii="Times New Roman" w:hAnsi="Times New Roman" w:cs="Times New Roman"/>
          <w:sz w:val="24"/>
          <w:szCs w:val="24"/>
          <w:lang w:val="sq-AL"/>
        </w:rPr>
        <w:t xml:space="preserve">taksave </w:t>
      </w:r>
      <w:r w:rsidR="00AB3A8D" w:rsidRPr="00C41662">
        <w:rPr>
          <w:rFonts w:ascii="Times New Roman" w:hAnsi="Times New Roman" w:cs="Times New Roman"/>
          <w:sz w:val="24"/>
          <w:szCs w:val="24"/>
          <w:lang w:val="sq-AL"/>
        </w:rPr>
        <w:t>për secilën Bashki</w:t>
      </w:r>
      <w:r w:rsidR="00BF043E" w:rsidRPr="00C41662">
        <w:rPr>
          <w:rFonts w:ascii="Times New Roman" w:hAnsi="Times New Roman" w:cs="Times New Roman"/>
          <w:sz w:val="24"/>
          <w:szCs w:val="24"/>
          <w:lang w:val="sq-AL"/>
        </w:rPr>
        <w:t xml:space="preserve"> publikohen jo më vonë se </w:t>
      </w:r>
      <w:r w:rsidR="00105AC6" w:rsidRPr="00C41662">
        <w:rPr>
          <w:rFonts w:ascii="Times New Roman" w:hAnsi="Times New Roman" w:cs="Times New Roman"/>
          <w:sz w:val="24"/>
          <w:szCs w:val="24"/>
          <w:lang w:val="sq-AL"/>
        </w:rPr>
        <w:t>data 31 d</w:t>
      </w:r>
      <w:r w:rsidR="00BF043E" w:rsidRPr="00C41662">
        <w:rPr>
          <w:rFonts w:ascii="Times New Roman" w:hAnsi="Times New Roman" w:cs="Times New Roman"/>
          <w:sz w:val="24"/>
          <w:szCs w:val="24"/>
          <w:lang w:val="sq-AL"/>
        </w:rPr>
        <w:t xml:space="preserve">hjetor </w:t>
      </w:r>
      <w:r w:rsidR="00AB3A8D" w:rsidRPr="00C41662">
        <w:rPr>
          <w:rFonts w:ascii="Times New Roman" w:hAnsi="Times New Roman" w:cs="Times New Roman"/>
          <w:sz w:val="24"/>
          <w:szCs w:val="24"/>
          <w:lang w:val="sq-AL"/>
        </w:rPr>
        <w:t xml:space="preserve">e </w:t>
      </w:r>
      <w:r w:rsidR="00BF043E" w:rsidRPr="00C41662">
        <w:rPr>
          <w:rFonts w:ascii="Times New Roman" w:hAnsi="Times New Roman" w:cs="Times New Roman"/>
          <w:sz w:val="24"/>
          <w:szCs w:val="24"/>
          <w:lang w:val="sq-AL"/>
        </w:rPr>
        <w:t>vitit para vitit tatimor.</w:t>
      </w:r>
    </w:p>
    <w:p w14:paraId="0DEC2ED8" w14:textId="10C90CF0" w:rsidR="00B8691F" w:rsidRPr="00C41662" w:rsidRDefault="00C4166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1B21F8" w:rsidRPr="00C41662">
        <w:rPr>
          <w:rFonts w:ascii="Times New Roman" w:hAnsi="Times New Roman" w:cs="Times New Roman"/>
          <w:sz w:val="24"/>
          <w:szCs w:val="24"/>
          <w:lang w:val="sq-AL"/>
        </w:rPr>
        <w:t xml:space="preserve">Drejtoria e Përgjithshme e Taksës së </w:t>
      </w:r>
      <w:r w:rsidR="00890408" w:rsidRPr="00C41662">
        <w:rPr>
          <w:rFonts w:ascii="Times New Roman" w:hAnsi="Times New Roman" w:cs="Times New Roman"/>
          <w:sz w:val="24"/>
          <w:szCs w:val="24"/>
          <w:lang w:val="sq-AL"/>
        </w:rPr>
        <w:t>Pasurisë</w:t>
      </w:r>
      <w:r w:rsidR="001B21F8" w:rsidRPr="00C41662">
        <w:rPr>
          <w:rFonts w:ascii="Times New Roman" w:hAnsi="Times New Roman" w:cs="Times New Roman"/>
          <w:sz w:val="24"/>
          <w:szCs w:val="24"/>
          <w:lang w:val="sq-AL"/>
        </w:rPr>
        <w:t xml:space="preserve"> publikon në</w:t>
      </w:r>
      <w:r w:rsidR="0034080D" w:rsidRPr="00C41662">
        <w:rPr>
          <w:rFonts w:ascii="Times New Roman" w:hAnsi="Times New Roman" w:cs="Times New Roman"/>
          <w:sz w:val="24"/>
          <w:szCs w:val="24"/>
          <w:lang w:val="sq-AL"/>
        </w:rPr>
        <w:t xml:space="preserve"> </w:t>
      </w:r>
      <w:r w:rsidR="00D42662" w:rsidRPr="00C41662">
        <w:rPr>
          <w:rFonts w:ascii="Times New Roman" w:hAnsi="Times New Roman" w:cs="Times New Roman"/>
          <w:sz w:val="24"/>
          <w:szCs w:val="24"/>
          <w:lang w:val="sq-AL"/>
        </w:rPr>
        <w:t>një</w:t>
      </w:r>
      <w:r w:rsidR="001B21F8" w:rsidRPr="00C41662">
        <w:rPr>
          <w:rFonts w:ascii="Times New Roman" w:hAnsi="Times New Roman" w:cs="Times New Roman"/>
          <w:sz w:val="24"/>
          <w:szCs w:val="24"/>
          <w:lang w:val="sq-AL"/>
        </w:rPr>
        <w:t xml:space="preserve"> faqe internet</w:t>
      </w:r>
      <w:r w:rsidR="0034080D" w:rsidRPr="00C41662">
        <w:rPr>
          <w:rFonts w:ascii="Times New Roman" w:hAnsi="Times New Roman" w:cs="Times New Roman"/>
          <w:sz w:val="24"/>
          <w:szCs w:val="24"/>
          <w:lang w:val="sq-AL"/>
        </w:rPr>
        <w:t>i në dispozicion të publikut</w:t>
      </w:r>
      <w:r w:rsidR="001B21F8" w:rsidRPr="00C41662">
        <w:rPr>
          <w:rFonts w:ascii="Times New Roman" w:hAnsi="Times New Roman" w:cs="Times New Roman"/>
          <w:sz w:val="24"/>
          <w:szCs w:val="24"/>
          <w:lang w:val="sq-AL"/>
        </w:rPr>
        <w:t xml:space="preserve">, </w:t>
      </w:r>
      <w:r w:rsidR="00BF043E" w:rsidRPr="00C41662">
        <w:rPr>
          <w:rFonts w:ascii="Times New Roman" w:hAnsi="Times New Roman" w:cs="Times New Roman"/>
          <w:sz w:val="24"/>
          <w:szCs w:val="24"/>
          <w:lang w:val="sq-AL"/>
        </w:rPr>
        <w:t>informacion</w:t>
      </w:r>
      <w:r w:rsidR="00EA4B61" w:rsidRPr="00C41662">
        <w:rPr>
          <w:rFonts w:ascii="Times New Roman" w:hAnsi="Times New Roman" w:cs="Times New Roman"/>
          <w:sz w:val="24"/>
          <w:szCs w:val="24"/>
          <w:lang w:val="sq-AL"/>
        </w:rPr>
        <w:t>in</w:t>
      </w:r>
      <w:r w:rsidR="00BF043E" w:rsidRPr="00C41662">
        <w:rPr>
          <w:rFonts w:ascii="Times New Roman" w:hAnsi="Times New Roman" w:cs="Times New Roman"/>
          <w:sz w:val="24"/>
          <w:szCs w:val="24"/>
          <w:lang w:val="sq-AL"/>
        </w:rPr>
        <w:t xml:space="preserve"> </w:t>
      </w:r>
      <w:r w:rsidR="00EA4B61" w:rsidRPr="00C41662">
        <w:rPr>
          <w:rFonts w:ascii="Times New Roman" w:hAnsi="Times New Roman" w:cs="Times New Roman"/>
          <w:sz w:val="24"/>
          <w:szCs w:val="24"/>
          <w:lang w:val="sq-AL"/>
        </w:rPr>
        <w:t>mbi</w:t>
      </w:r>
      <w:r w:rsidR="00BF043E" w:rsidRPr="00C41662">
        <w:rPr>
          <w:rFonts w:ascii="Times New Roman" w:hAnsi="Times New Roman" w:cs="Times New Roman"/>
          <w:sz w:val="24"/>
          <w:szCs w:val="24"/>
          <w:lang w:val="sq-AL"/>
        </w:rPr>
        <w:t xml:space="preserve"> </w:t>
      </w:r>
      <w:r w:rsidR="004A5992">
        <w:rPr>
          <w:rFonts w:ascii="Times New Roman" w:hAnsi="Times New Roman" w:cs="Times New Roman"/>
          <w:sz w:val="24"/>
          <w:szCs w:val="24"/>
          <w:lang w:val="sq-AL"/>
        </w:rPr>
        <w:t xml:space="preserve">shumën </w:t>
      </w:r>
      <w:r w:rsidR="001172FD">
        <w:rPr>
          <w:rFonts w:ascii="Times New Roman" w:hAnsi="Times New Roman" w:cs="Times New Roman"/>
          <w:sz w:val="24"/>
          <w:szCs w:val="24"/>
          <w:lang w:val="sq-AL"/>
        </w:rPr>
        <w:t>totale të</w:t>
      </w:r>
      <w:r w:rsidR="004A5992">
        <w:rPr>
          <w:rFonts w:ascii="Times New Roman" w:hAnsi="Times New Roman" w:cs="Times New Roman"/>
          <w:sz w:val="24"/>
          <w:szCs w:val="24"/>
          <w:lang w:val="sq-AL"/>
        </w:rPr>
        <w:t xml:space="preserve"> taksës së llogaritur dhe </w:t>
      </w:r>
      <w:r w:rsidR="00BF043E" w:rsidRPr="00C41662">
        <w:rPr>
          <w:rFonts w:ascii="Times New Roman" w:hAnsi="Times New Roman" w:cs="Times New Roman"/>
          <w:sz w:val="24"/>
          <w:szCs w:val="24"/>
          <w:lang w:val="sq-AL"/>
        </w:rPr>
        <w:t>të ardhurat e mbledhura</w:t>
      </w:r>
      <w:r w:rsidR="00AB3A8D" w:rsidRPr="00C41662">
        <w:rPr>
          <w:rFonts w:ascii="Times New Roman" w:hAnsi="Times New Roman" w:cs="Times New Roman"/>
          <w:sz w:val="24"/>
          <w:szCs w:val="24"/>
          <w:lang w:val="sq-AL"/>
        </w:rPr>
        <w:t xml:space="preserve"> nga </w:t>
      </w:r>
      <w:r w:rsidR="00497FBA" w:rsidRPr="00C41662">
        <w:rPr>
          <w:rFonts w:ascii="Times New Roman" w:hAnsi="Times New Roman" w:cs="Times New Roman"/>
          <w:sz w:val="24"/>
          <w:szCs w:val="24"/>
          <w:lang w:val="sq-AL"/>
        </w:rPr>
        <w:t>taksa e pasurisë</w:t>
      </w:r>
      <w:r w:rsidR="00714C5E">
        <w:rPr>
          <w:rFonts w:ascii="Times New Roman" w:hAnsi="Times New Roman" w:cs="Times New Roman"/>
          <w:sz w:val="24"/>
          <w:szCs w:val="24"/>
          <w:lang w:val="sq-AL"/>
        </w:rPr>
        <w:t>,</w:t>
      </w:r>
      <w:r w:rsidR="00714C5E" w:rsidRPr="00714C5E">
        <w:rPr>
          <w:rFonts w:ascii="Times New Roman" w:hAnsi="Times New Roman" w:cs="Times New Roman"/>
          <w:sz w:val="24"/>
          <w:szCs w:val="24"/>
          <w:lang w:val="sq-AL"/>
        </w:rPr>
        <w:t xml:space="preserve"> </w:t>
      </w:r>
      <w:r w:rsidR="00714C5E" w:rsidRPr="00C41662">
        <w:rPr>
          <w:rFonts w:ascii="Times New Roman" w:hAnsi="Times New Roman" w:cs="Times New Roman"/>
          <w:sz w:val="24"/>
          <w:szCs w:val="24"/>
          <w:lang w:val="sq-AL"/>
        </w:rPr>
        <w:t>në nivel kombëtar dhe për secilën Bashki</w:t>
      </w:r>
      <w:r w:rsidR="00BF043E" w:rsidRPr="00C41662">
        <w:rPr>
          <w:rFonts w:ascii="Times New Roman" w:hAnsi="Times New Roman" w:cs="Times New Roman"/>
          <w:sz w:val="24"/>
          <w:szCs w:val="24"/>
          <w:lang w:val="sq-AL"/>
        </w:rPr>
        <w:t>. Të</w:t>
      </w:r>
      <w:r w:rsidR="001B21F8" w:rsidRPr="00C41662">
        <w:rPr>
          <w:rFonts w:ascii="Times New Roman" w:hAnsi="Times New Roman" w:cs="Times New Roman"/>
          <w:sz w:val="24"/>
          <w:szCs w:val="24"/>
          <w:lang w:val="sq-AL"/>
        </w:rPr>
        <w:t xml:space="preserve"> ardhurat e mbledhura nga </w:t>
      </w:r>
      <w:r w:rsidR="00497FBA" w:rsidRPr="00C41662">
        <w:rPr>
          <w:rFonts w:ascii="Times New Roman" w:hAnsi="Times New Roman" w:cs="Times New Roman"/>
          <w:sz w:val="24"/>
          <w:szCs w:val="24"/>
          <w:lang w:val="sq-AL"/>
        </w:rPr>
        <w:t>taksa e pasurisë</w:t>
      </w:r>
      <w:r w:rsidR="001B21F8" w:rsidRPr="00C41662">
        <w:rPr>
          <w:rFonts w:ascii="Times New Roman" w:hAnsi="Times New Roman" w:cs="Times New Roman"/>
          <w:sz w:val="24"/>
          <w:szCs w:val="24"/>
          <w:lang w:val="sq-AL"/>
        </w:rPr>
        <w:t xml:space="preserve"> në </w:t>
      </w:r>
      <w:r w:rsidR="00BF043E" w:rsidRPr="00C41662">
        <w:rPr>
          <w:rFonts w:ascii="Times New Roman" w:hAnsi="Times New Roman" w:cs="Times New Roman"/>
          <w:sz w:val="24"/>
          <w:szCs w:val="24"/>
          <w:lang w:val="sq-AL"/>
        </w:rPr>
        <w:t xml:space="preserve">nivel </w:t>
      </w:r>
      <w:r w:rsidR="001B21F8" w:rsidRPr="00C41662">
        <w:rPr>
          <w:rFonts w:ascii="Times New Roman" w:hAnsi="Times New Roman" w:cs="Times New Roman"/>
          <w:sz w:val="24"/>
          <w:szCs w:val="24"/>
          <w:lang w:val="sq-AL"/>
        </w:rPr>
        <w:t>kombëtar dhe për secilën Bashki</w:t>
      </w:r>
      <w:r w:rsidR="00AB3A8D" w:rsidRPr="00C41662">
        <w:rPr>
          <w:rFonts w:ascii="Times New Roman" w:hAnsi="Times New Roman" w:cs="Times New Roman"/>
          <w:sz w:val="24"/>
          <w:szCs w:val="24"/>
          <w:lang w:val="sq-AL"/>
        </w:rPr>
        <w:t>,</w:t>
      </w:r>
      <w:r w:rsidR="008B1D5C" w:rsidRPr="00C41662">
        <w:rPr>
          <w:rFonts w:ascii="Times New Roman" w:hAnsi="Times New Roman" w:cs="Times New Roman"/>
          <w:sz w:val="24"/>
          <w:szCs w:val="24"/>
          <w:lang w:val="sq-AL"/>
        </w:rPr>
        <w:t xml:space="preserve"> publikohen</w:t>
      </w:r>
      <w:r w:rsidR="00AB3A8D" w:rsidRPr="00C41662">
        <w:rPr>
          <w:rFonts w:ascii="Times New Roman" w:hAnsi="Times New Roman" w:cs="Times New Roman"/>
          <w:sz w:val="24"/>
          <w:szCs w:val="24"/>
          <w:lang w:val="sq-AL"/>
        </w:rPr>
        <w:t>, s</w:t>
      </w:r>
      <w:r w:rsidR="008B528D" w:rsidRPr="00C41662">
        <w:rPr>
          <w:rFonts w:ascii="Times New Roman" w:hAnsi="Times New Roman" w:cs="Times New Roman"/>
          <w:sz w:val="24"/>
          <w:szCs w:val="24"/>
          <w:lang w:val="sq-AL"/>
        </w:rPr>
        <w:t>ë</w:t>
      </w:r>
      <w:r w:rsidR="00A907F0" w:rsidRPr="00C41662">
        <w:rPr>
          <w:rFonts w:ascii="Times New Roman" w:hAnsi="Times New Roman" w:cs="Times New Roman"/>
          <w:sz w:val="24"/>
          <w:szCs w:val="24"/>
          <w:lang w:val="sq-AL"/>
        </w:rPr>
        <w:t xml:space="preserve"> </w:t>
      </w:r>
      <w:r w:rsidR="00AB3A8D" w:rsidRPr="00C41662">
        <w:rPr>
          <w:rFonts w:ascii="Times New Roman" w:hAnsi="Times New Roman" w:cs="Times New Roman"/>
          <w:sz w:val="24"/>
          <w:szCs w:val="24"/>
          <w:lang w:val="sq-AL"/>
        </w:rPr>
        <w:t>paku,</w:t>
      </w:r>
      <w:r w:rsidR="001B21F8" w:rsidRPr="00C41662">
        <w:rPr>
          <w:rFonts w:ascii="Times New Roman" w:hAnsi="Times New Roman" w:cs="Times New Roman"/>
          <w:sz w:val="24"/>
          <w:szCs w:val="24"/>
          <w:lang w:val="sq-AL"/>
        </w:rPr>
        <w:t xml:space="preserve"> </w:t>
      </w:r>
      <w:r w:rsidR="008B1D5C" w:rsidRPr="00C41662">
        <w:rPr>
          <w:rFonts w:ascii="Times New Roman" w:hAnsi="Times New Roman" w:cs="Times New Roman"/>
          <w:sz w:val="24"/>
          <w:szCs w:val="24"/>
          <w:lang w:val="sq-AL"/>
        </w:rPr>
        <w:t>çdo</w:t>
      </w:r>
      <w:r w:rsidR="001B21F8" w:rsidRPr="00C41662">
        <w:rPr>
          <w:rFonts w:ascii="Times New Roman" w:hAnsi="Times New Roman" w:cs="Times New Roman"/>
          <w:sz w:val="24"/>
          <w:szCs w:val="24"/>
          <w:lang w:val="sq-AL"/>
        </w:rPr>
        <w:t xml:space="preserve"> tre</w:t>
      </w:r>
      <w:r w:rsidR="00621F3F" w:rsidRPr="00C41662">
        <w:rPr>
          <w:rFonts w:ascii="Times New Roman" w:hAnsi="Times New Roman" w:cs="Times New Roman"/>
          <w:sz w:val="24"/>
          <w:szCs w:val="24"/>
          <w:lang w:val="sq-AL"/>
        </w:rPr>
        <w:t xml:space="preserve"> (3)</w:t>
      </w:r>
      <w:r w:rsidR="001B21F8" w:rsidRPr="00C41662">
        <w:rPr>
          <w:rFonts w:ascii="Times New Roman" w:hAnsi="Times New Roman" w:cs="Times New Roman"/>
          <w:sz w:val="24"/>
          <w:szCs w:val="24"/>
          <w:lang w:val="sq-AL"/>
        </w:rPr>
        <w:t xml:space="preserve"> muaj</w:t>
      </w:r>
      <w:r w:rsidR="00BF043E" w:rsidRPr="00C41662">
        <w:rPr>
          <w:rFonts w:ascii="Times New Roman" w:hAnsi="Times New Roman" w:cs="Times New Roman"/>
          <w:sz w:val="24"/>
          <w:szCs w:val="24"/>
          <w:lang w:val="sq-AL"/>
        </w:rPr>
        <w:t>.</w:t>
      </w:r>
    </w:p>
    <w:p w14:paraId="4959E223" w14:textId="03102303" w:rsidR="00BF043E" w:rsidRPr="00C41662" w:rsidRDefault="00C4166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001B21F8" w:rsidRPr="00C41662">
        <w:rPr>
          <w:rFonts w:ascii="Times New Roman" w:hAnsi="Times New Roman" w:cs="Times New Roman"/>
          <w:sz w:val="24"/>
          <w:szCs w:val="24"/>
          <w:lang w:val="sq-AL"/>
        </w:rPr>
        <w:t xml:space="preserve">Drejtoria e Përgjithshme e Taksës së </w:t>
      </w:r>
      <w:r w:rsidR="00890408" w:rsidRPr="00C41662">
        <w:rPr>
          <w:rFonts w:ascii="Times New Roman" w:hAnsi="Times New Roman" w:cs="Times New Roman"/>
          <w:sz w:val="24"/>
          <w:szCs w:val="24"/>
          <w:lang w:val="sq-AL"/>
        </w:rPr>
        <w:t>Pasurisë</w:t>
      </w:r>
      <w:r w:rsidR="001B21F8" w:rsidRPr="00C41662">
        <w:rPr>
          <w:rFonts w:ascii="Times New Roman" w:hAnsi="Times New Roman" w:cs="Times New Roman"/>
          <w:sz w:val="24"/>
          <w:szCs w:val="24"/>
          <w:lang w:val="sq-AL"/>
        </w:rPr>
        <w:t xml:space="preserve"> publikon në</w:t>
      </w:r>
      <w:r w:rsidR="00D42662" w:rsidRPr="00C41662">
        <w:rPr>
          <w:rFonts w:ascii="Times New Roman" w:hAnsi="Times New Roman" w:cs="Times New Roman"/>
          <w:sz w:val="24"/>
          <w:szCs w:val="24"/>
          <w:lang w:val="sq-AL"/>
        </w:rPr>
        <w:t xml:space="preserve"> një</w:t>
      </w:r>
      <w:r w:rsidR="001B21F8" w:rsidRPr="00C41662">
        <w:rPr>
          <w:rFonts w:ascii="Times New Roman" w:hAnsi="Times New Roman" w:cs="Times New Roman"/>
          <w:sz w:val="24"/>
          <w:szCs w:val="24"/>
          <w:lang w:val="sq-AL"/>
        </w:rPr>
        <w:t xml:space="preserve"> faqe</w:t>
      </w:r>
      <w:r w:rsidR="00816859" w:rsidRPr="00C41662">
        <w:rPr>
          <w:rFonts w:ascii="Times New Roman" w:hAnsi="Times New Roman" w:cs="Times New Roman"/>
          <w:sz w:val="24"/>
          <w:szCs w:val="24"/>
          <w:lang w:val="sq-AL"/>
        </w:rPr>
        <w:t xml:space="preserve"> internet</w:t>
      </w:r>
      <w:r w:rsidR="00D42662" w:rsidRPr="00C41662">
        <w:rPr>
          <w:rFonts w:ascii="Times New Roman" w:hAnsi="Times New Roman" w:cs="Times New Roman"/>
          <w:sz w:val="24"/>
          <w:szCs w:val="24"/>
          <w:lang w:val="sq-AL"/>
        </w:rPr>
        <w:t>i në dispozicion të publikut</w:t>
      </w:r>
      <w:r w:rsidR="00816859" w:rsidRPr="00C41662">
        <w:rPr>
          <w:rFonts w:ascii="Times New Roman" w:hAnsi="Times New Roman" w:cs="Times New Roman"/>
          <w:sz w:val="24"/>
          <w:szCs w:val="24"/>
          <w:lang w:val="sq-AL"/>
        </w:rPr>
        <w:t xml:space="preserve">, </w:t>
      </w:r>
      <w:r w:rsidR="00BF043E" w:rsidRPr="00C41662">
        <w:rPr>
          <w:rFonts w:ascii="Times New Roman" w:hAnsi="Times New Roman" w:cs="Times New Roman"/>
          <w:sz w:val="24"/>
          <w:szCs w:val="24"/>
          <w:lang w:val="sq-AL"/>
        </w:rPr>
        <w:t>informacion</w:t>
      </w:r>
      <w:r w:rsidR="00A71F12" w:rsidRPr="00C41662">
        <w:rPr>
          <w:rFonts w:ascii="Times New Roman" w:hAnsi="Times New Roman" w:cs="Times New Roman"/>
          <w:sz w:val="24"/>
          <w:szCs w:val="24"/>
          <w:lang w:val="sq-AL"/>
        </w:rPr>
        <w:t>in</w:t>
      </w:r>
      <w:r w:rsidR="00BF043E" w:rsidRPr="00C41662">
        <w:rPr>
          <w:rFonts w:ascii="Times New Roman" w:hAnsi="Times New Roman" w:cs="Times New Roman"/>
          <w:sz w:val="24"/>
          <w:szCs w:val="24"/>
          <w:lang w:val="sq-AL"/>
        </w:rPr>
        <w:t xml:space="preserve"> </w:t>
      </w:r>
      <w:r w:rsidR="00EA4B61" w:rsidRPr="00C41662">
        <w:rPr>
          <w:rFonts w:ascii="Times New Roman" w:hAnsi="Times New Roman" w:cs="Times New Roman"/>
          <w:sz w:val="24"/>
          <w:szCs w:val="24"/>
          <w:lang w:val="sq-AL"/>
        </w:rPr>
        <w:t>mbi</w:t>
      </w:r>
      <w:r w:rsidR="001B21F8" w:rsidRPr="00C41662">
        <w:rPr>
          <w:rFonts w:ascii="Times New Roman" w:hAnsi="Times New Roman" w:cs="Times New Roman"/>
          <w:sz w:val="24"/>
          <w:szCs w:val="24"/>
          <w:lang w:val="sq-AL"/>
        </w:rPr>
        <w:t xml:space="preserve"> legjislacionin e taks</w:t>
      </w:r>
      <w:r w:rsidR="004D6223" w:rsidRPr="00C41662">
        <w:rPr>
          <w:rFonts w:ascii="Times New Roman" w:hAnsi="Times New Roman" w:cs="Times New Roman"/>
          <w:sz w:val="24"/>
          <w:szCs w:val="24"/>
          <w:lang w:val="sq-AL"/>
        </w:rPr>
        <w:t>ë</w:t>
      </w:r>
      <w:r w:rsidR="001B21F8" w:rsidRPr="00C41662">
        <w:rPr>
          <w:rFonts w:ascii="Times New Roman" w:hAnsi="Times New Roman" w:cs="Times New Roman"/>
          <w:sz w:val="24"/>
          <w:szCs w:val="24"/>
          <w:lang w:val="sq-AL"/>
        </w:rPr>
        <w:t xml:space="preserve">s së </w:t>
      </w:r>
      <w:r w:rsidR="00890408" w:rsidRPr="00C41662">
        <w:rPr>
          <w:rFonts w:ascii="Times New Roman" w:hAnsi="Times New Roman" w:cs="Times New Roman"/>
          <w:sz w:val="24"/>
          <w:szCs w:val="24"/>
          <w:lang w:val="sq-AL"/>
        </w:rPr>
        <w:t>pasurisë</w:t>
      </w:r>
      <w:r w:rsidR="00816859" w:rsidRPr="00C41662">
        <w:rPr>
          <w:rFonts w:ascii="Times New Roman" w:hAnsi="Times New Roman" w:cs="Times New Roman"/>
          <w:sz w:val="24"/>
          <w:szCs w:val="24"/>
          <w:lang w:val="sq-AL"/>
        </w:rPr>
        <w:t xml:space="preserve"> dhe interpretimin e tij</w:t>
      </w:r>
      <w:r w:rsidR="00B8691F" w:rsidRPr="00C41662">
        <w:rPr>
          <w:rFonts w:ascii="Times New Roman" w:hAnsi="Times New Roman" w:cs="Times New Roman"/>
          <w:sz w:val="24"/>
          <w:szCs w:val="24"/>
          <w:lang w:val="sq-AL"/>
        </w:rPr>
        <w:t>.</w:t>
      </w:r>
      <w:r w:rsidR="00CD2942" w:rsidRPr="00C41662">
        <w:rPr>
          <w:rFonts w:ascii="Times New Roman" w:hAnsi="Times New Roman" w:cs="Times New Roman"/>
          <w:sz w:val="24"/>
          <w:szCs w:val="24"/>
          <w:lang w:val="sq-AL"/>
        </w:rPr>
        <w:t xml:space="preserve"> </w:t>
      </w:r>
      <w:r w:rsidR="00B419F4" w:rsidRPr="00C41662">
        <w:rPr>
          <w:rFonts w:ascii="Times New Roman" w:hAnsi="Times New Roman" w:cs="Times New Roman"/>
          <w:sz w:val="24"/>
          <w:szCs w:val="24"/>
          <w:lang w:val="sq-AL"/>
        </w:rPr>
        <w:t>Informacioni që</w:t>
      </w:r>
      <w:r w:rsidR="00224BFC" w:rsidRPr="00C41662">
        <w:rPr>
          <w:rFonts w:ascii="Times New Roman" w:hAnsi="Times New Roman" w:cs="Times New Roman"/>
          <w:sz w:val="24"/>
          <w:szCs w:val="24"/>
          <w:lang w:val="sq-AL"/>
        </w:rPr>
        <w:t xml:space="preserve"> </w:t>
      </w:r>
      <w:r w:rsidR="001B21F8" w:rsidRPr="00C41662">
        <w:rPr>
          <w:rFonts w:ascii="Times New Roman" w:hAnsi="Times New Roman" w:cs="Times New Roman"/>
          <w:sz w:val="24"/>
          <w:szCs w:val="24"/>
          <w:lang w:val="sq-AL"/>
        </w:rPr>
        <w:t>publi</w:t>
      </w:r>
      <w:r w:rsidR="00AA3B2C" w:rsidRPr="00C41662">
        <w:rPr>
          <w:rFonts w:ascii="Times New Roman" w:hAnsi="Times New Roman" w:cs="Times New Roman"/>
          <w:sz w:val="24"/>
          <w:szCs w:val="24"/>
          <w:lang w:val="sq-AL"/>
        </w:rPr>
        <w:t>kohet përfshin</w:t>
      </w:r>
      <w:r w:rsidR="00BF043E" w:rsidRPr="00C41662">
        <w:rPr>
          <w:rFonts w:ascii="Times New Roman" w:hAnsi="Times New Roman" w:cs="Times New Roman"/>
          <w:sz w:val="24"/>
          <w:szCs w:val="24"/>
          <w:lang w:val="sq-AL"/>
        </w:rPr>
        <w:t>:</w:t>
      </w:r>
    </w:p>
    <w:p w14:paraId="237CD0D8" w14:textId="51C37B8E" w:rsidR="00052A05" w:rsidRPr="00FA05E2" w:rsidRDefault="00FA05E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a) </w:t>
      </w:r>
      <w:r w:rsidR="00BF043E" w:rsidRPr="00C41662">
        <w:rPr>
          <w:rFonts w:ascii="Times New Roman" w:hAnsi="Times New Roman" w:cs="Times New Roman"/>
          <w:sz w:val="24"/>
          <w:szCs w:val="24"/>
          <w:lang w:val="sq-AL"/>
        </w:rPr>
        <w:t>Ligje</w:t>
      </w:r>
      <w:r w:rsidR="00913302" w:rsidRPr="00C41662">
        <w:rPr>
          <w:rFonts w:ascii="Times New Roman" w:hAnsi="Times New Roman" w:cs="Times New Roman"/>
          <w:sz w:val="24"/>
          <w:szCs w:val="24"/>
          <w:lang w:val="sq-AL"/>
        </w:rPr>
        <w:t>t</w:t>
      </w:r>
      <w:r w:rsidR="00BF043E" w:rsidRPr="00C41662">
        <w:rPr>
          <w:rFonts w:ascii="Times New Roman" w:hAnsi="Times New Roman" w:cs="Times New Roman"/>
          <w:sz w:val="24"/>
          <w:szCs w:val="24"/>
          <w:lang w:val="sq-AL"/>
        </w:rPr>
        <w:t xml:space="preserve"> dhe akte</w:t>
      </w:r>
      <w:r w:rsidR="00913302" w:rsidRPr="00C41662">
        <w:rPr>
          <w:rFonts w:ascii="Times New Roman" w:hAnsi="Times New Roman" w:cs="Times New Roman"/>
          <w:sz w:val="24"/>
          <w:szCs w:val="24"/>
          <w:lang w:val="sq-AL"/>
        </w:rPr>
        <w:t>t</w:t>
      </w:r>
      <w:r w:rsidR="00BF043E" w:rsidRPr="00C41662">
        <w:rPr>
          <w:rFonts w:ascii="Times New Roman" w:hAnsi="Times New Roman" w:cs="Times New Roman"/>
          <w:sz w:val="24"/>
          <w:szCs w:val="24"/>
          <w:lang w:val="sq-AL"/>
        </w:rPr>
        <w:t xml:space="preserve"> në</w:t>
      </w:r>
      <w:r w:rsidR="001B21F8" w:rsidRPr="00C41662">
        <w:rPr>
          <w:rFonts w:ascii="Times New Roman" w:hAnsi="Times New Roman" w:cs="Times New Roman"/>
          <w:sz w:val="24"/>
          <w:szCs w:val="24"/>
          <w:lang w:val="sq-AL"/>
        </w:rPr>
        <w:t xml:space="preserve">nligjore </w:t>
      </w:r>
      <w:r w:rsidR="00913302" w:rsidRPr="00C41662">
        <w:rPr>
          <w:rFonts w:ascii="Times New Roman" w:hAnsi="Times New Roman" w:cs="Times New Roman"/>
          <w:sz w:val="24"/>
          <w:szCs w:val="24"/>
          <w:lang w:val="sq-AL"/>
        </w:rPr>
        <w:t>q</w:t>
      </w:r>
      <w:r w:rsidR="00416893" w:rsidRPr="00C41662">
        <w:rPr>
          <w:rFonts w:ascii="Times New Roman" w:hAnsi="Times New Roman" w:cs="Times New Roman"/>
          <w:sz w:val="24"/>
          <w:szCs w:val="24"/>
          <w:lang w:val="sq-AL"/>
        </w:rPr>
        <w:t>ë</w:t>
      </w:r>
      <w:r w:rsidR="00913302" w:rsidRPr="00C41662">
        <w:rPr>
          <w:rFonts w:ascii="Times New Roman" w:hAnsi="Times New Roman" w:cs="Times New Roman"/>
          <w:sz w:val="24"/>
          <w:szCs w:val="24"/>
          <w:lang w:val="sq-AL"/>
        </w:rPr>
        <w:t xml:space="preserve"> rregullojn</w:t>
      </w:r>
      <w:r w:rsidR="00416893" w:rsidRPr="00C41662">
        <w:rPr>
          <w:rFonts w:ascii="Times New Roman" w:hAnsi="Times New Roman" w:cs="Times New Roman"/>
          <w:sz w:val="24"/>
          <w:szCs w:val="24"/>
          <w:lang w:val="sq-AL"/>
        </w:rPr>
        <w:t>ë</w:t>
      </w:r>
      <w:r w:rsidR="001B21F8" w:rsidRPr="00C41662">
        <w:rPr>
          <w:rFonts w:ascii="Times New Roman" w:hAnsi="Times New Roman" w:cs="Times New Roman"/>
          <w:sz w:val="24"/>
          <w:szCs w:val="24"/>
          <w:lang w:val="sq-AL"/>
        </w:rPr>
        <w:t xml:space="preserve"> taksën e </w:t>
      </w:r>
      <w:r w:rsidR="00890408" w:rsidRPr="00C41662">
        <w:rPr>
          <w:rFonts w:ascii="Times New Roman" w:hAnsi="Times New Roman" w:cs="Times New Roman"/>
          <w:sz w:val="24"/>
          <w:szCs w:val="24"/>
          <w:lang w:val="sq-AL"/>
        </w:rPr>
        <w:t>pasurisë</w:t>
      </w:r>
      <w:r w:rsidR="00BF043E" w:rsidRPr="00C41662">
        <w:rPr>
          <w:rFonts w:ascii="Times New Roman" w:hAnsi="Times New Roman" w:cs="Times New Roman"/>
          <w:sz w:val="24"/>
          <w:szCs w:val="24"/>
          <w:lang w:val="sq-AL"/>
        </w:rPr>
        <w:t>;</w:t>
      </w:r>
      <w:r w:rsidR="00896FC6" w:rsidRPr="00FA05E2">
        <w:rPr>
          <w:rFonts w:ascii="Times New Roman" w:hAnsi="Times New Roman" w:cs="Times New Roman"/>
          <w:sz w:val="24"/>
          <w:szCs w:val="24"/>
          <w:lang w:val="sq-AL"/>
        </w:rPr>
        <w:tab/>
      </w:r>
    </w:p>
    <w:p w14:paraId="0664A52C" w14:textId="51C4E1FC" w:rsidR="00BF043E" w:rsidRPr="00C41662" w:rsidRDefault="00FA05E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b</w:t>
      </w:r>
      <w:r w:rsidR="00C41662">
        <w:rPr>
          <w:rFonts w:ascii="Times New Roman" w:hAnsi="Times New Roman" w:cs="Times New Roman"/>
          <w:sz w:val="24"/>
          <w:szCs w:val="24"/>
          <w:lang w:val="sq-AL"/>
        </w:rPr>
        <w:t xml:space="preserve">) </w:t>
      </w:r>
      <w:r w:rsidR="00816859" w:rsidRPr="00C41662">
        <w:rPr>
          <w:rFonts w:ascii="Times New Roman" w:hAnsi="Times New Roman" w:cs="Times New Roman"/>
          <w:sz w:val="24"/>
          <w:szCs w:val="24"/>
          <w:lang w:val="sq-AL"/>
        </w:rPr>
        <w:t xml:space="preserve">Vendimet e </w:t>
      </w:r>
      <w:r w:rsidR="00BF043E" w:rsidRPr="00C41662">
        <w:rPr>
          <w:rFonts w:ascii="Times New Roman" w:hAnsi="Times New Roman" w:cs="Times New Roman"/>
          <w:sz w:val="24"/>
          <w:szCs w:val="24"/>
          <w:lang w:val="sq-AL"/>
        </w:rPr>
        <w:t>Gjykatës Kushtetuese</w:t>
      </w:r>
      <w:r w:rsidR="00816859" w:rsidRPr="00C41662">
        <w:rPr>
          <w:rFonts w:ascii="Times New Roman" w:hAnsi="Times New Roman" w:cs="Times New Roman"/>
          <w:sz w:val="24"/>
          <w:szCs w:val="24"/>
          <w:lang w:val="sq-AL"/>
        </w:rPr>
        <w:t xml:space="preserve"> dhe vendimet unifikuese të Gjykatës së Lartë</w:t>
      </w:r>
      <w:r w:rsidR="00224BFC" w:rsidRPr="00C41662">
        <w:rPr>
          <w:rFonts w:ascii="Times New Roman" w:hAnsi="Times New Roman" w:cs="Times New Roman"/>
          <w:sz w:val="24"/>
          <w:szCs w:val="24"/>
          <w:lang w:val="sq-AL"/>
        </w:rPr>
        <w:t>, për çështjet</w:t>
      </w:r>
      <w:r w:rsidR="00BF043E" w:rsidRPr="00C41662">
        <w:rPr>
          <w:rFonts w:ascii="Times New Roman" w:hAnsi="Times New Roman" w:cs="Times New Roman"/>
          <w:sz w:val="24"/>
          <w:szCs w:val="24"/>
          <w:lang w:val="sq-AL"/>
        </w:rPr>
        <w:t xml:space="preserve"> që </w:t>
      </w:r>
      <w:r w:rsidR="001B21F8" w:rsidRPr="00C41662">
        <w:rPr>
          <w:rFonts w:ascii="Times New Roman" w:hAnsi="Times New Roman" w:cs="Times New Roman"/>
          <w:sz w:val="24"/>
          <w:szCs w:val="24"/>
          <w:lang w:val="sq-AL"/>
        </w:rPr>
        <w:t>kan</w:t>
      </w:r>
      <w:r w:rsidR="004D6223" w:rsidRPr="00C41662">
        <w:rPr>
          <w:rFonts w:ascii="Times New Roman" w:hAnsi="Times New Roman" w:cs="Times New Roman"/>
          <w:sz w:val="24"/>
          <w:szCs w:val="24"/>
          <w:lang w:val="sq-AL"/>
        </w:rPr>
        <w:t>ë</w:t>
      </w:r>
      <w:r w:rsidR="001B21F8" w:rsidRPr="00C41662">
        <w:rPr>
          <w:rFonts w:ascii="Times New Roman" w:hAnsi="Times New Roman" w:cs="Times New Roman"/>
          <w:sz w:val="24"/>
          <w:szCs w:val="24"/>
          <w:lang w:val="sq-AL"/>
        </w:rPr>
        <w:t xml:space="preserve"> lidhje me taks</w:t>
      </w:r>
      <w:r w:rsidR="004D6223" w:rsidRPr="00C41662">
        <w:rPr>
          <w:rFonts w:ascii="Times New Roman" w:hAnsi="Times New Roman" w:cs="Times New Roman"/>
          <w:sz w:val="24"/>
          <w:szCs w:val="24"/>
          <w:lang w:val="sq-AL"/>
        </w:rPr>
        <w:t>ë</w:t>
      </w:r>
      <w:r w:rsidR="001B21F8" w:rsidRPr="00C41662">
        <w:rPr>
          <w:rFonts w:ascii="Times New Roman" w:hAnsi="Times New Roman" w:cs="Times New Roman"/>
          <w:sz w:val="24"/>
          <w:szCs w:val="24"/>
          <w:lang w:val="sq-AL"/>
        </w:rPr>
        <w:t xml:space="preserve">n e </w:t>
      </w:r>
      <w:r w:rsidR="00890408" w:rsidRPr="00C41662">
        <w:rPr>
          <w:rFonts w:ascii="Times New Roman" w:hAnsi="Times New Roman" w:cs="Times New Roman"/>
          <w:sz w:val="24"/>
          <w:szCs w:val="24"/>
          <w:lang w:val="sq-AL"/>
        </w:rPr>
        <w:t>pasurisë</w:t>
      </w:r>
      <w:r w:rsidR="00BF043E" w:rsidRPr="00C41662">
        <w:rPr>
          <w:rFonts w:ascii="Times New Roman" w:hAnsi="Times New Roman" w:cs="Times New Roman"/>
          <w:sz w:val="24"/>
          <w:szCs w:val="24"/>
          <w:lang w:val="sq-AL"/>
        </w:rPr>
        <w:t>;</w:t>
      </w:r>
      <w:r w:rsidR="00DB2812" w:rsidRPr="00C41662">
        <w:rPr>
          <w:rFonts w:ascii="Times New Roman" w:hAnsi="Times New Roman" w:cs="Times New Roman"/>
          <w:sz w:val="24"/>
          <w:szCs w:val="24"/>
          <w:lang w:val="sq-AL"/>
        </w:rPr>
        <w:t xml:space="preserve"> </w:t>
      </w:r>
      <w:r w:rsidR="00BF043E" w:rsidRPr="00C41662">
        <w:rPr>
          <w:rFonts w:ascii="Times New Roman" w:hAnsi="Times New Roman" w:cs="Times New Roman"/>
          <w:sz w:val="24"/>
          <w:szCs w:val="24"/>
          <w:lang w:val="sq-AL"/>
        </w:rPr>
        <w:t>dhe</w:t>
      </w:r>
    </w:p>
    <w:p w14:paraId="39C9272E" w14:textId="6FA3356C" w:rsidR="00BF5DD9" w:rsidRPr="00C41662" w:rsidRDefault="00FA05E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c</w:t>
      </w:r>
      <w:r w:rsidR="00C41662">
        <w:rPr>
          <w:rFonts w:ascii="Times New Roman" w:hAnsi="Times New Roman" w:cs="Times New Roman"/>
          <w:sz w:val="24"/>
          <w:szCs w:val="24"/>
          <w:lang w:val="sq-AL"/>
        </w:rPr>
        <w:t xml:space="preserve">) </w:t>
      </w:r>
      <w:r w:rsidR="00912E3D" w:rsidRPr="00C41662">
        <w:rPr>
          <w:rFonts w:ascii="Times New Roman" w:hAnsi="Times New Roman" w:cs="Times New Roman"/>
          <w:sz w:val="24"/>
          <w:szCs w:val="24"/>
          <w:lang w:val="sq-AL"/>
        </w:rPr>
        <w:t>O</w:t>
      </w:r>
      <w:r w:rsidR="005B46A1" w:rsidRPr="00C41662">
        <w:rPr>
          <w:rFonts w:ascii="Times New Roman" w:hAnsi="Times New Roman" w:cs="Times New Roman"/>
          <w:sz w:val="24"/>
          <w:szCs w:val="24"/>
          <w:lang w:val="sq-AL"/>
        </w:rPr>
        <w:t>pinione</w:t>
      </w:r>
      <w:r w:rsidR="001B21F8" w:rsidRPr="00C41662">
        <w:rPr>
          <w:rFonts w:ascii="Times New Roman" w:hAnsi="Times New Roman" w:cs="Times New Roman"/>
          <w:sz w:val="24"/>
          <w:szCs w:val="24"/>
          <w:lang w:val="sq-AL"/>
        </w:rPr>
        <w:t xml:space="preserve"> </w:t>
      </w:r>
      <w:r w:rsidR="00A619ED" w:rsidRPr="00C41662">
        <w:rPr>
          <w:rFonts w:ascii="Times New Roman" w:hAnsi="Times New Roman" w:cs="Times New Roman"/>
          <w:sz w:val="24"/>
          <w:szCs w:val="24"/>
          <w:lang w:val="sq-AL"/>
        </w:rPr>
        <w:t>ligjore</w:t>
      </w:r>
      <w:r w:rsidR="001B21F8" w:rsidRPr="00C41662">
        <w:rPr>
          <w:rFonts w:ascii="Times New Roman" w:hAnsi="Times New Roman" w:cs="Times New Roman"/>
          <w:sz w:val="24"/>
          <w:szCs w:val="24"/>
          <w:lang w:val="sq-AL"/>
        </w:rPr>
        <w:t xml:space="preserve"> dhe komentar</w:t>
      </w:r>
      <w:r w:rsidR="004D6223" w:rsidRPr="00C41662">
        <w:rPr>
          <w:rFonts w:ascii="Times New Roman" w:hAnsi="Times New Roman" w:cs="Times New Roman"/>
          <w:sz w:val="24"/>
          <w:szCs w:val="24"/>
          <w:lang w:val="sq-AL"/>
        </w:rPr>
        <w:t>ë</w:t>
      </w:r>
      <w:r w:rsidR="001B21F8" w:rsidRPr="00C41662">
        <w:rPr>
          <w:rFonts w:ascii="Times New Roman" w:hAnsi="Times New Roman" w:cs="Times New Roman"/>
          <w:sz w:val="24"/>
          <w:szCs w:val="24"/>
          <w:lang w:val="sq-AL"/>
        </w:rPr>
        <w:t xml:space="preserve"> mbi</w:t>
      </w:r>
      <w:r w:rsidR="00BF043E" w:rsidRPr="00C41662">
        <w:rPr>
          <w:rFonts w:ascii="Times New Roman" w:hAnsi="Times New Roman" w:cs="Times New Roman"/>
          <w:sz w:val="24"/>
          <w:szCs w:val="24"/>
          <w:lang w:val="sq-AL"/>
        </w:rPr>
        <w:t xml:space="preserve"> legjislac</w:t>
      </w:r>
      <w:r w:rsidR="001B21F8" w:rsidRPr="00C41662">
        <w:rPr>
          <w:rFonts w:ascii="Times New Roman" w:hAnsi="Times New Roman" w:cs="Times New Roman"/>
          <w:sz w:val="24"/>
          <w:szCs w:val="24"/>
          <w:lang w:val="sq-AL"/>
        </w:rPr>
        <w:t>ionin e taks</w:t>
      </w:r>
      <w:r w:rsidR="004D6223" w:rsidRPr="00C41662">
        <w:rPr>
          <w:rFonts w:ascii="Times New Roman" w:hAnsi="Times New Roman" w:cs="Times New Roman"/>
          <w:sz w:val="24"/>
          <w:szCs w:val="24"/>
          <w:lang w:val="sq-AL"/>
        </w:rPr>
        <w:t>ë</w:t>
      </w:r>
      <w:r w:rsidR="001B21F8" w:rsidRPr="00C41662">
        <w:rPr>
          <w:rFonts w:ascii="Times New Roman" w:hAnsi="Times New Roman" w:cs="Times New Roman"/>
          <w:sz w:val="24"/>
          <w:szCs w:val="24"/>
          <w:lang w:val="sq-AL"/>
        </w:rPr>
        <w:t>s s</w:t>
      </w:r>
      <w:r w:rsidR="004D6223" w:rsidRPr="00C41662">
        <w:rPr>
          <w:rFonts w:ascii="Times New Roman" w:hAnsi="Times New Roman" w:cs="Times New Roman"/>
          <w:sz w:val="24"/>
          <w:szCs w:val="24"/>
          <w:lang w:val="sq-AL"/>
        </w:rPr>
        <w:t>ë</w:t>
      </w:r>
      <w:r w:rsidR="001B21F8" w:rsidRPr="00C41662">
        <w:rPr>
          <w:rFonts w:ascii="Times New Roman" w:hAnsi="Times New Roman" w:cs="Times New Roman"/>
          <w:sz w:val="24"/>
          <w:szCs w:val="24"/>
          <w:lang w:val="sq-AL"/>
        </w:rPr>
        <w:t xml:space="preserve"> </w:t>
      </w:r>
      <w:r w:rsidR="00890408" w:rsidRPr="00C41662">
        <w:rPr>
          <w:rFonts w:ascii="Times New Roman" w:hAnsi="Times New Roman" w:cs="Times New Roman"/>
          <w:sz w:val="24"/>
          <w:szCs w:val="24"/>
          <w:lang w:val="sq-AL"/>
        </w:rPr>
        <w:t>pasurisë</w:t>
      </w:r>
      <w:r w:rsidR="00BF043E" w:rsidRPr="00C41662">
        <w:rPr>
          <w:rFonts w:ascii="Times New Roman" w:hAnsi="Times New Roman" w:cs="Times New Roman"/>
          <w:sz w:val="24"/>
          <w:szCs w:val="24"/>
          <w:lang w:val="sq-AL"/>
        </w:rPr>
        <w:t>.</w:t>
      </w:r>
    </w:p>
    <w:p w14:paraId="74F0EE0B" w14:textId="77777777" w:rsidR="003672EA" w:rsidRPr="00A76C1B" w:rsidRDefault="003672EA" w:rsidP="000D0849">
      <w:pPr>
        <w:pStyle w:val="ListParagraph"/>
        <w:widowControl w:val="0"/>
        <w:spacing w:line="276" w:lineRule="auto"/>
        <w:ind w:firstLine="720"/>
        <w:jc w:val="both"/>
        <w:rPr>
          <w:rFonts w:ascii="Times New Roman" w:hAnsi="Times New Roman" w:cs="Times New Roman"/>
          <w:sz w:val="24"/>
          <w:szCs w:val="24"/>
          <w:lang w:val="sq-AL"/>
        </w:rPr>
      </w:pPr>
    </w:p>
    <w:p w14:paraId="2E72ECEE" w14:textId="77777777" w:rsidR="00F11FA9" w:rsidRPr="00A76C1B" w:rsidRDefault="00F433B0"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bookmarkStart w:id="38" w:name="_Toc133507761"/>
      <w:r w:rsidRPr="00A76C1B">
        <w:rPr>
          <w:rFonts w:ascii="Times New Roman" w:hAnsi="Times New Roman" w:cs="Times New Roman"/>
          <w:b/>
          <w:bCs/>
          <w:color w:val="auto"/>
          <w:sz w:val="24"/>
          <w:szCs w:val="24"/>
          <w:lang w:val="sq-AL"/>
        </w:rPr>
        <w:t>KREU X</w:t>
      </w:r>
      <w:r w:rsidR="00215819" w:rsidRPr="00A76C1B">
        <w:rPr>
          <w:rFonts w:ascii="Times New Roman" w:hAnsi="Times New Roman" w:cs="Times New Roman"/>
          <w:b/>
          <w:bCs/>
          <w:color w:val="auto"/>
          <w:sz w:val="24"/>
          <w:szCs w:val="24"/>
          <w:lang w:val="sq-AL"/>
        </w:rPr>
        <w:t xml:space="preserve"> </w:t>
      </w:r>
    </w:p>
    <w:p w14:paraId="59E91022" w14:textId="34835C26" w:rsidR="003672EA" w:rsidRPr="00A76C1B" w:rsidRDefault="00215819"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r w:rsidRPr="00A76C1B">
        <w:rPr>
          <w:rFonts w:ascii="Times New Roman" w:hAnsi="Times New Roman" w:cs="Times New Roman"/>
          <w:b/>
          <w:bCs/>
          <w:color w:val="auto"/>
          <w:sz w:val="24"/>
          <w:szCs w:val="24"/>
          <w:lang w:val="sq-AL"/>
        </w:rPr>
        <w:t xml:space="preserve"> </w:t>
      </w:r>
      <w:r w:rsidR="00440027" w:rsidRPr="00A76C1B">
        <w:rPr>
          <w:rFonts w:ascii="Times New Roman" w:hAnsi="Times New Roman" w:cs="Times New Roman"/>
          <w:b/>
          <w:bCs/>
          <w:color w:val="auto"/>
          <w:sz w:val="24"/>
          <w:szCs w:val="24"/>
          <w:lang w:val="sq-AL"/>
        </w:rPr>
        <w:t>NJOFTIM</w:t>
      </w:r>
      <w:r w:rsidR="00C653ED" w:rsidRPr="00A76C1B">
        <w:rPr>
          <w:rFonts w:ascii="Times New Roman" w:hAnsi="Times New Roman" w:cs="Times New Roman"/>
          <w:b/>
          <w:bCs/>
          <w:color w:val="auto"/>
          <w:sz w:val="24"/>
          <w:szCs w:val="24"/>
          <w:lang w:val="sq-AL"/>
        </w:rPr>
        <w:t>I</w:t>
      </w:r>
      <w:r w:rsidR="00CC34F3" w:rsidRPr="00A76C1B">
        <w:rPr>
          <w:rFonts w:ascii="Times New Roman" w:hAnsi="Times New Roman" w:cs="Times New Roman"/>
          <w:b/>
          <w:bCs/>
          <w:color w:val="auto"/>
          <w:sz w:val="24"/>
          <w:szCs w:val="24"/>
          <w:lang w:val="sq-AL"/>
        </w:rPr>
        <w:t xml:space="preserve"> DHE PËRPARËSIA E LEGJISLACIONIT TË ZBATUESHËM</w:t>
      </w:r>
      <w:bookmarkEnd w:id="38"/>
    </w:p>
    <w:p w14:paraId="5D1CD72B" w14:textId="77777777" w:rsidR="008648C8" w:rsidRPr="00A76C1B" w:rsidRDefault="008648C8" w:rsidP="000D0849">
      <w:pPr>
        <w:pStyle w:val="Heading3"/>
        <w:keepNext w:val="0"/>
        <w:keepLines w:val="0"/>
        <w:widowControl w:val="0"/>
        <w:spacing w:line="276" w:lineRule="auto"/>
        <w:jc w:val="center"/>
        <w:rPr>
          <w:rFonts w:ascii="Times New Roman" w:hAnsi="Times New Roman" w:cs="Times New Roman"/>
          <w:b/>
          <w:bCs/>
          <w:color w:val="auto"/>
          <w:lang w:val="sq-AL"/>
        </w:rPr>
      </w:pPr>
    </w:p>
    <w:p w14:paraId="11432CD5" w14:textId="36B20A69" w:rsidR="00F11FA9" w:rsidRPr="00A76C1B" w:rsidRDefault="00F433B0"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39" w:name="_Toc133507762"/>
      <w:r w:rsidRPr="00A76C1B">
        <w:rPr>
          <w:rFonts w:ascii="Times New Roman" w:hAnsi="Times New Roman" w:cs="Times New Roman"/>
          <w:b/>
          <w:bCs/>
          <w:color w:val="auto"/>
          <w:lang w:val="sq-AL"/>
        </w:rPr>
        <w:t xml:space="preserve">Neni </w:t>
      </w:r>
      <w:r w:rsidR="00C67033">
        <w:rPr>
          <w:rFonts w:ascii="Times New Roman" w:hAnsi="Times New Roman" w:cs="Times New Roman"/>
          <w:b/>
          <w:bCs/>
          <w:color w:val="auto"/>
          <w:lang w:val="sq-AL"/>
        </w:rPr>
        <w:t>29</w:t>
      </w:r>
      <w:r w:rsidR="00B97BAE" w:rsidRPr="00A76C1B">
        <w:rPr>
          <w:rFonts w:ascii="Times New Roman" w:hAnsi="Times New Roman" w:cs="Times New Roman"/>
          <w:b/>
          <w:bCs/>
          <w:color w:val="auto"/>
          <w:lang w:val="sq-AL"/>
        </w:rPr>
        <w:t xml:space="preserve"> </w:t>
      </w:r>
    </w:p>
    <w:p w14:paraId="36777F43" w14:textId="12B3A810" w:rsidR="007E55FE" w:rsidRPr="00A76C1B" w:rsidRDefault="00B97BAE"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 Njoftimi</w:t>
      </w:r>
      <w:bookmarkEnd w:id="39"/>
    </w:p>
    <w:p w14:paraId="215A03BC" w14:textId="77777777" w:rsidR="00C664F1" w:rsidRPr="00A76C1B" w:rsidRDefault="00C664F1" w:rsidP="000D0849">
      <w:pPr>
        <w:widowControl w:val="0"/>
        <w:spacing w:line="276" w:lineRule="auto"/>
        <w:rPr>
          <w:rFonts w:ascii="Times New Roman" w:hAnsi="Times New Roman" w:cs="Times New Roman"/>
          <w:sz w:val="24"/>
          <w:szCs w:val="24"/>
          <w:lang w:val="sq-AL"/>
        </w:rPr>
      </w:pPr>
    </w:p>
    <w:p w14:paraId="6D7C1F05" w14:textId="0BC72242" w:rsidR="00A527EB" w:rsidRPr="00052BD2" w:rsidRDefault="00052BD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E758AD" w:rsidRPr="00052BD2">
        <w:rPr>
          <w:rFonts w:ascii="Times New Roman" w:hAnsi="Times New Roman" w:cs="Times New Roman"/>
          <w:sz w:val="24"/>
          <w:szCs w:val="24"/>
          <w:lang w:val="sq-AL"/>
        </w:rPr>
        <w:t>Nëse një dispozitë e këtij ligji kërkon dërg</w:t>
      </w:r>
      <w:r w:rsidR="00F433B0" w:rsidRPr="00052BD2">
        <w:rPr>
          <w:rFonts w:ascii="Times New Roman" w:hAnsi="Times New Roman" w:cs="Times New Roman"/>
          <w:sz w:val="24"/>
          <w:szCs w:val="24"/>
          <w:lang w:val="sq-AL"/>
        </w:rPr>
        <w:t>imin</w:t>
      </w:r>
      <w:r w:rsidR="00D63145" w:rsidRPr="00052BD2">
        <w:rPr>
          <w:rFonts w:ascii="Times New Roman" w:hAnsi="Times New Roman" w:cs="Times New Roman"/>
          <w:sz w:val="24"/>
          <w:szCs w:val="24"/>
          <w:lang w:val="sq-AL"/>
        </w:rPr>
        <w:t xml:space="preserve"> ose </w:t>
      </w:r>
      <w:r w:rsidR="00F433B0" w:rsidRPr="00052BD2">
        <w:rPr>
          <w:rFonts w:ascii="Times New Roman" w:hAnsi="Times New Roman" w:cs="Times New Roman"/>
          <w:sz w:val="24"/>
          <w:szCs w:val="24"/>
          <w:lang w:val="sq-AL"/>
        </w:rPr>
        <w:t>dorëzimin e një akti administrativ</w:t>
      </w:r>
      <w:r w:rsidR="00E758AD" w:rsidRPr="00052BD2">
        <w:rPr>
          <w:rFonts w:ascii="Times New Roman" w:hAnsi="Times New Roman" w:cs="Times New Roman"/>
          <w:sz w:val="24"/>
          <w:szCs w:val="24"/>
          <w:lang w:val="sq-AL"/>
        </w:rPr>
        <w:t xml:space="preserve"> te një person, ajo kërkesë konsiderohet se është përmbushur nëse akti:</w:t>
      </w:r>
    </w:p>
    <w:p w14:paraId="4DBEE62C" w14:textId="4A66FB6D" w:rsidR="00E758AD" w:rsidRPr="0037330F" w:rsidRDefault="00052BD2" w:rsidP="000D0849">
      <w:pPr>
        <w:widowControl w:val="0"/>
        <w:spacing w:line="276" w:lineRule="auto"/>
        <w:ind w:firstLine="720"/>
        <w:jc w:val="both"/>
        <w:rPr>
          <w:rFonts w:ascii="Times New Roman" w:hAnsi="Times New Roman" w:cs="Times New Roman"/>
          <w:sz w:val="24"/>
          <w:szCs w:val="24"/>
          <w:lang w:val="sq-AL"/>
        </w:rPr>
      </w:pPr>
      <w:r w:rsidRPr="0037330F">
        <w:rPr>
          <w:rFonts w:ascii="Times New Roman" w:hAnsi="Times New Roman" w:cs="Times New Roman"/>
          <w:sz w:val="24"/>
          <w:szCs w:val="24"/>
          <w:lang w:val="sq-AL"/>
        </w:rPr>
        <w:t xml:space="preserve">a) </w:t>
      </w:r>
      <w:r w:rsidR="00E758AD" w:rsidRPr="0037330F">
        <w:rPr>
          <w:rFonts w:ascii="Times New Roman" w:hAnsi="Times New Roman" w:cs="Times New Roman"/>
          <w:sz w:val="24"/>
          <w:szCs w:val="24"/>
          <w:lang w:val="sq-AL"/>
        </w:rPr>
        <w:t>Depozitohet, adresohet dhe tarifat paguhen në mënyrë të rregullt në Shërbimin Zyrtar Pos</w:t>
      </w:r>
      <w:r w:rsidR="009A4D11" w:rsidRPr="0037330F">
        <w:rPr>
          <w:rFonts w:ascii="Times New Roman" w:hAnsi="Times New Roman" w:cs="Times New Roman"/>
          <w:sz w:val="24"/>
          <w:szCs w:val="24"/>
          <w:lang w:val="sq-AL"/>
        </w:rPr>
        <w:t>tar të Republikës së Shqipërisë;</w:t>
      </w:r>
    </w:p>
    <w:p w14:paraId="67E41CA2" w14:textId="67928C52" w:rsidR="00E758AD" w:rsidRPr="0037330F" w:rsidRDefault="00052BD2" w:rsidP="000D0849">
      <w:pPr>
        <w:widowControl w:val="0"/>
        <w:spacing w:line="276" w:lineRule="auto"/>
        <w:ind w:firstLine="720"/>
        <w:jc w:val="both"/>
        <w:rPr>
          <w:rFonts w:ascii="Times New Roman" w:hAnsi="Times New Roman" w:cs="Times New Roman"/>
          <w:sz w:val="24"/>
          <w:szCs w:val="24"/>
          <w:lang w:val="sq-AL"/>
        </w:rPr>
      </w:pPr>
      <w:r w:rsidRPr="0037330F">
        <w:rPr>
          <w:rFonts w:ascii="Times New Roman" w:hAnsi="Times New Roman" w:cs="Times New Roman"/>
          <w:sz w:val="24"/>
          <w:szCs w:val="24"/>
          <w:lang w:val="sq-AL"/>
        </w:rPr>
        <w:t xml:space="preserve">b) </w:t>
      </w:r>
      <w:r w:rsidR="00E758AD" w:rsidRPr="0037330F">
        <w:rPr>
          <w:rFonts w:ascii="Times New Roman" w:hAnsi="Times New Roman" w:cs="Times New Roman"/>
          <w:sz w:val="24"/>
          <w:szCs w:val="24"/>
          <w:lang w:val="sq-AL"/>
        </w:rPr>
        <w:t xml:space="preserve">I dorëzohet personalisht personit përmes </w:t>
      </w:r>
      <w:r w:rsidR="004D6590" w:rsidRPr="0037330F">
        <w:rPr>
          <w:rFonts w:ascii="Times New Roman" w:hAnsi="Times New Roman" w:cs="Times New Roman"/>
          <w:sz w:val="24"/>
          <w:szCs w:val="24"/>
          <w:lang w:val="sq-AL"/>
        </w:rPr>
        <w:t>përfaqësuesve</w:t>
      </w:r>
      <w:r w:rsidR="00E758AD" w:rsidRPr="0037330F">
        <w:rPr>
          <w:rFonts w:ascii="Times New Roman" w:hAnsi="Times New Roman" w:cs="Times New Roman"/>
          <w:sz w:val="24"/>
          <w:szCs w:val="24"/>
          <w:lang w:val="sq-AL"/>
        </w:rPr>
        <w:t xml:space="preserve"> të B</w:t>
      </w:r>
      <w:r w:rsidR="009A4D11" w:rsidRPr="0037330F">
        <w:rPr>
          <w:rFonts w:ascii="Times New Roman" w:hAnsi="Times New Roman" w:cs="Times New Roman"/>
          <w:sz w:val="24"/>
          <w:szCs w:val="24"/>
          <w:lang w:val="sq-AL"/>
        </w:rPr>
        <w:t>ashkisë</w:t>
      </w:r>
      <w:r w:rsidR="002F0942" w:rsidRPr="0037330F">
        <w:rPr>
          <w:rFonts w:ascii="Times New Roman" w:hAnsi="Times New Roman" w:cs="Times New Roman"/>
          <w:sz w:val="24"/>
          <w:szCs w:val="24"/>
          <w:lang w:val="sq-AL"/>
        </w:rPr>
        <w:t xml:space="preserve"> </w:t>
      </w:r>
      <w:r w:rsidR="00DD2B4F" w:rsidRPr="0037330F">
        <w:rPr>
          <w:rFonts w:ascii="Times New Roman" w:hAnsi="Times New Roman" w:cs="Times New Roman"/>
          <w:sz w:val="24"/>
          <w:szCs w:val="24"/>
          <w:lang w:val="sq-AL"/>
        </w:rPr>
        <w:t>në përputhje me nenin 3</w:t>
      </w:r>
      <w:r w:rsidR="00C67033">
        <w:rPr>
          <w:rFonts w:ascii="Times New Roman" w:hAnsi="Times New Roman" w:cs="Times New Roman"/>
          <w:sz w:val="24"/>
          <w:szCs w:val="24"/>
          <w:lang w:val="sq-AL"/>
        </w:rPr>
        <w:t>0</w:t>
      </w:r>
      <w:r w:rsidR="00E758AD" w:rsidRPr="0037330F">
        <w:rPr>
          <w:rFonts w:ascii="Times New Roman" w:hAnsi="Times New Roman" w:cs="Times New Roman"/>
          <w:sz w:val="24"/>
          <w:szCs w:val="24"/>
          <w:lang w:val="sq-AL"/>
        </w:rPr>
        <w:t xml:space="preserve"> të këtij ligji; ose </w:t>
      </w:r>
    </w:p>
    <w:p w14:paraId="0FA068BC" w14:textId="57D8859B" w:rsidR="00A527EB" w:rsidRPr="0037330F" w:rsidRDefault="00052BD2" w:rsidP="000D0849">
      <w:pPr>
        <w:widowControl w:val="0"/>
        <w:spacing w:line="276" w:lineRule="auto"/>
        <w:ind w:firstLine="720"/>
        <w:jc w:val="both"/>
        <w:rPr>
          <w:rFonts w:ascii="Times New Roman" w:hAnsi="Times New Roman" w:cs="Times New Roman"/>
          <w:sz w:val="24"/>
          <w:szCs w:val="24"/>
          <w:lang w:val="sq-AL"/>
        </w:rPr>
      </w:pPr>
      <w:r w:rsidRPr="0037330F">
        <w:rPr>
          <w:rFonts w:ascii="Times New Roman" w:hAnsi="Times New Roman" w:cs="Times New Roman"/>
          <w:sz w:val="24"/>
          <w:szCs w:val="24"/>
          <w:lang w:val="sq-AL"/>
        </w:rPr>
        <w:t xml:space="preserve">c) </w:t>
      </w:r>
      <w:r w:rsidR="00E758AD" w:rsidRPr="0037330F">
        <w:rPr>
          <w:rFonts w:ascii="Times New Roman" w:hAnsi="Times New Roman" w:cs="Times New Roman"/>
          <w:sz w:val="24"/>
          <w:szCs w:val="24"/>
          <w:lang w:val="sq-AL"/>
        </w:rPr>
        <w:t xml:space="preserve">I </w:t>
      </w:r>
      <w:r w:rsidR="00A527EB" w:rsidRPr="0037330F">
        <w:rPr>
          <w:rFonts w:ascii="Times New Roman" w:hAnsi="Times New Roman" w:cs="Times New Roman"/>
          <w:sz w:val="24"/>
          <w:szCs w:val="24"/>
          <w:lang w:val="sq-AL"/>
        </w:rPr>
        <w:t>dërgohet</w:t>
      </w:r>
      <w:r w:rsidR="00E758AD" w:rsidRPr="0037330F">
        <w:rPr>
          <w:rFonts w:ascii="Times New Roman" w:hAnsi="Times New Roman" w:cs="Times New Roman"/>
          <w:sz w:val="24"/>
          <w:szCs w:val="24"/>
          <w:lang w:val="sq-AL"/>
        </w:rPr>
        <w:t xml:space="preserve"> personi</w:t>
      </w:r>
      <w:r w:rsidR="00A527EB" w:rsidRPr="0037330F">
        <w:rPr>
          <w:rFonts w:ascii="Times New Roman" w:hAnsi="Times New Roman" w:cs="Times New Roman"/>
          <w:sz w:val="24"/>
          <w:szCs w:val="24"/>
          <w:lang w:val="sq-AL"/>
        </w:rPr>
        <w:t>t në rrugë elektronike</w:t>
      </w:r>
      <w:r w:rsidR="00E758AD" w:rsidRPr="0037330F">
        <w:rPr>
          <w:rFonts w:ascii="Times New Roman" w:hAnsi="Times New Roman" w:cs="Times New Roman"/>
          <w:sz w:val="24"/>
          <w:szCs w:val="24"/>
          <w:lang w:val="sq-AL"/>
        </w:rPr>
        <w:t xml:space="preserve">, nëse personi </w:t>
      </w:r>
      <w:r w:rsidR="00C870D2" w:rsidRPr="0037330F">
        <w:rPr>
          <w:rFonts w:ascii="Times New Roman" w:hAnsi="Times New Roman" w:cs="Times New Roman"/>
          <w:sz w:val="24"/>
          <w:szCs w:val="24"/>
          <w:lang w:val="sq-AL"/>
        </w:rPr>
        <w:t>pranon</w:t>
      </w:r>
      <w:r w:rsidR="00E758AD" w:rsidRPr="0037330F">
        <w:rPr>
          <w:rFonts w:ascii="Times New Roman" w:hAnsi="Times New Roman" w:cs="Times New Roman"/>
          <w:sz w:val="24"/>
          <w:szCs w:val="24"/>
          <w:lang w:val="sq-AL"/>
        </w:rPr>
        <w:t xml:space="preserve"> të njoftohet në atë mënyrë. Njoftimi në rrugë elektronike bëhet në përputhje me legjislacionin</w:t>
      </w:r>
      <w:r w:rsidR="00D52F72" w:rsidRPr="0037330F">
        <w:rPr>
          <w:rFonts w:ascii="Times New Roman" w:hAnsi="Times New Roman" w:cs="Times New Roman"/>
          <w:sz w:val="24"/>
          <w:szCs w:val="24"/>
          <w:lang w:val="sq-AL"/>
        </w:rPr>
        <w:t xml:space="preserve"> në fuqi</w:t>
      </w:r>
      <w:r w:rsidR="00E758AD" w:rsidRPr="0037330F">
        <w:rPr>
          <w:rFonts w:ascii="Times New Roman" w:hAnsi="Times New Roman" w:cs="Times New Roman"/>
          <w:sz w:val="24"/>
          <w:szCs w:val="24"/>
          <w:lang w:val="sq-AL"/>
        </w:rPr>
        <w:t xml:space="preserve"> </w:t>
      </w:r>
      <w:r w:rsidR="00D52F72" w:rsidRPr="0037330F">
        <w:rPr>
          <w:rFonts w:ascii="Times New Roman" w:hAnsi="Times New Roman" w:cs="Times New Roman"/>
          <w:sz w:val="24"/>
          <w:szCs w:val="24"/>
          <w:lang w:val="sq-AL"/>
        </w:rPr>
        <w:t>për</w:t>
      </w:r>
      <w:r w:rsidR="00E758AD" w:rsidRPr="0037330F">
        <w:rPr>
          <w:rFonts w:ascii="Times New Roman" w:hAnsi="Times New Roman" w:cs="Times New Roman"/>
          <w:sz w:val="24"/>
          <w:szCs w:val="24"/>
          <w:lang w:val="sq-AL"/>
        </w:rPr>
        <w:t xml:space="preserve"> komunikime</w:t>
      </w:r>
      <w:r w:rsidR="00D52F72" w:rsidRPr="0037330F">
        <w:rPr>
          <w:rFonts w:ascii="Times New Roman" w:hAnsi="Times New Roman" w:cs="Times New Roman"/>
          <w:sz w:val="24"/>
          <w:szCs w:val="24"/>
          <w:lang w:val="sq-AL"/>
        </w:rPr>
        <w:t>t</w:t>
      </w:r>
      <w:r w:rsidR="00E758AD" w:rsidRPr="0037330F">
        <w:rPr>
          <w:rFonts w:ascii="Times New Roman" w:hAnsi="Times New Roman" w:cs="Times New Roman"/>
          <w:sz w:val="24"/>
          <w:szCs w:val="24"/>
          <w:lang w:val="sq-AL"/>
        </w:rPr>
        <w:t xml:space="preserve"> elektronike.</w:t>
      </w:r>
      <w:r w:rsidR="004D6590" w:rsidRPr="0037330F">
        <w:rPr>
          <w:rFonts w:ascii="Times New Roman" w:hAnsi="Times New Roman" w:cs="Times New Roman"/>
          <w:sz w:val="24"/>
          <w:szCs w:val="24"/>
        </w:rPr>
        <w:t xml:space="preserve"> </w:t>
      </w:r>
      <w:r w:rsidR="004D6590" w:rsidRPr="0037330F">
        <w:rPr>
          <w:rFonts w:ascii="Times New Roman" w:hAnsi="Times New Roman" w:cs="Times New Roman"/>
          <w:sz w:val="24"/>
          <w:szCs w:val="24"/>
          <w:lang w:val="sq-AL"/>
        </w:rPr>
        <w:t>Dhënia e pëlqimit dhe mënyra për marrjen dhe vlefshmërinë e dhënies së pëlqimit rregullohet me udhëzim të</w:t>
      </w:r>
      <w:r w:rsidR="004D6590" w:rsidRPr="0037330F">
        <w:rPr>
          <w:rFonts w:ascii="Times New Roman" w:hAnsi="Times New Roman" w:cs="Times New Roman"/>
          <w:sz w:val="24"/>
          <w:szCs w:val="24"/>
        </w:rPr>
        <w:t xml:space="preserve"> </w:t>
      </w:r>
      <w:r w:rsidR="004D6590" w:rsidRPr="0037330F">
        <w:rPr>
          <w:rFonts w:ascii="Times New Roman" w:hAnsi="Times New Roman" w:cs="Times New Roman"/>
          <w:sz w:val="24"/>
          <w:szCs w:val="24"/>
          <w:lang w:val="sq-AL"/>
        </w:rPr>
        <w:t>ministrisë përgjegjëse për financat.</w:t>
      </w:r>
    </w:p>
    <w:p w14:paraId="17DEA454" w14:textId="64C9E7AC" w:rsidR="00E758AD" w:rsidRPr="00052BD2" w:rsidRDefault="00052BD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D43E2E">
        <w:rPr>
          <w:rFonts w:ascii="Times New Roman" w:hAnsi="Times New Roman" w:cs="Times New Roman"/>
          <w:sz w:val="24"/>
          <w:szCs w:val="24"/>
          <w:lang w:val="sq-AL"/>
        </w:rPr>
        <w:t xml:space="preserve"> </w:t>
      </w:r>
      <w:r w:rsidR="00E758AD" w:rsidRPr="00052BD2">
        <w:rPr>
          <w:rFonts w:ascii="Times New Roman" w:hAnsi="Times New Roman" w:cs="Times New Roman"/>
          <w:sz w:val="24"/>
          <w:szCs w:val="24"/>
          <w:lang w:val="sq-AL"/>
        </w:rPr>
        <w:t>Nëse nuk parashikohet ndryshe në ligj, Bashkia</w:t>
      </w:r>
      <w:r w:rsidR="002F0942" w:rsidRPr="00052BD2">
        <w:rPr>
          <w:rFonts w:ascii="Times New Roman" w:hAnsi="Times New Roman" w:cs="Times New Roman"/>
          <w:sz w:val="24"/>
          <w:szCs w:val="24"/>
          <w:lang w:val="sq-AL"/>
        </w:rPr>
        <w:t xml:space="preserve"> është e</w:t>
      </w:r>
      <w:r w:rsidR="00E758AD" w:rsidRPr="00052BD2">
        <w:rPr>
          <w:rFonts w:ascii="Times New Roman" w:hAnsi="Times New Roman" w:cs="Times New Roman"/>
          <w:sz w:val="24"/>
          <w:szCs w:val="24"/>
          <w:lang w:val="sq-AL"/>
        </w:rPr>
        <w:t xml:space="preserve"> lirë të vendosi për mënyrën </w:t>
      </w:r>
      <w:r w:rsidR="00F113EA" w:rsidRPr="00052BD2">
        <w:rPr>
          <w:rFonts w:ascii="Times New Roman" w:hAnsi="Times New Roman" w:cs="Times New Roman"/>
          <w:sz w:val="24"/>
          <w:szCs w:val="24"/>
          <w:lang w:val="sq-AL"/>
        </w:rPr>
        <w:t>dhe vendin</w:t>
      </w:r>
      <w:r w:rsidR="00E758AD" w:rsidRPr="00052BD2">
        <w:rPr>
          <w:rFonts w:ascii="Times New Roman" w:hAnsi="Times New Roman" w:cs="Times New Roman"/>
          <w:sz w:val="24"/>
          <w:szCs w:val="24"/>
          <w:lang w:val="sq-AL"/>
        </w:rPr>
        <w:t xml:space="preserve"> </w:t>
      </w:r>
      <w:r w:rsidR="00F113EA" w:rsidRPr="00052BD2">
        <w:rPr>
          <w:rFonts w:ascii="Times New Roman" w:hAnsi="Times New Roman" w:cs="Times New Roman"/>
          <w:sz w:val="24"/>
          <w:szCs w:val="24"/>
          <w:lang w:val="sq-AL"/>
        </w:rPr>
        <w:t xml:space="preserve">e </w:t>
      </w:r>
      <w:r w:rsidR="00E758AD" w:rsidRPr="00052BD2">
        <w:rPr>
          <w:rFonts w:ascii="Times New Roman" w:hAnsi="Times New Roman" w:cs="Times New Roman"/>
          <w:sz w:val="24"/>
          <w:szCs w:val="24"/>
          <w:lang w:val="sq-AL"/>
        </w:rPr>
        <w:t>njoftimit, duke marrë parasysh efektivitetin e njoftimit, mbrojtjen ligjore të interesave të personave dhe koston.</w:t>
      </w:r>
    </w:p>
    <w:p w14:paraId="5F71406A" w14:textId="545C9EB0" w:rsidR="00052BD2" w:rsidRDefault="00052BD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E758AD" w:rsidRPr="00052BD2">
        <w:rPr>
          <w:rFonts w:ascii="Times New Roman" w:hAnsi="Times New Roman" w:cs="Times New Roman"/>
          <w:sz w:val="24"/>
          <w:szCs w:val="24"/>
          <w:lang w:val="sq-AL"/>
        </w:rPr>
        <w:t>N</w:t>
      </w:r>
      <w:r w:rsidR="00F433B0" w:rsidRPr="00052BD2">
        <w:rPr>
          <w:rFonts w:ascii="Times New Roman" w:hAnsi="Times New Roman" w:cs="Times New Roman"/>
          <w:sz w:val="24"/>
          <w:szCs w:val="24"/>
          <w:lang w:val="sq-AL"/>
        </w:rPr>
        <w:t>jë akt administrativ</w:t>
      </w:r>
      <w:r w:rsidR="00E758AD" w:rsidRPr="00052BD2">
        <w:rPr>
          <w:rFonts w:ascii="Times New Roman" w:hAnsi="Times New Roman" w:cs="Times New Roman"/>
          <w:sz w:val="24"/>
          <w:szCs w:val="24"/>
          <w:lang w:val="sq-AL"/>
        </w:rPr>
        <w:t xml:space="preserve"> konsiderohet se është marrë nga personi (personi ka marrë dijeni/është njoftuar), pas </w:t>
      </w:r>
      <w:r w:rsidR="00F113EA" w:rsidRPr="00052BD2">
        <w:rPr>
          <w:rFonts w:ascii="Times New Roman" w:hAnsi="Times New Roman" w:cs="Times New Roman"/>
          <w:sz w:val="24"/>
          <w:szCs w:val="24"/>
          <w:lang w:val="sq-AL"/>
        </w:rPr>
        <w:t>2</w:t>
      </w:r>
      <w:r w:rsidR="00E758AD" w:rsidRPr="00052BD2">
        <w:rPr>
          <w:rFonts w:ascii="Times New Roman" w:hAnsi="Times New Roman" w:cs="Times New Roman"/>
          <w:sz w:val="24"/>
          <w:szCs w:val="24"/>
          <w:lang w:val="sq-AL"/>
        </w:rPr>
        <w:t>0 (</w:t>
      </w:r>
      <w:r w:rsidR="00DC3A4B">
        <w:rPr>
          <w:rFonts w:ascii="Times New Roman" w:hAnsi="Times New Roman" w:cs="Times New Roman"/>
          <w:sz w:val="24"/>
          <w:szCs w:val="24"/>
          <w:lang w:val="sq-AL"/>
        </w:rPr>
        <w:t>njëzet</w:t>
      </w:r>
      <w:r w:rsidR="00DC3A4B" w:rsidRPr="00052BD2">
        <w:rPr>
          <w:rFonts w:ascii="Times New Roman" w:hAnsi="Times New Roman" w:cs="Times New Roman"/>
          <w:sz w:val="24"/>
          <w:szCs w:val="24"/>
          <w:lang w:val="sq-AL"/>
        </w:rPr>
        <w:t>ë</w:t>
      </w:r>
      <w:r w:rsidR="00E758AD" w:rsidRPr="00052BD2">
        <w:rPr>
          <w:rFonts w:ascii="Times New Roman" w:hAnsi="Times New Roman" w:cs="Times New Roman"/>
          <w:sz w:val="24"/>
          <w:szCs w:val="24"/>
          <w:lang w:val="sq-AL"/>
        </w:rPr>
        <w:t>) ditëve kalendarike</w:t>
      </w:r>
      <w:r w:rsidR="00CC71E5" w:rsidRPr="00052BD2">
        <w:rPr>
          <w:rFonts w:ascii="Times New Roman" w:hAnsi="Times New Roman" w:cs="Times New Roman"/>
          <w:sz w:val="24"/>
          <w:szCs w:val="24"/>
          <w:lang w:val="sq-AL"/>
        </w:rPr>
        <w:t>,</w:t>
      </w:r>
      <w:r w:rsidR="00E758AD" w:rsidRPr="00052BD2">
        <w:rPr>
          <w:rFonts w:ascii="Times New Roman" w:hAnsi="Times New Roman" w:cs="Times New Roman"/>
          <w:sz w:val="24"/>
          <w:szCs w:val="24"/>
          <w:lang w:val="sq-AL"/>
        </w:rPr>
        <w:t xml:space="preserve"> nga dita e dërgimit të aktit me postë të zakonshme dhe</w:t>
      </w:r>
      <w:r w:rsidR="007058BD" w:rsidRPr="00052BD2">
        <w:rPr>
          <w:rFonts w:ascii="Times New Roman" w:hAnsi="Times New Roman" w:cs="Times New Roman"/>
          <w:sz w:val="24"/>
          <w:szCs w:val="24"/>
          <w:lang w:val="sq-AL"/>
        </w:rPr>
        <w:t xml:space="preserve"> pas</w:t>
      </w:r>
      <w:r w:rsidR="00E758AD" w:rsidRPr="00052BD2">
        <w:rPr>
          <w:rFonts w:ascii="Times New Roman" w:hAnsi="Times New Roman" w:cs="Times New Roman"/>
          <w:sz w:val="24"/>
          <w:szCs w:val="24"/>
          <w:lang w:val="sq-AL"/>
        </w:rPr>
        <w:t xml:space="preserve"> 10 (dhjetë) ditë kalendarike </w:t>
      </w:r>
      <w:r w:rsidR="007058BD" w:rsidRPr="00052BD2">
        <w:rPr>
          <w:rFonts w:ascii="Times New Roman" w:hAnsi="Times New Roman" w:cs="Times New Roman"/>
          <w:sz w:val="24"/>
          <w:szCs w:val="24"/>
          <w:lang w:val="sq-AL"/>
        </w:rPr>
        <w:t>nga</w:t>
      </w:r>
      <w:r w:rsidR="00E758AD" w:rsidRPr="00052BD2">
        <w:rPr>
          <w:rFonts w:ascii="Times New Roman" w:hAnsi="Times New Roman" w:cs="Times New Roman"/>
          <w:sz w:val="24"/>
          <w:szCs w:val="24"/>
          <w:lang w:val="sq-AL"/>
        </w:rPr>
        <w:t xml:space="preserve"> dit</w:t>
      </w:r>
      <w:r w:rsidR="007058BD" w:rsidRPr="00052BD2">
        <w:rPr>
          <w:rFonts w:ascii="Times New Roman" w:hAnsi="Times New Roman" w:cs="Times New Roman"/>
          <w:sz w:val="24"/>
          <w:szCs w:val="24"/>
          <w:lang w:val="sq-AL"/>
        </w:rPr>
        <w:t>a</w:t>
      </w:r>
      <w:r w:rsidR="00E758AD" w:rsidRPr="00052BD2">
        <w:rPr>
          <w:rFonts w:ascii="Times New Roman" w:hAnsi="Times New Roman" w:cs="Times New Roman"/>
          <w:sz w:val="24"/>
          <w:szCs w:val="24"/>
          <w:lang w:val="sq-AL"/>
        </w:rPr>
        <w:t xml:space="preserve"> </w:t>
      </w:r>
      <w:r w:rsidR="007058BD" w:rsidRPr="00052BD2">
        <w:rPr>
          <w:rFonts w:ascii="Times New Roman" w:hAnsi="Times New Roman" w:cs="Times New Roman"/>
          <w:sz w:val="24"/>
          <w:szCs w:val="24"/>
          <w:lang w:val="sq-AL"/>
        </w:rPr>
        <w:t>e</w:t>
      </w:r>
      <w:r w:rsidR="00E758AD" w:rsidRPr="00052BD2">
        <w:rPr>
          <w:rFonts w:ascii="Times New Roman" w:hAnsi="Times New Roman" w:cs="Times New Roman"/>
          <w:sz w:val="24"/>
          <w:szCs w:val="24"/>
          <w:lang w:val="sq-AL"/>
        </w:rPr>
        <w:t xml:space="preserve"> dërgimit, nëse akti është dërguar</w:t>
      </w:r>
      <w:r w:rsidR="00A527EB" w:rsidRPr="00052BD2">
        <w:rPr>
          <w:rFonts w:ascii="Times New Roman" w:hAnsi="Times New Roman" w:cs="Times New Roman"/>
          <w:sz w:val="24"/>
          <w:szCs w:val="24"/>
          <w:lang w:val="sq-AL"/>
        </w:rPr>
        <w:t xml:space="preserve"> me postë rekomande </w:t>
      </w:r>
      <w:r w:rsidR="00D3317D" w:rsidRPr="00052BD2">
        <w:rPr>
          <w:rFonts w:ascii="Times New Roman" w:hAnsi="Times New Roman" w:cs="Times New Roman"/>
          <w:sz w:val="24"/>
          <w:szCs w:val="24"/>
          <w:lang w:val="sq-AL"/>
        </w:rPr>
        <w:t xml:space="preserve">apo </w:t>
      </w:r>
      <w:r w:rsidR="00A527EB" w:rsidRPr="00052BD2">
        <w:rPr>
          <w:rFonts w:ascii="Times New Roman" w:hAnsi="Times New Roman" w:cs="Times New Roman"/>
          <w:sz w:val="24"/>
          <w:szCs w:val="24"/>
          <w:lang w:val="sq-AL"/>
        </w:rPr>
        <w:t>në rrugë</w:t>
      </w:r>
      <w:r w:rsidR="00E758AD" w:rsidRPr="00052BD2">
        <w:rPr>
          <w:rFonts w:ascii="Times New Roman" w:hAnsi="Times New Roman" w:cs="Times New Roman"/>
          <w:sz w:val="24"/>
          <w:szCs w:val="24"/>
          <w:lang w:val="sq-AL"/>
        </w:rPr>
        <w:t xml:space="preserve"> elektronike.</w:t>
      </w:r>
      <w:r w:rsidR="006C6ABC" w:rsidRPr="00052BD2">
        <w:rPr>
          <w:rFonts w:ascii="Times New Roman" w:hAnsi="Times New Roman" w:cs="Times New Roman"/>
          <w:sz w:val="24"/>
          <w:szCs w:val="24"/>
          <w:lang w:val="sq-AL"/>
        </w:rPr>
        <w:t xml:space="preserve"> Dita e dërgimit është dita e pranimit të aktit </w:t>
      </w:r>
      <w:r w:rsidR="00326C46" w:rsidRPr="00052BD2">
        <w:rPr>
          <w:rFonts w:ascii="Times New Roman" w:hAnsi="Times New Roman" w:cs="Times New Roman"/>
          <w:sz w:val="24"/>
          <w:szCs w:val="24"/>
          <w:lang w:val="sq-AL"/>
        </w:rPr>
        <w:t xml:space="preserve">administrativ </w:t>
      </w:r>
      <w:r w:rsidR="006C6ABC" w:rsidRPr="00052BD2">
        <w:rPr>
          <w:rFonts w:ascii="Times New Roman" w:hAnsi="Times New Roman" w:cs="Times New Roman"/>
          <w:sz w:val="24"/>
          <w:szCs w:val="24"/>
          <w:lang w:val="sq-AL"/>
        </w:rPr>
        <w:t>nga shërbimi postar</w:t>
      </w:r>
      <w:r w:rsidR="00911C68" w:rsidRPr="00052BD2">
        <w:rPr>
          <w:rFonts w:ascii="Times New Roman" w:hAnsi="Times New Roman" w:cs="Times New Roman"/>
          <w:sz w:val="24"/>
          <w:szCs w:val="24"/>
          <w:lang w:val="sq-AL"/>
        </w:rPr>
        <w:t xml:space="preserve"> </w:t>
      </w:r>
      <w:r w:rsidR="00B638D3" w:rsidRPr="00052BD2">
        <w:rPr>
          <w:rFonts w:ascii="Times New Roman" w:hAnsi="Times New Roman" w:cs="Times New Roman"/>
          <w:sz w:val="24"/>
          <w:szCs w:val="24"/>
          <w:lang w:val="sq-AL"/>
        </w:rPr>
        <w:t xml:space="preserve">ose </w:t>
      </w:r>
      <w:r w:rsidR="00911C68" w:rsidRPr="00052BD2">
        <w:rPr>
          <w:rFonts w:ascii="Times New Roman" w:hAnsi="Times New Roman" w:cs="Times New Roman"/>
          <w:sz w:val="24"/>
          <w:szCs w:val="24"/>
          <w:lang w:val="sq-AL"/>
        </w:rPr>
        <w:t xml:space="preserve">dita e nisjes së </w:t>
      </w:r>
      <w:r w:rsidR="00AB6DBA" w:rsidRPr="00052BD2">
        <w:rPr>
          <w:rFonts w:ascii="Times New Roman" w:hAnsi="Times New Roman" w:cs="Times New Roman"/>
          <w:sz w:val="24"/>
          <w:szCs w:val="24"/>
          <w:lang w:val="sq-AL"/>
        </w:rPr>
        <w:t>mesazhit elektronik</w:t>
      </w:r>
      <w:r w:rsidR="00D43E2E">
        <w:rPr>
          <w:rFonts w:ascii="Times New Roman" w:hAnsi="Times New Roman" w:cs="Times New Roman"/>
          <w:sz w:val="24"/>
          <w:szCs w:val="24"/>
          <w:lang w:val="sq-AL"/>
        </w:rPr>
        <w:t xml:space="preserve"> </w:t>
      </w:r>
      <w:r w:rsidR="006C6ABC" w:rsidRPr="00052BD2">
        <w:rPr>
          <w:rFonts w:ascii="Times New Roman" w:hAnsi="Times New Roman" w:cs="Times New Roman"/>
          <w:sz w:val="24"/>
          <w:szCs w:val="24"/>
          <w:lang w:val="sq-AL"/>
        </w:rPr>
        <w:t xml:space="preserve">. </w:t>
      </w:r>
    </w:p>
    <w:p w14:paraId="6D753E5F" w14:textId="7C1E04B8" w:rsidR="00E62AE6" w:rsidRPr="00052BD2" w:rsidRDefault="00052BD2"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00F433B0" w:rsidRPr="00052BD2">
        <w:rPr>
          <w:rFonts w:ascii="Times New Roman" w:hAnsi="Times New Roman" w:cs="Times New Roman"/>
          <w:sz w:val="24"/>
          <w:szCs w:val="24"/>
          <w:lang w:val="sq-AL"/>
        </w:rPr>
        <w:t xml:space="preserve">Personi mund </w:t>
      </w:r>
      <w:r w:rsidR="00505D75" w:rsidRPr="00052BD2">
        <w:rPr>
          <w:rFonts w:ascii="Times New Roman" w:hAnsi="Times New Roman" w:cs="Times New Roman"/>
          <w:sz w:val="24"/>
          <w:szCs w:val="24"/>
          <w:lang w:val="sq-AL"/>
        </w:rPr>
        <w:t>të vetë njoftohet (</w:t>
      </w:r>
      <w:r w:rsidR="00AA6228" w:rsidRPr="00052BD2">
        <w:rPr>
          <w:rFonts w:ascii="Times New Roman" w:hAnsi="Times New Roman" w:cs="Times New Roman"/>
          <w:sz w:val="24"/>
          <w:szCs w:val="24"/>
          <w:lang w:val="sq-AL"/>
        </w:rPr>
        <w:t>të</w:t>
      </w:r>
      <w:r w:rsidR="00F433B0" w:rsidRPr="00052BD2">
        <w:rPr>
          <w:rFonts w:ascii="Times New Roman" w:hAnsi="Times New Roman" w:cs="Times New Roman"/>
          <w:sz w:val="24"/>
          <w:szCs w:val="24"/>
          <w:lang w:val="sq-AL"/>
        </w:rPr>
        <w:t xml:space="preserve"> </w:t>
      </w:r>
      <w:r w:rsidR="00AA6228" w:rsidRPr="00052BD2">
        <w:rPr>
          <w:rFonts w:ascii="Times New Roman" w:hAnsi="Times New Roman" w:cs="Times New Roman"/>
          <w:sz w:val="24"/>
          <w:szCs w:val="24"/>
          <w:lang w:val="sq-AL"/>
        </w:rPr>
        <w:t>marrë</w:t>
      </w:r>
      <w:r w:rsidR="00F433B0" w:rsidRPr="00052BD2">
        <w:rPr>
          <w:rFonts w:ascii="Times New Roman" w:hAnsi="Times New Roman" w:cs="Times New Roman"/>
          <w:sz w:val="24"/>
          <w:szCs w:val="24"/>
          <w:lang w:val="sq-AL"/>
        </w:rPr>
        <w:t xml:space="preserve"> dijeni</w:t>
      </w:r>
      <w:r w:rsidR="00505D75" w:rsidRPr="00052BD2">
        <w:rPr>
          <w:rFonts w:ascii="Times New Roman" w:hAnsi="Times New Roman" w:cs="Times New Roman"/>
          <w:sz w:val="24"/>
          <w:szCs w:val="24"/>
          <w:lang w:val="sq-AL"/>
        </w:rPr>
        <w:t>)</w:t>
      </w:r>
      <w:r w:rsidR="00F433B0" w:rsidRPr="00052BD2">
        <w:rPr>
          <w:rFonts w:ascii="Times New Roman" w:hAnsi="Times New Roman" w:cs="Times New Roman"/>
          <w:sz w:val="24"/>
          <w:szCs w:val="24"/>
          <w:lang w:val="sq-AL"/>
        </w:rPr>
        <w:t xml:space="preserve"> </w:t>
      </w:r>
      <w:r w:rsidR="00AA6228" w:rsidRPr="00052BD2">
        <w:rPr>
          <w:rFonts w:ascii="Times New Roman" w:hAnsi="Times New Roman" w:cs="Times New Roman"/>
          <w:sz w:val="24"/>
          <w:szCs w:val="24"/>
          <w:lang w:val="sq-AL"/>
        </w:rPr>
        <w:t>për</w:t>
      </w:r>
      <w:r w:rsidR="00F433B0" w:rsidRPr="00052BD2">
        <w:rPr>
          <w:rFonts w:ascii="Times New Roman" w:hAnsi="Times New Roman" w:cs="Times New Roman"/>
          <w:sz w:val="24"/>
          <w:szCs w:val="24"/>
          <w:lang w:val="sq-AL"/>
        </w:rPr>
        <w:t xml:space="preserve"> akt</w:t>
      </w:r>
      <w:r w:rsidR="00AA6228" w:rsidRPr="00052BD2">
        <w:rPr>
          <w:rFonts w:ascii="Times New Roman" w:hAnsi="Times New Roman" w:cs="Times New Roman"/>
          <w:sz w:val="24"/>
          <w:szCs w:val="24"/>
          <w:lang w:val="sq-AL"/>
        </w:rPr>
        <w:t>in</w:t>
      </w:r>
      <w:r w:rsidR="00F433B0" w:rsidRPr="00052BD2">
        <w:rPr>
          <w:rFonts w:ascii="Times New Roman" w:hAnsi="Times New Roman" w:cs="Times New Roman"/>
          <w:sz w:val="24"/>
          <w:szCs w:val="24"/>
          <w:lang w:val="sq-AL"/>
        </w:rPr>
        <w:t xml:space="preserve"> administrativ </w:t>
      </w:r>
      <w:r w:rsidR="00E62AE6" w:rsidRPr="00052BD2">
        <w:rPr>
          <w:rFonts w:ascii="Times New Roman" w:hAnsi="Times New Roman" w:cs="Times New Roman"/>
          <w:sz w:val="24"/>
          <w:szCs w:val="24"/>
          <w:lang w:val="sq-AL"/>
        </w:rPr>
        <w:t>të</w:t>
      </w:r>
      <w:r w:rsidR="00F433B0" w:rsidRPr="00052BD2">
        <w:rPr>
          <w:rFonts w:ascii="Times New Roman" w:hAnsi="Times New Roman" w:cs="Times New Roman"/>
          <w:sz w:val="24"/>
          <w:szCs w:val="24"/>
          <w:lang w:val="sq-AL"/>
        </w:rPr>
        <w:t xml:space="preserve"> gjeneruar/</w:t>
      </w:r>
      <w:r w:rsidR="00E62AE6" w:rsidRPr="00052BD2">
        <w:rPr>
          <w:rFonts w:ascii="Times New Roman" w:hAnsi="Times New Roman" w:cs="Times New Roman"/>
          <w:sz w:val="24"/>
          <w:szCs w:val="24"/>
          <w:lang w:val="sq-AL"/>
        </w:rPr>
        <w:t>nxjerrë</w:t>
      </w:r>
      <w:r w:rsidR="00F433B0" w:rsidRPr="00052BD2">
        <w:rPr>
          <w:rFonts w:ascii="Times New Roman" w:hAnsi="Times New Roman" w:cs="Times New Roman"/>
          <w:sz w:val="24"/>
          <w:szCs w:val="24"/>
          <w:lang w:val="sq-AL"/>
        </w:rPr>
        <w:t xml:space="preserve"> </w:t>
      </w:r>
      <w:r w:rsidR="00E62AE6" w:rsidRPr="00052BD2">
        <w:rPr>
          <w:rFonts w:ascii="Times New Roman" w:hAnsi="Times New Roman" w:cs="Times New Roman"/>
          <w:sz w:val="24"/>
          <w:szCs w:val="24"/>
          <w:lang w:val="sq-AL"/>
        </w:rPr>
        <w:t>në</w:t>
      </w:r>
      <w:r w:rsidR="00F433B0" w:rsidRPr="00052BD2">
        <w:rPr>
          <w:rFonts w:ascii="Times New Roman" w:hAnsi="Times New Roman" w:cs="Times New Roman"/>
          <w:sz w:val="24"/>
          <w:szCs w:val="24"/>
          <w:lang w:val="sq-AL"/>
        </w:rPr>
        <w:t xml:space="preserve"> </w:t>
      </w:r>
      <w:r w:rsidR="00E62AE6" w:rsidRPr="00052BD2">
        <w:rPr>
          <w:rFonts w:ascii="Times New Roman" w:hAnsi="Times New Roman" w:cs="Times New Roman"/>
          <w:sz w:val="24"/>
          <w:szCs w:val="24"/>
          <w:lang w:val="sq-AL"/>
        </w:rPr>
        <w:t>emër</w:t>
      </w:r>
      <w:r w:rsidR="00F433B0" w:rsidRPr="00052BD2">
        <w:rPr>
          <w:rFonts w:ascii="Times New Roman" w:hAnsi="Times New Roman" w:cs="Times New Roman"/>
          <w:sz w:val="24"/>
          <w:szCs w:val="24"/>
          <w:lang w:val="sq-AL"/>
        </w:rPr>
        <w:t xml:space="preserve"> </w:t>
      </w:r>
      <w:r w:rsidR="00E62AE6" w:rsidRPr="00052BD2">
        <w:rPr>
          <w:rFonts w:ascii="Times New Roman" w:hAnsi="Times New Roman" w:cs="Times New Roman"/>
          <w:sz w:val="24"/>
          <w:szCs w:val="24"/>
          <w:lang w:val="sq-AL"/>
        </w:rPr>
        <w:t>të</w:t>
      </w:r>
      <w:r w:rsidR="00F433B0" w:rsidRPr="00052BD2">
        <w:rPr>
          <w:rFonts w:ascii="Times New Roman" w:hAnsi="Times New Roman" w:cs="Times New Roman"/>
          <w:sz w:val="24"/>
          <w:szCs w:val="24"/>
          <w:lang w:val="sq-AL"/>
        </w:rPr>
        <w:t xml:space="preserve"> tij</w:t>
      </w:r>
      <w:r w:rsidR="00505D75" w:rsidRPr="00052BD2">
        <w:rPr>
          <w:rFonts w:ascii="Times New Roman" w:hAnsi="Times New Roman" w:cs="Times New Roman"/>
          <w:sz w:val="24"/>
          <w:szCs w:val="24"/>
          <w:lang w:val="sq-AL"/>
        </w:rPr>
        <w:t>,</w:t>
      </w:r>
      <w:r w:rsidR="00F433B0" w:rsidRPr="00052BD2">
        <w:rPr>
          <w:rFonts w:ascii="Times New Roman" w:hAnsi="Times New Roman" w:cs="Times New Roman"/>
          <w:sz w:val="24"/>
          <w:szCs w:val="24"/>
          <w:lang w:val="sq-AL"/>
        </w:rPr>
        <w:t xml:space="preserve"> duke </w:t>
      </w:r>
      <w:r w:rsidR="00AA6228" w:rsidRPr="00052BD2">
        <w:rPr>
          <w:rFonts w:ascii="Times New Roman" w:hAnsi="Times New Roman" w:cs="Times New Roman"/>
          <w:sz w:val="24"/>
          <w:szCs w:val="24"/>
          <w:lang w:val="sq-AL"/>
        </w:rPr>
        <w:t>e shkarkuar</w:t>
      </w:r>
      <w:r w:rsidR="00FE58B8" w:rsidRPr="00052BD2">
        <w:rPr>
          <w:rFonts w:ascii="Times New Roman" w:hAnsi="Times New Roman" w:cs="Times New Roman"/>
          <w:sz w:val="24"/>
          <w:szCs w:val="24"/>
          <w:lang w:val="sq-AL"/>
        </w:rPr>
        <w:t xml:space="preserve"> nga portali elektronik e – Albania</w:t>
      </w:r>
      <w:r w:rsidR="00505D75" w:rsidRPr="00052BD2">
        <w:rPr>
          <w:rFonts w:ascii="Times New Roman" w:hAnsi="Times New Roman" w:cs="Times New Roman"/>
          <w:sz w:val="24"/>
          <w:szCs w:val="24"/>
          <w:lang w:val="sq-AL"/>
        </w:rPr>
        <w:t>,</w:t>
      </w:r>
      <w:r w:rsidR="00AA6228" w:rsidRPr="00052BD2">
        <w:rPr>
          <w:rFonts w:ascii="Times New Roman" w:hAnsi="Times New Roman" w:cs="Times New Roman"/>
          <w:sz w:val="24"/>
          <w:szCs w:val="24"/>
          <w:lang w:val="sq-AL"/>
        </w:rPr>
        <w:t xml:space="preserve"> ose duke e </w:t>
      </w:r>
      <w:r w:rsidR="00E62AE6" w:rsidRPr="00052BD2">
        <w:rPr>
          <w:rFonts w:ascii="Times New Roman" w:hAnsi="Times New Roman" w:cs="Times New Roman"/>
          <w:sz w:val="24"/>
          <w:szCs w:val="24"/>
          <w:lang w:val="sq-AL"/>
        </w:rPr>
        <w:t>tërhequr</w:t>
      </w:r>
      <w:r w:rsidR="00AA6228" w:rsidRPr="00052BD2">
        <w:rPr>
          <w:rFonts w:ascii="Times New Roman" w:hAnsi="Times New Roman" w:cs="Times New Roman"/>
          <w:sz w:val="24"/>
          <w:szCs w:val="24"/>
          <w:lang w:val="sq-AL"/>
        </w:rPr>
        <w:t xml:space="preserve"> </w:t>
      </w:r>
      <w:r w:rsidR="00E62AE6" w:rsidRPr="00052BD2">
        <w:rPr>
          <w:rFonts w:ascii="Times New Roman" w:hAnsi="Times New Roman" w:cs="Times New Roman"/>
          <w:sz w:val="24"/>
          <w:szCs w:val="24"/>
          <w:lang w:val="sq-AL"/>
        </w:rPr>
        <w:t>në</w:t>
      </w:r>
      <w:r w:rsidR="00AA6228" w:rsidRPr="00052BD2">
        <w:rPr>
          <w:rFonts w:ascii="Times New Roman" w:hAnsi="Times New Roman" w:cs="Times New Roman"/>
          <w:sz w:val="24"/>
          <w:szCs w:val="24"/>
          <w:lang w:val="sq-AL"/>
        </w:rPr>
        <w:t xml:space="preserve"> zyrat e </w:t>
      </w:r>
      <w:r w:rsidR="00505D75" w:rsidRPr="00052BD2">
        <w:rPr>
          <w:rFonts w:ascii="Times New Roman" w:hAnsi="Times New Roman" w:cs="Times New Roman"/>
          <w:sz w:val="24"/>
          <w:szCs w:val="24"/>
          <w:lang w:val="sq-AL"/>
        </w:rPr>
        <w:t>Bashkisë</w:t>
      </w:r>
      <w:r w:rsidR="00AA6228" w:rsidRPr="00052BD2">
        <w:rPr>
          <w:rFonts w:ascii="Times New Roman" w:hAnsi="Times New Roman" w:cs="Times New Roman"/>
          <w:sz w:val="24"/>
          <w:szCs w:val="24"/>
          <w:lang w:val="sq-AL"/>
        </w:rPr>
        <w:t xml:space="preserve"> </w:t>
      </w:r>
      <w:r w:rsidR="00E62AE6" w:rsidRPr="00052BD2">
        <w:rPr>
          <w:rFonts w:ascii="Times New Roman" w:hAnsi="Times New Roman" w:cs="Times New Roman"/>
          <w:sz w:val="24"/>
          <w:szCs w:val="24"/>
          <w:lang w:val="sq-AL"/>
        </w:rPr>
        <w:t>që</w:t>
      </w:r>
      <w:r w:rsidR="00AA6228" w:rsidRPr="00052BD2">
        <w:rPr>
          <w:rFonts w:ascii="Times New Roman" w:hAnsi="Times New Roman" w:cs="Times New Roman"/>
          <w:sz w:val="24"/>
          <w:szCs w:val="24"/>
          <w:lang w:val="sq-AL"/>
        </w:rPr>
        <w:t xml:space="preserve"> e ka </w:t>
      </w:r>
      <w:r w:rsidR="009977DD">
        <w:rPr>
          <w:rFonts w:ascii="Times New Roman" w:hAnsi="Times New Roman" w:cs="Times New Roman"/>
          <w:sz w:val="24"/>
          <w:szCs w:val="24"/>
          <w:lang w:val="sq-AL"/>
        </w:rPr>
        <w:t>gjeneruar/</w:t>
      </w:r>
      <w:r w:rsidR="00E62AE6" w:rsidRPr="00052BD2">
        <w:rPr>
          <w:rFonts w:ascii="Times New Roman" w:hAnsi="Times New Roman" w:cs="Times New Roman"/>
          <w:sz w:val="24"/>
          <w:szCs w:val="24"/>
          <w:lang w:val="sq-AL"/>
        </w:rPr>
        <w:t>nxjerrë</w:t>
      </w:r>
      <w:r w:rsidR="00AA6228" w:rsidRPr="00052BD2">
        <w:rPr>
          <w:rFonts w:ascii="Times New Roman" w:hAnsi="Times New Roman" w:cs="Times New Roman"/>
          <w:sz w:val="24"/>
          <w:szCs w:val="24"/>
          <w:lang w:val="sq-AL"/>
        </w:rPr>
        <w:t xml:space="preserve"> </w:t>
      </w:r>
      <w:r w:rsidR="00E62AE6" w:rsidRPr="00052BD2">
        <w:rPr>
          <w:rFonts w:ascii="Times New Roman" w:hAnsi="Times New Roman" w:cs="Times New Roman"/>
          <w:sz w:val="24"/>
          <w:szCs w:val="24"/>
          <w:lang w:val="sq-AL"/>
        </w:rPr>
        <w:t>atë</w:t>
      </w:r>
      <w:r w:rsidR="00AA6228" w:rsidRPr="00052BD2">
        <w:rPr>
          <w:rFonts w:ascii="Times New Roman" w:hAnsi="Times New Roman" w:cs="Times New Roman"/>
          <w:sz w:val="24"/>
          <w:szCs w:val="24"/>
          <w:lang w:val="sq-AL"/>
        </w:rPr>
        <w:t xml:space="preserve">. </w:t>
      </w:r>
      <w:r w:rsidR="00E62AE6" w:rsidRPr="00052BD2">
        <w:rPr>
          <w:rFonts w:ascii="Times New Roman" w:hAnsi="Times New Roman" w:cs="Times New Roman"/>
          <w:sz w:val="24"/>
          <w:szCs w:val="24"/>
          <w:lang w:val="sq-AL"/>
        </w:rPr>
        <w:t>Në</w:t>
      </w:r>
      <w:r w:rsidR="00AA6228" w:rsidRPr="00052BD2">
        <w:rPr>
          <w:rFonts w:ascii="Times New Roman" w:hAnsi="Times New Roman" w:cs="Times New Roman"/>
          <w:sz w:val="24"/>
          <w:szCs w:val="24"/>
          <w:lang w:val="sq-AL"/>
        </w:rPr>
        <w:t xml:space="preserve"> </w:t>
      </w:r>
      <w:r w:rsidR="00E62AE6" w:rsidRPr="00052BD2">
        <w:rPr>
          <w:rFonts w:ascii="Times New Roman" w:hAnsi="Times New Roman" w:cs="Times New Roman"/>
          <w:sz w:val="24"/>
          <w:szCs w:val="24"/>
          <w:lang w:val="sq-AL"/>
        </w:rPr>
        <w:t>këto</w:t>
      </w:r>
      <w:r w:rsidR="00AA6228" w:rsidRPr="00052BD2">
        <w:rPr>
          <w:rFonts w:ascii="Times New Roman" w:hAnsi="Times New Roman" w:cs="Times New Roman"/>
          <w:sz w:val="24"/>
          <w:szCs w:val="24"/>
          <w:lang w:val="sq-AL"/>
        </w:rPr>
        <w:t xml:space="preserve"> raste</w:t>
      </w:r>
      <w:r w:rsidR="009A4D11" w:rsidRPr="00052BD2">
        <w:rPr>
          <w:rFonts w:ascii="Times New Roman" w:hAnsi="Times New Roman" w:cs="Times New Roman"/>
          <w:sz w:val="24"/>
          <w:szCs w:val="24"/>
          <w:lang w:val="sq-AL"/>
        </w:rPr>
        <w:t>,</w:t>
      </w:r>
      <w:r w:rsidR="00505D75" w:rsidRPr="00052BD2">
        <w:rPr>
          <w:rFonts w:ascii="Times New Roman" w:hAnsi="Times New Roman" w:cs="Times New Roman"/>
          <w:sz w:val="24"/>
          <w:szCs w:val="24"/>
          <w:lang w:val="sq-AL"/>
        </w:rPr>
        <w:t xml:space="preserve"> detyrimi</w:t>
      </w:r>
      <w:r w:rsidR="00AA6228" w:rsidRPr="00052BD2">
        <w:rPr>
          <w:rFonts w:ascii="Times New Roman" w:hAnsi="Times New Roman" w:cs="Times New Roman"/>
          <w:sz w:val="24"/>
          <w:szCs w:val="24"/>
          <w:lang w:val="sq-AL"/>
        </w:rPr>
        <w:t xml:space="preserve"> </w:t>
      </w:r>
      <w:r w:rsidR="00E62AE6" w:rsidRPr="00052BD2">
        <w:rPr>
          <w:rFonts w:ascii="Times New Roman" w:hAnsi="Times New Roman" w:cs="Times New Roman"/>
          <w:sz w:val="24"/>
          <w:szCs w:val="24"/>
          <w:lang w:val="sq-AL"/>
        </w:rPr>
        <w:t>për</w:t>
      </w:r>
      <w:r w:rsidR="00AA6228" w:rsidRPr="00052BD2">
        <w:rPr>
          <w:rFonts w:ascii="Times New Roman" w:hAnsi="Times New Roman" w:cs="Times New Roman"/>
          <w:sz w:val="24"/>
          <w:szCs w:val="24"/>
          <w:lang w:val="sq-AL"/>
        </w:rPr>
        <w:t xml:space="preserve"> njoftimin e </w:t>
      </w:r>
      <w:r w:rsidR="00AA6228" w:rsidRPr="00052BD2">
        <w:rPr>
          <w:rFonts w:ascii="Times New Roman" w:hAnsi="Times New Roman" w:cs="Times New Roman"/>
          <w:sz w:val="24"/>
          <w:szCs w:val="24"/>
          <w:lang w:val="sq-AL"/>
        </w:rPr>
        <w:lastRenderedPageBreak/>
        <w:t xml:space="preserve">personit sipas dispozitave </w:t>
      </w:r>
      <w:r w:rsidR="00E62AE6" w:rsidRPr="00052BD2">
        <w:rPr>
          <w:rFonts w:ascii="Times New Roman" w:hAnsi="Times New Roman" w:cs="Times New Roman"/>
          <w:sz w:val="24"/>
          <w:szCs w:val="24"/>
          <w:lang w:val="sq-AL"/>
        </w:rPr>
        <w:t>të</w:t>
      </w:r>
      <w:r w:rsidR="00AA6228" w:rsidRPr="00052BD2">
        <w:rPr>
          <w:rFonts w:ascii="Times New Roman" w:hAnsi="Times New Roman" w:cs="Times New Roman"/>
          <w:sz w:val="24"/>
          <w:szCs w:val="24"/>
          <w:lang w:val="sq-AL"/>
        </w:rPr>
        <w:t xml:space="preserve"> </w:t>
      </w:r>
      <w:r w:rsidR="00E62AE6" w:rsidRPr="00052BD2">
        <w:rPr>
          <w:rFonts w:ascii="Times New Roman" w:hAnsi="Times New Roman" w:cs="Times New Roman"/>
          <w:sz w:val="24"/>
          <w:szCs w:val="24"/>
          <w:lang w:val="sq-AL"/>
        </w:rPr>
        <w:t>këtij</w:t>
      </w:r>
      <w:r w:rsidR="00AA6228" w:rsidRPr="00052BD2">
        <w:rPr>
          <w:rFonts w:ascii="Times New Roman" w:hAnsi="Times New Roman" w:cs="Times New Roman"/>
          <w:sz w:val="24"/>
          <w:szCs w:val="24"/>
          <w:lang w:val="sq-AL"/>
        </w:rPr>
        <w:t xml:space="preserve"> ligji nuk zbatohet dhe akti administrativ konsiderohet se është marrë nga personi (personi ka marrë dijeni/është njoftuar), </w:t>
      </w:r>
      <w:r w:rsidR="00E62AE6" w:rsidRPr="00052BD2">
        <w:rPr>
          <w:rFonts w:ascii="Times New Roman" w:hAnsi="Times New Roman" w:cs="Times New Roman"/>
          <w:sz w:val="24"/>
          <w:szCs w:val="24"/>
          <w:lang w:val="sq-AL"/>
        </w:rPr>
        <w:t>në</w:t>
      </w:r>
      <w:r w:rsidR="00AA6228" w:rsidRPr="00052BD2">
        <w:rPr>
          <w:rFonts w:ascii="Times New Roman" w:hAnsi="Times New Roman" w:cs="Times New Roman"/>
          <w:sz w:val="24"/>
          <w:szCs w:val="24"/>
          <w:lang w:val="sq-AL"/>
        </w:rPr>
        <w:t xml:space="preserve"> </w:t>
      </w:r>
      <w:r w:rsidR="00E62AE6" w:rsidRPr="00052BD2">
        <w:rPr>
          <w:rFonts w:ascii="Times New Roman" w:hAnsi="Times New Roman" w:cs="Times New Roman"/>
          <w:sz w:val="24"/>
          <w:szCs w:val="24"/>
          <w:lang w:val="sq-AL"/>
        </w:rPr>
        <w:t>ditën</w:t>
      </w:r>
      <w:r w:rsidR="00AA6228" w:rsidRPr="00052BD2">
        <w:rPr>
          <w:rFonts w:ascii="Times New Roman" w:hAnsi="Times New Roman" w:cs="Times New Roman"/>
          <w:sz w:val="24"/>
          <w:szCs w:val="24"/>
          <w:lang w:val="sq-AL"/>
        </w:rPr>
        <w:t xml:space="preserve"> e shkarkimit </w:t>
      </w:r>
      <w:r w:rsidR="00505D75" w:rsidRPr="00052BD2">
        <w:rPr>
          <w:rFonts w:ascii="Times New Roman" w:hAnsi="Times New Roman" w:cs="Times New Roman"/>
          <w:sz w:val="24"/>
          <w:szCs w:val="24"/>
          <w:lang w:val="sq-AL"/>
        </w:rPr>
        <w:t xml:space="preserve">të aktit </w:t>
      </w:r>
      <w:r w:rsidR="00AA6228" w:rsidRPr="00052BD2">
        <w:rPr>
          <w:rFonts w:ascii="Times New Roman" w:hAnsi="Times New Roman" w:cs="Times New Roman"/>
          <w:sz w:val="24"/>
          <w:szCs w:val="24"/>
          <w:lang w:val="sq-AL"/>
        </w:rPr>
        <w:t>nga portali elektronik</w:t>
      </w:r>
      <w:r w:rsidR="00505D75" w:rsidRPr="00052BD2">
        <w:rPr>
          <w:rFonts w:ascii="Times New Roman" w:hAnsi="Times New Roman" w:cs="Times New Roman"/>
          <w:sz w:val="24"/>
          <w:szCs w:val="24"/>
          <w:lang w:val="sq-AL"/>
        </w:rPr>
        <w:t>,</w:t>
      </w:r>
      <w:r w:rsidR="00AA6228" w:rsidRPr="00052BD2">
        <w:rPr>
          <w:rFonts w:ascii="Times New Roman" w:hAnsi="Times New Roman" w:cs="Times New Roman"/>
          <w:sz w:val="24"/>
          <w:szCs w:val="24"/>
          <w:lang w:val="sq-AL"/>
        </w:rPr>
        <w:t xml:space="preserve"> ose </w:t>
      </w:r>
      <w:r w:rsidR="00505D75" w:rsidRPr="00052BD2">
        <w:rPr>
          <w:rFonts w:ascii="Times New Roman" w:hAnsi="Times New Roman" w:cs="Times New Roman"/>
          <w:sz w:val="24"/>
          <w:szCs w:val="24"/>
          <w:lang w:val="sq-AL"/>
        </w:rPr>
        <w:t>në</w:t>
      </w:r>
      <w:r w:rsidR="00E62AE6" w:rsidRPr="00052BD2">
        <w:rPr>
          <w:rFonts w:ascii="Times New Roman" w:hAnsi="Times New Roman" w:cs="Times New Roman"/>
          <w:sz w:val="24"/>
          <w:szCs w:val="24"/>
          <w:lang w:val="sq-AL"/>
        </w:rPr>
        <w:t xml:space="preserve"> ditën</w:t>
      </w:r>
      <w:r w:rsidR="00AA6228" w:rsidRPr="00052BD2">
        <w:rPr>
          <w:rFonts w:ascii="Times New Roman" w:hAnsi="Times New Roman" w:cs="Times New Roman"/>
          <w:sz w:val="24"/>
          <w:szCs w:val="24"/>
          <w:lang w:val="sq-AL"/>
        </w:rPr>
        <w:t xml:space="preserve"> e </w:t>
      </w:r>
      <w:r w:rsidR="00E62AE6" w:rsidRPr="00052BD2">
        <w:rPr>
          <w:rFonts w:ascii="Times New Roman" w:hAnsi="Times New Roman" w:cs="Times New Roman"/>
          <w:sz w:val="24"/>
          <w:szCs w:val="24"/>
          <w:lang w:val="sq-AL"/>
        </w:rPr>
        <w:t>tërheqjes</w:t>
      </w:r>
      <w:r w:rsidR="00AA6228" w:rsidRPr="00052BD2">
        <w:rPr>
          <w:rFonts w:ascii="Times New Roman" w:hAnsi="Times New Roman" w:cs="Times New Roman"/>
          <w:sz w:val="24"/>
          <w:szCs w:val="24"/>
          <w:lang w:val="sq-AL"/>
        </w:rPr>
        <w:t xml:space="preserve"> </w:t>
      </w:r>
      <w:r w:rsidR="00E62AE6" w:rsidRPr="00052BD2">
        <w:rPr>
          <w:rFonts w:ascii="Times New Roman" w:hAnsi="Times New Roman" w:cs="Times New Roman"/>
          <w:sz w:val="24"/>
          <w:szCs w:val="24"/>
          <w:lang w:val="sq-AL"/>
        </w:rPr>
        <w:t>së</w:t>
      </w:r>
      <w:r w:rsidR="00AA6228" w:rsidRPr="00052BD2">
        <w:rPr>
          <w:rFonts w:ascii="Times New Roman" w:hAnsi="Times New Roman" w:cs="Times New Roman"/>
          <w:sz w:val="24"/>
          <w:szCs w:val="24"/>
          <w:lang w:val="sq-AL"/>
        </w:rPr>
        <w:t xml:space="preserve"> aktit </w:t>
      </w:r>
      <w:r w:rsidR="00E62AE6" w:rsidRPr="00052BD2">
        <w:rPr>
          <w:rFonts w:ascii="Times New Roman" w:hAnsi="Times New Roman" w:cs="Times New Roman"/>
          <w:sz w:val="24"/>
          <w:szCs w:val="24"/>
          <w:lang w:val="sq-AL"/>
        </w:rPr>
        <w:t>në</w:t>
      </w:r>
      <w:r w:rsidR="00AA6228" w:rsidRPr="00052BD2">
        <w:rPr>
          <w:rFonts w:ascii="Times New Roman" w:hAnsi="Times New Roman" w:cs="Times New Roman"/>
          <w:sz w:val="24"/>
          <w:szCs w:val="24"/>
          <w:lang w:val="sq-AL"/>
        </w:rPr>
        <w:t xml:space="preserve"> </w:t>
      </w:r>
      <w:r w:rsidR="00E62AE6" w:rsidRPr="00052BD2">
        <w:rPr>
          <w:rFonts w:ascii="Times New Roman" w:hAnsi="Times New Roman" w:cs="Times New Roman"/>
          <w:sz w:val="24"/>
          <w:szCs w:val="24"/>
          <w:lang w:val="sq-AL"/>
        </w:rPr>
        <w:t>zyrën</w:t>
      </w:r>
      <w:r w:rsidR="00AA6228" w:rsidRPr="00052BD2">
        <w:rPr>
          <w:rFonts w:ascii="Times New Roman" w:hAnsi="Times New Roman" w:cs="Times New Roman"/>
          <w:sz w:val="24"/>
          <w:szCs w:val="24"/>
          <w:lang w:val="sq-AL"/>
        </w:rPr>
        <w:t xml:space="preserve"> </w:t>
      </w:r>
      <w:r w:rsidR="00E62AE6" w:rsidRPr="00052BD2">
        <w:rPr>
          <w:rFonts w:ascii="Times New Roman" w:hAnsi="Times New Roman" w:cs="Times New Roman"/>
          <w:sz w:val="24"/>
          <w:szCs w:val="24"/>
          <w:lang w:val="sq-AL"/>
        </w:rPr>
        <w:t>përkatëse</w:t>
      </w:r>
      <w:r w:rsidR="00AA6228" w:rsidRPr="00052BD2">
        <w:rPr>
          <w:rFonts w:ascii="Times New Roman" w:hAnsi="Times New Roman" w:cs="Times New Roman"/>
          <w:sz w:val="24"/>
          <w:szCs w:val="24"/>
          <w:lang w:val="sq-AL"/>
        </w:rPr>
        <w:t xml:space="preserve">, me kusht </w:t>
      </w:r>
      <w:r w:rsidR="00E62AE6" w:rsidRPr="00052BD2">
        <w:rPr>
          <w:rFonts w:ascii="Times New Roman" w:hAnsi="Times New Roman" w:cs="Times New Roman"/>
          <w:sz w:val="24"/>
          <w:szCs w:val="24"/>
          <w:lang w:val="sq-AL"/>
        </w:rPr>
        <w:t>që</w:t>
      </w:r>
      <w:r w:rsidR="00AA6228" w:rsidRPr="00052BD2">
        <w:rPr>
          <w:rFonts w:ascii="Times New Roman" w:hAnsi="Times New Roman" w:cs="Times New Roman"/>
          <w:sz w:val="24"/>
          <w:szCs w:val="24"/>
          <w:lang w:val="sq-AL"/>
        </w:rPr>
        <w:t xml:space="preserve"> kjo </w:t>
      </w:r>
      <w:r w:rsidR="00E62AE6" w:rsidRPr="00052BD2">
        <w:rPr>
          <w:rFonts w:ascii="Times New Roman" w:hAnsi="Times New Roman" w:cs="Times New Roman"/>
          <w:sz w:val="24"/>
          <w:szCs w:val="24"/>
          <w:lang w:val="sq-AL"/>
        </w:rPr>
        <w:t>të</w:t>
      </w:r>
      <w:r w:rsidR="00AA6228" w:rsidRPr="00052BD2">
        <w:rPr>
          <w:rFonts w:ascii="Times New Roman" w:hAnsi="Times New Roman" w:cs="Times New Roman"/>
          <w:sz w:val="24"/>
          <w:szCs w:val="24"/>
          <w:lang w:val="sq-AL"/>
        </w:rPr>
        <w:t xml:space="preserve"> </w:t>
      </w:r>
      <w:r w:rsidR="00E62AE6" w:rsidRPr="00052BD2">
        <w:rPr>
          <w:rFonts w:ascii="Times New Roman" w:hAnsi="Times New Roman" w:cs="Times New Roman"/>
          <w:sz w:val="24"/>
          <w:szCs w:val="24"/>
          <w:lang w:val="sq-AL"/>
        </w:rPr>
        <w:t>ketë</w:t>
      </w:r>
      <w:r w:rsidR="00AA6228" w:rsidRPr="00052BD2">
        <w:rPr>
          <w:rFonts w:ascii="Times New Roman" w:hAnsi="Times New Roman" w:cs="Times New Roman"/>
          <w:sz w:val="24"/>
          <w:szCs w:val="24"/>
          <w:lang w:val="sq-AL"/>
        </w:rPr>
        <w:t xml:space="preserve"> ndodhur </w:t>
      </w:r>
      <w:r w:rsidR="002F0942" w:rsidRPr="00052BD2">
        <w:rPr>
          <w:rFonts w:ascii="Times New Roman" w:hAnsi="Times New Roman" w:cs="Times New Roman"/>
          <w:sz w:val="24"/>
          <w:szCs w:val="24"/>
          <w:lang w:val="sq-AL"/>
        </w:rPr>
        <w:t>përpara</w:t>
      </w:r>
      <w:r w:rsidR="009A4D11" w:rsidRPr="00052BD2">
        <w:rPr>
          <w:rFonts w:ascii="Times New Roman" w:hAnsi="Times New Roman" w:cs="Times New Roman"/>
          <w:sz w:val="24"/>
          <w:szCs w:val="24"/>
          <w:lang w:val="sq-AL"/>
        </w:rPr>
        <w:t xml:space="preserve"> </w:t>
      </w:r>
      <w:r w:rsidR="002F0942" w:rsidRPr="00052BD2">
        <w:rPr>
          <w:rFonts w:ascii="Times New Roman" w:hAnsi="Times New Roman" w:cs="Times New Roman"/>
          <w:sz w:val="24"/>
          <w:szCs w:val="24"/>
          <w:lang w:val="sq-AL"/>
        </w:rPr>
        <w:t>ditës</w:t>
      </w:r>
      <w:r w:rsidR="009A4D11" w:rsidRPr="00052BD2">
        <w:rPr>
          <w:rFonts w:ascii="Times New Roman" w:hAnsi="Times New Roman" w:cs="Times New Roman"/>
          <w:sz w:val="24"/>
          <w:szCs w:val="24"/>
          <w:lang w:val="sq-AL"/>
        </w:rPr>
        <w:t xml:space="preserve"> </w:t>
      </w:r>
      <w:r w:rsidR="002F0942" w:rsidRPr="00052BD2">
        <w:rPr>
          <w:rFonts w:ascii="Times New Roman" w:hAnsi="Times New Roman" w:cs="Times New Roman"/>
          <w:sz w:val="24"/>
          <w:szCs w:val="24"/>
          <w:lang w:val="sq-AL"/>
        </w:rPr>
        <w:t>së</w:t>
      </w:r>
      <w:r w:rsidR="009A4D11" w:rsidRPr="00052BD2">
        <w:rPr>
          <w:rFonts w:ascii="Times New Roman" w:hAnsi="Times New Roman" w:cs="Times New Roman"/>
          <w:sz w:val="24"/>
          <w:szCs w:val="24"/>
          <w:lang w:val="sq-AL"/>
        </w:rPr>
        <w:t xml:space="preserve"> </w:t>
      </w:r>
      <w:r w:rsidR="002F0942" w:rsidRPr="00052BD2">
        <w:rPr>
          <w:rFonts w:ascii="Times New Roman" w:hAnsi="Times New Roman" w:cs="Times New Roman"/>
          <w:sz w:val="24"/>
          <w:szCs w:val="24"/>
          <w:lang w:val="sq-AL"/>
        </w:rPr>
        <w:t>dërgimit</w:t>
      </w:r>
      <w:r w:rsidR="00563E7E">
        <w:rPr>
          <w:rFonts w:ascii="Times New Roman" w:hAnsi="Times New Roman" w:cs="Times New Roman"/>
          <w:sz w:val="24"/>
          <w:szCs w:val="24"/>
          <w:lang w:val="sq-AL"/>
        </w:rPr>
        <w:t>,</w:t>
      </w:r>
      <w:r w:rsidR="007F3460">
        <w:rPr>
          <w:rFonts w:ascii="Times New Roman" w:hAnsi="Times New Roman" w:cs="Times New Roman"/>
          <w:sz w:val="24"/>
          <w:szCs w:val="24"/>
          <w:lang w:val="sq-AL"/>
        </w:rPr>
        <w:t xml:space="preserve"> </w:t>
      </w:r>
      <w:r w:rsidR="002F0942" w:rsidRPr="00052BD2">
        <w:rPr>
          <w:rFonts w:ascii="Times New Roman" w:hAnsi="Times New Roman" w:cs="Times New Roman"/>
          <w:sz w:val="24"/>
          <w:szCs w:val="24"/>
          <w:lang w:val="sq-AL"/>
        </w:rPr>
        <w:t>dorëzimit</w:t>
      </w:r>
      <w:r w:rsidR="00563E7E">
        <w:rPr>
          <w:rFonts w:ascii="Times New Roman" w:hAnsi="Times New Roman" w:cs="Times New Roman"/>
          <w:sz w:val="24"/>
          <w:szCs w:val="24"/>
          <w:lang w:val="sq-AL"/>
        </w:rPr>
        <w:t xml:space="preserve"> ose vendosjes së shënimit,</w:t>
      </w:r>
      <w:r w:rsidR="009A4D11" w:rsidRPr="00052BD2">
        <w:rPr>
          <w:rFonts w:ascii="Times New Roman" w:hAnsi="Times New Roman" w:cs="Times New Roman"/>
          <w:sz w:val="24"/>
          <w:szCs w:val="24"/>
          <w:lang w:val="sq-AL"/>
        </w:rPr>
        <w:t xml:space="preserve"> sipas </w:t>
      </w:r>
      <w:r w:rsidR="002F0942" w:rsidRPr="00052BD2">
        <w:rPr>
          <w:rFonts w:ascii="Times New Roman" w:hAnsi="Times New Roman" w:cs="Times New Roman"/>
          <w:sz w:val="24"/>
          <w:szCs w:val="24"/>
          <w:lang w:val="sq-AL"/>
        </w:rPr>
        <w:t>pikës</w:t>
      </w:r>
      <w:r w:rsidR="009A4D11" w:rsidRPr="00052BD2">
        <w:rPr>
          <w:rFonts w:ascii="Times New Roman" w:hAnsi="Times New Roman" w:cs="Times New Roman"/>
          <w:sz w:val="24"/>
          <w:szCs w:val="24"/>
          <w:lang w:val="sq-AL"/>
        </w:rPr>
        <w:t xml:space="preserve"> </w:t>
      </w:r>
      <w:r w:rsidR="003C1274" w:rsidRPr="00052BD2">
        <w:rPr>
          <w:rFonts w:ascii="Times New Roman" w:hAnsi="Times New Roman" w:cs="Times New Roman"/>
          <w:sz w:val="24"/>
          <w:szCs w:val="24"/>
          <w:lang w:val="sq-AL"/>
        </w:rPr>
        <w:t>3</w:t>
      </w:r>
      <w:r w:rsidR="009A4D11" w:rsidRPr="00052BD2">
        <w:rPr>
          <w:rFonts w:ascii="Times New Roman" w:hAnsi="Times New Roman" w:cs="Times New Roman"/>
          <w:sz w:val="24"/>
          <w:szCs w:val="24"/>
          <w:lang w:val="sq-AL"/>
        </w:rPr>
        <w:t xml:space="preserve"> </w:t>
      </w:r>
      <w:r w:rsidR="002F0942" w:rsidRPr="00052BD2">
        <w:rPr>
          <w:rFonts w:ascii="Times New Roman" w:hAnsi="Times New Roman" w:cs="Times New Roman"/>
          <w:sz w:val="24"/>
          <w:szCs w:val="24"/>
          <w:lang w:val="sq-AL"/>
        </w:rPr>
        <w:t>të</w:t>
      </w:r>
      <w:r w:rsidR="009A4D11" w:rsidRPr="00052BD2">
        <w:rPr>
          <w:rFonts w:ascii="Times New Roman" w:hAnsi="Times New Roman" w:cs="Times New Roman"/>
          <w:sz w:val="24"/>
          <w:szCs w:val="24"/>
          <w:lang w:val="sq-AL"/>
        </w:rPr>
        <w:t xml:space="preserve"> </w:t>
      </w:r>
      <w:r w:rsidR="002F0942" w:rsidRPr="00052BD2">
        <w:rPr>
          <w:rFonts w:ascii="Times New Roman" w:hAnsi="Times New Roman" w:cs="Times New Roman"/>
          <w:sz w:val="24"/>
          <w:szCs w:val="24"/>
          <w:lang w:val="sq-AL"/>
        </w:rPr>
        <w:t>këtij</w:t>
      </w:r>
      <w:r w:rsidR="009A4D11" w:rsidRPr="00052BD2">
        <w:rPr>
          <w:rFonts w:ascii="Times New Roman" w:hAnsi="Times New Roman" w:cs="Times New Roman"/>
          <w:sz w:val="24"/>
          <w:szCs w:val="24"/>
          <w:lang w:val="sq-AL"/>
        </w:rPr>
        <w:t xml:space="preserve"> neni</w:t>
      </w:r>
      <w:r w:rsidR="00E9686A">
        <w:rPr>
          <w:rFonts w:ascii="Times New Roman" w:hAnsi="Times New Roman" w:cs="Times New Roman"/>
          <w:sz w:val="24"/>
          <w:szCs w:val="24"/>
          <w:lang w:val="sq-AL"/>
        </w:rPr>
        <w:t xml:space="preserve"> dhe pikës 4 të nenit 3</w:t>
      </w:r>
      <w:r w:rsidR="00C67033">
        <w:rPr>
          <w:rFonts w:ascii="Times New Roman" w:hAnsi="Times New Roman" w:cs="Times New Roman"/>
          <w:sz w:val="24"/>
          <w:szCs w:val="24"/>
          <w:lang w:val="sq-AL"/>
        </w:rPr>
        <w:t>0</w:t>
      </w:r>
      <w:r w:rsidR="00E9686A">
        <w:rPr>
          <w:rFonts w:ascii="Times New Roman" w:hAnsi="Times New Roman" w:cs="Times New Roman"/>
          <w:sz w:val="24"/>
          <w:szCs w:val="24"/>
          <w:lang w:val="sq-AL"/>
        </w:rPr>
        <w:t xml:space="preserve"> të këtij ligji. </w:t>
      </w:r>
    </w:p>
    <w:p w14:paraId="3D05C37A" w14:textId="26A80C5E" w:rsidR="00E62AE6" w:rsidRPr="00052BD2" w:rsidRDefault="000544A4"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5. </w:t>
      </w:r>
      <w:r w:rsidR="002F0942" w:rsidRPr="00052BD2">
        <w:rPr>
          <w:rFonts w:ascii="Times New Roman" w:hAnsi="Times New Roman" w:cs="Times New Roman"/>
          <w:sz w:val="24"/>
          <w:szCs w:val="24"/>
          <w:lang w:val="sq-AL"/>
        </w:rPr>
        <w:t>Në</w:t>
      </w:r>
      <w:r w:rsidR="00E62AE6" w:rsidRPr="00052BD2">
        <w:rPr>
          <w:rFonts w:ascii="Times New Roman" w:hAnsi="Times New Roman" w:cs="Times New Roman"/>
          <w:sz w:val="24"/>
          <w:szCs w:val="24"/>
          <w:lang w:val="sq-AL"/>
        </w:rPr>
        <w:t xml:space="preserve"> rast se personi</w:t>
      </w:r>
      <w:r w:rsidR="009A4D11" w:rsidRPr="00052BD2">
        <w:rPr>
          <w:rFonts w:ascii="Times New Roman" w:hAnsi="Times New Roman" w:cs="Times New Roman"/>
          <w:sz w:val="24"/>
          <w:szCs w:val="24"/>
          <w:lang w:val="sq-AL"/>
        </w:rPr>
        <w:t xml:space="preserve"> e</w:t>
      </w:r>
      <w:r w:rsidR="00E62AE6" w:rsidRPr="00052BD2">
        <w:rPr>
          <w:rFonts w:ascii="Times New Roman" w:hAnsi="Times New Roman" w:cs="Times New Roman"/>
          <w:sz w:val="24"/>
          <w:szCs w:val="24"/>
          <w:lang w:val="sq-AL"/>
        </w:rPr>
        <w:t xml:space="preserve"> </w:t>
      </w:r>
      <w:r w:rsidR="009A4D11" w:rsidRPr="00052BD2">
        <w:rPr>
          <w:rFonts w:ascii="Times New Roman" w:hAnsi="Times New Roman" w:cs="Times New Roman"/>
          <w:sz w:val="24"/>
          <w:szCs w:val="24"/>
          <w:lang w:val="sq-AL"/>
        </w:rPr>
        <w:t xml:space="preserve">shkarkon aktin administrativ </w:t>
      </w:r>
      <w:r w:rsidR="00E62AE6" w:rsidRPr="00052BD2">
        <w:rPr>
          <w:rFonts w:ascii="Times New Roman" w:hAnsi="Times New Roman" w:cs="Times New Roman"/>
          <w:sz w:val="24"/>
          <w:szCs w:val="24"/>
          <w:lang w:val="sq-AL"/>
        </w:rPr>
        <w:t>nga portali elek</w:t>
      </w:r>
      <w:r w:rsidR="00505D75" w:rsidRPr="00052BD2">
        <w:rPr>
          <w:rFonts w:ascii="Times New Roman" w:hAnsi="Times New Roman" w:cs="Times New Roman"/>
          <w:sz w:val="24"/>
          <w:szCs w:val="24"/>
          <w:lang w:val="sq-AL"/>
        </w:rPr>
        <w:t>tronik e – Albania</w:t>
      </w:r>
      <w:r w:rsidR="009A4D11" w:rsidRPr="00052BD2">
        <w:rPr>
          <w:rFonts w:ascii="Times New Roman" w:hAnsi="Times New Roman" w:cs="Times New Roman"/>
          <w:sz w:val="24"/>
          <w:szCs w:val="24"/>
          <w:lang w:val="sq-AL"/>
        </w:rPr>
        <w:t xml:space="preserve"> ose e </w:t>
      </w:r>
      <w:r w:rsidR="002F0942" w:rsidRPr="00052BD2">
        <w:rPr>
          <w:rFonts w:ascii="Times New Roman" w:hAnsi="Times New Roman" w:cs="Times New Roman"/>
          <w:sz w:val="24"/>
          <w:szCs w:val="24"/>
          <w:lang w:val="sq-AL"/>
        </w:rPr>
        <w:t>tërheq</w:t>
      </w:r>
      <w:r w:rsidR="00E62AE6" w:rsidRPr="00052BD2">
        <w:rPr>
          <w:rFonts w:ascii="Times New Roman" w:hAnsi="Times New Roman" w:cs="Times New Roman"/>
          <w:sz w:val="24"/>
          <w:szCs w:val="24"/>
          <w:lang w:val="sq-AL"/>
        </w:rPr>
        <w:t xml:space="preserve"> në zyrat e </w:t>
      </w:r>
      <w:r w:rsidR="00505D75" w:rsidRPr="00052BD2">
        <w:rPr>
          <w:rFonts w:ascii="Times New Roman" w:hAnsi="Times New Roman" w:cs="Times New Roman"/>
          <w:sz w:val="24"/>
          <w:szCs w:val="24"/>
          <w:lang w:val="sq-AL"/>
        </w:rPr>
        <w:t>Bashkisë</w:t>
      </w:r>
      <w:r w:rsidR="00E62AE6" w:rsidRPr="00052BD2">
        <w:rPr>
          <w:rFonts w:ascii="Times New Roman" w:hAnsi="Times New Roman" w:cs="Times New Roman"/>
          <w:sz w:val="24"/>
          <w:szCs w:val="24"/>
          <w:lang w:val="sq-AL"/>
        </w:rPr>
        <w:t>, pas</w:t>
      </w:r>
      <w:r w:rsidR="00860C86" w:rsidRPr="00052BD2">
        <w:rPr>
          <w:rFonts w:ascii="Times New Roman" w:hAnsi="Times New Roman" w:cs="Times New Roman"/>
          <w:sz w:val="24"/>
          <w:szCs w:val="24"/>
          <w:lang w:val="sq-AL"/>
        </w:rPr>
        <w:t xml:space="preserve"> </w:t>
      </w:r>
      <w:r w:rsidR="00505D75" w:rsidRPr="00052BD2">
        <w:rPr>
          <w:rFonts w:ascii="Times New Roman" w:hAnsi="Times New Roman" w:cs="Times New Roman"/>
          <w:sz w:val="24"/>
          <w:szCs w:val="24"/>
          <w:lang w:val="sq-AL"/>
        </w:rPr>
        <w:t>ditës</w:t>
      </w:r>
      <w:r w:rsidR="00E62AE6" w:rsidRPr="00052BD2">
        <w:rPr>
          <w:rFonts w:ascii="Times New Roman" w:hAnsi="Times New Roman" w:cs="Times New Roman"/>
          <w:sz w:val="24"/>
          <w:szCs w:val="24"/>
          <w:lang w:val="sq-AL"/>
        </w:rPr>
        <w:t xml:space="preserve"> </w:t>
      </w:r>
      <w:r w:rsidR="002F0942" w:rsidRPr="00052BD2">
        <w:rPr>
          <w:rFonts w:ascii="Times New Roman" w:hAnsi="Times New Roman" w:cs="Times New Roman"/>
          <w:sz w:val="24"/>
          <w:szCs w:val="24"/>
          <w:lang w:val="sq-AL"/>
        </w:rPr>
        <w:t>së</w:t>
      </w:r>
      <w:r w:rsidR="00E62AE6" w:rsidRPr="00052BD2">
        <w:rPr>
          <w:rFonts w:ascii="Times New Roman" w:hAnsi="Times New Roman" w:cs="Times New Roman"/>
          <w:sz w:val="24"/>
          <w:szCs w:val="24"/>
          <w:lang w:val="sq-AL"/>
        </w:rPr>
        <w:t xml:space="preserve"> </w:t>
      </w:r>
      <w:r w:rsidR="002F0942" w:rsidRPr="00052BD2">
        <w:rPr>
          <w:rFonts w:ascii="Times New Roman" w:hAnsi="Times New Roman" w:cs="Times New Roman"/>
          <w:sz w:val="24"/>
          <w:szCs w:val="24"/>
          <w:lang w:val="sq-AL"/>
        </w:rPr>
        <w:t>dërgimit</w:t>
      </w:r>
      <w:r w:rsidR="00572DDB">
        <w:rPr>
          <w:rFonts w:ascii="Times New Roman" w:hAnsi="Times New Roman" w:cs="Times New Roman"/>
          <w:sz w:val="24"/>
          <w:szCs w:val="24"/>
          <w:lang w:val="sq-AL"/>
        </w:rPr>
        <w:t>,</w:t>
      </w:r>
      <w:r w:rsidR="007F3460">
        <w:rPr>
          <w:rFonts w:ascii="Times New Roman" w:hAnsi="Times New Roman" w:cs="Times New Roman"/>
          <w:sz w:val="24"/>
          <w:szCs w:val="24"/>
          <w:lang w:val="sq-AL"/>
        </w:rPr>
        <w:t xml:space="preserve"> </w:t>
      </w:r>
      <w:r w:rsidR="002F0942" w:rsidRPr="00052BD2">
        <w:rPr>
          <w:rFonts w:ascii="Times New Roman" w:hAnsi="Times New Roman" w:cs="Times New Roman"/>
          <w:sz w:val="24"/>
          <w:szCs w:val="24"/>
          <w:lang w:val="sq-AL"/>
        </w:rPr>
        <w:t>dorëzimit</w:t>
      </w:r>
      <w:r w:rsidR="00572DDB">
        <w:rPr>
          <w:rFonts w:ascii="Times New Roman" w:hAnsi="Times New Roman" w:cs="Times New Roman"/>
          <w:sz w:val="24"/>
          <w:szCs w:val="24"/>
          <w:lang w:val="sq-AL"/>
        </w:rPr>
        <w:t xml:space="preserve"> ose vendosjes së shënimit</w:t>
      </w:r>
      <w:r w:rsidR="002F0942" w:rsidRPr="00052BD2">
        <w:rPr>
          <w:rFonts w:ascii="Times New Roman" w:hAnsi="Times New Roman" w:cs="Times New Roman"/>
          <w:sz w:val="24"/>
          <w:szCs w:val="24"/>
          <w:lang w:val="sq-AL"/>
        </w:rPr>
        <w:t xml:space="preserve">, </w:t>
      </w:r>
      <w:r w:rsidR="009A4D11" w:rsidRPr="00052BD2">
        <w:rPr>
          <w:rFonts w:ascii="Times New Roman" w:hAnsi="Times New Roman" w:cs="Times New Roman"/>
          <w:sz w:val="24"/>
          <w:szCs w:val="24"/>
          <w:lang w:val="sq-AL"/>
        </w:rPr>
        <w:t>personi konsiderohet se</w:t>
      </w:r>
      <w:r w:rsidR="00FB7213" w:rsidRPr="00052BD2">
        <w:rPr>
          <w:rFonts w:ascii="Times New Roman" w:hAnsi="Times New Roman" w:cs="Times New Roman"/>
          <w:sz w:val="24"/>
          <w:szCs w:val="24"/>
          <w:lang w:val="sq-AL"/>
        </w:rPr>
        <w:t xml:space="preserve"> e</w:t>
      </w:r>
      <w:r w:rsidR="009A4D11" w:rsidRPr="00052BD2">
        <w:rPr>
          <w:rFonts w:ascii="Times New Roman" w:hAnsi="Times New Roman" w:cs="Times New Roman"/>
          <w:sz w:val="24"/>
          <w:szCs w:val="24"/>
          <w:lang w:val="sq-AL"/>
        </w:rPr>
        <w:t xml:space="preserve"> ka </w:t>
      </w:r>
      <w:r w:rsidR="00FB7213" w:rsidRPr="00052BD2">
        <w:rPr>
          <w:rFonts w:ascii="Times New Roman" w:hAnsi="Times New Roman" w:cs="Times New Roman"/>
          <w:sz w:val="24"/>
          <w:szCs w:val="24"/>
          <w:lang w:val="sq-AL"/>
        </w:rPr>
        <w:t xml:space="preserve">e </w:t>
      </w:r>
      <w:r w:rsidR="003D053D" w:rsidRPr="00052BD2">
        <w:rPr>
          <w:rFonts w:ascii="Times New Roman" w:hAnsi="Times New Roman" w:cs="Times New Roman"/>
          <w:sz w:val="24"/>
          <w:szCs w:val="24"/>
          <w:lang w:val="sq-AL"/>
        </w:rPr>
        <w:t>marrë</w:t>
      </w:r>
      <w:r w:rsidR="00FB7213" w:rsidRPr="00052BD2">
        <w:rPr>
          <w:rFonts w:ascii="Times New Roman" w:hAnsi="Times New Roman" w:cs="Times New Roman"/>
          <w:sz w:val="24"/>
          <w:szCs w:val="24"/>
          <w:lang w:val="sq-AL"/>
        </w:rPr>
        <w:t xml:space="preserve"> </w:t>
      </w:r>
      <w:r w:rsidR="009A4D11" w:rsidRPr="00052BD2">
        <w:rPr>
          <w:rFonts w:ascii="Times New Roman" w:hAnsi="Times New Roman" w:cs="Times New Roman"/>
          <w:sz w:val="24"/>
          <w:szCs w:val="24"/>
          <w:lang w:val="sq-AL"/>
        </w:rPr>
        <w:t>aktin</w:t>
      </w:r>
      <w:r w:rsidR="00FB7213" w:rsidRPr="00052BD2">
        <w:rPr>
          <w:rFonts w:ascii="Times New Roman" w:hAnsi="Times New Roman" w:cs="Times New Roman"/>
          <w:sz w:val="24"/>
          <w:szCs w:val="24"/>
          <w:lang w:val="sq-AL"/>
        </w:rPr>
        <w:t xml:space="preserve"> (ka marrë dijeni/është njoftuar)</w:t>
      </w:r>
      <w:r w:rsidR="009A4D11" w:rsidRPr="00052BD2">
        <w:rPr>
          <w:rFonts w:ascii="Times New Roman" w:hAnsi="Times New Roman" w:cs="Times New Roman"/>
          <w:sz w:val="24"/>
          <w:szCs w:val="24"/>
          <w:lang w:val="sq-AL"/>
        </w:rPr>
        <w:t xml:space="preserve">, </w:t>
      </w:r>
      <w:r w:rsidR="00505D75" w:rsidRPr="00052BD2">
        <w:rPr>
          <w:rFonts w:ascii="Times New Roman" w:hAnsi="Times New Roman" w:cs="Times New Roman"/>
          <w:sz w:val="24"/>
          <w:szCs w:val="24"/>
          <w:lang w:val="sq-AL"/>
        </w:rPr>
        <w:t>në</w:t>
      </w:r>
      <w:r w:rsidR="009A4D11" w:rsidRPr="00052BD2">
        <w:rPr>
          <w:rFonts w:ascii="Times New Roman" w:hAnsi="Times New Roman" w:cs="Times New Roman"/>
          <w:sz w:val="24"/>
          <w:szCs w:val="24"/>
          <w:lang w:val="sq-AL"/>
        </w:rPr>
        <w:t xml:space="preserve"> </w:t>
      </w:r>
      <w:r w:rsidR="00505D75" w:rsidRPr="00052BD2">
        <w:rPr>
          <w:rFonts w:ascii="Times New Roman" w:hAnsi="Times New Roman" w:cs="Times New Roman"/>
          <w:sz w:val="24"/>
          <w:szCs w:val="24"/>
          <w:lang w:val="sq-AL"/>
        </w:rPr>
        <w:t>datën</w:t>
      </w:r>
      <w:r w:rsidR="003D053D" w:rsidRPr="00052BD2">
        <w:rPr>
          <w:rFonts w:ascii="Times New Roman" w:hAnsi="Times New Roman" w:cs="Times New Roman"/>
          <w:sz w:val="24"/>
          <w:szCs w:val="24"/>
          <w:lang w:val="sq-AL"/>
        </w:rPr>
        <w:t xml:space="preserve"> </w:t>
      </w:r>
      <w:r w:rsidR="008767DD" w:rsidRPr="00052BD2">
        <w:rPr>
          <w:rFonts w:ascii="Times New Roman" w:hAnsi="Times New Roman" w:cs="Times New Roman"/>
          <w:sz w:val="24"/>
          <w:szCs w:val="24"/>
          <w:lang w:val="sq-AL"/>
        </w:rPr>
        <w:t xml:space="preserve">kur </w:t>
      </w:r>
      <w:r w:rsidR="00474808" w:rsidRPr="00052BD2">
        <w:rPr>
          <w:rFonts w:ascii="Times New Roman" w:hAnsi="Times New Roman" w:cs="Times New Roman"/>
          <w:sz w:val="24"/>
          <w:szCs w:val="24"/>
          <w:lang w:val="sq-AL"/>
        </w:rPr>
        <w:t>akti është</w:t>
      </w:r>
      <w:r w:rsidR="00505D75" w:rsidRPr="00052BD2">
        <w:rPr>
          <w:rFonts w:ascii="Times New Roman" w:hAnsi="Times New Roman" w:cs="Times New Roman"/>
          <w:sz w:val="24"/>
          <w:szCs w:val="24"/>
          <w:lang w:val="sq-AL"/>
        </w:rPr>
        <w:t xml:space="preserve"> </w:t>
      </w:r>
      <w:r w:rsidR="005E0971" w:rsidRPr="00052BD2">
        <w:rPr>
          <w:rFonts w:ascii="Times New Roman" w:hAnsi="Times New Roman" w:cs="Times New Roman"/>
          <w:sz w:val="24"/>
          <w:szCs w:val="24"/>
          <w:lang w:val="sq-AL"/>
        </w:rPr>
        <w:t xml:space="preserve">marrë </w:t>
      </w:r>
      <w:r w:rsidR="003D053D" w:rsidRPr="00052BD2">
        <w:rPr>
          <w:rFonts w:ascii="Times New Roman" w:hAnsi="Times New Roman" w:cs="Times New Roman"/>
          <w:sz w:val="24"/>
          <w:szCs w:val="24"/>
          <w:lang w:val="sq-AL"/>
        </w:rPr>
        <w:t>më</w:t>
      </w:r>
      <w:r w:rsidR="00505D75" w:rsidRPr="00052BD2">
        <w:rPr>
          <w:rFonts w:ascii="Times New Roman" w:hAnsi="Times New Roman" w:cs="Times New Roman"/>
          <w:sz w:val="24"/>
          <w:szCs w:val="24"/>
          <w:lang w:val="sq-AL"/>
        </w:rPr>
        <w:t xml:space="preserve"> </w:t>
      </w:r>
      <w:r w:rsidR="003D053D" w:rsidRPr="00052BD2">
        <w:rPr>
          <w:rFonts w:ascii="Times New Roman" w:hAnsi="Times New Roman" w:cs="Times New Roman"/>
          <w:sz w:val="24"/>
          <w:szCs w:val="24"/>
          <w:lang w:val="sq-AL"/>
        </w:rPr>
        <w:t>parë,</w:t>
      </w:r>
      <w:r w:rsidR="00FB7213" w:rsidRPr="00052BD2">
        <w:rPr>
          <w:rFonts w:ascii="Times New Roman" w:hAnsi="Times New Roman" w:cs="Times New Roman"/>
          <w:sz w:val="24"/>
          <w:szCs w:val="24"/>
          <w:lang w:val="sq-AL"/>
        </w:rPr>
        <w:t xml:space="preserve"> sipas </w:t>
      </w:r>
      <w:r w:rsidR="003D053D" w:rsidRPr="00052BD2">
        <w:rPr>
          <w:rFonts w:ascii="Times New Roman" w:hAnsi="Times New Roman" w:cs="Times New Roman"/>
          <w:sz w:val="24"/>
          <w:szCs w:val="24"/>
          <w:lang w:val="sq-AL"/>
        </w:rPr>
        <w:t>përcaktimeve</w:t>
      </w:r>
      <w:r w:rsidR="00FB7213" w:rsidRPr="00052BD2">
        <w:rPr>
          <w:rFonts w:ascii="Times New Roman" w:hAnsi="Times New Roman" w:cs="Times New Roman"/>
          <w:sz w:val="24"/>
          <w:szCs w:val="24"/>
          <w:lang w:val="sq-AL"/>
        </w:rPr>
        <w:t xml:space="preserve"> </w:t>
      </w:r>
      <w:r w:rsidR="003D053D" w:rsidRPr="00052BD2">
        <w:rPr>
          <w:rFonts w:ascii="Times New Roman" w:hAnsi="Times New Roman" w:cs="Times New Roman"/>
          <w:sz w:val="24"/>
          <w:szCs w:val="24"/>
          <w:lang w:val="sq-AL"/>
        </w:rPr>
        <w:t>të</w:t>
      </w:r>
      <w:r w:rsidR="00FB7213" w:rsidRPr="00052BD2">
        <w:rPr>
          <w:rFonts w:ascii="Times New Roman" w:hAnsi="Times New Roman" w:cs="Times New Roman"/>
          <w:sz w:val="24"/>
          <w:szCs w:val="24"/>
          <w:lang w:val="sq-AL"/>
        </w:rPr>
        <w:t xml:space="preserve"> pikave </w:t>
      </w:r>
      <w:r w:rsidR="003C1274" w:rsidRPr="00052BD2">
        <w:rPr>
          <w:rFonts w:ascii="Times New Roman" w:hAnsi="Times New Roman" w:cs="Times New Roman"/>
          <w:sz w:val="24"/>
          <w:szCs w:val="24"/>
          <w:lang w:val="sq-AL"/>
        </w:rPr>
        <w:t>3</w:t>
      </w:r>
      <w:r w:rsidR="00FB7213" w:rsidRPr="00052BD2">
        <w:rPr>
          <w:rFonts w:ascii="Times New Roman" w:hAnsi="Times New Roman" w:cs="Times New Roman"/>
          <w:sz w:val="24"/>
          <w:szCs w:val="24"/>
          <w:lang w:val="sq-AL"/>
        </w:rPr>
        <w:t xml:space="preserve"> dhe </w:t>
      </w:r>
      <w:r w:rsidR="003C1274" w:rsidRPr="00052BD2">
        <w:rPr>
          <w:rFonts w:ascii="Times New Roman" w:hAnsi="Times New Roman" w:cs="Times New Roman"/>
          <w:sz w:val="24"/>
          <w:szCs w:val="24"/>
          <w:lang w:val="sq-AL"/>
        </w:rPr>
        <w:t>4</w:t>
      </w:r>
      <w:r w:rsidR="00FB7213" w:rsidRPr="00052BD2">
        <w:rPr>
          <w:rFonts w:ascii="Times New Roman" w:hAnsi="Times New Roman" w:cs="Times New Roman"/>
          <w:sz w:val="24"/>
          <w:szCs w:val="24"/>
          <w:lang w:val="sq-AL"/>
        </w:rPr>
        <w:t xml:space="preserve"> të këtij neni</w:t>
      </w:r>
      <w:r w:rsidR="00572DDB">
        <w:rPr>
          <w:rFonts w:ascii="Times New Roman" w:hAnsi="Times New Roman" w:cs="Times New Roman"/>
          <w:sz w:val="24"/>
          <w:szCs w:val="24"/>
          <w:lang w:val="sq-AL"/>
        </w:rPr>
        <w:t xml:space="preserve"> dhe pikës 4 të nenit 3</w:t>
      </w:r>
      <w:r w:rsidR="00C67033">
        <w:rPr>
          <w:rFonts w:ascii="Times New Roman" w:hAnsi="Times New Roman" w:cs="Times New Roman"/>
          <w:sz w:val="24"/>
          <w:szCs w:val="24"/>
          <w:lang w:val="sq-AL"/>
        </w:rPr>
        <w:t>0</w:t>
      </w:r>
      <w:r w:rsidR="00572DDB">
        <w:rPr>
          <w:rFonts w:ascii="Times New Roman" w:hAnsi="Times New Roman" w:cs="Times New Roman"/>
          <w:sz w:val="24"/>
          <w:szCs w:val="24"/>
          <w:lang w:val="sq-AL"/>
        </w:rPr>
        <w:t xml:space="preserve"> të këtij ligji</w:t>
      </w:r>
      <w:r w:rsidR="002F0942" w:rsidRPr="00052BD2">
        <w:rPr>
          <w:rFonts w:ascii="Times New Roman" w:hAnsi="Times New Roman" w:cs="Times New Roman"/>
          <w:sz w:val="24"/>
          <w:szCs w:val="24"/>
          <w:lang w:val="sq-AL"/>
        </w:rPr>
        <w:t xml:space="preserve">. </w:t>
      </w:r>
    </w:p>
    <w:p w14:paraId="3BC60D40" w14:textId="6380F788" w:rsidR="00C664F1" w:rsidRPr="00052BD2" w:rsidRDefault="000544A4"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6. </w:t>
      </w:r>
      <w:r w:rsidR="006351E1" w:rsidRPr="00052BD2">
        <w:rPr>
          <w:rFonts w:ascii="Times New Roman" w:hAnsi="Times New Roman" w:cs="Times New Roman"/>
          <w:sz w:val="24"/>
          <w:szCs w:val="24"/>
          <w:lang w:val="sq-AL"/>
        </w:rPr>
        <w:t>L</w:t>
      </w:r>
      <w:r w:rsidR="00901437" w:rsidRPr="00052BD2">
        <w:rPr>
          <w:rFonts w:ascii="Times New Roman" w:hAnsi="Times New Roman" w:cs="Times New Roman"/>
          <w:sz w:val="24"/>
          <w:szCs w:val="24"/>
          <w:lang w:val="sq-AL"/>
        </w:rPr>
        <w:t xml:space="preserve">logaritja e </w:t>
      </w:r>
      <w:r w:rsidR="00474808" w:rsidRPr="00052BD2">
        <w:rPr>
          <w:rFonts w:ascii="Times New Roman" w:hAnsi="Times New Roman" w:cs="Times New Roman"/>
          <w:sz w:val="24"/>
          <w:szCs w:val="24"/>
          <w:lang w:val="sq-AL"/>
        </w:rPr>
        <w:t>çdo afati të parashikuar në këtë ligj</w:t>
      </w:r>
      <w:r w:rsidR="00474808" w:rsidRPr="00052BD2" w:rsidDel="00474808">
        <w:rPr>
          <w:rFonts w:ascii="Times New Roman" w:hAnsi="Times New Roman" w:cs="Times New Roman"/>
          <w:sz w:val="24"/>
          <w:szCs w:val="24"/>
          <w:lang w:val="sq-AL"/>
        </w:rPr>
        <w:t xml:space="preserve"> </w:t>
      </w:r>
      <w:r w:rsidR="006351E1" w:rsidRPr="00052BD2">
        <w:rPr>
          <w:rFonts w:ascii="Times New Roman" w:hAnsi="Times New Roman" w:cs="Times New Roman"/>
          <w:sz w:val="24"/>
          <w:szCs w:val="24"/>
          <w:lang w:val="sq-AL"/>
        </w:rPr>
        <w:t>fillon</w:t>
      </w:r>
      <w:r w:rsidR="00E9686A">
        <w:rPr>
          <w:rFonts w:ascii="Times New Roman" w:hAnsi="Times New Roman" w:cs="Times New Roman"/>
          <w:sz w:val="24"/>
          <w:szCs w:val="24"/>
          <w:lang w:val="sq-AL"/>
        </w:rPr>
        <w:t xml:space="preserve"> </w:t>
      </w:r>
      <w:r w:rsidR="006351E1" w:rsidRPr="00052BD2">
        <w:rPr>
          <w:rFonts w:ascii="Times New Roman" w:hAnsi="Times New Roman" w:cs="Times New Roman"/>
          <w:sz w:val="24"/>
          <w:szCs w:val="24"/>
          <w:lang w:val="sq-AL"/>
        </w:rPr>
        <w:t>nga</w:t>
      </w:r>
      <w:r w:rsidR="00EA49A5" w:rsidRPr="00052BD2">
        <w:rPr>
          <w:rFonts w:ascii="Times New Roman" w:hAnsi="Times New Roman" w:cs="Times New Roman"/>
          <w:sz w:val="24"/>
          <w:szCs w:val="24"/>
          <w:lang w:val="sq-AL"/>
        </w:rPr>
        <w:t xml:space="preserve"> e</w:t>
      </w:r>
      <w:r w:rsidR="006351E1" w:rsidRPr="00052BD2">
        <w:rPr>
          <w:rFonts w:ascii="Times New Roman" w:hAnsi="Times New Roman" w:cs="Times New Roman"/>
          <w:sz w:val="24"/>
          <w:szCs w:val="24"/>
          <w:lang w:val="sq-AL"/>
        </w:rPr>
        <w:t xml:space="preserve"> nesërmja</w:t>
      </w:r>
      <w:r w:rsidR="00F433B0" w:rsidRPr="00052BD2">
        <w:rPr>
          <w:rFonts w:ascii="Times New Roman" w:hAnsi="Times New Roman" w:cs="Times New Roman"/>
          <w:sz w:val="24"/>
          <w:szCs w:val="24"/>
          <w:lang w:val="sq-AL"/>
        </w:rPr>
        <w:t xml:space="preserve"> e </w:t>
      </w:r>
      <w:r w:rsidR="00A51F40" w:rsidRPr="00052BD2">
        <w:rPr>
          <w:rFonts w:ascii="Times New Roman" w:hAnsi="Times New Roman" w:cs="Times New Roman"/>
          <w:sz w:val="24"/>
          <w:szCs w:val="24"/>
          <w:lang w:val="sq-AL"/>
        </w:rPr>
        <w:t>dit</w:t>
      </w:r>
      <w:r w:rsidR="00416893" w:rsidRPr="00052BD2">
        <w:rPr>
          <w:rFonts w:ascii="Times New Roman" w:hAnsi="Times New Roman" w:cs="Times New Roman"/>
          <w:sz w:val="24"/>
          <w:szCs w:val="24"/>
          <w:lang w:val="sq-AL"/>
        </w:rPr>
        <w:t>ë</w:t>
      </w:r>
      <w:r w:rsidR="00A51F40" w:rsidRPr="00052BD2">
        <w:rPr>
          <w:rFonts w:ascii="Times New Roman" w:hAnsi="Times New Roman" w:cs="Times New Roman"/>
          <w:sz w:val="24"/>
          <w:szCs w:val="24"/>
          <w:lang w:val="sq-AL"/>
        </w:rPr>
        <w:t>s s</w:t>
      </w:r>
      <w:r w:rsidR="00416893" w:rsidRPr="00052BD2">
        <w:rPr>
          <w:rFonts w:ascii="Times New Roman" w:hAnsi="Times New Roman" w:cs="Times New Roman"/>
          <w:sz w:val="24"/>
          <w:szCs w:val="24"/>
          <w:lang w:val="sq-AL"/>
        </w:rPr>
        <w:t>ë</w:t>
      </w:r>
      <w:r w:rsidR="00A51F40" w:rsidRPr="00052BD2">
        <w:rPr>
          <w:rFonts w:ascii="Times New Roman" w:hAnsi="Times New Roman" w:cs="Times New Roman"/>
          <w:sz w:val="24"/>
          <w:szCs w:val="24"/>
          <w:lang w:val="sq-AL"/>
        </w:rPr>
        <w:t xml:space="preserve"> p</w:t>
      </w:r>
      <w:r w:rsidR="00416893" w:rsidRPr="00052BD2">
        <w:rPr>
          <w:rFonts w:ascii="Times New Roman" w:hAnsi="Times New Roman" w:cs="Times New Roman"/>
          <w:sz w:val="24"/>
          <w:szCs w:val="24"/>
          <w:lang w:val="sq-AL"/>
        </w:rPr>
        <w:t>ë</w:t>
      </w:r>
      <w:r w:rsidR="00A51F40" w:rsidRPr="00052BD2">
        <w:rPr>
          <w:rFonts w:ascii="Times New Roman" w:hAnsi="Times New Roman" w:cs="Times New Roman"/>
          <w:sz w:val="24"/>
          <w:szCs w:val="24"/>
          <w:lang w:val="sq-AL"/>
        </w:rPr>
        <w:t xml:space="preserve">rcaktuar </w:t>
      </w:r>
      <w:r w:rsidR="00192A8C" w:rsidRPr="00052BD2">
        <w:rPr>
          <w:rFonts w:ascii="Times New Roman" w:hAnsi="Times New Roman" w:cs="Times New Roman"/>
          <w:sz w:val="24"/>
          <w:szCs w:val="24"/>
          <w:lang w:val="sq-AL"/>
        </w:rPr>
        <w:t>për fillimin e</w:t>
      </w:r>
      <w:r w:rsidR="00860C86" w:rsidRPr="00052BD2">
        <w:rPr>
          <w:rFonts w:ascii="Times New Roman" w:hAnsi="Times New Roman" w:cs="Times New Roman"/>
          <w:sz w:val="24"/>
          <w:szCs w:val="24"/>
          <w:lang w:val="sq-AL"/>
        </w:rPr>
        <w:t xml:space="preserve"> </w:t>
      </w:r>
      <w:r w:rsidR="00192A8C" w:rsidRPr="00052BD2">
        <w:rPr>
          <w:rFonts w:ascii="Times New Roman" w:hAnsi="Times New Roman" w:cs="Times New Roman"/>
          <w:sz w:val="24"/>
          <w:szCs w:val="24"/>
          <w:lang w:val="sq-AL"/>
        </w:rPr>
        <w:t>llogaritjes së</w:t>
      </w:r>
      <w:r w:rsidR="00A51F40" w:rsidRPr="00052BD2">
        <w:rPr>
          <w:rFonts w:ascii="Times New Roman" w:hAnsi="Times New Roman" w:cs="Times New Roman"/>
          <w:sz w:val="24"/>
          <w:szCs w:val="24"/>
          <w:lang w:val="sq-AL"/>
        </w:rPr>
        <w:t xml:space="preserve"> afati</w:t>
      </w:r>
      <w:r w:rsidR="00474808" w:rsidRPr="00052BD2">
        <w:rPr>
          <w:rFonts w:ascii="Times New Roman" w:hAnsi="Times New Roman" w:cs="Times New Roman"/>
          <w:sz w:val="24"/>
          <w:szCs w:val="24"/>
          <w:lang w:val="sq-AL"/>
        </w:rPr>
        <w:t>t</w:t>
      </w:r>
      <w:r w:rsidR="003C1274" w:rsidRPr="00052BD2">
        <w:rPr>
          <w:rFonts w:ascii="Times New Roman" w:hAnsi="Times New Roman" w:cs="Times New Roman"/>
          <w:sz w:val="24"/>
          <w:szCs w:val="24"/>
          <w:lang w:val="sq-AL"/>
        </w:rPr>
        <w:t xml:space="preserve"> (ditës kur ka ndodhur</w:t>
      </w:r>
      <w:r w:rsidR="00D43E2E">
        <w:rPr>
          <w:rFonts w:ascii="Times New Roman" w:hAnsi="Times New Roman" w:cs="Times New Roman"/>
          <w:sz w:val="24"/>
          <w:szCs w:val="24"/>
          <w:lang w:val="sq-AL"/>
        </w:rPr>
        <w:t xml:space="preserve"> </w:t>
      </w:r>
      <w:r w:rsidR="003C1274" w:rsidRPr="00052BD2">
        <w:rPr>
          <w:rFonts w:ascii="Times New Roman" w:hAnsi="Times New Roman" w:cs="Times New Roman"/>
          <w:sz w:val="24"/>
          <w:szCs w:val="24"/>
          <w:lang w:val="sq-AL"/>
        </w:rPr>
        <w:t>ngjarja)</w:t>
      </w:r>
      <w:r w:rsidR="00A51F40" w:rsidRPr="00052BD2">
        <w:rPr>
          <w:rFonts w:ascii="Times New Roman" w:hAnsi="Times New Roman" w:cs="Times New Roman"/>
          <w:sz w:val="24"/>
          <w:szCs w:val="24"/>
          <w:lang w:val="sq-AL"/>
        </w:rPr>
        <w:t>.</w:t>
      </w:r>
    </w:p>
    <w:p w14:paraId="37F7127D" w14:textId="77777777" w:rsidR="00BB7ACC" w:rsidRPr="00A76C1B" w:rsidRDefault="00BB7ACC" w:rsidP="000D0849">
      <w:pPr>
        <w:pStyle w:val="Heading3"/>
        <w:keepNext w:val="0"/>
        <w:keepLines w:val="0"/>
        <w:widowControl w:val="0"/>
        <w:spacing w:line="276" w:lineRule="auto"/>
        <w:ind w:firstLine="720"/>
        <w:jc w:val="center"/>
        <w:rPr>
          <w:rFonts w:ascii="Times New Roman" w:hAnsi="Times New Roman" w:cs="Times New Roman"/>
          <w:b/>
          <w:bCs/>
          <w:color w:val="auto"/>
          <w:lang w:val="sq-AL"/>
        </w:rPr>
      </w:pPr>
    </w:p>
    <w:p w14:paraId="61586B16" w14:textId="17EF4000" w:rsidR="00F11FA9" w:rsidRPr="00A76C1B" w:rsidRDefault="00405405"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40" w:name="_Toc133507763"/>
      <w:r w:rsidRPr="00A76C1B">
        <w:rPr>
          <w:rFonts w:ascii="Times New Roman" w:hAnsi="Times New Roman" w:cs="Times New Roman"/>
          <w:b/>
          <w:bCs/>
          <w:color w:val="auto"/>
          <w:lang w:val="sq-AL"/>
        </w:rPr>
        <w:t>Neni 3</w:t>
      </w:r>
      <w:r w:rsidR="00C67033">
        <w:rPr>
          <w:rFonts w:ascii="Times New Roman" w:hAnsi="Times New Roman" w:cs="Times New Roman"/>
          <w:b/>
          <w:bCs/>
          <w:color w:val="auto"/>
          <w:lang w:val="sq-AL"/>
        </w:rPr>
        <w:t>0</w:t>
      </w:r>
    </w:p>
    <w:p w14:paraId="1C8D0EC4" w14:textId="621BD8C8" w:rsidR="005612A9" w:rsidRPr="00A76C1B" w:rsidRDefault="00215819"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Dor</w:t>
      </w:r>
      <w:r w:rsidR="004D6223" w:rsidRPr="00A76C1B">
        <w:rPr>
          <w:rFonts w:ascii="Times New Roman" w:hAnsi="Times New Roman" w:cs="Times New Roman"/>
          <w:b/>
          <w:bCs/>
          <w:color w:val="auto"/>
          <w:lang w:val="sq-AL"/>
        </w:rPr>
        <w:t>ë</w:t>
      </w:r>
      <w:r w:rsidRPr="00A76C1B">
        <w:rPr>
          <w:rFonts w:ascii="Times New Roman" w:hAnsi="Times New Roman" w:cs="Times New Roman"/>
          <w:b/>
          <w:bCs/>
          <w:color w:val="auto"/>
          <w:lang w:val="sq-AL"/>
        </w:rPr>
        <w:t>zimi personalisht i akteve</w:t>
      </w:r>
      <w:r w:rsidR="00526073" w:rsidRPr="00A76C1B">
        <w:rPr>
          <w:rFonts w:ascii="Times New Roman" w:hAnsi="Times New Roman" w:cs="Times New Roman"/>
          <w:b/>
          <w:bCs/>
          <w:color w:val="auto"/>
          <w:lang w:val="sq-AL"/>
        </w:rPr>
        <w:t xml:space="preserve"> </w:t>
      </w:r>
      <w:r w:rsidR="002F0942" w:rsidRPr="00A76C1B">
        <w:rPr>
          <w:rFonts w:ascii="Times New Roman" w:hAnsi="Times New Roman" w:cs="Times New Roman"/>
          <w:b/>
          <w:bCs/>
          <w:color w:val="auto"/>
          <w:lang w:val="sq-AL"/>
        </w:rPr>
        <w:t>administrative</w:t>
      </w:r>
      <w:bookmarkEnd w:id="40"/>
    </w:p>
    <w:p w14:paraId="6A7C485F" w14:textId="77777777" w:rsidR="00C664F1" w:rsidRPr="00A76C1B" w:rsidRDefault="00C664F1" w:rsidP="000D0849">
      <w:pPr>
        <w:pStyle w:val="ListParagraph"/>
        <w:widowControl w:val="0"/>
        <w:spacing w:line="276" w:lineRule="auto"/>
        <w:rPr>
          <w:rFonts w:ascii="Times New Roman" w:hAnsi="Times New Roman" w:cs="Times New Roman"/>
          <w:sz w:val="24"/>
          <w:szCs w:val="24"/>
          <w:lang w:val="sq-AL"/>
        </w:rPr>
      </w:pPr>
    </w:p>
    <w:p w14:paraId="2A48ED05" w14:textId="65A500BC" w:rsidR="000544A4" w:rsidRDefault="000544A4" w:rsidP="000D0849">
      <w:pPr>
        <w:widowControl w:val="0"/>
        <w:spacing w:line="276" w:lineRule="auto"/>
        <w:ind w:left="360"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D714A9" w:rsidRPr="000544A4">
        <w:rPr>
          <w:rFonts w:ascii="Times New Roman" w:hAnsi="Times New Roman" w:cs="Times New Roman"/>
          <w:sz w:val="24"/>
          <w:szCs w:val="24"/>
          <w:lang w:val="sq-AL"/>
        </w:rPr>
        <w:t>Përfaqësuesi</w:t>
      </w:r>
      <w:r w:rsidR="005612A9" w:rsidRPr="000544A4">
        <w:rPr>
          <w:rFonts w:ascii="Times New Roman" w:hAnsi="Times New Roman" w:cs="Times New Roman"/>
          <w:sz w:val="24"/>
          <w:szCs w:val="24"/>
          <w:lang w:val="sq-AL"/>
        </w:rPr>
        <w:t xml:space="preserve"> i Bashkisë i d</w:t>
      </w:r>
      <w:r w:rsidR="002F0942" w:rsidRPr="000544A4">
        <w:rPr>
          <w:rFonts w:ascii="Times New Roman" w:hAnsi="Times New Roman" w:cs="Times New Roman"/>
          <w:sz w:val="24"/>
          <w:szCs w:val="24"/>
          <w:lang w:val="sq-AL"/>
        </w:rPr>
        <w:t>orëzon personalisht aktin administrativ</w:t>
      </w:r>
      <w:r w:rsidR="005612A9" w:rsidRPr="000544A4">
        <w:rPr>
          <w:rFonts w:ascii="Times New Roman" w:hAnsi="Times New Roman" w:cs="Times New Roman"/>
          <w:sz w:val="24"/>
          <w:szCs w:val="24"/>
          <w:lang w:val="sq-AL"/>
        </w:rPr>
        <w:t xml:space="preserve"> </w:t>
      </w:r>
      <w:r w:rsidR="00E9686A">
        <w:rPr>
          <w:rFonts w:ascii="Times New Roman" w:hAnsi="Times New Roman" w:cs="Times New Roman"/>
          <w:sz w:val="24"/>
          <w:szCs w:val="24"/>
          <w:lang w:val="sq-AL"/>
        </w:rPr>
        <w:t>person</w:t>
      </w:r>
      <w:r w:rsidR="005612A9" w:rsidRPr="000544A4">
        <w:rPr>
          <w:rFonts w:ascii="Times New Roman" w:hAnsi="Times New Roman" w:cs="Times New Roman"/>
          <w:sz w:val="24"/>
          <w:szCs w:val="24"/>
          <w:lang w:val="sq-AL"/>
        </w:rPr>
        <w:t xml:space="preserve">it në </w:t>
      </w:r>
      <w:r w:rsidR="00641B80">
        <w:rPr>
          <w:rFonts w:ascii="Times New Roman" w:hAnsi="Times New Roman" w:cs="Times New Roman"/>
          <w:sz w:val="24"/>
          <w:szCs w:val="24"/>
          <w:lang w:val="sq-AL"/>
        </w:rPr>
        <w:t>vendin e njoftimit</w:t>
      </w:r>
      <w:r w:rsidR="005612A9" w:rsidRPr="000544A4">
        <w:rPr>
          <w:rFonts w:ascii="Times New Roman" w:hAnsi="Times New Roman" w:cs="Times New Roman"/>
          <w:sz w:val="24"/>
          <w:szCs w:val="24"/>
          <w:lang w:val="sq-AL"/>
        </w:rPr>
        <w:t>.</w:t>
      </w:r>
      <w:r w:rsidR="00D714A9" w:rsidRPr="000544A4">
        <w:rPr>
          <w:rFonts w:ascii="Times New Roman" w:hAnsi="Times New Roman" w:cs="Times New Roman"/>
          <w:sz w:val="24"/>
          <w:szCs w:val="24"/>
        </w:rPr>
        <w:t xml:space="preserve"> </w:t>
      </w:r>
      <w:r w:rsidR="00D714A9" w:rsidRPr="000544A4">
        <w:rPr>
          <w:rFonts w:ascii="Times New Roman" w:hAnsi="Times New Roman" w:cs="Times New Roman"/>
          <w:sz w:val="24"/>
          <w:szCs w:val="24"/>
          <w:lang w:val="sq-AL"/>
        </w:rPr>
        <w:t>Dorëzimi personalisht dokumentohet nga përfaqësuesi i Bashkisë dhe nënshkruhet nga marrësi.</w:t>
      </w:r>
    </w:p>
    <w:p w14:paraId="0BC01AB9" w14:textId="061A0E75" w:rsidR="000544A4" w:rsidRDefault="000544A4" w:rsidP="000D0849">
      <w:pPr>
        <w:widowControl w:val="0"/>
        <w:spacing w:line="276" w:lineRule="auto"/>
        <w:ind w:left="360"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5612A9" w:rsidRPr="000544A4">
        <w:rPr>
          <w:rFonts w:ascii="Times New Roman" w:hAnsi="Times New Roman" w:cs="Times New Roman"/>
          <w:sz w:val="24"/>
          <w:szCs w:val="24"/>
          <w:lang w:val="sq-AL"/>
        </w:rPr>
        <w:t xml:space="preserve">Nëse </w:t>
      </w:r>
      <w:r w:rsidR="00E9686A">
        <w:rPr>
          <w:rFonts w:ascii="Times New Roman" w:hAnsi="Times New Roman" w:cs="Times New Roman"/>
          <w:sz w:val="24"/>
          <w:szCs w:val="24"/>
          <w:lang w:val="sq-AL"/>
        </w:rPr>
        <w:t>personi</w:t>
      </w:r>
      <w:r w:rsidR="00CA152A" w:rsidRPr="000544A4">
        <w:rPr>
          <w:rFonts w:ascii="Times New Roman" w:hAnsi="Times New Roman" w:cs="Times New Roman"/>
          <w:sz w:val="24"/>
          <w:szCs w:val="24"/>
          <w:lang w:val="sq-AL"/>
        </w:rPr>
        <w:t xml:space="preserve"> </w:t>
      </w:r>
      <w:r w:rsidR="005612A9" w:rsidRPr="000544A4">
        <w:rPr>
          <w:rFonts w:ascii="Times New Roman" w:hAnsi="Times New Roman" w:cs="Times New Roman"/>
          <w:sz w:val="24"/>
          <w:szCs w:val="24"/>
          <w:lang w:val="sq-AL"/>
        </w:rPr>
        <w:t xml:space="preserve">ose të afërmit e tij nuk gjenden në vendin e njoftimit, </w:t>
      </w:r>
      <w:r w:rsidR="00D714A9" w:rsidRPr="000544A4">
        <w:rPr>
          <w:rFonts w:ascii="Times New Roman" w:hAnsi="Times New Roman" w:cs="Times New Roman"/>
          <w:sz w:val="24"/>
          <w:szCs w:val="24"/>
          <w:lang w:val="sq-AL"/>
        </w:rPr>
        <w:t>përfaqësuesi</w:t>
      </w:r>
      <w:r w:rsidR="005612A9" w:rsidRPr="000544A4">
        <w:rPr>
          <w:rFonts w:ascii="Times New Roman" w:hAnsi="Times New Roman" w:cs="Times New Roman"/>
          <w:sz w:val="24"/>
          <w:szCs w:val="24"/>
          <w:lang w:val="sq-AL"/>
        </w:rPr>
        <w:t xml:space="preserve"> i Bashkisë</w:t>
      </w:r>
      <w:r w:rsidR="002F0942" w:rsidRPr="000544A4">
        <w:rPr>
          <w:rFonts w:ascii="Times New Roman" w:hAnsi="Times New Roman" w:cs="Times New Roman"/>
          <w:sz w:val="24"/>
          <w:szCs w:val="24"/>
          <w:lang w:val="sq-AL"/>
        </w:rPr>
        <w:t xml:space="preserve"> </w:t>
      </w:r>
      <w:r w:rsidR="005612A9" w:rsidRPr="000544A4">
        <w:rPr>
          <w:rFonts w:ascii="Times New Roman" w:hAnsi="Times New Roman" w:cs="Times New Roman"/>
          <w:sz w:val="24"/>
          <w:szCs w:val="24"/>
          <w:lang w:val="sq-AL"/>
        </w:rPr>
        <w:t xml:space="preserve">bën një përpjekje të dytë për dorëzimin personalisht, jo më parë se </w:t>
      </w:r>
      <w:r w:rsidR="00842B72" w:rsidRPr="000544A4">
        <w:rPr>
          <w:rFonts w:ascii="Times New Roman" w:hAnsi="Times New Roman" w:cs="Times New Roman"/>
          <w:sz w:val="24"/>
          <w:szCs w:val="24"/>
          <w:lang w:val="sq-AL"/>
        </w:rPr>
        <w:t>24 (</w:t>
      </w:r>
      <w:r w:rsidR="005612A9" w:rsidRPr="000544A4">
        <w:rPr>
          <w:rFonts w:ascii="Times New Roman" w:hAnsi="Times New Roman" w:cs="Times New Roman"/>
          <w:sz w:val="24"/>
          <w:szCs w:val="24"/>
          <w:lang w:val="sq-AL"/>
        </w:rPr>
        <w:t>njëzetë e katër</w:t>
      </w:r>
      <w:r w:rsidR="00842B72" w:rsidRPr="000544A4">
        <w:rPr>
          <w:rFonts w:ascii="Times New Roman" w:hAnsi="Times New Roman" w:cs="Times New Roman"/>
          <w:sz w:val="24"/>
          <w:szCs w:val="24"/>
          <w:lang w:val="sq-AL"/>
        </w:rPr>
        <w:t>)</w:t>
      </w:r>
      <w:r w:rsidR="005612A9" w:rsidRPr="000544A4">
        <w:rPr>
          <w:rFonts w:ascii="Times New Roman" w:hAnsi="Times New Roman" w:cs="Times New Roman"/>
          <w:sz w:val="24"/>
          <w:szCs w:val="24"/>
          <w:lang w:val="sq-AL"/>
        </w:rPr>
        <w:t xml:space="preserve"> orë dhe jo më vonë se </w:t>
      </w:r>
      <w:r w:rsidR="00842B72" w:rsidRPr="000544A4">
        <w:rPr>
          <w:rFonts w:ascii="Times New Roman" w:hAnsi="Times New Roman" w:cs="Times New Roman"/>
          <w:sz w:val="24"/>
          <w:szCs w:val="24"/>
          <w:lang w:val="sq-AL"/>
        </w:rPr>
        <w:t>72 (</w:t>
      </w:r>
      <w:r w:rsidR="005612A9" w:rsidRPr="000544A4">
        <w:rPr>
          <w:rFonts w:ascii="Times New Roman" w:hAnsi="Times New Roman" w:cs="Times New Roman"/>
          <w:sz w:val="24"/>
          <w:szCs w:val="24"/>
          <w:lang w:val="sq-AL"/>
        </w:rPr>
        <w:t>shtatëdhjetë e dy</w:t>
      </w:r>
      <w:r w:rsidR="00842B72" w:rsidRPr="000544A4">
        <w:rPr>
          <w:rFonts w:ascii="Times New Roman" w:hAnsi="Times New Roman" w:cs="Times New Roman"/>
          <w:sz w:val="24"/>
          <w:szCs w:val="24"/>
          <w:lang w:val="sq-AL"/>
        </w:rPr>
        <w:t>)</w:t>
      </w:r>
      <w:r w:rsidR="005612A9" w:rsidRPr="000544A4">
        <w:rPr>
          <w:rFonts w:ascii="Times New Roman" w:hAnsi="Times New Roman" w:cs="Times New Roman"/>
          <w:sz w:val="24"/>
          <w:szCs w:val="24"/>
          <w:lang w:val="sq-AL"/>
        </w:rPr>
        <w:t xml:space="preserve"> orë nga përpjekja e parë</w:t>
      </w:r>
      <w:r w:rsidR="00D05FE6" w:rsidRPr="000544A4">
        <w:rPr>
          <w:rFonts w:ascii="Times New Roman" w:hAnsi="Times New Roman" w:cs="Times New Roman"/>
          <w:sz w:val="24"/>
          <w:szCs w:val="24"/>
          <w:lang w:val="sq-AL"/>
        </w:rPr>
        <w:t>.</w:t>
      </w:r>
    </w:p>
    <w:p w14:paraId="7B686534" w14:textId="30A95008" w:rsidR="000544A4" w:rsidRDefault="000544A4" w:rsidP="000D0849">
      <w:pPr>
        <w:widowControl w:val="0"/>
        <w:spacing w:line="276" w:lineRule="auto"/>
        <w:ind w:left="360"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5612A9" w:rsidRPr="000544A4">
        <w:rPr>
          <w:rFonts w:ascii="Times New Roman" w:hAnsi="Times New Roman" w:cs="Times New Roman"/>
          <w:sz w:val="24"/>
          <w:szCs w:val="24"/>
          <w:lang w:val="sq-AL"/>
        </w:rPr>
        <w:t xml:space="preserve">Nëse </w:t>
      </w:r>
      <w:r w:rsidR="00E9686A">
        <w:rPr>
          <w:rFonts w:ascii="Times New Roman" w:hAnsi="Times New Roman" w:cs="Times New Roman"/>
          <w:sz w:val="24"/>
          <w:szCs w:val="24"/>
          <w:lang w:val="sq-AL"/>
        </w:rPr>
        <w:t>personi</w:t>
      </w:r>
      <w:r w:rsidR="005612A9" w:rsidRPr="000544A4">
        <w:rPr>
          <w:rFonts w:ascii="Times New Roman" w:hAnsi="Times New Roman" w:cs="Times New Roman"/>
          <w:sz w:val="24"/>
          <w:szCs w:val="24"/>
          <w:lang w:val="sq-AL"/>
        </w:rPr>
        <w:t xml:space="preserve"> ose të afërmit e </w:t>
      </w:r>
      <w:r w:rsidR="00264AF2" w:rsidRPr="000544A4">
        <w:rPr>
          <w:rFonts w:ascii="Times New Roman" w:hAnsi="Times New Roman" w:cs="Times New Roman"/>
          <w:sz w:val="24"/>
          <w:szCs w:val="24"/>
          <w:lang w:val="sq-AL"/>
        </w:rPr>
        <w:t>tij nuk gjenden përsëri, ose ai/</w:t>
      </w:r>
      <w:r w:rsidR="005612A9" w:rsidRPr="000544A4">
        <w:rPr>
          <w:rFonts w:ascii="Times New Roman" w:hAnsi="Times New Roman" w:cs="Times New Roman"/>
          <w:sz w:val="24"/>
          <w:szCs w:val="24"/>
          <w:lang w:val="sq-AL"/>
        </w:rPr>
        <w:t>ata refuzojnë t</w:t>
      </w:r>
      <w:r w:rsidR="004D6223" w:rsidRPr="000544A4">
        <w:rPr>
          <w:rFonts w:ascii="Times New Roman" w:hAnsi="Times New Roman" w:cs="Times New Roman"/>
          <w:sz w:val="24"/>
          <w:szCs w:val="24"/>
          <w:lang w:val="sq-AL"/>
        </w:rPr>
        <w:t>ë</w:t>
      </w:r>
      <w:r w:rsidR="005612A9" w:rsidRPr="000544A4">
        <w:rPr>
          <w:rFonts w:ascii="Times New Roman" w:hAnsi="Times New Roman" w:cs="Times New Roman"/>
          <w:sz w:val="24"/>
          <w:szCs w:val="24"/>
          <w:lang w:val="sq-AL"/>
        </w:rPr>
        <w:t xml:space="preserve"> pranojnë aktin</w:t>
      </w:r>
      <w:r w:rsidR="00B82D13" w:rsidRPr="000544A4">
        <w:rPr>
          <w:rFonts w:ascii="Times New Roman" w:hAnsi="Times New Roman" w:cs="Times New Roman"/>
          <w:sz w:val="24"/>
          <w:szCs w:val="24"/>
          <w:lang w:val="sq-AL"/>
        </w:rPr>
        <w:t xml:space="preserve"> administrativ</w:t>
      </w:r>
      <w:r w:rsidR="005612A9" w:rsidRPr="000544A4">
        <w:rPr>
          <w:rFonts w:ascii="Times New Roman" w:hAnsi="Times New Roman" w:cs="Times New Roman"/>
          <w:sz w:val="24"/>
          <w:szCs w:val="24"/>
          <w:lang w:val="sq-AL"/>
        </w:rPr>
        <w:t xml:space="preserve">, </w:t>
      </w:r>
      <w:r w:rsidR="00D714A9" w:rsidRPr="000544A4">
        <w:rPr>
          <w:rFonts w:ascii="Times New Roman" w:hAnsi="Times New Roman" w:cs="Times New Roman"/>
          <w:sz w:val="24"/>
          <w:szCs w:val="24"/>
          <w:lang w:val="sq-AL"/>
        </w:rPr>
        <w:t>përfaqësuesi i Bashkisë</w:t>
      </w:r>
      <w:r w:rsidR="005612A9" w:rsidRPr="000544A4">
        <w:rPr>
          <w:rFonts w:ascii="Times New Roman" w:hAnsi="Times New Roman" w:cs="Times New Roman"/>
          <w:sz w:val="24"/>
          <w:szCs w:val="24"/>
          <w:lang w:val="sq-AL"/>
        </w:rPr>
        <w:t xml:space="preserve"> </w:t>
      </w:r>
      <w:r w:rsidR="007058BD" w:rsidRPr="000544A4">
        <w:rPr>
          <w:rFonts w:ascii="Times New Roman" w:hAnsi="Times New Roman" w:cs="Times New Roman"/>
          <w:sz w:val="24"/>
          <w:szCs w:val="24"/>
          <w:lang w:val="sq-AL"/>
        </w:rPr>
        <w:t>dokumenton mungesën ose refuzimin</w:t>
      </w:r>
      <w:r w:rsidR="00D43E2E">
        <w:rPr>
          <w:rFonts w:ascii="Times New Roman" w:hAnsi="Times New Roman" w:cs="Times New Roman"/>
          <w:sz w:val="24"/>
          <w:szCs w:val="24"/>
          <w:lang w:val="sq-AL"/>
        </w:rPr>
        <w:t xml:space="preserve"> </w:t>
      </w:r>
      <w:r w:rsidR="005612A9" w:rsidRPr="000544A4">
        <w:rPr>
          <w:rFonts w:ascii="Times New Roman" w:hAnsi="Times New Roman" w:cs="Times New Roman"/>
          <w:sz w:val="24"/>
          <w:szCs w:val="24"/>
          <w:lang w:val="sq-AL"/>
        </w:rPr>
        <w:t>dhe kur është e mundur e vërteton situatën me nënshkrimin e një dëshmitari të pranishëm. Në këtë rast, p</w:t>
      </w:r>
      <w:r w:rsidR="007058BD" w:rsidRPr="000544A4">
        <w:rPr>
          <w:rFonts w:ascii="Times New Roman" w:hAnsi="Times New Roman" w:cs="Times New Roman"/>
          <w:sz w:val="24"/>
          <w:szCs w:val="24"/>
          <w:lang w:val="sq-AL"/>
        </w:rPr>
        <w:t>ërfaqësuesi</w:t>
      </w:r>
      <w:r w:rsidR="005612A9" w:rsidRPr="000544A4">
        <w:rPr>
          <w:rFonts w:ascii="Times New Roman" w:hAnsi="Times New Roman" w:cs="Times New Roman"/>
          <w:sz w:val="24"/>
          <w:szCs w:val="24"/>
          <w:lang w:val="sq-AL"/>
        </w:rPr>
        <w:t xml:space="preserve"> i Bashkisë</w:t>
      </w:r>
      <w:r w:rsidR="002F0942" w:rsidRPr="000544A4">
        <w:rPr>
          <w:rFonts w:ascii="Times New Roman" w:hAnsi="Times New Roman" w:cs="Times New Roman"/>
          <w:sz w:val="24"/>
          <w:szCs w:val="24"/>
          <w:lang w:val="sq-AL"/>
        </w:rPr>
        <w:t xml:space="preserve"> </w:t>
      </w:r>
      <w:r w:rsidR="005612A9" w:rsidRPr="000544A4">
        <w:rPr>
          <w:rFonts w:ascii="Times New Roman" w:hAnsi="Times New Roman" w:cs="Times New Roman"/>
          <w:sz w:val="24"/>
          <w:szCs w:val="24"/>
          <w:lang w:val="sq-AL"/>
        </w:rPr>
        <w:t xml:space="preserve">vendos një shënim në mjediset e vendit të njoftimit. Në shënim përcaktohet </w:t>
      </w:r>
      <w:r w:rsidR="007058BD" w:rsidRPr="000544A4">
        <w:rPr>
          <w:rFonts w:ascii="Times New Roman" w:hAnsi="Times New Roman" w:cs="Times New Roman"/>
          <w:sz w:val="24"/>
          <w:szCs w:val="24"/>
          <w:lang w:val="sq-AL"/>
        </w:rPr>
        <w:t xml:space="preserve">marrësi, </w:t>
      </w:r>
      <w:r w:rsidR="005612A9" w:rsidRPr="000544A4">
        <w:rPr>
          <w:rFonts w:ascii="Times New Roman" w:hAnsi="Times New Roman" w:cs="Times New Roman"/>
          <w:sz w:val="24"/>
          <w:szCs w:val="24"/>
          <w:lang w:val="sq-AL"/>
        </w:rPr>
        <w:t xml:space="preserve">data dhe ora </w:t>
      </w:r>
      <w:r w:rsidR="00285D9E" w:rsidRPr="000544A4">
        <w:rPr>
          <w:rFonts w:ascii="Times New Roman" w:hAnsi="Times New Roman" w:cs="Times New Roman"/>
          <w:sz w:val="24"/>
          <w:szCs w:val="24"/>
          <w:lang w:val="sq-AL"/>
        </w:rPr>
        <w:t>e lënies së shënimit</w:t>
      </w:r>
      <w:r w:rsidR="007058BD" w:rsidRPr="000544A4">
        <w:rPr>
          <w:rFonts w:ascii="Times New Roman" w:hAnsi="Times New Roman" w:cs="Times New Roman"/>
          <w:sz w:val="24"/>
          <w:szCs w:val="24"/>
          <w:lang w:val="sq-AL"/>
        </w:rPr>
        <w:t>, si dhe data që vlerësohet si data e marrjes së aktit administrativ në përputhje me pikën 4 të këtij neni</w:t>
      </w:r>
      <w:r w:rsidR="005612A9" w:rsidRPr="000544A4">
        <w:rPr>
          <w:rFonts w:ascii="Times New Roman" w:hAnsi="Times New Roman" w:cs="Times New Roman"/>
          <w:sz w:val="24"/>
          <w:szCs w:val="24"/>
          <w:lang w:val="sq-AL"/>
        </w:rPr>
        <w:t>.</w:t>
      </w:r>
    </w:p>
    <w:p w14:paraId="1240C5AC" w14:textId="196B4C05" w:rsidR="007058BD" w:rsidRPr="000544A4" w:rsidRDefault="000544A4" w:rsidP="000D0849">
      <w:pPr>
        <w:widowControl w:val="0"/>
        <w:spacing w:line="276" w:lineRule="auto"/>
        <w:ind w:left="360"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007058BD" w:rsidRPr="000544A4">
        <w:rPr>
          <w:rFonts w:ascii="Times New Roman" w:hAnsi="Times New Roman" w:cs="Times New Roman"/>
          <w:sz w:val="24"/>
          <w:szCs w:val="24"/>
          <w:lang w:val="sq-AL"/>
        </w:rPr>
        <w:t xml:space="preserve">Një akt administrativ konsiderohet se është marrë nga personi (personi ka marrë dijeni/është njoftuar), </w:t>
      </w:r>
      <w:r w:rsidR="00331B75">
        <w:rPr>
          <w:rFonts w:ascii="Times New Roman" w:hAnsi="Times New Roman" w:cs="Times New Roman"/>
          <w:sz w:val="24"/>
          <w:szCs w:val="24"/>
          <w:lang w:val="sq-AL"/>
        </w:rPr>
        <w:t xml:space="preserve">në </w:t>
      </w:r>
      <w:r w:rsidR="00331B75" w:rsidRPr="000544A4">
        <w:rPr>
          <w:rFonts w:ascii="Times New Roman" w:hAnsi="Times New Roman" w:cs="Times New Roman"/>
          <w:sz w:val="24"/>
          <w:szCs w:val="24"/>
          <w:lang w:val="sq-AL"/>
        </w:rPr>
        <w:t>dit</w:t>
      </w:r>
      <w:r w:rsidR="00331B75">
        <w:rPr>
          <w:rFonts w:ascii="Times New Roman" w:hAnsi="Times New Roman" w:cs="Times New Roman"/>
          <w:sz w:val="24"/>
          <w:szCs w:val="24"/>
          <w:lang w:val="sq-AL"/>
        </w:rPr>
        <w:t>ën</w:t>
      </w:r>
      <w:r w:rsidR="00CC71E5" w:rsidRPr="000544A4">
        <w:rPr>
          <w:rFonts w:ascii="Times New Roman" w:hAnsi="Times New Roman" w:cs="Times New Roman"/>
          <w:sz w:val="24"/>
          <w:szCs w:val="24"/>
          <w:lang w:val="sq-AL"/>
        </w:rPr>
        <w:t xml:space="preserve"> e dorëzimit të aktit</w:t>
      </w:r>
      <w:r w:rsidR="00E9686A">
        <w:rPr>
          <w:rFonts w:ascii="Times New Roman" w:hAnsi="Times New Roman" w:cs="Times New Roman"/>
          <w:sz w:val="24"/>
          <w:szCs w:val="24"/>
          <w:lang w:val="sq-AL"/>
        </w:rPr>
        <w:t xml:space="preserve"> administrativ</w:t>
      </w:r>
      <w:r w:rsidR="007641A6">
        <w:rPr>
          <w:rFonts w:ascii="Times New Roman" w:hAnsi="Times New Roman" w:cs="Times New Roman"/>
          <w:sz w:val="24"/>
          <w:szCs w:val="24"/>
          <w:lang w:val="sq-AL"/>
        </w:rPr>
        <w:t xml:space="preserve"> dhe</w:t>
      </w:r>
      <w:r w:rsidR="00CC71E5" w:rsidRPr="000544A4">
        <w:rPr>
          <w:rFonts w:ascii="Times New Roman" w:hAnsi="Times New Roman" w:cs="Times New Roman"/>
          <w:sz w:val="24"/>
          <w:szCs w:val="24"/>
          <w:lang w:val="sq-AL"/>
        </w:rPr>
        <w:t xml:space="preserve"> </w:t>
      </w:r>
      <w:r w:rsidR="009E3742">
        <w:rPr>
          <w:rFonts w:ascii="Times New Roman" w:hAnsi="Times New Roman" w:cs="Times New Roman"/>
          <w:sz w:val="24"/>
          <w:szCs w:val="24"/>
          <w:lang w:val="sq-AL"/>
        </w:rPr>
        <w:t xml:space="preserve">pas </w:t>
      </w:r>
      <w:r w:rsidR="00CC71E5" w:rsidRPr="000544A4">
        <w:rPr>
          <w:rFonts w:ascii="Times New Roman" w:hAnsi="Times New Roman" w:cs="Times New Roman"/>
          <w:sz w:val="24"/>
          <w:szCs w:val="24"/>
          <w:lang w:val="sq-AL"/>
        </w:rPr>
        <w:t>1</w:t>
      </w:r>
      <w:r w:rsidR="00E9686A">
        <w:rPr>
          <w:rFonts w:ascii="Times New Roman" w:hAnsi="Times New Roman" w:cs="Times New Roman"/>
          <w:sz w:val="24"/>
          <w:szCs w:val="24"/>
          <w:lang w:val="sq-AL"/>
        </w:rPr>
        <w:t>0</w:t>
      </w:r>
      <w:r w:rsidR="00CC71E5" w:rsidRPr="000544A4">
        <w:rPr>
          <w:rFonts w:ascii="Times New Roman" w:hAnsi="Times New Roman" w:cs="Times New Roman"/>
          <w:sz w:val="24"/>
          <w:szCs w:val="24"/>
          <w:lang w:val="sq-AL"/>
        </w:rPr>
        <w:t xml:space="preserve"> (dhjetë) ditë kalendarike nga dita e vendosjes së shënimit sipas përcaktimeve të këtij neni.</w:t>
      </w:r>
    </w:p>
    <w:p w14:paraId="1CAFE293" w14:textId="77777777" w:rsidR="008767DD" w:rsidRPr="00A76C1B" w:rsidRDefault="008767DD" w:rsidP="000D0849">
      <w:pPr>
        <w:pStyle w:val="Heading3"/>
        <w:keepNext w:val="0"/>
        <w:keepLines w:val="0"/>
        <w:widowControl w:val="0"/>
        <w:spacing w:line="276" w:lineRule="auto"/>
        <w:ind w:firstLine="720"/>
        <w:jc w:val="center"/>
        <w:rPr>
          <w:rFonts w:ascii="Times New Roman" w:hAnsi="Times New Roman" w:cs="Times New Roman"/>
          <w:lang w:val="sq-AL"/>
        </w:rPr>
      </w:pPr>
    </w:p>
    <w:p w14:paraId="374E5060" w14:textId="50770F46" w:rsidR="00F11FA9" w:rsidRPr="00A76C1B" w:rsidRDefault="00BC3C28"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41" w:name="_Toc133507764"/>
      <w:r w:rsidRPr="00A76C1B">
        <w:rPr>
          <w:rFonts w:ascii="Times New Roman" w:hAnsi="Times New Roman" w:cs="Times New Roman"/>
          <w:b/>
          <w:bCs/>
          <w:color w:val="auto"/>
          <w:lang w:val="sq-AL"/>
        </w:rPr>
        <w:t>Neni 3</w:t>
      </w:r>
      <w:r w:rsidR="00C67033">
        <w:rPr>
          <w:rFonts w:ascii="Times New Roman" w:hAnsi="Times New Roman" w:cs="Times New Roman"/>
          <w:b/>
          <w:bCs/>
          <w:color w:val="auto"/>
          <w:lang w:val="sq-AL"/>
        </w:rPr>
        <w:t>1</w:t>
      </w:r>
      <w:r w:rsidR="008903D2" w:rsidRPr="00A76C1B">
        <w:rPr>
          <w:rFonts w:ascii="Times New Roman" w:hAnsi="Times New Roman" w:cs="Times New Roman"/>
          <w:b/>
          <w:bCs/>
          <w:color w:val="auto"/>
          <w:lang w:val="sq-AL"/>
        </w:rPr>
        <w:t xml:space="preserve"> </w:t>
      </w:r>
    </w:p>
    <w:p w14:paraId="2293F027" w14:textId="763701D5" w:rsidR="008903D2" w:rsidRPr="00A76C1B" w:rsidRDefault="008903D2"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Përparësia e legjislacionit të zbatueshëm</w:t>
      </w:r>
      <w:bookmarkEnd w:id="41"/>
      <w:r w:rsidRPr="00A76C1B">
        <w:rPr>
          <w:rFonts w:ascii="Times New Roman" w:hAnsi="Times New Roman" w:cs="Times New Roman"/>
          <w:b/>
          <w:bCs/>
          <w:color w:val="auto"/>
          <w:lang w:val="sq-AL"/>
        </w:rPr>
        <w:t xml:space="preserve"> </w:t>
      </w:r>
    </w:p>
    <w:p w14:paraId="13ADCA5F" w14:textId="77777777" w:rsidR="000544A4" w:rsidRDefault="000544A4" w:rsidP="000D0849">
      <w:pPr>
        <w:widowControl w:val="0"/>
        <w:spacing w:line="276" w:lineRule="auto"/>
        <w:jc w:val="both"/>
        <w:rPr>
          <w:rFonts w:ascii="Times New Roman" w:hAnsi="Times New Roman" w:cs="Times New Roman"/>
          <w:sz w:val="24"/>
          <w:szCs w:val="24"/>
          <w:lang w:val="sq-AL"/>
        </w:rPr>
      </w:pPr>
    </w:p>
    <w:p w14:paraId="2070DE56" w14:textId="4A07F6E8" w:rsidR="00A4362A" w:rsidRPr="00A76C1B" w:rsidRDefault="008903D2" w:rsidP="000D0849">
      <w:pPr>
        <w:widowControl w:val="0"/>
        <w:spacing w:line="276" w:lineRule="auto"/>
        <w:ind w:firstLine="720"/>
        <w:jc w:val="both"/>
        <w:rPr>
          <w:rFonts w:ascii="Times New Roman" w:hAnsi="Times New Roman" w:cs="Times New Roman"/>
          <w:sz w:val="24"/>
          <w:szCs w:val="24"/>
          <w:lang w:val="sq-AL"/>
        </w:rPr>
      </w:pPr>
      <w:r w:rsidRPr="00A76C1B">
        <w:rPr>
          <w:rFonts w:ascii="Times New Roman" w:hAnsi="Times New Roman" w:cs="Times New Roman"/>
          <w:sz w:val="24"/>
          <w:szCs w:val="24"/>
          <w:lang w:val="sq-AL"/>
        </w:rPr>
        <w:lastRenderedPageBreak/>
        <w:t xml:space="preserve">Përveçse kur parashikohet ndryshe në këtë ligj, administrimi i taksës së </w:t>
      </w:r>
      <w:r w:rsidR="00890408" w:rsidRPr="00A76C1B">
        <w:rPr>
          <w:rFonts w:ascii="Times New Roman" w:hAnsi="Times New Roman" w:cs="Times New Roman"/>
          <w:sz w:val="24"/>
          <w:szCs w:val="24"/>
          <w:lang w:val="sq-AL"/>
        </w:rPr>
        <w:t>pasurisë</w:t>
      </w:r>
      <w:r w:rsidRPr="00A76C1B">
        <w:rPr>
          <w:rFonts w:ascii="Times New Roman" w:hAnsi="Times New Roman" w:cs="Times New Roman"/>
          <w:sz w:val="24"/>
          <w:szCs w:val="24"/>
          <w:lang w:val="sq-AL"/>
        </w:rPr>
        <w:t xml:space="preserve"> do të rregullohet siç parashikohet në dispozitat e këtij ligji. Në rast mospërputhje ndërmjet këtyre dispozitave dhe dispozitave ligjore në fuqi për procedurat tatimore, taksat vendore, ose ndonjë ligji tjetër të zbatueshëm, dispozitat në këtë ligj kanë përparësi.</w:t>
      </w:r>
    </w:p>
    <w:p w14:paraId="250E5EBD" w14:textId="77777777" w:rsidR="00F53F71" w:rsidRPr="00A76C1B" w:rsidRDefault="00F53F71" w:rsidP="000D0849">
      <w:pPr>
        <w:widowControl w:val="0"/>
        <w:spacing w:line="276" w:lineRule="auto"/>
        <w:ind w:left="720" w:firstLine="720"/>
        <w:jc w:val="both"/>
        <w:rPr>
          <w:rFonts w:ascii="Times New Roman" w:hAnsi="Times New Roman" w:cs="Times New Roman"/>
          <w:b/>
          <w:bCs/>
          <w:sz w:val="24"/>
          <w:szCs w:val="24"/>
          <w:lang w:val="sq-AL"/>
        </w:rPr>
      </w:pPr>
    </w:p>
    <w:p w14:paraId="277F0D7E" w14:textId="77777777" w:rsidR="00F11FA9" w:rsidRPr="00A76C1B" w:rsidRDefault="005F5605"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bookmarkStart w:id="42" w:name="_Toc133507765"/>
      <w:r w:rsidRPr="00A76C1B">
        <w:rPr>
          <w:rFonts w:ascii="Times New Roman" w:hAnsi="Times New Roman" w:cs="Times New Roman"/>
          <w:b/>
          <w:bCs/>
          <w:color w:val="auto"/>
          <w:sz w:val="24"/>
          <w:szCs w:val="24"/>
          <w:lang w:val="sq-AL"/>
        </w:rPr>
        <w:t>KREU XI</w:t>
      </w:r>
      <w:r w:rsidR="00A4362A" w:rsidRPr="00A76C1B">
        <w:rPr>
          <w:rFonts w:ascii="Times New Roman" w:hAnsi="Times New Roman" w:cs="Times New Roman"/>
          <w:b/>
          <w:bCs/>
          <w:color w:val="auto"/>
          <w:sz w:val="24"/>
          <w:szCs w:val="24"/>
          <w:lang w:val="sq-AL"/>
        </w:rPr>
        <w:t xml:space="preserve"> </w:t>
      </w:r>
    </w:p>
    <w:p w14:paraId="335535CE" w14:textId="6AAA6F5C" w:rsidR="00A4362A" w:rsidRPr="00A76C1B" w:rsidRDefault="00A4362A"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r w:rsidRPr="00A76C1B">
        <w:rPr>
          <w:rFonts w:ascii="Times New Roman" w:hAnsi="Times New Roman" w:cs="Times New Roman"/>
          <w:b/>
          <w:bCs/>
          <w:color w:val="auto"/>
          <w:sz w:val="24"/>
          <w:szCs w:val="24"/>
          <w:lang w:val="sq-AL"/>
        </w:rPr>
        <w:t xml:space="preserve"> DISPOZITA KALIMTARE</w:t>
      </w:r>
      <w:bookmarkEnd w:id="42"/>
    </w:p>
    <w:p w14:paraId="66FDDBB4" w14:textId="77777777" w:rsidR="00CC34F3" w:rsidRPr="00A76C1B" w:rsidRDefault="00CC34F3" w:rsidP="000D0849">
      <w:pPr>
        <w:pStyle w:val="Heading3"/>
        <w:keepNext w:val="0"/>
        <w:keepLines w:val="0"/>
        <w:widowControl w:val="0"/>
        <w:spacing w:line="276" w:lineRule="auto"/>
        <w:jc w:val="center"/>
        <w:rPr>
          <w:rFonts w:ascii="Times New Roman" w:hAnsi="Times New Roman" w:cs="Times New Roman"/>
          <w:b/>
          <w:bCs/>
          <w:color w:val="auto"/>
          <w:lang w:val="sq-AL"/>
        </w:rPr>
      </w:pPr>
    </w:p>
    <w:p w14:paraId="67AE81C4" w14:textId="0291D104" w:rsidR="00F11FA9" w:rsidRPr="00A76C1B" w:rsidRDefault="009D7AF0"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43" w:name="_Toc133507766"/>
      <w:r w:rsidRPr="00A76C1B">
        <w:rPr>
          <w:rFonts w:ascii="Times New Roman" w:hAnsi="Times New Roman" w:cs="Times New Roman"/>
          <w:b/>
          <w:bCs/>
          <w:color w:val="auto"/>
          <w:lang w:val="sq-AL"/>
        </w:rPr>
        <w:t xml:space="preserve">Neni </w:t>
      </w:r>
      <w:r w:rsidR="00A66D95" w:rsidRPr="00A76C1B">
        <w:rPr>
          <w:rFonts w:ascii="Times New Roman" w:hAnsi="Times New Roman" w:cs="Times New Roman"/>
          <w:b/>
          <w:bCs/>
          <w:color w:val="auto"/>
          <w:lang w:val="sq-AL"/>
        </w:rPr>
        <w:t>3</w:t>
      </w:r>
      <w:r w:rsidR="00940F1B">
        <w:rPr>
          <w:rFonts w:ascii="Times New Roman" w:hAnsi="Times New Roman" w:cs="Times New Roman"/>
          <w:b/>
          <w:bCs/>
          <w:color w:val="auto"/>
          <w:lang w:val="sq-AL"/>
        </w:rPr>
        <w:t>2</w:t>
      </w:r>
      <w:r w:rsidR="00CC34F3" w:rsidRPr="00A76C1B">
        <w:rPr>
          <w:rFonts w:ascii="Times New Roman" w:hAnsi="Times New Roman" w:cs="Times New Roman"/>
          <w:b/>
          <w:bCs/>
          <w:color w:val="auto"/>
          <w:lang w:val="sq-AL"/>
        </w:rPr>
        <w:t xml:space="preserve"> </w:t>
      </w:r>
    </w:p>
    <w:p w14:paraId="0F9FDA72" w14:textId="2C79A75D" w:rsidR="00DF76FB" w:rsidRPr="00573347" w:rsidRDefault="00CC34F3"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 Zbritja nga vlera e vlerësuar e parcelës</w:t>
      </w:r>
      <w:bookmarkEnd w:id="43"/>
    </w:p>
    <w:p w14:paraId="51C7C1EB" w14:textId="77777777" w:rsidR="00573347" w:rsidRDefault="00573347" w:rsidP="000D0849">
      <w:pPr>
        <w:widowControl w:val="0"/>
        <w:spacing w:line="276" w:lineRule="auto"/>
        <w:ind w:firstLine="720"/>
        <w:jc w:val="both"/>
        <w:rPr>
          <w:rFonts w:ascii="Times New Roman" w:hAnsi="Times New Roman" w:cs="Times New Roman"/>
          <w:sz w:val="24"/>
          <w:szCs w:val="24"/>
          <w:lang w:val="sq-AL"/>
        </w:rPr>
      </w:pPr>
    </w:p>
    <w:p w14:paraId="4484041E" w14:textId="049BDE38" w:rsidR="0016637B" w:rsidRDefault="0006298E" w:rsidP="000D0849">
      <w:pPr>
        <w:widowControl w:val="0"/>
        <w:spacing w:line="276" w:lineRule="auto"/>
        <w:ind w:firstLine="720"/>
        <w:jc w:val="both"/>
        <w:rPr>
          <w:rFonts w:ascii="Times New Roman" w:hAnsi="Times New Roman" w:cs="Times New Roman"/>
          <w:sz w:val="24"/>
          <w:szCs w:val="24"/>
          <w:lang w:val="sq-AL"/>
        </w:rPr>
      </w:pPr>
      <w:r w:rsidRPr="00573347">
        <w:rPr>
          <w:rFonts w:ascii="Times New Roman" w:hAnsi="Times New Roman" w:cs="Times New Roman"/>
          <w:sz w:val="24"/>
          <w:szCs w:val="24"/>
          <w:lang w:val="sq-AL"/>
        </w:rPr>
        <w:t>Në dy vitet e para</w:t>
      </w:r>
      <w:r w:rsidR="005B0A07" w:rsidRPr="00573347">
        <w:rPr>
          <w:rFonts w:ascii="Times New Roman" w:hAnsi="Times New Roman" w:cs="Times New Roman"/>
          <w:sz w:val="24"/>
          <w:szCs w:val="24"/>
          <w:lang w:val="sq-AL"/>
        </w:rPr>
        <w:t xml:space="preserve"> tatimore</w:t>
      </w:r>
      <w:r w:rsidRPr="00573347">
        <w:rPr>
          <w:rFonts w:ascii="Times New Roman" w:hAnsi="Times New Roman" w:cs="Times New Roman"/>
          <w:sz w:val="24"/>
          <w:szCs w:val="24"/>
          <w:lang w:val="sq-AL"/>
        </w:rPr>
        <w:t xml:space="preserve">, duke filluar nga viti </w:t>
      </w:r>
      <w:r w:rsidR="00573A49" w:rsidRPr="00573347">
        <w:rPr>
          <w:rFonts w:ascii="Times New Roman" w:hAnsi="Times New Roman" w:cs="Times New Roman"/>
          <w:sz w:val="24"/>
          <w:szCs w:val="24"/>
          <w:lang w:val="sq-AL"/>
        </w:rPr>
        <w:t xml:space="preserve">i </w:t>
      </w:r>
      <w:r w:rsidR="00DF76FB" w:rsidRPr="00573347">
        <w:rPr>
          <w:rFonts w:ascii="Times New Roman" w:hAnsi="Times New Roman" w:cs="Times New Roman"/>
          <w:sz w:val="24"/>
          <w:szCs w:val="24"/>
          <w:lang w:val="sq-AL"/>
        </w:rPr>
        <w:t xml:space="preserve">vendosjes së taksës </w:t>
      </w:r>
      <w:r w:rsidRPr="00573347">
        <w:rPr>
          <w:rFonts w:ascii="Times New Roman" w:hAnsi="Times New Roman" w:cs="Times New Roman"/>
          <w:sz w:val="24"/>
          <w:szCs w:val="24"/>
          <w:lang w:val="sq-AL"/>
        </w:rPr>
        <w:t xml:space="preserve">së </w:t>
      </w:r>
      <w:r w:rsidR="00890408" w:rsidRPr="00573347">
        <w:rPr>
          <w:rFonts w:ascii="Times New Roman" w:hAnsi="Times New Roman" w:cs="Times New Roman"/>
          <w:sz w:val="24"/>
          <w:szCs w:val="24"/>
          <w:lang w:val="sq-AL"/>
        </w:rPr>
        <w:t>pasurisë</w:t>
      </w:r>
      <w:r w:rsidRPr="00573347">
        <w:rPr>
          <w:rFonts w:ascii="Times New Roman" w:hAnsi="Times New Roman" w:cs="Times New Roman"/>
          <w:sz w:val="24"/>
          <w:szCs w:val="24"/>
          <w:lang w:val="sq-AL"/>
        </w:rPr>
        <w:t xml:space="preserve"> </w:t>
      </w:r>
      <w:r w:rsidR="00DF76FB" w:rsidRPr="00573347">
        <w:rPr>
          <w:rFonts w:ascii="Times New Roman" w:hAnsi="Times New Roman" w:cs="Times New Roman"/>
          <w:sz w:val="24"/>
          <w:szCs w:val="24"/>
          <w:lang w:val="sq-AL"/>
        </w:rPr>
        <w:t>mbi pa</w:t>
      </w:r>
      <w:r w:rsidRPr="00573347">
        <w:rPr>
          <w:rFonts w:ascii="Times New Roman" w:hAnsi="Times New Roman" w:cs="Times New Roman"/>
          <w:sz w:val="24"/>
          <w:szCs w:val="24"/>
          <w:lang w:val="sq-AL"/>
        </w:rPr>
        <w:t xml:space="preserve">rcelat, </w:t>
      </w:r>
      <w:r w:rsidR="00867A88" w:rsidRPr="00573347">
        <w:rPr>
          <w:rFonts w:ascii="Times New Roman" w:hAnsi="Times New Roman" w:cs="Times New Roman"/>
          <w:sz w:val="24"/>
          <w:szCs w:val="24"/>
          <w:lang w:val="sq-AL"/>
        </w:rPr>
        <w:t xml:space="preserve">zbritet </w:t>
      </w:r>
      <w:r w:rsidR="00DF76FB" w:rsidRPr="00573347">
        <w:rPr>
          <w:rFonts w:ascii="Times New Roman" w:hAnsi="Times New Roman" w:cs="Times New Roman"/>
          <w:sz w:val="24"/>
          <w:szCs w:val="24"/>
          <w:lang w:val="sq-AL"/>
        </w:rPr>
        <w:t>nga vlera e vlerësuar e parcelës që i nënshtrohet taksimit</w:t>
      </w:r>
      <w:r w:rsidR="00DB60B6">
        <w:rPr>
          <w:rFonts w:ascii="Times New Roman" w:hAnsi="Times New Roman" w:cs="Times New Roman"/>
          <w:sz w:val="24"/>
          <w:szCs w:val="24"/>
          <w:lang w:val="sq-AL"/>
        </w:rPr>
        <w:t xml:space="preserve"> </w:t>
      </w:r>
      <w:r w:rsidR="00A4499E">
        <w:rPr>
          <w:rFonts w:ascii="Times New Roman" w:hAnsi="Times New Roman" w:cs="Times New Roman"/>
          <w:sz w:val="24"/>
          <w:szCs w:val="24"/>
          <w:lang w:val="sq-AL"/>
        </w:rPr>
        <w:t>n</w:t>
      </w:r>
      <w:r w:rsidR="00DF76FB" w:rsidRPr="00573347">
        <w:rPr>
          <w:rFonts w:ascii="Times New Roman" w:hAnsi="Times New Roman" w:cs="Times New Roman"/>
          <w:sz w:val="24"/>
          <w:szCs w:val="24"/>
          <w:lang w:val="sq-AL"/>
        </w:rPr>
        <w:t>jë shumë e barabartë me 50% (pesëdhjetë përqind) të vlerës së saj të vlerësuar</w:t>
      </w:r>
      <w:r w:rsidR="0016637B">
        <w:rPr>
          <w:rFonts w:ascii="Times New Roman" w:hAnsi="Times New Roman" w:cs="Times New Roman"/>
          <w:sz w:val="24"/>
          <w:szCs w:val="24"/>
          <w:lang w:val="sq-AL"/>
        </w:rPr>
        <w:t>.</w:t>
      </w:r>
    </w:p>
    <w:p w14:paraId="4C582CDF" w14:textId="1DC1AF8D" w:rsidR="004429CB" w:rsidRPr="00E53D1F" w:rsidRDefault="004429CB" w:rsidP="000D0849">
      <w:pPr>
        <w:widowControl w:val="0"/>
        <w:spacing w:line="276" w:lineRule="auto"/>
        <w:ind w:firstLine="720"/>
        <w:jc w:val="both"/>
        <w:rPr>
          <w:rFonts w:ascii="Times New Roman" w:hAnsi="Times New Roman" w:cs="Times New Roman"/>
          <w:sz w:val="24"/>
          <w:szCs w:val="24"/>
          <w:lang w:val="sq-AL"/>
        </w:rPr>
      </w:pPr>
    </w:p>
    <w:p w14:paraId="55B7611A" w14:textId="2F0C3F1A" w:rsidR="00F11FA9" w:rsidRPr="00A20560" w:rsidRDefault="009D7AF0" w:rsidP="000D0849">
      <w:pPr>
        <w:pStyle w:val="Heading3"/>
        <w:keepNext w:val="0"/>
        <w:keepLines w:val="0"/>
        <w:widowControl w:val="0"/>
        <w:spacing w:line="276" w:lineRule="auto"/>
        <w:jc w:val="center"/>
        <w:rPr>
          <w:rFonts w:ascii="Times New Roman" w:hAnsi="Times New Roman" w:cs="Times New Roman"/>
          <w:b/>
          <w:color w:val="auto"/>
          <w:lang w:val="sq-AL"/>
        </w:rPr>
      </w:pPr>
      <w:bookmarkStart w:id="44" w:name="_Toc133507767"/>
      <w:r w:rsidRPr="00A20560">
        <w:rPr>
          <w:rFonts w:ascii="Times New Roman" w:hAnsi="Times New Roman" w:cs="Times New Roman"/>
          <w:b/>
          <w:color w:val="auto"/>
          <w:lang w:val="sq-AL"/>
        </w:rPr>
        <w:t xml:space="preserve">Neni </w:t>
      </w:r>
      <w:r w:rsidR="00BE3EF3" w:rsidRPr="00A20560">
        <w:rPr>
          <w:rFonts w:ascii="Times New Roman" w:hAnsi="Times New Roman" w:cs="Times New Roman"/>
          <w:b/>
          <w:color w:val="auto"/>
          <w:lang w:val="sq-AL"/>
        </w:rPr>
        <w:t>3</w:t>
      </w:r>
      <w:r w:rsidR="00C67033">
        <w:rPr>
          <w:rFonts w:ascii="Times New Roman" w:hAnsi="Times New Roman" w:cs="Times New Roman"/>
          <w:b/>
          <w:color w:val="auto"/>
          <w:lang w:val="sq-AL"/>
        </w:rPr>
        <w:t>3</w:t>
      </w:r>
      <w:r w:rsidR="006E45D2" w:rsidRPr="00A20560">
        <w:rPr>
          <w:rFonts w:ascii="Times New Roman" w:hAnsi="Times New Roman" w:cs="Times New Roman"/>
          <w:b/>
          <w:color w:val="auto"/>
          <w:lang w:val="sq-AL"/>
        </w:rPr>
        <w:t xml:space="preserve"> </w:t>
      </w:r>
    </w:p>
    <w:p w14:paraId="32A3A662" w14:textId="7EE5ECB9" w:rsidR="006E45D2" w:rsidRPr="00A20560" w:rsidRDefault="006E45D2" w:rsidP="000D0849">
      <w:pPr>
        <w:pStyle w:val="Heading3"/>
        <w:keepNext w:val="0"/>
        <w:keepLines w:val="0"/>
        <w:widowControl w:val="0"/>
        <w:spacing w:line="276" w:lineRule="auto"/>
        <w:jc w:val="center"/>
        <w:rPr>
          <w:rFonts w:ascii="Times New Roman" w:hAnsi="Times New Roman" w:cs="Times New Roman"/>
          <w:b/>
          <w:color w:val="auto"/>
          <w:lang w:val="sq-AL"/>
        </w:rPr>
      </w:pPr>
      <w:r w:rsidRPr="00A20560">
        <w:rPr>
          <w:rFonts w:ascii="Times New Roman" w:hAnsi="Times New Roman" w:cs="Times New Roman"/>
          <w:b/>
          <w:color w:val="auto"/>
          <w:lang w:val="sq-AL"/>
        </w:rPr>
        <w:t xml:space="preserve"> Detyrimi për regjistrim</w:t>
      </w:r>
      <w:bookmarkEnd w:id="44"/>
    </w:p>
    <w:p w14:paraId="4B32DD6F" w14:textId="1941E125" w:rsidR="006E45D2" w:rsidRPr="00A76C1B" w:rsidRDefault="006E45D2" w:rsidP="000D0849">
      <w:pPr>
        <w:widowControl w:val="0"/>
        <w:spacing w:line="276" w:lineRule="auto"/>
        <w:jc w:val="both"/>
        <w:rPr>
          <w:rFonts w:ascii="Times New Roman" w:hAnsi="Times New Roman" w:cs="Times New Roman"/>
          <w:sz w:val="24"/>
          <w:szCs w:val="24"/>
          <w:lang w:val="sq-AL"/>
        </w:rPr>
      </w:pPr>
    </w:p>
    <w:p w14:paraId="7965D160" w14:textId="5531B18D" w:rsidR="00DF76FB" w:rsidRPr="00573347" w:rsidRDefault="00573347"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DF76FB" w:rsidRPr="00573347">
        <w:rPr>
          <w:rFonts w:ascii="Times New Roman" w:hAnsi="Times New Roman" w:cs="Times New Roman"/>
          <w:sz w:val="24"/>
          <w:szCs w:val="24"/>
          <w:lang w:val="sq-AL"/>
        </w:rPr>
        <w:t xml:space="preserve">Të gjithë poseduesit dhe </w:t>
      </w:r>
      <w:r w:rsidR="00594D6D" w:rsidRPr="00573347">
        <w:rPr>
          <w:rFonts w:ascii="Times New Roman" w:hAnsi="Times New Roman" w:cs="Times New Roman"/>
          <w:sz w:val="24"/>
          <w:szCs w:val="24"/>
          <w:lang w:val="sq-AL"/>
        </w:rPr>
        <w:t>pronar</w:t>
      </w:r>
      <w:r w:rsidR="00DF76FB" w:rsidRPr="00573347">
        <w:rPr>
          <w:rFonts w:ascii="Times New Roman" w:hAnsi="Times New Roman" w:cs="Times New Roman"/>
          <w:sz w:val="24"/>
          <w:szCs w:val="24"/>
          <w:lang w:val="sq-AL"/>
        </w:rPr>
        <w:t xml:space="preserve">ët që nuk i kanë regjistruar </w:t>
      </w:r>
      <w:r w:rsidR="00594D6D" w:rsidRPr="00573347">
        <w:rPr>
          <w:rFonts w:ascii="Times New Roman" w:hAnsi="Times New Roman" w:cs="Times New Roman"/>
          <w:sz w:val="24"/>
          <w:szCs w:val="24"/>
          <w:lang w:val="sq-AL"/>
        </w:rPr>
        <w:t>pasuritë</w:t>
      </w:r>
      <w:r w:rsidR="00DF76FB" w:rsidRPr="00573347">
        <w:rPr>
          <w:rFonts w:ascii="Times New Roman" w:hAnsi="Times New Roman" w:cs="Times New Roman"/>
          <w:sz w:val="24"/>
          <w:szCs w:val="24"/>
          <w:lang w:val="sq-AL"/>
        </w:rPr>
        <w:t xml:space="preserve"> e tyre të paluajtshme në Regjistrin Kadastral, duhet t’i regjistrojnë këto </w:t>
      </w:r>
      <w:r w:rsidR="00594D6D" w:rsidRPr="00573347">
        <w:rPr>
          <w:rFonts w:ascii="Times New Roman" w:hAnsi="Times New Roman" w:cs="Times New Roman"/>
          <w:sz w:val="24"/>
          <w:szCs w:val="24"/>
          <w:lang w:val="sq-AL"/>
        </w:rPr>
        <w:t>pasuri</w:t>
      </w:r>
      <w:r w:rsidR="00DF76FB" w:rsidRPr="00573347">
        <w:rPr>
          <w:rFonts w:ascii="Times New Roman" w:hAnsi="Times New Roman" w:cs="Times New Roman"/>
          <w:sz w:val="24"/>
          <w:szCs w:val="24"/>
          <w:lang w:val="sq-AL"/>
        </w:rPr>
        <w:t xml:space="preserve"> të paluajtshme në Kadas</w:t>
      </w:r>
      <w:r w:rsidR="00A832F4" w:rsidRPr="00573347">
        <w:rPr>
          <w:rFonts w:ascii="Times New Roman" w:hAnsi="Times New Roman" w:cs="Times New Roman"/>
          <w:sz w:val="24"/>
          <w:szCs w:val="24"/>
          <w:lang w:val="sq-AL"/>
        </w:rPr>
        <w:t>trën Fiskale</w:t>
      </w:r>
      <w:r w:rsidR="00DF76FB" w:rsidRPr="00573347">
        <w:rPr>
          <w:rFonts w:ascii="Times New Roman" w:hAnsi="Times New Roman" w:cs="Times New Roman"/>
          <w:sz w:val="24"/>
          <w:szCs w:val="24"/>
          <w:lang w:val="sq-AL"/>
        </w:rPr>
        <w:t xml:space="preserve">. </w:t>
      </w:r>
    </w:p>
    <w:p w14:paraId="6C77C91A" w14:textId="383088BB" w:rsidR="00DF76FB" w:rsidRPr="00573347" w:rsidRDefault="00573347"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DF76FB" w:rsidRPr="00573347">
        <w:rPr>
          <w:rFonts w:ascii="Times New Roman" w:hAnsi="Times New Roman" w:cs="Times New Roman"/>
          <w:sz w:val="24"/>
          <w:szCs w:val="24"/>
          <w:lang w:val="sq-AL"/>
        </w:rPr>
        <w:t xml:space="preserve">Regjistrimi bëhet nëpërmjet vetë-deklarimit, në Bashkinë ku ndodhet </w:t>
      </w:r>
      <w:r w:rsidR="00890408" w:rsidRPr="00573347">
        <w:rPr>
          <w:rFonts w:ascii="Times New Roman" w:hAnsi="Times New Roman" w:cs="Times New Roman"/>
          <w:sz w:val="24"/>
          <w:szCs w:val="24"/>
          <w:lang w:val="sq-AL"/>
        </w:rPr>
        <w:t>pasuria</w:t>
      </w:r>
      <w:r w:rsidR="00DF76FB" w:rsidRPr="00573347">
        <w:rPr>
          <w:rFonts w:ascii="Times New Roman" w:hAnsi="Times New Roman" w:cs="Times New Roman"/>
          <w:sz w:val="24"/>
          <w:szCs w:val="24"/>
          <w:lang w:val="sq-AL"/>
        </w:rPr>
        <w:t xml:space="preserve"> e paluajtshme, duke i ofruar Bashkisë </w:t>
      </w:r>
      <w:r w:rsidR="00271744" w:rsidRPr="00573347">
        <w:rPr>
          <w:rFonts w:ascii="Times New Roman" w:hAnsi="Times New Roman" w:cs="Times New Roman"/>
          <w:sz w:val="24"/>
          <w:szCs w:val="24"/>
          <w:lang w:val="sq-AL"/>
        </w:rPr>
        <w:t>të</w:t>
      </w:r>
      <w:r w:rsidR="00041F43" w:rsidRPr="00573347">
        <w:rPr>
          <w:rFonts w:ascii="Times New Roman" w:hAnsi="Times New Roman" w:cs="Times New Roman"/>
          <w:sz w:val="24"/>
          <w:szCs w:val="24"/>
          <w:lang w:val="sq-AL"/>
        </w:rPr>
        <w:t xml:space="preserve"> </w:t>
      </w:r>
      <w:r w:rsidR="00271744" w:rsidRPr="00573347">
        <w:rPr>
          <w:rFonts w:ascii="Times New Roman" w:hAnsi="Times New Roman" w:cs="Times New Roman"/>
          <w:sz w:val="24"/>
          <w:szCs w:val="24"/>
          <w:lang w:val="sq-AL"/>
        </w:rPr>
        <w:t>dhënat</w:t>
      </w:r>
      <w:r w:rsidR="00DF76FB" w:rsidRPr="00573347">
        <w:rPr>
          <w:rFonts w:ascii="Times New Roman" w:hAnsi="Times New Roman" w:cs="Times New Roman"/>
          <w:sz w:val="24"/>
          <w:szCs w:val="24"/>
          <w:lang w:val="sq-AL"/>
        </w:rPr>
        <w:t xml:space="preserve"> e nevojshm</w:t>
      </w:r>
      <w:r w:rsidR="00271744" w:rsidRPr="00573347">
        <w:rPr>
          <w:rFonts w:ascii="Times New Roman" w:hAnsi="Times New Roman" w:cs="Times New Roman"/>
          <w:sz w:val="24"/>
          <w:szCs w:val="24"/>
          <w:lang w:val="sq-AL"/>
        </w:rPr>
        <w:t>e</w:t>
      </w:r>
      <w:r w:rsidR="00DF76FB" w:rsidRPr="00573347">
        <w:rPr>
          <w:rFonts w:ascii="Times New Roman" w:hAnsi="Times New Roman" w:cs="Times New Roman"/>
          <w:sz w:val="24"/>
          <w:szCs w:val="24"/>
          <w:lang w:val="sq-AL"/>
        </w:rPr>
        <w:t xml:space="preserve"> për p</w:t>
      </w:r>
      <w:r w:rsidR="00271744" w:rsidRPr="00573347">
        <w:rPr>
          <w:rFonts w:ascii="Times New Roman" w:hAnsi="Times New Roman" w:cs="Times New Roman"/>
          <w:sz w:val="24"/>
          <w:szCs w:val="24"/>
          <w:lang w:val="sq-AL"/>
        </w:rPr>
        <w:t>asurinë</w:t>
      </w:r>
      <w:r w:rsidR="00DF76FB" w:rsidRPr="00573347">
        <w:rPr>
          <w:rFonts w:ascii="Times New Roman" w:hAnsi="Times New Roman" w:cs="Times New Roman"/>
          <w:sz w:val="24"/>
          <w:szCs w:val="24"/>
          <w:lang w:val="sq-AL"/>
        </w:rPr>
        <w:t xml:space="preserve"> e paluajtshme dhe poseduesin ose </w:t>
      </w:r>
      <w:r w:rsidR="00594D6D" w:rsidRPr="00573347">
        <w:rPr>
          <w:rFonts w:ascii="Times New Roman" w:hAnsi="Times New Roman" w:cs="Times New Roman"/>
          <w:sz w:val="24"/>
          <w:szCs w:val="24"/>
          <w:lang w:val="sq-AL"/>
        </w:rPr>
        <w:t>pronarin</w:t>
      </w:r>
      <w:r w:rsidR="00DF76FB" w:rsidRPr="00573347">
        <w:rPr>
          <w:rFonts w:ascii="Times New Roman" w:hAnsi="Times New Roman" w:cs="Times New Roman"/>
          <w:sz w:val="24"/>
          <w:szCs w:val="24"/>
          <w:lang w:val="sq-AL"/>
        </w:rPr>
        <w:t>.</w:t>
      </w:r>
    </w:p>
    <w:p w14:paraId="7FADB705" w14:textId="5105B1C2" w:rsidR="00C751A2" w:rsidRPr="00573347" w:rsidRDefault="00573347"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A718BD" w:rsidRPr="00573347">
        <w:rPr>
          <w:rFonts w:ascii="Times New Roman" w:hAnsi="Times New Roman" w:cs="Times New Roman"/>
          <w:sz w:val="24"/>
          <w:szCs w:val="24"/>
          <w:lang w:val="sq-AL"/>
        </w:rPr>
        <w:t xml:space="preserve">Modeli i formularit tip të vetë-deklarimit të parashikuar në këtë nen </w:t>
      </w:r>
      <w:r w:rsidR="007B3042" w:rsidRPr="00573347">
        <w:rPr>
          <w:rFonts w:ascii="Times New Roman" w:hAnsi="Times New Roman" w:cs="Times New Roman"/>
          <w:sz w:val="24"/>
          <w:szCs w:val="24"/>
          <w:lang w:val="sq-AL"/>
        </w:rPr>
        <w:t>miratohet</w:t>
      </w:r>
      <w:r w:rsidR="00A718BD" w:rsidRPr="00573347">
        <w:rPr>
          <w:rFonts w:ascii="Times New Roman" w:hAnsi="Times New Roman" w:cs="Times New Roman"/>
          <w:sz w:val="24"/>
          <w:szCs w:val="24"/>
          <w:lang w:val="sq-AL"/>
        </w:rPr>
        <w:t xml:space="preserve"> nga Drejtoria e Përgjithshme e Taksës së </w:t>
      </w:r>
      <w:r w:rsidR="00890408" w:rsidRPr="00573347">
        <w:rPr>
          <w:rFonts w:ascii="Times New Roman" w:hAnsi="Times New Roman" w:cs="Times New Roman"/>
          <w:sz w:val="24"/>
          <w:szCs w:val="24"/>
          <w:lang w:val="sq-AL"/>
        </w:rPr>
        <w:t>Pasurisë</w:t>
      </w:r>
      <w:r w:rsidR="00A718BD" w:rsidRPr="00573347">
        <w:rPr>
          <w:rFonts w:ascii="Times New Roman" w:hAnsi="Times New Roman" w:cs="Times New Roman"/>
          <w:sz w:val="24"/>
          <w:szCs w:val="24"/>
          <w:lang w:val="sq-AL"/>
        </w:rPr>
        <w:t xml:space="preserve"> pas konsultimit me Bashkitë.</w:t>
      </w:r>
    </w:p>
    <w:p w14:paraId="6DBE31DD" w14:textId="77777777" w:rsidR="004429CB" w:rsidRPr="00A76C1B" w:rsidRDefault="004429CB" w:rsidP="000D0849">
      <w:pPr>
        <w:pStyle w:val="Heading3"/>
        <w:keepNext w:val="0"/>
        <w:keepLines w:val="0"/>
        <w:widowControl w:val="0"/>
        <w:spacing w:line="276" w:lineRule="auto"/>
        <w:jc w:val="center"/>
        <w:rPr>
          <w:rFonts w:ascii="Times New Roman" w:hAnsi="Times New Roman" w:cs="Times New Roman"/>
          <w:lang w:val="sq-AL"/>
        </w:rPr>
      </w:pPr>
    </w:p>
    <w:p w14:paraId="1FAE26CD" w14:textId="03DD8837" w:rsidR="00F11FA9" w:rsidRPr="00A76C1B" w:rsidRDefault="008F32AE"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45" w:name="_Toc133507768"/>
      <w:r w:rsidRPr="00A76C1B">
        <w:rPr>
          <w:rFonts w:ascii="Times New Roman" w:hAnsi="Times New Roman" w:cs="Times New Roman"/>
          <w:b/>
          <w:bCs/>
          <w:color w:val="auto"/>
          <w:lang w:val="sq-AL"/>
        </w:rPr>
        <w:t>Neni 3</w:t>
      </w:r>
      <w:r w:rsidR="00C67033">
        <w:rPr>
          <w:rFonts w:ascii="Times New Roman" w:hAnsi="Times New Roman" w:cs="Times New Roman"/>
          <w:b/>
          <w:bCs/>
          <w:color w:val="auto"/>
          <w:lang w:val="sq-AL"/>
        </w:rPr>
        <w:t>4</w:t>
      </w:r>
      <w:r w:rsidR="00A4362A" w:rsidRPr="00A76C1B">
        <w:rPr>
          <w:rFonts w:ascii="Times New Roman" w:hAnsi="Times New Roman" w:cs="Times New Roman"/>
          <w:b/>
          <w:bCs/>
          <w:color w:val="auto"/>
          <w:lang w:val="sq-AL"/>
        </w:rPr>
        <w:t xml:space="preserve"> </w:t>
      </w:r>
    </w:p>
    <w:p w14:paraId="46533ED7" w14:textId="6F976FEF" w:rsidR="00893B10" w:rsidRPr="00A76C1B" w:rsidRDefault="00962DD0"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 Zbatimi i taksës</w:t>
      </w:r>
      <w:bookmarkEnd w:id="45"/>
    </w:p>
    <w:p w14:paraId="415819F6" w14:textId="77777777" w:rsidR="000A4FFA" w:rsidRDefault="000A4FFA" w:rsidP="000D0849">
      <w:pPr>
        <w:widowControl w:val="0"/>
        <w:spacing w:line="276" w:lineRule="auto"/>
        <w:ind w:firstLine="720"/>
        <w:jc w:val="both"/>
        <w:rPr>
          <w:rFonts w:ascii="Times New Roman" w:hAnsi="Times New Roman" w:cs="Times New Roman"/>
          <w:sz w:val="24"/>
          <w:szCs w:val="24"/>
          <w:lang w:val="sq-AL"/>
        </w:rPr>
      </w:pPr>
    </w:p>
    <w:p w14:paraId="19886CF8" w14:textId="64BF6033" w:rsidR="00A4362A" w:rsidRPr="000A4FFA" w:rsidRDefault="000A4FFA"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497FBA" w:rsidRPr="000A4FFA">
        <w:rPr>
          <w:rFonts w:ascii="Times New Roman" w:hAnsi="Times New Roman" w:cs="Times New Roman"/>
          <w:sz w:val="24"/>
          <w:szCs w:val="24"/>
          <w:lang w:val="sq-AL"/>
        </w:rPr>
        <w:t>Taksa e pasurisë</w:t>
      </w:r>
      <w:r w:rsidR="00A4362A" w:rsidRPr="000A4FFA">
        <w:rPr>
          <w:rFonts w:ascii="Times New Roman" w:hAnsi="Times New Roman" w:cs="Times New Roman"/>
          <w:sz w:val="24"/>
          <w:szCs w:val="24"/>
          <w:lang w:val="sq-AL"/>
        </w:rPr>
        <w:t xml:space="preserve"> </w:t>
      </w:r>
      <w:r w:rsidR="00A11C75" w:rsidRPr="000A4FFA">
        <w:rPr>
          <w:rFonts w:ascii="Times New Roman" w:hAnsi="Times New Roman" w:cs="Times New Roman"/>
          <w:sz w:val="24"/>
          <w:szCs w:val="24"/>
          <w:lang w:val="sq-AL"/>
        </w:rPr>
        <w:t>vendoset</w:t>
      </w:r>
      <w:r w:rsidR="00A4362A" w:rsidRPr="000A4FFA">
        <w:rPr>
          <w:rFonts w:ascii="Times New Roman" w:hAnsi="Times New Roman" w:cs="Times New Roman"/>
          <w:sz w:val="24"/>
          <w:szCs w:val="24"/>
          <w:lang w:val="sq-AL"/>
        </w:rPr>
        <w:t xml:space="preserve"> dhe mblidhet në përputhje me dispozitat </w:t>
      </w:r>
      <w:r w:rsidR="00C653ED" w:rsidRPr="000A4FFA">
        <w:rPr>
          <w:rFonts w:ascii="Times New Roman" w:hAnsi="Times New Roman" w:cs="Times New Roman"/>
          <w:sz w:val="24"/>
          <w:szCs w:val="24"/>
          <w:lang w:val="sq-AL"/>
        </w:rPr>
        <w:t xml:space="preserve">në </w:t>
      </w:r>
      <w:r w:rsidR="002F6E67" w:rsidRPr="000A4FFA">
        <w:rPr>
          <w:rFonts w:ascii="Times New Roman" w:hAnsi="Times New Roman" w:cs="Times New Roman"/>
          <w:sz w:val="24"/>
          <w:szCs w:val="24"/>
          <w:lang w:val="sq-AL"/>
        </w:rPr>
        <w:t>nenet</w:t>
      </w:r>
      <w:r w:rsidR="00C653ED" w:rsidRPr="000A4FFA">
        <w:rPr>
          <w:rFonts w:ascii="Times New Roman" w:hAnsi="Times New Roman" w:cs="Times New Roman"/>
          <w:sz w:val="24"/>
          <w:szCs w:val="24"/>
          <w:lang w:val="sq-AL"/>
        </w:rPr>
        <w:t xml:space="preserve"> </w:t>
      </w:r>
      <w:r w:rsidR="008F32AE" w:rsidRPr="000A4FFA">
        <w:rPr>
          <w:rFonts w:ascii="Times New Roman" w:hAnsi="Times New Roman" w:cs="Times New Roman"/>
          <w:sz w:val="24"/>
          <w:szCs w:val="24"/>
          <w:lang w:val="sq-AL"/>
        </w:rPr>
        <w:t>4 deri 3</w:t>
      </w:r>
      <w:r w:rsidR="00C67033">
        <w:rPr>
          <w:rFonts w:ascii="Times New Roman" w:hAnsi="Times New Roman" w:cs="Times New Roman"/>
          <w:sz w:val="24"/>
          <w:szCs w:val="24"/>
          <w:lang w:val="sq-AL"/>
        </w:rPr>
        <w:t>3</w:t>
      </w:r>
      <w:r w:rsidR="005D1A16" w:rsidRPr="000A4FFA">
        <w:rPr>
          <w:rFonts w:ascii="Times New Roman" w:hAnsi="Times New Roman" w:cs="Times New Roman"/>
          <w:sz w:val="24"/>
          <w:szCs w:val="24"/>
          <w:lang w:val="sq-AL"/>
        </w:rPr>
        <w:t xml:space="preserve"> </w:t>
      </w:r>
      <w:r w:rsidR="00C653ED" w:rsidRPr="000A4FFA">
        <w:rPr>
          <w:rFonts w:ascii="Times New Roman" w:hAnsi="Times New Roman" w:cs="Times New Roman"/>
          <w:sz w:val="24"/>
          <w:szCs w:val="24"/>
          <w:lang w:val="sq-AL"/>
        </w:rPr>
        <w:t>të</w:t>
      </w:r>
      <w:r w:rsidR="00A4362A" w:rsidRPr="000A4FFA">
        <w:rPr>
          <w:rFonts w:ascii="Times New Roman" w:hAnsi="Times New Roman" w:cs="Times New Roman"/>
          <w:sz w:val="24"/>
          <w:szCs w:val="24"/>
          <w:lang w:val="sq-AL"/>
        </w:rPr>
        <w:t xml:space="preserve"> këtij ligji, nga viti tatimor </w:t>
      </w:r>
      <w:r w:rsidR="007C097F" w:rsidRPr="000A4FFA">
        <w:rPr>
          <w:rFonts w:ascii="Times New Roman" w:hAnsi="Times New Roman" w:cs="Times New Roman"/>
          <w:sz w:val="24"/>
          <w:szCs w:val="24"/>
          <w:lang w:val="sq-AL"/>
        </w:rPr>
        <w:t>2026</w:t>
      </w:r>
      <w:r w:rsidR="006B06B2" w:rsidRPr="000A4FFA">
        <w:rPr>
          <w:rFonts w:ascii="Times New Roman" w:hAnsi="Times New Roman" w:cs="Times New Roman"/>
          <w:sz w:val="24"/>
          <w:szCs w:val="24"/>
          <w:lang w:val="sq-AL"/>
        </w:rPr>
        <w:t>,</w:t>
      </w:r>
      <w:r w:rsidR="00A4362A" w:rsidRPr="000A4FFA">
        <w:rPr>
          <w:rFonts w:ascii="Times New Roman" w:hAnsi="Times New Roman" w:cs="Times New Roman"/>
          <w:sz w:val="24"/>
          <w:szCs w:val="24"/>
          <w:lang w:val="sq-AL"/>
        </w:rPr>
        <w:t xml:space="preserve"> për njësitë e ndërtesave dhe nga vitit tatimor </w:t>
      </w:r>
      <w:r w:rsidR="007C097F" w:rsidRPr="000A4FFA">
        <w:rPr>
          <w:rFonts w:ascii="Times New Roman" w:hAnsi="Times New Roman" w:cs="Times New Roman"/>
          <w:sz w:val="24"/>
          <w:szCs w:val="24"/>
          <w:lang w:val="sq-AL"/>
        </w:rPr>
        <w:t>2028</w:t>
      </w:r>
      <w:r w:rsidR="006B06B2" w:rsidRPr="000A4FFA">
        <w:rPr>
          <w:rFonts w:ascii="Times New Roman" w:hAnsi="Times New Roman" w:cs="Times New Roman"/>
          <w:sz w:val="24"/>
          <w:szCs w:val="24"/>
          <w:lang w:val="sq-AL"/>
        </w:rPr>
        <w:t>,</w:t>
      </w:r>
      <w:r w:rsidR="00A4362A" w:rsidRPr="000A4FFA">
        <w:rPr>
          <w:rFonts w:ascii="Times New Roman" w:hAnsi="Times New Roman" w:cs="Times New Roman"/>
          <w:sz w:val="24"/>
          <w:szCs w:val="24"/>
          <w:lang w:val="sq-AL"/>
        </w:rPr>
        <w:t xml:space="preserve"> për parcelat. </w:t>
      </w:r>
    </w:p>
    <w:p w14:paraId="03068F0E" w14:textId="1336216E" w:rsidR="007C097F" w:rsidRPr="000A4FFA" w:rsidRDefault="000A4FFA"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7C097F" w:rsidRPr="000A4FFA">
        <w:rPr>
          <w:rFonts w:ascii="Times New Roman" w:hAnsi="Times New Roman" w:cs="Times New Roman"/>
          <w:sz w:val="24"/>
          <w:szCs w:val="24"/>
          <w:lang w:val="sq-AL"/>
        </w:rPr>
        <w:t xml:space="preserve">Vendosja dhe mbledhja e taksës mbi </w:t>
      </w:r>
      <w:r w:rsidR="00C0075B" w:rsidRPr="000A4FFA">
        <w:rPr>
          <w:rFonts w:ascii="Times New Roman" w:hAnsi="Times New Roman" w:cs="Times New Roman"/>
          <w:sz w:val="24"/>
          <w:szCs w:val="24"/>
          <w:lang w:val="sq-AL"/>
        </w:rPr>
        <w:t>ndërtesat</w:t>
      </w:r>
      <w:r w:rsidR="007C097F" w:rsidRPr="000A4FFA">
        <w:rPr>
          <w:rFonts w:ascii="Times New Roman" w:hAnsi="Times New Roman" w:cs="Times New Roman"/>
          <w:sz w:val="24"/>
          <w:szCs w:val="24"/>
          <w:lang w:val="sq-AL"/>
        </w:rPr>
        <w:t xml:space="preserve">, bëhet deri në datë 31 dhjetor 2025, në </w:t>
      </w:r>
      <w:r w:rsidR="007C097F" w:rsidRPr="000A4FFA">
        <w:rPr>
          <w:rFonts w:ascii="Times New Roman" w:hAnsi="Times New Roman" w:cs="Times New Roman"/>
          <w:sz w:val="24"/>
          <w:szCs w:val="24"/>
          <w:lang w:val="sq-AL"/>
        </w:rPr>
        <w:lastRenderedPageBreak/>
        <w:t xml:space="preserve">përputhje me dispozitat kalimtare në nenet </w:t>
      </w:r>
      <w:r w:rsidR="00440811" w:rsidRPr="000A4FFA">
        <w:rPr>
          <w:rFonts w:ascii="Times New Roman" w:hAnsi="Times New Roman" w:cs="Times New Roman"/>
          <w:sz w:val="24"/>
          <w:szCs w:val="24"/>
          <w:lang w:val="sq-AL"/>
        </w:rPr>
        <w:t>3</w:t>
      </w:r>
      <w:r w:rsidR="00C67033">
        <w:rPr>
          <w:rFonts w:ascii="Times New Roman" w:hAnsi="Times New Roman" w:cs="Times New Roman"/>
          <w:sz w:val="24"/>
          <w:szCs w:val="24"/>
          <w:lang w:val="sq-AL"/>
        </w:rPr>
        <w:t>5</w:t>
      </w:r>
      <w:r w:rsidR="00440811" w:rsidRPr="000A4FFA">
        <w:rPr>
          <w:rFonts w:ascii="Times New Roman" w:hAnsi="Times New Roman" w:cs="Times New Roman"/>
          <w:sz w:val="24"/>
          <w:szCs w:val="24"/>
          <w:lang w:val="sq-AL"/>
        </w:rPr>
        <w:t xml:space="preserve">, </w:t>
      </w:r>
      <w:r w:rsidR="00B84FD5" w:rsidRPr="000A4FFA">
        <w:rPr>
          <w:rFonts w:ascii="Times New Roman" w:hAnsi="Times New Roman" w:cs="Times New Roman"/>
          <w:sz w:val="24"/>
          <w:szCs w:val="24"/>
          <w:lang w:val="sq-AL"/>
        </w:rPr>
        <w:t>3</w:t>
      </w:r>
      <w:r w:rsidR="00C67033">
        <w:rPr>
          <w:rFonts w:ascii="Times New Roman" w:hAnsi="Times New Roman" w:cs="Times New Roman"/>
          <w:sz w:val="24"/>
          <w:szCs w:val="24"/>
          <w:lang w:val="sq-AL"/>
        </w:rPr>
        <w:t>6</w:t>
      </w:r>
      <w:r w:rsidR="00440811" w:rsidRPr="000A4FFA">
        <w:rPr>
          <w:rFonts w:ascii="Times New Roman" w:hAnsi="Times New Roman" w:cs="Times New Roman"/>
          <w:sz w:val="24"/>
          <w:szCs w:val="24"/>
          <w:lang w:val="sq-AL"/>
        </w:rPr>
        <w:t xml:space="preserve"> dhe </w:t>
      </w:r>
      <w:r w:rsidR="00C67033">
        <w:rPr>
          <w:rFonts w:ascii="Times New Roman" w:hAnsi="Times New Roman" w:cs="Times New Roman"/>
          <w:sz w:val="24"/>
          <w:szCs w:val="24"/>
          <w:lang w:val="sq-AL"/>
        </w:rPr>
        <w:t>39</w:t>
      </w:r>
      <w:r w:rsidR="00440811" w:rsidRPr="000A4FFA">
        <w:rPr>
          <w:rFonts w:ascii="Times New Roman" w:hAnsi="Times New Roman" w:cs="Times New Roman"/>
          <w:sz w:val="24"/>
          <w:szCs w:val="24"/>
          <w:lang w:val="sq-AL"/>
        </w:rPr>
        <w:t xml:space="preserve"> </w:t>
      </w:r>
      <w:r w:rsidR="007C097F" w:rsidRPr="000A4FFA">
        <w:rPr>
          <w:rFonts w:ascii="Times New Roman" w:hAnsi="Times New Roman" w:cs="Times New Roman"/>
          <w:sz w:val="24"/>
          <w:szCs w:val="24"/>
          <w:lang w:val="sq-AL"/>
        </w:rPr>
        <w:t xml:space="preserve">të këtij ligji, dispozitat ligjore në fuqi për sistemin e taksave vendore dhe ato për procedurat tatimore. </w:t>
      </w:r>
    </w:p>
    <w:p w14:paraId="3ACA2002" w14:textId="7A02A875" w:rsidR="00C653ED" w:rsidRPr="000A4FFA" w:rsidRDefault="000A4FFA"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716A0A" w:rsidRPr="000A4FFA">
        <w:rPr>
          <w:rFonts w:ascii="Times New Roman" w:hAnsi="Times New Roman" w:cs="Times New Roman"/>
          <w:sz w:val="24"/>
          <w:szCs w:val="24"/>
          <w:lang w:val="sq-AL"/>
        </w:rPr>
        <w:t>Vendosja</w:t>
      </w:r>
      <w:r w:rsidR="00A4362A" w:rsidRPr="000A4FFA">
        <w:rPr>
          <w:rFonts w:ascii="Times New Roman" w:hAnsi="Times New Roman" w:cs="Times New Roman"/>
          <w:sz w:val="24"/>
          <w:szCs w:val="24"/>
          <w:lang w:val="sq-AL"/>
        </w:rPr>
        <w:t xml:space="preserve"> dhe </w:t>
      </w:r>
      <w:r w:rsidR="002949ED" w:rsidRPr="000A4FFA">
        <w:rPr>
          <w:rFonts w:ascii="Times New Roman" w:hAnsi="Times New Roman" w:cs="Times New Roman"/>
          <w:sz w:val="24"/>
          <w:szCs w:val="24"/>
          <w:lang w:val="sq-AL"/>
        </w:rPr>
        <w:t>mbledhja</w:t>
      </w:r>
      <w:r w:rsidR="00BB2771" w:rsidRPr="000A4FFA">
        <w:rPr>
          <w:rFonts w:ascii="Times New Roman" w:hAnsi="Times New Roman" w:cs="Times New Roman"/>
          <w:sz w:val="24"/>
          <w:szCs w:val="24"/>
          <w:lang w:val="sq-AL"/>
        </w:rPr>
        <w:t xml:space="preserve"> e</w:t>
      </w:r>
      <w:r w:rsidR="00860C86" w:rsidRPr="000A4FFA">
        <w:rPr>
          <w:rFonts w:ascii="Times New Roman" w:hAnsi="Times New Roman" w:cs="Times New Roman"/>
          <w:sz w:val="24"/>
          <w:szCs w:val="24"/>
          <w:lang w:val="sq-AL"/>
        </w:rPr>
        <w:t xml:space="preserve"> </w:t>
      </w:r>
      <w:r w:rsidR="00A4362A" w:rsidRPr="000A4FFA">
        <w:rPr>
          <w:rFonts w:ascii="Times New Roman" w:hAnsi="Times New Roman" w:cs="Times New Roman"/>
          <w:sz w:val="24"/>
          <w:szCs w:val="24"/>
          <w:lang w:val="sq-AL"/>
        </w:rPr>
        <w:t>taksës mbi parcelat</w:t>
      </w:r>
      <w:r w:rsidR="00F53F71" w:rsidRPr="000A4FFA">
        <w:rPr>
          <w:rFonts w:ascii="Times New Roman" w:hAnsi="Times New Roman" w:cs="Times New Roman"/>
          <w:sz w:val="24"/>
          <w:szCs w:val="24"/>
          <w:lang w:val="sq-AL"/>
        </w:rPr>
        <w:t>,</w:t>
      </w:r>
      <w:r w:rsidR="00A4362A" w:rsidRPr="000A4FFA">
        <w:rPr>
          <w:rFonts w:ascii="Times New Roman" w:hAnsi="Times New Roman" w:cs="Times New Roman"/>
          <w:sz w:val="24"/>
          <w:szCs w:val="24"/>
          <w:lang w:val="sq-AL"/>
        </w:rPr>
        <w:t xml:space="preserve"> për kategoritë tokë bujqësore dhe truall</w:t>
      </w:r>
      <w:r w:rsidR="00F53F71" w:rsidRPr="000A4FFA">
        <w:rPr>
          <w:rFonts w:ascii="Times New Roman" w:hAnsi="Times New Roman" w:cs="Times New Roman"/>
          <w:sz w:val="24"/>
          <w:szCs w:val="24"/>
          <w:lang w:val="sq-AL"/>
        </w:rPr>
        <w:t xml:space="preserve">, bëhet deri në datë </w:t>
      </w:r>
      <w:r w:rsidR="007C097F" w:rsidRPr="000A4FFA">
        <w:rPr>
          <w:rFonts w:ascii="Times New Roman" w:hAnsi="Times New Roman" w:cs="Times New Roman"/>
          <w:sz w:val="24"/>
          <w:szCs w:val="24"/>
          <w:lang w:val="sq-AL"/>
        </w:rPr>
        <w:t>31 dhjetor 2027</w:t>
      </w:r>
      <w:r w:rsidR="00A4362A" w:rsidRPr="000A4FFA">
        <w:rPr>
          <w:rFonts w:ascii="Times New Roman" w:hAnsi="Times New Roman" w:cs="Times New Roman"/>
          <w:sz w:val="24"/>
          <w:szCs w:val="24"/>
          <w:lang w:val="sq-AL"/>
        </w:rPr>
        <w:t xml:space="preserve">, në përputhje me dispozitat </w:t>
      </w:r>
      <w:r w:rsidR="00C653ED" w:rsidRPr="000A4FFA">
        <w:rPr>
          <w:rFonts w:ascii="Times New Roman" w:hAnsi="Times New Roman" w:cs="Times New Roman"/>
          <w:sz w:val="24"/>
          <w:szCs w:val="24"/>
          <w:lang w:val="sq-AL"/>
        </w:rPr>
        <w:t xml:space="preserve">kalimtare në </w:t>
      </w:r>
      <w:r w:rsidR="00F975B0" w:rsidRPr="000A4FFA">
        <w:rPr>
          <w:rFonts w:ascii="Times New Roman" w:hAnsi="Times New Roman" w:cs="Times New Roman"/>
          <w:sz w:val="24"/>
          <w:szCs w:val="24"/>
          <w:lang w:val="sq-AL"/>
        </w:rPr>
        <w:t>n</w:t>
      </w:r>
      <w:r w:rsidR="008F32AE" w:rsidRPr="000A4FFA">
        <w:rPr>
          <w:rFonts w:ascii="Times New Roman" w:hAnsi="Times New Roman" w:cs="Times New Roman"/>
          <w:sz w:val="24"/>
          <w:szCs w:val="24"/>
          <w:lang w:val="sq-AL"/>
        </w:rPr>
        <w:t>enet 3</w:t>
      </w:r>
      <w:r w:rsidR="00C67033">
        <w:rPr>
          <w:rFonts w:ascii="Times New Roman" w:hAnsi="Times New Roman" w:cs="Times New Roman"/>
          <w:sz w:val="24"/>
          <w:szCs w:val="24"/>
          <w:lang w:val="sq-AL"/>
        </w:rPr>
        <w:t>5</w:t>
      </w:r>
      <w:r w:rsidR="008F32AE" w:rsidRPr="000A4FFA">
        <w:rPr>
          <w:rFonts w:ascii="Times New Roman" w:hAnsi="Times New Roman" w:cs="Times New Roman"/>
          <w:sz w:val="24"/>
          <w:szCs w:val="24"/>
          <w:lang w:val="sq-AL"/>
        </w:rPr>
        <w:t xml:space="preserve">, </w:t>
      </w:r>
      <w:r w:rsidR="00B84FD5" w:rsidRPr="000A4FFA">
        <w:rPr>
          <w:rFonts w:ascii="Times New Roman" w:hAnsi="Times New Roman" w:cs="Times New Roman"/>
          <w:sz w:val="24"/>
          <w:szCs w:val="24"/>
          <w:lang w:val="sq-AL"/>
        </w:rPr>
        <w:t>3</w:t>
      </w:r>
      <w:r w:rsidR="00C67033">
        <w:rPr>
          <w:rFonts w:ascii="Times New Roman" w:hAnsi="Times New Roman" w:cs="Times New Roman"/>
          <w:sz w:val="24"/>
          <w:szCs w:val="24"/>
          <w:lang w:val="sq-AL"/>
        </w:rPr>
        <w:t>7</w:t>
      </w:r>
      <w:r w:rsidR="004C2401" w:rsidRPr="000A4FFA">
        <w:rPr>
          <w:rFonts w:ascii="Times New Roman" w:hAnsi="Times New Roman" w:cs="Times New Roman"/>
          <w:sz w:val="24"/>
          <w:szCs w:val="24"/>
          <w:lang w:val="sq-AL"/>
        </w:rPr>
        <w:t xml:space="preserve">, </w:t>
      </w:r>
      <w:r w:rsidR="00C67033">
        <w:rPr>
          <w:rFonts w:ascii="Times New Roman" w:hAnsi="Times New Roman" w:cs="Times New Roman"/>
          <w:sz w:val="24"/>
          <w:szCs w:val="24"/>
          <w:lang w:val="sq-AL"/>
        </w:rPr>
        <w:t>38</w:t>
      </w:r>
      <w:r w:rsidR="0023326D" w:rsidRPr="000A4FFA">
        <w:rPr>
          <w:rFonts w:ascii="Times New Roman" w:hAnsi="Times New Roman" w:cs="Times New Roman"/>
          <w:sz w:val="24"/>
          <w:szCs w:val="24"/>
          <w:lang w:val="sq-AL"/>
        </w:rPr>
        <w:t xml:space="preserve"> </w:t>
      </w:r>
      <w:r w:rsidR="006013EE" w:rsidRPr="000A4FFA">
        <w:rPr>
          <w:rFonts w:ascii="Times New Roman" w:hAnsi="Times New Roman" w:cs="Times New Roman"/>
          <w:sz w:val="24"/>
          <w:szCs w:val="24"/>
          <w:lang w:val="sq-AL"/>
        </w:rPr>
        <w:t>dhe</w:t>
      </w:r>
      <w:r w:rsidR="008F32AE" w:rsidRPr="000A4FFA">
        <w:rPr>
          <w:rFonts w:ascii="Times New Roman" w:hAnsi="Times New Roman" w:cs="Times New Roman"/>
          <w:sz w:val="24"/>
          <w:szCs w:val="24"/>
          <w:lang w:val="sq-AL"/>
        </w:rPr>
        <w:t xml:space="preserve"> </w:t>
      </w:r>
      <w:r w:rsidR="00C67033">
        <w:rPr>
          <w:rFonts w:ascii="Times New Roman" w:hAnsi="Times New Roman" w:cs="Times New Roman"/>
          <w:sz w:val="24"/>
          <w:szCs w:val="24"/>
          <w:lang w:val="sq-AL"/>
        </w:rPr>
        <w:t>39</w:t>
      </w:r>
      <w:r w:rsidR="00937A55" w:rsidRPr="000A4FFA">
        <w:rPr>
          <w:rFonts w:ascii="Times New Roman" w:hAnsi="Times New Roman" w:cs="Times New Roman"/>
          <w:sz w:val="24"/>
          <w:szCs w:val="24"/>
          <w:lang w:val="sq-AL"/>
        </w:rPr>
        <w:t xml:space="preserve"> të këtij ligji</w:t>
      </w:r>
      <w:r w:rsidR="00D315AF" w:rsidRPr="000A4FFA">
        <w:rPr>
          <w:rFonts w:ascii="Times New Roman" w:hAnsi="Times New Roman" w:cs="Times New Roman"/>
          <w:sz w:val="24"/>
          <w:szCs w:val="24"/>
          <w:lang w:val="sq-AL"/>
        </w:rPr>
        <w:t>,</w:t>
      </w:r>
      <w:r w:rsidR="008F6500" w:rsidRPr="000A4FFA">
        <w:rPr>
          <w:rFonts w:ascii="Times New Roman" w:hAnsi="Times New Roman" w:cs="Times New Roman"/>
          <w:sz w:val="24"/>
          <w:szCs w:val="24"/>
          <w:lang w:val="sq-AL"/>
        </w:rPr>
        <w:t xml:space="preserve"> dispozitat ligjore </w:t>
      </w:r>
      <w:r w:rsidR="00974AFF" w:rsidRPr="000A4FFA">
        <w:rPr>
          <w:rFonts w:ascii="Times New Roman" w:hAnsi="Times New Roman" w:cs="Times New Roman"/>
          <w:sz w:val="24"/>
          <w:szCs w:val="24"/>
          <w:lang w:val="sq-AL"/>
        </w:rPr>
        <w:t>në</w:t>
      </w:r>
      <w:r w:rsidR="008F6500" w:rsidRPr="000A4FFA">
        <w:rPr>
          <w:rFonts w:ascii="Times New Roman" w:hAnsi="Times New Roman" w:cs="Times New Roman"/>
          <w:sz w:val="24"/>
          <w:szCs w:val="24"/>
          <w:lang w:val="sq-AL"/>
        </w:rPr>
        <w:t xml:space="preserve"> fuqi </w:t>
      </w:r>
      <w:r w:rsidR="00D315AF" w:rsidRPr="000A4FFA">
        <w:rPr>
          <w:rFonts w:ascii="Times New Roman" w:hAnsi="Times New Roman" w:cs="Times New Roman"/>
          <w:sz w:val="24"/>
          <w:szCs w:val="24"/>
          <w:lang w:val="sq-AL"/>
        </w:rPr>
        <w:t>për</w:t>
      </w:r>
      <w:r w:rsidR="00901669" w:rsidRPr="000A4FFA">
        <w:rPr>
          <w:rFonts w:ascii="Times New Roman" w:hAnsi="Times New Roman" w:cs="Times New Roman"/>
          <w:sz w:val="24"/>
          <w:szCs w:val="24"/>
          <w:lang w:val="sq-AL"/>
        </w:rPr>
        <w:t xml:space="preserve"> sistemin e taksave vendore dhe</w:t>
      </w:r>
      <w:r w:rsidR="00D315AF" w:rsidRPr="000A4FFA">
        <w:rPr>
          <w:rFonts w:ascii="Times New Roman" w:hAnsi="Times New Roman" w:cs="Times New Roman"/>
          <w:sz w:val="24"/>
          <w:szCs w:val="24"/>
          <w:lang w:val="sq-AL"/>
        </w:rPr>
        <w:t xml:space="preserve"> ato për </w:t>
      </w:r>
      <w:r w:rsidR="008F6500" w:rsidRPr="000A4FFA">
        <w:rPr>
          <w:rFonts w:ascii="Times New Roman" w:hAnsi="Times New Roman" w:cs="Times New Roman"/>
          <w:sz w:val="24"/>
          <w:szCs w:val="24"/>
          <w:lang w:val="sq-AL"/>
        </w:rPr>
        <w:t>procedurat tatimore</w:t>
      </w:r>
      <w:r w:rsidR="00A4362A" w:rsidRPr="000A4FFA">
        <w:rPr>
          <w:rFonts w:ascii="Times New Roman" w:hAnsi="Times New Roman" w:cs="Times New Roman"/>
          <w:sz w:val="24"/>
          <w:szCs w:val="24"/>
          <w:lang w:val="sq-AL"/>
        </w:rPr>
        <w:t xml:space="preserve">. </w:t>
      </w:r>
    </w:p>
    <w:p w14:paraId="773ABFE5" w14:textId="77777777" w:rsidR="00952EBB" w:rsidRPr="00A76C1B" w:rsidRDefault="00952EBB" w:rsidP="000D0849">
      <w:pPr>
        <w:pStyle w:val="Heading3"/>
        <w:keepNext w:val="0"/>
        <w:keepLines w:val="0"/>
        <w:widowControl w:val="0"/>
        <w:spacing w:line="276" w:lineRule="auto"/>
        <w:jc w:val="center"/>
        <w:rPr>
          <w:rFonts w:ascii="Times New Roman" w:hAnsi="Times New Roman" w:cs="Times New Roman"/>
          <w:b/>
          <w:bCs/>
          <w:color w:val="auto"/>
          <w:lang w:val="sq-AL"/>
        </w:rPr>
      </w:pPr>
    </w:p>
    <w:p w14:paraId="2B1EF2CF" w14:textId="530596A0" w:rsidR="00F11FA9" w:rsidRPr="00A76C1B" w:rsidRDefault="006533CE"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46" w:name="_Toc133507769"/>
      <w:r w:rsidRPr="00A76C1B">
        <w:rPr>
          <w:rFonts w:ascii="Times New Roman" w:hAnsi="Times New Roman" w:cs="Times New Roman"/>
          <w:b/>
          <w:bCs/>
          <w:color w:val="auto"/>
          <w:lang w:val="sq-AL"/>
        </w:rPr>
        <w:t>Neni 3</w:t>
      </w:r>
      <w:r w:rsidR="00423EE7">
        <w:rPr>
          <w:rFonts w:ascii="Times New Roman" w:hAnsi="Times New Roman" w:cs="Times New Roman"/>
          <w:b/>
          <w:bCs/>
          <w:color w:val="auto"/>
          <w:lang w:val="sq-AL"/>
        </w:rPr>
        <w:t>5</w:t>
      </w:r>
      <w:r w:rsidR="008903D2" w:rsidRPr="00A76C1B">
        <w:rPr>
          <w:rFonts w:ascii="Times New Roman" w:hAnsi="Times New Roman" w:cs="Times New Roman"/>
          <w:b/>
          <w:bCs/>
          <w:color w:val="auto"/>
          <w:lang w:val="sq-AL"/>
        </w:rPr>
        <w:t xml:space="preserve"> </w:t>
      </w:r>
    </w:p>
    <w:p w14:paraId="23E0A5DC" w14:textId="2908CBFF" w:rsidR="008903D2" w:rsidRPr="00A76C1B" w:rsidRDefault="008903D2"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Rregulla të përbashkëta të taks</w:t>
      </w:r>
      <w:r w:rsidR="00E9686A">
        <w:rPr>
          <w:rFonts w:ascii="Times New Roman" w:hAnsi="Times New Roman" w:cs="Times New Roman"/>
          <w:b/>
          <w:bCs/>
          <w:color w:val="auto"/>
          <w:lang w:val="sq-AL"/>
        </w:rPr>
        <w:t>ave</w:t>
      </w:r>
      <w:r w:rsidRPr="00A76C1B">
        <w:rPr>
          <w:rFonts w:ascii="Times New Roman" w:hAnsi="Times New Roman" w:cs="Times New Roman"/>
          <w:b/>
          <w:bCs/>
          <w:color w:val="auto"/>
          <w:lang w:val="sq-AL"/>
        </w:rPr>
        <w:t xml:space="preserve"> mbi </w:t>
      </w:r>
      <w:r w:rsidR="007C097F" w:rsidRPr="00A76C1B">
        <w:rPr>
          <w:rFonts w:ascii="Times New Roman" w:hAnsi="Times New Roman" w:cs="Times New Roman"/>
          <w:b/>
          <w:bCs/>
          <w:color w:val="auto"/>
          <w:lang w:val="sq-AL"/>
        </w:rPr>
        <w:t xml:space="preserve">ndërtesën, </w:t>
      </w:r>
      <w:r w:rsidRPr="00A76C1B">
        <w:rPr>
          <w:rFonts w:ascii="Times New Roman" w:hAnsi="Times New Roman" w:cs="Times New Roman"/>
          <w:b/>
          <w:bCs/>
          <w:color w:val="auto"/>
          <w:lang w:val="sq-AL"/>
        </w:rPr>
        <w:t>tokën bujqësore dhe truallin</w:t>
      </w:r>
      <w:bookmarkEnd w:id="46"/>
    </w:p>
    <w:p w14:paraId="78C92B32" w14:textId="77777777" w:rsidR="000A4FFA" w:rsidRDefault="000A4FFA" w:rsidP="000D0849">
      <w:pPr>
        <w:widowControl w:val="0"/>
        <w:spacing w:line="276" w:lineRule="auto"/>
        <w:ind w:firstLine="720"/>
        <w:jc w:val="both"/>
        <w:rPr>
          <w:rFonts w:ascii="Times New Roman" w:hAnsi="Times New Roman" w:cs="Times New Roman"/>
          <w:sz w:val="24"/>
          <w:szCs w:val="24"/>
          <w:lang w:val="sq-AL"/>
        </w:rPr>
      </w:pPr>
    </w:p>
    <w:p w14:paraId="65726241" w14:textId="5186C489" w:rsidR="008903D2" w:rsidRPr="000A4FFA" w:rsidRDefault="000A4FFA"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C653ED" w:rsidRPr="000A4FFA">
        <w:rPr>
          <w:rFonts w:ascii="Times New Roman" w:hAnsi="Times New Roman" w:cs="Times New Roman"/>
          <w:sz w:val="24"/>
          <w:szCs w:val="24"/>
          <w:lang w:val="sq-AL"/>
        </w:rPr>
        <w:t>Detyrimin për t</w:t>
      </w:r>
      <w:r w:rsidR="008903D2" w:rsidRPr="000A4FFA">
        <w:rPr>
          <w:rFonts w:ascii="Times New Roman" w:hAnsi="Times New Roman" w:cs="Times New Roman"/>
          <w:sz w:val="24"/>
          <w:szCs w:val="24"/>
          <w:lang w:val="sq-AL"/>
        </w:rPr>
        <w:t>aks</w:t>
      </w:r>
      <w:r w:rsidR="00CB3864">
        <w:rPr>
          <w:rFonts w:ascii="Times New Roman" w:hAnsi="Times New Roman" w:cs="Times New Roman"/>
          <w:sz w:val="24"/>
          <w:szCs w:val="24"/>
          <w:lang w:val="sq-AL"/>
        </w:rPr>
        <w:t>at</w:t>
      </w:r>
      <w:r w:rsidR="008903D2" w:rsidRPr="000A4FFA">
        <w:rPr>
          <w:rFonts w:ascii="Times New Roman" w:hAnsi="Times New Roman" w:cs="Times New Roman"/>
          <w:sz w:val="24"/>
          <w:szCs w:val="24"/>
          <w:lang w:val="sq-AL"/>
        </w:rPr>
        <w:t xml:space="preserve"> mbi </w:t>
      </w:r>
      <w:r w:rsidR="006E298D" w:rsidRPr="000A4FFA">
        <w:rPr>
          <w:rFonts w:ascii="Times New Roman" w:hAnsi="Times New Roman" w:cs="Times New Roman"/>
          <w:sz w:val="24"/>
          <w:szCs w:val="24"/>
          <w:lang w:val="sq-AL"/>
        </w:rPr>
        <w:t xml:space="preserve">ndërtesën, </w:t>
      </w:r>
      <w:r w:rsidR="008903D2" w:rsidRPr="000A4FFA">
        <w:rPr>
          <w:rFonts w:ascii="Times New Roman" w:hAnsi="Times New Roman" w:cs="Times New Roman"/>
          <w:sz w:val="24"/>
          <w:szCs w:val="24"/>
          <w:lang w:val="sq-AL"/>
        </w:rPr>
        <w:t>tokën bujqësore dhe truallin</w:t>
      </w:r>
      <w:r w:rsidR="00C653ED" w:rsidRPr="000A4FFA">
        <w:rPr>
          <w:rFonts w:ascii="Times New Roman" w:hAnsi="Times New Roman" w:cs="Times New Roman"/>
          <w:sz w:val="24"/>
          <w:szCs w:val="24"/>
          <w:lang w:val="sq-AL"/>
        </w:rPr>
        <w:t xml:space="preserve"> e ka, sipas ras</w:t>
      </w:r>
      <w:r w:rsidR="008903D2" w:rsidRPr="000A4FFA">
        <w:rPr>
          <w:rFonts w:ascii="Times New Roman" w:hAnsi="Times New Roman" w:cs="Times New Roman"/>
          <w:sz w:val="24"/>
          <w:szCs w:val="24"/>
          <w:lang w:val="sq-AL"/>
        </w:rPr>
        <w:t xml:space="preserve">tit, </w:t>
      </w:r>
      <w:r w:rsidR="00B1383C" w:rsidRPr="000A4FFA">
        <w:rPr>
          <w:rFonts w:ascii="Times New Roman" w:hAnsi="Times New Roman" w:cs="Times New Roman"/>
          <w:sz w:val="24"/>
          <w:szCs w:val="24"/>
          <w:lang w:val="sq-AL"/>
        </w:rPr>
        <w:t>prona</w:t>
      </w:r>
      <w:r w:rsidR="008903D2" w:rsidRPr="000A4FFA">
        <w:rPr>
          <w:rFonts w:ascii="Times New Roman" w:hAnsi="Times New Roman" w:cs="Times New Roman"/>
          <w:sz w:val="24"/>
          <w:szCs w:val="24"/>
          <w:lang w:val="sq-AL"/>
        </w:rPr>
        <w:t>ri</w:t>
      </w:r>
      <w:r w:rsidR="004C3E06" w:rsidRPr="000A4FFA">
        <w:rPr>
          <w:rFonts w:ascii="Times New Roman" w:hAnsi="Times New Roman" w:cs="Times New Roman"/>
          <w:sz w:val="24"/>
          <w:szCs w:val="24"/>
          <w:lang w:val="sq-AL"/>
        </w:rPr>
        <w:t>, zhvilluesi</w:t>
      </w:r>
      <w:r w:rsidR="008903D2" w:rsidRPr="000A4FFA">
        <w:rPr>
          <w:rFonts w:ascii="Times New Roman" w:hAnsi="Times New Roman" w:cs="Times New Roman"/>
          <w:sz w:val="24"/>
          <w:szCs w:val="24"/>
          <w:lang w:val="sq-AL"/>
        </w:rPr>
        <w:t xml:space="preserve"> ose </w:t>
      </w:r>
      <w:r w:rsidR="001A4019" w:rsidRPr="000A4FFA">
        <w:rPr>
          <w:rFonts w:ascii="Times New Roman" w:hAnsi="Times New Roman" w:cs="Times New Roman"/>
          <w:sz w:val="24"/>
          <w:szCs w:val="24"/>
          <w:lang w:val="sq-AL"/>
        </w:rPr>
        <w:t>poseduesi</w:t>
      </w:r>
      <w:r w:rsidR="00F07622" w:rsidRPr="000A4FFA">
        <w:rPr>
          <w:rFonts w:ascii="Times New Roman" w:hAnsi="Times New Roman" w:cs="Times New Roman"/>
          <w:sz w:val="24"/>
          <w:szCs w:val="24"/>
          <w:lang w:val="sq-AL"/>
        </w:rPr>
        <w:t xml:space="preserve"> i </w:t>
      </w:r>
      <w:r w:rsidR="00C06AD7" w:rsidRPr="000A4FFA">
        <w:rPr>
          <w:rFonts w:ascii="Times New Roman" w:hAnsi="Times New Roman" w:cs="Times New Roman"/>
          <w:sz w:val="24"/>
          <w:szCs w:val="24"/>
          <w:lang w:val="sq-AL"/>
        </w:rPr>
        <w:t>pasurisë së paluajtshme</w:t>
      </w:r>
      <w:r w:rsidR="00F07622" w:rsidRPr="000A4FFA">
        <w:rPr>
          <w:rFonts w:ascii="Times New Roman" w:hAnsi="Times New Roman" w:cs="Times New Roman"/>
          <w:sz w:val="24"/>
          <w:szCs w:val="24"/>
          <w:lang w:val="sq-AL"/>
        </w:rPr>
        <w:t>,</w:t>
      </w:r>
      <w:r w:rsidR="00860C86" w:rsidRPr="000A4FFA">
        <w:rPr>
          <w:rFonts w:ascii="Times New Roman" w:hAnsi="Times New Roman" w:cs="Times New Roman"/>
          <w:sz w:val="24"/>
          <w:szCs w:val="24"/>
          <w:lang w:val="sq-AL"/>
        </w:rPr>
        <w:t xml:space="preserve"> </w:t>
      </w:r>
      <w:r w:rsidR="00693549" w:rsidRPr="000A4FFA">
        <w:rPr>
          <w:rFonts w:ascii="Times New Roman" w:hAnsi="Times New Roman" w:cs="Times New Roman"/>
          <w:sz w:val="24"/>
          <w:szCs w:val="24"/>
          <w:lang w:val="sq-AL"/>
        </w:rPr>
        <w:t>në përputhje me nenin 9</w:t>
      </w:r>
      <w:r w:rsidR="00F07622" w:rsidRPr="000A4FFA">
        <w:rPr>
          <w:rFonts w:ascii="Times New Roman" w:hAnsi="Times New Roman" w:cs="Times New Roman"/>
          <w:sz w:val="24"/>
          <w:szCs w:val="24"/>
          <w:lang w:val="sq-AL"/>
        </w:rPr>
        <w:t>, pikat</w:t>
      </w:r>
      <w:r w:rsidR="001A4019" w:rsidRPr="000A4FFA">
        <w:rPr>
          <w:rFonts w:ascii="Times New Roman" w:hAnsi="Times New Roman" w:cs="Times New Roman"/>
          <w:sz w:val="24"/>
          <w:szCs w:val="24"/>
          <w:lang w:val="sq-AL"/>
        </w:rPr>
        <w:t xml:space="preserve"> 1, 2, 3</w:t>
      </w:r>
      <w:r w:rsidR="00DC0DA4" w:rsidRPr="000A4FFA">
        <w:rPr>
          <w:rFonts w:ascii="Times New Roman" w:hAnsi="Times New Roman" w:cs="Times New Roman"/>
          <w:sz w:val="24"/>
          <w:szCs w:val="24"/>
          <w:lang w:val="sq-AL"/>
        </w:rPr>
        <w:t>, 4</w:t>
      </w:r>
      <w:r w:rsidR="001A4019" w:rsidRPr="000A4FFA">
        <w:rPr>
          <w:rFonts w:ascii="Times New Roman" w:hAnsi="Times New Roman" w:cs="Times New Roman"/>
          <w:sz w:val="24"/>
          <w:szCs w:val="24"/>
          <w:lang w:val="sq-AL"/>
        </w:rPr>
        <w:t xml:space="preserve"> dhe 6, </w:t>
      </w:r>
      <w:r w:rsidR="006B2569" w:rsidRPr="000A4FFA">
        <w:rPr>
          <w:rFonts w:ascii="Times New Roman" w:hAnsi="Times New Roman" w:cs="Times New Roman"/>
          <w:sz w:val="24"/>
          <w:szCs w:val="24"/>
          <w:lang w:val="sq-AL"/>
        </w:rPr>
        <w:t>të</w:t>
      </w:r>
      <w:r w:rsidR="001A4019" w:rsidRPr="000A4FFA">
        <w:rPr>
          <w:rFonts w:ascii="Times New Roman" w:hAnsi="Times New Roman" w:cs="Times New Roman"/>
          <w:sz w:val="24"/>
          <w:szCs w:val="24"/>
          <w:lang w:val="sq-AL"/>
        </w:rPr>
        <w:t xml:space="preserve"> </w:t>
      </w:r>
      <w:r w:rsidR="006B2569" w:rsidRPr="000A4FFA">
        <w:rPr>
          <w:rFonts w:ascii="Times New Roman" w:hAnsi="Times New Roman" w:cs="Times New Roman"/>
          <w:sz w:val="24"/>
          <w:szCs w:val="24"/>
          <w:lang w:val="sq-AL"/>
        </w:rPr>
        <w:t>këtij</w:t>
      </w:r>
      <w:r w:rsidR="001A4019" w:rsidRPr="000A4FFA">
        <w:rPr>
          <w:rFonts w:ascii="Times New Roman" w:hAnsi="Times New Roman" w:cs="Times New Roman"/>
          <w:sz w:val="24"/>
          <w:szCs w:val="24"/>
          <w:lang w:val="sq-AL"/>
        </w:rPr>
        <w:t xml:space="preserve"> ligji. </w:t>
      </w:r>
    </w:p>
    <w:p w14:paraId="0A1F68F3" w14:textId="0090062A" w:rsidR="00E646E2" w:rsidRPr="000A4FFA" w:rsidRDefault="000A4FFA"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C653ED" w:rsidRPr="000A4FFA">
        <w:rPr>
          <w:rFonts w:ascii="Times New Roman" w:hAnsi="Times New Roman" w:cs="Times New Roman"/>
          <w:sz w:val="24"/>
          <w:szCs w:val="24"/>
          <w:lang w:val="sq-AL"/>
        </w:rPr>
        <w:t xml:space="preserve">Taksat </w:t>
      </w:r>
      <w:r w:rsidR="001C07F9" w:rsidRPr="000A4FFA">
        <w:rPr>
          <w:rFonts w:ascii="Times New Roman" w:hAnsi="Times New Roman" w:cs="Times New Roman"/>
          <w:sz w:val="24"/>
          <w:szCs w:val="24"/>
          <w:lang w:val="sq-AL"/>
        </w:rPr>
        <w:t xml:space="preserve">mbi ndërtesën, tokën bujqësore dhe truallin </w:t>
      </w:r>
      <w:r w:rsidR="00C653ED" w:rsidRPr="000A4FFA">
        <w:rPr>
          <w:rFonts w:ascii="Times New Roman" w:hAnsi="Times New Roman" w:cs="Times New Roman"/>
          <w:sz w:val="24"/>
          <w:szCs w:val="24"/>
          <w:lang w:val="sq-AL"/>
        </w:rPr>
        <w:t>llogariten si detyrim vjet</w:t>
      </w:r>
      <w:r w:rsidR="00837F89" w:rsidRPr="000A4FFA">
        <w:rPr>
          <w:rFonts w:ascii="Times New Roman" w:hAnsi="Times New Roman" w:cs="Times New Roman"/>
          <w:sz w:val="24"/>
          <w:szCs w:val="24"/>
          <w:lang w:val="sq-AL"/>
        </w:rPr>
        <w:t xml:space="preserve">or i taksapaguesit. </w:t>
      </w:r>
    </w:p>
    <w:p w14:paraId="78C3C9BE" w14:textId="304936ED" w:rsidR="00E646E2" w:rsidRPr="000A4FFA" w:rsidRDefault="000A4FFA"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E646E2" w:rsidRPr="000A4FFA">
        <w:rPr>
          <w:rFonts w:ascii="Times New Roman" w:hAnsi="Times New Roman" w:cs="Times New Roman"/>
          <w:sz w:val="24"/>
          <w:szCs w:val="24"/>
          <w:lang w:val="sq-AL"/>
        </w:rPr>
        <w:t xml:space="preserve">Këshilli Bashkiak vendos për shkallën e taksës që do të zbatohet për </w:t>
      </w:r>
      <w:r w:rsidR="001C07F9" w:rsidRPr="000A4FFA">
        <w:rPr>
          <w:rFonts w:ascii="Times New Roman" w:hAnsi="Times New Roman" w:cs="Times New Roman"/>
          <w:sz w:val="24"/>
          <w:szCs w:val="24"/>
          <w:lang w:val="sq-AL"/>
        </w:rPr>
        <w:t>taksë</w:t>
      </w:r>
      <w:r w:rsidR="00E646E2" w:rsidRPr="000A4FFA">
        <w:rPr>
          <w:rFonts w:ascii="Times New Roman" w:hAnsi="Times New Roman" w:cs="Times New Roman"/>
          <w:sz w:val="24"/>
          <w:szCs w:val="24"/>
          <w:lang w:val="sq-AL"/>
        </w:rPr>
        <w:t>n mbi ndërtesën brenda kufijve plus-minus 30% (tridhjetë për qind) të shkallës së taksës për kategorinë përkatëse.</w:t>
      </w:r>
    </w:p>
    <w:p w14:paraId="76821ACA" w14:textId="04F51134" w:rsidR="008903D2" w:rsidRPr="000A4FFA" w:rsidRDefault="000A4FFA"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00C653ED" w:rsidRPr="000A4FFA">
        <w:rPr>
          <w:rFonts w:ascii="Times New Roman" w:hAnsi="Times New Roman" w:cs="Times New Roman"/>
          <w:sz w:val="24"/>
          <w:szCs w:val="24"/>
          <w:lang w:val="sq-AL"/>
        </w:rPr>
        <w:t>Kategoritë minimale të bazës së taksës sipas kla</w:t>
      </w:r>
      <w:r w:rsidR="00D315AF" w:rsidRPr="000A4FFA">
        <w:rPr>
          <w:rFonts w:ascii="Times New Roman" w:hAnsi="Times New Roman" w:cs="Times New Roman"/>
          <w:sz w:val="24"/>
          <w:szCs w:val="24"/>
          <w:lang w:val="sq-AL"/>
        </w:rPr>
        <w:t>sifikimit dhe niveleve përkatëse</w:t>
      </w:r>
      <w:r w:rsidR="00C653ED" w:rsidRPr="000A4FFA">
        <w:rPr>
          <w:rFonts w:ascii="Times New Roman" w:hAnsi="Times New Roman" w:cs="Times New Roman"/>
          <w:sz w:val="24"/>
          <w:szCs w:val="24"/>
          <w:lang w:val="sq-AL"/>
        </w:rPr>
        <w:t xml:space="preserve"> të taksës mbi</w:t>
      </w:r>
      <w:r w:rsidR="008903D2" w:rsidRPr="000A4FFA">
        <w:rPr>
          <w:rFonts w:ascii="Times New Roman" w:hAnsi="Times New Roman" w:cs="Times New Roman"/>
          <w:sz w:val="24"/>
          <w:szCs w:val="24"/>
          <w:lang w:val="sq-AL"/>
        </w:rPr>
        <w:t xml:space="preserve"> </w:t>
      </w:r>
      <w:r w:rsidR="00C653ED" w:rsidRPr="000A4FFA">
        <w:rPr>
          <w:rFonts w:ascii="Times New Roman" w:hAnsi="Times New Roman" w:cs="Times New Roman"/>
          <w:sz w:val="24"/>
          <w:szCs w:val="24"/>
          <w:lang w:val="sq-AL"/>
        </w:rPr>
        <w:t xml:space="preserve">tokën bujqësore dhe mbi truallin (jo hapësirë publike), jepen përkatësisht, në </w:t>
      </w:r>
      <w:r w:rsidR="001D73E6" w:rsidRPr="000A4FFA">
        <w:rPr>
          <w:rFonts w:ascii="Times New Roman" w:hAnsi="Times New Roman" w:cs="Times New Roman"/>
          <w:sz w:val="24"/>
          <w:szCs w:val="24"/>
          <w:lang w:val="sq-AL"/>
        </w:rPr>
        <w:t>shtojcat</w:t>
      </w:r>
      <w:r w:rsidR="00C653ED" w:rsidRPr="000A4FFA">
        <w:rPr>
          <w:rFonts w:ascii="Times New Roman" w:hAnsi="Times New Roman" w:cs="Times New Roman"/>
          <w:sz w:val="24"/>
          <w:szCs w:val="24"/>
          <w:lang w:val="sq-AL"/>
        </w:rPr>
        <w:t xml:space="preserve"> </w:t>
      </w:r>
      <w:r w:rsidR="001D73E6" w:rsidRPr="000A4FFA">
        <w:rPr>
          <w:rFonts w:ascii="Times New Roman" w:hAnsi="Times New Roman" w:cs="Times New Roman"/>
          <w:sz w:val="24"/>
          <w:szCs w:val="24"/>
          <w:lang w:val="sq-AL"/>
        </w:rPr>
        <w:t>2</w:t>
      </w:r>
      <w:r w:rsidR="00C653ED" w:rsidRPr="000A4FFA">
        <w:rPr>
          <w:rFonts w:ascii="Times New Roman" w:hAnsi="Times New Roman" w:cs="Times New Roman"/>
          <w:sz w:val="24"/>
          <w:szCs w:val="24"/>
          <w:lang w:val="sq-AL"/>
        </w:rPr>
        <w:t xml:space="preserve"> dhe </w:t>
      </w:r>
      <w:r w:rsidR="001D73E6" w:rsidRPr="000A4FFA">
        <w:rPr>
          <w:rFonts w:ascii="Times New Roman" w:hAnsi="Times New Roman" w:cs="Times New Roman"/>
          <w:sz w:val="24"/>
          <w:szCs w:val="24"/>
          <w:lang w:val="sq-AL"/>
        </w:rPr>
        <w:t>3</w:t>
      </w:r>
      <w:r w:rsidR="00C653ED" w:rsidRPr="000A4FFA">
        <w:rPr>
          <w:rFonts w:ascii="Times New Roman" w:hAnsi="Times New Roman" w:cs="Times New Roman"/>
          <w:sz w:val="24"/>
          <w:szCs w:val="24"/>
          <w:lang w:val="sq-AL"/>
        </w:rPr>
        <w:t>, që i</w:t>
      </w:r>
      <w:r w:rsidR="008903D2" w:rsidRPr="000A4FFA">
        <w:rPr>
          <w:rFonts w:ascii="Times New Roman" w:hAnsi="Times New Roman" w:cs="Times New Roman"/>
          <w:sz w:val="24"/>
          <w:szCs w:val="24"/>
          <w:lang w:val="sq-AL"/>
        </w:rPr>
        <w:t xml:space="preserve"> </w:t>
      </w:r>
      <w:r w:rsidR="00C653ED" w:rsidRPr="000A4FFA">
        <w:rPr>
          <w:rFonts w:ascii="Times New Roman" w:hAnsi="Times New Roman" w:cs="Times New Roman"/>
          <w:sz w:val="24"/>
          <w:szCs w:val="24"/>
          <w:lang w:val="sq-AL"/>
        </w:rPr>
        <w:t>bashkëngjiten këtij ligji dhe janë pjesë përbërëse e tij.</w:t>
      </w:r>
    </w:p>
    <w:p w14:paraId="63F09891" w14:textId="3A2E9FE0" w:rsidR="008903D2" w:rsidRPr="000A4FFA" w:rsidRDefault="000A4FFA"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5. </w:t>
      </w:r>
      <w:r w:rsidR="00C653ED" w:rsidRPr="000A4FFA">
        <w:rPr>
          <w:rFonts w:ascii="Times New Roman" w:hAnsi="Times New Roman" w:cs="Times New Roman"/>
          <w:sz w:val="24"/>
          <w:szCs w:val="24"/>
          <w:lang w:val="sq-AL"/>
        </w:rPr>
        <w:t xml:space="preserve">Këshilli </w:t>
      </w:r>
      <w:r w:rsidR="003C14CF" w:rsidRPr="000A4FFA">
        <w:rPr>
          <w:rFonts w:ascii="Times New Roman" w:hAnsi="Times New Roman" w:cs="Times New Roman"/>
          <w:sz w:val="24"/>
          <w:szCs w:val="24"/>
          <w:lang w:val="sq-AL"/>
        </w:rPr>
        <w:t>B</w:t>
      </w:r>
      <w:r w:rsidR="00C653ED" w:rsidRPr="000A4FFA">
        <w:rPr>
          <w:rFonts w:ascii="Times New Roman" w:hAnsi="Times New Roman" w:cs="Times New Roman"/>
          <w:sz w:val="24"/>
          <w:szCs w:val="24"/>
          <w:lang w:val="sq-AL"/>
        </w:rPr>
        <w:t>ashk</w:t>
      </w:r>
      <w:r w:rsidR="00D315AF" w:rsidRPr="000A4FFA">
        <w:rPr>
          <w:rFonts w:ascii="Times New Roman" w:hAnsi="Times New Roman" w:cs="Times New Roman"/>
          <w:sz w:val="24"/>
          <w:szCs w:val="24"/>
          <w:lang w:val="sq-AL"/>
        </w:rPr>
        <w:t>iak vendos për nivelin e taksës</w:t>
      </w:r>
      <w:r w:rsidR="00C653ED" w:rsidRPr="000A4FFA">
        <w:rPr>
          <w:rFonts w:ascii="Times New Roman" w:hAnsi="Times New Roman" w:cs="Times New Roman"/>
          <w:sz w:val="24"/>
          <w:szCs w:val="24"/>
          <w:lang w:val="sq-AL"/>
        </w:rPr>
        <w:t xml:space="preserve"> që do të zbatohet për çdo kategori minimale të</w:t>
      </w:r>
      <w:r w:rsidR="008903D2" w:rsidRPr="000A4FFA">
        <w:rPr>
          <w:rFonts w:ascii="Times New Roman" w:hAnsi="Times New Roman" w:cs="Times New Roman"/>
          <w:sz w:val="24"/>
          <w:szCs w:val="24"/>
          <w:lang w:val="sq-AL"/>
        </w:rPr>
        <w:t xml:space="preserve"> </w:t>
      </w:r>
      <w:r w:rsidR="00C653ED" w:rsidRPr="000A4FFA">
        <w:rPr>
          <w:rFonts w:ascii="Times New Roman" w:hAnsi="Times New Roman" w:cs="Times New Roman"/>
          <w:sz w:val="24"/>
          <w:szCs w:val="24"/>
          <w:lang w:val="sq-AL"/>
        </w:rPr>
        <w:t xml:space="preserve">bazës së taksës, të parashikuar në </w:t>
      </w:r>
      <w:r w:rsidR="001D73E6" w:rsidRPr="000A4FFA">
        <w:rPr>
          <w:rFonts w:ascii="Times New Roman" w:hAnsi="Times New Roman" w:cs="Times New Roman"/>
          <w:sz w:val="24"/>
          <w:szCs w:val="24"/>
          <w:lang w:val="sq-AL"/>
        </w:rPr>
        <w:t>shtojc</w:t>
      </w:r>
      <w:r w:rsidR="00E9686A">
        <w:rPr>
          <w:rFonts w:ascii="Times New Roman" w:hAnsi="Times New Roman" w:cs="Times New Roman"/>
          <w:sz w:val="24"/>
          <w:szCs w:val="24"/>
          <w:lang w:val="sq-AL"/>
        </w:rPr>
        <w:t>at</w:t>
      </w:r>
      <w:r w:rsidR="00C653ED" w:rsidRPr="000A4FFA">
        <w:rPr>
          <w:rFonts w:ascii="Times New Roman" w:hAnsi="Times New Roman" w:cs="Times New Roman"/>
          <w:sz w:val="24"/>
          <w:szCs w:val="24"/>
          <w:lang w:val="sq-AL"/>
        </w:rPr>
        <w:t xml:space="preserve"> </w:t>
      </w:r>
      <w:r w:rsidR="001D73E6" w:rsidRPr="000A4FFA">
        <w:rPr>
          <w:rFonts w:ascii="Times New Roman" w:hAnsi="Times New Roman" w:cs="Times New Roman"/>
          <w:sz w:val="24"/>
          <w:szCs w:val="24"/>
          <w:lang w:val="sq-AL"/>
        </w:rPr>
        <w:t>2 dhe 3</w:t>
      </w:r>
      <w:r w:rsidR="00C653ED" w:rsidRPr="000A4FFA">
        <w:rPr>
          <w:rFonts w:ascii="Times New Roman" w:hAnsi="Times New Roman" w:cs="Times New Roman"/>
          <w:sz w:val="24"/>
          <w:szCs w:val="24"/>
          <w:lang w:val="sq-AL"/>
        </w:rPr>
        <w:t>,</w:t>
      </w:r>
      <w:r w:rsidR="008B0D32" w:rsidRPr="000A4FFA">
        <w:rPr>
          <w:rFonts w:ascii="Times New Roman" w:hAnsi="Times New Roman" w:cs="Times New Roman"/>
          <w:sz w:val="24"/>
          <w:szCs w:val="24"/>
          <w:lang w:val="sq-AL"/>
        </w:rPr>
        <w:t xml:space="preserve"> </w:t>
      </w:r>
      <w:r w:rsidR="00E646E2" w:rsidRPr="000A4FFA">
        <w:rPr>
          <w:rFonts w:ascii="Times New Roman" w:hAnsi="Times New Roman" w:cs="Times New Roman"/>
          <w:sz w:val="24"/>
          <w:szCs w:val="24"/>
          <w:lang w:val="sq-AL"/>
        </w:rPr>
        <w:t xml:space="preserve">brenda </w:t>
      </w:r>
      <w:r w:rsidR="00C653ED" w:rsidRPr="000A4FFA">
        <w:rPr>
          <w:rFonts w:ascii="Times New Roman" w:hAnsi="Times New Roman" w:cs="Times New Roman"/>
          <w:sz w:val="24"/>
          <w:szCs w:val="24"/>
          <w:lang w:val="sq-AL"/>
        </w:rPr>
        <w:t>kufij</w:t>
      </w:r>
      <w:r w:rsidR="00E646E2" w:rsidRPr="000A4FFA">
        <w:rPr>
          <w:rFonts w:ascii="Times New Roman" w:hAnsi="Times New Roman" w:cs="Times New Roman"/>
          <w:sz w:val="24"/>
          <w:szCs w:val="24"/>
          <w:lang w:val="sq-AL"/>
        </w:rPr>
        <w:t>ve</w:t>
      </w:r>
      <w:r w:rsidR="00C653ED" w:rsidRPr="000A4FFA">
        <w:rPr>
          <w:rFonts w:ascii="Times New Roman" w:hAnsi="Times New Roman" w:cs="Times New Roman"/>
          <w:sz w:val="24"/>
          <w:szCs w:val="24"/>
          <w:lang w:val="sq-AL"/>
        </w:rPr>
        <w:t xml:space="preserve"> plus-minus 30</w:t>
      </w:r>
      <w:r w:rsidR="003C14CF" w:rsidRPr="000A4FFA">
        <w:rPr>
          <w:rFonts w:ascii="Times New Roman" w:hAnsi="Times New Roman" w:cs="Times New Roman"/>
          <w:sz w:val="24"/>
          <w:szCs w:val="24"/>
          <w:lang w:val="sq-AL"/>
        </w:rPr>
        <w:t>%</w:t>
      </w:r>
      <w:r w:rsidR="00C653ED" w:rsidRPr="000A4FFA">
        <w:rPr>
          <w:rFonts w:ascii="Times New Roman" w:hAnsi="Times New Roman" w:cs="Times New Roman"/>
          <w:sz w:val="24"/>
          <w:szCs w:val="24"/>
          <w:lang w:val="sq-AL"/>
        </w:rPr>
        <w:t xml:space="preserve"> </w:t>
      </w:r>
      <w:r w:rsidR="003C14CF" w:rsidRPr="000A4FFA">
        <w:rPr>
          <w:rFonts w:ascii="Times New Roman" w:hAnsi="Times New Roman" w:cs="Times New Roman"/>
          <w:sz w:val="24"/>
          <w:szCs w:val="24"/>
          <w:lang w:val="sq-AL"/>
        </w:rPr>
        <w:t xml:space="preserve">(tridhjetë </w:t>
      </w:r>
      <w:r w:rsidR="00C653ED" w:rsidRPr="000A4FFA">
        <w:rPr>
          <w:rFonts w:ascii="Times New Roman" w:hAnsi="Times New Roman" w:cs="Times New Roman"/>
          <w:sz w:val="24"/>
          <w:szCs w:val="24"/>
          <w:lang w:val="sq-AL"/>
        </w:rPr>
        <w:t>për qind</w:t>
      </w:r>
      <w:r w:rsidR="003C14CF" w:rsidRPr="000A4FFA">
        <w:rPr>
          <w:rFonts w:ascii="Times New Roman" w:hAnsi="Times New Roman" w:cs="Times New Roman"/>
          <w:sz w:val="24"/>
          <w:szCs w:val="24"/>
          <w:lang w:val="sq-AL"/>
        </w:rPr>
        <w:t>)</w:t>
      </w:r>
      <w:r w:rsidR="00C653ED" w:rsidRPr="000A4FFA">
        <w:rPr>
          <w:rFonts w:ascii="Times New Roman" w:hAnsi="Times New Roman" w:cs="Times New Roman"/>
          <w:sz w:val="24"/>
          <w:szCs w:val="24"/>
          <w:lang w:val="sq-AL"/>
        </w:rPr>
        <w:t xml:space="preserve"> të nivelit tregues të taksës</w:t>
      </w:r>
      <w:r w:rsidR="008903D2" w:rsidRPr="000A4FFA">
        <w:rPr>
          <w:rFonts w:ascii="Times New Roman" w:hAnsi="Times New Roman" w:cs="Times New Roman"/>
          <w:sz w:val="24"/>
          <w:szCs w:val="24"/>
          <w:lang w:val="sq-AL"/>
        </w:rPr>
        <w:t xml:space="preserve"> </w:t>
      </w:r>
      <w:r w:rsidR="00C653ED" w:rsidRPr="000A4FFA">
        <w:rPr>
          <w:rFonts w:ascii="Times New Roman" w:hAnsi="Times New Roman" w:cs="Times New Roman"/>
          <w:sz w:val="24"/>
          <w:szCs w:val="24"/>
          <w:lang w:val="sq-AL"/>
        </w:rPr>
        <w:t>për kategorinë përkatëse.</w:t>
      </w:r>
    </w:p>
    <w:p w14:paraId="3813E50E" w14:textId="63C5D2FF" w:rsidR="00E646E2" w:rsidRPr="000A4FFA" w:rsidRDefault="000A4FFA"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6. </w:t>
      </w:r>
      <w:r w:rsidR="00C653ED" w:rsidRPr="000A4FFA">
        <w:rPr>
          <w:rFonts w:ascii="Times New Roman" w:hAnsi="Times New Roman" w:cs="Times New Roman"/>
          <w:sz w:val="24"/>
          <w:szCs w:val="24"/>
          <w:lang w:val="sq-AL"/>
        </w:rPr>
        <w:t xml:space="preserve">Kur për një kategori minimale të bazës së taksës, </w:t>
      </w:r>
      <w:r w:rsidR="003C14CF" w:rsidRPr="000A4FFA">
        <w:rPr>
          <w:rFonts w:ascii="Times New Roman" w:hAnsi="Times New Roman" w:cs="Times New Roman"/>
          <w:sz w:val="24"/>
          <w:szCs w:val="24"/>
          <w:lang w:val="sq-AL"/>
        </w:rPr>
        <w:t>K</w:t>
      </w:r>
      <w:r w:rsidR="00C653ED" w:rsidRPr="000A4FFA">
        <w:rPr>
          <w:rFonts w:ascii="Times New Roman" w:hAnsi="Times New Roman" w:cs="Times New Roman"/>
          <w:sz w:val="24"/>
          <w:szCs w:val="24"/>
          <w:lang w:val="sq-AL"/>
        </w:rPr>
        <w:t xml:space="preserve">ëshilli </w:t>
      </w:r>
      <w:r w:rsidR="003C14CF" w:rsidRPr="000A4FFA">
        <w:rPr>
          <w:rFonts w:ascii="Times New Roman" w:hAnsi="Times New Roman" w:cs="Times New Roman"/>
          <w:sz w:val="24"/>
          <w:szCs w:val="24"/>
          <w:lang w:val="sq-AL"/>
        </w:rPr>
        <w:t>B</w:t>
      </w:r>
      <w:r w:rsidR="00C653ED" w:rsidRPr="000A4FFA">
        <w:rPr>
          <w:rFonts w:ascii="Times New Roman" w:hAnsi="Times New Roman" w:cs="Times New Roman"/>
          <w:sz w:val="24"/>
          <w:szCs w:val="24"/>
          <w:lang w:val="sq-AL"/>
        </w:rPr>
        <w:t>ashkiak miraton nënkategori, ai,</w:t>
      </w:r>
      <w:r w:rsidR="008903D2" w:rsidRPr="000A4FFA">
        <w:rPr>
          <w:rFonts w:ascii="Times New Roman" w:hAnsi="Times New Roman" w:cs="Times New Roman"/>
          <w:sz w:val="24"/>
          <w:szCs w:val="24"/>
          <w:lang w:val="sq-AL"/>
        </w:rPr>
        <w:t xml:space="preserve"> </w:t>
      </w:r>
      <w:r w:rsidR="00C653ED" w:rsidRPr="000A4FFA">
        <w:rPr>
          <w:rFonts w:ascii="Times New Roman" w:hAnsi="Times New Roman" w:cs="Times New Roman"/>
          <w:sz w:val="24"/>
          <w:szCs w:val="24"/>
          <w:lang w:val="sq-AL"/>
        </w:rPr>
        <w:t>detyrimisht, përcakton edhe nivelin e taksës për secilën nënkategori. Niveli i taksës për çdo nënkategori</w:t>
      </w:r>
      <w:r w:rsidR="008903D2" w:rsidRPr="000A4FFA">
        <w:rPr>
          <w:rFonts w:ascii="Times New Roman" w:hAnsi="Times New Roman" w:cs="Times New Roman"/>
          <w:sz w:val="24"/>
          <w:szCs w:val="24"/>
          <w:lang w:val="sq-AL"/>
        </w:rPr>
        <w:t xml:space="preserve"> </w:t>
      </w:r>
      <w:r w:rsidR="00C653ED" w:rsidRPr="000A4FFA">
        <w:rPr>
          <w:rFonts w:ascii="Times New Roman" w:hAnsi="Times New Roman" w:cs="Times New Roman"/>
          <w:sz w:val="24"/>
          <w:szCs w:val="24"/>
          <w:lang w:val="sq-AL"/>
        </w:rPr>
        <w:t xml:space="preserve">është brenda </w:t>
      </w:r>
      <w:r w:rsidR="008903D2" w:rsidRPr="000A4FFA">
        <w:rPr>
          <w:rFonts w:ascii="Times New Roman" w:hAnsi="Times New Roman" w:cs="Times New Roman"/>
          <w:sz w:val="24"/>
          <w:szCs w:val="24"/>
          <w:lang w:val="sq-AL"/>
        </w:rPr>
        <w:t>kufijve të përcaktuar në pikën 5</w:t>
      </w:r>
      <w:r w:rsidR="00C653ED" w:rsidRPr="000A4FFA">
        <w:rPr>
          <w:rFonts w:ascii="Times New Roman" w:hAnsi="Times New Roman" w:cs="Times New Roman"/>
          <w:sz w:val="24"/>
          <w:szCs w:val="24"/>
          <w:lang w:val="sq-AL"/>
        </w:rPr>
        <w:t xml:space="preserve"> të këtij neni.</w:t>
      </w:r>
    </w:p>
    <w:p w14:paraId="6D2B1F5A" w14:textId="373C608C" w:rsidR="000A4FFA" w:rsidRDefault="000A4FFA"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7. </w:t>
      </w:r>
      <w:r w:rsidR="00C653ED" w:rsidRPr="000A4FFA">
        <w:rPr>
          <w:rFonts w:ascii="Times New Roman" w:hAnsi="Times New Roman" w:cs="Times New Roman"/>
          <w:sz w:val="24"/>
          <w:szCs w:val="24"/>
          <w:lang w:val="sq-AL"/>
        </w:rPr>
        <w:t>Këshilli bashkiak vendos për lehtësimin ose përjashtimin nga detyrimi për pagimin e taksave</w:t>
      </w:r>
      <w:r w:rsidR="008903D2" w:rsidRPr="000A4FFA">
        <w:rPr>
          <w:rFonts w:ascii="Times New Roman" w:hAnsi="Times New Roman" w:cs="Times New Roman"/>
          <w:sz w:val="24"/>
          <w:szCs w:val="24"/>
          <w:lang w:val="sq-AL"/>
        </w:rPr>
        <w:t xml:space="preserve"> </w:t>
      </w:r>
      <w:r w:rsidR="00C653ED" w:rsidRPr="000A4FFA">
        <w:rPr>
          <w:rFonts w:ascii="Times New Roman" w:hAnsi="Times New Roman" w:cs="Times New Roman"/>
          <w:sz w:val="24"/>
          <w:szCs w:val="24"/>
          <w:lang w:val="sq-AL"/>
        </w:rPr>
        <w:t>për:</w:t>
      </w:r>
    </w:p>
    <w:p w14:paraId="10FF0614" w14:textId="66BDB068" w:rsidR="008903D2" w:rsidRPr="000A4FFA" w:rsidRDefault="000A4FFA"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 </w:t>
      </w:r>
      <w:r w:rsidR="003C14CF" w:rsidRPr="000A4FFA">
        <w:rPr>
          <w:rFonts w:ascii="Times New Roman" w:hAnsi="Times New Roman" w:cs="Times New Roman"/>
          <w:sz w:val="24"/>
          <w:szCs w:val="24"/>
          <w:lang w:val="sq-AL"/>
        </w:rPr>
        <w:t>P</w:t>
      </w:r>
      <w:r w:rsidR="00C653ED" w:rsidRPr="000A4FFA">
        <w:rPr>
          <w:rFonts w:ascii="Times New Roman" w:hAnsi="Times New Roman" w:cs="Times New Roman"/>
          <w:sz w:val="24"/>
          <w:szCs w:val="24"/>
          <w:lang w:val="sq-AL"/>
        </w:rPr>
        <w:t>ersonat, të cilët kanë të ardhura nën minimumin jetik, sipas kritereve të përcaktuara në nivel</w:t>
      </w:r>
      <w:r w:rsidR="008903D2" w:rsidRPr="000A4FFA">
        <w:rPr>
          <w:rFonts w:ascii="Times New Roman" w:hAnsi="Times New Roman" w:cs="Times New Roman"/>
          <w:sz w:val="24"/>
          <w:szCs w:val="24"/>
          <w:lang w:val="sq-AL"/>
        </w:rPr>
        <w:t xml:space="preserve"> </w:t>
      </w:r>
      <w:r w:rsidR="00C653ED" w:rsidRPr="000A4FFA">
        <w:rPr>
          <w:rFonts w:ascii="Times New Roman" w:hAnsi="Times New Roman" w:cs="Times New Roman"/>
          <w:sz w:val="24"/>
          <w:szCs w:val="24"/>
          <w:lang w:val="sq-AL"/>
        </w:rPr>
        <w:t>kombëtar;</w:t>
      </w:r>
    </w:p>
    <w:p w14:paraId="5FEC93EF" w14:textId="452DCAAC" w:rsidR="00CB46A0" w:rsidRPr="000A4FFA" w:rsidRDefault="000A4FFA"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w:t>
      </w:r>
      <w:r w:rsidR="003C14CF" w:rsidRPr="000A4FFA">
        <w:rPr>
          <w:rFonts w:ascii="Times New Roman" w:hAnsi="Times New Roman" w:cs="Times New Roman"/>
          <w:sz w:val="24"/>
          <w:szCs w:val="24"/>
          <w:lang w:val="sq-AL"/>
        </w:rPr>
        <w:t xml:space="preserve">Taksapaguesin, </w:t>
      </w:r>
      <w:r w:rsidR="00890408" w:rsidRPr="000A4FFA">
        <w:rPr>
          <w:rFonts w:ascii="Times New Roman" w:hAnsi="Times New Roman" w:cs="Times New Roman"/>
          <w:sz w:val="24"/>
          <w:szCs w:val="24"/>
          <w:lang w:val="sq-AL"/>
        </w:rPr>
        <w:t>pasuria</w:t>
      </w:r>
      <w:r w:rsidR="003C14CF" w:rsidRPr="000A4FFA">
        <w:rPr>
          <w:rFonts w:ascii="Times New Roman" w:hAnsi="Times New Roman" w:cs="Times New Roman"/>
          <w:sz w:val="24"/>
          <w:szCs w:val="24"/>
          <w:lang w:val="sq-AL"/>
        </w:rPr>
        <w:t xml:space="preserve"> e paluajtshme</w:t>
      </w:r>
      <w:r w:rsidR="00C653ED" w:rsidRPr="000A4FFA">
        <w:rPr>
          <w:rFonts w:ascii="Times New Roman" w:hAnsi="Times New Roman" w:cs="Times New Roman"/>
          <w:sz w:val="24"/>
          <w:szCs w:val="24"/>
          <w:lang w:val="sq-AL"/>
        </w:rPr>
        <w:t xml:space="preserve"> e të cilit është dëmtuar nga veprimi i forcave </w:t>
      </w:r>
      <w:r w:rsidR="00C653ED" w:rsidRPr="000A4FFA">
        <w:rPr>
          <w:rFonts w:ascii="Times New Roman" w:hAnsi="Times New Roman" w:cs="Times New Roman"/>
          <w:sz w:val="24"/>
          <w:szCs w:val="24"/>
          <w:lang w:val="sq-AL"/>
        </w:rPr>
        <w:lastRenderedPageBreak/>
        <w:t>madhore. Në këtë rast,</w:t>
      </w:r>
      <w:r w:rsidR="008903D2" w:rsidRPr="000A4FFA">
        <w:rPr>
          <w:rFonts w:ascii="Times New Roman" w:hAnsi="Times New Roman" w:cs="Times New Roman"/>
          <w:sz w:val="24"/>
          <w:szCs w:val="24"/>
          <w:lang w:val="sq-AL"/>
        </w:rPr>
        <w:t xml:space="preserve"> </w:t>
      </w:r>
      <w:r w:rsidR="00C653ED" w:rsidRPr="000A4FFA">
        <w:rPr>
          <w:rFonts w:ascii="Times New Roman" w:hAnsi="Times New Roman" w:cs="Times New Roman"/>
          <w:sz w:val="24"/>
          <w:szCs w:val="24"/>
          <w:lang w:val="sq-AL"/>
        </w:rPr>
        <w:t>lehtësimi ose përjashtimi është i përkohshëm d</w:t>
      </w:r>
      <w:r w:rsidR="00D315AF" w:rsidRPr="000A4FFA">
        <w:rPr>
          <w:rFonts w:ascii="Times New Roman" w:hAnsi="Times New Roman" w:cs="Times New Roman"/>
          <w:sz w:val="24"/>
          <w:szCs w:val="24"/>
          <w:lang w:val="sq-AL"/>
        </w:rPr>
        <w:t>he kohëzgjatja përcaktohet nga K</w:t>
      </w:r>
      <w:r w:rsidR="00C653ED" w:rsidRPr="000A4FFA">
        <w:rPr>
          <w:rFonts w:ascii="Times New Roman" w:hAnsi="Times New Roman" w:cs="Times New Roman"/>
          <w:sz w:val="24"/>
          <w:szCs w:val="24"/>
          <w:lang w:val="sq-AL"/>
        </w:rPr>
        <w:t>ëshil</w:t>
      </w:r>
      <w:r w:rsidR="00D315AF" w:rsidRPr="000A4FFA">
        <w:rPr>
          <w:rFonts w:ascii="Times New Roman" w:hAnsi="Times New Roman" w:cs="Times New Roman"/>
          <w:sz w:val="24"/>
          <w:szCs w:val="24"/>
          <w:lang w:val="sq-AL"/>
        </w:rPr>
        <w:t>li B</w:t>
      </w:r>
      <w:r w:rsidR="00C653ED" w:rsidRPr="000A4FFA">
        <w:rPr>
          <w:rFonts w:ascii="Times New Roman" w:hAnsi="Times New Roman" w:cs="Times New Roman"/>
          <w:sz w:val="24"/>
          <w:szCs w:val="24"/>
          <w:lang w:val="sq-AL"/>
        </w:rPr>
        <w:t>ashkiak në raport</w:t>
      </w:r>
      <w:r w:rsidR="008903D2" w:rsidRPr="000A4FFA">
        <w:rPr>
          <w:rFonts w:ascii="Times New Roman" w:hAnsi="Times New Roman" w:cs="Times New Roman"/>
          <w:sz w:val="24"/>
          <w:szCs w:val="24"/>
          <w:lang w:val="sq-AL"/>
        </w:rPr>
        <w:t xml:space="preserve"> </w:t>
      </w:r>
      <w:r w:rsidR="00C653ED" w:rsidRPr="000A4FFA">
        <w:rPr>
          <w:rFonts w:ascii="Times New Roman" w:hAnsi="Times New Roman" w:cs="Times New Roman"/>
          <w:sz w:val="24"/>
          <w:szCs w:val="24"/>
          <w:lang w:val="sq-AL"/>
        </w:rPr>
        <w:t xml:space="preserve">me dëmin e shkaktuar, deri në vlerën 75 </w:t>
      </w:r>
      <w:r w:rsidR="00D333D8" w:rsidRPr="000A4FFA">
        <w:rPr>
          <w:rFonts w:ascii="Times New Roman" w:hAnsi="Times New Roman" w:cs="Times New Roman"/>
          <w:sz w:val="24"/>
          <w:szCs w:val="24"/>
          <w:lang w:val="sq-AL"/>
        </w:rPr>
        <w:t>% (shtatëdhjetë e pesë për qind</w:t>
      </w:r>
      <w:r w:rsidR="003C14CF" w:rsidRPr="000A4FFA">
        <w:rPr>
          <w:rFonts w:ascii="Times New Roman" w:hAnsi="Times New Roman" w:cs="Times New Roman"/>
          <w:sz w:val="24"/>
          <w:szCs w:val="24"/>
          <w:lang w:val="sq-AL"/>
        </w:rPr>
        <w:t>)</w:t>
      </w:r>
      <w:r w:rsidR="00D333D8" w:rsidRPr="000A4FFA">
        <w:rPr>
          <w:rFonts w:ascii="Times New Roman" w:hAnsi="Times New Roman" w:cs="Times New Roman"/>
          <w:sz w:val="24"/>
          <w:szCs w:val="24"/>
          <w:lang w:val="sq-AL"/>
        </w:rPr>
        <w:t>.</w:t>
      </w:r>
    </w:p>
    <w:p w14:paraId="5BCF32FF" w14:textId="08C4F630" w:rsidR="00CB46A0" w:rsidRPr="000A4FFA" w:rsidRDefault="000A4FFA"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8. </w:t>
      </w:r>
      <w:r w:rsidR="00AB7A42" w:rsidRPr="000A4FFA">
        <w:rPr>
          <w:rFonts w:ascii="Times New Roman" w:hAnsi="Times New Roman" w:cs="Times New Roman"/>
          <w:sz w:val="24"/>
          <w:szCs w:val="24"/>
          <w:lang w:val="sq-AL"/>
        </w:rPr>
        <w:t>Nen</w:t>
      </w:r>
      <w:r w:rsidR="00693549" w:rsidRPr="000A4FFA">
        <w:rPr>
          <w:rFonts w:ascii="Times New Roman" w:hAnsi="Times New Roman" w:cs="Times New Roman"/>
          <w:sz w:val="24"/>
          <w:szCs w:val="24"/>
          <w:lang w:val="sq-AL"/>
        </w:rPr>
        <w:t>i 4</w:t>
      </w:r>
      <w:r w:rsidR="002D6844" w:rsidRPr="000A4FFA">
        <w:rPr>
          <w:rFonts w:ascii="Times New Roman" w:hAnsi="Times New Roman" w:cs="Times New Roman"/>
          <w:sz w:val="24"/>
          <w:szCs w:val="24"/>
          <w:lang w:val="sq-AL"/>
        </w:rPr>
        <w:t>, pika</w:t>
      </w:r>
      <w:r w:rsidR="00563555" w:rsidRPr="000A4FFA">
        <w:rPr>
          <w:rFonts w:ascii="Times New Roman" w:hAnsi="Times New Roman" w:cs="Times New Roman"/>
          <w:sz w:val="24"/>
          <w:szCs w:val="24"/>
          <w:lang w:val="sq-AL"/>
        </w:rPr>
        <w:t>t 1 dhe</w:t>
      </w:r>
      <w:r w:rsidR="002D6844" w:rsidRPr="000A4FFA">
        <w:rPr>
          <w:rFonts w:ascii="Times New Roman" w:hAnsi="Times New Roman" w:cs="Times New Roman"/>
          <w:sz w:val="24"/>
          <w:szCs w:val="24"/>
          <w:lang w:val="sq-AL"/>
        </w:rPr>
        <w:t xml:space="preserve"> 3</w:t>
      </w:r>
      <w:r w:rsidR="00B35025" w:rsidRPr="000A4FFA">
        <w:rPr>
          <w:rFonts w:ascii="Times New Roman" w:hAnsi="Times New Roman" w:cs="Times New Roman"/>
          <w:sz w:val="24"/>
          <w:szCs w:val="24"/>
          <w:lang w:val="sq-AL"/>
        </w:rPr>
        <w:t>,</w:t>
      </w:r>
      <w:r w:rsidR="002D6844" w:rsidRPr="000A4FFA">
        <w:rPr>
          <w:rFonts w:ascii="Times New Roman" w:hAnsi="Times New Roman" w:cs="Times New Roman"/>
          <w:sz w:val="24"/>
          <w:szCs w:val="24"/>
          <w:lang w:val="sq-AL"/>
        </w:rPr>
        <w:t xml:space="preserve"> dhe</w:t>
      </w:r>
      <w:r w:rsidR="00AB7A42" w:rsidRPr="000A4FFA">
        <w:rPr>
          <w:rFonts w:ascii="Times New Roman" w:hAnsi="Times New Roman" w:cs="Times New Roman"/>
          <w:sz w:val="24"/>
          <w:szCs w:val="24"/>
          <w:lang w:val="sq-AL"/>
        </w:rPr>
        <w:t xml:space="preserve"> </w:t>
      </w:r>
      <w:r w:rsidR="00693549" w:rsidRPr="000A4FFA">
        <w:rPr>
          <w:rFonts w:ascii="Times New Roman" w:hAnsi="Times New Roman" w:cs="Times New Roman"/>
          <w:sz w:val="24"/>
          <w:szCs w:val="24"/>
          <w:lang w:val="sq-AL"/>
        </w:rPr>
        <w:t xml:space="preserve">neni </w:t>
      </w:r>
      <w:r w:rsidR="002D6844" w:rsidRPr="000A4FFA">
        <w:rPr>
          <w:rFonts w:ascii="Times New Roman" w:hAnsi="Times New Roman" w:cs="Times New Roman"/>
          <w:sz w:val="24"/>
          <w:szCs w:val="24"/>
          <w:lang w:val="sq-AL"/>
        </w:rPr>
        <w:t>5</w:t>
      </w:r>
      <w:r w:rsidR="00693549" w:rsidRPr="000A4FFA">
        <w:rPr>
          <w:rFonts w:ascii="Times New Roman" w:hAnsi="Times New Roman" w:cs="Times New Roman"/>
          <w:sz w:val="24"/>
          <w:szCs w:val="24"/>
          <w:lang w:val="sq-AL"/>
        </w:rPr>
        <w:t xml:space="preserve"> i</w:t>
      </w:r>
      <w:r w:rsidR="002D6844" w:rsidRPr="000A4FFA">
        <w:rPr>
          <w:rFonts w:ascii="Times New Roman" w:hAnsi="Times New Roman" w:cs="Times New Roman"/>
          <w:sz w:val="24"/>
          <w:szCs w:val="24"/>
          <w:lang w:val="sq-AL"/>
        </w:rPr>
        <w:t xml:space="preserve"> këtij ligji zbatohen edhe për taksën mbi</w:t>
      </w:r>
      <w:r w:rsidR="00E646E2" w:rsidRPr="000A4FFA">
        <w:rPr>
          <w:rFonts w:ascii="Times New Roman" w:hAnsi="Times New Roman" w:cs="Times New Roman"/>
          <w:sz w:val="24"/>
          <w:szCs w:val="24"/>
          <w:lang w:val="sq-AL"/>
        </w:rPr>
        <w:t xml:space="preserve"> </w:t>
      </w:r>
      <w:r w:rsidR="00FF773D" w:rsidRPr="000A4FFA">
        <w:rPr>
          <w:rFonts w:ascii="Times New Roman" w:hAnsi="Times New Roman" w:cs="Times New Roman"/>
          <w:sz w:val="24"/>
          <w:szCs w:val="24"/>
          <w:lang w:val="sq-AL"/>
        </w:rPr>
        <w:t>ndërtesën</w:t>
      </w:r>
      <w:r w:rsidR="00E646E2" w:rsidRPr="000A4FFA">
        <w:rPr>
          <w:rFonts w:ascii="Times New Roman" w:hAnsi="Times New Roman" w:cs="Times New Roman"/>
          <w:sz w:val="24"/>
          <w:szCs w:val="24"/>
          <w:lang w:val="sq-AL"/>
        </w:rPr>
        <w:t xml:space="preserve">, </w:t>
      </w:r>
      <w:r w:rsidR="00FF773D" w:rsidRPr="000A4FFA">
        <w:rPr>
          <w:rFonts w:ascii="Times New Roman" w:hAnsi="Times New Roman" w:cs="Times New Roman"/>
          <w:sz w:val="24"/>
          <w:szCs w:val="24"/>
          <w:lang w:val="sq-AL"/>
        </w:rPr>
        <w:t>taksën</w:t>
      </w:r>
      <w:r w:rsidR="00E646E2" w:rsidRPr="000A4FFA">
        <w:rPr>
          <w:rFonts w:ascii="Times New Roman" w:hAnsi="Times New Roman" w:cs="Times New Roman"/>
          <w:sz w:val="24"/>
          <w:szCs w:val="24"/>
          <w:lang w:val="sq-AL"/>
        </w:rPr>
        <w:t xml:space="preserve"> mbi</w:t>
      </w:r>
      <w:r w:rsidR="002D6844" w:rsidRPr="000A4FFA">
        <w:rPr>
          <w:rFonts w:ascii="Times New Roman" w:hAnsi="Times New Roman" w:cs="Times New Roman"/>
          <w:sz w:val="24"/>
          <w:szCs w:val="24"/>
          <w:lang w:val="sq-AL"/>
        </w:rPr>
        <w:t xml:space="preserve"> tokën bujqësore dhe taksën mbi truallin</w:t>
      </w:r>
      <w:r w:rsidR="00CB46A0" w:rsidRPr="000A4FFA">
        <w:rPr>
          <w:rFonts w:ascii="Times New Roman" w:hAnsi="Times New Roman" w:cs="Times New Roman"/>
          <w:sz w:val="24"/>
          <w:szCs w:val="24"/>
          <w:lang w:val="sq-AL"/>
        </w:rPr>
        <w:t xml:space="preserve">. </w:t>
      </w:r>
    </w:p>
    <w:p w14:paraId="75ACD983" w14:textId="77777777" w:rsidR="004C2401" w:rsidRPr="00A76C1B" w:rsidRDefault="004C2401" w:rsidP="000D0849">
      <w:pPr>
        <w:pStyle w:val="ListParagraph"/>
        <w:widowControl w:val="0"/>
        <w:spacing w:line="276" w:lineRule="auto"/>
        <w:jc w:val="center"/>
        <w:rPr>
          <w:rFonts w:ascii="Times New Roman" w:hAnsi="Times New Roman" w:cs="Times New Roman"/>
          <w:b/>
          <w:bCs/>
          <w:sz w:val="24"/>
          <w:szCs w:val="24"/>
          <w:lang w:val="sq-AL"/>
        </w:rPr>
      </w:pPr>
    </w:p>
    <w:p w14:paraId="74E6DF61" w14:textId="1870575D" w:rsidR="00F11FA9" w:rsidRPr="00A76C1B" w:rsidRDefault="006E298D"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47" w:name="_Toc133507770"/>
      <w:r w:rsidRPr="00A76C1B">
        <w:rPr>
          <w:rFonts w:ascii="Times New Roman" w:hAnsi="Times New Roman" w:cs="Times New Roman"/>
          <w:b/>
          <w:bCs/>
          <w:color w:val="auto"/>
          <w:lang w:val="sq-AL"/>
        </w:rPr>
        <w:t xml:space="preserve">Neni </w:t>
      </w:r>
      <w:r w:rsidR="00F95BA6" w:rsidRPr="00A76C1B">
        <w:rPr>
          <w:rFonts w:ascii="Times New Roman" w:hAnsi="Times New Roman" w:cs="Times New Roman"/>
          <w:b/>
          <w:bCs/>
          <w:color w:val="auto"/>
          <w:lang w:val="sq-AL"/>
        </w:rPr>
        <w:t>3</w:t>
      </w:r>
      <w:r w:rsidR="00423EE7">
        <w:rPr>
          <w:rFonts w:ascii="Times New Roman" w:hAnsi="Times New Roman" w:cs="Times New Roman"/>
          <w:b/>
          <w:bCs/>
          <w:color w:val="auto"/>
          <w:lang w:val="sq-AL"/>
        </w:rPr>
        <w:t>6</w:t>
      </w:r>
      <w:r w:rsidRPr="00A76C1B">
        <w:rPr>
          <w:rFonts w:ascii="Times New Roman" w:hAnsi="Times New Roman" w:cs="Times New Roman"/>
          <w:b/>
          <w:bCs/>
          <w:color w:val="auto"/>
          <w:lang w:val="sq-AL"/>
        </w:rPr>
        <w:t xml:space="preserve"> </w:t>
      </w:r>
    </w:p>
    <w:p w14:paraId="36E44CC2" w14:textId="3CA72FF0" w:rsidR="0006457A" w:rsidRPr="00A76C1B" w:rsidRDefault="006E298D"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Taksa mbi ndërtesën</w:t>
      </w:r>
      <w:bookmarkEnd w:id="47"/>
    </w:p>
    <w:p w14:paraId="58A1D343" w14:textId="77777777" w:rsidR="00953F80" w:rsidRPr="00A76C1B" w:rsidRDefault="00953F80" w:rsidP="000D0849">
      <w:pPr>
        <w:widowControl w:val="0"/>
        <w:spacing w:line="276" w:lineRule="auto"/>
        <w:jc w:val="both"/>
        <w:rPr>
          <w:rFonts w:ascii="Times New Roman" w:hAnsi="Times New Roman" w:cs="Times New Roman"/>
          <w:sz w:val="24"/>
          <w:szCs w:val="24"/>
          <w:lang w:val="sq-AL"/>
        </w:rPr>
      </w:pPr>
    </w:p>
    <w:p w14:paraId="0671F2B2" w14:textId="29B821A1" w:rsidR="00152E41" w:rsidRPr="00E443A8" w:rsidRDefault="00E443A8" w:rsidP="000D0849">
      <w:pPr>
        <w:widowControl w:val="0"/>
        <w:spacing w:line="276" w:lineRule="auto"/>
        <w:ind w:firstLine="720"/>
        <w:jc w:val="both"/>
        <w:rPr>
          <w:rFonts w:ascii="Times New Roman" w:hAnsi="Times New Roman" w:cs="Times New Roman"/>
          <w:bCs/>
          <w:sz w:val="24"/>
          <w:szCs w:val="24"/>
          <w:lang w:val="sq-AL"/>
        </w:rPr>
      </w:pPr>
      <w:r>
        <w:rPr>
          <w:rFonts w:ascii="Times New Roman" w:hAnsi="Times New Roman" w:cs="Times New Roman"/>
          <w:sz w:val="24"/>
          <w:szCs w:val="24"/>
          <w:lang w:val="sq-AL"/>
        </w:rPr>
        <w:t xml:space="preserve">1. </w:t>
      </w:r>
      <w:r w:rsidR="006E298D" w:rsidRPr="00E443A8">
        <w:rPr>
          <w:rFonts w:ascii="Times New Roman" w:hAnsi="Times New Roman" w:cs="Times New Roman"/>
          <w:sz w:val="24"/>
          <w:szCs w:val="24"/>
          <w:lang w:val="sq-AL"/>
        </w:rPr>
        <w:t xml:space="preserve">Baza e taksës </w:t>
      </w:r>
      <w:r w:rsidR="002A62BF">
        <w:rPr>
          <w:rFonts w:ascii="Times New Roman" w:hAnsi="Times New Roman" w:cs="Times New Roman"/>
          <w:sz w:val="24"/>
          <w:szCs w:val="24"/>
          <w:lang w:val="sq-AL"/>
        </w:rPr>
        <w:t>për</w:t>
      </w:r>
      <w:r w:rsidR="006E298D" w:rsidRPr="00E443A8">
        <w:rPr>
          <w:rFonts w:ascii="Times New Roman" w:hAnsi="Times New Roman" w:cs="Times New Roman"/>
          <w:sz w:val="24"/>
          <w:szCs w:val="24"/>
          <w:lang w:val="sq-AL"/>
        </w:rPr>
        <w:t xml:space="preserve"> </w:t>
      </w:r>
      <w:r w:rsidR="00C0075B" w:rsidRPr="00E443A8">
        <w:rPr>
          <w:rFonts w:ascii="Times New Roman" w:hAnsi="Times New Roman" w:cs="Times New Roman"/>
          <w:sz w:val="24"/>
          <w:szCs w:val="24"/>
          <w:lang w:val="sq-AL"/>
        </w:rPr>
        <w:t>ndërtesën</w:t>
      </w:r>
      <w:r w:rsidR="006E298D" w:rsidRPr="00E443A8">
        <w:rPr>
          <w:rFonts w:ascii="Times New Roman" w:hAnsi="Times New Roman" w:cs="Times New Roman"/>
          <w:sz w:val="24"/>
          <w:szCs w:val="24"/>
          <w:lang w:val="sq-AL"/>
        </w:rPr>
        <w:t xml:space="preserve"> është vlera e </w:t>
      </w:r>
      <w:r w:rsidR="00C0075B" w:rsidRPr="00E443A8">
        <w:rPr>
          <w:rFonts w:ascii="Times New Roman" w:hAnsi="Times New Roman" w:cs="Times New Roman"/>
          <w:sz w:val="24"/>
          <w:szCs w:val="24"/>
          <w:lang w:val="sq-AL"/>
        </w:rPr>
        <w:t>njësisë</w:t>
      </w:r>
      <w:r w:rsidR="006E298D" w:rsidRPr="00E443A8">
        <w:rPr>
          <w:rFonts w:ascii="Times New Roman" w:hAnsi="Times New Roman" w:cs="Times New Roman"/>
          <w:sz w:val="24"/>
          <w:szCs w:val="24"/>
          <w:lang w:val="sq-AL"/>
        </w:rPr>
        <w:t xml:space="preserve"> </w:t>
      </w:r>
      <w:r w:rsidR="00C0075B" w:rsidRPr="00E443A8">
        <w:rPr>
          <w:rFonts w:ascii="Times New Roman" w:hAnsi="Times New Roman" w:cs="Times New Roman"/>
          <w:sz w:val="24"/>
          <w:szCs w:val="24"/>
          <w:lang w:val="sq-AL"/>
        </w:rPr>
        <w:t>së</w:t>
      </w:r>
      <w:r w:rsidR="006E298D" w:rsidRPr="00E443A8">
        <w:rPr>
          <w:rFonts w:ascii="Times New Roman" w:hAnsi="Times New Roman" w:cs="Times New Roman"/>
          <w:sz w:val="24"/>
          <w:szCs w:val="24"/>
          <w:lang w:val="sq-AL"/>
        </w:rPr>
        <w:t xml:space="preserve"> ndërtesës, që llogaritet në përputhje me metodologjinë</w:t>
      </w:r>
      <w:r w:rsidR="009E6A86" w:rsidRPr="00E443A8">
        <w:rPr>
          <w:rFonts w:ascii="Times New Roman" w:hAnsi="Times New Roman" w:cs="Times New Roman"/>
          <w:sz w:val="24"/>
          <w:szCs w:val="24"/>
          <w:lang w:val="sq-AL"/>
        </w:rPr>
        <w:t xml:space="preserve"> dhe procedurat e përcaktuara </w:t>
      </w:r>
      <w:r w:rsidR="00DA5288" w:rsidRPr="00E443A8">
        <w:rPr>
          <w:rFonts w:ascii="Times New Roman" w:hAnsi="Times New Roman" w:cs="Times New Roman"/>
          <w:sz w:val="24"/>
          <w:szCs w:val="24"/>
          <w:lang w:val="sq-AL"/>
        </w:rPr>
        <w:t>në</w:t>
      </w:r>
      <w:r w:rsidR="009E6A86" w:rsidRPr="00E443A8">
        <w:rPr>
          <w:rFonts w:ascii="Times New Roman" w:hAnsi="Times New Roman" w:cs="Times New Roman"/>
          <w:sz w:val="24"/>
          <w:szCs w:val="24"/>
          <w:lang w:val="sq-AL"/>
        </w:rPr>
        <w:t xml:space="preserve"> vendimin e</w:t>
      </w:r>
      <w:r w:rsidR="006E298D" w:rsidRPr="00E443A8">
        <w:rPr>
          <w:rFonts w:ascii="Times New Roman" w:hAnsi="Times New Roman" w:cs="Times New Roman"/>
          <w:sz w:val="24"/>
          <w:szCs w:val="24"/>
          <w:lang w:val="sq-AL"/>
        </w:rPr>
        <w:t xml:space="preserve"> Këshillit të Ministrave. </w:t>
      </w:r>
    </w:p>
    <w:p w14:paraId="1F8E3C26" w14:textId="36B7E301" w:rsidR="00152E41" w:rsidRPr="00E443A8" w:rsidRDefault="00E443A8" w:rsidP="000D0849">
      <w:pPr>
        <w:widowControl w:val="0"/>
        <w:spacing w:line="276" w:lineRule="auto"/>
        <w:ind w:firstLine="720"/>
        <w:jc w:val="both"/>
        <w:rPr>
          <w:rFonts w:ascii="Times New Roman" w:hAnsi="Times New Roman" w:cs="Times New Roman"/>
          <w:bCs/>
          <w:sz w:val="24"/>
          <w:szCs w:val="24"/>
          <w:lang w:val="sq-AL"/>
        </w:rPr>
      </w:pPr>
      <w:r>
        <w:rPr>
          <w:rFonts w:ascii="Times New Roman" w:hAnsi="Times New Roman" w:cs="Times New Roman"/>
          <w:bCs/>
          <w:sz w:val="24"/>
          <w:szCs w:val="24"/>
          <w:lang w:val="sq-AL"/>
        </w:rPr>
        <w:t xml:space="preserve">2. </w:t>
      </w:r>
      <w:r w:rsidR="001E40C2" w:rsidRPr="00E443A8">
        <w:rPr>
          <w:rFonts w:ascii="Times New Roman" w:hAnsi="Times New Roman" w:cs="Times New Roman"/>
          <w:bCs/>
          <w:sz w:val="24"/>
          <w:szCs w:val="24"/>
          <w:lang w:val="sq-AL"/>
        </w:rPr>
        <w:t>Shkalla e taksës mbi ndërtesën</w:t>
      </w:r>
      <w:r w:rsidR="006E298D" w:rsidRPr="00E443A8">
        <w:rPr>
          <w:rFonts w:ascii="Times New Roman" w:hAnsi="Times New Roman" w:cs="Times New Roman"/>
          <w:bCs/>
          <w:sz w:val="24"/>
          <w:szCs w:val="24"/>
          <w:lang w:val="sq-AL"/>
        </w:rPr>
        <w:t>, e cila aplikohet si përqindje e bazës së taksës, është si më poshtë:</w:t>
      </w:r>
    </w:p>
    <w:p w14:paraId="26921810" w14:textId="577A624E" w:rsidR="004B6B47" w:rsidRPr="00E443A8" w:rsidRDefault="00E443A8" w:rsidP="000D0849">
      <w:pPr>
        <w:widowControl w:val="0"/>
        <w:spacing w:line="276" w:lineRule="auto"/>
        <w:ind w:firstLine="720"/>
        <w:jc w:val="both"/>
        <w:rPr>
          <w:rFonts w:ascii="Times New Roman" w:hAnsi="Times New Roman" w:cs="Times New Roman"/>
          <w:bCs/>
          <w:sz w:val="24"/>
          <w:szCs w:val="24"/>
          <w:lang w:val="sq-AL"/>
        </w:rPr>
      </w:pPr>
      <w:r>
        <w:rPr>
          <w:rFonts w:ascii="Times New Roman" w:hAnsi="Times New Roman" w:cs="Times New Roman"/>
          <w:bCs/>
          <w:sz w:val="24"/>
          <w:szCs w:val="24"/>
          <w:lang w:val="sq-AL"/>
        </w:rPr>
        <w:t xml:space="preserve">a) </w:t>
      </w:r>
      <w:r w:rsidR="006E298D" w:rsidRPr="00E443A8">
        <w:rPr>
          <w:rFonts w:ascii="Times New Roman" w:hAnsi="Times New Roman" w:cs="Times New Roman"/>
          <w:bCs/>
          <w:sz w:val="24"/>
          <w:szCs w:val="24"/>
          <w:lang w:val="sq-AL"/>
        </w:rPr>
        <w:t>0,05%</w:t>
      </w:r>
      <w:r w:rsidR="007F3460">
        <w:rPr>
          <w:rFonts w:ascii="Times New Roman" w:hAnsi="Times New Roman" w:cs="Times New Roman"/>
          <w:bCs/>
          <w:sz w:val="24"/>
          <w:szCs w:val="24"/>
          <w:lang w:val="sq-AL"/>
        </w:rPr>
        <w:t xml:space="preserve"> </w:t>
      </w:r>
      <w:r w:rsidR="00C2185F">
        <w:rPr>
          <w:rFonts w:ascii="Times New Roman" w:hAnsi="Times New Roman" w:cs="Times New Roman"/>
          <w:bCs/>
          <w:sz w:val="24"/>
          <w:szCs w:val="24"/>
          <w:lang w:val="sq-AL"/>
        </w:rPr>
        <w:t xml:space="preserve">(zero </w:t>
      </w:r>
      <w:r w:rsidR="00822384">
        <w:rPr>
          <w:rFonts w:ascii="Times New Roman" w:hAnsi="Times New Roman" w:cs="Times New Roman"/>
          <w:bCs/>
          <w:sz w:val="24"/>
          <w:szCs w:val="24"/>
          <w:lang w:val="sq-AL"/>
        </w:rPr>
        <w:t>presje</w:t>
      </w:r>
      <w:r w:rsidR="00C2185F">
        <w:rPr>
          <w:rFonts w:ascii="Times New Roman" w:hAnsi="Times New Roman" w:cs="Times New Roman"/>
          <w:bCs/>
          <w:sz w:val="24"/>
          <w:szCs w:val="24"/>
          <w:lang w:val="sq-AL"/>
        </w:rPr>
        <w:t xml:space="preserve"> zero pesë</w:t>
      </w:r>
      <w:r w:rsidR="00CB3864">
        <w:rPr>
          <w:rFonts w:ascii="Times New Roman" w:hAnsi="Times New Roman" w:cs="Times New Roman"/>
          <w:bCs/>
          <w:sz w:val="24"/>
          <w:szCs w:val="24"/>
          <w:lang w:val="sq-AL"/>
        </w:rPr>
        <w:t xml:space="preserve"> p</w:t>
      </w:r>
      <w:r w:rsidR="00822384" w:rsidRPr="00E443A8">
        <w:rPr>
          <w:rFonts w:ascii="Times New Roman" w:hAnsi="Times New Roman" w:cs="Times New Roman"/>
          <w:sz w:val="24"/>
          <w:szCs w:val="24"/>
          <w:lang w:val="sq-AL"/>
        </w:rPr>
        <w:t>ë</w:t>
      </w:r>
      <w:r w:rsidR="00C2185F">
        <w:rPr>
          <w:rFonts w:ascii="Times New Roman" w:hAnsi="Times New Roman" w:cs="Times New Roman"/>
          <w:bCs/>
          <w:sz w:val="24"/>
          <w:szCs w:val="24"/>
          <w:lang w:val="sq-AL"/>
        </w:rPr>
        <w:t xml:space="preserve">rqind) </w:t>
      </w:r>
      <w:r w:rsidR="006E298D" w:rsidRPr="00E443A8">
        <w:rPr>
          <w:rFonts w:ascii="Times New Roman" w:hAnsi="Times New Roman" w:cs="Times New Roman"/>
          <w:bCs/>
          <w:sz w:val="24"/>
          <w:szCs w:val="24"/>
          <w:lang w:val="sq-AL"/>
        </w:rPr>
        <w:t xml:space="preserve">për </w:t>
      </w:r>
      <w:r w:rsidR="00822384">
        <w:rPr>
          <w:rFonts w:ascii="Times New Roman" w:hAnsi="Times New Roman" w:cs="Times New Roman"/>
          <w:bCs/>
          <w:sz w:val="24"/>
          <w:szCs w:val="24"/>
          <w:lang w:val="sq-AL"/>
        </w:rPr>
        <w:t>njësinë</w:t>
      </w:r>
      <w:r w:rsidR="00C2185F">
        <w:rPr>
          <w:rFonts w:ascii="Times New Roman" w:hAnsi="Times New Roman" w:cs="Times New Roman"/>
          <w:bCs/>
          <w:sz w:val="24"/>
          <w:szCs w:val="24"/>
          <w:lang w:val="sq-AL"/>
        </w:rPr>
        <w:t xml:space="preserve"> e </w:t>
      </w:r>
      <w:r w:rsidR="006E298D" w:rsidRPr="00E443A8">
        <w:rPr>
          <w:rFonts w:ascii="Times New Roman" w:hAnsi="Times New Roman" w:cs="Times New Roman"/>
          <w:bCs/>
          <w:sz w:val="24"/>
          <w:szCs w:val="24"/>
          <w:lang w:val="sq-AL"/>
        </w:rPr>
        <w:t>ndërtesë</w:t>
      </w:r>
      <w:r w:rsidR="00C2185F">
        <w:rPr>
          <w:rFonts w:ascii="Times New Roman" w:hAnsi="Times New Roman" w:cs="Times New Roman"/>
          <w:bCs/>
          <w:sz w:val="24"/>
          <w:szCs w:val="24"/>
          <w:lang w:val="sq-AL"/>
        </w:rPr>
        <w:t>s</w:t>
      </w:r>
      <w:r w:rsidR="006E298D" w:rsidRPr="00E443A8">
        <w:rPr>
          <w:rFonts w:ascii="Times New Roman" w:hAnsi="Times New Roman" w:cs="Times New Roman"/>
          <w:bCs/>
          <w:sz w:val="24"/>
          <w:szCs w:val="24"/>
          <w:lang w:val="sq-AL"/>
        </w:rPr>
        <w:t xml:space="preserve"> që përdoret, shfrytëzohet për banim; </w:t>
      </w:r>
    </w:p>
    <w:p w14:paraId="79E5939A" w14:textId="4162F36D" w:rsidR="006E298D" w:rsidRPr="00E443A8" w:rsidRDefault="00E443A8" w:rsidP="000D0849">
      <w:pPr>
        <w:widowControl w:val="0"/>
        <w:spacing w:line="276" w:lineRule="auto"/>
        <w:ind w:firstLine="720"/>
        <w:jc w:val="both"/>
        <w:rPr>
          <w:rFonts w:ascii="Times New Roman" w:hAnsi="Times New Roman" w:cs="Times New Roman"/>
          <w:bCs/>
          <w:sz w:val="24"/>
          <w:szCs w:val="24"/>
          <w:lang w:val="sq-AL"/>
        </w:rPr>
      </w:pPr>
      <w:r>
        <w:rPr>
          <w:rFonts w:ascii="Times New Roman" w:hAnsi="Times New Roman" w:cs="Times New Roman"/>
          <w:bCs/>
          <w:sz w:val="24"/>
          <w:szCs w:val="24"/>
          <w:lang w:val="sq-AL"/>
        </w:rPr>
        <w:t xml:space="preserve">b) </w:t>
      </w:r>
      <w:r w:rsidR="006E298D" w:rsidRPr="00E443A8">
        <w:rPr>
          <w:rFonts w:ascii="Times New Roman" w:hAnsi="Times New Roman" w:cs="Times New Roman"/>
          <w:bCs/>
          <w:sz w:val="24"/>
          <w:szCs w:val="24"/>
          <w:lang w:val="sq-AL"/>
        </w:rPr>
        <w:t xml:space="preserve">0,2% </w:t>
      </w:r>
      <w:r w:rsidR="00AC27A9">
        <w:rPr>
          <w:rFonts w:ascii="Times New Roman" w:hAnsi="Times New Roman" w:cs="Times New Roman"/>
          <w:bCs/>
          <w:sz w:val="24"/>
          <w:szCs w:val="24"/>
          <w:lang w:val="sq-AL"/>
        </w:rPr>
        <w:t xml:space="preserve">(zero </w:t>
      </w:r>
      <w:r w:rsidR="00822384">
        <w:rPr>
          <w:rFonts w:ascii="Times New Roman" w:hAnsi="Times New Roman" w:cs="Times New Roman"/>
          <w:bCs/>
          <w:sz w:val="24"/>
          <w:szCs w:val="24"/>
          <w:lang w:val="sq-AL"/>
        </w:rPr>
        <w:t>presje dy p</w:t>
      </w:r>
      <w:r w:rsidR="00822384" w:rsidRPr="00E443A8">
        <w:rPr>
          <w:rFonts w:ascii="Times New Roman" w:hAnsi="Times New Roman" w:cs="Times New Roman"/>
          <w:sz w:val="24"/>
          <w:szCs w:val="24"/>
          <w:lang w:val="sq-AL"/>
        </w:rPr>
        <w:t>ë</w:t>
      </w:r>
      <w:r w:rsidR="00AC27A9">
        <w:rPr>
          <w:rFonts w:ascii="Times New Roman" w:hAnsi="Times New Roman" w:cs="Times New Roman"/>
          <w:bCs/>
          <w:sz w:val="24"/>
          <w:szCs w:val="24"/>
          <w:lang w:val="sq-AL"/>
        </w:rPr>
        <w:t xml:space="preserve">rqind) </w:t>
      </w:r>
      <w:r w:rsidR="006E298D" w:rsidRPr="00E443A8">
        <w:rPr>
          <w:rFonts w:ascii="Times New Roman" w:hAnsi="Times New Roman" w:cs="Times New Roman"/>
          <w:bCs/>
          <w:sz w:val="24"/>
          <w:szCs w:val="24"/>
          <w:lang w:val="sq-AL"/>
        </w:rPr>
        <w:t xml:space="preserve">për </w:t>
      </w:r>
      <w:r w:rsidR="00822384">
        <w:rPr>
          <w:rFonts w:ascii="Times New Roman" w:hAnsi="Times New Roman" w:cs="Times New Roman"/>
          <w:bCs/>
          <w:sz w:val="24"/>
          <w:szCs w:val="24"/>
          <w:lang w:val="sq-AL"/>
        </w:rPr>
        <w:t>njësinë</w:t>
      </w:r>
      <w:r w:rsidR="00AC27A9">
        <w:rPr>
          <w:rFonts w:ascii="Times New Roman" w:hAnsi="Times New Roman" w:cs="Times New Roman"/>
          <w:bCs/>
          <w:sz w:val="24"/>
          <w:szCs w:val="24"/>
          <w:lang w:val="sq-AL"/>
        </w:rPr>
        <w:t xml:space="preserve"> e </w:t>
      </w:r>
      <w:r w:rsidR="006E298D" w:rsidRPr="00E443A8">
        <w:rPr>
          <w:rFonts w:ascii="Times New Roman" w:hAnsi="Times New Roman" w:cs="Times New Roman"/>
          <w:bCs/>
          <w:sz w:val="24"/>
          <w:szCs w:val="24"/>
          <w:lang w:val="sq-AL"/>
        </w:rPr>
        <w:t>ndërtesë</w:t>
      </w:r>
      <w:r w:rsidR="00AC27A9">
        <w:rPr>
          <w:rFonts w:ascii="Times New Roman" w:hAnsi="Times New Roman" w:cs="Times New Roman"/>
          <w:bCs/>
          <w:sz w:val="24"/>
          <w:szCs w:val="24"/>
          <w:lang w:val="sq-AL"/>
        </w:rPr>
        <w:t>s</w:t>
      </w:r>
      <w:r w:rsidR="006E298D" w:rsidRPr="00E443A8">
        <w:rPr>
          <w:rFonts w:ascii="Times New Roman" w:hAnsi="Times New Roman" w:cs="Times New Roman"/>
          <w:bCs/>
          <w:sz w:val="24"/>
          <w:szCs w:val="24"/>
          <w:lang w:val="sq-AL"/>
        </w:rPr>
        <w:t xml:space="preserve"> që përdoret, shfrytëzohet për veprimtari ekonomike;</w:t>
      </w:r>
    </w:p>
    <w:p w14:paraId="23993F24" w14:textId="0109BA42" w:rsidR="006E298D" w:rsidRPr="00E443A8" w:rsidRDefault="00E443A8" w:rsidP="000D0849">
      <w:pPr>
        <w:widowControl w:val="0"/>
        <w:spacing w:line="276" w:lineRule="auto"/>
        <w:ind w:firstLine="720"/>
        <w:jc w:val="both"/>
        <w:rPr>
          <w:rFonts w:ascii="Times New Roman" w:hAnsi="Times New Roman" w:cs="Times New Roman"/>
          <w:bCs/>
          <w:sz w:val="24"/>
          <w:szCs w:val="24"/>
          <w:lang w:val="sq-AL"/>
        </w:rPr>
      </w:pPr>
      <w:r>
        <w:rPr>
          <w:rFonts w:ascii="Times New Roman" w:hAnsi="Times New Roman" w:cs="Times New Roman"/>
          <w:bCs/>
          <w:sz w:val="24"/>
          <w:szCs w:val="24"/>
          <w:lang w:val="sq-AL"/>
        </w:rPr>
        <w:t xml:space="preserve">c) </w:t>
      </w:r>
      <w:r w:rsidR="006E298D" w:rsidRPr="00E443A8">
        <w:rPr>
          <w:rFonts w:ascii="Times New Roman" w:hAnsi="Times New Roman" w:cs="Times New Roman"/>
          <w:bCs/>
          <w:sz w:val="24"/>
          <w:szCs w:val="24"/>
          <w:lang w:val="sq-AL"/>
        </w:rPr>
        <w:t>30% e shkallës së taksës përkatëse për të gjithë sipërfaqen ndërtimore, për të cilën zhvilluesi është pajisur me leje ndërtimi dhe nuk ka arritur ta përfundojë atë sipas afatit të përcaktuar në aktin e miratimit të kërkesës për leje ndërtimi.</w:t>
      </w:r>
    </w:p>
    <w:p w14:paraId="3DBD8C60" w14:textId="6D3B34FD" w:rsidR="001F2A94" w:rsidRPr="00E443A8" w:rsidRDefault="00E443A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6E298D" w:rsidRPr="00E443A8">
        <w:rPr>
          <w:rFonts w:ascii="Times New Roman" w:hAnsi="Times New Roman" w:cs="Times New Roman"/>
          <w:sz w:val="24"/>
          <w:szCs w:val="24"/>
          <w:lang w:val="sq-AL"/>
        </w:rPr>
        <w:t>D</w:t>
      </w:r>
      <w:r w:rsidR="001C4189" w:rsidRPr="00E443A8">
        <w:rPr>
          <w:rFonts w:ascii="Times New Roman" w:hAnsi="Times New Roman" w:cs="Times New Roman"/>
          <w:sz w:val="24"/>
          <w:szCs w:val="24"/>
          <w:lang w:val="sq-AL"/>
        </w:rPr>
        <w:t>etyrimi për taksën mbi ndërtesën</w:t>
      </w:r>
      <w:r w:rsidR="006E298D" w:rsidRPr="00E443A8">
        <w:rPr>
          <w:rFonts w:ascii="Times New Roman" w:hAnsi="Times New Roman" w:cs="Times New Roman"/>
          <w:sz w:val="24"/>
          <w:szCs w:val="24"/>
          <w:lang w:val="sq-AL"/>
        </w:rPr>
        <w:t xml:space="preserve"> llogaritet si shumëzim i bazës së taksës me shkallën e taksës mbi ndërtesën.</w:t>
      </w:r>
    </w:p>
    <w:p w14:paraId="4EA350C9" w14:textId="57C07124" w:rsidR="00152E41" w:rsidRPr="00E443A8" w:rsidRDefault="00E443A8"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001F2A94" w:rsidRPr="00E443A8">
        <w:rPr>
          <w:rFonts w:ascii="Times New Roman" w:hAnsi="Times New Roman" w:cs="Times New Roman"/>
          <w:sz w:val="24"/>
          <w:szCs w:val="24"/>
          <w:lang w:val="sq-AL"/>
        </w:rPr>
        <w:t>Përjashtohen</w:t>
      </w:r>
      <w:r w:rsidR="0031237C" w:rsidRPr="00E443A8">
        <w:rPr>
          <w:rFonts w:ascii="Times New Roman" w:hAnsi="Times New Roman" w:cs="Times New Roman"/>
          <w:sz w:val="24"/>
          <w:szCs w:val="24"/>
          <w:lang w:val="sq-AL"/>
        </w:rPr>
        <w:t xml:space="preserve"> </w:t>
      </w:r>
      <w:r w:rsidR="001F2A94" w:rsidRPr="00E443A8">
        <w:rPr>
          <w:rFonts w:ascii="Times New Roman" w:hAnsi="Times New Roman" w:cs="Times New Roman"/>
          <w:sz w:val="24"/>
          <w:szCs w:val="24"/>
          <w:lang w:val="sq-AL"/>
        </w:rPr>
        <w:t>nga taksa mbi ndërtesën</w:t>
      </w:r>
      <w:r w:rsidR="00F73C89">
        <w:rPr>
          <w:rFonts w:ascii="Times New Roman" w:hAnsi="Times New Roman" w:cs="Times New Roman"/>
          <w:sz w:val="24"/>
          <w:szCs w:val="24"/>
          <w:lang w:val="sq-AL"/>
        </w:rPr>
        <w:t xml:space="preserve"> n</w:t>
      </w:r>
      <w:r w:rsidR="000742C5">
        <w:rPr>
          <w:rFonts w:ascii="Times New Roman" w:hAnsi="Times New Roman" w:cs="Times New Roman"/>
          <w:sz w:val="24"/>
          <w:szCs w:val="24"/>
          <w:lang w:val="sq-AL"/>
        </w:rPr>
        <w:t>jësitë e ndërtesave</w:t>
      </w:r>
      <w:r w:rsidR="00073E51">
        <w:rPr>
          <w:rFonts w:ascii="Times New Roman" w:hAnsi="Times New Roman" w:cs="Times New Roman"/>
          <w:sz w:val="24"/>
          <w:szCs w:val="24"/>
          <w:lang w:val="sq-AL"/>
        </w:rPr>
        <w:t xml:space="preserve"> </w:t>
      </w:r>
      <w:r w:rsidR="000742C5">
        <w:rPr>
          <w:rFonts w:ascii="Times New Roman" w:hAnsi="Times New Roman" w:cs="Times New Roman"/>
          <w:sz w:val="24"/>
          <w:szCs w:val="24"/>
          <w:lang w:val="sq-AL"/>
        </w:rPr>
        <w:t>të</w:t>
      </w:r>
      <w:r w:rsidR="00073E51">
        <w:rPr>
          <w:rFonts w:ascii="Times New Roman" w:hAnsi="Times New Roman" w:cs="Times New Roman"/>
          <w:sz w:val="24"/>
          <w:szCs w:val="24"/>
          <w:lang w:val="sq-AL"/>
        </w:rPr>
        <w:t xml:space="preserve"> përcaktuara në n</w:t>
      </w:r>
      <w:r w:rsidR="006B6B3F" w:rsidRPr="00E443A8">
        <w:rPr>
          <w:rFonts w:ascii="Times New Roman" w:hAnsi="Times New Roman" w:cs="Times New Roman"/>
          <w:sz w:val="24"/>
          <w:szCs w:val="24"/>
          <w:lang w:val="sq-AL"/>
        </w:rPr>
        <w:t>eni</w:t>
      </w:r>
      <w:r w:rsidR="00073E51">
        <w:rPr>
          <w:rFonts w:ascii="Times New Roman" w:hAnsi="Times New Roman" w:cs="Times New Roman"/>
          <w:sz w:val="24"/>
          <w:szCs w:val="24"/>
          <w:lang w:val="sq-AL"/>
        </w:rPr>
        <w:t>n</w:t>
      </w:r>
      <w:r w:rsidR="006B6B3F" w:rsidRPr="00E443A8">
        <w:rPr>
          <w:rFonts w:ascii="Times New Roman" w:hAnsi="Times New Roman" w:cs="Times New Roman"/>
          <w:sz w:val="24"/>
          <w:szCs w:val="24"/>
          <w:lang w:val="sq-AL"/>
        </w:rPr>
        <w:t xml:space="preserve"> 10, pika 1 </w:t>
      </w:r>
      <w:r w:rsidR="00073E51">
        <w:rPr>
          <w:rFonts w:ascii="Times New Roman" w:hAnsi="Times New Roman" w:cs="Times New Roman"/>
          <w:sz w:val="24"/>
          <w:szCs w:val="24"/>
          <w:lang w:val="sq-AL"/>
        </w:rPr>
        <w:t xml:space="preserve">e </w:t>
      </w:r>
      <w:r w:rsidR="006B6B3F" w:rsidRPr="00E443A8">
        <w:rPr>
          <w:rFonts w:ascii="Times New Roman" w:hAnsi="Times New Roman" w:cs="Times New Roman"/>
          <w:sz w:val="24"/>
          <w:szCs w:val="24"/>
          <w:lang w:val="sq-AL"/>
        </w:rPr>
        <w:t xml:space="preserve">këtij ligji. </w:t>
      </w:r>
    </w:p>
    <w:p w14:paraId="098CC2D8" w14:textId="32398A85" w:rsidR="00152E41" w:rsidRPr="00E443A8" w:rsidRDefault="00073E5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5. </w:t>
      </w:r>
      <w:r w:rsidR="00E10D0E" w:rsidRPr="00E443A8">
        <w:rPr>
          <w:rFonts w:ascii="Times New Roman" w:hAnsi="Times New Roman" w:cs="Times New Roman"/>
          <w:sz w:val="24"/>
          <w:szCs w:val="24"/>
          <w:lang w:val="sq-AL"/>
        </w:rPr>
        <w:t xml:space="preserve">Autoritetet </w:t>
      </w:r>
      <w:r w:rsidR="009C30E7" w:rsidRPr="00E443A8">
        <w:rPr>
          <w:rFonts w:ascii="Times New Roman" w:hAnsi="Times New Roman" w:cs="Times New Roman"/>
          <w:sz w:val="24"/>
          <w:szCs w:val="24"/>
          <w:lang w:val="sq-AL"/>
        </w:rPr>
        <w:t>përgjegjëse</w:t>
      </w:r>
      <w:r w:rsidR="00E10D0E" w:rsidRPr="00E443A8">
        <w:rPr>
          <w:rFonts w:ascii="Times New Roman" w:hAnsi="Times New Roman" w:cs="Times New Roman"/>
          <w:sz w:val="24"/>
          <w:szCs w:val="24"/>
          <w:lang w:val="sq-AL"/>
        </w:rPr>
        <w:t xml:space="preserve"> </w:t>
      </w:r>
      <w:r w:rsidR="009C30E7" w:rsidRPr="00E443A8">
        <w:rPr>
          <w:rFonts w:ascii="Times New Roman" w:hAnsi="Times New Roman" w:cs="Times New Roman"/>
          <w:sz w:val="24"/>
          <w:szCs w:val="24"/>
          <w:lang w:val="sq-AL"/>
        </w:rPr>
        <w:t>për</w:t>
      </w:r>
      <w:r w:rsidR="00E10D0E" w:rsidRPr="00E443A8">
        <w:rPr>
          <w:rFonts w:ascii="Times New Roman" w:hAnsi="Times New Roman" w:cs="Times New Roman"/>
          <w:sz w:val="24"/>
          <w:szCs w:val="24"/>
          <w:lang w:val="sq-AL"/>
        </w:rPr>
        <w:t xml:space="preserve"> administrimin e </w:t>
      </w:r>
      <w:r w:rsidR="009C30E7" w:rsidRPr="00E443A8">
        <w:rPr>
          <w:rFonts w:ascii="Times New Roman" w:hAnsi="Times New Roman" w:cs="Times New Roman"/>
          <w:sz w:val="24"/>
          <w:szCs w:val="24"/>
          <w:lang w:val="sq-AL"/>
        </w:rPr>
        <w:t>taksës</w:t>
      </w:r>
      <w:r w:rsidR="00E10D0E" w:rsidRPr="00E443A8">
        <w:rPr>
          <w:rFonts w:ascii="Times New Roman" w:hAnsi="Times New Roman" w:cs="Times New Roman"/>
          <w:sz w:val="24"/>
          <w:szCs w:val="24"/>
          <w:lang w:val="sq-AL"/>
        </w:rPr>
        <w:t xml:space="preserve"> </w:t>
      </w:r>
      <w:r w:rsidR="00612152" w:rsidRPr="00E443A8">
        <w:rPr>
          <w:rFonts w:ascii="Times New Roman" w:hAnsi="Times New Roman" w:cs="Times New Roman"/>
          <w:sz w:val="24"/>
          <w:szCs w:val="24"/>
          <w:lang w:val="sq-AL"/>
        </w:rPr>
        <w:t>mbi</w:t>
      </w:r>
      <w:r w:rsidR="00E10D0E" w:rsidRPr="00E443A8">
        <w:rPr>
          <w:rFonts w:ascii="Times New Roman" w:hAnsi="Times New Roman" w:cs="Times New Roman"/>
          <w:sz w:val="24"/>
          <w:szCs w:val="24"/>
          <w:lang w:val="sq-AL"/>
        </w:rPr>
        <w:t xml:space="preserve"> </w:t>
      </w:r>
      <w:r w:rsidR="009C30E7" w:rsidRPr="00E443A8">
        <w:rPr>
          <w:rFonts w:ascii="Times New Roman" w:hAnsi="Times New Roman" w:cs="Times New Roman"/>
          <w:sz w:val="24"/>
          <w:szCs w:val="24"/>
          <w:lang w:val="sq-AL"/>
        </w:rPr>
        <w:t>ndërtesë</w:t>
      </w:r>
      <w:r w:rsidR="00612152" w:rsidRPr="00E443A8">
        <w:rPr>
          <w:rFonts w:ascii="Times New Roman" w:hAnsi="Times New Roman" w:cs="Times New Roman"/>
          <w:sz w:val="24"/>
          <w:szCs w:val="24"/>
          <w:lang w:val="sq-AL"/>
        </w:rPr>
        <w:t>n</w:t>
      </w:r>
      <w:r w:rsidR="00E10D0E" w:rsidRPr="00E443A8">
        <w:rPr>
          <w:rFonts w:ascii="Times New Roman" w:hAnsi="Times New Roman" w:cs="Times New Roman"/>
          <w:sz w:val="24"/>
          <w:szCs w:val="24"/>
          <w:lang w:val="sq-AL"/>
        </w:rPr>
        <w:t xml:space="preserve"> </w:t>
      </w:r>
      <w:r w:rsidR="009C30E7" w:rsidRPr="00E443A8">
        <w:rPr>
          <w:rFonts w:ascii="Times New Roman" w:hAnsi="Times New Roman" w:cs="Times New Roman"/>
          <w:sz w:val="24"/>
          <w:szCs w:val="24"/>
          <w:lang w:val="sq-AL"/>
        </w:rPr>
        <w:t>janë</w:t>
      </w:r>
      <w:r w:rsidR="00E10D0E" w:rsidRPr="00E443A8">
        <w:rPr>
          <w:rFonts w:ascii="Times New Roman" w:hAnsi="Times New Roman" w:cs="Times New Roman"/>
          <w:sz w:val="24"/>
          <w:szCs w:val="24"/>
          <w:lang w:val="sq-AL"/>
        </w:rPr>
        <w:t xml:space="preserve"> </w:t>
      </w:r>
      <w:r w:rsidR="009C30E7" w:rsidRPr="00E443A8">
        <w:rPr>
          <w:rFonts w:ascii="Times New Roman" w:hAnsi="Times New Roman" w:cs="Times New Roman"/>
          <w:sz w:val="24"/>
          <w:szCs w:val="24"/>
          <w:lang w:val="sq-AL"/>
        </w:rPr>
        <w:t>Drejtoria e Përgjithshme e Taksës së Pasurisë</w:t>
      </w:r>
      <w:r w:rsidR="00AF3C25" w:rsidRPr="00E443A8">
        <w:rPr>
          <w:rFonts w:ascii="Times New Roman" w:hAnsi="Times New Roman" w:cs="Times New Roman"/>
          <w:sz w:val="24"/>
          <w:szCs w:val="24"/>
          <w:lang w:val="sq-AL"/>
        </w:rPr>
        <w:t xml:space="preserve"> dhe Bashkia</w:t>
      </w:r>
      <w:r w:rsidR="009C30E7" w:rsidRPr="00E443A8">
        <w:rPr>
          <w:rFonts w:ascii="Times New Roman" w:hAnsi="Times New Roman" w:cs="Times New Roman"/>
          <w:sz w:val="24"/>
          <w:szCs w:val="24"/>
          <w:lang w:val="sq-AL"/>
        </w:rPr>
        <w:t>.</w:t>
      </w:r>
    </w:p>
    <w:p w14:paraId="0C5EC6CA" w14:textId="6483E43C" w:rsidR="00E443A8" w:rsidRDefault="00073E5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6. </w:t>
      </w:r>
      <w:r w:rsidR="00A35E9D" w:rsidRPr="00E443A8">
        <w:rPr>
          <w:rFonts w:ascii="Times New Roman" w:hAnsi="Times New Roman" w:cs="Times New Roman"/>
          <w:sz w:val="24"/>
          <w:szCs w:val="24"/>
          <w:lang w:val="sq-AL"/>
        </w:rPr>
        <w:t xml:space="preserve">Përgjegjësitë e Drejtorisë së Përgjithshme të Taksës së Pasurisë </w:t>
      </w:r>
      <w:r w:rsidR="00DA5288" w:rsidRPr="00E443A8">
        <w:rPr>
          <w:rFonts w:ascii="Times New Roman" w:hAnsi="Times New Roman" w:cs="Times New Roman"/>
          <w:sz w:val="24"/>
          <w:szCs w:val="24"/>
          <w:lang w:val="sq-AL"/>
        </w:rPr>
        <w:t>në</w:t>
      </w:r>
      <w:r w:rsidR="00A35E9D" w:rsidRPr="00E443A8">
        <w:rPr>
          <w:rFonts w:ascii="Times New Roman" w:hAnsi="Times New Roman" w:cs="Times New Roman"/>
          <w:sz w:val="24"/>
          <w:szCs w:val="24"/>
          <w:lang w:val="sq-AL"/>
        </w:rPr>
        <w:t xml:space="preserve"> </w:t>
      </w:r>
      <w:r w:rsidR="00DA5288" w:rsidRPr="00E443A8">
        <w:rPr>
          <w:rFonts w:ascii="Times New Roman" w:hAnsi="Times New Roman" w:cs="Times New Roman"/>
          <w:sz w:val="24"/>
          <w:szCs w:val="24"/>
          <w:lang w:val="sq-AL"/>
        </w:rPr>
        <w:t>kuadër</w:t>
      </w:r>
      <w:r w:rsidR="00A35E9D" w:rsidRPr="00E443A8">
        <w:rPr>
          <w:rFonts w:ascii="Times New Roman" w:hAnsi="Times New Roman" w:cs="Times New Roman"/>
          <w:sz w:val="24"/>
          <w:szCs w:val="24"/>
          <w:lang w:val="sq-AL"/>
        </w:rPr>
        <w:t xml:space="preserve"> </w:t>
      </w:r>
      <w:r w:rsidR="00DA5288" w:rsidRPr="00E443A8">
        <w:rPr>
          <w:rFonts w:ascii="Times New Roman" w:hAnsi="Times New Roman" w:cs="Times New Roman"/>
          <w:sz w:val="24"/>
          <w:szCs w:val="24"/>
          <w:lang w:val="sq-AL"/>
        </w:rPr>
        <w:t>të</w:t>
      </w:r>
      <w:r w:rsidR="00A35E9D" w:rsidRPr="00E443A8">
        <w:rPr>
          <w:rFonts w:ascii="Times New Roman" w:hAnsi="Times New Roman" w:cs="Times New Roman"/>
          <w:sz w:val="24"/>
          <w:szCs w:val="24"/>
          <w:lang w:val="sq-AL"/>
        </w:rPr>
        <w:t xml:space="preserve"> administrimit </w:t>
      </w:r>
      <w:r w:rsidR="00DA5288" w:rsidRPr="00E443A8">
        <w:rPr>
          <w:rFonts w:ascii="Times New Roman" w:hAnsi="Times New Roman" w:cs="Times New Roman"/>
          <w:sz w:val="24"/>
          <w:szCs w:val="24"/>
          <w:lang w:val="sq-AL"/>
        </w:rPr>
        <w:t>të</w:t>
      </w:r>
      <w:r w:rsidR="00A35E9D" w:rsidRPr="00E443A8">
        <w:rPr>
          <w:rFonts w:ascii="Times New Roman" w:hAnsi="Times New Roman" w:cs="Times New Roman"/>
          <w:sz w:val="24"/>
          <w:szCs w:val="24"/>
          <w:lang w:val="sq-AL"/>
        </w:rPr>
        <w:t xml:space="preserve"> </w:t>
      </w:r>
      <w:r w:rsidR="00DA5288" w:rsidRPr="00E443A8">
        <w:rPr>
          <w:rFonts w:ascii="Times New Roman" w:hAnsi="Times New Roman" w:cs="Times New Roman"/>
          <w:sz w:val="24"/>
          <w:szCs w:val="24"/>
          <w:lang w:val="sq-AL"/>
        </w:rPr>
        <w:t>taksës</w:t>
      </w:r>
      <w:r w:rsidR="00A35E9D" w:rsidRPr="00E443A8">
        <w:rPr>
          <w:rFonts w:ascii="Times New Roman" w:hAnsi="Times New Roman" w:cs="Times New Roman"/>
          <w:sz w:val="24"/>
          <w:szCs w:val="24"/>
          <w:lang w:val="sq-AL"/>
        </w:rPr>
        <w:t xml:space="preserve"> mbi </w:t>
      </w:r>
      <w:r w:rsidR="00DA5288" w:rsidRPr="00E443A8">
        <w:rPr>
          <w:rFonts w:ascii="Times New Roman" w:hAnsi="Times New Roman" w:cs="Times New Roman"/>
          <w:sz w:val="24"/>
          <w:szCs w:val="24"/>
          <w:lang w:val="sq-AL"/>
        </w:rPr>
        <w:t>ndërtesën</w:t>
      </w:r>
      <w:r w:rsidR="008B0D32" w:rsidRPr="00E443A8">
        <w:rPr>
          <w:rFonts w:ascii="Times New Roman" w:hAnsi="Times New Roman" w:cs="Times New Roman"/>
          <w:sz w:val="24"/>
          <w:szCs w:val="24"/>
          <w:lang w:val="sq-AL"/>
        </w:rPr>
        <w:t xml:space="preserve"> </w:t>
      </w:r>
      <w:r w:rsidR="00A35E9D" w:rsidRPr="00E443A8">
        <w:rPr>
          <w:rFonts w:ascii="Times New Roman" w:hAnsi="Times New Roman" w:cs="Times New Roman"/>
          <w:sz w:val="24"/>
          <w:szCs w:val="24"/>
          <w:lang w:val="sq-AL"/>
        </w:rPr>
        <w:t>përcaktohen me vendim të Këshillit të Ministrave.</w:t>
      </w:r>
    </w:p>
    <w:p w14:paraId="3CBD95C1" w14:textId="4B7ABDCF" w:rsidR="00E443A8" w:rsidRDefault="00073E5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7. </w:t>
      </w:r>
      <w:r w:rsidR="009C30E7" w:rsidRPr="00E443A8">
        <w:rPr>
          <w:rFonts w:ascii="Times New Roman" w:hAnsi="Times New Roman" w:cs="Times New Roman"/>
          <w:sz w:val="24"/>
          <w:szCs w:val="24"/>
          <w:lang w:val="sq-AL"/>
        </w:rPr>
        <w:t>Bashkia është përgjegjëse për ad</w:t>
      </w:r>
      <w:r w:rsidR="00E628B7" w:rsidRPr="00E443A8">
        <w:rPr>
          <w:rFonts w:ascii="Times New Roman" w:hAnsi="Times New Roman" w:cs="Times New Roman"/>
          <w:sz w:val="24"/>
          <w:szCs w:val="24"/>
          <w:lang w:val="sq-AL"/>
        </w:rPr>
        <w:t>ministrimin e taksës mbi ndërtesën</w:t>
      </w:r>
      <w:r w:rsidR="009C30E7" w:rsidRPr="00E443A8">
        <w:rPr>
          <w:rFonts w:ascii="Times New Roman" w:hAnsi="Times New Roman" w:cs="Times New Roman"/>
          <w:sz w:val="24"/>
          <w:szCs w:val="24"/>
          <w:lang w:val="sq-AL"/>
        </w:rPr>
        <w:t xml:space="preserve">, për </w:t>
      </w:r>
      <w:r w:rsidR="00AF3C25" w:rsidRPr="00E443A8">
        <w:rPr>
          <w:rFonts w:ascii="Times New Roman" w:hAnsi="Times New Roman" w:cs="Times New Roman"/>
          <w:sz w:val="24"/>
          <w:szCs w:val="24"/>
          <w:lang w:val="sq-AL"/>
        </w:rPr>
        <w:t>njësitë</w:t>
      </w:r>
      <w:r w:rsidR="009C30E7" w:rsidRPr="00E443A8">
        <w:rPr>
          <w:rFonts w:ascii="Times New Roman" w:hAnsi="Times New Roman" w:cs="Times New Roman"/>
          <w:sz w:val="24"/>
          <w:szCs w:val="24"/>
          <w:lang w:val="sq-AL"/>
        </w:rPr>
        <w:t xml:space="preserve"> e </w:t>
      </w:r>
      <w:r w:rsidR="00AF3C25" w:rsidRPr="00E443A8">
        <w:rPr>
          <w:rFonts w:ascii="Times New Roman" w:hAnsi="Times New Roman" w:cs="Times New Roman"/>
          <w:sz w:val="24"/>
          <w:szCs w:val="24"/>
          <w:lang w:val="sq-AL"/>
        </w:rPr>
        <w:t>ndërtesave</w:t>
      </w:r>
      <w:r w:rsidR="009C30E7" w:rsidRPr="00E443A8">
        <w:rPr>
          <w:rFonts w:ascii="Times New Roman" w:hAnsi="Times New Roman" w:cs="Times New Roman"/>
          <w:sz w:val="24"/>
          <w:szCs w:val="24"/>
          <w:lang w:val="sq-AL"/>
        </w:rPr>
        <w:t xml:space="preserve"> që ndodhen brenda territorit të saj. P</w:t>
      </w:r>
      <w:r w:rsidR="00AF3C25" w:rsidRPr="00E443A8">
        <w:rPr>
          <w:rFonts w:ascii="Times New Roman" w:hAnsi="Times New Roman" w:cs="Times New Roman"/>
          <w:sz w:val="24"/>
          <w:szCs w:val="24"/>
          <w:lang w:val="sq-AL"/>
        </w:rPr>
        <w:t>ë</w:t>
      </w:r>
      <w:r w:rsidR="009C30E7" w:rsidRPr="00E443A8">
        <w:rPr>
          <w:rFonts w:ascii="Times New Roman" w:hAnsi="Times New Roman" w:cs="Times New Roman"/>
          <w:sz w:val="24"/>
          <w:szCs w:val="24"/>
          <w:lang w:val="sq-AL"/>
        </w:rPr>
        <w:t>rgjegj</w:t>
      </w:r>
      <w:r w:rsidR="00AF3C25" w:rsidRPr="00E443A8">
        <w:rPr>
          <w:rFonts w:ascii="Times New Roman" w:hAnsi="Times New Roman" w:cs="Times New Roman"/>
          <w:sz w:val="24"/>
          <w:szCs w:val="24"/>
          <w:lang w:val="sq-AL"/>
        </w:rPr>
        <w:t>ë</w:t>
      </w:r>
      <w:r w:rsidR="009C30E7" w:rsidRPr="00E443A8">
        <w:rPr>
          <w:rFonts w:ascii="Times New Roman" w:hAnsi="Times New Roman" w:cs="Times New Roman"/>
          <w:sz w:val="24"/>
          <w:szCs w:val="24"/>
          <w:lang w:val="sq-AL"/>
        </w:rPr>
        <w:t>sit</w:t>
      </w:r>
      <w:r w:rsidR="00AF3C25" w:rsidRPr="00E443A8">
        <w:rPr>
          <w:rFonts w:ascii="Times New Roman" w:hAnsi="Times New Roman" w:cs="Times New Roman"/>
          <w:sz w:val="24"/>
          <w:szCs w:val="24"/>
          <w:lang w:val="sq-AL"/>
        </w:rPr>
        <w:t>ë</w:t>
      </w:r>
      <w:r w:rsidR="009C30E7" w:rsidRPr="00E443A8">
        <w:rPr>
          <w:rFonts w:ascii="Times New Roman" w:hAnsi="Times New Roman" w:cs="Times New Roman"/>
          <w:sz w:val="24"/>
          <w:szCs w:val="24"/>
          <w:lang w:val="sq-AL"/>
        </w:rPr>
        <w:t xml:space="preserve"> e Bashkis</w:t>
      </w:r>
      <w:r w:rsidR="00AF3C25" w:rsidRPr="00E443A8">
        <w:rPr>
          <w:rFonts w:ascii="Times New Roman" w:hAnsi="Times New Roman" w:cs="Times New Roman"/>
          <w:sz w:val="24"/>
          <w:szCs w:val="24"/>
          <w:lang w:val="sq-AL"/>
        </w:rPr>
        <w:t>ë</w:t>
      </w:r>
      <w:r w:rsidR="009C30E7" w:rsidRPr="00E443A8">
        <w:rPr>
          <w:rFonts w:ascii="Times New Roman" w:hAnsi="Times New Roman" w:cs="Times New Roman"/>
          <w:sz w:val="24"/>
          <w:szCs w:val="24"/>
          <w:lang w:val="sq-AL"/>
        </w:rPr>
        <w:t xml:space="preserve"> jan</w:t>
      </w:r>
      <w:r w:rsidR="00AF3C25" w:rsidRPr="00E443A8">
        <w:rPr>
          <w:rFonts w:ascii="Times New Roman" w:hAnsi="Times New Roman" w:cs="Times New Roman"/>
          <w:sz w:val="24"/>
          <w:szCs w:val="24"/>
          <w:lang w:val="sq-AL"/>
        </w:rPr>
        <w:t>ë</w:t>
      </w:r>
      <w:r w:rsidR="009C30E7" w:rsidRPr="00E443A8">
        <w:rPr>
          <w:rFonts w:ascii="Times New Roman" w:hAnsi="Times New Roman" w:cs="Times New Roman"/>
          <w:sz w:val="24"/>
          <w:szCs w:val="24"/>
          <w:lang w:val="sq-AL"/>
        </w:rPr>
        <w:t>:</w:t>
      </w:r>
      <w:r w:rsidR="002204D7" w:rsidRPr="00E443A8">
        <w:rPr>
          <w:rFonts w:ascii="Times New Roman" w:hAnsi="Times New Roman" w:cs="Times New Roman"/>
          <w:sz w:val="24"/>
          <w:szCs w:val="24"/>
        </w:rPr>
        <w:t xml:space="preserve"> </w:t>
      </w:r>
    </w:p>
    <w:p w14:paraId="07A5CBF6" w14:textId="40C20ECF" w:rsidR="002204D7" w:rsidRPr="00E443A8" w:rsidRDefault="00073E5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 </w:t>
      </w:r>
      <w:r w:rsidR="002204D7" w:rsidRPr="00E443A8">
        <w:rPr>
          <w:rFonts w:ascii="Times New Roman" w:hAnsi="Times New Roman" w:cs="Times New Roman"/>
          <w:sz w:val="24"/>
          <w:szCs w:val="24"/>
          <w:lang w:val="sq-AL"/>
        </w:rPr>
        <w:t>Klasifikon</w:t>
      </w:r>
      <w:r w:rsidR="00715DA3">
        <w:rPr>
          <w:rFonts w:ascii="Times New Roman" w:hAnsi="Times New Roman" w:cs="Times New Roman"/>
          <w:sz w:val="24"/>
          <w:szCs w:val="24"/>
          <w:lang w:val="sq-AL"/>
        </w:rPr>
        <w:t xml:space="preserve"> njësitë e</w:t>
      </w:r>
      <w:r w:rsidR="007F3460">
        <w:rPr>
          <w:rFonts w:ascii="Times New Roman" w:hAnsi="Times New Roman" w:cs="Times New Roman"/>
          <w:sz w:val="24"/>
          <w:szCs w:val="24"/>
          <w:lang w:val="sq-AL"/>
        </w:rPr>
        <w:t xml:space="preserve"> </w:t>
      </w:r>
      <w:r w:rsidR="00AF3C25" w:rsidRPr="00E443A8">
        <w:rPr>
          <w:rFonts w:ascii="Times New Roman" w:hAnsi="Times New Roman" w:cs="Times New Roman"/>
          <w:sz w:val="24"/>
          <w:szCs w:val="24"/>
          <w:lang w:val="sq-AL"/>
        </w:rPr>
        <w:t>ndërtesa</w:t>
      </w:r>
      <w:r w:rsidR="00715DA3">
        <w:rPr>
          <w:rFonts w:ascii="Times New Roman" w:hAnsi="Times New Roman" w:cs="Times New Roman"/>
          <w:sz w:val="24"/>
          <w:szCs w:val="24"/>
          <w:lang w:val="sq-AL"/>
        </w:rPr>
        <w:t>ve</w:t>
      </w:r>
      <w:r w:rsidR="002204D7" w:rsidRPr="00E443A8">
        <w:rPr>
          <w:rFonts w:ascii="Times New Roman" w:hAnsi="Times New Roman" w:cs="Times New Roman"/>
          <w:sz w:val="24"/>
          <w:szCs w:val="24"/>
          <w:lang w:val="sq-AL"/>
        </w:rPr>
        <w:t xml:space="preserve">, në kategoritë dhe </w:t>
      </w:r>
      <w:r w:rsidR="00AF3C25" w:rsidRPr="00E443A8">
        <w:rPr>
          <w:rFonts w:ascii="Times New Roman" w:hAnsi="Times New Roman" w:cs="Times New Roman"/>
          <w:sz w:val="24"/>
          <w:szCs w:val="24"/>
          <w:lang w:val="sq-AL"/>
        </w:rPr>
        <w:t>nënkategoritë</w:t>
      </w:r>
      <w:r w:rsidR="002204D7" w:rsidRPr="00E443A8">
        <w:rPr>
          <w:rFonts w:ascii="Times New Roman" w:hAnsi="Times New Roman" w:cs="Times New Roman"/>
          <w:sz w:val="24"/>
          <w:szCs w:val="24"/>
          <w:lang w:val="sq-AL"/>
        </w:rPr>
        <w:t xml:space="preserve"> e </w:t>
      </w:r>
      <w:r w:rsidR="00AF3C25" w:rsidRPr="00E443A8">
        <w:rPr>
          <w:rFonts w:ascii="Times New Roman" w:hAnsi="Times New Roman" w:cs="Times New Roman"/>
          <w:sz w:val="24"/>
          <w:szCs w:val="24"/>
          <w:lang w:val="sq-AL"/>
        </w:rPr>
        <w:t>përcaktuara</w:t>
      </w:r>
      <w:r w:rsidR="002204D7" w:rsidRPr="00E443A8">
        <w:rPr>
          <w:rFonts w:ascii="Times New Roman" w:hAnsi="Times New Roman" w:cs="Times New Roman"/>
          <w:sz w:val="24"/>
          <w:szCs w:val="24"/>
          <w:lang w:val="sq-AL"/>
        </w:rPr>
        <w:t xml:space="preserve"> </w:t>
      </w:r>
      <w:r w:rsidR="00AF3C25" w:rsidRPr="00E443A8">
        <w:rPr>
          <w:rFonts w:ascii="Times New Roman" w:hAnsi="Times New Roman" w:cs="Times New Roman"/>
          <w:sz w:val="24"/>
          <w:szCs w:val="24"/>
          <w:lang w:val="sq-AL"/>
        </w:rPr>
        <w:t>në</w:t>
      </w:r>
      <w:r w:rsidR="00CE1D50" w:rsidRPr="00E443A8">
        <w:rPr>
          <w:rFonts w:ascii="Times New Roman" w:hAnsi="Times New Roman" w:cs="Times New Roman"/>
          <w:sz w:val="24"/>
          <w:szCs w:val="24"/>
          <w:lang w:val="sq-AL"/>
        </w:rPr>
        <w:t xml:space="preserve"> kuadrin </w:t>
      </w:r>
      <w:r w:rsidR="00CE1D50" w:rsidRPr="00E443A8">
        <w:rPr>
          <w:rFonts w:ascii="Times New Roman" w:hAnsi="Times New Roman" w:cs="Times New Roman"/>
          <w:sz w:val="24"/>
          <w:szCs w:val="24"/>
          <w:lang w:val="sq-AL"/>
        </w:rPr>
        <w:lastRenderedPageBreak/>
        <w:t>ligjor;</w:t>
      </w:r>
    </w:p>
    <w:p w14:paraId="475067C2" w14:textId="6ADEB1FA" w:rsidR="002204D7" w:rsidRPr="00E443A8" w:rsidRDefault="00073E5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w:t>
      </w:r>
      <w:r w:rsidR="002204D7" w:rsidRPr="00E443A8">
        <w:rPr>
          <w:rFonts w:ascii="Times New Roman" w:hAnsi="Times New Roman" w:cs="Times New Roman"/>
          <w:sz w:val="24"/>
          <w:szCs w:val="24"/>
          <w:lang w:val="sq-AL"/>
        </w:rPr>
        <w:t xml:space="preserve">Verifikon në terren </w:t>
      </w:r>
      <w:r w:rsidR="00AF3C25" w:rsidRPr="00E443A8">
        <w:rPr>
          <w:rFonts w:ascii="Times New Roman" w:hAnsi="Times New Roman" w:cs="Times New Roman"/>
          <w:sz w:val="24"/>
          <w:szCs w:val="24"/>
          <w:lang w:val="sq-AL"/>
        </w:rPr>
        <w:t>njësitë</w:t>
      </w:r>
      <w:r w:rsidR="002204D7" w:rsidRPr="00E443A8">
        <w:rPr>
          <w:rFonts w:ascii="Times New Roman" w:hAnsi="Times New Roman" w:cs="Times New Roman"/>
          <w:sz w:val="24"/>
          <w:szCs w:val="24"/>
          <w:lang w:val="sq-AL"/>
        </w:rPr>
        <w:t xml:space="preserve"> e </w:t>
      </w:r>
      <w:r w:rsidR="00AF3C25" w:rsidRPr="00E443A8">
        <w:rPr>
          <w:rFonts w:ascii="Times New Roman" w:hAnsi="Times New Roman" w:cs="Times New Roman"/>
          <w:sz w:val="24"/>
          <w:szCs w:val="24"/>
          <w:lang w:val="sq-AL"/>
        </w:rPr>
        <w:t>ndërtesave</w:t>
      </w:r>
      <w:r w:rsidR="002204D7" w:rsidRPr="00E443A8">
        <w:rPr>
          <w:rFonts w:ascii="Times New Roman" w:hAnsi="Times New Roman" w:cs="Times New Roman"/>
          <w:sz w:val="24"/>
          <w:szCs w:val="24"/>
          <w:lang w:val="sq-AL"/>
        </w:rPr>
        <w:t>;</w:t>
      </w:r>
    </w:p>
    <w:p w14:paraId="72A95EF5" w14:textId="4A52A7B4" w:rsidR="002204D7" w:rsidRPr="00E443A8" w:rsidRDefault="00073E5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c) </w:t>
      </w:r>
      <w:r w:rsidR="002204D7" w:rsidRPr="00E443A8">
        <w:rPr>
          <w:rFonts w:ascii="Times New Roman" w:hAnsi="Times New Roman" w:cs="Times New Roman"/>
          <w:sz w:val="24"/>
          <w:szCs w:val="24"/>
          <w:lang w:val="sq-AL"/>
        </w:rPr>
        <w:t>Përcakton taksapaguesin sipas këtij ligji;</w:t>
      </w:r>
    </w:p>
    <w:p w14:paraId="73DE2CDD" w14:textId="23AB67EE" w:rsidR="002204D7" w:rsidRPr="00E443A8" w:rsidRDefault="00073E51" w:rsidP="000D0849">
      <w:pPr>
        <w:widowControl w:val="0"/>
        <w:spacing w:line="276" w:lineRule="auto"/>
        <w:ind w:firstLine="720"/>
        <w:jc w:val="both"/>
        <w:rPr>
          <w:rFonts w:ascii="Times New Roman" w:hAnsi="Times New Roman" w:cs="Times New Roman"/>
          <w:sz w:val="24"/>
          <w:szCs w:val="24"/>
          <w:lang w:val="sq-AL"/>
        </w:rPr>
      </w:pPr>
      <w:r w:rsidRPr="00101271">
        <w:rPr>
          <w:rFonts w:ascii="Times New Roman" w:hAnsi="Times New Roman" w:cs="Times New Roman"/>
          <w:sz w:val="24"/>
          <w:szCs w:val="24"/>
          <w:lang w:val="sq-AL"/>
        </w:rPr>
        <w:t>ç</w:t>
      </w:r>
      <w:r>
        <w:rPr>
          <w:rFonts w:ascii="Times New Roman" w:hAnsi="Times New Roman" w:cs="Times New Roman"/>
          <w:sz w:val="24"/>
          <w:szCs w:val="24"/>
          <w:lang w:val="sq-AL"/>
        </w:rPr>
        <w:t>)</w:t>
      </w:r>
      <w:r w:rsidRPr="00E443A8">
        <w:rPr>
          <w:rFonts w:ascii="Times New Roman" w:hAnsi="Times New Roman" w:cs="Times New Roman"/>
          <w:sz w:val="24"/>
          <w:szCs w:val="24"/>
          <w:lang w:val="sq-AL"/>
        </w:rPr>
        <w:t xml:space="preserve"> </w:t>
      </w:r>
      <w:r w:rsidR="002204D7" w:rsidRPr="00E443A8">
        <w:rPr>
          <w:rFonts w:ascii="Times New Roman" w:hAnsi="Times New Roman" w:cs="Times New Roman"/>
          <w:sz w:val="24"/>
          <w:szCs w:val="24"/>
          <w:lang w:val="sq-AL"/>
        </w:rPr>
        <w:t xml:space="preserve">Identifikon </w:t>
      </w:r>
      <w:r w:rsidR="00AF3C25" w:rsidRPr="00E443A8">
        <w:rPr>
          <w:rFonts w:ascii="Times New Roman" w:hAnsi="Times New Roman" w:cs="Times New Roman"/>
          <w:sz w:val="24"/>
          <w:szCs w:val="24"/>
          <w:lang w:val="sq-AL"/>
        </w:rPr>
        <w:t>njësitë</w:t>
      </w:r>
      <w:r w:rsidR="002204D7" w:rsidRPr="00E443A8">
        <w:rPr>
          <w:rFonts w:ascii="Times New Roman" w:hAnsi="Times New Roman" w:cs="Times New Roman"/>
          <w:sz w:val="24"/>
          <w:szCs w:val="24"/>
          <w:lang w:val="sq-AL"/>
        </w:rPr>
        <w:t xml:space="preserve"> e </w:t>
      </w:r>
      <w:r w:rsidR="00AF3C25" w:rsidRPr="00E443A8">
        <w:rPr>
          <w:rFonts w:ascii="Times New Roman" w:hAnsi="Times New Roman" w:cs="Times New Roman"/>
          <w:sz w:val="24"/>
          <w:szCs w:val="24"/>
          <w:lang w:val="sq-AL"/>
        </w:rPr>
        <w:t>ndërtesave</w:t>
      </w:r>
      <w:r w:rsidR="002204D7" w:rsidRPr="00E443A8">
        <w:rPr>
          <w:rFonts w:ascii="Times New Roman" w:hAnsi="Times New Roman" w:cs="Times New Roman"/>
          <w:sz w:val="24"/>
          <w:szCs w:val="24"/>
          <w:lang w:val="sq-AL"/>
        </w:rPr>
        <w:t xml:space="preserve"> që p</w:t>
      </w:r>
      <w:r w:rsidR="001C4189" w:rsidRPr="00E443A8">
        <w:rPr>
          <w:rFonts w:ascii="Times New Roman" w:hAnsi="Times New Roman" w:cs="Times New Roman"/>
          <w:sz w:val="24"/>
          <w:szCs w:val="24"/>
          <w:lang w:val="sq-AL"/>
        </w:rPr>
        <w:t>ërjashtohen nga taksa mbi</w:t>
      </w:r>
      <w:r w:rsidR="002204D7" w:rsidRPr="00E443A8">
        <w:rPr>
          <w:rFonts w:ascii="Times New Roman" w:hAnsi="Times New Roman" w:cs="Times New Roman"/>
          <w:sz w:val="24"/>
          <w:szCs w:val="24"/>
          <w:lang w:val="sq-AL"/>
        </w:rPr>
        <w:t xml:space="preserve"> </w:t>
      </w:r>
      <w:r w:rsidR="001C4189" w:rsidRPr="00E443A8">
        <w:rPr>
          <w:rFonts w:ascii="Times New Roman" w:hAnsi="Times New Roman" w:cs="Times New Roman"/>
          <w:sz w:val="24"/>
          <w:szCs w:val="24"/>
          <w:lang w:val="sq-AL"/>
        </w:rPr>
        <w:t>ndërtesën</w:t>
      </w:r>
      <w:r w:rsidR="002204D7" w:rsidRPr="00E443A8">
        <w:rPr>
          <w:rFonts w:ascii="Times New Roman" w:hAnsi="Times New Roman" w:cs="Times New Roman"/>
          <w:sz w:val="24"/>
          <w:szCs w:val="24"/>
          <w:lang w:val="sq-AL"/>
        </w:rPr>
        <w:t>;</w:t>
      </w:r>
    </w:p>
    <w:p w14:paraId="230DEF87" w14:textId="4EA8E2F4" w:rsidR="002204D7" w:rsidRPr="00E443A8" w:rsidRDefault="00073E5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d) </w:t>
      </w:r>
      <w:r w:rsidR="002204D7" w:rsidRPr="00E443A8">
        <w:rPr>
          <w:rFonts w:ascii="Times New Roman" w:hAnsi="Times New Roman" w:cs="Times New Roman"/>
          <w:sz w:val="24"/>
          <w:szCs w:val="24"/>
          <w:lang w:val="sq-AL"/>
        </w:rPr>
        <w:t>Bën llogaritjen e taksave;</w:t>
      </w:r>
    </w:p>
    <w:p w14:paraId="4D155F3D" w14:textId="46A801C4" w:rsidR="002204D7" w:rsidRPr="00E443A8" w:rsidRDefault="0019729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dh</w:t>
      </w:r>
      <w:r w:rsidR="00073E51">
        <w:rPr>
          <w:rFonts w:ascii="Times New Roman" w:hAnsi="Times New Roman" w:cs="Times New Roman"/>
          <w:sz w:val="24"/>
          <w:szCs w:val="24"/>
          <w:lang w:val="sq-AL"/>
        </w:rPr>
        <w:t xml:space="preserve">) </w:t>
      </w:r>
      <w:r w:rsidR="00B638D3" w:rsidRPr="00E443A8">
        <w:rPr>
          <w:rFonts w:ascii="Times New Roman" w:hAnsi="Times New Roman" w:cs="Times New Roman"/>
          <w:sz w:val="24"/>
          <w:szCs w:val="24"/>
          <w:lang w:val="sq-AL"/>
        </w:rPr>
        <w:t>L</w:t>
      </w:r>
      <w:r w:rsidR="002204D7" w:rsidRPr="00E443A8">
        <w:rPr>
          <w:rFonts w:ascii="Times New Roman" w:hAnsi="Times New Roman" w:cs="Times New Roman"/>
          <w:sz w:val="24"/>
          <w:szCs w:val="24"/>
          <w:lang w:val="sq-AL"/>
        </w:rPr>
        <w:t>ëshon njoftimet tatimore;</w:t>
      </w:r>
    </w:p>
    <w:p w14:paraId="510C3B1B" w14:textId="3658A182" w:rsidR="002204D7" w:rsidRPr="00E443A8" w:rsidRDefault="0019729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e</w:t>
      </w:r>
      <w:r w:rsidR="00073E51">
        <w:rPr>
          <w:rFonts w:ascii="Times New Roman" w:hAnsi="Times New Roman" w:cs="Times New Roman"/>
          <w:sz w:val="24"/>
          <w:szCs w:val="24"/>
          <w:lang w:val="sq-AL"/>
        </w:rPr>
        <w:t xml:space="preserve">) </w:t>
      </w:r>
      <w:r w:rsidR="002204D7" w:rsidRPr="00E443A8">
        <w:rPr>
          <w:rFonts w:ascii="Times New Roman" w:hAnsi="Times New Roman" w:cs="Times New Roman"/>
          <w:sz w:val="24"/>
          <w:szCs w:val="24"/>
          <w:lang w:val="sq-AL"/>
        </w:rPr>
        <w:t>Dërgon</w:t>
      </w:r>
      <w:r w:rsidR="00B638D3" w:rsidRPr="00E443A8">
        <w:rPr>
          <w:rFonts w:ascii="Times New Roman" w:hAnsi="Times New Roman" w:cs="Times New Roman"/>
          <w:sz w:val="24"/>
          <w:szCs w:val="24"/>
          <w:lang w:val="sq-AL"/>
        </w:rPr>
        <w:t xml:space="preserve"> ose </w:t>
      </w:r>
      <w:r w:rsidR="002204D7" w:rsidRPr="00E443A8">
        <w:rPr>
          <w:rFonts w:ascii="Times New Roman" w:hAnsi="Times New Roman" w:cs="Times New Roman"/>
          <w:sz w:val="24"/>
          <w:szCs w:val="24"/>
          <w:lang w:val="sq-AL"/>
        </w:rPr>
        <w:t xml:space="preserve">dorëzon njoftimet tatimore; </w:t>
      </w:r>
    </w:p>
    <w:p w14:paraId="2F458037" w14:textId="0138C1E3" w:rsidR="00815417" w:rsidRPr="00E443A8" w:rsidRDefault="00197291" w:rsidP="000D0849">
      <w:pPr>
        <w:widowControl w:val="0"/>
        <w:spacing w:line="276" w:lineRule="auto"/>
        <w:ind w:firstLine="720"/>
        <w:jc w:val="both"/>
        <w:rPr>
          <w:rFonts w:ascii="Times New Roman" w:hAnsi="Times New Roman" w:cs="Times New Roman"/>
          <w:sz w:val="24"/>
          <w:szCs w:val="24"/>
          <w:lang w:val="sq-AL"/>
        </w:rPr>
      </w:pPr>
      <w:r w:rsidRPr="00E443A8">
        <w:rPr>
          <w:rFonts w:ascii="Times New Roman" w:hAnsi="Times New Roman" w:cs="Times New Roman"/>
          <w:sz w:val="24"/>
          <w:szCs w:val="24"/>
          <w:lang w:val="sq-AL"/>
        </w:rPr>
        <w:t>ë</w:t>
      </w:r>
      <w:r w:rsidR="00073E51">
        <w:rPr>
          <w:rFonts w:ascii="Times New Roman" w:hAnsi="Times New Roman" w:cs="Times New Roman"/>
          <w:sz w:val="24"/>
          <w:szCs w:val="24"/>
          <w:lang w:val="sq-AL"/>
        </w:rPr>
        <w:t xml:space="preserve">) </w:t>
      </w:r>
      <w:r w:rsidR="002204D7" w:rsidRPr="00E443A8">
        <w:rPr>
          <w:rFonts w:ascii="Times New Roman" w:hAnsi="Times New Roman" w:cs="Times New Roman"/>
          <w:sz w:val="24"/>
          <w:szCs w:val="24"/>
          <w:lang w:val="sq-AL"/>
        </w:rPr>
        <w:t xml:space="preserve">Mbledh detyrimet tatimore dhe përdor masat e mbledhjes me forcë për të mbledhur detyrimet e papaguara tatimore; </w:t>
      </w:r>
    </w:p>
    <w:p w14:paraId="2386A29A" w14:textId="7972C3C7" w:rsidR="002204D7" w:rsidRPr="00E443A8" w:rsidRDefault="0019729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f</w:t>
      </w:r>
      <w:r w:rsidR="00073E51">
        <w:rPr>
          <w:rFonts w:ascii="Times New Roman" w:hAnsi="Times New Roman" w:cs="Times New Roman"/>
          <w:sz w:val="24"/>
          <w:szCs w:val="24"/>
          <w:lang w:val="sq-AL"/>
        </w:rPr>
        <w:t xml:space="preserve">) </w:t>
      </w:r>
      <w:r w:rsidR="002204D7" w:rsidRPr="00E443A8">
        <w:rPr>
          <w:rFonts w:ascii="Times New Roman" w:hAnsi="Times New Roman" w:cs="Times New Roman"/>
          <w:sz w:val="24"/>
          <w:szCs w:val="24"/>
          <w:lang w:val="sq-AL"/>
        </w:rPr>
        <w:t>Asiston taksapaguesit, debitorët, personat e interesuar ose përfaqësuesit e tyre, në ushtrimin e të drejtave dhe përmbushjen e detyrimeve të përcaktuara në legjislacionin në fuqi;</w:t>
      </w:r>
    </w:p>
    <w:p w14:paraId="12D29F54" w14:textId="42CDB0D7" w:rsidR="002204D7" w:rsidRPr="00E443A8" w:rsidRDefault="006C1ED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g</w:t>
      </w:r>
      <w:r w:rsidR="00073E51">
        <w:rPr>
          <w:rFonts w:ascii="Times New Roman" w:hAnsi="Times New Roman" w:cs="Times New Roman"/>
          <w:sz w:val="24"/>
          <w:szCs w:val="24"/>
          <w:lang w:val="sq-AL"/>
        </w:rPr>
        <w:t xml:space="preserve">) </w:t>
      </w:r>
      <w:r w:rsidR="002204D7" w:rsidRPr="00E443A8">
        <w:rPr>
          <w:rFonts w:ascii="Times New Roman" w:hAnsi="Times New Roman" w:cs="Times New Roman"/>
          <w:sz w:val="24"/>
          <w:szCs w:val="24"/>
          <w:lang w:val="sq-AL"/>
        </w:rPr>
        <w:t>Shqyrton kërkesat dhe ank</w:t>
      </w:r>
      <w:r w:rsidR="00044662" w:rsidRPr="00E443A8">
        <w:rPr>
          <w:rFonts w:ascii="Times New Roman" w:hAnsi="Times New Roman" w:cs="Times New Roman"/>
          <w:sz w:val="24"/>
          <w:szCs w:val="24"/>
          <w:lang w:val="sq-AL"/>
        </w:rPr>
        <w:t>imet</w:t>
      </w:r>
      <w:r w:rsidR="002204D7" w:rsidRPr="00E443A8">
        <w:rPr>
          <w:rFonts w:ascii="Times New Roman" w:hAnsi="Times New Roman" w:cs="Times New Roman"/>
          <w:sz w:val="24"/>
          <w:szCs w:val="24"/>
          <w:lang w:val="sq-AL"/>
        </w:rPr>
        <w:t xml:space="preserve"> në zbatim të legjislacionit </w:t>
      </w:r>
      <w:r w:rsidR="00AF3C25" w:rsidRPr="00E443A8">
        <w:rPr>
          <w:rFonts w:ascii="Times New Roman" w:hAnsi="Times New Roman" w:cs="Times New Roman"/>
          <w:sz w:val="24"/>
          <w:szCs w:val="24"/>
          <w:lang w:val="sq-AL"/>
        </w:rPr>
        <w:t>në</w:t>
      </w:r>
      <w:r w:rsidR="002204D7" w:rsidRPr="00E443A8">
        <w:rPr>
          <w:rFonts w:ascii="Times New Roman" w:hAnsi="Times New Roman" w:cs="Times New Roman"/>
          <w:sz w:val="24"/>
          <w:szCs w:val="24"/>
          <w:lang w:val="sq-AL"/>
        </w:rPr>
        <w:t xml:space="preserve"> fuqi; dhe </w:t>
      </w:r>
    </w:p>
    <w:p w14:paraId="73FC57CC" w14:textId="6805FDBF" w:rsidR="00423C30" w:rsidRPr="00E443A8" w:rsidRDefault="00197291" w:rsidP="000D0849">
      <w:pPr>
        <w:widowControl w:val="0"/>
        <w:spacing w:line="276" w:lineRule="auto"/>
        <w:ind w:firstLine="720"/>
        <w:jc w:val="both"/>
        <w:rPr>
          <w:rFonts w:ascii="Times New Roman" w:hAnsi="Times New Roman" w:cs="Times New Roman"/>
          <w:sz w:val="24"/>
          <w:szCs w:val="24"/>
        </w:rPr>
      </w:pPr>
      <w:r>
        <w:rPr>
          <w:rFonts w:ascii="Times New Roman" w:hAnsi="Times New Roman" w:cs="Times New Roman"/>
          <w:sz w:val="24"/>
          <w:szCs w:val="24"/>
          <w:lang w:val="sq-AL"/>
        </w:rPr>
        <w:t>gj</w:t>
      </w:r>
      <w:r w:rsidR="00073E51">
        <w:rPr>
          <w:rFonts w:ascii="Times New Roman" w:hAnsi="Times New Roman" w:cs="Times New Roman"/>
          <w:sz w:val="24"/>
          <w:szCs w:val="24"/>
          <w:lang w:val="sq-AL"/>
        </w:rPr>
        <w:t xml:space="preserve">) </w:t>
      </w:r>
      <w:r w:rsidR="002204D7" w:rsidRPr="00E443A8">
        <w:rPr>
          <w:rFonts w:ascii="Times New Roman" w:hAnsi="Times New Roman" w:cs="Times New Roman"/>
          <w:sz w:val="24"/>
          <w:szCs w:val="24"/>
          <w:lang w:val="sq-AL"/>
        </w:rPr>
        <w:t>Rimburson taksapaguesin ose debitorin.</w:t>
      </w:r>
      <w:r w:rsidR="00423C30" w:rsidRPr="00E443A8">
        <w:rPr>
          <w:rFonts w:ascii="Times New Roman" w:hAnsi="Times New Roman" w:cs="Times New Roman"/>
          <w:sz w:val="24"/>
          <w:szCs w:val="24"/>
        </w:rPr>
        <w:t xml:space="preserve"> </w:t>
      </w:r>
    </w:p>
    <w:p w14:paraId="2E127C89" w14:textId="01182EEC" w:rsidR="007A76A7" w:rsidRPr="00E443A8" w:rsidRDefault="00073E5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8. </w:t>
      </w:r>
      <w:r w:rsidR="00423C30" w:rsidRPr="00E443A8">
        <w:rPr>
          <w:rFonts w:ascii="Times New Roman" w:hAnsi="Times New Roman" w:cs="Times New Roman"/>
          <w:sz w:val="24"/>
          <w:szCs w:val="24"/>
          <w:lang w:val="sq-AL"/>
        </w:rPr>
        <w:t>Taksa mbi ndërtesën, mund të mblidhet,</w:t>
      </w:r>
      <w:r w:rsidR="008B0D32" w:rsidRPr="00E443A8">
        <w:rPr>
          <w:rFonts w:ascii="Times New Roman" w:hAnsi="Times New Roman" w:cs="Times New Roman"/>
          <w:sz w:val="24"/>
          <w:szCs w:val="24"/>
          <w:lang w:val="sq-AL"/>
        </w:rPr>
        <w:t xml:space="preserve"> </w:t>
      </w:r>
      <w:r w:rsidR="00423C30" w:rsidRPr="00E443A8">
        <w:rPr>
          <w:rFonts w:ascii="Times New Roman" w:hAnsi="Times New Roman" w:cs="Times New Roman"/>
          <w:sz w:val="24"/>
          <w:szCs w:val="24"/>
          <w:lang w:val="sq-AL"/>
        </w:rPr>
        <w:t xml:space="preserve">nëpërmjet </w:t>
      </w:r>
      <w:r w:rsidR="00AF3C25" w:rsidRPr="00E443A8">
        <w:rPr>
          <w:rFonts w:ascii="Times New Roman" w:hAnsi="Times New Roman" w:cs="Times New Roman"/>
          <w:sz w:val="24"/>
          <w:szCs w:val="24"/>
          <w:lang w:val="sq-AL"/>
        </w:rPr>
        <w:t>një agjenti tatimor, i cili ka</w:t>
      </w:r>
      <w:r w:rsidR="00423C30" w:rsidRPr="00E443A8">
        <w:rPr>
          <w:rFonts w:ascii="Times New Roman" w:hAnsi="Times New Roman" w:cs="Times New Roman"/>
          <w:sz w:val="24"/>
          <w:szCs w:val="24"/>
          <w:lang w:val="sq-AL"/>
        </w:rPr>
        <w:t xml:space="preserve"> shtrirje territoriale, sistem elektronik të bazës së të dhënave e të gjenerimit të detyrimeve</w:t>
      </w:r>
      <w:r w:rsidR="00AF3C25" w:rsidRPr="00E443A8">
        <w:rPr>
          <w:rFonts w:ascii="Times New Roman" w:hAnsi="Times New Roman" w:cs="Times New Roman"/>
          <w:sz w:val="24"/>
          <w:szCs w:val="24"/>
          <w:lang w:val="sq-AL"/>
        </w:rPr>
        <w:t>. Agjenti tatimor zgjidhet nga Këshilli Bashkiak dhe mbikëqyret nga Struktura e Taksave Vendore në Bashki.</w:t>
      </w:r>
    </w:p>
    <w:p w14:paraId="751732AD" w14:textId="77777777" w:rsidR="00152E41" w:rsidRPr="00A76C1B" w:rsidRDefault="00152E41" w:rsidP="000D0849">
      <w:pPr>
        <w:pStyle w:val="Heading3"/>
        <w:keepNext w:val="0"/>
        <w:keepLines w:val="0"/>
        <w:widowControl w:val="0"/>
        <w:spacing w:line="276" w:lineRule="auto"/>
        <w:jc w:val="center"/>
        <w:rPr>
          <w:rFonts w:ascii="Times New Roman" w:hAnsi="Times New Roman" w:cs="Times New Roman"/>
          <w:lang w:val="sq-AL"/>
        </w:rPr>
      </w:pPr>
    </w:p>
    <w:p w14:paraId="143993A4" w14:textId="7DB59441" w:rsidR="00F11FA9" w:rsidRPr="00A76C1B" w:rsidRDefault="006533CE"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48" w:name="_Toc133507771"/>
      <w:r w:rsidRPr="00A76C1B">
        <w:rPr>
          <w:rFonts w:ascii="Times New Roman" w:hAnsi="Times New Roman" w:cs="Times New Roman"/>
          <w:b/>
          <w:bCs/>
          <w:color w:val="auto"/>
          <w:lang w:val="sq-AL"/>
        </w:rPr>
        <w:t xml:space="preserve">Neni </w:t>
      </w:r>
      <w:r w:rsidR="00F95BA6" w:rsidRPr="00A76C1B">
        <w:rPr>
          <w:rFonts w:ascii="Times New Roman" w:hAnsi="Times New Roman" w:cs="Times New Roman"/>
          <w:b/>
          <w:bCs/>
          <w:color w:val="auto"/>
          <w:lang w:val="sq-AL"/>
        </w:rPr>
        <w:t>3</w:t>
      </w:r>
      <w:r w:rsidR="00423EE7">
        <w:rPr>
          <w:rFonts w:ascii="Times New Roman" w:hAnsi="Times New Roman" w:cs="Times New Roman"/>
          <w:b/>
          <w:bCs/>
          <w:color w:val="auto"/>
          <w:lang w:val="sq-AL"/>
        </w:rPr>
        <w:t>7</w:t>
      </w:r>
    </w:p>
    <w:p w14:paraId="6F618C6F" w14:textId="6C445339" w:rsidR="00D333D8" w:rsidRPr="00A76C1B" w:rsidRDefault="00D333D8"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Taksa mbi tokën bujqësore</w:t>
      </w:r>
      <w:bookmarkEnd w:id="48"/>
    </w:p>
    <w:p w14:paraId="24574BCD" w14:textId="77777777" w:rsidR="004C0379" w:rsidRDefault="004C0379" w:rsidP="000D0849">
      <w:pPr>
        <w:widowControl w:val="0"/>
        <w:spacing w:line="276" w:lineRule="auto"/>
        <w:jc w:val="both"/>
        <w:rPr>
          <w:rFonts w:ascii="Times New Roman" w:hAnsi="Times New Roman" w:cs="Times New Roman"/>
          <w:sz w:val="24"/>
          <w:szCs w:val="24"/>
          <w:lang w:val="sq-AL"/>
        </w:rPr>
      </w:pPr>
    </w:p>
    <w:p w14:paraId="459C2188" w14:textId="58CD1C3A" w:rsidR="00D333D8" w:rsidRPr="004C0379" w:rsidRDefault="004C0379"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D333D8" w:rsidRPr="004C0379">
        <w:rPr>
          <w:rFonts w:ascii="Times New Roman" w:hAnsi="Times New Roman" w:cs="Times New Roman"/>
          <w:sz w:val="24"/>
          <w:szCs w:val="24"/>
          <w:lang w:val="sq-AL"/>
        </w:rPr>
        <w:t xml:space="preserve">Baza e taksës </w:t>
      </w:r>
      <w:r w:rsidR="009A4EC6">
        <w:rPr>
          <w:rFonts w:ascii="Times New Roman" w:hAnsi="Times New Roman" w:cs="Times New Roman"/>
          <w:sz w:val="24"/>
          <w:szCs w:val="24"/>
          <w:lang w:val="sq-AL"/>
        </w:rPr>
        <w:t>për</w:t>
      </w:r>
      <w:r w:rsidR="00D333D8" w:rsidRPr="004C0379">
        <w:rPr>
          <w:rFonts w:ascii="Times New Roman" w:hAnsi="Times New Roman" w:cs="Times New Roman"/>
          <w:sz w:val="24"/>
          <w:szCs w:val="24"/>
          <w:lang w:val="sq-AL"/>
        </w:rPr>
        <w:t xml:space="preserve"> tokën bujqësore është sipërfaqja e tokës bujqësore, në hektar, në </w:t>
      </w:r>
      <w:r w:rsidR="00594D6D" w:rsidRPr="004C0379">
        <w:rPr>
          <w:rFonts w:ascii="Times New Roman" w:hAnsi="Times New Roman" w:cs="Times New Roman"/>
          <w:sz w:val="24"/>
          <w:szCs w:val="24"/>
          <w:lang w:val="sq-AL"/>
        </w:rPr>
        <w:t>pronësinë</w:t>
      </w:r>
      <w:r w:rsidR="00D333D8" w:rsidRPr="004C0379">
        <w:rPr>
          <w:rFonts w:ascii="Times New Roman" w:hAnsi="Times New Roman" w:cs="Times New Roman"/>
          <w:sz w:val="24"/>
          <w:szCs w:val="24"/>
          <w:lang w:val="sq-AL"/>
        </w:rPr>
        <w:t xml:space="preserve"> </w:t>
      </w:r>
      <w:r w:rsidR="008A5E02" w:rsidRPr="004C0379">
        <w:rPr>
          <w:rFonts w:ascii="Times New Roman" w:hAnsi="Times New Roman" w:cs="Times New Roman"/>
          <w:sz w:val="24"/>
          <w:szCs w:val="24"/>
          <w:lang w:val="sq-AL"/>
        </w:rPr>
        <w:t>ose</w:t>
      </w:r>
      <w:r w:rsidR="00D333D8" w:rsidRPr="004C0379">
        <w:rPr>
          <w:rFonts w:ascii="Times New Roman" w:hAnsi="Times New Roman" w:cs="Times New Roman"/>
          <w:sz w:val="24"/>
          <w:szCs w:val="24"/>
          <w:lang w:val="sq-AL"/>
        </w:rPr>
        <w:t xml:space="preserve"> p</w:t>
      </w:r>
      <w:r w:rsidR="00043CB2" w:rsidRPr="004C0379">
        <w:rPr>
          <w:rFonts w:ascii="Times New Roman" w:hAnsi="Times New Roman" w:cs="Times New Roman"/>
          <w:sz w:val="24"/>
          <w:szCs w:val="24"/>
          <w:lang w:val="sq-AL"/>
        </w:rPr>
        <w:t>osedim</w:t>
      </w:r>
      <w:r w:rsidR="008A5E02" w:rsidRPr="004C0379">
        <w:rPr>
          <w:rFonts w:ascii="Times New Roman" w:hAnsi="Times New Roman" w:cs="Times New Roman"/>
          <w:sz w:val="24"/>
          <w:szCs w:val="24"/>
          <w:lang w:val="sq-AL"/>
        </w:rPr>
        <w:t>in e</w:t>
      </w:r>
      <w:r w:rsidR="00D333D8" w:rsidRPr="004C0379">
        <w:rPr>
          <w:rFonts w:ascii="Times New Roman" w:hAnsi="Times New Roman" w:cs="Times New Roman"/>
          <w:sz w:val="24"/>
          <w:szCs w:val="24"/>
          <w:lang w:val="sq-AL"/>
        </w:rPr>
        <w:t xml:space="preserve"> taksapaguesit. Sipërfaqja e tokës në </w:t>
      </w:r>
      <w:r w:rsidR="00594D6D" w:rsidRPr="004C0379">
        <w:rPr>
          <w:rFonts w:ascii="Times New Roman" w:hAnsi="Times New Roman" w:cs="Times New Roman"/>
          <w:sz w:val="24"/>
          <w:szCs w:val="24"/>
          <w:lang w:val="sq-AL"/>
        </w:rPr>
        <w:t>pronësi</w:t>
      </w:r>
      <w:r w:rsidR="008347AE" w:rsidRPr="004C0379">
        <w:rPr>
          <w:rFonts w:ascii="Times New Roman" w:hAnsi="Times New Roman" w:cs="Times New Roman"/>
          <w:sz w:val="24"/>
          <w:szCs w:val="24"/>
          <w:lang w:val="sq-AL"/>
        </w:rPr>
        <w:t xml:space="preserve"> përcaktohet sipas dokumentacionit</w:t>
      </w:r>
      <w:r w:rsidR="00D333D8" w:rsidRPr="004C0379">
        <w:rPr>
          <w:rFonts w:ascii="Times New Roman" w:hAnsi="Times New Roman" w:cs="Times New Roman"/>
          <w:sz w:val="24"/>
          <w:szCs w:val="24"/>
          <w:lang w:val="sq-AL"/>
        </w:rPr>
        <w:t xml:space="preserve"> </w:t>
      </w:r>
      <w:r w:rsidR="00043A9D" w:rsidRPr="004C0379">
        <w:rPr>
          <w:rFonts w:ascii="Times New Roman" w:hAnsi="Times New Roman" w:cs="Times New Roman"/>
          <w:sz w:val="24"/>
          <w:szCs w:val="24"/>
          <w:lang w:val="sq-AL"/>
        </w:rPr>
        <w:t xml:space="preserve">të </w:t>
      </w:r>
      <w:r w:rsidR="008347AE" w:rsidRPr="004C0379">
        <w:rPr>
          <w:rFonts w:ascii="Times New Roman" w:hAnsi="Times New Roman" w:cs="Times New Roman"/>
          <w:sz w:val="24"/>
          <w:szCs w:val="24"/>
          <w:lang w:val="sq-AL"/>
        </w:rPr>
        <w:t xml:space="preserve">vërtetimit të </w:t>
      </w:r>
      <w:r w:rsidR="00594D6D" w:rsidRPr="004C0379">
        <w:rPr>
          <w:rFonts w:ascii="Times New Roman" w:hAnsi="Times New Roman" w:cs="Times New Roman"/>
          <w:sz w:val="24"/>
          <w:szCs w:val="24"/>
          <w:lang w:val="sq-AL"/>
        </w:rPr>
        <w:t>pronësisë</w:t>
      </w:r>
      <w:r w:rsidR="00D333D8" w:rsidRPr="004C0379">
        <w:rPr>
          <w:rFonts w:ascii="Times New Roman" w:hAnsi="Times New Roman" w:cs="Times New Roman"/>
          <w:sz w:val="24"/>
          <w:szCs w:val="24"/>
          <w:lang w:val="sq-AL"/>
        </w:rPr>
        <w:t>. Në rast të mungesës së dokumentacionit të</w:t>
      </w:r>
      <w:r w:rsidR="008347AE" w:rsidRPr="004C0379">
        <w:rPr>
          <w:rFonts w:ascii="Times New Roman" w:hAnsi="Times New Roman" w:cs="Times New Roman"/>
          <w:sz w:val="24"/>
          <w:szCs w:val="24"/>
          <w:lang w:val="sq-AL"/>
        </w:rPr>
        <w:t xml:space="preserve"> vërtetimit të</w:t>
      </w:r>
      <w:r w:rsidR="00D333D8" w:rsidRPr="004C0379">
        <w:rPr>
          <w:rFonts w:ascii="Times New Roman" w:hAnsi="Times New Roman" w:cs="Times New Roman"/>
          <w:sz w:val="24"/>
          <w:szCs w:val="24"/>
          <w:lang w:val="sq-AL"/>
        </w:rPr>
        <w:t xml:space="preserve"> </w:t>
      </w:r>
      <w:r w:rsidR="00594D6D" w:rsidRPr="004C0379">
        <w:rPr>
          <w:rFonts w:ascii="Times New Roman" w:hAnsi="Times New Roman" w:cs="Times New Roman"/>
          <w:sz w:val="24"/>
          <w:szCs w:val="24"/>
          <w:lang w:val="sq-AL"/>
        </w:rPr>
        <w:t>pronësisë</w:t>
      </w:r>
      <w:r w:rsidR="00D333D8" w:rsidRPr="004C0379">
        <w:rPr>
          <w:rFonts w:ascii="Times New Roman" w:hAnsi="Times New Roman" w:cs="Times New Roman"/>
          <w:sz w:val="24"/>
          <w:szCs w:val="24"/>
          <w:lang w:val="sq-AL"/>
        </w:rPr>
        <w:t>, p</w:t>
      </w:r>
      <w:r w:rsidR="00043CB2" w:rsidRPr="004C0379">
        <w:rPr>
          <w:rFonts w:ascii="Times New Roman" w:hAnsi="Times New Roman" w:cs="Times New Roman"/>
          <w:sz w:val="24"/>
          <w:szCs w:val="24"/>
          <w:lang w:val="sq-AL"/>
        </w:rPr>
        <w:t>oseduesi</w:t>
      </w:r>
      <w:r w:rsidR="00D333D8" w:rsidRPr="004C0379">
        <w:rPr>
          <w:rFonts w:ascii="Times New Roman" w:hAnsi="Times New Roman" w:cs="Times New Roman"/>
          <w:sz w:val="24"/>
          <w:szCs w:val="24"/>
          <w:lang w:val="sq-AL"/>
        </w:rPr>
        <w:t xml:space="preserve"> i tokës bujqësore bën një vetë</w:t>
      </w:r>
      <w:r w:rsidR="0006457A" w:rsidRPr="004C0379">
        <w:rPr>
          <w:rFonts w:ascii="Times New Roman" w:hAnsi="Times New Roman" w:cs="Times New Roman"/>
          <w:sz w:val="24"/>
          <w:szCs w:val="24"/>
          <w:lang w:val="sq-AL"/>
        </w:rPr>
        <w:t>-</w:t>
      </w:r>
      <w:r w:rsidR="00D333D8" w:rsidRPr="004C0379">
        <w:rPr>
          <w:rFonts w:ascii="Times New Roman" w:hAnsi="Times New Roman" w:cs="Times New Roman"/>
          <w:sz w:val="24"/>
          <w:szCs w:val="24"/>
          <w:lang w:val="sq-AL"/>
        </w:rPr>
        <w:t xml:space="preserve">deklarim të sipërfaqes së tokës bujqësore, pranë </w:t>
      </w:r>
      <w:r w:rsidR="00043CB2" w:rsidRPr="004C0379">
        <w:rPr>
          <w:rFonts w:ascii="Times New Roman" w:hAnsi="Times New Roman" w:cs="Times New Roman"/>
          <w:sz w:val="24"/>
          <w:szCs w:val="24"/>
          <w:lang w:val="sq-AL"/>
        </w:rPr>
        <w:t>B</w:t>
      </w:r>
      <w:r w:rsidR="00D333D8" w:rsidRPr="004C0379">
        <w:rPr>
          <w:rFonts w:ascii="Times New Roman" w:hAnsi="Times New Roman" w:cs="Times New Roman"/>
          <w:sz w:val="24"/>
          <w:szCs w:val="24"/>
          <w:lang w:val="sq-AL"/>
        </w:rPr>
        <w:t>ashkisë ku ndodhet toka. Kategoritë minimale të tok</w:t>
      </w:r>
      <w:r w:rsidR="00093A86" w:rsidRPr="004C0379">
        <w:rPr>
          <w:rFonts w:ascii="Times New Roman" w:hAnsi="Times New Roman" w:cs="Times New Roman"/>
          <w:sz w:val="24"/>
          <w:szCs w:val="24"/>
          <w:lang w:val="sq-AL"/>
        </w:rPr>
        <w:t xml:space="preserve">ave bujqësore jepen në </w:t>
      </w:r>
      <w:r w:rsidR="001D73E6" w:rsidRPr="004C0379">
        <w:rPr>
          <w:rFonts w:ascii="Times New Roman" w:hAnsi="Times New Roman" w:cs="Times New Roman"/>
          <w:sz w:val="24"/>
          <w:szCs w:val="24"/>
          <w:lang w:val="sq-AL"/>
        </w:rPr>
        <w:t>shtojcën</w:t>
      </w:r>
      <w:r w:rsidR="00093A86" w:rsidRPr="004C0379">
        <w:rPr>
          <w:rFonts w:ascii="Times New Roman" w:hAnsi="Times New Roman" w:cs="Times New Roman"/>
          <w:sz w:val="24"/>
          <w:szCs w:val="24"/>
          <w:lang w:val="sq-AL"/>
        </w:rPr>
        <w:t xml:space="preserve"> 2</w:t>
      </w:r>
      <w:r w:rsidR="00D333D8" w:rsidRPr="004C0379">
        <w:rPr>
          <w:rFonts w:ascii="Times New Roman" w:hAnsi="Times New Roman" w:cs="Times New Roman"/>
          <w:sz w:val="24"/>
          <w:szCs w:val="24"/>
          <w:lang w:val="sq-AL"/>
        </w:rPr>
        <w:t xml:space="preserve">, që i bashkëlidhet këtij ligji. Për çdo kategori minimale të tokës bujqësore, </w:t>
      </w:r>
      <w:r w:rsidR="00043CB2" w:rsidRPr="004C0379">
        <w:rPr>
          <w:rFonts w:ascii="Times New Roman" w:hAnsi="Times New Roman" w:cs="Times New Roman"/>
          <w:sz w:val="24"/>
          <w:szCs w:val="24"/>
          <w:lang w:val="sq-AL"/>
        </w:rPr>
        <w:t>K</w:t>
      </w:r>
      <w:r w:rsidR="00D333D8" w:rsidRPr="004C0379">
        <w:rPr>
          <w:rFonts w:ascii="Times New Roman" w:hAnsi="Times New Roman" w:cs="Times New Roman"/>
          <w:sz w:val="24"/>
          <w:szCs w:val="24"/>
          <w:lang w:val="sq-AL"/>
        </w:rPr>
        <w:t xml:space="preserve">ëshilli </w:t>
      </w:r>
      <w:r w:rsidR="00043CB2" w:rsidRPr="004C0379">
        <w:rPr>
          <w:rFonts w:ascii="Times New Roman" w:hAnsi="Times New Roman" w:cs="Times New Roman"/>
          <w:sz w:val="24"/>
          <w:szCs w:val="24"/>
          <w:lang w:val="sq-AL"/>
        </w:rPr>
        <w:t>B</w:t>
      </w:r>
      <w:r w:rsidR="00D333D8" w:rsidRPr="004C0379">
        <w:rPr>
          <w:rFonts w:ascii="Times New Roman" w:hAnsi="Times New Roman" w:cs="Times New Roman"/>
          <w:sz w:val="24"/>
          <w:szCs w:val="24"/>
          <w:lang w:val="sq-AL"/>
        </w:rPr>
        <w:t>ashkiak mund të miratojë nënkategori.</w:t>
      </w:r>
    </w:p>
    <w:p w14:paraId="7241DF02" w14:textId="597DAF2D" w:rsidR="00043CB2" w:rsidRPr="004C0379" w:rsidRDefault="004C0379"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D333D8" w:rsidRPr="004C0379">
        <w:rPr>
          <w:rFonts w:ascii="Times New Roman" w:hAnsi="Times New Roman" w:cs="Times New Roman"/>
          <w:sz w:val="24"/>
          <w:szCs w:val="24"/>
          <w:lang w:val="sq-AL"/>
        </w:rPr>
        <w:t>Niveli i taksës caktohet në lekë për hektar. Detyrimi i taksës llogaritet si shumëzim i ni</w:t>
      </w:r>
      <w:r w:rsidR="00043A9D" w:rsidRPr="004C0379">
        <w:rPr>
          <w:rFonts w:ascii="Times New Roman" w:hAnsi="Times New Roman" w:cs="Times New Roman"/>
          <w:sz w:val="24"/>
          <w:szCs w:val="24"/>
          <w:lang w:val="sq-AL"/>
        </w:rPr>
        <w:t>velit të taksës me bazën e taksue</w:t>
      </w:r>
      <w:r w:rsidR="00D333D8" w:rsidRPr="004C0379">
        <w:rPr>
          <w:rFonts w:ascii="Times New Roman" w:hAnsi="Times New Roman" w:cs="Times New Roman"/>
          <w:sz w:val="24"/>
          <w:szCs w:val="24"/>
          <w:lang w:val="sq-AL"/>
        </w:rPr>
        <w:t xml:space="preserve">shme. Nivelet treguese të taksës, për çdo kategori minimale të bazës së taksës, jepen në </w:t>
      </w:r>
      <w:r w:rsidR="001D73E6" w:rsidRPr="004C0379">
        <w:rPr>
          <w:rFonts w:ascii="Times New Roman" w:hAnsi="Times New Roman" w:cs="Times New Roman"/>
          <w:sz w:val="24"/>
          <w:szCs w:val="24"/>
          <w:lang w:val="sq-AL"/>
        </w:rPr>
        <w:t>shtojcën</w:t>
      </w:r>
      <w:r w:rsidR="00D333D8" w:rsidRPr="004C0379">
        <w:rPr>
          <w:rFonts w:ascii="Times New Roman" w:hAnsi="Times New Roman" w:cs="Times New Roman"/>
          <w:sz w:val="24"/>
          <w:szCs w:val="24"/>
          <w:lang w:val="sq-AL"/>
        </w:rPr>
        <w:t xml:space="preserve"> </w:t>
      </w:r>
      <w:r w:rsidR="00B504F5" w:rsidRPr="004C0379">
        <w:rPr>
          <w:rFonts w:ascii="Times New Roman" w:hAnsi="Times New Roman" w:cs="Times New Roman"/>
          <w:sz w:val="24"/>
          <w:szCs w:val="24"/>
          <w:lang w:val="sq-AL"/>
        </w:rPr>
        <w:t>2</w:t>
      </w:r>
      <w:r w:rsidR="00D333D8" w:rsidRPr="004C0379">
        <w:rPr>
          <w:rFonts w:ascii="Times New Roman" w:hAnsi="Times New Roman" w:cs="Times New Roman"/>
          <w:sz w:val="24"/>
          <w:szCs w:val="24"/>
          <w:lang w:val="sq-AL"/>
        </w:rPr>
        <w:t xml:space="preserve"> të këtij ligji.</w:t>
      </w:r>
    </w:p>
    <w:p w14:paraId="2146482C" w14:textId="2B067CF0" w:rsidR="00040A34" w:rsidRPr="004C0379" w:rsidRDefault="004C0379"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3. </w:t>
      </w:r>
      <w:r w:rsidR="00040A34" w:rsidRPr="004C0379">
        <w:rPr>
          <w:rFonts w:ascii="Times New Roman" w:hAnsi="Times New Roman" w:cs="Times New Roman"/>
          <w:sz w:val="24"/>
          <w:szCs w:val="24"/>
          <w:lang w:val="sq-AL"/>
        </w:rPr>
        <w:t xml:space="preserve">Përjashtohen nga taksa, tokat bujqësore që mbillen me kultura drufrutore dhe vreshtari për pesë vitet e para nga çasti i mbjelljes. </w:t>
      </w:r>
    </w:p>
    <w:p w14:paraId="204B8479" w14:textId="77777777" w:rsidR="00701D57" w:rsidRPr="00A76C1B" w:rsidRDefault="00701D57" w:rsidP="000D0849">
      <w:pPr>
        <w:pStyle w:val="Heading3"/>
        <w:keepNext w:val="0"/>
        <w:keepLines w:val="0"/>
        <w:widowControl w:val="0"/>
        <w:spacing w:line="276" w:lineRule="auto"/>
        <w:jc w:val="center"/>
        <w:rPr>
          <w:rFonts w:ascii="Times New Roman" w:hAnsi="Times New Roman" w:cs="Times New Roman"/>
          <w:lang w:val="sq-AL"/>
        </w:rPr>
      </w:pPr>
    </w:p>
    <w:p w14:paraId="29AF165A" w14:textId="77777777" w:rsidR="00F11FA9" w:rsidRPr="00A76C1B" w:rsidRDefault="00F11FA9" w:rsidP="000D0849">
      <w:pPr>
        <w:widowControl w:val="0"/>
        <w:spacing w:line="276" w:lineRule="auto"/>
        <w:rPr>
          <w:rFonts w:ascii="Times New Roman" w:hAnsi="Times New Roman" w:cs="Times New Roman"/>
          <w:sz w:val="24"/>
          <w:szCs w:val="24"/>
          <w:lang w:val="sq-AL"/>
        </w:rPr>
      </w:pPr>
    </w:p>
    <w:p w14:paraId="2C96DAA9" w14:textId="00719F54" w:rsidR="00F11FA9" w:rsidRPr="00A76C1B" w:rsidRDefault="00F036FE"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49" w:name="_Toc133507772"/>
      <w:r w:rsidRPr="00A76C1B">
        <w:rPr>
          <w:rFonts w:ascii="Times New Roman" w:hAnsi="Times New Roman" w:cs="Times New Roman"/>
          <w:b/>
          <w:bCs/>
          <w:color w:val="auto"/>
          <w:lang w:val="sq-AL"/>
        </w:rPr>
        <w:t xml:space="preserve">Neni </w:t>
      </w:r>
      <w:r w:rsidR="00423EE7">
        <w:rPr>
          <w:rFonts w:ascii="Times New Roman" w:hAnsi="Times New Roman" w:cs="Times New Roman"/>
          <w:b/>
          <w:bCs/>
          <w:color w:val="auto"/>
          <w:lang w:val="sq-AL"/>
        </w:rPr>
        <w:t>38</w:t>
      </w:r>
      <w:r w:rsidR="00B91A63" w:rsidRPr="00A76C1B">
        <w:rPr>
          <w:rFonts w:ascii="Times New Roman" w:hAnsi="Times New Roman" w:cs="Times New Roman"/>
          <w:b/>
          <w:bCs/>
          <w:color w:val="auto"/>
          <w:lang w:val="sq-AL"/>
        </w:rPr>
        <w:t xml:space="preserve"> </w:t>
      </w:r>
    </w:p>
    <w:p w14:paraId="0C25CA2F" w14:textId="71217BCA" w:rsidR="00D333D8" w:rsidRPr="00A76C1B" w:rsidRDefault="00D333D8"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 Taksa mbi truallin</w:t>
      </w:r>
      <w:bookmarkEnd w:id="49"/>
    </w:p>
    <w:p w14:paraId="20CA37B4" w14:textId="77777777" w:rsidR="0071171E" w:rsidRPr="00A76C1B" w:rsidRDefault="0071171E" w:rsidP="000D0849">
      <w:pPr>
        <w:pStyle w:val="ListParagraph"/>
        <w:widowControl w:val="0"/>
        <w:spacing w:line="276" w:lineRule="auto"/>
        <w:rPr>
          <w:rFonts w:ascii="Times New Roman" w:hAnsi="Times New Roman" w:cs="Times New Roman"/>
          <w:sz w:val="24"/>
          <w:szCs w:val="24"/>
          <w:lang w:val="sq-AL"/>
        </w:rPr>
      </w:pPr>
    </w:p>
    <w:p w14:paraId="08C7CAF0" w14:textId="4FC0C6F1" w:rsidR="00D333D8" w:rsidRPr="004C0379" w:rsidRDefault="004C0379"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D333D8" w:rsidRPr="004C0379">
        <w:rPr>
          <w:rFonts w:ascii="Times New Roman" w:hAnsi="Times New Roman" w:cs="Times New Roman"/>
          <w:sz w:val="24"/>
          <w:szCs w:val="24"/>
          <w:lang w:val="sq-AL"/>
        </w:rPr>
        <w:t xml:space="preserve">Baza e taksës </w:t>
      </w:r>
      <w:r w:rsidR="009A4EC6">
        <w:rPr>
          <w:rFonts w:ascii="Times New Roman" w:hAnsi="Times New Roman" w:cs="Times New Roman"/>
          <w:sz w:val="24"/>
          <w:szCs w:val="24"/>
          <w:lang w:val="sq-AL"/>
        </w:rPr>
        <w:t>për</w:t>
      </w:r>
      <w:r w:rsidR="00D333D8" w:rsidRPr="004C0379">
        <w:rPr>
          <w:rFonts w:ascii="Times New Roman" w:hAnsi="Times New Roman" w:cs="Times New Roman"/>
          <w:sz w:val="24"/>
          <w:szCs w:val="24"/>
          <w:lang w:val="sq-AL"/>
        </w:rPr>
        <w:t xml:space="preserve"> truallin është sipërfaqja e truallit, në metër katror, në </w:t>
      </w:r>
      <w:r w:rsidR="00594D6D" w:rsidRPr="004C0379">
        <w:rPr>
          <w:rFonts w:ascii="Times New Roman" w:hAnsi="Times New Roman" w:cs="Times New Roman"/>
          <w:sz w:val="24"/>
          <w:szCs w:val="24"/>
          <w:lang w:val="sq-AL"/>
        </w:rPr>
        <w:t>pronësi</w:t>
      </w:r>
      <w:r w:rsidR="00261C40" w:rsidRPr="004C0379">
        <w:rPr>
          <w:rFonts w:ascii="Times New Roman" w:hAnsi="Times New Roman" w:cs="Times New Roman"/>
          <w:sz w:val="24"/>
          <w:szCs w:val="24"/>
          <w:lang w:val="sq-AL"/>
        </w:rPr>
        <w:t xml:space="preserve"> ose</w:t>
      </w:r>
      <w:r w:rsidR="00E10337" w:rsidRPr="004C0379">
        <w:rPr>
          <w:rFonts w:ascii="Times New Roman" w:hAnsi="Times New Roman" w:cs="Times New Roman"/>
          <w:sz w:val="24"/>
          <w:szCs w:val="24"/>
          <w:lang w:val="sq-AL"/>
        </w:rPr>
        <w:t xml:space="preserve"> posedim</w:t>
      </w:r>
      <w:r w:rsidR="00701D57" w:rsidRPr="004C0379">
        <w:rPr>
          <w:rFonts w:ascii="Times New Roman" w:hAnsi="Times New Roman" w:cs="Times New Roman"/>
          <w:sz w:val="24"/>
          <w:szCs w:val="24"/>
          <w:lang w:val="sq-AL"/>
        </w:rPr>
        <w:t xml:space="preserve"> </w:t>
      </w:r>
      <w:r w:rsidR="00014814" w:rsidRPr="004C0379">
        <w:rPr>
          <w:rFonts w:ascii="Times New Roman" w:hAnsi="Times New Roman" w:cs="Times New Roman"/>
          <w:sz w:val="24"/>
          <w:szCs w:val="24"/>
          <w:lang w:val="sq-AL"/>
        </w:rPr>
        <w:t>të</w:t>
      </w:r>
      <w:r w:rsidR="00043CB2" w:rsidRPr="004C0379">
        <w:rPr>
          <w:rFonts w:ascii="Times New Roman" w:hAnsi="Times New Roman" w:cs="Times New Roman"/>
          <w:sz w:val="24"/>
          <w:szCs w:val="24"/>
          <w:lang w:val="sq-AL"/>
        </w:rPr>
        <w:t xml:space="preserve"> </w:t>
      </w:r>
      <w:r w:rsidR="00D333D8" w:rsidRPr="004C0379">
        <w:rPr>
          <w:rFonts w:ascii="Times New Roman" w:hAnsi="Times New Roman" w:cs="Times New Roman"/>
          <w:sz w:val="24"/>
          <w:szCs w:val="24"/>
          <w:lang w:val="sq-AL"/>
        </w:rPr>
        <w:t xml:space="preserve">taksapaguesit. Sipërfaqja e truallit në </w:t>
      </w:r>
      <w:r w:rsidR="00261C40" w:rsidRPr="004C0379">
        <w:rPr>
          <w:rFonts w:ascii="Times New Roman" w:hAnsi="Times New Roman" w:cs="Times New Roman"/>
          <w:sz w:val="24"/>
          <w:szCs w:val="24"/>
          <w:lang w:val="sq-AL"/>
        </w:rPr>
        <w:t>pronësi</w:t>
      </w:r>
      <w:r w:rsidR="00A81895" w:rsidRPr="004C0379">
        <w:rPr>
          <w:rFonts w:ascii="Times New Roman" w:hAnsi="Times New Roman" w:cs="Times New Roman"/>
          <w:sz w:val="24"/>
          <w:szCs w:val="24"/>
          <w:lang w:val="sq-AL"/>
        </w:rPr>
        <w:t xml:space="preserve"> përcaktohet sipas </w:t>
      </w:r>
      <w:r w:rsidR="008347AE" w:rsidRPr="004C0379">
        <w:rPr>
          <w:rFonts w:ascii="Times New Roman" w:hAnsi="Times New Roman" w:cs="Times New Roman"/>
          <w:sz w:val="24"/>
          <w:szCs w:val="24"/>
          <w:lang w:val="sq-AL"/>
        </w:rPr>
        <w:t xml:space="preserve">dokumentacionit të vërtetimit të </w:t>
      </w:r>
      <w:r w:rsidR="00261C40" w:rsidRPr="004C0379">
        <w:rPr>
          <w:rFonts w:ascii="Times New Roman" w:hAnsi="Times New Roman" w:cs="Times New Roman"/>
          <w:sz w:val="24"/>
          <w:szCs w:val="24"/>
          <w:lang w:val="sq-AL"/>
        </w:rPr>
        <w:t>pronësisë</w:t>
      </w:r>
      <w:r w:rsidR="00D333D8" w:rsidRPr="004C0379">
        <w:rPr>
          <w:rFonts w:ascii="Times New Roman" w:hAnsi="Times New Roman" w:cs="Times New Roman"/>
          <w:sz w:val="24"/>
          <w:szCs w:val="24"/>
          <w:lang w:val="sq-AL"/>
        </w:rPr>
        <w:t>. Në rast të mungesës së dokument</w:t>
      </w:r>
      <w:r w:rsidR="00043CB2" w:rsidRPr="004C0379">
        <w:rPr>
          <w:rFonts w:ascii="Times New Roman" w:hAnsi="Times New Roman" w:cs="Times New Roman"/>
          <w:sz w:val="24"/>
          <w:szCs w:val="24"/>
          <w:lang w:val="sq-AL"/>
        </w:rPr>
        <w:t>acionit të</w:t>
      </w:r>
      <w:r w:rsidR="00077963" w:rsidRPr="004C0379">
        <w:rPr>
          <w:rFonts w:ascii="Times New Roman" w:hAnsi="Times New Roman" w:cs="Times New Roman"/>
          <w:sz w:val="24"/>
          <w:szCs w:val="24"/>
          <w:lang w:val="sq-AL"/>
        </w:rPr>
        <w:t xml:space="preserve"> vërtetimit të</w:t>
      </w:r>
      <w:r w:rsidR="00043CB2" w:rsidRPr="004C0379">
        <w:rPr>
          <w:rFonts w:ascii="Times New Roman" w:hAnsi="Times New Roman" w:cs="Times New Roman"/>
          <w:sz w:val="24"/>
          <w:szCs w:val="24"/>
          <w:lang w:val="sq-AL"/>
        </w:rPr>
        <w:t xml:space="preserve"> </w:t>
      </w:r>
      <w:r w:rsidR="00261C40" w:rsidRPr="004C0379">
        <w:rPr>
          <w:rFonts w:ascii="Times New Roman" w:hAnsi="Times New Roman" w:cs="Times New Roman"/>
          <w:sz w:val="24"/>
          <w:szCs w:val="24"/>
          <w:lang w:val="sq-AL"/>
        </w:rPr>
        <w:t>pronësisë</w:t>
      </w:r>
      <w:r w:rsidR="00043CB2" w:rsidRPr="004C0379">
        <w:rPr>
          <w:rFonts w:ascii="Times New Roman" w:hAnsi="Times New Roman" w:cs="Times New Roman"/>
          <w:sz w:val="24"/>
          <w:szCs w:val="24"/>
          <w:lang w:val="sq-AL"/>
        </w:rPr>
        <w:t>, poseduesi</w:t>
      </w:r>
      <w:r w:rsidR="00D333D8" w:rsidRPr="004C0379">
        <w:rPr>
          <w:rFonts w:ascii="Times New Roman" w:hAnsi="Times New Roman" w:cs="Times New Roman"/>
          <w:sz w:val="24"/>
          <w:szCs w:val="24"/>
          <w:lang w:val="sq-AL"/>
        </w:rPr>
        <w:t xml:space="preserve"> i truallit bën një vetë</w:t>
      </w:r>
      <w:r w:rsidR="00E10337" w:rsidRPr="004C0379">
        <w:rPr>
          <w:rFonts w:ascii="Times New Roman" w:hAnsi="Times New Roman" w:cs="Times New Roman"/>
          <w:sz w:val="24"/>
          <w:szCs w:val="24"/>
          <w:lang w:val="sq-AL"/>
        </w:rPr>
        <w:t>-</w:t>
      </w:r>
      <w:r w:rsidR="00D333D8" w:rsidRPr="004C0379">
        <w:rPr>
          <w:rFonts w:ascii="Times New Roman" w:hAnsi="Times New Roman" w:cs="Times New Roman"/>
          <w:sz w:val="24"/>
          <w:szCs w:val="24"/>
          <w:lang w:val="sq-AL"/>
        </w:rPr>
        <w:t xml:space="preserve">deklarim të sipërfaqes së </w:t>
      </w:r>
      <w:r w:rsidR="00043CB2" w:rsidRPr="004C0379">
        <w:rPr>
          <w:rFonts w:ascii="Times New Roman" w:hAnsi="Times New Roman" w:cs="Times New Roman"/>
          <w:sz w:val="24"/>
          <w:szCs w:val="24"/>
          <w:lang w:val="sq-AL"/>
        </w:rPr>
        <w:t>truallit në posedim</w:t>
      </w:r>
      <w:r w:rsidR="00D333D8" w:rsidRPr="004C0379">
        <w:rPr>
          <w:rFonts w:ascii="Times New Roman" w:hAnsi="Times New Roman" w:cs="Times New Roman"/>
          <w:sz w:val="24"/>
          <w:szCs w:val="24"/>
          <w:lang w:val="sq-AL"/>
        </w:rPr>
        <w:t>, pr</w:t>
      </w:r>
      <w:r w:rsidR="00043CB2" w:rsidRPr="004C0379">
        <w:rPr>
          <w:rFonts w:ascii="Times New Roman" w:hAnsi="Times New Roman" w:cs="Times New Roman"/>
          <w:sz w:val="24"/>
          <w:szCs w:val="24"/>
          <w:lang w:val="sq-AL"/>
        </w:rPr>
        <w:t xml:space="preserve">anë Bashkisë ku ndodhet trualli. </w:t>
      </w:r>
      <w:r w:rsidR="00D333D8" w:rsidRPr="004C0379">
        <w:rPr>
          <w:rFonts w:ascii="Times New Roman" w:hAnsi="Times New Roman" w:cs="Times New Roman"/>
          <w:sz w:val="24"/>
          <w:szCs w:val="24"/>
          <w:lang w:val="sq-AL"/>
        </w:rPr>
        <w:t>Kategoritë minimal</w:t>
      </w:r>
      <w:r w:rsidR="00E754A8" w:rsidRPr="004C0379">
        <w:rPr>
          <w:rFonts w:ascii="Times New Roman" w:hAnsi="Times New Roman" w:cs="Times New Roman"/>
          <w:sz w:val="24"/>
          <w:szCs w:val="24"/>
          <w:lang w:val="sq-AL"/>
        </w:rPr>
        <w:t xml:space="preserve">e të truallit jepen në </w:t>
      </w:r>
      <w:r w:rsidR="0082690C">
        <w:rPr>
          <w:rFonts w:ascii="Times New Roman" w:hAnsi="Times New Roman" w:cs="Times New Roman"/>
          <w:sz w:val="24"/>
          <w:szCs w:val="24"/>
          <w:lang w:val="sq-AL"/>
        </w:rPr>
        <w:t>shtojcën</w:t>
      </w:r>
      <w:r w:rsidR="00E754A8" w:rsidRPr="004C0379">
        <w:rPr>
          <w:rFonts w:ascii="Times New Roman" w:hAnsi="Times New Roman" w:cs="Times New Roman"/>
          <w:sz w:val="24"/>
          <w:szCs w:val="24"/>
          <w:lang w:val="sq-AL"/>
        </w:rPr>
        <w:t xml:space="preserve"> 3</w:t>
      </w:r>
      <w:r w:rsidR="00D333D8" w:rsidRPr="004C0379">
        <w:rPr>
          <w:rFonts w:ascii="Times New Roman" w:hAnsi="Times New Roman" w:cs="Times New Roman"/>
          <w:sz w:val="24"/>
          <w:szCs w:val="24"/>
          <w:lang w:val="sq-AL"/>
        </w:rPr>
        <w:t xml:space="preserve">, që i bashkëlidhet këtij ligji. Për çdo </w:t>
      </w:r>
      <w:r w:rsidR="00E10337" w:rsidRPr="004C0379">
        <w:rPr>
          <w:rFonts w:ascii="Times New Roman" w:hAnsi="Times New Roman" w:cs="Times New Roman"/>
          <w:sz w:val="24"/>
          <w:szCs w:val="24"/>
          <w:lang w:val="sq-AL"/>
        </w:rPr>
        <w:t>kategori minimale të truallit, Këshilli B</w:t>
      </w:r>
      <w:r w:rsidR="00D333D8" w:rsidRPr="004C0379">
        <w:rPr>
          <w:rFonts w:ascii="Times New Roman" w:hAnsi="Times New Roman" w:cs="Times New Roman"/>
          <w:sz w:val="24"/>
          <w:szCs w:val="24"/>
          <w:lang w:val="sq-AL"/>
        </w:rPr>
        <w:t xml:space="preserve">ashkiak mund të miratojë </w:t>
      </w:r>
      <w:r w:rsidR="00B65685" w:rsidRPr="004C0379">
        <w:rPr>
          <w:rFonts w:ascii="Times New Roman" w:hAnsi="Times New Roman" w:cs="Times New Roman"/>
          <w:sz w:val="24"/>
          <w:szCs w:val="24"/>
          <w:lang w:val="sq-AL"/>
        </w:rPr>
        <w:t>nënkategori</w:t>
      </w:r>
      <w:r w:rsidR="00D333D8" w:rsidRPr="004C0379">
        <w:rPr>
          <w:rFonts w:ascii="Times New Roman" w:hAnsi="Times New Roman" w:cs="Times New Roman"/>
          <w:sz w:val="24"/>
          <w:szCs w:val="24"/>
          <w:lang w:val="sq-AL"/>
        </w:rPr>
        <w:t>.</w:t>
      </w:r>
    </w:p>
    <w:p w14:paraId="48B591E8" w14:textId="7BFF1B70" w:rsidR="00D333D8" w:rsidRPr="004C0379" w:rsidRDefault="004C0379"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D333D8" w:rsidRPr="004C0379">
        <w:rPr>
          <w:rFonts w:ascii="Times New Roman" w:hAnsi="Times New Roman" w:cs="Times New Roman"/>
          <w:sz w:val="24"/>
          <w:szCs w:val="24"/>
          <w:lang w:val="sq-AL"/>
        </w:rPr>
        <w:t>Niveli i taksës caktohet në lekë për metër katror. Detyrimi i taksës llogaritet si shumëzim i</w:t>
      </w:r>
      <w:r>
        <w:rPr>
          <w:rFonts w:ascii="Times New Roman" w:hAnsi="Times New Roman" w:cs="Times New Roman"/>
          <w:sz w:val="24"/>
          <w:szCs w:val="24"/>
          <w:lang w:val="sq-AL"/>
        </w:rPr>
        <w:t xml:space="preserve"> </w:t>
      </w:r>
      <w:r w:rsidR="00D333D8" w:rsidRPr="004C0379">
        <w:rPr>
          <w:rFonts w:ascii="Times New Roman" w:hAnsi="Times New Roman" w:cs="Times New Roman"/>
          <w:sz w:val="24"/>
          <w:szCs w:val="24"/>
          <w:lang w:val="sq-AL"/>
        </w:rPr>
        <w:t>niveli</w:t>
      </w:r>
      <w:r w:rsidR="001C14F2" w:rsidRPr="004C0379">
        <w:rPr>
          <w:rFonts w:ascii="Times New Roman" w:hAnsi="Times New Roman" w:cs="Times New Roman"/>
          <w:sz w:val="24"/>
          <w:szCs w:val="24"/>
          <w:lang w:val="sq-AL"/>
        </w:rPr>
        <w:t>t të taksës me bazën e taksueshme</w:t>
      </w:r>
      <w:r w:rsidR="00D333D8" w:rsidRPr="004C0379">
        <w:rPr>
          <w:rFonts w:ascii="Times New Roman" w:hAnsi="Times New Roman" w:cs="Times New Roman"/>
          <w:sz w:val="24"/>
          <w:szCs w:val="24"/>
          <w:lang w:val="sq-AL"/>
        </w:rPr>
        <w:t xml:space="preserve">. Nivelet treguese të taksës, për çdo kategori minimale të bazës së taksës, jepen në </w:t>
      </w:r>
      <w:r>
        <w:rPr>
          <w:rFonts w:ascii="Times New Roman" w:hAnsi="Times New Roman" w:cs="Times New Roman"/>
          <w:sz w:val="24"/>
          <w:szCs w:val="24"/>
          <w:lang w:val="sq-AL"/>
        </w:rPr>
        <w:t>shtojcën</w:t>
      </w:r>
      <w:r w:rsidR="00D333D8" w:rsidRPr="004C0379">
        <w:rPr>
          <w:rFonts w:ascii="Times New Roman" w:hAnsi="Times New Roman" w:cs="Times New Roman"/>
          <w:sz w:val="24"/>
          <w:szCs w:val="24"/>
          <w:lang w:val="sq-AL"/>
        </w:rPr>
        <w:t xml:space="preserve"> </w:t>
      </w:r>
      <w:r w:rsidR="00B504F5" w:rsidRPr="004C0379">
        <w:rPr>
          <w:rFonts w:ascii="Times New Roman" w:hAnsi="Times New Roman" w:cs="Times New Roman"/>
          <w:sz w:val="24"/>
          <w:szCs w:val="24"/>
          <w:lang w:val="sq-AL"/>
        </w:rPr>
        <w:t>3</w:t>
      </w:r>
      <w:r w:rsidR="00D333D8" w:rsidRPr="004C0379">
        <w:rPr>
          <w:rFonts w:ascii="Times New Roman" w:hAnsi="Times New Roman" w:cs="Times New Roman"/>
          <w:sz w:val="24"/>
          <w:szCs w:val="24"/>
          <w:lang w:val="sq-AL"/>
        </w:rPr>
        <w:t>, të këtij ligji.</w:t>
      </w:r>
    </w:p>
    <w:p w14:paraId="78AB457F" w14:textId="77777777" w:rsidR="005448BC" w:rsidRPr="00A76C1B" w:rsidRDefault="005448BC" w:rsidP="000D0849">
      <w:pPr>
        <w:pStyle w:val="Heading3"/>
        <w:keepNext w:val="0"/>
        <w:keepLines w:val="0"/>
        <w:widowControl w:val="0"/>
        <w:spacing w:line="276" w:lineRule="auto"/>
        <w:jc w:val="center"/>
        <w:rPr>
          <w:rFonts w:ascii="Times New Roman" w:hAnsi="Times New Roman" w:cs="Times New Roman"/>
          <w:lang w:val="sq-AL"/>
        </w:rPr>
      </w:pPr>
    </w:p>
    <w:p w14:paraId="14A28F59" w14:textId="11CB52B3" w:rsidR="00CE7338" w:rsidRPr="00A76C1B" w:rsidRDefault="00D333D8"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50" w:name="_Toc133507773"/>
      <w:r w:rsidRPr="00A76C1B">
        <w:rPr>
          <w:rFonts w:ascii="Times New Roman" w:hAnsi="Times New Roman" w:cs="Times New Roman"/>
          <w:b/>
          <w:bCs/>
          <w:color w:val="auto"/>
          <w:lang w:val="sq-AL"/>
        </w:rPr>
        <w:t xml:space="preserve">Neni </w:t>
      </w:r>
      <w:r w:rsidR="00423EE7">
        <w:rPr>
          <w:rFonts w:ascii="Times New Roman" w:hAnsi="Times New Roman" w:cs="Times New Roman"/>
          <w:b/>
          <w:bCs/>
          <w:color w:val="auto"/>
          <w:lang w:val="sq-AL"/>
        </w:rPr>
        <w:t>39</w:t>
      </w:r>
      <w:r w:rsidR="00B91A63" w:rsidRPr="00A76C1B">
        <w:rPr>
          <w:rFonts w:ascii="Times New Roman" w:hAnsi="Times New Roman" w:cs="Times New Roman"/>
          <w:b/>
          <w:bCs/>
          <w:color w:val="auto"/>
          <w:lang w:val="sq-AL"/>
        </w:rPr>
        <w:t xml:space="preserve"> </w:t>
      </w:r>
    </w:p>
    <w:p w14:paraId="5D961FA2" w14:textId="3F46A7DD" w:rsidR="00D333D8" w:rsidRPr="00A76C1B" w:rsidRDefault="00D333D8"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Vërtetimi i </w:t>
      </w:r>
      <w:r w:rsidR="00261C40" w:rsidRPr="00A76C1B">
        <w:rPr>
          <w:rFonts w:ascii="Times New Roman" w:hAnsi="Times New Roman" w:cs="Times New Roman"/>
          <w:b/>
          <w:bCs/>
          <w:color w:val="auto"/>
          <w:lang w:val="sq-AL"/>
        </w:rPr>
        <w:t>pronësisë</w:t>
      </w:r>
      <w:r w:rsidRPr="00A76C1B">
        <w:rPr>
          <w:rFonts w:ascii="Times New Roman" w:hAnsi="Times New Roman" w:cs="Times New Roman"/>
          <w:b/>
          <w:bCs/>
          <w:color w:val="auto"/>
          <w:lang w:val="sq-AL"/>
        </w:rPr>
        <w:t xml:space="preserve"> për efekt të detyrimit për pagimin e taksave</w:t>
      </w:r>
      <w:r w:rsidR="00266ECF" w:rsidRPr="00A76C1B">
        <w:rPr>
          <w:rFonts w:ascii="Times New Roman" w:hAnsi="Times New Roman" w:cs="Times New Roman"/>
          <w:b/>
          <w:bCs/>
          <w:color w:val="auto"/>
          <w:lang w:val="sq-AL"/>
        </w:rPr>
        <w:t xml:space="preserve"> mbi </w:t>
      </w:r>
      <w:r w:rsidR="00C0075B" w:rsidRPr="00A76C1B">
        <w:rPr>
          <w:rFonts w:ascii="Times New Roman" w:hAnsi="Times New Roman" w:cs="Times New Roman"/>
          <w:b/>
          <w:bCs/>
          <w:color w:val="auto"/>
          <w:lang w:val="sq-AL"/>
        </w:rPr>
        <w:t xml:space="preserve">ndërtesën, </w:t>
      </w:r>
      <w:r w:rsidR="00266ECF" w:rsidRPr="00A76C1B">
        <w:rPr>
          <w:rFonts w:ascii="Times New Roman" w:hAnsi="Times New Roman" w:cs="Times New Roman"/>
          <w:b/>
          <w:bCs/>
          <w:color w:val="auto"/>
          <w:lang w:val="sq-AL"/>
        </w:rPr>
        <w:t>tokën bujqësore dhe truallin</w:t>
      </w:r>
      <w:bookmarkEnd w:id="50"/>
    </w:p>
    <w:p w14:paraId="6348657D" w14:textId="77777777" w:rsidR="00D333D8" w:rsidRPr="00A76C1B" w:rsidRDefault="00D333D8" w:rsidP="000D0849">
      <w:pPr>
        <w:pStyle w:val="ListParagraph"/>
        <w:widowControl w:val="0"/>
        <w:spacing w:line="276" w:lineRule="auto"/>
        <w:rPr>
          <w:rFonts w:ascii="Times New Roman" w:hAnsi="Times New Roman" w:cs="Times New Roman"/>
          <w:sz w:val="24"/>
          <w:szCs w:val="24"/>
          <w:lang w:val="sq-AL"/>
        </w:rPr>
      </w:pPr>
    </w:p>
    <w:p w14:paraId="67ED6D38" w14:textId="7A556B08" w:rsidR="008F6500" w:rsidRPr="0082690C" w:rsidRDefault="0082690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D333D8" w:rsidRPr="0082690C">
        <w:rPr>
          <w:rFonts w:ascii="Times New Roman" w:hAnsi="Times New Roman" w:cs="Times New Roman"/>
          <w:sz w:val="24"/>
          <w:szCs w:val="24"/>
          <w:lang w:val="sq-AL"/>
        </w:rPr>
        <w:t>Për efekt të detyrimit për pagim</w:t>
      </w:r>
      <w:r w:rsidR="00706A87" w:rsidRPr="0082690C">
        <w:rPr>
          <w:rFonts w:ascii="Times New Roman" w:hAnsi="Times New Roman" w:cs="Times New Roman"/>
          <w:sz w:val="24"/>
          <w:szCs w:val="24"/>
          <w:lang w:val="sq-AL"/>
        </w:rPr>
        <w:t xml:space="preserve">in e taksave të taksapaguesit, </w:t>
      </w:r>
      <w:r w:rsidR="00A711CA" w:rsidRPr="0082690C">
        <w:rPr>
          <w:rFonts w:ascii="Times New Roman" w:hAnsi="Times New Roman" w:cs="Times New Roman"/>
          <w:sz w:val="24"/>
          <w:szCs w:val="24"/>
          <w:lang w:val="sq-AL"/>
        </w:rPr>
        <w:t>Struktura e Taksave Vendore</w:t>
      </w:r>
      <w:r w:rsidR="00706A87" w:rsidRPr="0082690C">
        <w:rPr>
          <w:rFonts w:ascii="Times New Roman" w:hAnsi="Times New Roman" w:cs="Times New Roman"/>
          <w:sz w:val="24"/>
          <w:szCs w:val="24"/>
          <w:lang w:val="sq-AL"/>
        </w:rPr>
        <w:t xml:space="preserve"> n</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 xml:space="preserve"> Bashki njeh </w:t>
      </w:r>
      <w:r w:rsidR="00D333D8" w:rsidRPr="0082690C">
        <w:rPr>
          <w:rFonts w:ascii="Times New Roman" w:hAnsi="Times New Roman" w:cs="Times New Roman"/>
          <w:sz w:val="24"/>
          <w:szCs w:val="24"/>
          <w:lang w:val="sq-AL"/>
        </w:rPr>
        <w:t>dokumentet e vërtetimit të</w:t>
      </w:r>
      <w:r w:rsidR="00706A87" w:rsidRPr="0082690C">
        <w:rPr>
          <w:rFonts w:ascii="Times New Roman" w:hAnsi="Times New Roman" w:cs="Times New Roman"/>
          <w:sz w:val="24"/>
          <w:szCs w:val="24"/>
          <w:lang w:val="sq-AL"/>
        </w:rPr>
        <w:t xml:space="preserve"> </w:t>
      </w:r>
      <w:r w:rsidR="00261C40" w:rsidRPr="0082690C">
        <w:rPr>
          <w:rFonts w:ascii="Times New Roman" w:hAnsi="Times New Roman" w:cs="Times New Roman"/>
          <w:sz w:val="24"/>
          <w:szCs w:val="24"/>
          <w:lang w:val="sq-AL"/>
        </w:rPr>
        <w:t>pronësisë</w:t>
      </w:r>
      <w:r w:rsidR="00706A87" w:rsidRPr="0082690C">
        <w:rPr>
          <w:rFonts w:ascii="Times New Roman" w:hAnsi="Times New Roman" w:cs="Times New Roman"/>
          <w:sz w:val="24"/>
          <w:szCs w:val="24"/>
          <w:lang w:val="sq-AL"/>
        </w:rPr>
        <w:t>, sipas Regjistrit Kadastral të Agjencisë Shtetëror</w:t>
      </w:r>
      <w:r w:rsidR="001D3562">
        <w:rPr>
          <w:rFonts w:ascii="Times New Roman" w:hAnsi="Times New Roman" w:cs="Times New Roman"/>
          <w:sz w:val="24"/>
          <w:szCs w:val="24"/>
          <w:lang w:val="sq-AL"/>
        </w:rPr>
        <w:t>e</w:t>
      </w:r>
      <w:r w:rsidR="00706A87" w:rsidRPr="0082690C">
        <w:rPr>
          <w:rFonts w:ascii="Times New Roman" w:hAnsi="Times New Roman" w:cs="Times New Roman"/>
          <w:sz w:val="24"/>
          <w:szCs w:val="24"/>
          <w:lang w:val="sq-AL"/>
        </w:rPr>
        <w:t xml:space="preserve"> të Kadastr</w:t>
      </w:r>
      <w:r w:rsidR="00344CC0" w:rsidRPr="0082690C">
        <w:rPr>
          <w:rFonts w:ascii="Times New Roman" w:hAnsi="Times New Roman" w:cs="Times New Roman"/>
          <w:sz w:val="24"/>
          <w:szCs w:val="24"/>
          <w:lang w:val="sq-AL"/>
        </w:rPr>
        <w:t>ë</w:t>
      </w:r>
      <w:r w:rsidR="00344CC0">
        <w:rPr>
          <w:rFonts w:ascii="Times New Roman" w:hAnsi="Times New Roman" w:cs="Times New Roman"/>
          <w:sz w:val="24"/>
          <w:szCs w:val="24"/>
          <w:lang w:val="sq-AL"/>
        </w:rPr>
        <w:t>s</w:t>
      </w:r>
      <w:r w:rsidR="00D333D8" w:rsidRPr="0082690C">
        <w:rPr>
          <w:rFonts w:ascii="Times New Roman" w:hAnsi="Times New Roman" w:cs="Times New Roman"/>
          <w:sz w:val="24"/>
          <w:szCs w:val="24"/>
          <w:lang w:val="sq-AL"/>
        </w:rPr>
        <w:t>. Për këtë, brenda 3</w:t>
      </w:r>
      <w:r w:rsidR="00706A87" w:rsidRPr="0082690C">
        <w:rPr>
          <w:rFonts w:ascii="Times New Roman" w:hAnsi="Times New Roman" w:cs="Times New Roman"/>
          <w:sz w:val="24"/>
          <w:szCs w:val="24"/>
          <w:lang w:val="sq-AL"/>
        </w:rPr>
        <w:t xml:space="preserve"> (tre)</w:t>
      </w:r>
      <w:r w:rsidR="00D333D8" w:rsidRPr="0082690C">
        <w:rPr>
          <w:rFonts w:ascii="Times New Roman" w:hAnsi="Times New Roman" w:cs="Times New Roman"/>
          <w:sz w:val="24"/>
          <w:szCs w:val="24"/>
          <w:lang w:val="sq-AL"/>
        </w:rPr>
        <w:t xml:space="preserve"> muajve nga hyrja në fuqi e këtij li</w:t>
      </w:r>
      <w:r w:rsidR="00706A87" w:rsidRPr="0082690C">
        <w:rPr>
          <w:rFonts w:ascii="Times New Roman" w:hAnsi="Times New Roman" w:cs="Times New Roman"/>
          <w:sz w:val="24"/>
          <w:szCs w:val="24"/>
          <w:lang w:val="sq-AL"/>
        </w:rPr>
        <w:t>gji, Drejtorit</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 xml:space="preserve"> Vendore t</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 xml:space="preserve"> Agjencis</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 xml:space="preserve"> Shtet</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rore t</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 xml:space="preserve"> Kad</w:t>
      </w:r>
      <w:r w:rsidR="00E10337" w:rsidRPr="0082690C">
        <w:rPr>
          <w:rFonts w:ascii="Times New Roman" w:hAnsi="Times New Roman" w:cs="Times New Roman"/>
          <w:sz w:val="24"/>
          <w:szCs w:val="24"/>
          <w:lang w:val="sq-AL"/>
        </w:rPr>
        <w:t>a</w:t>
      </w:r>
      <w:r w:rsidR="00706A87" w:rsidRPr="0082690C">
        <w:rPr>
          <w:rFonts w:ascii="Times New Roman" w:hAnsi="Times New Roman" w:cs="Times New Roman"/>
          <w:sz w:val="24"/>
          <w:szCs w:val="24"/>
          <w:lang w:val="sq-AL"/>
        </w:rPr>
        <w:t>str</w:t>
      </w:r>
      <w:r w:rsidR="00344CC0" w:rsidRPr="0082690C">
        <w:rPr>
          <w:rFonts w:ascii="Times New Roman" w:hAnsi="Times New Roman" w:cs="Times New Roman"/>
          <w:sz w:val="24"/>
          <w:szCs w:val="24"/>
          <w:lang w:val="sq-AL"/>
        </w:rPr>
        <w:t>ë</w:t>
      </w:r>
      <w:r w:rsidR="00344CC0">
        <w:rPr>
          <w:rFonts w:ascii="Times New Roman" w:hAnsi="Times New Roman" w:cs="Times New Roman"/>
          <w:sz w:val="24"/>
          <w:szCs w:val="24"/>
          <w:lang w:val="sq-AL"/>
        </w:rPr>
        <w:t>s</w:t>
      </w:r>
      <w:r w:rsidR="00706A87" w:rsidRPr="0082690C">
        <w:rPr>
          <w:rFonts w:ascii="Times New Roman" w:hAnsi="Times New Roman" w:cs="Times New Roman"/>
          <w:sz w:val="24"/>
          <w:szCs w:val="24"/>
          <w:lang w:val="sq-AL"/>
        </w:rPr>
        <w:t>,</w:t>
      </w:r>
      <w:r w:rsidR="00D333D8" w:rsidRPr="0082690C">
        <w:rPr>
          <w:rFonts w:ascii="Times New Roman" w:hAnsi="Times New Roman" w:cs="Times New Roman"/>
          <w:sz w:val="24"/>
          <w:szCs w:val="24"/>
          <w:lang w:val="sq-AL"/>
        </w:rPr>
        <w:t xml:space="preserve"> u japin të </w:t>
      </w:r>
      <w:r w:rsidR="00706A87" w:rsidRPr="0082690C">
        <w:rPr>
          <w:rFonts w:ascii="Times New Roman" w:hAnsi="Times New Roman" w:cs="Times New Roman"/>
          <w:sz w:val="24"/>
          <w:szCs w:val="24"/>
          <w:lang w:val="sq-AL"/>
        </w:rPr>
        <w:t xml:space="preserve">dhëna, pa shpërblim, Bashkive, për </w:t>
      </w:r>
      <w:r w:rsidR="00261C40" w:rsidRPr="0082690C">
        <w:rPr>
          <w:rFonts w:ascii="Times New Roman" w:hAnsi="Times New Roman" w:cs="Times New Roman"/>
          <w:sz w:val="24"/>
          <w:szCs w:val="24"/>
          <w:lang w:val="sq-AL"/>
        </w:rPr>
        <w:t>pasuritë</w:t>
      </w:r>
      <w:r w:rsidR="00D333D8" w:rsidRPr="0082690C">
        <w:rPr>
          <w:rFonts w:ascii="Times New Roman" w:hAnsi="Times New Roman" w:cs="Times New Roman"/>
          <w:sz w:val="24"/>
          <w:szCs w:val="24"/>
          <w:lang w:val="sq-AL"/>
        </w:rPr>
        <w:t xml:space="preserve"> e paluajtshme të regjistruara pran</w:t>
      </w:r>
      <w:r w:rsidR="00706A87" w:rsidRPr="0082690C">
        <w:rPr>
          <w:rFonts w:ascii="Times New Roman" w:hAnsi="Times New Roman" w:cs="Times New Roman"/>
          <w:sz w:val="24"/>
          <w:szCs w:val="24"/>
          <w:lang w:val="sq-AL"/>
        </w:rPr>
        <w:t>ë tyre.</w:t>
      </w:r>
      <w:r w:rsidR="005D1A16" w:rsidRPr="0082690C">
        <w:rPr>
          <w:rFonts w:ascii="Times New Roman" w:hAnsi="Times New Roman" w:cs="Times New Roman"/>
          <w:sz w:val="24"/>
          <w:szCs w:val="24"/>
          <w:lang w:val="sq-AL"/>
        </w:rPr>
        <w:t xml:space="preserve"> </w:t>
      </w:r>
      <w:r w:rsidR="00706A87" w:rsidRPr="0082690C">
        <w:rPr>
          <w:rFonts w:ascii="Times New Roman" w:hAnsi="Times New Roman" w:cs="Times New Roman"/>
          <w:sz w:val="24"/>
          <w:szCs w:val="24"/>
          <w:lang w:val="sq-AL"/>
        </w:rPr>
        <w:t>Drejtorit</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 xml:space="preserve"> Vendore t</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 xml:space="preserve"> Agjencis</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 xml:space="preserve"> Shtet</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rore t</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 xml:space="preserve"> Kad</w:t>
      </w:r>
      <w:r w:rsidR="00E10337" w:rsidRPr="0082690C">
        <w:rPr>
          <w:rFonts w:ascii="Times New Roman" w:hAnsi="Times New Roman" w:cs="Times New Roman"/>
          <w:sz w:val="24"/>
          <w:szCs w:val="24"/>
          <w:lang w:val="sq-AL"/>
        </w:rPr>
        <w:t>a</w:t>
      </w:r>
      <w:r w:rsidR="00706A87" w:rsidRPr="0082690C">
        <w:rPr>
          <w:rFonts w:ascii="Times New Roman" w:hAnsi="Times New Roman" w:cs="Times New Roman"/>
          <w:sz w:val="24"/>
          <w:szCs w:val="24"/>
          <w:lang w:val="sq-AL"/>
        </w:rPr>
        <w:t>str</w:t>
      </w:r>
      <w:r w:rsidR="00344CC0" w:rsidRPr="0082690C">
        <w:rPr>
          <w:rFonts w:ascii="Times New Roman" w:hAnsi="Times New Roman" w:cs="Times New Roman"/>
          <w:sz w:val="24"/>
          <w:szCs w:val="24"/>
          <w:lang w:val="sq-AL"/>
        </w:rPr>
        <w:t>ë</w:t>
      </w:r>
      <w:r w:rsidR="00344CC0">
        <w:rPr>
          <w:rFonts w:ascii="Times New Roman" w:hAnsi="Times New Roman" w:cs="Times New Roman"/>
          <w:sz w:val="24"/>
          <w:szCs w:val="24"/>
          <w:lang w:val="sq-AL"/>
        </w:rPr>
        <w:t>s</w:t>
      </w:r>
      <w:r w:rsidR="00706A87" w:rsidRPr="0082690C">
        <w:rPr>
          <w:rFonts w:ascii="Times New Roman" w:hAnsi="Times New Roman" w:cs="Times New Roman"/>
          <w:sz w:val="24"/>
          <w:szCs w:val="24"/>
          <w:lang w:val="sq-AL"/>
        </w:rPr>
        <w:t xml:space="preserve"> </w:t>
      </w:r>
      <w:r w:rsidR="00D333D8" w:rsidRPr="0082690C">
        <w:rPr>
          <w:rFonts w:ascii="Times New Roman" w:hAnsi="Times New Roman" w:cs="Times New Roman"/>
          <w:sz w:val="24"/>
          <w:szCs w:val="24"/>
          <w:lang w:val="sq-AL"/>
        </w:rPr>
        <w:t>njof</w:t>
      </w:r>
      <w:r w:rsidR="00706A87" w:rsidRPr="0082690C">
        <w:rPr>
          <w:rFonts w:ascii="Times New Roman" w:hAnsi="Times New Roman" w:cs="Times New Roman"/>
          <w:sz w:val="24"/>
          <w:szCs w:val="24"/>
          <w:lang w:val="sq-AL"/>
        </w:rPr>
        <w:t>tojnë rregullisht, çdo 3 muaj, B</w:t>
      </w:r>
      <w:r w:rsidR="00D333D8" w:rsidRPr="0082690C">
        <w:rPr>
          <w:rFonts w:ascii="Times New Roman" w:hAnsi="Times New Roman" w:cs="Times New Roman"/>
          <w:sz w:val="24"/>
          <w:szCs w:val="24"/>
          <w:lang w:val="sq-AL"/>
        </w:rPr>
        <w:t>ashkitë</w:t>
      </w:r>
      <w:r w:rsidR="004C2401" w:rsidRPr="0082690C">
        <w:rPr>
          <w:rFonts w:ascii="Times New Roman" w:hAnsi="Times New Roman" w:cs="Times New Roman"/>
          <w:sz w:val="24"/>
          <w:szCs w:val="24"/>
          <w:lang w:val="sq-AL"/>
        </w:rPr>
        <w:t xml:space="preserve"> dhe Drejtorinë e Përgjithshme të Taksës së Pasurisë</w:t>
      </w:r>
      <w:r w:rsidR="006E010E" w:rsidRPr="0082690C">
        <w:rPr>
          <w:rFonts w:ascii="Times New Roman" w:hAnsi="Times New Roman" w:cs="Times New Roman"/>
          <w:sz w:val="24"/>
          <w:szCs w:val="24"/>
          <w:lang w:val="sq-AL"/>
        </w:rPr>
        <w:t>,</w:t>
      </w:r>
      <w:r w:rsidR="00D333D8" w:rsidRPr="0082690C">
        <w:rPr>
          <w:rFonts w:ascii="Times New Roman" w:hAnsi="Times New Roman" w:cs="Times New Roman"/>
          <w:sz w:val="24"/>
          <w:szCs w:val="24"/>
          <w:lang w:val="sq-AL"/>
        </w:rPr>
        <w:t xml:space="preserve"> për regjistrimet e reja të kryera dhe për ndryshimet e gjendjes</w:t>
      </w:r>
      <w:r w:rsidR="00261C40" w:rsidRPr="0082690C">
        <w:rPr>
          <w:rFonts w:ascii="Times New Roman" w:hAnsi="Times New Roman" w:cs="Times New Roman"/>
          <w:sz w:val="24"/>
          <w:szCs w:val="24"/>
          <w:lang w:val="sq-AL"/>
        </w:rPr>
        <w:t xml:space="preserve"> s</w:t>
      </w:r>
      <w:r w:rsidR="00D333D8" w:rsidRPr="0082690C">
        <w:rPr>
          <w:rFonts w:ascii="Times New Roman" w:hAnsi="Times New Roman" w:cs="Times New Roman"/>
          <w:sz w:val="24"/>
          <w:szCs w:val="24"/>
          <w:lang w:val="sq-AL"/>
        </w:rPr>
        <w:t xml:space="preserve">ë </w:t>
      </w:r>
      <w:r w:rsidR="00261C40" w:rsidRPr="0082690C">
        <w:rPr>
          <w:rFonts w:ascii="Times New Roman" w:hAnsi="Times New Roman" w:cs="Times New Roman"/>
          <w:sz w:val="24"/>
          <w:szCs w:val="24"/>
          <w:lang w:val="sq-AL"/>
        </w:rPr>
        <w:t>pasuriv</w:t>
      </w:r>
      <w:r w:rsidR="00D333D8" w:rsidRPr="0082690C">
        <w:rPr>
          <w:rFonts w:ascii="Times New Roman" w:hAnsi="Times New Roman" w:cs="Times New Roman"/>
          <w:sz w:val="24"/>
          <w:szCs w:val="24"/>
          <w:lang w:val="sq-AL"/>
        </w:rPr>
        <w:t>e</w:t>
      </w:r>
      <w:r w:rsidR="00261C40" w:rsidRPr="0082690C">
        <w:rPr>
          <w:rFonts w:ascii="Times New Roman" w:hAnsi="Times New Roman" w:cs="Times New Roman"/>
          <w:sz w:val="24"/>
          <w:szCs w:val="24"/>
          <w:lang w:val="sq-AL"/>
        </w:rPr>
        <w:t xml:space="preserve"> të paluajtshme</w:t>
      </w:r>
      <w:r w:rsidR="00D333D8" w:rsidRPr="0082690C">
        <w:rPr>
          <w:rFonts w:ascii="Times New Roman" w:hAnsi="Times New Roman" w:cs="Times New Roman"/>
          <w:sz w:val="24"/>
          <w:szCs w:val="24"/>
          <w:lang w:val="sq-AL"/>
        </w:rPr>
        <w:t xml:space="preserve">. </w:t>
      </w:r>
    </w:p>
    <w:p w14:paraId="33128103" w14:textId="2589329C" w:rsidR="0082690C" w:rsidRDefault="0082690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D333D8" w:rsidRPr="0082690C">
        <w:rPr>
          <w:rFonts w:ascii="Times New Roman" w:hAnsi="Times New Roman" w:cs="Times New Roman"/>
          <w:sz w:val="24"/>
          <w:szCs w:val="24"/>
          <w:lang w:val="sq-AL"/>
        </w:rPr>
        <w:t xml:space="preserve">Nëse </w:t>
      </w:r>
      <w:r w:rsidR="00890408" w:rsidRPr="0082690C">
        <w:rPr>
          <w:rFonts w:ascii="Times New Roman" w:hAnsi="Times New Roman" w:cs="Times New Roman"/>
          <w:sz w:val="24"/>
          <w:szCs w:val="24"/>
          <w:lang w:val="sq-AL"/>
        </w:rPr>
        <w:t>pasuria</w:t>
      </w:r>
      <w:r w:rsidR="00D333D8" w:rsidRPr="0082690C">
        <w:rPr>
          <w:rFonts w:ascii="Times New Roman" w:hAnsi="Times New Roman" w:cs="Times New Roman"/>
          <w:sz w:val="24"/>
          <w:szCs w:val="24"/>
          <w:lang w:val="sq-AL"/>
        </w:rPr>
        <w:t xml:space="preserve"> nuk </w:t>
      </w:r>
      <w:r w:rsidR="00706A87" w:rsidRPr="0082690C">
        <w:rPr>
          <w:rFonts w:ascii="Times New Roman" w:hAnsi="Times New Roman" w:cs="Times New Roman"/>
          <w:sz w:val="24"/>
          <w:szCs w:val="24"/>
          <w:lang w:val="sq-AL"/>
        </w:rPr>
        <w:t>është e regjistruar në Regjistrin Kadastral</w:t>
      </w:r>
      <w:r w:rsidR="00D333D8" w:rsidRPr="0082690C">
        <w:rPr>
          <w:rFonts w:ascii="Times New Roman" w:hAnsi="Times New Roman" w:cs="Times New Roman"/>
          <w:sz w:val="24"/>
          <w:szCs w:val="24"/>
          <w:lang w:val="sq-AL"/>
        </w:rPr>
        <w:t>, për efekt të detyrimit për pagimin e taksës nga t</w:t>
      </w:r>
      <w:r w:rsidR="00706A87" w:rsidRPr="0082690C">
        <w:rPr>
          <w:rFonts w:ascii="Times New Roman" w:hAnsi="Times New Roman" w:cs="Times New Roman"/>
          <w:sz w:val="24"/>
          <w:szCs w:val="24"/>
          <w:lang w:val="sq-AL"/>
        </w:rPr>
        <w:t xml:space="preserve">aksapaguesit, </w:t>
      </w:r>
      <w:r w:rsidR="00A711CA" w:rsidRPr="0082690C">
        <w:rPr>
          <w:rFonts w:ascii="Times New Roman" w:hAnsi="Times New Roman" w:cs="Times New Roman"/>
          <w:sz w:val="24"/>
          <w:szCs w:val="24"/>
          <w:lang w:val="sq-AL"/>
        </w:rPr>
        <w:t>Struktura e Taksave Vendore</w:t>
      </w:r>
      <w:r w:rsidR="00706A87" w:rsidRPr="0082690C">
        <w:rPr>
          <w:rFonts w:ascii="Times New Roman" w:hAnsi="Times New Roman" w:cs="Times New Roman"/>
          <w:sz w:val="24"/>
          <w:szCs w:val="24"/>
          <w:lang w:val="sq-AL"/>
        </w:rPr>
        <w:t xml:space="preserve"> në</w:t>
      </w:r>
      <w:r w:rsidR="005D1A16" w:rsidRPr="0082690C">
        <w:rPr>
          <w:rFonts w:ascii="Times New Roman" w:hAnsi="Times New Roman" w:cs="Times New Roman"/>
          <w:sz w:val="24"/>
          <w:szCs w:val="24"/>
          <w:lang w:val="sq-AL"/>
        </w:rPr>
        <w:t xml:space="preserve"> </w:t>
      </w:r>
      <w:r w:rsidR="00706A87" w:rsidRPr="0082690C">
        <w:rPr>
          <w:rFonts w:ascii="Times New Roman" w:hAnsi="Times New Roman" w:cs="Times New Roman"/>
          <w:sz w:val="24"/>
          <w:szCs w:val="24"/>
          <w:lang w:val="sq-AL"/>
        </w:rPr>
        <w:t xml:space="preserve">Bashki, për dokument </w:t>
      </w:r>
      <w:r w:rsidR="00261C40" w:rsidRPr="0082690C">
        <w:rPr>
          <w:rFonts w:ascii="Times New Roman" w:hAnsi="Times New Roman" w:cs="Times New Roman"/>
          <w:sz w:val="24"/>
          <w:szCs w:val="24"/>
          <w:lang w:val="sq-AL"/>
        </w:rPr>
        <w:t>pron</w:t>
      </w:r>
      <w:r w:rsidR="00890408" w:rsidRPr="0082690C">
        <w:rPr>
          <w:rFonts w:ascii="Times New Roman" w:hAnsi="Times New Roman" w:cs="Times New Roman"/>
          <w:sz w:val="24"/>
          <w:szCs w:val="24"/>
          <w:lang w:val="sq-AL"/>
        </w:rPr>
        <w:t>ë</w:t>
      </w:r>
      <w:r w:rsidR="00261C40" w:rsidRPr="0082690C">
        <w:rPr>
          <w:rFonts w:ascii="Times New Roman" w:hAnsi="Times New Roman" w:cs="Times New Roman"/>
          <w:sz w:val="24"/>
          <w:szCs w:val="24"/>
          <w:lang w:val="sq-AL"/>
        </w:rPr>
        <w:t>s</w:t>
      </w:r>
      <w:r w:rsidR="00706A87" w:rsidRPr="0082690C">
        <w:rPr>
          <w:rFonts w:ascii="Times New Roman" w:hAnsi="Times New Roman" w:cs="Times New Roman"/>
          <w:sz w:val="24"/>
          <w:szCs w:val="24"/>
          <w:lang w:val="sq-AL"/>
        </w:rPr>
        <w:t>ie njeh</w:t>
      </w:r>
      <w:r w:rsidR="00D333D8" w:rsidRPr="0082690C">
        <w:rPr>
          <w:rFonts w:ascii="Times New Roman" w:hAnsi="Times New Roman" w:cs="Times New Roman"/>
          <w:sz w:val="24"/>
          <w:szCs w:val="24"/>
          <w:lang w:val="sq-AL"/>
        </w:rPr>
        <w:t xml:space="preserve"> vër</w:t>
      </w:r>
      <w:r w:rsidR="006E010E" w:rsidRPr="0082690C">
        <w:rPr>
          <w:rFonts w:ascii="Times New Roman" w:hAnsi="Times New Roman" w:cs="Times New Roman"/>
          <w:sz w:val="24"/>
          <w:szCs w:val="24"/>
          <w:lang w:val="sq-AL"/>
        </w:rPr>
        <w:t xml:space="preserve">tetimin e </w:t>
      </w:r>
      <w:r w:rsidR="00CB3514" w:rsidRPr="0082690C">
        <w:rPr>
          <w:rFonts w:ascii="Times New Roman" w:hAnsi="Times New Roman" w:cs="Times New Roman"/>
          <w:sz w:val="24"/>
          <w:szCs w:val="24"/>
          <w:lang w:val="sq-AL"/>
        </w:rPr>
        <w:t>pronësisë</w:t>
      </w:r>
      <w:r w:rsidR="006E010E" w:rsidRPr="0082690C">
        <w:rPr>
          <w:rFonts w:ascii="Times New Roman" w:hAnsi="Times New Roman" w:cs="Times New Roman"/>
          <w:sz w:val="24"/>
          <w:szCs w:val="24"/>
          <w:lang w:val="sq-AL"/>
        </w:rPr>
        <w:t>, vendimet e organeve përgjegjëse për</w:t>
      </w:r>
      <w:r w:rsidR="00860C86" w:rsidRPr="0082690C">
        <w:rPr>
          <w:rFonts w:ascii="Times New Roman" w:hAnsi="Times New Roman" w:cs="Times New Roman"/>
          <w:sz w:val="24"/>
          <w:szCs w:val="24"/>
          <w:lang w:val="sq-AL"/>
        </w:rPr>
        <w:t xml:space="preserve"> </w:t>
      </w:r>
      <w:r w:rsidR="006E010E" w:rsidRPr="0082690C">
        <w:rPr>
          <w:rFonts w:ascii="Times New Roman" w:hAnsi="Times New Roman" w:cs="Times New Roman"/>
          <w:sz w:val="24"/>
          <w:szCs w:val="24"/>
          <w:lang w:val="sq-AL"/>
        </w:rPr>
        <w:t xml:space="preserve">kthimin dhe kompensimin e </w:t>
      </w:r>
      <w:r w:rsidR="00CB3514" w:rsidRPr="0082690C">
        <w:rPr>
          <w:rFonts w:ascii="Times New Roman" w:hAnsi="Times New Roman" w:cs="Times New Roman"/>
          <w:sz w:val="24"/>
          <w:szCs w:val="24"/>
          <w:lang w:val="sq-AL"/>
        </w:rPr>
        <w:t>pronave</w:t>
      </w:r>
      <w:r w:rsidR="00D333D8" w:rsidRPr="0082690C">
        <w:rPr>
          <w:rFonts w:ascii="Times New Roman" w:hAnsi="Times New Roman" w:cs="Times New Roman"/>
          <w:sz w:val="24"/>
          <w:szCs w:val="24"/>
          <w:lang w:val="sq-AL"/>
        </w:rPr>
        <w:t>, vendimet e privatizimit ose dokumentet e tjera, të lëshuara nga organet përkatëse shtetërore, në përputhje me legjislacionin përkatës.</w:t>
      </w:r>
    </w:p>
    <w:p w14:paraId="5BC0EB83" w14:textId="4DADC4D7" w:rsidR="00D333D8" w:rsidRPr="0082690C" w:rsidRDefault="0082690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D333D8" w:rsidRPr="0082690C">
        <w:rPr>
          <w:rFonts w:ascii="Times New Roman" w:hAnsi="Times New Roman" w:cs="Times New Roman"/>
          <w:sz w:val="24"/>
          <w:szCs w:val="24"/>
          <w:lang w:val="sq-AL"/>
        </w:rPr>
        <w:t xml:space="preserve">Në rastin e mungesës së </w:t>
      </w:r>
      <w:r w:rsidR="008B62A1" w:rsidRPr="0082690C">
        <w:rPr>
          <w:rFonts w:ascii="Times New Roman" w:hAnsi="Times New Roman" w:cs="Times New Roman"/>
          <w:sz w:val="24"/>
          <w:szCs w:val="24"/>
          <w:lang w:val="sq-AL"/>
        </w:rPr>
        <w:t xml:space="preserve">dokumenteve të </w:t>
      </w:r>
      <w:r w:rsidR="00CB3514" w:rsidRPr="0082690C">
        <w:rPr>
          <w:rFonts w:ascii="Times New Roman" w:hAnsi="Times New Roman" w:cs="Times New Roman"/>
          <w:sz w:val="24"/>
          <w:szCs w:val="24"/>
          <w:lang w:val="sq-AL"/>
        </w:rPr>
        <w:t>pronësisë</w:t>
      </w:r>
      <w:r w:rsidR="00706A87" w:rsidRPr="0082690C">
        <w:rPr>
          <w:rFonts w:ascii="Times New Roman" w:hAnsi="Times New Roman" w:cs="Times New Roman"/>
          <w:sz w:val="24"/>
          <w:szCs w:val="24"/>
          <w:lang w:val="sq-AL"/>
        </w:rPr>
        <w:t xml:space="preserve">, </w:t>
      </w:r>
      <w:r w:rsidR="00A711CA" w:rsidRPr="0082690C">
        <w:rPr>
          <w:rFonts w:ascii="Times New Roman" w:hAnsi="Times New Roman" w:cs="Times New Roman"/>
          <w:sz w:val="24"/>
          <w:szCs w:val="24"/>
          <w:lang w:val="sq-AL"/>
        </w:rPr>
        <w:t>Struktura e Taksave Vendore</w:t>
      </w:r>
      <w:r w:rsidR="00706A87" w:rsidRPr="0082690C">
        <w:rPr>
          <w:rFonts w:ascii="Times New Roman" w:hAnsi="Times New Roman" w:cs="Times New Roman"/>
          <w:sz w:val="24"/>
          <w:szCs w:val="24"/>
          <w:lang w:val="sq-AL"/>
        </w:rPr>
        <w:t xml:space="preserve"> n</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 xml:space="preserve"> </w:t>
      </w:r>
      <w:r w:rsidR="00706A87" w:rsidRPr="0082690C">
        <w:rPr>
          <w:rFonts w:ascii="Times New Roman" w:hAnsi="Times New Roman" w:cs="Times New Roman"/>
          <w:sz w:val="24"/>
          <w:szCs w:val="24"/>
          <w:lang w:val="sq-AL"/>
        </w:rPr>
        <w:lastRenderedPageBreak/>
        <w:t xml:space="preserve">Bashki </w:t>
      </w:r>
      <w:r w:rsidR="00D333D8" w:rsidRPr="0082690C">
        <w:rPr>
          <w:rFonts w:ascii="Times New Roman" w:hAnsi="Times New Roman" w:cs="Times New Roman"/>
          <w:sz w:val="24"/>
          <w:szCs w:val="24"/>
          <w:lang w:val="sq-AL"/>
        </w:rPr>
        <w:t>vendos madhës</w:t>
      </w:r>
      <w:r w:rsidR="00706A87" w:rsidRPr="0082690C">
        <w:rPr>
          <w:rFonts w:ascii="Times New Roman" w:hAnsi="Times New Roman" w:cs="Times New Roman"/>
          <w:sz w:val="24"/>
          <w:szCs w:val="24"/>
          <w:lang w:val="sq-AL"/>
        </w:rPr>
        <w:t>inë e sipërfaqes së taksueshme</w:t>
      </w:r>
      <w:r w:rsidR="00D333D8" w:rsidRPr="0082690C">
        <w:rPr>
          <w:rFonts w:ascii="Times New Roman" w:hAnsi="Times New Roman" w:cs="Times New Roman"/>
          <w:sz w:val="24"/>
          <w:szCs w:val="24"/>
          <w:lang w:val="sq-AL"/>
        </w:rPr>
        <w:t>, bazuar në vendimin e komisioni</w:t>
      </w:r>
      <w:r w:rsidR="00706A87" w:rsidRPr="0082690C">
        <w:rPr>
          <w:rFonts w:ascii="Times New Roman" w:hAnsi="Times New Roman" w:cs="Times New Roman"/>
          <w:sz w:val="24"/>
          <w:szCs w:val="24"/>
          <w:lang w:val="sq-AL"/>
        </w:rPr>
        <w:t xml:space="preserve">t të verifikimit të </w:t>
      </w:r>
      <w:r w:rsidR="00890408" w:rsidRPr="0082690C">
        <w:rPr>
          <w:rFonts w:ascii="Times New Roman" w:hAnsi="Times New Roman" w:cs="Times New Roman"/>
          <w:sz w:val="24"/>
          <w:szCs w:val="24"/>
          <w:lang w:val="sq-AL"/>
        </w:rPr>
        <w:t>pasurisë</w:t>
      </w:r>
      <w:r w:rsidR="00D333D8" w:rsidRPr="0082690C">
        <w:rPr>
          <w:rFonts w:ascii="Times New Roman" w:hAnsi="Times New Roman" w:cs="Times New Roman"/>
          <w:sz w:val="24"/>
          <w:szCs w:val="24"/>
          <w:lang w:val="sq-AL"/>
        </w:rPr>
        <w:t xml:space="preserve"> së paluajtshme. </w:t>
      </w:r>
      <w:r w:rsidR="00706A87" w:rsidRPr="0082690C">
        <w:rPr>
          <w:rFonts w:ascii="Times New Roman" w:hAnsi="Times New Roman" w:cs="Times New Roman"/>
          <w:sz w:val="24"/>
          <w:szCs w:val="24"/>
          <w:lang w:val="sq-AL"/>
        </w:rPr>
        <w:t>Bashkit</w:t>
      </w:r>
      <w:r w:rsidR="00292A02" w:rsidRPr="0082690C">
        <w:rPr>
          <w:rFonts w:ascii="Times New Roman" w:hAnsi="Times New Roman" w:cs="Times New Roman"/>
          <w:sz w:val="24"/>
          <w:szCs w:val="24"/>
          <w:lang w:val="sq-AL"/>
        </w:rPr>
        <w:t>ë</w:t>
      </w:r>
      <w:r w:rsidR="00D333D8" w:rsidRPr="0082690C">
        <w:rPr>
          <w:rFonts w:ascii="Times New Roman" w:hAnsi="Times New Roman" w:cs="Times New Roman"/>
          <w:sz w:val="24"/>
          <w:szCs w:val="24"/>
          <w:lang w:val="sq-AL"/>
        </w:rPr>
        <w:t xml:space="preserve"> ngrenë komi</w:t>
      </w:r>
      <w:r w:rsidR="008B62A1" w:rsidRPr="0082690C">
        <w:rPr>
          <w:rFonts w:ascii="Times New Roman" w:hAnsi="Times New Roman" w:cs="Times New Roman"/>
          <w:sz w:val="24"/>
          <w:szCs w:val="24"/>
          <w:lang w:val="sq-AL"/>
        </w:rPr>
        <w:t xml:space="preserve">sionin e verifikimit të </w:t>
      </w:r>
      <w:r w:rsidR="00890408" w:rsidRPr="0082690C">
        <w:rPr>
          <w:rFonts w:ascii="Times New Roman" w:hAnsi="Times New Roman" w:cs="Times New Roman"/>
          <w:sz w:val="24"/>
          <w:szCs w:val="24"/>
          <w:lang w:val="sq-AL"/>
        </w:rPr>
        <w:t>pasurisë</w:t>
      </w:r>
      <w:r w:rsidR="008B62A1" w:rsidRPr="0082690C">
        <w:rPr>
          <w:rFonts w:ascii="Times New Roman" w:hAnsi="Times New Roman" w:cs="Times New Roman"/>
          <w:sz w:val="24"/>
          <w:szCs w:val="24"/>
          <w:lang w:val="sq-AL"/>
        </w:rPr>
        <w:t xml:space="preserve"> s</w:t>
      </w:r>
      <w:r w:rsidR="00D333D8" w:rsidRPr="0082690C">
        <w:rPr>
          <w:rFonts w:ascii="Times New Roman" w:hAnsi="Times New Roman" w:cs="Times New Roman"/>
          <w:sz w:val="24"/>
          <w:szCs w:val="24"/>
          <w:lang w:val="sq-AL"/>
        </w:rPr>
        <w:t>ë paluajtshme, në rast mungese të dokumentacionit ligjor</w:t>
      </w:r>
      <w:r w:rsidR="008B62A1" w:rsidRPr="0082690C">
        <w:rPr>
          <w:rFonts w:ascii="Times New Roman" w:hAnsi="Times New Roman" w:cs="Times New Roman"/>
          <w:sz w:val="24"/>
          <w:szCs w:val="24"/>
          <w:lang w:val="sq-AL"/>
        </w:rPr>
        <w:t xml:space="preserve"> për vërtetimin e </w:t>
      </w:r>
      <w:r w:rsidR="00CB3514" w:rsidRPr="0082690C">
        <w:rPr>
          <w:rFonts w:ascii="Times New Roman" w:hAnsi="Times New Roman" w:cs="Times New Roman"/>
          <w:sz w:val="24"/>
          <w:szCs w:val="24"/>
          <w:lang w:val="sq-AL"/>
        </w:rPr>
        <w:t>pron</w:t>
      </w:r>
      <w:r w:rsidR="00890408" w:rsidRPr="0082690C">
        <w:rPr>
          <w:rFonts w:ascii="Times New Roman" w:hAnsi="Times New Roman" w:cs="Times New Roman"/>
          <w:sz w:val="24"/>
          <w:szCs w:val="24"/>
          <w:lang w:val="sq-AL"/>
        </w:rPr>
        <w:t>ë</w:t>
      </w:r>
      <w:r w:rsidR="00CB3514" w:rsidRPr="0082690C">
        <w:rPr>
          <w:rFonts w:ascii="Times New Roman" w:hAnsi="Times New Roman" w:cs="Times New Roman"/>
          <w:sz w:val="24"/>
          <w:szCs w:val="24"/>
          <w:lang w:val="sq-AL"/>
        </w:rPr>
        <w:t>s</w:t>
      </w:r>
      <w:r w:rsidR="008B62A1" w:rsidRPr="0082690C">
        <w:rPr>
          <w:rFonts w:ascii="Times New Roman" w:hAnsi="Times New Roman" w:cs="Times New Roman"/>
          <w:sz w:val="24"/>
          <w:szCs w:val="24"/>
          <w:lang w:val="sq-AL"/>
        </w:rPr>
        <w:t>isë</w:t>
      </w:r>
      <w:r w:rsidR="00D333D8" w:rsidRPr="0082690C">
        <w:rPr>
          <w:rFonts w:ascii="Times New Roman" w:hAnsi="Times New Roman" w:cs="Times New Roman"/>
          <w:sz w:val="24"/>
          <w:szCs w:val="24"/>
          <w:lang w:val="sq-AL"/>
        </w:rPr>
        <w:t xml:space="preserve">. Detyrat dhe funksionet e këtij komisioni përcaktohen me </w:t>
      </w:r>
      <w:r w:rsidR="00706A87" w:rsidRPr="0082690C">
        <w:rPr>
          <w:rFonts w:ascii="Times New Roman" w:hAnsi="Times New Roman" w:cs="Times New Roman"/>
          <w:sz w:val="24"/>
          <w:szCs w:val="24"/>
          <w:lang w:val="sq-AL"/>
        </w:rPr>
        <w:t>vendim t</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 xml:space="preserve"> K</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shillit Bashkiak</w:t>
      </w:r>
      <w:r w:rsidR="00D333D8" w:rsidRPr="0082690C">
        <w:rPr>
          <w:rFonts w:ascii="Times New Roman" w:hAnsi="Times New Roman" w:cs="Times New Roman"/>
          <w:sz w:val="24"/>
          <w:szCs w:val="24"/>
          <w:lang w:val="sq-AL"/>
        </w:rPr>
        <w:t>.</w:t>
      </w:r>
    </w:p>
    <w:p w14:paraId="173D0774" w14:textId="7C3D7B6C" w:rsidR="00F4228B" w:rsidRPr="0082690C" w:rsidRDefault="0082690C"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00706A87" w:rsidRPr="0082690C">
        <w:rPr>
          <w:rFonts w:ascii="Times New Roman" w:hAnsi="Times New Roman" w:cs="Times New Roman"/>
          <w:sz w:val="24"/>
          <w:szCs w:val="24"/>
          <w:lang w:val="sq-AL"/>
        </w:rPr>
        <w:t>Drejtorit</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 xml:space="preserve"> Vendore t</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 xml:space="preserve"> Agjencis</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 xml:space="preserve"> Shtet</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rore t</w:t>
      </w:r>
      <w:r w:rsidR="00292A02" w:rsidRPr="0082690C">
        <w:rPr>
          <w:rFonts w:ascii="Times New Roman" w:hAnsi="Times New Roman" w:cs="Times New Roman"/>
          <w:sz w:val="24"/>
          <w:szCs w:val="24"/>
          <w:lang w:val="sq-AL"/>
        </w:rPr>
        <w:t>ë</w:t>
      </w:r>
      <w:r w:rsidR="00706A87" w:rsidRPr="0082690C">
        <w:rPr>
          <w:rFonts w:ascii="Times New Roman" w:hAnsi="Times New Roman" w:cs="Times New Roman"/>
          <w:sz w:val="24"/>
          <w:szCs w:val="24"/>
          <w:lang w:val="sq-AL"/>
        </w:rPr>
        <w:t xml:space="preserve"> </w:t>
      </w:r>
      <w:r w:rsidR="00E60B82" w:rsidRPr="0082690C">
        <w:rPr>
          <w:rFonts w:ascii="Times New Roman" w:hAnsi="Times New Roman" w:cs="Times New Roman"/>
          <w:sz w:val="24"/>
          <w:szCs w:val="24"/>
          <w:lang w:val="sq-AL"/>
        </w:rPr>
        <w:t>Kadast</w:t>
      </w:r>
      <w:r w:rsidR="00E60B82">
        <w:rPr>
          <w:rFonts w:ascii="Times New Roman" w:hAnsi="Times New Roman" w:cs="Times New Roman"/>
          <w:sz w:val="24"/>
          <w:szCs w:val="24"/>
          <w:lang w:val="sq-AL"/>
        </w:rPr>
        <w:t>rës</w:t>
      </w:r>
      <w:r w:rsidR="00706A87" w:rsidRPr="0082690C">
        <w:rPr>
          <w:rFonts w:ascii="Times New Roman" w:hAnsi="Times New Roman" w:cs="Times New Roman"/>
          <w:sz w:val="24"/>
          <w:szCs w:val="24"/>
          <w:lang w:val="sq-AL"/>
        </w:rPr>
        <w:t xml:space="preserve"> </w:t>
      </w:r>
      <w:r w:rsidR="00D333D8" w:rsidRPr="0082690C">
        <w:rPr>
          <w:rFonts w:ascii="Times New Roman" w:hAnsi="Times New Roman" w:cs="Times New Roman"/>
          <w:sz w:val="24"/>
          <w:szCs w:val="24"/>
          <w:lang w:val="sq-AL"/>
        </w:rPr>
        <w:t>nuk bëjnë regjistri</w:t>
      </w:r>
      <w:r w:rsidR="008B62A1" w:rsidRPr="0082690C">
        <w:rPr>
          <w:rFonts w:ascii="Times New Roman" w:hAnsi="Times New Roman" w:cs="Times New Roman"/>
          <w:sz w:val="24"/>
          <w:szCs w:val="24"/>
          <w:lang w:val="sq-AL"/>
        </w:rPr>
        <w:t xml:space="preserve">min apo çregjistrimin e </w:t>
      </w:r>
      <w:r w:rsidR="00890408" w:rsidRPr="0082690C">
        <w:rPr>
          <w:rFonts w:ascii="Times New Roman" w:hAnsi="Times New Roman" w:cs="Times New Roman"/>
          <w:sz w:val="24"/>
          <w:szCs w:val="24"/>
          <w:lang w:val="sq-AL"/>
        </w:rPr>
        <w:t>pasurisë</w:t>
      </w:r>
      <w:r w:rsidR="00D333D8" w:rsidRPr="0082690C">
        <w:rPr>
          <w:rFonts w:ascii="Times New Roman" w:hAnsi="Times New Roman" w:cs="Times New Roman"/>
          <w:sz w:val="24"/>
          <w:szCs w:val="24"/>
          <w:lang w:val="sq-AL"/>
        </w:rPr>
        <w:t xml:space="preserve"> së pal</w:t>
      </w:r>
      <w:r w:rsidR="008B62A1" w:rsidRPr="0082690C">
        <w:rPr>
          <w:rFonts w:ascii="Times New Roman" w:hAnsi="Times New Roman" w:cs="Times New Roman"/>
          <w:sz w:val="24"/>
          <w:szCs w:val="24"/>
          <w:lang w:val="sq-AL"/>
        </w:rPr>
        <w:t xml:space="preserve">uajtshme, nëse dokumenti i </w:t>
      </w:r>
      <w:r w:rsidR="00CB3514" w:rsidRPr="0082690C">
        <w:rPr>
          <w:rFonts w:ascii="Times New Roman" w:hAnsi="Times New Roman" w:cs="Times New Roman"/>
          <w:sz w:val="24"/>
          <w:szCs w:val="24"/>
          <w:lang w:val="sq-AL"/>
        </w:rPr>
        <w:t>pronësisë</w:t>
      </w:r>
      <w:r w:rsidR="00D333D8" w:rsidRPr="0082690C">
        <w:rPr>
          <w:rFonts w:ascii="Times New Roman" w:hAnsi="Times New Roman" w:cs="Times New Roman"/>
          <w:sz w:val="24"/>
          <w:szCs w:val="24"/>
          <w:lang w:val="sq-AL"/>
        </w:rPr>
        <w:t xml:space="preserve"> nuk s</w:t>
      </w:r>
      <w:r w:rsidR="00E10337" w:rsidRPr="0082690C">
        <w:rPr>
          <w:rFonts w:ascii="Times New Roman" w:hAnsi="Times New Roman" w:cs="Times New Roman"/>
          <w:sz w:val="24"/>
          <w:szCs w:val="24"/>
          <w:lang w:val="sq-AL"/>
        </w:rPr>
        <w:t>hoqërohet edhe me vërtetimin e B</w:t>
      </w:r>
      <w:r w:rsidR="00D333D8" w:rsidRPr="0082690C">
        <w:rPr>
          <w:rFonts w:ascii="Times New Roman" w:hAnsi="Times New Roman" w:cs="Times New Roman"/>
          <w:sz w:val="24"/>
          <w:szCs w:val="24"/>
          <w:lang w:val="sq-AL"/>
        </w:rPr>
        <w:t>ashkisë, i cili konfir</w:t>
      </w:r>
      <w:r w:rsidR="00E10337" w:rsidRPr="0082690C">
        <w:rPr>
          <w:rFonts w:ascii="Times New Roman" w:hAnsi="Times New Roman" w:cs="Times New Roman"/>
          <w:sz w:val="24"/>
          <w:szCs w:val="24"/>
          <w:lang w:val="sq-AL"/>
        </w:rPr>
        <w:t>mon pagesën e taksave përkatëse</w:t>
      </w:r>
      <w:r w:rsidR="00D333D8" w:rsidRPr="0082690C">
        <w:rPr>
          <w:rFonts w:ascii="Times New Roman" w:hAnsi="Times New Roman" w:cs="Times New Roman"/>
          <w:sz w:val="24"/>
          <w:szCs w:val="24"/>
          <w:lang w:val="sq-AL"/>
        </w:rPr>
        <w:t xml:space="preserve"> që nga data e hyrjes në fuqi të këtij ligji</w:t>
      </w:r>
      <w:r w:rsidR="00112069" w:rsidRPr="0082690C">
        <w:rPr>
          <w:rFonts w:ascii="Times New Roman" w:hAnsi="Times New Roman" w:cs="Times New Roman"/>
          <w:sz w:val="24"/>
          <w:szCs w:val="24"/>
          <w:lang w:val="sq-AL"/>
        </w:rPr>
        <w:t>.</w:t>
      </w:r>
    </w:p>
    <w:p w14:paraId="1B539CCC" w14:textId="77777777" w:rsidR="00F4228B" w:rsidRPr="00A76C1B" w:rsidRDefault="00F4228B" w:rsidP="000D0849">
      <w:pPr>
        <w:pStyle w:val="Heading3"/>
        <w:keepNext w:val="0"/>
        <w:keepLines w:val="0"/>
        <w:widowControl w:val="0"/>
        <w:spacing w:line="276" w:lineRule="auto"/>
        <w:jc w:val="center"/>
        <w:rPr>
          <w:rFonts w:ascii="Times New Roman" w:hAnsi="Times New Roman" w:cs="Times New Roman"/>
          <w:lang w:val="sq-AL"/>
        </w:rPr>
      </w:pPr>
    </w:p>
    <w:p w14:paraId="0F65887D" w14:textId="40304E4B" w:rsidR="00C45CAC" w:rsidRPr="00A76C1B" w:rsidRDefault="00F036FE"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51" w:name="_Toc133507774"/>
      <w:r w:rsidRPr="00A76C1B">
        <w:rPr>
          <w:rFonts w:ascii="Times New Roman" w:hAnsi="Times New Roman" w:cs="Times New Roman"/>
          <w:b/>
          <w:bCs/>
          <w:color w:val="auto"/>
          <w:lang w:val="sq-AL"/>
        </w:rPr>
        <w:t>Neni 4</w:t>
      </w:r>
      <w:r w:rsidR="00423EE7">
        <w:rPr>
          <w:rFonts w:ascii="Times New Roman" w:hAnsi="Times New Roman" w:cs="Times New Roman"/>
          <w:b/>
          <w:bCs/>
          <w:color w:val="auto"/>
          <w:lang w:val="sq-AL"/>
        </w:rPr>
        <w:t>0</w:t>
      </w:r>
      <w:r w:rsidRPr="00A76C1B">
        <w:rPr>
          <w:rFonts w:ascii="Times New Roman" w:hAnsi="Times New Roman" w:cs="Times New Roman"/>
          <w:b/>
          <w:bCs/>
          <w:color w:val="auto"/>
          <w:lang w:val="sq-AL"/>
        </w:rPr>
        <w:t xml:space="preserve"> </w:t>
      </w:r>
    </w:p>
    <w:p w14:paraId="71B305AA" w14:textId="3E3EEF0D" w:rsidR="00F036FE" w:rsidRPr="00A76C1B" w:rsidRDefault="00F036FE"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Ank</w:t>
      </w:r>
      <w:r w:rsidR="00044662" w:rsidRPr="00A76C1B">
        <w:rPr>
          <w:rFonts w:ascii="Times New Roman" w:hAnsi="Times New Roman" w:cs="Times New Roman"/>
          <w:b/>
          <w:bCs/>
          <w:color w:val="auto"/>
          <w:lang w:val="sq-AL"/>
        </w:rPr>
        <w:t>imet</w:t>
      </w:r>
      <w:r w:rsidRPr="00A76C1B">
        <w:rPr>
          <w:rFonts w:ascii="Times New Roman" w:hAnsi="Times New Roman" w:cs="Times New Roman"/>
          <w:b/>
          <w:bCs/>
          <w:color w:val="auto"/>
          <w:lang w:val="sq-AL"/>
        </w:rPr>
        <w:t xml:space="preserve"> dhe detyrimet tatimore që kanë lidhje me legjislacionin e mëparshëm</w:t>
      </w:r>
      <w:bookmarkEnd w:id="51"/>
    </w:p>
    <w:p w14:paraId="38FC006B" w14:textId="77777777" w:rsidR="00173ED1" w:rsidRDefault="00173ED1" w:rsidP="000D0849">
      <w:pPr>
        <w:widowControl w:val="0"/>
        <w:spacing w:line="276" w:lineRule="auto"/>
        <w:jc w:val="both"/>
        <w:rPr>
          <w:rFonts w:ascii="Times New Roman" w:hAnsi="Times New Roman" w:cs="Times New Roman"/>
          <w:sz w:val="24"/>
          <w:szCs w:val="24"/>
          <w:lang w:val="sq-AL"/>
        </w:rPr>
      </w:pPr>
    </w:p>
    <w:p w14:paraId="7C1A4472" w14:textId="2E234B36" w:rsidR="00173ED1" w:rsidRDefault="00173ED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F036FE" w:rsidRPr="00173ED1">
        <w:rPr>
          <w:rFonts w:ascii="Times New Roman" w:hAnsi="Times New Roman" w:cs="Times New Roman"/>
          <w:sz w:val="24"/>
          <w:szCs w:val="24"/>
          <w:lang w:val="sq-AL"/>
        </w:rPr>
        <w:t>Ank</w:t>
      </w:r>
      <w:r w:rsidR="00044662" w:rsidRPr="00173ED1">
        <w:rPr>
          <w:rFonts w:ascii="Times New Roman" w:hAnsi="Times New Roman" w:cs="Times New Roman"/>
          <w:sz w:val="24"/>
          <w:szCs w:val="24"/>
          <w:lang w:val="sq-AL"/>
        </w:rPr>
        <w:t>imet</w:t>
      </w:r>
      <w:r w:rsidR="00F036FE" w:rsidRPr="00173ED1">
        <w:rPr>
          <w:rFonts w:ascii="Times New Roman" w:hAnsi="Times New Roman" w:cs="Times New Roman"/>
          <w:sz w:val="24"/>
          <w:szCs w:val="24"/>
          <w:lang w:val="sq-AL"/>
        </w:rPr>
        <w:t xml:space="preserve"> në lidhje me detyrimet tatimore të përcaktuara në bazë të</w:t>
      </w:r>
      <w:r w:rsidR="008F6500" w:rsidRPr="00173ED1">
        <w:rPr>
          <w:rFonts w:ascii="Times New Roman" w:hAnsi="Times New Roman" w:cs="Times New Roman"/>
          <w:sz w:val="24"/>
          <w:szCs w:val="24"/>
          <w:lang w:val="sq-AL"/>
        </w:rPr>
        <w:t xml:space="preserve"> dispozitave kalimtare në </w:t>
      </w:r>
      <w:r w:rsidR="00697FC4" w:rsidRPr="00173ED1">
        <w:rPr>
          <w:rFonts w:ascii="Times New Roman" w:hAnsi="Times New Roman" w:cs="Times New Roman"/>
          <w:sz w:val="24"/>
          <w:szCs w:val="24"/>
          <w:lang w:val="sq-AL"/>
        </w:rPr>
        <w:t>nenet 3</w:t>
      </w:r>
      <w:r w:rsidR="00423EE7">
        <w:rPr>
          <w:rFonts w:ascii="Times New Roman" w:hAnsi="Times New Roman" w:cs="Times New Roman"/>
          <w:sz w:val="24"/>
          <w:szCs w:val="24"/>
          <w:lang w:val="sq-AL"/>
        </w:rPr>
        <w:t>5</w:t>
      </w:r>
      <w:r w:rsidR="00697FC4" w:rsidRPr="00173ED1">
        <w:rPr>
          <w:rFonts w:ascii="Times New Roman" w:hAnsi="Times New Roman" w:cs="Times New Roman"/>
          <w:sz w:val="24"/>
          <w:szCs w:val="24"/>
          <w:lang w:val="sq-AL"/>
        </w:rPr>
        <w:t xml:space="preserve">, </w:t>
      </w:r>
      <w:r w:rsidR="00053236" w:rsidRPr="00173ED1">
        <w:rPr>
          <w:rFonts w:ascii="Times New Roman" w:hAnsi="Times New Roman" w:cs="Times New Roman"/>
          <w:sz w:val="24"/>
          <w:szCs w:val="24"/>
          <w:lang w:val="sq-AL"/>
        </w:rPr>
        <w:t>3</w:t>
      </w:r>
      <w:r w:rsidR="00423EE7">
        <w:rPr>
          <w:rFonts w:ascii="Times New Roman" w:hAnsi="Times New Roman" w:cs="Times New Roman"/>
          <w:sz w:val="24"/>
          <w:szCs w:val="24"/>
          <w:lang w:val="sq-AL"/>
        </w:rPr>
        <w:t>6</w:t>
      </w:r>
      <w:r w:rsidR="00697FC4" w:rsidRPr="00173ED1">
        <w:rPr>
          <w:rFonts w:ascii="Times New Roman" w:hAnsi="Times New Roman" w:cs="Times New Roman"/>
          <w:sz w:val="24"/>
          <w:szCs w:val="24"/>
          <w:lang w:val="sq-AL"/>
        </w:rPr>
        <w:t xml:space="preserve">, </w:t>
      </w:r>
      <w:r w:rsidR="00053236" w:rsidRPr="00173ED1">
        <w:rPr>
          <w:rFonts w:ascii="Times New Roman" w:hAnsi="Times New Roman" w:cs="Times New Roman"/>
          <w:sz w:val="24"/>
          <w:szCs w:val="24"/>
          <w:lang w:val="sq-AL"/>
        </w:rPr>
        <w:t>3</w:t>
      </w:r>
      <w:r w:rsidR="00423EE7">
        <w:rPr>
          <w:rFonts w:ascii="Times New Roman" w:hAnsi="Times New Roman" w:cs="Times New Roman"/>
          <w:sz w:val="24"/>
          <w:szCs w:val="24"/>
          <w:lang w:val="sq-AL"/>
        </w:rPr>
        <w:t>7</w:t>
      </w:r>
      <w:r w:rsidR="00612152" w:rsidRPr="00173ED1">
        <w:rPr>
          <w:rFonts w:ascii="Times New Roman" w:hAnsi="Times New Roman" w:cs="Times New Roman"/>
          <w:sz w:val="24"/>
          <w:szCs w:val="24"/>
          <w:lang w:val="sq-AL"/>
        </w:rPr>
        <w:t xml:space="preserve">, </w:t>
      </w:r>
      <w:r w:rsidR="00423EE7">
        <w:rPr>
          <w:rFonts w:ascii="Times New Roman" w:hAnsi="Times New Roman" w:cs="Times New Roman"/>
          <w:sz w:val="24"/>
          <w:szCs w:val="24"/>
          <w:lang w:val="sq-AL"/>
        </w:rPr>
        <w:t>38</w:t>
      </w:r>
      <w:r w:rsidR="00697FC4" w:rsidRPr="00173ED1">
        <w:rPr>
          <w:rFonts w:ascii="Times New Roman" w:hAnsi="Times New Roman" w:cs="Times New Roman"/>
          <w:sz w:val="24"/>
          <w:szCs w:val="24"/>
          <w:lang w:val="sq-AL"/>
        </w:rPr>
        <w:t xml:space="preserve"> dhe </w:t>
      </w:r>
      <w:r w:rsidR="00423EE7">
        <w:rPr>
          <w:rFonts w:ascii="Times New Roman" w:hAnsi="Times New Roman" w:cs="Times New Roman"/>
          <w:sz w:val="24"/>
          <w:szCs w:val="24"/>
          <w:lang w:val="sq-AL"/>
        </w:rPr>
        <w:t>39</w:t>
      </w:r>
      <w:r w:rsidR="006013EE" w:rsidRPr="00173ED1">
        <w:rPr>
          <w:rFonts w:ascii="Times New Roman" w:hAnsi="Times New Roman" w:cs="Times New Roman"/>
          <w:sz w:val="24"/>
          <w:szCs w:val="24"/>
          <w:lang w:val="sq-AL"/>
        </w:rPr>
        <w:t>, të këtij ligji</w:t>
      </w:r>
      <w:r w:rsidR="008F6500" w:rsidRPr="00173ED1">
        <w:rPr>
          <w:rFonts w:ascii="Times New Roman" w:hAnsi="Times New Roman" w:cs="Times New Roman"/>
          <w:sz w:val="24"/>
          <w:szCs w:val="24"/>
          <w:lang w:val="sq-AL"/>
        </w:rPr>
        <w:t>,</w:t>
      </w:r>
      <w:r w:rsidR="00A933C8" w:rsidRPr="00173ED1">
        <w:rPr>
          <w:rFonts w:ascii="Times New Roman" w:hAnsi="Times New Roman" w:cs="Times New Roman"/>
          <w:sz w:val="24"/>
          <w:szCs w:val="24"/>
          <w:lang w:val="sq-AL"/>
        </w:rPr>
        <w:t xml:space="preserve"> </w:t>
      </w:r>
      <w:r w:rsidR="006013EE" w:rsidRPr="00173ED1">
        <w:rPr>
          <w:rFonts w:ascii="Times New Roman" w:hAnsi="Times New Roman" w:cs="Times New Roman"/>
          <w:sz w:val="24"/>
          <w:szCs w:val="24"/>
          <w:lang w:val="sq-AL"/>
        </w:rPr>
        <w:t xml:space="preserve">në bazë të </w:t>
      </w:r>
      <w:r w:rsidR="00F036FE" w:rsidRPr="00173ED1">
        <w:rPr>
          <w:rFonts w:ascii="Times New Roman" w:hAnsi="Times New Roman" w:cs="Times New Roman"/>
          <w:sz w:val="24"/>
          <w:szCs w:val="24"/>
          <w:lang w:val="sq-AL"/>
        </w:rPr>
        <w:t>ligjit</w:t>
      </w:r>
      <w:r w:rsidR="00DB7525" w:rsidRPr="00173ED1">
        <w:rPr>
          <w:rFonts w:ascii="Times New Roman" w:hAnsi="Times New Roman" w:cs="Times New Roman"/>
          <w:sz w:val="24"/>
          <w:szCs w:val="24"/>
          <w:lang w:val="sq-AL"/>
        </w:rPr>
        <w:t xml:space="preserve"> për sistemin e taksave vendore dhe</w:t>
      </w:r>
      <w:r w:rsidR="00F036FE" w:rsidRPr="00173ED1">
        <w:rPr>
          <w:rFonts w:ascii="Times New Roman" w:hAnsi="Times New Roman" w:cs="Times New Roman"/>
          <w:sz w:val="24"/>
          <w:szCs w:val="24"/>
          <w:lang w:val="sq-AL"/>
        </w:rPr>
        <w:t xml:space="preserve"> akteve nënligjore të nxjerra për zbatimin e tij, ose ndonjë ligji tjetër të zbatueshëm, trajtohen në përputhje me</w:t>
      </w:r>
      <w:r w:rsidR="008F6500" w:rsidRPr="00173ED1">
        <w:rPr>
          <w:rFonts w:ascii="Times New Roman" w:hAnsi="Times New Roman" w:cs="Times New Roman"/>
          <w:sz w:val="24"/>
          <w:szCs w:val="24"/>
          <w:lang w:val="sq-AL"/>
        </w:rPr>
        <w:t xml:space="preserve"> </w:t>
      </w:r>
      <w:r w:rsidR="00A638E5" w:rsidRPr="00173ED1">
        <w:rPr>
          <w:rFonts w:ascii="Times New Roman" w:hAnsi="Times New Roman" w:cs="Times New Roman"/>
          <w:sz w:val="24"/>
          <w:szCs w:val="24"/>
          <w:lang w:val="sq-AL"/>
        </w:rPr>
        <w:t>dispozitat e tyre</w:t>
      </w:r>
      <w:r w:rsidR="00F036FE" w:rsidRPr="00173ED1">
        <w:rPr>
          <w:rFonts w:ascii="Times New Roman" w:hAnsi="Times New Roman" w:cs="Times New Roman"/>
          <w:sz w:val="24"/>
          <w:szCs w:val="24"/>
          <w:lang w:val="sq-AL"/>
        </w:rPr>
        <w:t>.</w:t>
      </w:r>
    </w:p>
    <w:p w14:paraId="4D500EB3" w14:textId="1B092299" w:rsidR="00266ECF" w:rsidRPr="00173ED1" w:rsidRDefault="00173ED1"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F036FE" w:rsidRPr="00173ED1">
        <w:rPr>
          <w:rFonts w:ascii="Times New Roman" w:hAnsi="Times New Roman" w:cs="Times New Roman"/>
          <w:sz w:val="24"/>
          <w:szCs w:val="24"/>
          <w:lang w:val="sq-AL"/>
        </w:rPr>
        <w:t xml:space="preserve">Detyrimet tatimore të përcaktuara para datës </w:t>
      </w:r>
      <w:r w:rsidR="00716A0A" w:rsidRPr="00173ED1">
        <w:rPr>
          <w:rFonts w:ascii="Times New Roman" w:hAnsi="Times New Roman" w:cs="Times New Roman"/>
          <w:sz w:val="24"/>
          <w:szCs w:val="24"/>
          <w:lang w:val="sq-AL"/>
        </w:rPr>
        <w:t>së vendosjes s</w:t>
      </w:r>
      <w:r w:rsidR="00F036FE" w:rsidRPr="00173ED1">
        <w:rPr>
          <w:rFonts w:ascii="Times New Roman" w:hAnsi="Times New Roman" w:cs="Times New Roman"/>
          <w:sz w:val="24"/>
          <w:szCs w:val="24"/>
          <w:lang w:val="sq-AL"/>
        </w:rPr>
        <w:t xml:space="preserve">ë taksës së </w:t>
      </w:r>
      <w:r w:rsidR="00890408" w:rsidRPr="00173ED1">
        <w:rPr>
          <w:rFonts w:ascii="Times New Roman" w:hAnsi="Times New Roman" w:cs="Times New Roman"/>
          <w:sz w:val="24"/>
          <w:szCs w:val="24"/>
          <w:lang w:val="sq-AL"/>
        </w:rPr>
        <w:t>pasurisë</w:t>
      </w:r>
      <w:r w:rsidR="00F036FE" w:rsidRPr="00173ED1">
        <w:rPr>
          <w:rFonts w:ascii="Times New Roman" w:hAnsi="Times New Roman" w:cs="Times New Roman"/>
          <w:sz w:val="24"/>
          <w:szCs w:val="24"/>
          <w:lang w:val="sq-AL"/>
        </w:rPr>
        <w:t>, në përputhje</w:t>
      </w:r>
      <w:r w:rsidR="00D2746C" w:rsidRPr="00173ED1">
        <w:rPr>
          <w:rFonts w:ascii="Times New Roman" w:hAnsi="Times New Roman" w:cs="Times New Roman"/>
          <w:sz w:val="24"/>
          <w:szCs w:val="24"/>
          <w:lang w:val="sq-AL"/>
        </w:rPr>
        <w:t xml:space="preserve"> me nenin 3</w:t>
      </w:r>
      <w:r w:rsidR="00423EE7">
        <w:rPr>
          <w:rFonts w:ascii="Times New Roman" w:hAnsi="Times New Roman" w:cs="Times New Roman"/>
          <w:sz w:val="24"/>
          <w:szCs w:val="24"/>
          <w:lang w:val="sq-AL"/>
        </w:rPr>
        <w:t>4</w:t>
      </w:r>
      <w:r w:rsidR="00F036FE" w:rsidRPr="00173ED1">
        <w:rPr>
          <w:rFonts w:ascii="Times New Roman" w:hAnsi="Times New Roman" w:cs="Times New Roman"/>
          <w:sz w:val="24"/>
          <w:szCs w:val="24"/>
          <w:lang w:val="sq-AL"/>
        </w:rPr>
        <w:t xml:space="preserve"> të këtij ligji, mblidhen duke u bazuar në dispozitat e legjislacionit të zbatueshëm në ditën e krijimit të këtyre detyrimeve tatimore. Të dhënat mbi këto detyrimeve tatimore dhe mbledhjen e tyre nuk re</w:t>
      </w:r>
      <w:r w:rsidR="00581A1B" w:rsidRPr="00173ED1">
        <w:rPr>
          <w:rFonts w:ascii="Times New Roman" w:hAnsi="Times New Roman" w:cs="Times New Roman"/>
          <w:sz w:val="24"/>
          <w:szCs w:val="24"/>
          <w:lang w:val="sq-AL"/>
        </w:rPr>
        <w:t>gjistrohen në Kadastrën Fiskale.</w:t>
      </w:r>
    </w:p>
    <w:p w14:paraId="1350DA3F" w14:textId="77777777" w:rsidR="005E5D02" w:rsidRPr="00A76C1B" w:rsidRDefault="005E5D02" w:rsidP="000D0849">
      <w:pPr>
        <w:pStyle w:val="Heading2"/>
        <w:keepNext w:val="0"/>
        <w:keepLines w:val="0"/>
        <w:widowControl w:val="0"/>
        <w:spacing w:line="276" w:lineRule="auto"/>
        <w:jc w:val="center"/>
        <w:rPr>
          <w:rFonts w:ascii="Times New Roman" w:hAnsi="Times New Roman" w:cs="Times New Roman"/>
          <w:sz w:val="24"/>
          <w:szCs w:val="24"/>
          <w:lang w:val="sq-AL"/>
        </w:rPr>
      </w:pPr>
    </w:p>
    <w:p w14:paraId="5978B5B2" w14:textId="77777777" w:rsidR="00CE7338" w:rsidRPr="00A76C1B" w:rsidRDefault="00266ECF"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bookmarkStart w:id="52" w:name="_Toc133507775"/>
      <w:r w:rsidRPr="00A76C1B">
        <w:rPr>
          <w:rFonts w:ascii="Times New Roman" w:hAnsi="Times New Roman" w:cs="Times New Roman"/>
          <w:b/>
          <w:bCs/>
          <w:color w:val="auto"/>
          <w:sz w:val="24"/>
          <w:szCs w:val="24"/>
          <w:lang w:val="sq-AL"/>
        </w:rPr>
        <w:t>KREU XI</w:t>
      </w:r>
      <w:r w:rsidR="00860C86" w:rsidRPr="00A76C1B">
        <w:rPr>
          <w:rFonts w:ascii="Times New Roman" w:hAnsi="Times New Roman" w:cs="Times New Roman"/>
          <w:b/>
          <w:bCs/>
          <w:color w:val="auto"/>
          <w:sz w:val="24"/>
          <w:szCs w:val="24"/>
          <w:lang w:val="sq-AL"/>
        </w:rPr>
        <w:t>I</w:t>
      </w:r>
      <w:r w:rsidRPr="00A76C1B">
        <w:rPr>
          <w:rFonts w:ascii="Times New Roman" w:hAnsi="Times New Roman" w:cs="Times New Roman"/>
          <w:b/>
          <w:bCs/>
          <w:color w:val="auto"/>
          <w:sz w:val="24"/>
          <w:szCs w:val="24"/>
          <w:lang w:val="sq-AL"/>
        </w:rPr>
        <w:t xml:space="preserve"> </w:t>
      </w:r>
    </w:p>
    <w:p w14:paraId="1FD167F9" w14:textId="38380DDD" w:rsidR="00266ECF" w:rsidRPr="00A76C1B" w:rsidRDefault="00266ECF" w:rsidP="000D0849">
      <w:pPr>
        <w:pStyle w:val="Heading2"/>
        <w:keepNext w:val="0"/>
        <w:keepLines w:val="0"/>
        <w:widowControl w:val="0"/>
        <w:spacing w:line="276" w:lineRule="auto"/>
        <w:jc w:val="center"/>
        <w:rPr>
          <w:rFonts w:ascii="Times New Roman" w:hAnsi="Times New Roman" w:cs="Times New Roman"/>
          <w:b/>
          <w:bCs/>
          <w:color w:val="auto"/>
          <w:sz w:val="24"/>
          <w:szCs w:val="24"/>
          <w:lang w:val="sq-AL"/>
        </w:rPr>
      </w:pPr>
      <w:r w:rsidRPr="00A76C1B">
        <w:rPr>
          <w:rFonts w:ascii="Times New Roman" w:hAnsi="Times New Roman" w:cs="Times New Roman"/>
          <w:b/>
          <w:bCs/>
          <w:color w:val="auto"/>
          <w:sz w:val="24"/>
          <w:szCs w:val="24"/>
          <w:lang w:val="sq-AL"/>
        </w:rPr>
        <w:t xml:space="preserve"> DISPOZITA TË FUNDIT</w:t>
      </w:r>
      <w:bookmarkEnd w:id="52"/>
    </w:p>
    <w:p w14:paraId="3F8E8111" w14:textId="77777777" w:rsidR="00266ECF" w:rsidRPr="00A76C1B" w:rsidRDefault="00266ECF" w:rsidP="000D0849">
      <w:pPr>
        <w:pStyle w:val="Heading3"/>
        <w:keepNext w:val="0"/>
        <w:keepLines w:val="0"/>
        <w:widowControl w:val="0"/>
        <w:spacing w:line="276" w:lineRule="auto"/>
        <w:jc w:val="center"/>
        <w:rPr>
          <w:rFonts w:ascii="Times New Roman" w:hAnsi="Times New Roman" w:cs="Times New Roman"/>
          <w:b/>
          <w:bCs/>
          <w:color w:val="auto"/>
          <w:lang w:val="sq-AL"/>
        </w:rPr>
      </w:pPr>
    </w:p>
    <w:p w14:paraId="2678CD99" w14:textId="4881021A" w:rsidR="00CE7338" w:rsidRPr="00A76C1B" w:rsidRDefault="00D333D8"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53" w:name="_Toc133507776"/>
      <w:r w:rsidRPr="00A76C1B">
        <w:rPr>
          <w:rFonts w:ascii="Times New Roman" w:hAnsi="Times New Roman" w:cs="Times New Roman"/>
          <w:b/>
          <w:bCs/>
          <w:color w:val="auto"/>
          <w:lang w:val="sq-AL"/>
        </w:rPr>
        <w:t>N</w:t>
      </w:r>
      <w:r w:rsidR="00F036FE" w:rsidRPr="00A76C1B">
        <w:rPr>
          <w:rFonts w:ascii="Times New Roman" w:hAnsi="Times New Roman" w:cs="Times New Roman"/>
          <w:b/>
          <w:bCs/>
          <w:color w:val="auto"/>
          <w:lang w:val="sq-AL"/>
        </w:rPr>
        <w:t xml:space="preserve">eni </w:t>
      </w:r>
      <w:r w:rsidR="009F2A9D" w:rsidRPr="00A76C1B">
        <w:rPr>
          <w:rFonts w:ascii="Times New Roman" w:hAnsi="Times New Roman" w:cs="Times New Roman"/>
          <w:b/>
          <w:bCs/>
          <w:color w:val="auto"/>
          <w:lang w:val="sq-AL"/>
        </w:rPr>
        <w:t>4</w:t>
      </w:r>
      <w:r w:rsidR="00423EE7">
        <w:rPr>
          <w:rFonts w:ascii="Times New Roman" w:hAnsi="Times New Roman" w:cs="Times New Roman"/>
          <w:b/>
          <w:bCs/>
          <w:color w:val="auto"/>
          <w:lang w:val="sq-AL"/>
        </w:rPr>
        <w:t>1</w:t>
      </w:r>
    </w:p>
    <w:p w14:paraId="58FA3933" w14:textId="3E037A54" w:rsidR="00215819" w:rsidRPr="00A76C1B" w:rsidRDefault="00215819"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Nxjerrja e akteve n</w:t>
      </w:r>
      <w:r w:rsidR="004D6223" w:rsidRPr="00A76C1B">
        <w:rPr>
          <w:rFonts w:ascii="Times New Roman" w:hAnsi="Times New Roman" w:cs="Times New Roman"/>
          <w:b/>
          <w:bCs/>
          <w:color w:val="auto"/>
          <w:lang w:val="sq-AL"/>
        </w:rPr>
        <w:t>ë</w:t>
      </w:r>
      <w:r w:rsidRPr="00A76C1B">
        <w:rPr>
          <w:rFonts w:ascii="Times New Roman" w:hAnsi="Times New Roman" w:cs="Times New Roman"/>
          <w:b/>
          <w:bCs/>
          <w:color w:val="auto"/>
          <w:lang w:val="sq-AL"/>
        </w:rPr>
        <w:t>nligjore</w:t>
      </w:r>
      <w:bookmarkEnd w:id="53"/>
    </w:p>
    <w:p w14:paraId="12713312" w14:textId="77777777" w:rsidR="0038479B" w:rsidRPr="00A76C1B" w:rsidRDefault="0038479B" w:rsidP="000D0849">
      <w:pPr>
        <w:widowControl w:val="0"/>
        <w:autoSpaceDE w:val="0"/>
        <w:autoSpaceDN w:val="0"/>
        <w:adjustRightInd w:val="0"/>
        <w:spacing w:after="0" w:line="276" w:lineRule="auto"/>
        <w:ind w:left="720" w:firstLine="720"/>
        <w:jc w:val="both"/>
        <w:rPr>
          <w:rFonts w:ascii="Times New Roman" w:hAnsi="Times New Roman" w:cs="Times New Roman"/>
          <w:sz w:val="24"/>
          <w:szCs w:val="24"/>
          <w:lang w:val="sq-AL"/>
        </w:rPr>
      </w:pPr>
    </w:p>
    <w:p w14:paraId="1BC0EF57" w14:textId="433D9CFE" w:rsidR="0038479B" w:rsidRPr="00A76C1B" w:rsidRDefault="0038479B" w:rsidP="000D0849">
      <w:pPr>
        <w:widowControl w:val="0"/>
        <w:autoSpaceDE w:val="0"/>
        <w:autoSpaceDN w:val="0"/>
        <w:adjustRightInd w:val="0"/>
        <w:spacing w:after="0" w:line="276" w:lineRule="auto"/>
        <w:ind w:firstLine="720"/>
        <w:jc w:val="both"/>
        <w:rPr>
          <w:rFonts w:ascii="Times New Roman" w:hAnsi="Times New Roman" w:cs="Times New Roman"/>
          <w:sz w:val="24"/>
          <w:szCs w:val="24"/>
          <w:lang w:val="sq-AL"/>
        </w:rPr>
      </w:pPr>
      <w:r w:rsidRPr="00A76C1B">
        <w:rPr>
          <w:rFonts w:ascii="Times New Roman" w:hAnsi="Times New Roman" w:cs="Times New Roman"/>
          <w:sz w:val="24"/>
          <w:szCs w:val="24"/>
          <w:lang w:val="sq-AL"/>
        </w:rPr>
        <w:t>Aktet nënligjore për zbatimin e këtij ligji nxirr</w:t>
      </w:r>
      <w:r w:rsidR="008D7122" w:rsidRPr="00A76C1B">
        <w:rPr>
          <w:rFonts w:ascii="Times New Roman" w:hAnsi="Times New Roman" w:cs="Times New Roman"/>
          <w:sz w:val="24"/>
          <w:szCs w:val="24"/>
          <w:lang w:val="sq-AL"/>
        </w:rPr>
        <w:t xml:space="preserve">en </w:t>
      </w:r>
      <w:r w:rsidR="00DB51C3" w:rsidRPr="00A76C1B">
        <w:rPr>
          <w:rFonts w:ascii="Times New Roman" w:hAnsi="Times New Roman" w:cs="Times New Roman"/>
          <w:sz w:val="24"/>
          <w:szCs w:val="24"/>
          <w:lang w:val="sq-AL"/>
        </w:rPr>
        <w:t xml:space="preserve">brenda 1 (një ) viti </w:t>
      </w:r>
      <w:r w:rsidR="00527D65" w:rsidRPr="00A76C1B">
        <w:rPr>
          <w:rFonts w:ascii="Times New Roman" w:hAnsi="Times New Roman" w:cs="Times New Roman"/>
          <w:sz w:val="24"/>
          <w:szCs w:val="24"/>
          <w:lang w:val="sq-AL"/>
        </w:rPr>
        <w:t>nga hyrja e</w:t>
      </w:r>
      <w:r w:rsidRPr="00A76C1B">
        <w:rPr>
          <w:rFonts w:ascii="Times New Roman" w:hAnsi="Times New Roman" w:cs="Times New Roman"/>
          <w:sz w:val="24"/>
          <w:szCs w:val="24"/>
          <w:lang w:val="sq-AL"/>
        </w:rPr>
        <w:t xml:space="preserve"> tij n</w:t>
      </w:r>
      <w:r w:rsidR="004D6223" w:rsidRPr="00A76C1B">
        <w:rPr>
          <w:rFonts w:ascii="Times New Roman" w:hAnsi="Times New Roman" w:cs="Times New Roman"/>
          <w:sz w:val="24"/>
          <w:szCs w:val="24"/>
          <w:lang w:val="sq-AL"/>
        </w:rPr>
        <w:t>ë</w:t>
      </w:r>
      <w:r w:rsidRPr="00A76C1B">
        <w:rPr>
          <w:rFonts w:ascii="Times New Roman" w:hAnsi="Times New Roman" w:cs="Times New Roman"/>
          <w:sz w:val="24"/>
          <w:szCs w:val="24"/>
          <w:lang w:val="sq-AL"/>
        </w:rPr>
        <w:t xml:space="preserve"> fuqi.</w:t>
      </w:r>
    </w:p>
    <w:p w14:paraId="53AAA01D" w14:textId="77777777" w:rsidR="00945D83" w:rsidRPr="00A76C1B" w:rsidRDefault="00945D83" w:rsidP="000D0849">
      <w:pPr>
        <w:widowControl w:val="0"/>
        <w:autoSpaceDE w:val="0"/>
        <w:autoSpaceDN w:val="0"/>
        <w:adjustRightInd w:val="0"/>
        <w:spacing w:after="0" w:line="276" w:lineRule="auto"/>
        <w:ind w:left="720"/>
        <w:jc w:val="both"/>
        <w:rPr>
          <w:rFonts w:ascii="Times New Roman" w:hAnsi="Times New Roman" w:cs="Times New Roman"/>
          <w:sz w:val="24"/>
          <w:szCs w:val="24"/>
          <w:lang w:val="sq-AL"/>
        </w:rPr>
      </w:pPr>
    </w:p>
    <w:p w14:paraId="3CE93397" w14:textId="183A73F8" w:rsidR="00CE7338" w:rsidRPr="00A76C1B" w:rsidRDefault="00945D83"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54" w:name="_Toc133507777"/>
      <w:r w:rsidRPr="00A76C1B">
        <w:rPr>
          <w:rFonts w:ascii="Times New Roman" w:hAnsi="Times New Roman" w:cs="Times New Roman"/>
          <w:b/>
          <w:bCs/>
          <w:color w:val="auto"/>
          <w:lang w:val="sq-AL"/>
        </w:rPr>
        <w:t>Neni 4</w:t>
      </w:r>
      <w:r w:rsidR="00423EE7">
        <w:rPr>
          <w:rFonts w:ascii="Times New Roman" w:hAnsi="Times New Roman" w:cs="Times New Roman"/>
          <w:b/>
          <w:bCs/>
          <w:color w:val="auto"/>
          <w:lang w:val="sq-AL"/>
        </w:rPr>
        <w:t>2</w:t>
      </w:r>
      <w:r w:rsidR="00510AA6" w:rsidRPr="00A76C1B">
        <w:rPr>
          <w:rFonts w:ascii="Times New Roman" w:hAnsi="Times New Roman" w:cs="Times New Roman"/>
          <w:b/>
          <w:bCs/>
          <w:color w:val="auto"/>
          <w:lang w:val="sq-AL"/>
        </w:rPr>
        <w:t xml:space="preserve"> </w:t>
      </w:r>
    </w:p>
    <w:p w14:paraId="53CD6BA0" w14:textId="2449C3CC" w:rsidR="00455309" w:rsidRPr="00A76C1B" w:rsidRDefault="00510AA6"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 xml:space="preserve"> Shfuqizime dhe ndryshime</w:t>
      </w:r>
      <w:bookmarkEnd w:id="54"/>
      <w:r w:rsidRPr="00A76C1B">
        <w:rPr>
          <w:rFonts w:ascii="Times New Roman" w:hAnsi="Times New Roman" w:cs="Times New Roman"/>
          <w:b/>
          <w:bCs/>
          <w:color w:val="auto"/>
          <w:lang w:val="sq-AL"/>
        </w:rPr>
        <w:t xml:space="preserve"> </w:t>
      </w:r>
    </w:p>
    <w:p w14:paraId="0AA6B2F8" w14:textId="77777777" w:rsidR="00510AA6" w:rsidRPr="00A76C1B" w:rsidRDefault="00510AA6" w:rsidP="000D0849">
      <w:pPr>
        <w:widowControl w:val="0"/>
        <w:spacing w:line="276" w:lineRule="auto"/>
        <w:ind w:left="720"/>
        <w:jc w:val="both"/>
        <w:rPr>
          <w:rFonts w:ascii="Times New Roman" w:hAnsi="Times New Roman" w:cs="Times New Roman"/>
          <w:sz w:val="24"/>
          <w:szCs w:val="24"/>
          <w:lang w:val="sq-AL"/>
        </w:rPr>
      </w:pPr>
    </w:p>
    <w:p w14:paraId="34993ED4" w14:textId="77777777" w:rsidR="009A3D57" w:rsidRDefault="009A3D57"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6718C7" w:rsidRPr="00C53EC7">
        <w:rPr>
          <w:rFonts w:ascii="Times New Roman" w:hAnsi="Times New Roman" w:cs="Times New Roman"/>
          <w:sz w:val="24"/>
          <w:szCs w:val="24"/>
          <w:lang w:val="sq-AL"/>
        </w:rPr>
        <w:t>Në ligjin Nr. 9632, datë</w:t>
      </w:r>
      <w:r w:rsidR="00510AA6" w:rsidRPr="00C53EC7">
        <w:rPr>
          <w:rFonts w:ascii="Times New Roman" w:hAnsi="Times New Roman" w:cs="Times New Roman"/>
          <w:sz w:val="24"/>
          <w:szCs w:val="24"/>
          <w:lang w:val="sq-AL"/>
        </w:rPr>
        <w:t xml:space="preserve"> 30.10.2006 "Për sistemin e taksave vendore", të ndryshuar, bëhen këto ndryshime:</w:t>
      </w:r>
    </w:p>
    <w:p w14:paraId="1A6AFB35" w14:textId="7698267E" w:rsidR="009A3D57" w:rsidRDefault="009A3D57"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a) </w:t>
      </w:r>
      <w:r w:rsidR="00510AA6" w:rsidRPr="009A3D57">
        <w:rPr>
          <w:rFonts w:ascii="Times New Roman" w:hAnsi="Times New Roman" w:cs="Times New Roman"/>
          <w:sz w:val="24"/>
          <w:szCs w:val="24"/>
          <w:lang w:val="sq-AL"/>
        </w:rPr>
        <w:t xml:space="preserve">Në nenin </w:t>
      </w:r>
      <w:r w:rsidR="00044311" w:rsidRPr="009A3D57">
        <w:rPr>
          <w:rFonts w:ascii="Times New Roman" w:hAnsi="Times New Roman" w:cs="Times New Roman"/>
          <w:sz w:val="24"/>
          <w:szCs w:val="24"/>
          <w:lang w:val="sq-AL"/>
        </w:rPr>
        <w:t>3, pikat 2 dhe 2.1, shfuqizohen.</w:t>
      </w:r>
    </w:p>
    <w:p w14:paraId="7FFF07AB" w14:textId="4F635898" w:rsidR="008E1391" w:rsidRPr="009A3D57" w:rsidRDefault="009A3D57"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w:t>
      </w:r>
      <w:r w:rsidR="00510AA6" w:rsidRPr="009A3D57">
        <w:rPr>
          <w:rFonts w:ascii="Times New Roman" w:hAnsi="Times New Roman" w:cs="Times New Roman"/>
          <w:sz w:val="24"/>
          <w:szCs w:val="24"/>
          <w:lang w:val="sq-AL"/>
        </w:rPr>
        <w:t>Në nenin 4, pika 9, shfuqizohet.</w:t>
      </w:r>
    </w:p>
    <w:p w14:paraId="355714BE" w14:textId="52B17437" w:rsidR="00B277D2" w:rsidRPr="009A3D57" w:rsidRDefault="009A3D57" w:rsidP="000D0849">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c) </w:t>
      </w:r>
      <w:r w:rsidR="00B277D2" w:rsidRPr="009A3D57">
        <w:rPr>
          <w:rFonts w:ascii="Times New Roman" w:hAnsi="Times New Roman" w:cs="Times New Roman"/>
          <w:sz w:val="24"/>
          <w:szCs w:val="24"/>
          <w:lang w:val="sq-AL"/>
        </w:rPr>
        <w:t>Në nenin 9, pika 2, zëvendësohet me fjalitë më poshtë, në thonjëza.</w:t>
      </w:r>
    </w:p>
    <w:p w14:paraId="32ECA90B" w14:textId="77777777" w:rsidR="008E1391" w:rsidRPr="009A3D57" w:rsidRDefault="00510AA6" w:rsidP="000D0849">
      <w:pPr>
        <w:widowControl w:val="0"/>
        <w:spacing w:line="276" w:lineRule="auto"/>
        <w:ind w:firstLine="720"/>
        <w:jc w:val="both"/>
        <w:rPr>
          <w:rFonts w:ascii="Times New Roman" w:hAnsi="Times New Roman" w:cs="Times New Roman"/>
          <w:sz w:val="24"/>
          <w:szCs w:val="24"/>
          <w:lang w:val="sq-AL"/>
        </w:rPr>
      </w:pPr>
      <w:r w:rsidRPr="009A3D57">
        <w:rPr>
          <w:rFonts w:ascii="Times New Roman" w:hAnsi="Times New Roman" w:cs="Times New Roman"/>
          <w:sz w:val="24"/>
          <w:szCs w:val="24"/>
          <w:lang w:val="sq-AL"/>
        </w:rPr>
        <w:t>“Taksa mbi pasurinë e paluajtshme. Kjo taksë rregullohet me ligj të veçantë”</w:t>
      </w:r>
      <w:r w:rsidR="008E1391" w:rsidRPr="009A3D57">
        <w:rPr>
          <w:rFonts w:ascii="Times New Roman" w:hAnsi="Times New Roman" w:cs="Times New Roman"/>
          <w:sz w:val="24"/>
          <w:szCs w:val="24"/>
          <w:lang w:val="sq-AL"/>
        </w:rPr>
        <w:t>.</w:t>
      </w:r>
    </w:p>
    <w:p w14:paraId="6156BD9F" w14:textId="409DB798" w:rsidR="00510AA6" w:rsidRPr="009A3D57" w:rsidRDefault="009A3D57" w:rsidP="000D0849">
      <w:pPr>
        <w:widowControl w:val="0"/>
        <w:spacing w:line="276" w:lineRule="auto"/>
        <w:ind w:firstLine="720"/>
        <w:jc w:val="both"/>
        <w:rPr>
          <w:rFonts w:ascii="Times New Roman" w:hAnsi="Times New Roman" w:cs="Times New Roman"/>
          <w:sz w:val="24"/>
          <w:szCs w:val="24"/>
          <w:lang w:val="sq-AL"/>
        </w:rPr>
      </w:pPr>
      <w:r w:rsidRPr="00101271">
        <w:rPr>
          <w:rFonts w:ascii="Times New Roman" w:hAnsi="Times New Roman" w:cs="Times New Roman"/>
          <w:sz w:val="24"/>
          <w:szCs w:val="24"/>
          <w:lang w:val="sq-AL"/>
        </w:rPr>
        <w:t>ç</w:t>
      </w:r>
      <w:r>
        <w:rPr>
          <w:rFonts w:ascii="Times New Roman" w:hAnsi="Times New Roman" w:cs="Times New Roman"/>
          <w:sz w:val="24"/>
          <w:szCs w:val="24"/>
          <w:lang w:val="sq-AL"/>
        </w:rPr>
        <w:t>)</w:t>
      </w:r>
      <w:r w:rsidRPr="009A3D57">
        <w:rPr>
          <w:rFonts w:ascii="Times New Roman" w:hAnsi="Times New Roman" w:cs="Times New Roman"/>
          <w:sz w:val="24"/>
          <w:szCs w:val="24"/>
          <w:lang w:val="sq-AL"/>
        </w:rPr>
        <w:t xml:space="preserve"> </w:t>
      </w:r>
      <w:r w:rsidR="00510AA6" w:rsidRPr="009A3D57">
        <w:rPr>
          <w:rFonts w:ascii="Times New Roman" w:hAnsi="Times New Roman" w:cs="Times New Roman"/>
          <w:sz w:val="24"/>
          <w:szCs w:val="24"/>
          <w:lang w:val="sq-AL"/>
        </w:rPr>
        <w:t>Nenet 20, 21, 22, 22/1, 22/2, 22/3, 22/4, 22/5,</w:t>
      </w:r>
      <w:r w:rsidR="006718C7" w:rsidRPr="009A3D57">
        <w:rPr>
          <w:rFonts w:ascii="Times New Roman" w:hAnsi="Times New Roman" w:cs="Times New Roman"/>
          <w:sz w:val="24"/>
          <w:szCs w:val="24"/>
          <w:lang w:val="sq-AL"/>
        </w:rPr>
        <w:t xml:space="preserve"> 23, 23/1, 24, 25,</w:t>
      </w:r>
      <w:r w:rsidR="00510AA6" w:rsidRPr="009A3D57">
        <w:rPr>
          <w:rFonts w:ascii="Times New Roman" w:hAnsi="Times New Roman" w:cs="Times New Roman"/>
          <w:sz w:val="24"/>
          <w:szCs w:val="24"/>
          <w:lang w:val="sq-AL"/>
        </w:rPr>
        <w:t xml:space="preserve"> shfuqizohen.</w:t>
      </w:r>
    </w:p>
    <w:p w14:paraId="1365D9B3" w14:textId="332DD6AE" w:rsidR="00510AA6" w:rsidRPr="00A76C1B" w:rsidRDefault="009A3D57" w:rsidP="00892691">
      <w:pPr>
        <w:widowControl w:val="0"/>
        <w:spacing w:line="276"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8E1391" w:rsidRPr="009A3D57">
        <w:rPr>
          <w:rFonts w:ascii="Times New Roman" w:hAnsi="Times New Roman" w:cs="Times New Roman"/>
          <w:sz w:val="24"/>
          <w:szCs w:val="24"/>
          <w:lang w:val="sq-AL"/>
        </w:rPr>
        <w:t xml:space="preserve">Aktet nënligjore të nxjerra në zbatim të dispozitave në pikën 1 të këtij </w:t>
      </w:r>
      <w:r w:rsidR="00B277D2" w:rsidRPr="009A3D57">
        <w:rPr>
          <w:rFonts w:ascii="Times New Roman" w:hAnsi="Times New Roman" w:cs="Times New Roman"/>
          <w:sz w:val="24"/>
          <w:szCs w:val="24"/>
          <w:lang w:val="sq-AL"/>
        </w:rPr>
        <w:t xml:space="preserve">neni </w:t>
      </w:r>
      <w:r w:rsidR="008E1391" w:rsidRPr="009A3D57">
        <w:rPr>
          <w:rFonts w:ascii="Times New Roman" w:hAnsi="Times New Roman" w:cs="Times New Roman"/>
          <w:sz w:val="24"/>
          <w:szCs w:val="24"/>
          <w:lang w:val="sq-AL"/>
        </w:rPr>
        <w:t xml:space="preserve">qëndrojnë në fuqi dhe zbatohen, për aq sa nuk bien ndesh me parashikimet e këtij ligji, deri në </w:t>
      </w:r>
      <w:r w:rsidR="00C0075B" w:rsidRPr="009A3D57">
        <w:rPr>
          <w:rFonts w:ascii="Times New Roman" w:hAnsi="Times New Roman" w:cs="Times New Roman"/>
          <w:sz w:val="24"/>
          <w:szCs w:val="24"/>
          <w:lang w:val="sq-AL"/>
        </w:rPr>
        <w:t>hyrjen në fuqi të</w:t>
      </w:r>
      <w:r w:rsidR="008E1391" w:rsidRPr="009A3D57">
        <w:rPr>
          <w:rFonts w:ascii="Times New Roman" w:hAnsi="Times New Roman" w:cs="Times New Roman"/>
          <w:sz w:val="24"/>
          <w:szCs w:val="24"/>
          <w:lang w:val="sq-AL"/>
        </w:rPr>
        <w:t xml:space="preserve"> akteve të reja nënligjore</w:t>
      </w:r>
      <w:r w:rsidR="00514065" w:rsidRPr="009A3D57">
        <w:rPr>
          <w:rFonts w:ascii="Times New Roman" w:hAnsi="Times New Roman" w:cs="Times New Roman"/>
          <w:sz w:val="24"/>
          <w:szCs w:val="24"/>
          <w:lang w:val="sq-AL"/>
        </w:rPr>
        <w:t>.</w:t>
      </w:r>
    </w:p>
    <w:p w14:paraId="48BFD026" w14:textId="157FA060" w:rsidR="00CE7338" w:rsidRPr="00A76C1B" w:rsidRDefault="00D333D8" w:rsidP="000D0849">
      <w:pPr>
        <w:pStyle w:val="Heading3"/>
        <w:keepNext w:val="0"/>
        <w:keepLines w:val="0"/>
        <w:widowControl w:val="0"/>
        <w:spacing w:line="276" w:lineRule="auto"/>
        <w:jc w:val="center"/>
        <w:rPr>
          <w:rFonts w:ascii="Times New Roman" w:hAnsi="Times New Roman" w:cs="Times New Roman"/>
          <w:b/>
          <w:bCs/>
          <w:color w:val="auto"/>
          <w:lang w:val="sq-AL"/>
        </w:rPr>
      </w:pPr>
      <w:bookmarkStart w:id="55" w:name="_Toc133507778"/>
      <w:r w:rsidRPr="00A76C1B">
        <w:rPr>
          <w:rFonts w:ascii="Times New Roman" w:hAnsi="Times New Roman" w:cs="Times New Roman"/>
          <w:b/>
          <w:bCs/>
          <w:color w:val="auto"/>
          <w:lang w:val="sq-AL"/>
        </w:rPr>
        <w:t xml:space="preserve">Neni </w:t>
      </w:r>
      <w:r w:rsidR="00945D83" w:rsidRPr="00A76C1B">
        <w:rPr>
          <w:rFonts w:ascii="Times New Roman" w:hAnsi="Times New Roman" w:cs="Times New Roman"/>
          <w:b/>
          <w:bCs/>
          <w:color w:val="auto"/>
          <w:lang w:val="sq-AL"/>
        </w:rPr>
        <w:t>4</w:t>
      </w:r>
      <w:r w:rsidR="00423EE7">
        <w:rPr>
          <w:rFonts w:ascii="Times New Roman" w:hAnsi="Times New Roman" w:cs="Times New Roman"/>
          <w:b/>
          <w:bCs/>
          <w:color w:val="auto"/>
          <w:lang w:val="sq-AL"/>
        </w:rPr>
        <w:t>3</w:t>
      </w:r>
    </w:p>
    <w:p w14:paraId="455D6B9D" w14:textId="05C74572" w:rsidR="00215819" w:rsidRPr="00A76C1B" w:rsidRDefault="00513DEA" w:rsidP="000D0849">
      <w:pPr>
        <w:pStyle w:val="Heading3"/>
        <w:keepNext w:val="0"/>
        <w:keepLines w:val="0"/>
        <w:widowControl w:val="0"/>
        <w:spacing w:line="276" w:lineRule="auto"/>
        <w:jc w:val="center"/>
        <w:rPr>
          <w:rFonts w:ascii="Times New Roman" w:hAnsi="Times New Roman" w:cs="Times New Roman"/>
          <w:b/>
          <w:bCs/>
          <w:color w:val="auto"/>
          <w:lang w:val="sq-AL"/>
        </w:rPr>
      </w:pPr>
      <w:r w:rsidRPr="00A76C1B">
        <w:rPr>
          <w:rFonts w:ascii="Times New Roman" w:hAnsi="Times New Roman" w:cs="Times New Roman"/>
          <w:b/>
          <w:bCs/>
          <w:color w:val="auto"/>
          <w:lang w:val="sq-AL"/>
        </w:rPr>
        <w:t>Hyrja n</w:t>
      </w:r>
      <w:r w:rsidR="004D6223" w:rsidRPr="00A76C1B">
        <w:rPr>
          <w:rFonts w:ascii="Times New Roman" w:hAnsi="Times New Roman" w:cs="Times New Roman"/>
          <w:b/>
          <w:bCs/>
          <w:color w:val="auto"/>
          <w:lang w:val="sq-AL"/>
        </w:rPr>
        <w:t>ë</w:t>
      </w:r>
      <w:r w:rsidRPr="00A76C1B">
        <w:rPr>
          <w:rFonts w:ascii="Times New Roman" w:hAnsi="Times New Roman" w:cs="Times New Roman"/>
          <w:b/>
          <w:bCs/>
          <w:color w:val="auto"/>
          <w:lang w:val="sq-AL"/>
        </w:rPr>
        <w:t xml:space="preserve"> fuqi</w:t>
      </w:r>
      <w:bookmarkEnd w:id="55"/>
    </w:p>
    <w:p w14:paraId="2BF639BB" w14:textId="77777777" w:rsidR="0038479B" w:rsidRPr="00A76C1B" w:rsidRDefault="0038479B" w:rsidP="000D0849">
      <w:pPr>
        <w:widowControl w:val="0"/>
        <w:spacing w:line="276" w:lineRule="auto"/>
        <w:ind w:firstLine="720"/>
        <w:rPr>
          <w:rFonts w:ascii="Times New Roman" w:hAnsi="Times New Roman" w:cs="Times New Roman"/>
          <w:sz w:val="24"/>
          <w:szCs w:val="24"/>
          <w:lang w:val="sq-AL"/>
        </w:rPr>
      </w:pPr>
    </w:p>
    <w:p w14:paraId="413E4370" w14:textId="26B8B224" w:rsidR="00F41AC3" w:rsidRPr="00A76C1B" w:rsidRDefault="00C664F1" w:rsidP="00892691">
      <w:pPr>
        <w:widowControl w:val="0"/>
        <w:spacing w:line="276" w:lineRule="auto"/>
        <w:ind w:firstLine="720"/>
        <w:jc w:val="both"/>
        <w:rPr>
          <w:rFonts w:ascii="Times New Roman" w:hAnsi="Times New Roman" w:cs="Times New Roman"/>
          <w:sz w:val="24"/>
          <w:szCs w:val="24"/>
          <w:lang w:val="sq-AL"/>
        </w:rPr>
      </w:pPr>
      <w:r w:rsidRPr="00A76C1B">
        <w:rPr>
          <w:rFonts w:ascii="Times New Roman" w:hAnsi="Times New Roman" w:cs="Times New Roman"/>
          <w:sz w:val="24"/>
          <w:szCs w:val="24"/>
          <w:lang w:val="sq-AL"/>
        </w:rPr>
        <w:t xml:space="preserve">Ky ligj hyn </w:t>
      </w:r>
      <w:r w:rsidR="0038479B" w:rsidRPr="00A76C1B">
        <w:rPr>
          <w:rFonts w:ascii="Times New Roman" w:hAnsi="Times New Roman" w:cs="Times New Roman"/>
          <w:sz w:val="24"/>
          <w:szCs w:val="24"/>
          <w:lang w:val="sq-AL"/>
        </w:rPr>
        <w:t>n</w:t>
      </w:r>
      <w:r w:rsidR="004D6223" w:rsidRPr="00A76C1B">
        <w:rPr>
          <w:rFonts w:ascii="Times New Roman" w:hAnsi="Times New Roman" w:cs="Times New Roman"/>
          <w:sz w:val="24"/>
          <w:szCs w:val="24"/>
          <w:lang w:val="sq-AL"/>
        </w:rPr>
        <w:t>ë</w:t>
      </w:r>
      <w:r w:rsidR="0038479B" w:rsidRPr="00A76C1B">
        <w:rPr>
          <w:rFonts w:ascii="Times New Roman" w:hAnsi="Times New Roman" w:cs="Times New Roman"/>
          <w:sz w:val="24"/>
          <w:szCs w:val="24"/>
          <w:lang w:val="sq-AL"/>
        </w:rPr>
        <w:t xml:space="preserve"> fuqi</w:t>
      </w:r>
      <w:r w:rsidR="008B0D32" w:rsidRPr="00A76C1B">
        <w:rPr>
          <w:rFonts w:ascii="Times New Roman" w:hAnsi="Times New Roman" w:cs="Times New Roman"/>
          <w:sz w:val="24"/>
          <w:szCs w:val="24"/>
          <w:lang w:val="sq-AL"/>
        </w:rPr>
        <w:t xml:space="preserve"> </w:t>
      </w:r>
      <w:r w:rsidR="00DA5288" w:rsidRPr="00A76C1B">
        <w:rPr>
          <w:rFonts w:ascii="Times New Roman" w:hAnsi="Times New Roman" w:cs="Times New Roman"/>
          <w:sz w:val="24"/>
          <w:szCs w:val="24"/>
          <w:lang w:val="sq-AL"/>
        </w:rPr>
        <w:t>15 (pes</w:t>
      </w:r>
      <w:r w:rsidR="00612152" w:rsidRPr="00A76C1B">
        <w:rPr>
          <w:rFonts w:ascii="Times New Roman" w:hAnsi="Times New Roman" w:cs="Times New Roman"/>
          <w:sz w:val="24"/>
          <w:szCs w:val="24"/>
          <w:lang w:val="sq-AL"/>
        </w:rPr>
        <w:t>ë</w:t>
      </w:r>
      <w:r w:rsidR="00DA5288" w:rsidRPr="00A76C1B">
        <w:rPr>
          <w:rFonts w:ascii="Times New Roman" w:hAnsi="Times New Roman" w:cs="Times New Roman"/>
          <w:sz w:val="24"/>
          <w:szCs w:val="24"/>
          <w:lang w:val="sq-AL"/>
        </w:rPr>
        <w:t>mb</w:t>
      </w:r>
      <w:r w:rsidR="00612152" w:rsidRPr="00A76C1B">
        <w:rPr>
          <w:rFonts w:ascii="Times New Roman" w:hAnsi="Times New Roman" w:cs="Times New Roman"/>
          <w:sz w:val="24"/>
          <w:szCs w:val="24"/>
          <w:lang w:val="sq-AL"/>
        </w:rPr>
        <w:t>ë</w:t>
      </w:r>
      <w:r w:rsidR="00DA5288" w:rsidRPr="00A76C1B">
        <w:rPr>
          <w:rFonts w:ascii="Times New Roman" w:hAnsi="Times New Roman" w:cs="Times New Roman"/>
          <w:sz w:val="24"/>
          <w:szCs w:val="24"/>
          <w:lang w:val="sq-AL"/>
        </w:rPr>
        <w:t>dhjet</w:t>
      </w:r>
      <w:r w:rsidR="00612152" w:rsidRPr="00A76C1B">
        <w:rPr>
          <w:rFonts w:ascii="Times New Roman" w:hAnsi="Times New Roman" w:cs="Times New Roman"/>
          <w:sz w:val="24"/>
          <w:szCs w:val="24"/>
          <w:lang w:val="sq-AL"/>
        </w:rPr>
        <w:t>ë</w:t>
      </w:r>
      <w:r w:rsidR="00DA5288" w:rsidRPr="00A76C1B">
        <w:rPr>
          <w:rFonts w:ascii="Times New Roman" w:hAnsi="Times New Roman" w:cs="Times New Roman"/>
          <w:sz w:val="24"/>
          <w:szCs w:val="24"/>
          <w:lang w:val="sq-AL"/>
        </w:rPr>
        <w:t>) ditë</w:t>
      </w:r>
      <w:r w:rsidR="00F41AC3">
        <w:rPr>
          <w:rFonts w:ascii="Times New Roman" w:hAnsi="Times New Roman" w:cs="Times New Roman"/>
          <w:sz w:val="24"/>
          <w:szCs w:val="24"/>
          <w:lang w:val="sq-AL"/>
        </w:rPr>
        <w:t xml:space="preserve"> kalendarike</w:t>
      </w:r>
      <w:r w:rsidR="00DA5288" w:rsidRPr="00A76C1B">
        <w:rPr>
          <w:rFonts w:ascii="Times New Roman" w:hAnsi="Times New Roman" w:cs="Times New Roman"/>
          <w:sz w:val="24"/>
          <w:szCs w:val="24"/>
          <w:lang w:val="sq-AL"/>
        </w:rPr>
        <w:t xml:space="preserve"> pas botimit në fletoren zyrtare</w:t>
      </w:r>
      <w:r w:rsidR="00D51545" w:rsidRPr="00A76C1B">
        <w:rPr>
          <w:rFonts w:ascii="Times New Roman" w:hAnsi="Times New Roman" w:cs="Times New Roman"/>
          <w:sz w:val="24"/>
          <w:szCs w:val="24"/>
          <w:lang w:val="sq-AL"/>
        </w:rPr>
        <w:t>.</w:t>
      </w:r>
    </w:p>
    <w:p w14:paraId="1696D31E" w14:textId="77777777" w:rsidR="00892691" w:rsidRDefault="00892691" w:rsidP="000D0849">
      <w:pPr>
        <w:widowControl w:val="0"/>
        <w:spacing w:after="0" w:line="276" w:lineRule="auto"/>
        <w:jc w:val="center"/>
        <w:rPr>
          <w:rFonts w:ascii="Times New Roman" w:eastAsia="Times New Roman" w:hAnsi="Times New Roman" w:cs="Times New Roman"/>
          <w:b/>
          <w:bCs/>
          <w:sz w:val="24"/>
          <w:szCs w:val="24"/>
          <w:lang w:val="sq-AL"/>
        </w:rPr>
      </w:pPr>
    </w:p>
    <w:p w14:paraId="61A17B64" w14:textId="77777777" w:rsidR="00CE7338" w:rsidRPr="00A76C1B" w:rsidRDefault="00CE7338" w:rsidP="000D0849">
      <w:pPr>
        <w:widowControl w:val="0"/>
        <w:spacing w:after="0" w:line="276" w:lineRule="auto"/>
        <w:jc w:val="center"/>
        <w:rPr>
          <w:rFonts w:ascii="Times New Roman" w:eastAsia="Times New Roman" w:hAnsi="Times New Roman" w:cs="Times New Roman"/>
          <w:b/>
          <w:bCs/>
          <w:sz w:val="24"/>
          <w:szCs w:val="24"/>
          <w:lang w:val="sq-AL"/>
        </w:rPr>
      </w:pPr>
      <w:r w:rsidRPr="00A76C1B">
        <w:rPr>
          <w:rFonts w:ascii="Times New Roman" w:eastAsia="Times New Roman" w:hAnsi="Times New Roman" w:cs="Times New Roman"/>
          <w:b/>
          <w:bCs/>
          <w:sz w:val="24"/>
          <w:szCs w:val="24"/>
          <w:lang w:val="sq-AL"/>
        </w:rPr>
        <w:t>KRYETARI</w:t>
      </w:r>
    </w:p>
    <w:p w14:paraId="0B078FBC" w14:textId="77777777" w:rsidR="00CE7338" w:rsidRPr="00A76C1B" w:rsidRDefault="00CE7338" w:rsidP="000D0849">
      <w:pPr>
        <w:widowControl w:val="0"/>
        <w:spacing w:after="0" w:line="276" w:lineRule="auto"/>
        <w:jc w:val="center"/>
        <w:rPr>
          <w:rFonts w:ascii="Times New Roman" w:eastAsia="Times New Roman" w:hAnsi="Times New Roman" w:cs="Times New Roman"/>
          <w:b/>
          <w:bCs/>
          <w:sz w:val="24"/>
          <w:szCs w:val="24"/>
          <w:lang w:val="sq-AL"/>
        </w:rPr>
      </w:pPr>
    </w:p>
    <w:p w14:paraId="2A3DBA9A" w14:textId="40D4D6CC" w:rsidR="00FE11B3" w:rsidRPr="00B90B4E" w:rsidRDefault="00CE7338" w:rsidP="00B90B4E">
      <w:pPr>
        <w:widowControl w:val="0"/>
        <w:spacing w:after="0" w:line="276" w:lineRule="auto"/>
        <w:jc w:val="center"/>
        <w:rPr>
          <w:rFonts w:ascii="Times New Roman" w:eastAsia="Times New Roman" w:hAnsi="Times New Roman" w:cs="Times New Roman"/>
          <w:b/>
          <w:bCs/>
          <w:sz w:val="24"/>
          <w:szCs w:val="24"/>
          <w:lang w:val="sq-AL"/>
        </w:rPr>
      </w:pPr>
      <w:r w:rsidRPr="00A76C1B">
        <w:rPr>
          <w:rFonts w:ascii="Times New Roman" w:eastAsia="Times New Roman" w:hAnsi="Times New Roman" w:cs="Times New Roman"/>
          <w:b/>
          <w:bCs/>
          <w:sz w:val="24"/>
          <w:szCs w:val="24"/>
          <w:lang w:val="sq-AL"/>
        </w:rPr>
        <w:t>LINDITA NIKOLLA</w:t>
      </w:r>
      <w:bookmarkStart w:id="56" w:name="_Toc133507779"/>
    </w:p>
    <w:p w14:paraId="108C16DF" w14:textId="77777777" w:rsidR="005E1399" w:rsidRDefault="005E1399" w:rsidP="000D0849">
      <w:pPr>
        <w:pStyle w:val="Heading2"/>
        <w:keepNext w:val="0"/>
        <w:keepLines w:val="0"/>
        <w:widowControl w:val="0"/>
        <w:rPr>
          <w:rFonts w:ascii="Times New Roman" w:hAnsi="Times New Roman" w:cs="Times New Roman"/>
          <w:b/>
          <w:bCs/>
          <w:color w:val="auto"/>
          <w:sz w:val="24"/>
          <w:szCs w:val="24"/>
          <w:lang w:val="sq-AL"/>
        </w:rPr>
      </w:pPr>
    </w:p>
    <w:p w14:paraId="695618E4" w14:textId="77777777" w:rsidR="005E1399" w:rsidRDefault="005E1399" w:rsidP="000D0849">
      <w:pPr>
        <w:pStyle w:val="Heading2"/>
        <w:keepNext w:val="0"/>
        <w:keepLines w:val="0"/>
        <w:widowControl w:val="0"/>
        <w:rPr>
          <w:rFonts w:ascii="Times New Roman" w:hAnsi="Times New Roman" w:cs="Times New Roman"/>
          <w:b/>
          <w:bCs/>
          <w:color w:val="auto"/>
          <w:sz w:val="24"/>
          <w:szCs w:val="24"/>
          <w:lang w:val="sq-AL"/>
        </w:rPr>
      </w:pPr>
    </w:p>
    <w:p w14:paraId="2705BF4B" w14:textId="77777777" w:rsidR="005E1399" w:rsidRDefault="005E1399" w:rsidP="000D0849">
      <w:pPr>
        <w:pStyle w:val="Heading2"/>
        <w:keepNext w:val="0"/>
        <w:keepLines w:val="0"/>
        <w:widowControl w:val="0"/>
        <w:rPr>
          <w:rFonts w:ascii="Times New Roman" w:hAnsi="Times New Roman" w:cs="Times New Roman"/>
          <w:b/>
          <w:bCs/>
          <w:color w:val="auto"/>
          <w:sz w:val="24"/>
          <w:szCs w:val="24"/>
          <w:lang w:val="sq-AL"/>
        </w:rPr>
      </w:pPr>
    </w:p>
    <w:p w14:paraId="22885945" w14:textId="77777777" w:rsidR="005E1399" w:rsidRDefault="005E1399" w:rsidP="000D0849">
      <w:pPr>
        <w:pStyle w:val="Heading2"/>
        <w:keepNext w:val="0"/>
        <w:keepLines w:val="0"/>
        <w:widowControl w:val="0"/>
        <w:rPr>
          <w:rFonts w:ascii="Times New Roman" w:hAnsi="Times New Roman" w:cs="Times New Roman"/>
          <w:b/>
          <w:bCs/>
          <w:color w:val="auto"/>
          <w:sz w:val="24"/>
          <w:szCs w:val="24"/>
          <w:lang w:val="sq-AL"/>
        </w:rPr>
      </w:pPr>
    </w:p>
    <w:p w14:paraId="63D5684F" w14:textId="77777777" w:rsidR="005E1399" w:rsidRDefault="005E1399" w:rsidP="000D0849">
      <w:pPr>
        <w:pStyle w:val="Heading2"/>
        <w:keepNext w:val="0"/>
        <w:keepLines w:val="0"/>
        <w:widowControl w:val="0"/>
        <w:rPr>
          <w:rFonts w:ascii="Times New Roman" w:hAnsi="Times New Roman" w:cs="Times New Roman"/>
          <w:b/>
          <w:bCs/>
          <w:color w:val="auto"/>
          <w:sz w:val="24"/>
          <w:szCs w:val="24"/>
          <w:lang w:val="sq-AL"/>
        </w:rPr>
      </w:pPr>
    </w:p>
    <w:p w14:paraId="0D0F7A0A" w14:textId="77777777" w:rsidR="005E1399" w:rsidRDefault="005E1399" w:rsidP="000D0849">
      <w:pPr>
        <w:pStyle w:val="Heading2"/>
        <w:keepNext w:val="0"/>
        <w:keepLines w:val="0"/>
        <w:widowControl w:val="0"/>
        <w:rPr>
          <w:rFonts w:ascii="Times New Roman" w:hAnsi="Times New Roman" w:cs="Times New Roman"/>
          <w:b/>
          <w:bCs/>
          <w:color w:val="auto"/>
          <w:sz w:val="24"/>
          <w:szCs w:val="24"/>
          <w:lang w:val="sq-AL"/>
        </w:rPr>
      </w:pPr>
    </w:p>
    <w:p w14:paraId="25C99538" w14:textId="77777777" w:rsidR="005E1399" w:rsidRDefault="005E1399" w:rsidP="000D0849">
      <w:pPr>
        <w:pStyle w:val="Heading2"/>
        <w:keepNext w:val="0"/>
        <w:keepLines w:val="0"/>
        <w:widowControl w:val="0"/>
        <w:rPr>
          <w:rFonts w:ascii="Times New Roman" w:hAnsi="Times New Roman" w:cs="Times New Roman"/>
          <w:b/>
          <w:bCs/>
          <w:color w:val="auto"/>
          <w:sz w:val="24"/>
          <w:szCs w:val="24"/>
          <w:lang w:val="sq-AL"/>
        </w:rPr>
      </w:pPr>
    </w:p>
    <w:p w14:paraId="416E590A" w14:textId="77777777" w:rsidR="005E1399" w:rsidRDefault="005E1399" w:rsidP="000D0849">
      <w:pPr>
        <w:pStyle w:val="Heading2"/>
        <w:keepNext w:val="0"/>
        <w:keepLines w:val="0"/>
        <w:widowControl w:val="0"/>
        <w:rPr>
          <w:rFonts w:ascii="Times New Roman" w:hAnsi="Times New Roman" w:cs="Times New Roman"/>
          <w:b/>
          <w:bCs/>
          <w:color w:val="auto"/>
          <w:sz w:val="24"/>
          <w:szCs w:val="24"/>
          <w:lang w:val="sq-AL"/>
        </w:rPr>
      </w:pPr>
    </w:p>
    <w:p w14:paraId="415AAA5A" w14:textId="77777777" w:rsidR="005E1399" w:rsidRDefault="005E1399" w:rsidP="000D0849">
      <w:pPr>
        <w:pStyle w:val="Heading2"/>
        <w:keepNext w:val="0"/>
        <w:keepLines w:val="0"/>
        <w:widowControl w:val="0"/>
        <w:rPr>
          <w:rFonts w:ascii="Times New Roman" w:hAnsi="Times New Roman" w:cs="Times New Roman"/>
          <w:b/>
          <w:bCs/>
          <w:color w:val="auto"/>
          <w:sz w:val="24"/>
          <w:szCs w:val="24"/>
          <w:lang w:val="sq-AL"/>
        </w:rPr>
      </w:pPr>
    </w:p>
    <w:p w14:paraId="4E4610BE" w14:textId="77777777" w:rsidR="005E1399" w:rsidRDefault="005E1399" w:rsidP="000D0849">
      <w:pPr>
        <w:pStyle w:val="Heading2"/>
        <w:keepNext w:val="0"/>
        <w:keepLines w:val="0"/>
        <w:widowControl w:val="0"/>
        <w:rPr>
          <w:rFonts w:ascii="Times New Roman" w:hAnsi="Times New Roman" w:cs="Times New Roman"/>
          <w:b/>
          <w:bCs/>
          <w:color w:val="auto"/>
          <w:sz w:val="24"/>
          <w:szCs w:val="24"/>
          <w:lang w:val="sq-AL"/>
        </w:rPr>
      </w:pPr>
    </w:p>
    <w:p w14:paraId="70FD1EE3" w14:textId="77777777" w:rsidR="005E1399" w:rsidRDefault="005E1399" w:rsidP="000D0849">
      <w:pPr>
        <w:pStyle w:val="Heading2"/>
        <w:keepNext w:val="0"/>
        <w:keepLines w:val="0"/>
        <w:widowControl w:val="0"/>
        <w:rPr>
          <w:rFonts w:ascii="Times New Roman" w:hAnsi="Times New Roman" w:cs="Times New Roman"/>
          <w:b/>
          <w:bCs/>
          <w:color w:val="auto"/>
          <w:sz w:val="24"/>
          <w:szCs w:val="24"/>
          <w:lang w:val="sq-AL"/>
        </w:rPr>
      </w:pPr>
    </w:p>
    <w:p w14:paraId="3996F0D0" w14:textId="77777777" w:rsidR="005E1399" w:rsidRDefault="005E1399" w:rsidP="000D0849">
      <w:pPr>
        <w:pStyle w:val="Heading2"/>
        <w:keepNext w:val="0"/>
        <w:keepLines w:val="0"/>
        <w:widowControl w:val="0"/>
        <w:rPr>
          <w:rFonts w:ascii="Times New Roman" w:hAnsi="Times New Roman" w:cs="Times New Roman"/>
          <w:b/>
          <w:bCs/>
          <w:color w:val="auto"/>
          <w:sz w:val="24"/>
          <w:szCs w:val="24"/>
          <w:lang w:val="sq-AL"/>
        </w:rPr>
      </w:pPr>
    </w:p>
    <w:p w14:paraId="6EA12943" w14:textId="77777777" w:rsidR="005E1399" w:rsidRDefault="005E1399" w:rsidP="000D0849">
      <w:pPr>
        <w:pStyle w:val="Heading2"/>
        <w:keepNext w:val="0"/>
        <w:keepLines w:val="0"/>
        <w:widowControl w:val="0"/>
        <w:rPr>
          <w:rFonts w:ascii="Times New Roman" w:hAnsi="Times New Roman" w:cs="Times New Roman"/>
          <w:b/>
          <w:bCs/>
          <w:color w:val="auto"/>
          <w:sz w:val="24"/>
          <w:szCs w:val="24"/>
          <w:lang w:val="sq-AL"/>
        </w:rPr>
      </w:pPr>
    </w:p>
    <w:p w14:paraId="4AC6BCDF" w14:textId="5C678884" w:rsidR="006D3EC5" w:rsidRPr="00F41AC3" w:rsidRDefault="006D3EC5" w:rsidP="000D0849">
      <w:pPr>
        <w:pStyle w:val="Heading2"/>
        <w:keepNext w:val="0"/>
        <w:keepLines w:val="0"/>
        <w:widowControl w:val="0"/>
        <w:rPr>
          <w:rFonts w:ascii="Times New Roman" w:hAnsi="Times New Roman" w:cs="Times New Roman"/>
          <w:b/>
          <w:bCs/>
          <w:color w:val="auto"/>
          <w:sz w:val="24"/>
          <w:szCs w:val="24"/>
          <w:lang w:val="sq-AL"/>
        </w:rPr>
      </w:pPr>
      <w:r>
        <w:rPr>
          <w:rFonts w:ascii="Times New Roman" w:hAnsi="Times New Roman" w:cs="Times New Roman"/>
          <w:b/>
          <w:bCs/>
          <w:color w:val="auto"/>
          <w:sz w:val="24"/>
          <w:szCs w:val="24"/>
          <w:lang w:val="sq-AL"/>
        </w:rPr>
        <w:t>SHTOJCA</w:t>
      </w:r>
      <w:r w:rsidR="005B5D39" w:rsidRPr="00CE7338">
        <w:rPr>
          <w:rFonts w:ascii="Times New Roman" w:hAnsi="Times New Roman" w:cs="Times New Roman"/>
          <w:b/>
          <w:bCs/>
          <w:color w:val="auto"/>
          <w:sz w:val="24"/>
          <w:szCs w:val="24"/>
          <w:lang w:val="sq-AL"/>
        </w:rPr>
        <w:t xml:space="preserve"> 1</w:t>
      </w:r>
      <w:bookmarkEnd w:id="56"/>
    </w:p>
    <w:p w14:paraId="0AED1D94" w14:textId="77777777" w:rsidR="00F41AC3" w:rsidRDefault="00F41AC3" w:rsidP="000D0849">
      <w:pPr>
        <w:widowControl w:val="0"/>
        <w:jc w:val="center"/>
        <w:rPr>
          <w:rFonts w:ascii="Times New Roman" w:hAnsi="Times New Roman" w:cs="Times New Roman"/>
          <w:b/>
          <w:sz w:val="24"/>
          <w:szCs w:val="24"/>
          <w:lang w:val="sq-AL"/>
        </w:rPr>
      </w:pPr>
    </w:p>
    <w:p w14:paraId="21D34881" w14:textId="01069A4E" w:rsidR="003D3C99" w:rsidRPr="006D3EC5" w:rsidRDefault="003D3C99" w:rsidP="000D0849">
      <w:pPr>
        <w:widowControl w:val="0"/>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PRAGJET MAKSIMALE T</w:t>
      </w:r>
      <w:r w:rsidR="003E4C6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 xml:space="preserve"> ZBRITJES P</w:t>
      </w:r>
      <w:r w:rsidR="003E4C6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R BANES</w:t>
      </w:r>
      <w:r w:rsidR="003E4C6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N E PAR</w:t>
      </w:r>
      <w:r w:rsidR="003E4C6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 xml:space="preserve"> N</w:t>
      </w:r>
      <w:r w:rsidR="003E4C6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 xml:space="preserve"> BASHKI T</w:t>
      </w:r>
      <w:r w:rsidR="003E4C6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 xml:space="preserve"> NDRYSHME</w:t>
      </w:r>
    </w:p>
    <w:tbl>
      <w:tblPr>
        <w:tblStyle w:val="TableGrid"/>
        <w:tblW w:w="0" w:type="auto"/>
        <w:tblInd w:w="355" w:type="dxa"/>
        <w:tblLook w:val="04A0" w:firstRow="1" w:lastRow="0" w:firstColumn="1" w:lastColumn="0" w:noHBand="0" w:noVBand="1"/>
      </w:tblPr>
      <w:tblGrid>
        <w:gridCol w:w="2160"/>
        <w:gridCol w:w="2160"/>
        <w:gridCol w:w="2160"/>
        <w:gridCol w:w="2160"/>
      </w:tblGrid>
      <w:tr w:rsidR="003D3C99" w:rsidRPr="004910F4" w14:paraId="2A979D80" w14:textId="77777777" w:rsidTr="002D097B">
        <w:tc>
          <w:tcPr>
            <w:tcW w:w="2160" w:type="dxa"/>
          </w:tcPr>
          <w:p w14:paraId="07CDE108" w14:textId="77FAF014" w:rsidR="003D3C99" w:rsidRPr="006D3EC5" w:rsidRDefault="003D3C99" w:rsidP="000D0849">
            <w:pPr>
              <w:widowControl w:val="0"/>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lastRenderedPageBreak/>
              <w:t>KATEGORIA 1</w:t>
            </w:r>
          </w:p>
        </w:tc>
        <w:tc>
          <w:tcPr>
            <w:tcW w:w="2160" w:type="dxa"/>
          </w:tcPr>
          <w:p w14:paraId="003E9886" w14:textId="77777777" w:rsidR="003D3C99" w:rsidRPr="006D3EC5" w:rsidRDefault="003D3C99" w:rsidP="000D0849">
            <w:pPr>
              <w:widowControl w:val="0"/>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KATEGORIA 2</w:t>
            </w:r>
          </w:p>
        </w:tc>
        <w:tc>
          <w:tcPr>
            <w:tcW w:w="2160" w:type="dxa"/>
          </w:tcPr>
          <w:p w14:paraId="7C6DEB06" w14:textId="77777777" w:rsidR="003D3C99" w:rsidRPr="006D3EC5" w:rsidRDefault="003D3C99" w:rsidP="000D0849">
            <w:pPr>
              <w:widowControl w:val="0"/>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KATEGORIA 3</w:t>
            </w:r>
          </w:p>
        </w:tc>
        <w:tc>
          <w:tcPr>
            <w:tcW w:w="2160" w:type="dxa"/>
          </w:tcPr>
          <w:p w14:paraId="1FDE34AD" w14:textId="77777777" w:rsidR="003D3C99" w:rsidRPr="006D3EC5" w:rsidRDefault="003D3C99" w:rsidP="000D0849">
            <w:pPr>
              <w:widowControl w:val="0"/>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KATEGORIA 4</w:t>
            </w:r>
          </w:p>
        </w:tc>
      </w:tr>
      <w:tr w:rsidR="003D3C99" w:rsidRPr="004910F4" w14:paraId="100AB4AE" w14:textId="77777777" w:rsidTr="002D097B">
        <w:tc>
          <w:tcPr>
            <w:tcW w:w="2160" w:type="dxa"/>
          </w:tcPr>
          <w:p w14:paraId="4A48481F" w14:textId="77777777" w:rsidR="001A7A0F" w:rsidRPr="006D3EC5" w:rsidRDefault="001A7A0F" w:rsidP="000D0849">
            <w:pPr>
              <w:widowControl w:val="0"/>
              <w:jc w:val="center"/>
              <w:rPr>
                <w:rFonts w:ascii="Times New Roman" w:hAnsi="Times New Roman" w:cs="Times New Roman"/>
                <w:sz w:val="24"/>
                <w:szCs w:val="24"/>
                <w:lang w:val="sq-AL"/>
              </w:rPr>
            </w:pPr>
          </w:p>
          <w:p w14:paraId="5618B0C8" w14:textId="77777777" w:rsidR="00294143" w:rsidRPr="006D3EC5" w:rsidRDefault="00294143"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Tiranë</w:t>
            </w:r>
          </w:p>
          <w:p w14:paraId="19C701CF" w14:textId="1A7E4412" w:rsidR="003D3C99" w:rsidRPr="006D3EC5" w:rsidRDefault="003D3C99" w:rsidP="000D0849">
            <w:pPr>
              <w:widowControl w:val="0"/>
              <w:jc w:val="center"/>
              <w:rPr>
                <w:rFonts w:ascii="Times New Roman" w:hAnsi="Times New Roman" w:cs="Times New Roman"/>
                <w:sz w:val="24"/>
                <w:szCs w:val="24"/>
                <w:lang w:val="sq-AL"/>
              </w:rPr>
            </w:pPr>
          </w:p>
        </w:tc>
        <w:tc>
          <w:tcPr>
            <w:tcW w:w="2160" w:type="dxa"/>
          </w:tcPr>
          <w:p w14:paraId="7934FCD4" w14:textId="77777777" w:rsidR="001A7A0F" w:rsidRPr="006D3EC5" w:rsidRDefault="001A7A0F" w:rsidP="000D0849">
            <w:pPr>
              <w:widowControl w:val="0"/>
              <w:rPr>
                <w:rFonts w:ascii="Times New Roman" w:hAnsi="Times New Roman" w:cs="Times New Roman"/>
                <w:sz w:val="24"/>
                <w:szCs w:val="24"/>
                <w:lang w:val="sq-AL"/>
              </w:rPr>
            </w:pPr>
          </w:p>
          <w:p w14:paraId="00D443F6"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Berat</w:t>
            </w:r>
          </w:p>
          <w:p w14:paraId="6A3FDA0E"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Bulqizë</w:t>
            </w:r>
          </w:p>
          <w:p w14:paraId="2E9D32F0"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Dibër</w:t>
            </w:r>
          </w:p>
          <w:p w14:paraId="5FB7FD0C"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Divjakë</w:t>
            </w:r>
          </w:p>
          <w:p w14:paraId="3073A9B9"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Durrës</w:t>
            </w:r>
          </w:p>
          <w:p w14:paraId="6042FB6B"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Elbasan</w:t>
            </w:r>
          </w:p>
          <w:p w14:paraId="04B41037"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Fier</w:t>
            </w:r>
          </w:p>
          <w:p w14:paraId="0ADEC761"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Gramsh</w:t>
            </w:r>
          </w:p>
          <w:p w14:paraId="1F938CF6"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Gjirokastër</w:t>
            </w:r>
          </w:p>
          <w:p w14:paraId="7A938019"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Himarë</w:t>
            </w:r>
          </w:p>
          <w:p w14:paraId="07A62AE8"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Kamëz</w:t>
            </w:r>
          </w:p>
          <w:p w14:paraId="0CC8C872"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Kavajë</w:t>
            </w:r>
          </w:p>
          <w:p w14:paraId="0DBE7FCE"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Korçë</w:t>
            </w:r>
          </w:p>
          <w:p w14:paraId="6039B2C3"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Krujë</w:t>
            </w:r>
          </w:p>
          <w:p w14:paraId="208BD422"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Kukës</w:t>
            </w:r>
          </w:p>
          <w:p w14:paraId="2F55E868"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Kurbin</w:t>
            </w:r>
          </w:p>
          <w:p w14:paraId="0DC19F46"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Lezhë</w:t>
            </w:r>
          </w:p>
          <w:p w14:paraId="5807EA77"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Librazhd</w:t>
            </w:r>
          </w:p>
          <w:p w14:paraId="42BAAD40"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Lushnjë</w:t>
            </w:r>
          </w:p>
          <w:p w14:paraId="0E9537CF"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Malësi e Madhe</w:t>
            </w:r>
          </w:p>
          <w:p w14:paraId="0D8AC596"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Mat</w:t>
            </w:r>
          </w:p>
          <w:p w14:paraId="1FCAC69D"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Mirditë</w:t>
            </w:r>
          </w:p>
          <w:p w14:paraId="41323493"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Përrenjas</w:t>
            </w:r>
          </w:p>
          <w:p w14:paraId="3E17C671"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Pogradec</w:t>
            </w:r>
          </w:p>
          <w:p w14:paraId="3124AB21"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Rrogozhinë</w:t>
            </w:r>
          </w:p>
          <w:p w14:paraId="66C5CECD"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Sarandë</w:t>
            </w:r>
          </w:p>
          <w:p w14:paraId="4D9B890E"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Shijak</w:t>
            </w:r>
          </w:p>
          <w:p w14:paraId="62E5BE38"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Shkodër</w:t>
            </w:r>
          </w:p>
          <w:p w14:paraId="22BF45E9"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Vlorë</w:t>
            </w:r>
          </w:p>
          <w:p w14:paraId="07B6CD73" w14:textId="1EE9ADC6"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Vorë</w:t>
            </w:r>
          </w:p>
          <w:p w14:paraId="7F5CA98D" w14:textId="77777777" w:rsidR="003D3C99" w:rsidRPr="006D3EC5" w:rsidRDefault="003D3C99" w:rsidP="000D0849">
            <w:pPr>
              <w:widowControl w:val="0"/>
              <w:rPr>
                <w:rFonts w:ascii="Times New Roman" w:hAnsi="Times New Roman" w:cs="Times New Roman"/>
                <w:sz w:val="24"/>
                <w:szCs w:val="24"/>
                <w:lang w:val="sq-AL"/>
              </w:rPr>
            </w:pPr>
          </w:p>
        </w:tc>
        <w:tc>
          <w:tcPr>
            <w:tcW w:w="2160" w:type="dxa"/>
          </w:tcPr>
          <w:p w14:paraId="52039F75" w14:textId="77777777" w:rsidR="001A7A0F" w:rsidRPr="006D3EC5" w:rsidRDefault="001A7A0F" w:rsidP="000D0849">
            <w:pPr>
              <w:widowControl w:val="0"/>
              <w:jc w:val="center"/>
              <w:rPr>
                <w:rFonts w:ascii="Times New Roman" w:hAnsi="Times New Roman" w:cs="Times New Roman"/>
                <w:sz w:val="24"/>
                <w:szCs w:val="24"/>
                <w:lang w:val="sq-AL"/>
              </w:rPr>
            </w:pPr>
          </w:p>
          <w:p w14:paraId="4052CFD4"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Belsh</w:t>
            </w:r>
          </w:p>
          <w:p w14:paraId="43FBDF91"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Cërrik</w:t>
            </w:r>
          </w:p>
          <w:p w14:paraId="30BC9891"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Delvinë</w:t>
            </w:r>
          </w:p>
          <w:p w14:paraId="4E35B2D0"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Devoll</w:t>
            </w:r>
          </w:p>
          <w:p w14:paraId="7D19C1FB"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Dimal</w:t>
            </w:r>
          </w:p>
          <w:p w14:paraId="6033B404"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Dropull</w:t>
            </w:r>
          </w:p>
          <w:p w14:paraId="3A8DE4C8"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Finiq</w:t>
            </w:r>
          </w:p>
          <w:p w14:paraId="708E92A3"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Has</w:t>
            </w:r>
          </w:p>
          <w:p w14:paraId="289C6A15"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Këlcyrë</w:t>
            </w:r>
          </w:p>
          <w:p w14:paraId="139E6CA4"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Klos</w:t>
            </w:r>
          </w:p>
          <w:p w14:paraId="3FBA8E38"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Kolonjë</w:t>
            </w:r>
          </w:p>
          <w:p w14:paraId="72EECE7C"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Konispol</w:t>
            </w:r>
          </w:p>
          <w:p w14:paraId="4E746A93"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Kuçovë</w:t>
            </w:r>
          </w:p>
          <w:p w14:paraId="6329693C"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Libohovë</w:t>
            </w:r>
          </w:p>
          <w:p w14:paraId="46B708D9"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Maliq</w:t>
            </w:r>
          </w:p>
          <w:p w14:paraId="76DB55CE"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Mallakastër</w:t>
            </w:r>
          </w:p>
          <w:p w14:paraId="5777AC08"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Patos</w:t>
            </w:r>
          </w:p>
          <w:p w14:paraId="250F93D6"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Peqin</w:t>
            </w:r>
          </w:p>
          <w:p w14:paraId="61A745EB"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Përmet</w:t>
            </w:r>
          </w:p>
          <w:p w14:paraId="693225A8"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Poliçan</w:t>
            </w:r>
          </w:p>
          <w:p w14:paraId="43DB7D57"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Pukë</w:t>
            </w:r>
          </w:p>
          <w:p w14:paraId="56644E3E"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Pustec</w:t>
            </w:r>
          </w:p>
          <w:p w14:paraId="611A7FFB"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Roskovec</w:t>
            </w:r>
          </w:p>
          <w:p w14:paraId="114421A9" w14:textId="77777777" w:rsidR="00137150"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Selenicë</w:t>
            </w:r>
            <w:r w:rsidR="00137150" w:rsidRPr="006D3EC5">
              <w:rPr>
                <w:rFonts w:ascii="Times New Roman" w:hAnsi="Times New Roman" w:cs="Times New Roman"/>
                <w:sz w:val="24"/>
                <w:szCs w:val="24"/>
                <w:lang w:val="sq-AL"/>
              </w:rPr>
              <w:t xml:space="preserve"> </w:t>
            </w:r>
          </w:p>
          <w:p w14:paraId="129DD7EA" w14:textId="7DCC11F4" w:rsidR="00137150" w:rsidRPr="006D3EC5" w:rsidRDefault="00137150"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Skrapar</w:t>
            </w:r>
          </w:p>
          <w:p w14:paraId="40C73DBC" w14:textId="77777777" w:rsidR="00137150" w:rsidRPr="006D3EC5" w:rsidRDefault="00137150"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Tepelenë</w:t>
            </w:r>
          </w:p>
          <w:p w14:paraId="36983BF3" w14:textId="77777777" w:rsidR="00137150" w:rsidRPr="006D3EC5" w:rsidRDefault="00137150"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Tropojë</w:t>
            </w:r>
          </w:p>
          <w:p w14:paraId="0940AD47" w14:textId="77777777" w:rsidR="00137150" w:rsidRPr="006D3EC5" w:rsidRDefault="00137150"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Vau i Dejës</w:t>
            </w:r>
          </w:p>
          <w:p w14:paraId="50ACA9C2" w14:textId="77777777" w:rsidR="001A7A0F" w:rsidRPr="006D3EC5" w:rsidRDefault="001A7A0F" w:rsidP="000D0849">
            <w:pPr>
              <w:widowControl w:val="0"/>
              <w:spacing w:after="160" w:line="259" w:lineRule="auto"/>
              <w:jc w:val="center"/>
              <w:rPr>
                <w:rFonts w:ascii="Times New Roman" w:hAnsi="Times New Roman" w:cs="Times New Roman"/>
                <w:sz w:val="24"/>
                <w:szCs w:val="24"/>
                <w:lang w:val="sq-AL"/>
              </w:rPr>
            </w:pPr>
          </w:p>
          <w:p w14:paraId="2C3720B0" w14:textId="26EE57F1" w:rsidR="003D3C99" w:rsidRPr="006D3EC5" w:rsidRDefault="003D3C99" w:rsidP="000D0849">
            <w:pPr>
              <w:widowControl w:val="0"/>
              <w:jc w:val="center"/>
              <w:rPr>
                <w:rFonts w:ascii="Times New Roman" w:hAnsi="Times New Roman" w:cs="Times New Roman"/>
                <w:sz w:val="24"/>
                <w:szCs w:val="24"/>
                <w:lang w:val="sq-AL"/>
              </w:rPr>
            </w:pPr>
          </w:p>
        </w:tc>
        <w:tc>
          <w:tcPr>
            <w:tcW w:w="2160" w:type="dxa"/>
          </w:tcPr>
          <w:p w14:paraId="70092F4E" w14:textId="77777777" w:rsidR="001A7A0F" w:rsidRPr="006D3EC5" w:rsidRDefault="001A7A0F" w:rsidP="000D0849">
            <w:pPr>
              <w:widowControl w:val="0"/>
              <w:jc w:val="center"/>
              <w:rPr>
                <w:rFonts w:ascii="Times New Roman" w:hAnsi="Times New Roman" w:cs="Times New Roman"/>
                <w:sz w:val="24"/>
                <w:szCs w:val="24"/>
                <w:lang w:val="sq-AL"/>
              </w:rPr>
            </w:pPr>
          </w:p>
          <w:p w14:paraId="4CCA7F30" w14:textId="77777777" w:rsidR="003D3C99" w:rsidRPr="006D3EC5" w:rsidRDefault="003D3C9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Fushë Arrëz</w:t>
            </w:r>
          </w:p>
          <w:p w14:paraId="6861EE95" w14:textId="12DB97D2" w:rsidR="003D3C99" w:rsidRPr="006D3EC5" w:rsidRDefault="00294143"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Memaliaj</w:t>
            </w:r>
          </w:p>
        </w:tc>
      </w:tr>
      <w:tr w:rsidR="003D3C99" w:rsidRPr="004910F4" w14:paraId="17D0D33C" w14:textId="77777777" w:rsidTr="002D097B">
        <w:tc>
          <w:tcPr>
            <w:tcW w:w="2160" w:type="dxa"/>
          </w:tcPr>
          <w:p w14:paraId="6C7E80A0" w14:textId="77777777" w:rsidR="001A7A0F" w:rsidRPr="006D3EC5" w:rsidRDefault="001A7A0F" w:rsidP="000D0849">
            <w:pPr>
              <w:widowControl w:val="0"/>
              <w:jc w:val="center"/>
              <w:rPr>
                <w:rFonts w:ascii="Times New Roman" w:hAnsi="Times New Roman" w:cs="Times New Roman"/>
                <w:sz w:val="24"/>
                <w:szCs w:val="24"/>
                <w:lang w:val="sq-AL"/>
              </w:rPr>
            </w:pPr>
          </w:p>
          <w:p w14:paraId="6F7F52C5" w14:textId="77777777" w:rsidR="003D3C99"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Pragu maksimal</w:t>
            </w:r>
          </w:p>
          <w:p w14:paraId="34944018" w14:textId="123859CE" w:rsidR="001A7A0F" w:rsidRPr="006D3EC5" w:rsidRDefault="00823C2D" w:rsidP="000D0849">
            <w:pPr>
              <w:widowControl w:val="0"/>
              <w:jc w:val="center"/>
              <w:rPr>
                <w:rFonts w:ascii="Times New Roman" w:hAnsi="Times New Roman" w:cs="Times New Roman"/>
                <w:sz w:val="24"/>
                <w:szCs w:val="24"/>
                <w:lang w:val="sq-AL"/>
              </w:rPr>
            </w:pPr>
            <w:r>
              <w:rPr>
                <w:rFonts w:ascii="Times New Roman" w:hAnsi="Times New Roman" w:cs="Times New Roman"/>
                <w:sz w:val="24"/>
                <w:szCs w:val="24"/>
                <w:lang w:val="sq-AL"/>
              </w:rPr>
              <w:t>4</w:t>
            </w:r>
            <w:r w:rsidR="001A7A0F" w:rsidRPr="006D3EC5">
              <w:rPr>
                <w:rFonts w:ascii="Times New Roman" w:hAnsi="Times New Roman" w:cs="Times New Roman"/>
                <w:sz w:val="24"/>
                <w:szCs w:val="24"/>
                <w:lang w:val="sq-AL"/>
              </w:rPr>
              <w:t>,</w:t>
            </w:r>
            <w:r>
              <w:rPr>
                <w:rFonts w:ascii="Times New Roman" w:hAnsi="Times New Roman" w:cs="Times New Roman"/>
                <w:sz w:val="24"/>
                <w:szCs w:val="24"/>
                <w:lang w:val="sq-AL"/>
              </w:rPr>
              <w:t>5</w:t>
            </w:r>
            <w:r w:rsidR="001A7A0F" w:rsidRPr="006D3EC5">
              <w:rPr>
                <w:rFonts w:ascii="Times New Roman" w:hAnsi="Times New Roman" w:cs="Times New Roman"/>
                <w:sz w:val="24"/>
                <w:szCs w:val="24"/>
                <w:lang w:val="sq-AL"/>
              </w:rPr>
              <w:t xml:space="preserve">00,000 </w:t>
            </w:r>
            <w:r w:rsidR="004C5275" w:rsidRPr="006D3EC5">
              <w:rPr>
                <w:rFonts w:ascii="Times New Roman" w:hAnsi="Times New Roman" w:cs="Times New Roman"/>
                <w:sz w:val="24"/>
                <w:szCs w:val="24"/>
                <w:lang w:val="sq-AL"/>
              </w:rPr>
              <w:t>lekë</w:t>
            </w:r>
          </w:p>
        </w:tc>
        <w:tc>
          <w:tcPr>
            <w:tcW w:w="2160" w:type="dxa"/>
          </w:tcPr>
          <w:p w14:paraId="118D77ED" w14:textId="77777777" w:rsidR="004C5275" w:rsidRPr="006D3EC5" w:rsidRDefault="004C5275" w:rsidP="000D0849">
            <w:pPr>
              <w:widowControl w:val="0"/>
              <w:jc w:val="center"/>
              <w:rPr>
                <w:rFonts w:ascii="Times New Roman" w:hAnsi="Times New Roman" w:cs="Times New Roman"/>
                <w:sz w:val="24"/>
                <w:szCs w:val="24"/>
                <w:lang w:val="sq-AL"/>
              </w:rPr>
            </w:pPr>
          </w:p>
          <w:p w14:paraId="119689C6"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Pragu maksimal</w:t>
            </w:r>
          </w:p>
          <w:p w14:paraId="2B68C171" w14:textId="16D9EA50" w:rsidR="003D3C99" w:rsidRPr="006D3EC5" w:rsidRDefault="00823C2D" w:rsidP="000D0849">
            <w:pPr>
              <w:widowControl w:val="0"/>
              <w:jc w:val="center"/>
              <w:rPr>
                <w:rFonts w:ascii="Times New Roman" w:hAnsi="Times New Roman" w:cs="Times New Roman"/>
                <w:sz w:val="24"/>
                <w:szCs w:val="24"/>
                <w:lang w:val="sq-AL"/>
              </w:rPr>
            </w:pPr>
            <w:r>
              <w:rPr>
                <w:rFonts w:ascii="Times New Roman" w:hAnsi="Times New Roman" w:cs="Times New Roman"/>
                <w:sz w:val="24"/>
                <w:szCs w:val="24"/>
                <w:lang w:val="sq-AL"/>
              </w:rPr>
              <w:t>3</w:t>
            </w:r>
            <w:r w:rsidR="001A7A0F" w:rsidRPr="006D3EC5">
              <w:rPr>
                <w:rFonts w:ascii="Times New Roman" w:hAnsi="Times New Roman" w:cs="Times New Roman"/>
                <w:sz w:val="24"/>
                <w:szCs w:val="24"/>
                <w:lang w:val="sq-AL"/>
              </w:rPr>
              <w:t xml:space="preserve">,000,000 </w:t>
            </w:r>
            <w:r w:rsidR="004C5275" w:rsidRPr="006D3EC5">
              <w:rPr>
                <w:rFonts w:ascii="Times New Roman" w:hAnsi="Times New Roman" w:cs="Times New Roman"/>
                <w:sz w:val="24"/>
                <w:szCs w:val="24"/>
                <w:lang w:val="sq-AL"/>
              </w:rPr>
              <w:t>lekë</w:t>
            </w:r>
          </w:p>
          <w:p w14:paraId="366BB39C" w14:textId="77777777" w:rsidR="001A7A0F" w:rsidRPr="006D3EC5" w:rsidRDefault="001A7A0F" w:rsidP="000D0849">
            <w:pPr>
              <w:widowControl w:val="0"/>
              <w:jc w:val="center"/>
              <w:rPr>
                <w:rFonts w:ascii="Times New Roman" w:hAnsi="Times New Roman" w:cs="Times New Roman"/>
                <w:sz w:val="24"/>
                <w:szCs w:val="24"/>
                <w:lang w:val="sq-AL"/>
              </w:rPr>
            </w:pPr>
          </w:p>
        </w:tc>
        <w:tc>
          <w:tcPr>
            <w:tcW w:w="2160" w:type="dxa"/>
          </w:tcPr>
          <w:p w14:paraId="7B3E81EE" w14:textId="77777777" w:rsidR="004C5275" w:rsidRPr="006D3EC5" w:rsidRDefault="004C5275" w:rsidP="000D0849">
            <w:pPr>
              <w:widowControl w:val="0"/>
              <w:jc w:val="center"/>
              <w:rPr>
                <w:rFonts w:ascii="Times New Roman" w:hAnsi="Times New Roman" w:cs="Times New Roman"/>
                <w:sz w:val="24"/>
                <w:szCs w:val="24"/>
                <w:lang w:val="sq-AL"/>
              </w:rPr>
            </w:pPr>
          </w:p>
          <w:p w14:paraId="34A5FEEC"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Pragu maksimal</w:t>
            </w:r>
          </w:p>
          <w:p w14:paraId="5F31606D" w14:textId="40FEB490"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1,</w:t>
            </w:r>
            <w:r w:rsidR="00823C2D">
              <w:rPr>
                <w:rFonts w:ascii="Times New Roman" w:hAnsi="Times New Roman" w:cs="Times New Roman"/>
                <w:sz w:val="24"/>
                <w:szCs w:val="24"/>
                <w:lang w:val="sq-AL"/>
              </w:rPr>
              <w:t>5</w:t>
            </w:r>
            <w:r w:rsidRPr="006D3EC5">
              <w:rPr>
                <w:rFonts w:ascii="Times New Roman" w:hAnsi="Times New Roman" w:cs="Times New Roman"/>
                <w:sz w:val="24"/>
                <w:szCs w:val="24"/>
                <w:lang w:val="sq-AL"/>
              </w:rPr>
              <w:t xml:space="preserve">00,000 </w:t>
            </w:r>
            <w:r w:rsidR="004C5275" w:rsidRPr="006D3EC5">
              <w:rPr>
                <w:rFonts w:ascii="Times New Roman" w:hAnsi="Times New Roman" w:cs="Times New Roman"/>
                <w:sz w:val="24"/>
                <w:szCs w:val="24"/>
                <w:lang w:val="sq-AL"/>
              </w:rPr>
              <w:t>lekë</w:t>
            </w:r>
          </w:p>
          <w:p w14:paraId="5CD627CF" w14:textId="77777777" w:rsidR="003D3C99" w:rsidRPr="006D3EC5" w:rsidRDefault="003D3C99" w:rsidP="000D0849">
            <w:pPr>
              <w:widowControl w:val="0"/>
              <w:jc w:val="center"/>
              <w:rPr>
                <w:rFonts w:ascii="Times New Roman" w:hAnsi="Times New Roman" w:cs="Times New Roman"/>
                <w:sz w:val="24"/>
                <w:szCs w:val="24"/>
                <w:lang w:val="sq-AL"/>
              </w:rPr>
            </w:pPr>
          </w:p>
        </w:tc>
        <w:tc>
          <w:tcPr>
            <w:tcW w:w="2160" w:type="dxa"/>
          </w:tcPr>
          <w:p w14:paraId="280B8890" w14:textId="77777777" w:rsidR="004C5275" w:rsidRPr="006D3EC5" w:rsidRDefault="004C5275" w:rsidP="000D0849">
            <w:pPr>
              <w:widowControl w:val="0"/>
              <w:jc w:val="center"/>
              <w:rPr>
                <w:rFonts w:ascii="Times New Roman" w:hAnsi="Times New Roman" w:cs="Times New Roman"/>
                <w:sz w:val="24"/>
                <w:szCs w:val="24"/>
                <w:lang w:val="sq-AL"/>
              </w:rPr>
            </w:pPr>
          </w:p>
          <w:p w14:paraId="044D1463"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Pragu maksimal</w:t>
            </w:r>
          </w:p>
          <w:p w14:paraId="1C13C4D4" w14:textId="0661C651" w:rsidR="001A7A0F" w:rsidRPr="006D3EC5" w:rsidRDefault="00823C2D" w:rsidP="000D0849">
            <w:pPr>
              <w:widowControl w:val="0"/>
              <w:jc w:val="center"/>
              <w:rPr>
                <w:rFonts w:ascii="Times New Roman" w:hAnsi="Times New Roman" w:cs="Times New Roman"/>
                <w:sz w:val="24"/>
                <w:szCs w:val="24"/>
                <w:lang w:val="sq-AL"/>
              </w:rPr>
            </w:pPr>
            <w:r>
              <w:rPr>
                <w:rFonts w:ascii="Times New Roman" w:hAnsi="Times New Roman" w:cs="Times New Roman"/>
                <w:sz w:val="24"/>
                <w:szCs w:val="24"/>
                <w:lang w:val="sq-AL"/>
              </w:rPr>
              <w:t>7</w:t>
            </w:r>
            <w:r w:rsidR="001A7A0F" w:rsidRPr="006D3EC5">
              <w:rPr>
                <w:rFonts w:ascii="Times New Roman" w:hAnsi="Times New Roman" w:cs="Times New Roman"/>
                <w:sz w:val="24"/>
                <w:szCs w:val="24"/>
                <w:lang w:val="sq-AL"/>
              </w:rPr>
              <w:t xml:space="preserve">50,000 </w:t>
            </w:r>
            <w:r w:rsidR="004C5275" w:rsidRPr="006D3EC5">
              <w:rPr>
                <w:rFonts w:ascii="Times New Roman" w:hAnsi="Times New Roman" w:cs="Times New Roman"/>
                <w:sz w:val="24"/>
                <w:szCs w:val="24"/>
                <w:lang w:val="sq-AL"/>
              </w:rPr>
              <w:t>lekë</w:t>
            </w:r>
          </w:p>
          <w:p w14:paraId="1EC21C9F" w14:textId="77777777" w:rsidR="003D3C99" w:rsidRPr="006D3EC5" w:rsidRDefault="003D3C99" w:rsidP="000D0849">
            <w:pPr>
              <w:widowControl w:val="0"/>
              <w:jc w:val="center"/>
              <w:rPr>
                <w:rFonts w:ascii="Times New Roman" w:hAnsi="Times New Roman" w:cs="Times New Roman"/>
                <w:sz w:val="24"/>
                <w:szCs w:val="24"/>
                <w:lang w:val="sq-AL"/>
              </w:rPr>
            </w:pPr>
          </w:p>
        </w:tc>
      </w:tr>
    </w:tbl>
    <w:p w14:paraId="753DB342" w14:textId="77777777" w:rsidR="000D0849" w:rsidRDefault="000D0849" w:rsidP="000D0849">
      <w:pPr>
        <w:pStyle w:val="Heading2"/>
        <w:keepNext w:val="0"/>
        <w:keepLines w:val="0"/>
        <w:widowControl w:val="0"/>
        <w:rPr>
          <w:rFonts w:ascii="Times New Roman" w:hAnsi="Times New Roman" w:cs="Times New Roman"/>
          <w:b/>
          <w:bCs/>
          <w:color w:val="auto"/>
          <w:sz w:val="24"/>
          <w:szCs w:val="24"/>
          <w:lang w:val="sq-AL"/>
        </w:rPr>
      </w:pPr>
      <w:bookmarkStart w:id="57" w:name="_Toc133507780"/>
    </w:p>
    <w:p w14:paraId="44F21D60" w14:textId="59EBD97D" w:rsidR="00F16CCA" w:rsidRPr="001F65DF" w:rsidRDefault="006D3EC5" w:rsidP="000D0849">
      <w:pPr>
        <w:pStyle w:val="Heading2"/>
        <w:keepNext w:val="0"/>
        <w:keepLines w:val="0"/>
        <w:widowControl w:val="0"/>
        <w:rPr>
          <w:rFonts w:ascii="Times New Roman" w:hAnsi="Times New Roman" w:cs="Times New Roman"/>
          <w:b/>
          <w:bCs/>
          <w:color w:val="auto"/>
          <w:sz w:val="24"/>
          <w:szCs w:val="24"/>
          <w:lang w:val="sq-AL"/>
        </w:rPr>
      </w:pPr>
      <w:r>
        <w:rPr>
          <w:rFonts w:ascii="Times New Roman" w:hAnsi="Times New Roman" w:cs="Times New Roman"/>
          <w:b/>
          <w:bCs/>
          <w:color w:val="auto"/>
          <w:sz w:val="24"/>
          <w:szCs w:val="24"/>
          <w:lang w:val="sq-AL"/>
        </w:rPr>
        <w:t>SHTOJCA</w:t>
      </w:r>
      <w:r w:rsidR="005B5D39" w:rsidRPr="001F65DF">
        <w:rPr>
          <w:rFonts w:ascii="Times New Roman" w:hAnsi="Times New Roman" w:cs="Times New Roman"/>
          <w:b/>
          <w:bCs/>
          <w:color w:val="auto"/>
          <w:sz w:val="24"/>
          <w:szCs w:val="24"/>
          <w:lang w:val="sq-AL"/>
        </w:rPr>
        <w:t xml:space="preserve"> 2</w:t>
      </w:r>
      <w:bookmarkEnd w:id="57"/>
    </w:p>
    <w:p w14:paraId="19209987" w14:textId="77777777" w:rsidR="004377A0" w:rsidRPr="001F65DF" w:rsidRDefault="004377A0" w:rsidP="000D0849">
      <w:pPr>
        <w:widowControl w:val="0"/>
        <w:jc w:val="center"/>
        <w:rPr>
          <w:rFonts w:ascii="Times New Roman" w:hAnsi="Times New Roman" w:cs="Times New Roman"/>
          <w:b/>
          <w:bCs/>
          <w:sz w:val="24"/>
          <w:szCs w:val="24"/>
          <w:lang w:val="sq-AL"/>
        </w:rPr>
      </w:pPr>
    </w:p>
    <w:p w14:paraId="5E673703" w14:textId="48C41A0E" w:rsidR="00F16CCA" w:rsidRPr="006D3EC5" w:rsidRDefault="00F16CCA" w:rsidP="000D0849">
      <w:pPr>
        <w:widowControl w:val="0"/>
        <w:jc w:val="center"/>
        <w:rPr>
          <w:rFonts w:ascii="Times New Roman" w:hAnsi="Times New Roman" w:cs="Times New Roman"/>
          <w:b/>
          <w:bCs/>
          <w:sz w:val="24"/>
          <w:szCs w:val="24"/>
          <w:lang w:val="sq-AL"/>
        </w:rPr>
      </w:pPr>
      <w:r w:rsidRPr="006D3EC5">
        <w:rPr>
          <w:rFonts w:ascii="Times New Roman" w:hAnsi="Times New Roman" w:cs="Times New Roman"/>
          <w:b/>
          <w:bCs/>
          <w:sz w:val="24"/>
          <w:szCs w:val="24"/>
          <w:lang w:val="sq-AL"/>
        </w:rPr>
        <w:t>KATEGORIT</w:t>
      </w:r>
      <w:r w:rsidR="005B5D39" w:rsidRPr="006D3EC5">
        <w:rPr>
          <w:rFonts w:ascii="Times New Roman" w:hAnsi="Times New Roman" w:cs="Times New Roman"/>
          <w:b/>
          <w:bCs/>
          <w:sz w:val="24"/>
          <w:szCs w:val="24"/>
          <w:lang w:val="sq-AL"/>
        </w:rPr>
        <w:t>Ë</w:t>
      </w:r>
      <w:r w:rsidRPr="006D3EC5">
        <w:rPr>
          <w:rFonts w:ascii="Times New Roman" w:hAnsi="Times New Roman" w:cs="Times New Roman"/>
          <w:b/>
          <w:bCs/>
          <w:sz w:val="24"/>
          <w:szCs w:val="24"/>
          <w:lang w:val="sq-AL"/>
        </w:rPr>
        <w:t xml:space="preserve"> MINIMALE DHE NIVELET TREGUESE T</w:t>
      </w:r>
      <w:r w:rsidR="005B5D39" w:rsidRPr="006D3EC5">
        <w:rPr>
          <w:rFonts w:ascii="Times New Roman" w:hAnsi="Times New Roman" w:cs="Times New Roman"/>
          <w:b/>
          <w:bCs/>
          <w:sz w:val="24"/>
          <w:szCs w:val="24"/>
          <w:lang w:val="sq-AL"/>
        </w:rPr>
        <w:t>Ë</w:t>
      </w:r>
      <w:r w:rsidRPr="006D3EC5">
        <w:rPr>
          <w:rFonts w:ascii="Times New Roman" w:hAnsi="Times New Roman" w:cs="Times New Roman"/>
          <w:b/>
          <w:bCs/>
          <w:sz w:val="24"/>
          <w:szCs w:val="24"/>
          <w:lang w:val="sq-AL"/>
        </w:rPr>
        <w:t xml:space="preserve"> TAKS</w:t>
      </w:r>
      <w:r w:rsidR="005B5D39" w:rsidRPr="006D3EC5">
        <w:rPr>
          <w:rFonts w:ascii="Times New Roman" w:hAnsi="Times New Roman" w:cs="Times New Roman"/>
          <w:b/>
          <w:bCs/>
          <w:sz w:val="24"/>
          <w:szCs w:val="24"/>
          <w:lang w:val="sq-AL"/>
        </w:rPr>
        <w:t>Ë</w:t>
      </w:r>
      <w:r w:rsidRPr="006D3EC5">
        <w:rPr>
          <w:rFonts w:ascii="Times New Roman" w:hAnsi="Times New Roman" w:cs="Times New Roman"/>
          <w:b/>
          <w:bCs/>
          <w:sz w:val="24"/>
          <w:szCs w:val="24"/>
          <w:lang w:val="sq-AL"/>
        </w:rPr>
        <w:t>S MBI TOK</w:t>
      </w:r>
      <w:r w:rsidR="005B5D39" w:rsidRPr="006D3EC5">
        <w:rPr>
          <w:rFonts w:ascii="Times New Roman" w:hAnsi="Times New Roman" w:cs="Times New Roman"/>
          <w:b/>
          <w:bCs/>
          <w:sz w:val="24"/>
          <w:szCs w:val="24"/>
          <w:lang w:val="sq-AL"/>
        </w:rPr>
        <w:t>Ë</w:t>
      </w:r>
      <w:r w:rsidRPr="006D3EC5">
        <w:rPr>
          <w:rFonts w:ascii="Times New Roman" w:hAnsi="Times New Roman" w:cs="Times New Roman"/>
          <w:b/>
          <w:bCs/>
          <w:sz w:val="24"/>
          <w:szCs w:val="24"/>
          <w:lang w:val="sq-AL"/>
        </w:rPr>
        <w:t>N BUJQ</w:t>
      </w:r>
      <w:r w:rsidR="005B5D39" w:rsidRPr="006D3EC5">
        <w:rPr>
          <w:rFonts w:ascii="Times New Roman" w:hAnsi="Times New Roman" w:cs="Times New Roman"/>
          <w:b/>
          <w:bCs/>
          <w:sz w:val="24"/>
          <w:szCs w:val="24"/>
          <w:lang w:val="sq-AL"/>
        </w:rPr>
        <w:t>Ë</w:t>
      </w:r>
      <w:r w:rsidRPr="006D3EC5">
        <w:rPr>
          <w:rFonts w:ascii="Times New Roman" w:hAnsi="Times New Roman" w:cs="Times New Roman"/>
          <w:b/>
          <w:bCs/>
          <w:sz w:val="24"/>
          <w:szCs w:val="24"/>
          <w:lang w:val="sq-AL"/>
        </w:rPr>
        <w:t>SORE</w:t>
      </w:r>
    </w:p>
    <w:p w14:paraId="067636E7" w14:textId="77777777" w:rsidR="00F16CCA" w:rsidRPr="006D3EC5" w:rsidRDefault="00F16CCA" w:rsidP="000D0849">
      <w:pPr>
        <w:widowControl w:val="0"/>
        <w:jc w:val="center"/>
        <w:rPr>
          <w:rFonts w:ascii="Times New Roman" w:hAnsi="Times New Roman" w:cs="Times New Roman"/>
          <w:b/>
          <w:bCs/>
          <w:sz w:val="24"/>
          <w:szCs w:val="24"/>
          <w:lang w:val="sq-AL"/>
        </w:rPr>
      </w:pPr>
    </w:p>
    <w:p w14:paraId="55FC227B" w14:textId="5A237E1F" w:rsidR="00F16CCA" w:rsidRPr="006D3EC5" w:rsidRDefault="00F16CCA" w:rsidP="000D0849">
      <w:pPr>
        <w:widowControl w:val="0"/>
        <w:jc w:val="center"/>
        <w:rPr>
          <w:rFonts w:ascii="Times New Roman" w:hAnsi="Times New Roman" w:cs="Times New Roman"/>
          <w:b/>
          <w:bCs/>
          <w:sz w:val="24"/>
          <w:szCs w:val="24"/>
          <w:lang w:val="sq-AL"/>
        </w:rPr>
      </w:pPr>
      <w:r w:rsidRPr="006D3EC5">
        <w:rPr>
          <w:rFonts w:ascii="Times New Roman" w:hAnsi="Times New Roman" w:cs="Times New Roman"/>
          <w:b/>
          <w:bCs/>
          <w:sz w:val="24"/>
          <w:szCs w:val="24"/>
          <w:lang w:val="sq-AL"/>
        </w:rPr>
        <w:t>KLASIFIKIMI SIPAS BASHKIVE</w:t>
      </w:r>
    </w:p>
    <w:tbl>
      <w:tblPr>
        <w:tblStyle w:val="TableGrid"/>
        <w:tblW w:w="0" w:type="auto"/>
        <w:tblInd w:w="355" w:type="dxa"/>
        <w:tblLook w:val="04A0" w:firstRow="1" w:lastRow="0" w:firstColumn="1" w:lastColumn="0" w:noHBand="0" w:noVBand="1"/>
      </w:tblPr>
      <w:tblGrid>
        <w:gridCol w:w="2160"/>
        <w:gridCol w:w="2160"/>
        <w:gridCol w:w="2160"/>
        <w:gridCol w:w="2160"/>
      </w:tblGrid>
      <w:tr w:rsidR="00F16CCA" w:rsidRPr="006D3EC5" w14:paraId="311CB410" w14:textId="77777777" w:rsidTr="002D097B">
        <w:tc>
          <w:tcPr>
            <w:tcW w:w="2160" w:type="dxa"/>
          </w:tcPr>
          <w:p w14:paraId="078E1547" w14:textId="3F863A7E" w:rsidR="00F16CCA" w:rsidRPr="006D3EC5" w:rsidRDefault="00F16CCA" w:rsidP="000D0849">
            <w:pPr>
              <w:widowControl w:val="0"/>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KATEGORIA 1</w:t>
            </w:r>
          </w:p>
        </w:tc>
        <w:tc>
          <w:tcPr>
            <w:tcW w:w="2160" w:type="dxa"/>
          </w:tcPr>
          <w:p w14:paraId="70D300CF" w14:textId="5DF9D5DC" w:rsidR="00F16CCA" w:rsidRPr="006D3EC5" w:rsidRDefault="00F16CCA" w:rsidP="000D0849">
            <w:pPr>
              <w:widowControl w:val="0"/>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KATEGORIA 2</w:t>
            </w:r>
          </w:p>
        </w:tc>
        <w:tc>
          <w:tcPr>
            <w:tcW w:w="2160" w:type="dxa"/>
          </w:tcPr>
          <w:p w14:paraId="69D2F1FE" w14:textId="7887E6FB" w:rsidR="00F16CCA" w:rsidRPr="006D3EC5" w:rsidRDefault="00F16CCA" w:rsidP="000D0849">
            <w:pPr>
              <w:widowControl w:val="0"/>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KATEGORIA 3</w:t>
            </w:r>
          </w:p>
        </w:tc>
        <w:tc>
          <w:tcPr>
            <w:tcW w:w="2160" w:type="dxa"/>
          </w:tcPr>
          <w:p w14:paraId="5C9A9395" w14:textId="7A82DD6E" w:rsidR="00F16CCA" w:rsidRPr="006D3EC5" w:rsidRDefault="00F16CCA" w:rsidP="000D0849">
            <w:pPr>
              <w:widowControl w:val="0"/>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KATEGORIA 4</w:t>
            </w:r>
          </w:p>
        </w:tc>
      </w:tr>
      <w:tr w:rsidR="00F16CCA" w:rsidRPr="006D3EC5" w14:paraId="688E74C5" w14:textId="77777777" w:rsidTr="002D097B">
        <w:tc>
          <w:tcPr>
            <w:tcW w:w="2160" w:type="dxa"/>
          </w:tcPr>
          <w:p w14:paraId="3A618E3F" w14:textId="77777777" w:rsidR="001A7A0F" w:rsidRPr="006D3EC5" w:rsidRDefault="001A7A0F" w:rsidP="000D0849">
            <w:pPr>
              <w:widowControl w:val="0"/>
              <w:jc w:val="center"/>
              <w:rPr>
                <w:rFonts w:ascii="Times New Roman" w:hAnsi="Times New Roman" w:cs="Times New Roman"/>
                <w:sz w:val="24"/>
                <w:szCs w:val="24"/>
                <w:lang w:val="sq-AL"/>
              </w:rPr>
            </w:pPr>
          </w:p>
          <w:p w14:paraId="678B8F53" w14:textId="130DA829"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Divjakë</w:t>
            </w:r>
          </w:p>
          <w:p w14:paraId="70066467"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Durrës</w:t>
            </w:r>
          </w:p>
          <w:p w14:paraId="4046A9EC"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Fier</w:t>
            </w:r>
          </w:p>
          <w:p w14:paraId="71F188CA"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Finiq</w:t>
            </w:r>
          </w:p>
          <w:p w14:paraId="5A19A737"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Himarë</w:t>
            </w:r>
          </w:p>
          <w:p w14:paraId="2530D04F"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Kamëz</w:t>
            </w:r>
          </w:p>
          <w:p w14:paraId="5CB42CAE"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Kavajë</w:t>
            </w:r>
          </w:p>
          <w:p w14:paraId="07230214"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Konispol</w:t>
            </w:r>
          </w:p>
          <w:p w14:paraId="65137E33"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Krujë</w:t>
            </w:r>
          </w:p>
          <w:p w14:paraId="37DD4890"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Lezhë</w:t>
            </w:r>
          </w:p>
          <w:p w14:paraId="3F359494"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Lushnjë</w:t>
            </w:r>
          </w:p>
          <w:p w14:paraId="0591CA8F"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Patos</w:t>
            </w:r>
          </w:p>
          <w:p w14:paraId="45148CCA"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Roskovec</w:t>
            </w:r>
          </w:p>
          <w:p w14:paraId="406A0E1B"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Rrogozhinë</w:t>
            </w:r>
          </w:p>
          <w:p w14:paraId="3FABEACA"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Sarandë</w:t>
            </w:r>
          </w:p>
          <w:p w14:paraId="1FFBC8EB" w14:textId="77777777" w:rsidR="005D59E9"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Selenicë</w:t>
            </w:r>
            <w:r w:rsidR="005D59E9" w:rsidRPr="006D3EC5">
              <w:rPr>
                <w:rFonts w:ascii="Times New Roman" w:hAnsi="Times New Roman" w:cs="Times New Roman"/>
                <w:sz w:val="24"/>
                <w:szCs w:val="24"/>
                <w:lang w:val="sq-AL"/>
              </w:rPr>
              <w:t xml:space="preserve"> </w:t>
            </w:r>
          </w:p>
          <w:p w14:paraId="4EA5D723" w14:textId="77777777" w:rsidR="005D59E9" w:rsidRPr="006D3EC5" w:rsidRDefault="005D59E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 xml:space="preserve">Shijak </w:t>
            </w:r>
          </w:p>
          <w:p w14:paraId="090771A5" w14:textId="4B3B3E45" w:rsidR="005D59E9" w:rsidRPr="006D3EC5" w:rsidRDefault="005D59E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Tiranë</w:t>
            </w:r>
          </w:p>
          <w:p w14:paraId="7D9F861A" w14:textId="77777777" w:rsidR="005D59E9" w:rsidRPr="006D3EC5" w:rsidRDefault="005D59E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Vlorë</w:t>
            </w:r>
          </w:p>
          <w:p w14:paraId="6BE8985E" w14:textId="77777777" w:rsidR="005D59E9" w:rsidRPr="006D3EC5" w:rsidRDefault="005D59E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 xml:space="preserve">Vorë </w:t>
            </w:r>
          </w:p>
          <w:p w14:paraId="7712BDC5" w14:textId="1957A6B5" w:rsidR="005D59E9" w:rsidRPr="006D3EC5" w:rsidRDefault="005D59E9" w:rsidP="000D0849">
            <w:pPr>
              <w:widowControl w:val="0"/>
              <w:jc w:val="center"/>
              <w:rPr>
                <w:rFonts w:ascii="Times New Roman" w:hAnsi="Times New Roman" w:cs="Times New Roman"/>
                <w:sz w:val="24"/>
                <w:szCs w:val="24"/>
                <w:lang w:val="sq-AL"/>
              </w:rPr>
            </w:pPr>
          </w:p>
          <w:p w14:paraId="415B1E13" w14:textId="77777777" w:rsidR="001A7A0F" w:rsidRPr="006D3EC5" w:rsidRDefault="001A7A0F" w:rsidP="000D0849">
            <w:pPr>
              <w:widowControl w:val="0"/>
              <w:spacing w:after="160" w:line="259" w:lineRule="auto"/>
              <w:jc w:val="center"/>
              <w:rPr>
                <w:rFonts w:ascii="Times New Roman" w:hAnsi="Times New Roman" w:cs="Times New Roman"/>
                <w:sz w:val="24"/>
                <w:szCs w:val="24"/>
                <w:lang w:val="sq-AL"/>
              </w:rPr>
            </w:pPr>
          </w:p>
          <w:p w14:paraId="3534AA19" w14:textId="23837A06" w:rsidR="00F16CCA" w:rsidRPr="006D3EC5" w:rsidRDefault="00F16CCA" w:rsidP="000D0849">
            <w:pPr>
              <w:widowControl w:val="0"/>
              <w:jc w:val="center"/>
              <w:rPr>
                <w:rFonts w:ascii="Times New Roman" w:hAnsi="Times New Roman" w:cs="Times New Roman"/>
                <w:sz w:val="24"/>
                <w:szCs w:val="24"/>
                <w:lang w:val="sq-AL"/>
              </w:rPr>
            </w:pPr>
          </w:p>
        </w:tc>
        <w:tc>
          <w:tcPr>
            <w:tcW w:w="2160" w:type="dxa"/>
          </w:tcPr>
          <w:p w14:paraId="5D032ED1" w14:textId="77777777" w:rsidR="001A7A0F" w:rsidRPr="006D3EC5" w:rsidRDefault="001A7A0F" w:rsidP="000D0849">
            <w:pPr>
              <w:widowControl w:val="0"/>
              <w:jc w:val="center"/>
              <w:rPr>
                <w:rFonts w:ascii="Times New Roman" w:hAnsi="Times New Roman" w:cs="Times New Roman"/>
                <w:sz w:val="24"/>
                <w:szCs w:val="24"/>
                <w:lang w:val="sq-AL"/>
              </w:rPr>
            </w:pPr>
          </w:p>
          <w:p w14:paraId="5E27E5F6"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Belsh</w:t>
            </w:r>
          </w:p>
          <w:p w14:paraId="3BADE6A2"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Berat</w:t>
            </w:r>
          </w:p>
          <w:p w14:paraId="1975ADA5"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Cërrik</w:t>
            </w:r>
          </w:p>
          <w:p w14:paraId="52934FC8"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Delvinë</w:t>
            </w:r>
          </w:p>
          <w:p w14:paraId="78689860"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Elbasan</w:t>
            </w:r>
          </w:p>
          <w:p w14:paraId="5FAA8A38"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Korçë</w:t>
            </w:r>
          </w:p>
          <w:p w14:paraId="2C855D30"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Kuçovë</w:t>
            </w:r>
          </w:p>
          <w:p w14:paraId="1354C1EC"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Kurbin</w:t>
            </w:r>
          </w:p>
          <w:p w14:paraId="35A03927"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Maliq</w:t>
            </w:r>
          </w:p>
          <w:p w14:paraId="5EBD4C68"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Peqin</w:t>
            </w:r>
          </w:p>
          <w:p w14:paraId="1F291750"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Poliçan</w:t>
            </w:r>
          </w:p>
          <w:p w14:paraId="06701043"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Pustec</w:t>
            </w:r>
          </w:p>
          <w:p w14:paraId="142C96A9"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Shkodër</w:t>
            </w:r>
          </w:p>
          <w:p w14:paraId="0D9C8D57"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Ura Vajgurore</w:t>
            </w:r>
          </w:p>
          <w:p w14:paraId="49E70212"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Vau i Dejës</w:t>
            </w:r>
          </w:p>
          <w:p w14:paraId="406E4438" w14:textId="2157E117" w:rsidR="00F16CCA" w:rsidRPr="006D3EC5" w:rsidRDefault="00F16CCA" w:rsidP="000D0849">
            <w:pPr>
              <w:widowControl w:val="0"/>
              <w:jc w:val="center"/>
              <w:rPr>
                <w:rFonts w:ascii="Times New Roman" w:hAnsi="Times New Roman" w:cs="Times New Roman"/>
                <w:sz w:val="24"/>
                <w:szCs w:val="24"/>
                <w:lang w:val="sq-AL"/>
              </w:rPr>
            </w:pPr>
          </w:p>
        </w:tc>
        <w:tc>
          <w:tcPr>
            <w:tcW w:w="2160" w:type="dxa"/>
          </w:tcPr>
          <w:p w14:paraId="1195C98B" w14:textId="77777777" w:rsidR="001A7A0F" w:rsidRPr="006D3EC5" w:rsidRDefault="001A7A0F" w:rsidP="000D0849">
            <w:pPr>
              <w:widowControl w:val="0"/>
              <w:jc w:val="center"/>
              <w:rPr>
                <w:rFonts w:ascii="Times New Roman" w:hAnsi="Times New Roman" w:cs="Times New Roman"/>
                <w:sz w:val="24"/>
                <w:szCs w:val="24"/>
                <w:lang w:val="sq-AL"/>
              </w:rPr>
            </w:pPr>
          </w:p>
          <w:p w14:paraId="1542E560"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Devoll</w:t>
            </w:r>
          </w:p>
          <w:p w14:paraId="4266500B"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Dibër</w:t>
            </w:r>
          </w:p>
          <w:p w14:paraId="6A198A5D"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Dropull</w:t>
            </w:r>
          </w:p>
          <w:p w14:paraId="70DDFFDA"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Gjirokastër</w:t>
            </w:r>
          </w:p>
          <w:p w14:paraId="0FAD47E2"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Këlcyrë</w:t>
            </w:r>
          </w:p>
          <w:p w14:paraId="05AB5BFB"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Klos</w:t>
            </w:r>
          </w:p>
          <w:p w14:paraId="19F46C7A"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Libohovë</w:t>
            </w:r>
          </w:p>
          <w:p w14:paraId="50F231F3"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Librazhd</w:t>
            </w:r>
          </w:p>
          <w:p w14:paraId="767328DE"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Mallakastër</w:t>
            </w:r>
          </w:p>
          <w:p w14:paraId="3AF3B493"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Mat</w:t>
            </w:r>
          </w:p>
          <w:p w14:paraId="326342D8" w14:textId="77777777" w:rsidR="001A7A0F" w:rsidRPr="006D3EC5" w:rsidRDefault="001A7A0F" w:rsidP="000D0849">
            <w:pPr>
              <w:widowControl w:val="0"/>
              <w:spacing w:after="160" w:line="259" w:lineRule="auto"/>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Memaliaj</w:t>
            </w:r>
          </w:p>
          <w:p w14:paraId="25083156"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Përmet</w:t>
            </w:r>
          </w:p>
          <w:p w14:paraId="4659740D"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Përrenjas</w:t>
            </w:r>
          </w:p>
          <w:p w14:paraId="70C5FF52"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Pogradec</w:t>
            </w:r>
          </w:p>
          <w:p w14:paraId="76E0DC81"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Skrapar</w:t>
            </w:r>
          </w:p>
          <w:p w14:paraId="613BE897" w14:textId="2B783A79" w:rsidR="00F16CCA"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Tepelenë</w:t>
            </w:r>
          </w:p>
        </w:tc>
        <w:tc>
          <w:tcPr>
            <w:tcW w:w="2160" w:type="dxa"/>
          </w:tcPr>
          <w:p w14:paraId="2BF282EF" w14:textId="77777777" w:rsidR="001A7A0F" w:rsidRPr="006D3EC5" w:rsidRDefault="001A7A0F" w:rsidP="000D0849">
            <w:pPr>
              <w:widowControl w:val="0"/>
              <w:jc w:val="center"/>
              <w:rPr>
                <w:rFonts w:ascii="Times New Roman" w:hAnsi="Times New Roman" w:cs="Times New Roman"/>
                <w:sz w:val="24"/>
                <w:szCs w:val="24"/>
                <w:lang w:val="sq-AL"/>
              </w:rPr>
            </w:pPr>
          </w:p>
          <w:p w14:paraId="560C5126"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Bulqizë</w:t>
            </w:r>
          </w:p>
          <w:p w14:paraId="31920442"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Fushë Arrëz</w:t>
            </w:r>
          </w:p>
          <w:p w14:paraId="49BA2F91"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Gramsh</w:t>
            </w:r>
          </w:p>
          <w:p w14:paraId="06BFB47B"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Has</w:t>
            </w:r>
          </w:p>
          <w:p w14:paraId="037B8E41"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Kolonjë</w:t>
            </w:r>
          </w:p>
          <w:p w14:paraId="360D169A"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Kukës</w:t>
            </w:r>
          </w:p>
          <w:p w14:paraId="2F28D442"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Malësi e Madhe</w:t>
            </w:r>
          </w:p>
          <w:p w14:paraId="4C63B84D"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Mirditë</w:t>
            </w:r>
          </w:p>
          <w:p w14:paraId="28A23106" w14:textId="77777777" w:rsidR="001A7A0F"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Pukë</w:t>
            </w:r>
          </w:p>
          <w:p w14:paraId="5256D74D" w14:textId="713F7EDB" w:rsidR="00323C01" w:rsidRPr="006D3EC5" w:rsidRDefault="001A7A0F"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Tropojë</w:t>
            </w:r>
          </w:p>
        </w:tc>
      </w:tr>
    </w:tbl>
    <w:p w14:paraId="08A37022" w14:textId="77777777" w:rsidR="00323C01" w:rsidRPr="006D3EC5" w:rsidRDefault="00323C01" w:rsidP="000D0849">
      <w:pPr>
        <w:widowControl w:val="0"/>
        <w:rPr>
          <w:rFonts w:ascii="Times New Roman" w:hAnsi="Times New Roman" w:cs="Times New Roman"/>
          <w:sz w:val="24"/>
          <w:szCs w:val="24"/>
          <w:lang w:val="sq-AL"/>
        </w:rPr>
      </w:pPr>
    </w:p>
    <w:p w14:paraId="15D110D0" w14:textId="6A14736F" w:rsidR="00323C01" w:rsidRPr="006D3EC5" w:rsidRDefault="00323C01" w:rsidP="000D0849">
      <w:pPr>
        <w:widowControl w:val="0"/>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KLASIFIKIMI SIPAS KATEGORIS</w:t>
      </w:r>
      <w:r w:rsidR="005B5D39"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 xml:space="preserve"> S</w:t>
      </w:r>
      <w:r w:rsidR="005B5D39"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 xml:space="preserve"> TOK</w:t>
      </w:r>
      <w:r w:rsidR="005B5D39"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S BUJQ</w:t>
      </w:r>
      <w:r w:rsidR="005B5D39" w:rsidRPr="006D3EC5">
        <w:rPr>
          <w:rFonts w:ascii="Times New Roman" w:hAnsi="Times New Roman" w:cs="Times New Roman"/>
          <w:b/>
          <w:sz w:val="24"/>
          <w:szCs w:val="24"/>
          <w:lang w:val="sq-AL"/>
        </w:rPr>
        <w:t>Ë</w:t>
      </w:r>
      <w:r w:rsidR="006D3EC5">
        <w:rPr>
          <w:rFonts w:ascii="Times New Roman" w:hAnsi="Times New Roman" w:cs="Times New Roman"/>
          <w:b/>
          <w:sz w:val="24"/>
          <w:szCs w:val="24"/>
          <w:lang w:val="sq-AL"/>
        </w:rPr>
        <w:t>SORE</w:t>
      </w:r>
    </w:p>
    <w:tbl>
      <w:tblPr>
        <w:tblStyle w:val="TableGrid"/>
        <w:tblW w:w="0" w:type="auto"/>
        <w:tblInd w:w="359" w:type="dxa"/>
        <w:tblLook w:val="04A0" w:firstRow="1" w:lastRow="0" w:firstColumn="1" w:lastColumn="0" w:noHBand="0" w:noVBand="1"/>
      </w:tblPr>
      <w:tblGrid>
        <w:gridCol w:w="2339"/>
        <w:gridCol w:w="1520"/>
        <w:gridCol w:w="2057"/>
        <w:gridCol w:w="1555"/>
        <w:gridCol w:w="1520"/>
      </w:tblGrid>
      <w:tr w:rsidR="00323C01" w:rsidRPr="006D3EC5" w14:paraId="5FDFE625" w14:textId="77777777" w:rsidTr="00285120">
        <w:trPr>
          <w:trHeight w:val="81"/>
        </w:trPr>
        <w:tc>
          <w:tcPr>
            <w:tcW w:w="0" w:type="auto"/>
            <w:vMerge w:val="restart"/>
          </w:tcPr>
          <w:p w14:paraId="3915092B" w14:textId="1F94D946" w:rsidR="00323C01" w:rsidRPr="006D3EC5" w:rsidRDefault="00323C01" w:rsidP="000D0849">
            <w:pPr>
              <w:widowControl w:val="0"/>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KATEGORIA E TOK</w:t>
            </w:r>
            <w:r w:rsidR="005B5D39"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S</w:t>
            </w:r>
          </w:p>
        </w:tc>
        <w:tc>
          <w:tcPr>
            <w:tcW w:w="0" w:type="auto"/>
            <w:gridSpan w:val="4"/>
          </w:tcPr>
          <w:p w14:paraId="39287366" w14:textId="0BAA5D56" w:rsidR="00323C01" w:rsidRPr="006D3EC5" w:rsidRDefault="00323C01" w:rsidP="000D0849">
            <w:pPr>
              <w:widowControl w:val="0"/>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VLERA E TAKS</w:t>
            </w:r>
            <w:r w:rsidR="005B5D39"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S N</w:t>
            </w:r>
            <w:r w:rsidR="005B5D39"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 xml:space="preserve"> LEK</w:t>
            </w:r>
            <w:r w:rsidR="005B5D39"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 xml:space="preserve"> P</w:t>
            </w:r>
            <w:r w:rsidR="005B5D39"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R HEKTAR</w:t>
            </w:r>
            <w:r w:rsidR="005B5D39"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 xml:space="preserve"> N</w:t>
            </w:r>
            <w:r w:rsidR="005B5D39"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 xml:space="preserve"> VIT (lek</w:t>
            </w:r>
            <w:r w:rsidR="005B5D39"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/ha/vit)</w:t>
            </w:r>
          </w:p>
        </w:tc>
      </w:tr>
      <w:tr w:rsidR="00285120" w:rsidRPr="006D3EC5" w14:paraId="06063937" w14:textId="77777777" w:rsidTr="00285120">
        <w:trPr>
          <w:trHeight w:val="80"/>
        </w:trPr>
        <w:tc>
          <w:tcPr>
            <w:tcW w:w="0" w:type="auto"/>
            <w:vMerge/>
          </w:tcPr>
          <w:p w14:paraId="7AB2E6A2" w14:textId="77777777" w:rsidR="00323C01" w:rsidRPr="006D3EC5" w:rsidRDefault="00323C01" w:rsidP="000D0849">
            <w:pPr>
              <w:widowControl w:val="0"/>
              <w:jc w:val="center"/>
              <w:rPr>
                <w:rFonts w:ascii="Times New Roman" w:hAnsi="Times New Roman" w:cs="Times New Roman"/>
                <w:b/>
                <w:sz w:val="24"/>
                <w:szCs w:val="24"/>
                <w:lang w:val="sq-AL"/>
              </w:rPr>
            </w:pPr>
          </w:p>
        </w:tc>
        <w:tc>
          <w:tcPr>
            <w:tcW w:w="0" w:type="auto"/>
          </w:tcPr>
          <w:p w14:paraId="468D763C" w14:textId="1B8F5013" w:rsidR="00323C01" w:rsidRPr="006D3EC5" w:rsidRDefault="00285120" w:rsidP="000D0849">
            <w:pPr>
              <w:widowControl w:val="0"/>
              <w:tabs>
                <w:tab w:val="left" w:pos="1300"/>
              </w:tabs>
              <w:jc w:val="center"/>
              <w:rPr>
                <w:rFonts w:ascii="Times New Roman" w:hAnsi="Times New Roman" w:cs="Times New Roman"/>
                <w:b/>
                <w:sz w:val="24"/>
                <w:szCs w:val="24"/>
                <w:lang w:val="sq-AL"/>
              </w:rPr>
            </w:pPr>
            <w:r>
              <w:rPr>
                <w:rFonts w:ascii="Times New Roman" w:hAnsi="Times New Roman" w:cs="Times New Roman"/>
                <w:b/>
                <w:sz w:val="24"/>
                <w:szCs w:val="24"/>
                <w:lang w:val="sq-AL"/>
              </w:rPr>
              <w:t>Kategoria</w:t>
            </w:r>
            <w:r w:rsidR="00323C01" w:rsidRPr="006D3EC5">
              <w:rPr>
                <w:rFonts w:ascii="Times New Roman" w:hAnsi="Times New Roman" w:cs="Times New Roman"/>
                <w:b/>
                <w:sz w:val="24"/>
                <w:szCs w:val="24"/>
                <w:lang w:val="sq-AL"/>
              </w:rPr>
              <w:t xml:space="preserve"> 1</w:t>
            </w:r>
          </w:p>
        </w:tc>
        <w:tc>
          <w:tcPr>
            <w:tcW w:w="0" w:type="auto"/>
          </w:tcPr>
          <w:p w14:paraId="3BFDC2AD" w14:textId="583D09FD" w:rsidR="00323C01" w:rsidRPr="006D3EC5" w:rsidRDefault="00285120" w:rsidP="000D0849">
            <w:pPr>
              <w:widowControl w:val="0"/>
              <w:tabs>
                <w:tab w:val="left" w:pos="473"/>
                <w:tab w:val="center" w:pos="555"/>
                <w:tab w:val="left" w:pos="1300"/>
              </w:tabs>
              <w:rPr>
                <w:rFonts w:ascii="Times New Roman" w:hAnsi="Times New Roman" w:cs="Times New Roman"/>
                <w:b/>
                <w:sz w:val="24"/>
                <w:szCs w:val="24"/>
                <w:lang w:val="sq-AL"/>
              </w:rPr>
            </w:pPr>
            <w:r>
              <w:rPr>
                <w:rFonts w:ascii="Times New Roman" w:hAnsi="Times New Roman" w:cs="Times New Roman"/>
                <w:b/>
                <w:sz w:val="24"/>
                <w:szCs w:val="24"/>
                <w:lang w:val="sq-AL"/>
              </w:rPr>
              <w:tab/>
              <w:t xml:space="preserve">Kategoria </w:t>
            </w:r>
            <w:r w:rsidR="00323C01" w:rsidRPr="006D3EC5">
              <w:rPr>
                <w:rFonts w:ascii="Times New Roman" w:hAnsi="Times New Roman" w:cs="Times New Roman"/>
                <w:b/>
                <w:sz w:val="24"/>
                <w:szCs w:val="24"/>
                <w:lang w:val="sq-AL"/>
              </w:rPr>
              <w:t>2</w:t>
            </w:r>
          </w:p>
        </w:tc>
        <w:tc>
          <w:tcPr>
            <w:tcW w:w="0" w:type="auto"/>
          </w:tcPr>
          <w:p w14:paraId="11222963" w14:textId="0B519238" w:rsidR="00323C01" w:rsidRPr="006D3EC5" w:rsidRDefault="00323C01" w:rsidP="000D0849">
            <w:pPr>
              <w:widowControl w:val="0"/>
              <w:tabs>
                <w:tab w:val="left" w:pos="1300"/>
              </w:tabs>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 xml:space="preserve"> </w:t>
            </w:r>
            <w:r w:rsidR="00285120">
              <w:rPr>
                <w:rFonts w:ascii="Times New Roman" w:hAnsi="Times New Roman" w:cs="Times New Roman"/>
                <w:b/>
                <w:sz w:val="24"/>
                <w:szCs w:val="24"/>
                <w:lang w:val="sq-AL"/>
              </w:rPr>
              <w:t xml:space="preserve">Kategoria </w:t>
            </w:r>
            <w:r w:rsidRPr="006D3EC5">
              <w:rPr>
                <w:rFonts w:ascii="Times New Roman" w:hAnsi="Times New Roman" w:cs="Times New Roman"/>
                <w:b/>
                <w:sz w:val="24"/>
                <w:szCs w:val="24"/>
                <w:lang w:val="sq-AL"/>
              </w:rPr>
              <w:t>3</w:t>
            </w:r>
          </w:p>
        </w:tc>
        <w:tc>
          <w:tcPr>
            <w:tcW w:w="0" w:type="auto"/>
          </w:tcPr>
          <w:p w14:paraId="3C46DFD8" w14:textId="1D29660F" w:rsidR="00323C01" w:rsidRPr="006D3EC5" w:rsidRDefault="00285120" w:rsidP="000D0849">
            <w:pPr>
              <w:widowControl w:val="0"/>
              <w:tabs>
                <w:tab w:val="left" w:pos="1300"/>
              </w:tabs>
              <w:jc w:val="center"/>
              <w:rPr>
                <w:rFonts w:ascii="Times New Roman" w:hAnsi="Times New Roman" w:cs="Times New Roman"/>
                <w:b/>
                <w:sz w:val="24"/>
                <w:szCs w:val="24"/>
                <w:lang w:val="sq-AL"/>
              </w:rPr>
            </w:pPr>
            <w:r>
              <w:rPr>
                <w:rFonts w:ascii="Times New Roman" w:hAnsi="Times New Roman" w:cs="Times New Roman"/>
                <w:b/>
                <w:sz w:val="24"/>
                <w:szCs w:val="24"/>
                <w:lang w:val="sq-AL"/>
              </w:rPr>
              <w:t xml:space="preserve">Kategoria </w:t>
            </w:r>
            <w:r w:rsidR="00323C01" w:rsidRPr="006D3EC5">
              <w:rPr>
                <w:rFonts w:ascii="Times New Roman" w:hAnsi="Times New Roman" w:cs="Times New Roman"/>
                <w:b/>
                <w:sz w:val="24"/>
                <w:szCs w:val="24"/>
                <w:lang w:val="sq-AL"/>
              </w:rPr>
              <w:t>4</w:t>
            </w:r>
          </w:p>
        </w:tc>
      </w:tr>
      <w:tr w:rsidR="00285120" w:rsidRPr="006D3EC5" w14:paraId="6CA67EE3" w14:textId="77777777" w:rsidTr="00285120">
        <w:tc>
          <w:tcPr>
            <w:tcW w:w="0" w:type="auto"/>
          </w:tcPr>
          <w:p w14:paraId="5F1C13A8" w14:textId="77777777" w:rsidR="00323C01" w:rsidRPr="006D3EC5" w:rsidRDefault="00323C01"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I</w:t>
            </w:r>
          </w:p>
          <w:p w14:paraId="31B4ED05" w14:textId="77777777" w:rsidR="00323C01" w:rsidRPr="006D3EC5" w:rsidRDefault="00323C01"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II</w:t>
            </w:r>
          </w:p>
          <w:p w14:paraId="5FA0168A" w14:textId="77777777" w:rsidR="00323C01" w:rsidRPr="006D3EC5" w:rsidRDefault="00323C01"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III</w:t>
            </w:r>
          </w:p>
          <w:p w14:paraId="221F7330" w14:textId="77777777" w:rsidR="00323C01" w:rsidRPr="006D3EC5" w:rsidRDefault="00323C01"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IV</w:t>
            </w:r>
          </w:p>
          <w:p w14:paraId="0895AA21" w14:textId="77777777" w:rsidR="00323C01" w:rsidRPr="006D3EC5" w:rsidRDefault="00323C01"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V</w:t>
            </w:r>
            <w:r w:rsidRPr="006D3EC5">
              <w:rPr>
                <w:rFonts w:ascii="Times New Roman" w:hAnsi="Times New Roman" w:cs="Times New Roman"/>
                <w:sz w:val="24"/>
                <w:szCs w:val="24"/>
                <w:lang w:val="sq-AL"/>
              </w:rPr>
              <w:br/>
              <w:t>VI</w:t>
            </w:r>
          </w:p>
          <w:p w14:paraId="2B8D0E55" w14:textId="5D3D797B" w:rsidR="00323C01" w:rsidRPr="006D3EC5" w:rsidRDefault="00323C01"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VII - X</w:t>
            </w:r>
          </w:p>
        </w:tc>
        <w:tc>
          <w:tcPr>
            <w:tcW w:w="0" w:type="auto"/>
          </w:tcPr>
          <w:p w14:paraId="146BB16F" w14:textId="77777777" w:rsidR="00323C01" w:rsidRPr="006D3EC5" w:rsidRDefault="00323C01"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5,600</w:t>
            </w:r>
          </w:p>
          <w:p w14:paraId="68DA6213" w14:textId="77777777" w:rsidR="00323C01" w:rsidRPr="006D3EC5" w:rsidRDefault="00323C01"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4,900</w:t>
            </w:r>
          </w:p>
          <w:p w14:paraId="71A6ABD9" w14:textId="77777777" w:rsidR="00323C01" w:rsidRPr="006D3EC5" w:rsidRDefault="00323C01"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4,200</w:t>
            </w:r>
          </w:p>
          <w:p w14:paraId="190663E1" w14:textId="77777777" w:rsidR="00323C01" w:rsidRPr="006D3EC5" w:rsidRDefault="00323C01"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3,600</w:t>
            </w:r>
          </w:p>
          <w:p w14:paraId="1ACEB40F" w14:textId="77777777" w:rsidR="00323C01" w:rsidRPr="006D3EC5" w:rsidRDefault="00323C01"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3,000</w:t>
            </w:r>
          </w:p>
          <w:p w14:paraId="1B01708A" w14:textId="77777777" w:rsidR="00323C01" w:rsidRPr="006D3EC5" w:rsidRDefault="00323C01"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2,400</w:t>
            </w:r>
          </w:p>
          <w:p w14:paraId="5D6B9424" w14:textId="551B0313" w:rsidR="00323C01" w:rsidRPr="006D3EC5" w:rsidRDefault="00323C01"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1,800</w:t>
            </w:r>
          </w:p>
        </w:tc>
        <w:tc>
          <w:tcPr>
            <w:tcW w:w="0" w:type="auto"/>
          </w:tcPr>
          <w:p w14:paraId="39C75CBD" w14:textId="77777777" w:rsidR="00323C01"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4,200</w:t>
            </w:r>
          </w:p>
          <w:p w14:paraId="42B79EB6" w14:textId="77777777"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3,500</w:t>
            </w:r>
          </w:p>
          <w:p w14:paraId="412FD9AD" w14:textId="77777777"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2,800</w:t>
            </w:r>
          </w:p>
          <w:p w14:paraId="22564163" w14:textId="77777777"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2,300</w:t>
            </w:r>
          </w:p>
          <w:p w14:paraId="30CDE4D3" w14:textId="77777777"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1,900</w:t>
            </w:r>
          </w:p>
          <w:p w14:paraId="7E61C580" w14:textId="77777777"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1,600</w:t>
            </w:r>
          </w:p>
          <w:p w14:paraId="031F0AF0" w14:textId="20403562"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1,400</w:t>
            </w:r>
          </w:p>
        </w:tc>
        <w:tc>
          <w:tcPr>
            <w:tcW w:w="0" w:type="auto"/>
          </w:tcPr>
          <w:p w14:paraId="5A4CAB32" w14:textId="77777777" w:rsidR="00323C01"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2,800</w:t>
            </w:r>
          </w:p>
          <w:p w14:paraId="0C317032" w14:textId="77777777"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2,100</w:t>
            </w:r>
          </w:p>
          <w:p w14:paraId="111A3B15" w14:textId="77777777"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1,400</w:t>
            </w:r>
          </w:p>
          <w:p w14:paraId="1DB69CE0" w14:textId="77777777"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1,350</w:t>
            </w:r>
          </w:p>
          <w:p w14:paraId="641C1BCB" w14:textId="77777777"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1,250</w:t>
            </w:r>
          </w:p>
          <w:p w14:paraId="69BFB1A0" w14:textId="77777777"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1,200</w:t>
            </w:r>
          </w:p>
          <w:p w14:paraId="58F35534" w14:textId="0CAE82EA"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1,100</w:t>
            </w:r>
          </w:p>
        </w:tc>
        <w:tc>
          <w:tcPr>
            <w:tcW w:w="0" w:type="auto"/>
          </w:tcPr>
          <w:p w14:paraId="1DE0F040" w14:textId="77777777" w:rsidR="00323C01"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1,400</w:t>
            </w:r>
          </w:p>
          <w:p w14:paraId="599F5102" w14:textId="77777777"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1,200</w:t>
            </w:r>
          </w:p>
          <w:p w14:paraId="4D881DD3" w14:textId="77777777"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1,100</w:t>
            </w:r>
          </w:p>
          <w:p w14:paraId="12960503" w14:textId="77777777"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1,000</w:t>
            </w:r>
          </w:p>
          <w:p w14:paraId="776FC2B0" w14:textId="77777777"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900</w:t>
            </w:r>
          </w:p>
          <w:p w14:paraId="584BA0CE" w14:textId="77777777"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800</w:t>
            </w:r>
          </w:p>
          <w:p w14:paraId="0A1898B1" w14:textId="02C774C5" w:rsidR="005B5D39" w:rsidRPr="006D3EC5" w:rsidRDefault="005B5D39" w:rsidP="000D0849">
            <w:pPr>
              <w:widowControl w:val="0"/>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700</w:t>
            </w:r>
          </w:p>
        </w:tc>
      </w:tr>
      <w:tr w:rsidR="005B5D39" w:rsidRPr="006D3EC5" w14:paraId="5EB90714" w14:textId="77777777" w:rsidTr="00285120">
        <w:tc>
          <w:tcPr>
            <w:tcW w:w="0" w:type="auto"/>
            <w:gridSpan w:val="5"/>
          </w:tcPr>
          <w:p w14:paraId="0C777B12" w14:textId="118EC018" w:rsidR="005B5D39" w:rsidRPr="006D3EC5" w:rsidRDefault="005B5D39" w:rsidP="000D0849">
            <w:pPr>
              <w:widowControl w:val="0"/>
              <w:rPr>
                <w:rFonts w:ascii="Times New Roman" w:hAnsi="Times New Roman" w:cs="Times New Roman"/>
                <w:sz w:val="24"/>
                <w:szCs w:val="24"/>
                <w:lang w:val="sq-AL"/>
              </w:rPr>
            </w:pPr>
            <w:r w:rsidRPr="006D3EC5">
              <w:rPr>
                <w:rFonts w:ascii="Times New Roman" w:hAnsi="Times New Roman" w:cs="Times New Roman"/>
                <w:sz w:val="24"/>
                <w:szCs w:val="24"/>
                <w:lang w:val="sq-AL"/>
              </w:rPr>
              <w:t xml:space="preserve">Shënim: Klasifikimi sipas kategorive të tokës bujqësore bëhet nga strukturat e ministrisë </w:t>
            </w:r>
            <w:r w:rsidRPr="006D3EC5">
              <w:rPr>
                <w:rFonts w:ascii="Times New Roman" w:hAnsi="Times New Roman" w:cs="Times New Roman"/>
                <w:sz w:val="24"/>
                <w:szCs w:val="24"/>
                <w:lang w:val="sq-AL"/>
              </w:rPr>
              <w:lastRenderedPageBreak/>
              <w:t>përgjegjëse për bujqësinë</w:t>
            </w:r>
          </w:p>
        </w:tc>
      </w:tr>
    </w:tbl>
    <w:p w14:paraId="7CE094DC" w14:textId="77777777" w:rsidR="00CC127F" w:rsidRDefault="00CC127F" w:rsidP="000D0849">
      <w:pPr>
        <w:widowControl w:val="0"/>
        <w:rPr>
          <w:lang w:val="sq-AL"/>
        </w:rPr>
      </w:pPr>
    </w:p>
    <w:p w14:paraId="66D79683" w14:textId="77777777" w:rsidR="00A47EBD" w:rsidRDefault="00A47EBD" w:rsidP="000D0849">
      <w:pPr>
        <w:widowControl w:val="0"/>
        <w:rPr>
          <w:lang w:val="sq-AL"/>
        </w:rPr>
      </w:pPr>
    </w:p>
    <w:p w14:paraId="77B60BB5" w14:textId="77777777" w:rsidR="00A47EBD" w:rsidRDefault="00A47EBD" w:rsidP="000D0849">
      <w:pPr>
        <w:widowControl w:val="0"/>
        <w:rPr>
          <w:lang w:val="sq-AL"/>
        </w:rPr>
      </w:pPr>
    </w:p>
    <w:p w14:paraId="1DEC2314" w14:textId="77777777" w:rsidR="00A47EBD" w:rsidRDefault="00A47EBD" w:rsidP="000D0849">
      <w:pPr>
        <w:widowControl w:val="0"/>
        <w:rPr>
          <w:lang w:val="sq-AL"/>
        </w:rPr>
      </w:pPr>
    </w:p>
    <w:p w14:paraId="070A87B7" w14:textId="77777777" w:rsidR="00A47EBD" w:rsidRDefault="00A47EBD" w:rsidP="000D0849">
      <w:pPr>
        <w:widowControl w:val="0"/>
        <w:rPr>
          <w:lang w:val="sq-AL"/>
        </w:rPr>
      </w:pPr>
    </w:p>
    <w:p w14:paraId="3A053BF7" w14:textId="77777777" w:rsidR="00A47EBD" w:rsidRDefault="00A47EBD" w:rsidP="000D0849">
      <w:pPr>
        <w:widowControl w:val="0"/>
        <w:rPr>
          <w:lang w:val="sq-AL"/>
        </w:rPr>
      </w:pPr>
    </w:p>
    <w:p w14:paraId="75DA4D51" w14:textId="77777777" w:rsidR="00A47EBD" w:rsidRDefault="00A47EBD" w:rsidP="000D0849">
      <w:pPr>
        <w:widowControl w:val="0"/>
        <w:rPr>
          <w:lang w:val="sq-AL"/>
        </w:rPr>
      </w:pPr>
    </w:p>
    <w:p w14:paraId="52D50D6B" w14:textId="77777777" w:rsidR="00A47EBD" w:rsidRDefault="00A47EBD" w:rsidP="000D0849">
      <w:pPr>
        <w:widowControl w:val="0"/>
        <w:rPr>
          <w:lang w:val="sq-AL"/>
        </w:rPr>
      </w:pPr>
    </w:p>
    <w:p w14:paraId="5270986A" w14:textId="77777777" w:rsidR="00A47EBD" w:rsidRDefault="00A47EBD" w:rsidP="000D0849">
      <w:pPr>
        <w:widowControl w:val="0"/>
        <w:rPr>
          <w:lang w:val="sq-AL"/>
        </w:rPr>
      </w:pPr>
    </w:p>
    <w:p w14:paraId="4493EC7B" w14:textId="77777777" w:rsidR="00A47EBD" w:rsidRDefault="00A47EBD" w:rsidP="000D0849">
      <w:pPr>
        <w:widowControl w:val="0"/>
        <w:rPr>
          <w:lang w:val="sq-AL"/>
        </w:rPr>
      </w:pPr>
    </w:p>
    <w:p w14:paraId="79E3F994" w14:textId="77777777" w:rsidR="00A47EBD" w:rsidRDefault="00A47EBD" w:rsidP="000D0849">
      <w:pPr>
        <w:widowControl w:val="0"/>
        <w:rPr>
          <w:lang w:val="sq-AL"/>
        </w:rPr>
      </w:pPr>
    </w:p>
    <w:p w14:paraId="7C16449C" w14:textId="77777777" w:rsidR="00A47EBD" w:rsidRDefault="00A47EBD" w:rsidP="000D0849">
      <w:pPr>
        <w:widowControl w:val="0"/>
        <w:rPr>
          <w:lang w:val="sq-AL"/>
        </w:rPr>
      </w:pPr>
    </w:p>
    <w:p w14:paraId="7D53165F" w14:textId="77777777" w:rsidR="00A47EBD" w:rsidRDefault="00A47EBD" w:rsidP="000D0849">
      <w:pPr>
        <w:widowControl w:val="0"/>
        <w:rPr>
          <w:lang w:val="sq-AL"/>
        </w:rPr>
      </w:pPr>
    </w:p>
    <w:p w14:paraId="778E2488" w14:textId="77777777" w:rsidR="00A47EBD" w:rsidRDefault="00A47EBD" w:rsidP="000D0849">
      <w:pPr>
        <w:widowControl w:val="0"/>
        <w:rPr>
          <w:lang w:val="sq-AL"/>
        </w:rPr>
      </w:pPr>
    </w:p>
    <w:p w14:paraId="231C7683" w14:textId="77777777" w:rsidR="00A47EBD" w:rsidRDefault="00A47EBD" w:rsidP="000D0849">
      <w:pPr>
        <w:widowControl w:val="0"/>
        <w:rPr>
          <w:lang w:val="sq-AL"/>
        </w:rPr>
      </w:pPr>
    </w:p>
    <w:p w14:paraId="15FB31DF" w14:textId="77777777" w:rsidR="00A47EBD" w:rsidRDefault="00A47EBD" w:rsidP="000D0849">
      <w:pPr>
        <w:widowControl w:val="0"/>
        <w:rPr>
          <w:lang w:val="sq-AL"/>
        </w:rPr>
      </w:pPr>
    </w:p>
    <w:p w14:paraId="60B4E6EA" w14:textId="77777777" w:rsidR="00A47EBD" w:rsidRDefault="00A47EBD" w:rsidP="000D0849">
      <w:pPr>
        <w:widowControl w:val="0"/>
        <w:rPr>
          <w:lang w:val="sq-AL"/>
        </w:rPr>
      </w:pPr>
    </w:p>
    <w:p w14:paraId="170B93F9" w14:textId="77777777" w:rsidR="00A47EBD" w:rsidRDefault="00A47EBD" w:rsidP="000D0849">
      <w:pPr>
        <w:widowControl w:val="0"/>
        <w:rPr>
          <w:lang w:val="sq-AL"/>
        </w:rPr>
      </w:pPr>
    </w:p>
    <w:p w14:paraId="32387FB0" w14:textId="77777777" w:rsidR="00A47EBD" w:rsidRDefault="00A47EBD" w:rsidP="000D0849">
      <w:pPr>
        <w:widowControl w:val="0"/>
        <w:rPr>
          <w:lang w:val="sq-AL"/>
        </w:rPr>
      </w:pPr>
    </w:p>
    <w:p w14:paraId="6FB516DB" w14:textId="77777777" w:rsidR="00A57C61" w:rsidRDefault="00A57C61" w:rsidP="00F16CCA">
      <w:pPr>
        <w:pStyle w:val="Heading2"/>
        <w:rPr>
          <w:rFonts w:asciiTheme="minorHAnsi" w:eastAsia="MS Mincho" w:hAnsiTheme="minorHAnsi" w:cstheme="minorBidi"/>
          <w:color w:val="auto"/>
          <w:sz w:val="22"/>
          <w:szCs w:val="22"/>
          <w:lang w:val="sq-AL"/>
        </w:rPr>
      </w:pPr>
      <w:bookmarkStart w:id="58" w:name="_Toc133507781"/>
    </w:p>
    <w:p w14:paraId="3C447847" w14:textId="77777777" w:rsidR="00B90B4E" w:rsidRDefault="00B90B4E" w:rsidP="00B90B4E">
      <w:pPr>
        <w:rPr>
          <w:lang w:val="sq-AL"/>
        </w:rPr>
      </w:pPr>
    </w:p>
    <w:p w14:paraId="29C7114A" w14:textId="77777777" w:rsidR="00B90B4E" w:rsidRPr="00B90B4E" w:rsidRDefault="00B90B4E" w:rsidP="00B90B4E">
      <w:pPr>
        <w:rPr>
          <w:lang w:val="sq-AL"/>
        </w:rPr>
      </w:pPr>
    </w:p>
    <w:p w14:paraId="113ACCC4" w14:textId="77777777" w:rsidR="00A57C61" w:rsidRDefault="00A57C61" w:rsidP="00F16CCA">
      <w:pPr>
        <w:pStyle w:val="Heading2"/>
        <w:rPr>
          <w:rFonts w:ascii="Times New Roman" w:hAnsi="Times New Roman" w:cs="Times New Roman"/>
          <w:b/>
          <w:bCs/>
          <w:color w:val="auto"/>
          <w:sz w:val="24"/>
          <w:szCs w:val="24"/>
          <w:lang w:val="sq-AL"/>
        </w:rPr>
      </w:pPr>
    </w:p>
    <w:p w14:paraId="03BEABEC" w14:textId="55ACFC3B" w:rsidR="00F16CCA" w:rsidRPr="006D3EC5" w:rsidRDefault="006D3EC5" w:rsidP="00F16CCA">
      <w:pPr>
        <w:pStyle w:val="Heading2"/>
        <w:rPr>
          <w:rFonts w:ascii="Times New Roman" w:hAnsi="Times New Roman" w:cs="Times New Roman"/>
          <w:b/>
          <w:bCs/>
          <w:color w:val="auto"/>
          <w:sz w:val="24"/>
          <w:szCs w:val="24"/>
          <w:lang w:val="sq-AL"/>
        </w:rPr>
      </w:pPr>
      <w:r>
        <w:rPr>
          <w:rFonts w:ascii="Times New Roman" w:hAnsi="Times New Roman" w:cs="Times New Roman"/>
          <w:b/>
          <w:bCs/>
          <w:color w:val="auto"/>
          <w:sz w:val="24"/>
          <w:szCs w:val="24"/>
          <w:lang w:val="sq-AL"/>
        </w:rPr>
        <w:t>SHTOJCA</w:t>
      </w:r>
      <w:r w:rsidR="005B5D39" w:rsidRPr="006D3EC5">
        <w:rPr>
          <w:rFonts w:ascii="Times New Roman" w:hAnsi="Times New Roman" w:cs="Times New Roman"/>
          <w:b/>
          <w:bCs/>
          <w:color w:val="auto"/>
          <w:sz w:val="24"/>
          <w:szCs w:val="24"/>
          <w:lang w:val="sq-AL"/>
        </w:rPr>
        <w:t xml:space="preserve"> 3</w:t>
      </w:r>
      <w:bookmarkEnd w:id="58"/>
    </w:p>
    <w:p w14:paraId="72458021" w14:textId="77777777" w:rsidR="005B5D39" w:rsidRPr="006D3EC5" w:rsidRDefault="005B5D39" w:rsidP="00F16CCA">
      <w:pPr>
        <w:rPr>
          <w:rFonts w:ascii="Times New Roman" w:hAnsi="Times New Roman" w:cs="Times New Roman"/>
          <w:b/>
          <w:bCs/>
          <w:sz w:val="24"/>
          <w:szCs w:val="24"/>
          <w:lang w:val="sq-AL"/>
        </w:rPr>
      </w:pPr>
    </w:p>
    <w:p w14:paraId="6F517915" w14:textId="021BE180" w:rsidR="005B5D39" w:rsidRPr="006D3EC5" w:rsidRDefault="005B5D39" w:rsidP="005B5D39">
      <w:pPr>
        <w:jc w:val="center"/>
        <w:rPr>
          <w:rFonts w:ascii="Times New Roman" w:hAnsi="Times New Roman" w:cs="Times New Roman"/>
          <w:b/>
          <w:bCs/>
          <w:sz w:val="24"/>
          <w:szCs w:val="24"/>
          <w:lang w:val="sq-AL"/>
        </w:rPr>
      </w:pPr>
      <w:r w:rsidRPr="006D3EC5">
        <w:rPr>
          <w:rFonts w:ascii="Times New Roman" w:hAnsi="Times New Roman" w:cs="Times New Roman"/>
          <w:b/>
          <w:bCs/>
          <w:sz w:val="24"/>
          <w:szCs w:val="24"/>
          <w:lang w:val="sq-AL"/>
        </w:rPr>
        <w:t>KATEGOR</w:t>
      </w:r>
      <w:r w:rsidR="00B504F5" w:rsidRPr="006D3EC5">
        <w:rPr>
          <w:rFonts w:ascii="Times New Roman" w:hAnsi="Times New Roman" w:cs="Times New Roman"/>
          <w:b/>
          <w:bCs/>
          <w:sz w:val="24"/>
          <w:szCs w:val="24"/>
          <w:lang w:val="sq-AL"/>
        </w:rPr>
        <w:t>ITË</w:t>
      </w:r>
      <w:r w:rsidRPr="006D3EC5">
        <w:rPr>
          <w:rFonts w:ascii="Times New Roman" w:hAnsi="Times New Roman" w:cs="Times New Roman"/>
          <w:b/>
          <w:bCs/>
          <w:sz w:val="24"/>
          <w:szCs w:val="24"/>
          <w:lang w:val="sq-AL"/>
        </w:rPr>
        <w:t xml:space="preserve"> MINIMALE DHE NIVELET TREGUESE T</w:t>
      </w:r>
      <w:r w:rsidR="00B504F5" w:rsidRPr="006D3EC5">
        <w:rPr>
          <w:rFonts w:ascii="Times New Roman" w:hAnsi="Times New Roman" w:cs="Times New Roman"/>
          <w:b/>
          <w:bCs/>
          <w:sz w:val="24"/>
          <w:szCs w:val="24"/>
          <w:lang w:val="sq-AL"/>
        </w:rPr>
        <w:t>Ë</w:t>
      </w:r>
      <w:r w:rsidRPr="006D3EC5">
        <w:rPr>
          <w:rFonts w:ascii="Times New Roman" w:hAnsi="Times New Roman" w:cs="Times New Roman"/>
          <w:b/>
          <w:bCs/>
          <w:sz w:val="24"/>
          <w:szCs w:val="24"/>
          <w:lang w:val="sq-AL"/>
        </w:rPr>
        <w:t xml:space="preserve"> TAKS</w:t>
      </w:r>
      <w:r w:rsidR="00B504F5" w:rsidRPr="006D3EC5">
        <w:rPr>
          <w:rFonts w:ascii="Times New Roman" w:hAnsi="Times New Roman" w:cs="Times New Roman"/>
          <w:b/>
          <w:bCs/>
          <w:sz w:val="24"/>
          <w:szCs w:val="24"/>
          <w:lang w:val="sq-AL"/>
        </w:rPr>
        <w:t>Ë</w:t>
      </w:r>
      <w:r w:rsidRPr="006D3EC5">
        <w:rPr>
          <w:rFonts w:ascii="Times New Roman" w:hAnsi="Times New Roman" w:cs="Times New Roman"/>
          <w:b/>
          <w:bCs/>
          <w:sz w:val="24"/>
          <w:szCs w:val="24"/>
          <w:lang w:val="sq-AL"/>
        </w:rPr>
        <w:t>S MBI TRUALLIN</w:t>
      </w:r>
      <w:r w:rsidR="002F245D" w:rsidRPr="006D3EC5">
        <w:rPr>
          <w:rFonts w:ascii="Times New Roman" w:hAnsi="Times New Roman" w:cs="Times New Roman"/>
          <w:b/>
          <w:bCs/>
          <w:sz w:val="24"/>
          <w:szCs w:val="24"/>
          <w:lang w:val="sq-AL"/>
        </w:rPr>
        <w:t xml:space="preserve"> (JO HAP</w:t>
      </w:r>
      <w:r w:rsidR="00B504F5" w:rsidRPr="006D3EC5">
        <w:rPr>
          <w:rFonts w:ascii="Times New Roman" w:hAnsi="Times New Roman" w:cs="Times New Roman"/>
          <w:b/>
          <w:bCs/>
          <w:sz w:val="24"/>
          <w:szCs w:val="24"/>
          <w:lang w:val="sq-AL"/>
        </w:rPr>
        <w:t>Ë</w:t>
      </w:r>
      <w:r w:rsidR="002F245D" w:rsidRPr="006D3EC5">
        <w:rPr>
          <w:rFonts w:ascii="Times New Roman" w:hAnsi="Times New Roman" w:cs="Times New Roman"/>
          <w:b/>
          <w:bCs/>
          <w:sz w:val="24"/>
          <w:szCs w:val="24"/>
          <w:lang w:val="sq-AL"/>
        </w:rPr>
        <w:t>SIR</w:t>
      </w:r>
      <w:r w:rsidR="00B504F5" w:rsidRPr="006D3EC5">
        <w:rPr>
          <w:rFonts w:ascii="Times New Roman" w:hAnsi="Times New Roman" w:cs="Times New Roman"/>
          <w:b/>
          <w:bCs/>
          <w:sz w:val="24"/>
          <w:szCs w:val="24"/>
          <w:lang w:val="sq-AL"/>
        </w:rPr>
        <w:t>Ë</w:t>
      </w:r>
      <w:r w:rsidR="002F245D" w:rsidRPr="006D3EC5">
        <w:rPr>
          <w:rFonts w:ascii="Times New Roman" w:hAnsi="Times New Roman" w:cs="Times New Roman"/>
          <w:b/>
          <w:bCs/>
          <w:sz w:val="24"/>
          <w:szCs w:val="24"/>
          <w:lang w:val="sq-AL"/>
        </w:rPr>
        <w:t xml:space="preserve"> PUBLIKE)</w:t>
      </w:r>
    </w:p>
    <w:tbl>
      <w:tblPr>
        <w:tblStyle w:val="TableGrid"/>
        <w:tblW w:w="0" w:type="auto"/>
        <w:tblInd w:w="277" w:type="dxa"/>
        <w:tblLook w:val="04A0" w:firstRow="1" w:lastRow="0" w:firstColumn="1" w:lastColumn="0" w:noHBand="0" w:noVBand="1"/>
      </w:tblPr>
      <w:tblGrid>
        <w:gridCol w:w="3144"/>
        <w:gridCol w:w="1425"/>
        <w:gridCol w:w="1425"/>
        <w:gridCol w:w="1454"/>
        <w:gridCol w:w="1625"/>
      </w:tblGrid>
      <w:tr w:rsidR="002932A4" w:rsidRPr="006D3EC5" w14:paraId="1D658480" w14:textId="77777777" w:rsidTr="00565056">
        <w:trPr>
          <w:trHeight w:val="81"/>
        </w:trPr>
        <w:tc>
          <w:tcPr>
            <w:tcW w:w="0" w:type="auto"/>
            <w:vMerge w:val="restart"/>
          </w:tcPr>
          <w:p w14:paraId="76093DB9" w14:textId="77777777" w:rsidR="002932A4" w:rsidRDefault="002932A4" w:rsidP="002932A4">
            <w:pPr>
              <w:jc w:val="center"/>
              <w:rPr>
                <w:rFonts w:ascii="Times New Roman" w:hAnsi="Times New Roman" w:cs="Times New Roman"/>
                <w:sz w:val="24"/>
                <w:szCs w:val="24"/>
                <w:lang w:val="sq-AL"/>
              </w:rPr>
            </w:pPr>
          </w:p>
          <w:p w14:paraId="7C80346C" w14:textId="77777777" w:rsidR="0086007A" w:rsidRDefault="0086007A" w:rsidP="002932A4">
            <w:pPr>
              <w:jc w:val="center"/>
              <w:rPr>
                <w:rFonts w:ascii="Times New Roman" w:hAnsi="Times New Roman" w:cs="Times New Roman"/>
                <w:sz w:val="24"/>
                <w:szCs w:val="24"/>
                <w:lang w:val="sq-AL"/>
              </w:rPr>
            </w:pPr>
          </w:p>
          <w:p w14:paraId="5D680E7E" w14:textId="77777777" w:rsidR="0086007A" w:rsidRDefault="0086007A" w:rsidP="002932A4">
            <w:pPr>
              <w:jc w:val="center"/>
              <w:rPr>
                <w:rFonts w:ascii="Times New Roman" w:hAnsi="Times New Roman" w:cs="Times New Roman"/>
                <w:sz w:val="24"/>
                <w:szCs w:val="24"/>
                <w:lang w:val="sq-AL"/>
              </w:rPr>
            </w:pPr>
          </w:p>
          <w:p w14:paraId="470BBEFB" w14:textId="77777777" w:rsidR="0086007A" w:rsidRPr="006D3EC5" w:rsidRDefault="0086007A" w:rsidP="0086007A">
            <w:pPr>
              <w:rPr>
                <w:rFonts w:ascii="Times New Roman" w:hAnsi="Times New Roman" w:cs="Times New Roman"/>
                <w:sz w:val="24"/>
                <w:szCs w:val="24"/>
                <w:lang w:val="sq-AL"/>
              </w:rPr>
            </w:pPr>
          </w:p>
          <w:p w14:paraId="5B91D1EC" w14:textId="77777777" w:rsidR="002932A4" w:rsidRPr="006D3EC5" w:rsidRDefault="002932A4" w:rsidP="002932A4">
            <w:pPr>
              <w:jc w:val="center"/>
              <w:rPr>
                <w:rFonts w:ascii="Times New Roman" w:hAnsi="Times New Roman" w:cs="Times New Roman"/>
                <w:sz w:val="24"/>
                <w:szCs w:val="24"/>
                <w:lang w:val="sq-AL"/>
              </w:rPr>
            </w:pPr>
          </w:p>
          <w:p w14:paraId="210D212E" w14:textId="099123EF" w:rsidR="002932A4" w:rsidRPr="006D3EC5" w:rsidRDefault="002932A4" w:rsidP="002932A4">
            <w:pPr>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NIVELI I TAKS</w:t>
            </w:r>
            <w:r w:rsidR="00B504F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S S</w:t>
            </w:r>
            <w:r w:rsidR="00B504F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 xml:space="preserve"> TRUALLIT N</w:t>
            </w:r>
            <w:r w:rsidR="00B504F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 xml:space="preserve"> LEK</w:t>
            </w:r>
            <w:r w:rsidR="00B504F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 xml:space="preserve"> P</w:t>
            </w:r>
            <w:r w:rsidR="00B504F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R MET</w:t>
            </w:r>
            <w:r w:rsidR="00B504F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R KATROR N</w:t>
            </w:r>
            <w:r w:rsidR="00B504F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 xml:space="preserve"> VIT</w:t>
            </w:r>
          </w:p>
        </w:tc>
        <w:tc>
          <w:tcPr>
            <w:tcW w:w="0" w:type="auto"/>
            <w:gridSpan w:val="4"/>
          </w:tcPr>
          <w:p w14:paraId="0FBE94F7" w14:textId="73F11A98" w:rsidR="002932A4" w:rsidRPr="006D3EC5" w:rsidRDefault="002932A4" w:rsidP="002932A4">
            <w:pPr>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lastRenderedPageBreak/>
              <w:t>KATEGORIT</w:t>
            </w:r>
            <w:r w:rsidR="00B504F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 xml:space="preserve"> E BASHKIVE</w:t>
            </w:r>
          </w:p>
        </w:tc>
      </w:tr>
      <w:tr w:rsidR="002932A4" w:rsidRPr="006D3EC5" w14:paraId="5B6D3393" w14:textId="77777777" w:rsidTr="00565056">
        <w:trPr>
          <w:trHeight w:val="80"/>
        </w:trPr>
        <w:tc>
          <w:tcPr>
            <w:tcW w:w="0" w:type="auto"/>
            <w:vMerge/>
          </w:tcPr>
          <w:p w14:paraId="5A98E1E3" w14:textId="0CFAF1F6" w:rsidR="002932A4" w:rsidRPr="006D3EC5" w:rsidRDefault="002932A4" w:rsidP="002932A4">
            <w:pPr>
              <w:jc w:val="center"/>
              <w:rPr>
                <w:rFonts w:ascii="Times New Roman" w:hAnsi="Times New Roman" w:cs="Times New Roman"/>
                <w:sz w:val="24"/>
                <w:szCs w:val="24"/>
                <w:lang w:val="sq-AL"/>
              </w:rPr>
            </w:pPr>
          </w:p>
        </w:tc>
        <w:tc>
          <w:tcPr>
            <w:tcW w:w="0" w:type="auto"/>
          </w:tcPr>
          <w:p w14:paraId="361EB4EE" w14:textId="50B0DC71" w:rsidR="002932A4" w:rsidRPr="006D3EC5" w:rsidRDefault="002932A4" w:rsidP="002932A4">
            <w:pPr>
              <w:tabs>
                <w:tab w:val="left" w:pos="1300"/>
              </w:tabs>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1</w:t>
            </w:r>
          </w:p>
        </w:tc>
        <w:tc>
          <w:tcPr>
            <w:tcW w:w="0" w:type="auto"/>
          </w:tcPr>
          <w:p w14:paraId="530FE4C7" w14:textId="759416FC" w:rsidR="002932A4" w:rsidRPr="006D3EC5" w:rsidRDefault="002932A4" w:rsidP="002932A4">
            <w:pPr>
              <w:tabs>
                <w:tab w:val="left" w:pos="1300"/>
              </w:tabs>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2</w:t>
            </w:r>
          </w:p>
        </w:tc>
        <w:tc>
          <w:tcPr>
            <w:tcW w:w="0" w:type="auto"/>
          </w:tcPr>
          <w:p w14:paraId="23C889BA" w14:textId="1238754B" w:rsidR="002932A4" w:rsidRPr="006D3EC5" w:rsidRDefault="002932A4" w:rsidP="002932A4">
            <w:pPr>
              <w:tabs>
                <w:tab w:val="left" w:pos="1300"/>
              </w:tabs>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3</w:t>
            </w:r>
          </w:p>
        </w:tc>
        <w:tc>
          <w:tcPr>
            <w:tcW w:w="0" w:type="auto"/>
          </w:tcPr>
          <w:p w14:paraId="5F585978" w14:textId="5B23E329" w:rsidR="002932A4" w:rsidRPr="006D3EC5" w:rsidRDefault="002932A4" w:rsidP="005B5D39">
            <w:pPr>
              <w:tabs>
                <w:tab w:val="left" w:pos="1300"/>
              </w:tabs>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4</w:t>
            </w:r>
          </w:p>
        </w:tc>
      </w:tr>
      <w:tr w:rsidR="002932A4" w:rsidRPr="006D3EC5" w14:paraId="16E2F889" w14:textId="77777777" w:rsidTr="00565056">
        <w:tc>
          <w:tcPr>
            <w:tcW w:w="0" w:type="auto"/>
            <w:vMerge/>
          </w:tcPr>
          <w:p w14:paraId="7384EFED" w14:textId="5E5A50B8" w:rsidR="002932A4" w:rsidRPr="006D3EC5" w:rsidRDefault="002932A4" w:rsidP="002932A4">
            <w:pPr>
              <w:jc w:val="center"/>
              <w:rPr>
                <w:rFonts w:ascii="Times New Roman" w:hAnsi="Times New Roman" w:cs="Times New Roman"/>
                <w:sz w:val="24"/>
                <w:szCs w:val="24"/>
                <w:lang w:val="sq-AL"/>
              </w:rPr>
            </w:pPr>
          </w:p>
        </w:tc>
        <w:tc>
          <w:tcPr>
            <w:tcW w:w="0" w:type="auto"/>
          </w:tcPr>
          <w:p w14:paraId="45AD6FDF" w14:textId="77777777" w:rsidR="005D59E9" w:rsidRPr="006D3EC5" w:rsidRDefault="005D59E9" w:rsidP="002932A4">
            <w:pPr>
              <w:jc w:val="center"/>
              <w:rPr>
                <w:rFonts w:ascii="Times New Roman" w:hAnsi="Times New Roman" w:cs="Times New Roman"/>
                <w:sz w:val="24"/>
                <w:szCs w:val="24"/>
                <w:lang w:val="sq-AL"/>
              </w:rPr>
            </w:pPr>
          </w:p>
          <w:p w14:paraId="3A8D0454" w14:textId="77777777" w:rsidR="005D59E9" w:rsidRPr="006D3EC5" w:rsidRDefault="005D59E9" w:rsidP="002932A4">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Durrës</w:t>
            </w:r>
          </w:p>
          <w:p w14:paraId="4EEBD4EB" w14:textId="77777777" w:rsidR="005D59E9" w:rsidRPr="006D3EC5" w:rsidRDefault="005D59E9" w:rsidP="002932A4">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Fier</w:t>
            </w:r>
          </w:p>
          <w:p w14:paraId="4854235F" w14:textId="77777777" w:rsidR="005D59E9" w:rsidRPr="006D3EC5" w:rsidRDefault="005D59E9" w:rsidP="002932A4">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Kavajë</w:t>
            </w:r>
          </w:p>
          <w:p w14:paraId="5EDDD1D8" w14:textId="77777777" w:rsidR="005D59E9" w:rsidRPr="006D3EC5" w:rsidRDefault="005D59E9" w:rsidP="002932A4">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Krujë</w:t>
            </w:r>
          </w:p>
          <w:p w14:paraId="7EC83F9B" w14:textId="77777777" w:rsidR="005D59E9" w:rsidRPr="006D3EC5" w:rsidRDefault="005D59E9" w:rsidP="002932A4">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Lezhë</w:t>
            </w:r>
          </w:p>
          <w:p w14:paraId="633D0BFA" w14:textId="77777777" w:rsidR="005D59E9" w:rsidRPr="006D3EC5" w:rsidRDefault="005D59E9" w:rsidP="002932A4">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Lushnjë</w:t>
            </w:r>
          </w:p>
          <w:p w14:paraId="38015A9A" w14:textId="77777777" w:rsidR="005D59E9" w:rsidRPr="006D3EC5" w:rsidRDefault="005D59E9" w:rsidP="002932A4">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Sarandë</w:t>
            </w:r>
          </w:p>
          <w:p w14:paraId="26FD8530" w14:textId="77777777" w:rsidR="005D59E9" w:rsidRPr="006D3EC5" w:rsidRDefault="005D59E9" w:rsidP="005D59E9">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 xml:space="preserve">Tiranë </w:t>
            </w:r>
          </w:p>
          <w:p w14:paraId="66EB419A" w14:textId="77777777" w:rsidR="005D59E9" w:rsidRPr="006D3EC5" w:rsidRDefault="005D59E9" w:rsidP="002932A4">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Vlorë</w:t>
            </w:r>
          </w:p>
          <w:p w14:paraId="3AECD9EC" w14:textId="781C6F3B" w:rsidR="005D59E9" w:rsidRPr="006D3EC5" w:rsidRDefault="005D59E9" w:rsidP="002932A4">
            <w:pPr>
              <w:jc w:val="center"/>
              <w:rPr>
                <w:rFonts w:ascii="Times New Roman" w:hAnsi="Times New Roman" w:cs="Times New Roman"/>
                <w:sz w:val="24"/>
                <w:szCs w:val="24"/>
                <w:lang w:val="sq-AL"/>
              </w:rPr>
            </w:pPr>
          </w:p>
        </w:tc>
        <w:tc>
          <w:tcPr>
            <w:tcW w:w="0" w:type="auto"/>
          </w:tcPr>
          <w:p w14:paraId="644CAB0A" w14:textId="77777777" w:rsidR="005D59E9" w:rsidRPr="006D3EC5" w:rsidRDefault="005D59E9" w:rsidP="002F245D">
            <w:pPr>
              <w:jc w:val="center"/>
              <w:rPr>
                <w:rFonts w:ascii="Times New Roman" w:hAnsi="Times New Roman" w:cs="Times New Roman"/>
                <w:sz w:val="24"/>
                <w:szCs w:val="24"/>
                <w:lang w:val="sq-AL"/>
              </w:rPr>
            </w:pPr>
          </w:p>
          <w:p w14:paraId="6962A97B"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Berat</w:t>
            </w:r>
          </w:p>
          <w:p w14:paraId="090CD384"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Delvinë</w:t>
            </w:r>
          </w:p>
          <w:p w14:paraId="4C1B1DC8"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Elbasan</w:t>
            </w:r>
          </w:p>
          <w:p w14:paraId="47526FA7"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Korçë</w:t>
            </w:r>
          </w:p>
          <w:p w14:paraId="40922605"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Kuçovë</w:t>
            </w:r>
          </w:p>
          <w:p w14:paraId="41C96B2D"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Kurbin</w:t>
            </w:r>
          </w:p>
          <w:p w14:paraId="6721839F"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Peqin</w:t>
            </w:r>
          </w:p>
          <w:p w14:paraId="0BC368A5"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Shkodër</w:t>
            </w:r>
          </w:p>
          <w:p w14:paraId="64BE4232" w14:textId="109D2C36" w:rsidR="002932A4" w:rsidRPr="006D3EC5" w:rsidRDefault="002932A4" w:rsidP="002932A4">
            <w:pPr>
              <w:jc w:val="center"/>
              <w:rPr>
                <w:rFonts w:ascii="Times New Roman" w:hAnsi="Times New Roman" w:cs="Times New Roman"/>
                <w:sz w:val="24"/>
                <w:szCs w:val="24"/>
                <w:lang w:val="sq-AL"/>
              </w:rPr>
            </w:pPr>
          </w:p>
        </w:tc>
        <w:tc>
          <w:tcPr>
            <w:tcW w:w="0" w:type="auto"/>
          </w:tcPr>
          <w:p w14:paraId="6C4A7A7E" w14:textId="77777777" w:rsidR="005D59E9" w:rsidRPr="006D3EC5" w:rsidRDefault="005D59E9" w:rsidP="002F245D">
            <w:pPr>
              <w:jc w:val="center"/>
              <w:rPr>
                <w:rFonts w:ascii="Times New Roman" w:hAnsi="Times New Roman" w:cs="Times New Roman"/>
                <w:sz w:val="24"/>
                <w:szCs w:val="24"/>
                <w:lang w:val="sq-AL"/>
              </w:rPr>
            </w:pPr>
          </w:p>
          <w:p w14:paraId="6BD15292"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Devoll</w:t>
            </w:r>
          </w:p>
          <w:p w14:paraId="5859A2D9"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Dibër</w:t>
            </w:r>
          </w:p>
          <w:p w14:paraId="01C949C2"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Gjirokastër</w:t>
            </w:r>
          </w:p>
          <w:p w14:paraId="221F52AC"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Librazhd</w:t>
            </w:r>
          </w:p>
          <w:p w14:paraId="26B356FF"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Mallakastër</w:t>
            </w:r>
          </w:p>
          <w:p w14:paraId="491D3C31"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Mat</w:t>
            </w:r>
          </w:p>
          <w:p w14:paraId="019B0F8D"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Përmet</w:t>
            </w:r>
          </w:p>
          <w:p w14:paraId="34B04F58"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Pogradec</w:t>
            </w:r>
          </w:p>
          <w:p w14:paraId="6AE0A282"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Skrapar</w:t>
            </w:r>
          </w:p>
          <w:p w14:paraId="46C73BC4" w14:textId="77777777" w:rsidR="005D59E9" w:rsidRPr="006D3EC5" w:rsidRDefault="005D59E9" w:rsidP="002F245D">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Tepelenë</w:t>
            </w:r>
          </w:p>
          <w:p w14:paraId="404D798C" w14:textId="0AE1EF42" w:rsidR="002932A4" w:rsidRPr="006D3EC5" w:rsidRDefault="002932A4" w:rsidP="002932A4">
            <w:pPr>
              <w:jc w:val="center"/>
              <w:rPr>
                <w:rFonts w:ascii="Times New Roman" w:hAnsi="Times New Roman" w:cs="Times New Roman"/>
                <w:sz w:val="24"/>
                <w:szCs w:val="24"/>
                <w:lang w:val="sq-AL"/>
              </w:rPr>
            </w:pPr>
          </w:p>
        </w:tc>
        <w:tc>
          <w:tcPr>
            <w:tcW w:w="0" w:type="auto"/>
          </w:tcPr>
          <w:p w14:paraId="004A2824" w14:textId="77777777" w:rsidR="005D59E9" w:rsidRPr="006D3EC5" w:rsidRDefault="005D59E9" w:rsidP="002932A4">
            <w:pPr>
              <w:jc w:val="center"/>
              <w:rPr>
                <w:rFonts w:ascii="Times New Roman" w:hAnsi="Times New Roman" w:cs="Times New Roman"/>
                <w:sz w:val="24"/>
                <w:szCs w:val="24"/>
                <w:lang w:val="sq-AL"/>
              </w:rPr>
            </w:pPr>
          </w:p>
          <w:p w14:paraId="6A27E0AB" w14:textId="3B104C77" w:rsidR="002932A4" w:rsidRPr="006D3EC5" w:rsidRDefault="002F245D" w:rsidP="002932A4">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T</w:t>
            </w:r>
            <w:r w:rsidR="00B504F5" w:rsidRPr="006D3EC5">
              <w:rPr>
                <w:rFonts w:ascii="Times New Roman" w:hAnsi="Times New Roman" w:cs="Times New Roman"/>
                <w:sz w:val="24"/>
                <w:szCs w:val="24"/>
                <w:lang w:val="sq-AL"/>
              </w:rPr>
              <w:t>ë</w:t>
            </w:r>
            <w:r w:rsidRPr="006D3EC5">
              <w:rPr>
                <w:rFonts w:ascii="Times New Roman" w:hAnsi="Times New Roman" w:cs="Times New Roman"/>
                <w:sz w:val="24"/>
                <w:szCs w:val="24"/>
                <w:lang w:val="sq-AL"/>
              </w:rPr>
              <w:t xml:space="preserve"> gjith</w:t>
            </w:r>
            <w:r w:rsidR="00B504F5" w:rsidRPr="006D3EC5">
              <w:rPr>
                <w:rFonts w:ascii="Times New Roman" w:hAnsi="Times New Roman" w:cs="Times New Roman"/>
                <w:sz w:val="24"/>
                <w:szCs w:val="24"/>
                <w:lang w:val="sq-AL"/>
              </w:rPr>
              <w:t>ë</w:t>
            </w:r>
            <w:r w:rsidRPr="006D3EC5">
              <w:rPr>
                <w:rFonts w:ascii="Times New Roman" w:hAnsi="Times New Roman" w:cs="Times New Roman"/>
                <w:sz w:val="24"/>
                <w:szCs w:val="24"/>
                <w:lang w:val="sq-AL"/>
              </w:rPr>
              <w:t xml:space="preserve"> Bashkit</w:t>
            </w:r>
            <w:r w:rsidR="00B504F5" w:rsidRPr="006D3EC5">
              <w:rPr>
                <w:rFonts w:ascii="Times New Roman" w:hAnsi="Times New Roman" w:cs="Times New Roman"/>
                <w:sz w:val="24"/>
                <w:szCs w:val="24"/>
                <w:lang w:val="sq-AL"/>
              </w:rPr>
              <w:t>ë</w:t>
            </w:r>
            <w:r w:rsidRPr="006D3EC5">
              <w:rPr>
                <w:rFonts w:ascii="Times New Roman" w:hAnsi="Times New Roman" w:cs="Times New Roman"/>
                <w:sz w:val="24"/>
                <w:szCs w:val="24"/>
                <w:lang w:val="sq-AL"/>
              </w:rPr>
              <w:t xml:space="preserve"> e tjera</w:t>
            </w:r>
          </w:p>
        </w:tc>
      </w:tr>
      <w:tr w:rsidR="002F245D" w:rsidRPr="006D3EC5" w14:paraId="759F1069" w14:textId="77777777" w:rsidTr="00565056">
        <w:trPr>
          <w:trHeight w:val="75"/>
        </w:trPr>
        <w:tc>
          <w:tcPr>
            <w:tcW w:w="0" w:type="auto"/>
          </w:tcPr>
          <w:p w14:paraId="671FB7B3" w14:textId="77777777" w:rsidR="00966271" w:rsidRDefault="00966271" w:rsidP="00966271">
            <w:pPr>
              <w:rPr>
                <w:rFonts w:ascii="Times New Roman" w:hAnsi="Times New Roman" w:cs="Times New Roman"/>
                <w:b/>
                <w:sz w:val="24"/>
                <w:szCs w:val="24"/>
                <w:lang w:val="sq-AL"/>
              </w:rPr>
            </w:pPr>
          </w:p>
          <w:p w14:paraId="46D73D4C" w14:textId="77777777" w:rsidR="002F245D" w:rsidRDefault="002F245D" w:rsidP="002932A4">
            <w:pPr>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Vlera e taks</w:t>
            </w:r>
            <w:r w:rsidR="00B504F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s s</w:t>
            </w:r>
            <w:r w:rsidR="00B504F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 xml:space="preserve"> truallit p</w:t>
            </w:r>
            <w:r w:rsidR="00B504F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r q</w:t>
            </w:r>
            <w:r w:rsidR="00B504F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llime banimi nga i</w:t>
            </w:r>
            <w:r w:rsidR="00B504F5" w:rsidRPr="006D3EC5">
              <w:rPr>
                <w:rFonts w:ascii="Times New Roman" w:hAnsi="Times New Roman" w:cs="Times New Roman"/>
                <w:b/>
                <w:sz w:val="24"/>
                <w:szCs w:val="24"/>
                <w:lang w:val="sq-AL"/>
              </w:rPr>
              <w:t>n</w:t>
            </w:r>
            <w:r w:rsidRPr="006D3EC5">
              <w:rPr>
                <w:rFonts w:ascii="Times New Roman" w:hAnsi="Times New Roman" w:cs="Times New Roman"/>
                <w:b/>
                <w:sz w:val="24"/>
                <w:szCs w:val="24"/>
                <w:lang w:val="sq-AL"/>
              </w:rPr>
              <w:t>divid</w:t>
            </w:r>
            <w:r w:rsidR="00B504F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t</w:t>
            </w:r>
          </w:p>
          <w:p w14:paraId="1C1CD91D" w14:textId="2EEC1B85" w:rsidR="00966271" w:rsidRPr="006D3EC5" w:rsidRDefault="00966271" w:rsidP="002932A4">
            <w:pPr>
              <w:jc w:val="center"/>
              <w:rPr>
                <w:rFonts w:ascii="Times New Roman" w:hAnsi="Times New Roman" w:cs="Times New Roman"/>
                <w:b/>
                <w:sz w:val="24"/>
                <w:szCs w:val="24"/>
                <w:lang w:val="sq-AL"/>
              </w:rPr>
            </w:pPr>
          </w:p>
        </w:tc>
        <w:tc>
          <w:tcPr>
            <w:tcW w:w="0" w:type="auto"/>
          </w:tcPr>
          <w:p w14:paraId="722EA9F1" w14:textId="77777777" w:rsidR="002F245D" w:rsidRPr="006D3EC5" w:rsidRDefault="002F245D" w:rsidP="002932A4">
            <w:pPr>
              <w:jc w:val="center"/>
              <w:rPr>
                <w:rFonts w:ascii="Times New Roman" w:hAnsi="Times New Roman" w:cs="Times New Roman"/>
                <w:sz w:val="24"/>
                <w:szCs w:val="24"/>
                <w:lang w:val="sq-AL"/>
              </w:rPr>
            </w:pPr>
          </w:p>
          <w:p w14:paraId="19C1FD7C" w14:textId="2008385A" w:rsidR="002F245D" w:rsidRPr="006D3EC5" w:rsidRDefault="002F245D" w:rsidP="002932A4">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0,56 lek</w:t>
            </w:r>
            <w:r w:rsidR="00B504F5" w:rsidRPr="006D3EC5">
              <w:rPr>
                <w:rFonts w:ascii="Times New Roman" w:hAnsi="Times New Roman" w:cs="Times New Roman"/>
                <w:sz w:val="24"/>
                <w:szCs w:val="24"/>
                <w:lang w:val="sq-AL"/>
              </w:rPr>
              <w:t>ë</w:t>
            </w:r>
            <w:r w:rsidRPr="006D3EC5">
              <w:rPr>
                <w:rFonts w:ascii="Times New Roman" w:hAnsi="Times New Roman" w:cs="Times New Roman"/>
                <w:sz w:val="24"/>
                <w:szCs w:val="24"/>
                <w:lang w:val="sq-AL"/>
              </w:rPr>
              <w:t>/m2/vit</w:t>
            </w:r>
          </w:p>
        </w:tc>
        <w:tc>
          <w:tcPr>
            <w:tcW w:w="0" w:type="auto"/>
          </w:tcPr>
          <w:p w14:paraId="033A7CB0" w14:textId="77777777" w:rsidR="002F245D" w:rsidRPr="006D3EC5" w:rsidRDefault="002F245D" w:rsidP="002932A4">
            <w:pPr>
              <w:jc w:val="center"/>
              <w:rPr>
                <w:rFonts w:ascii="Times New Roman" w:hAnsi="Times New Roman" w:cs="Times New Roman"/>
                <w:sz w:val="24"/>
                <w:szCs w:val="24"/>
                <w:lang w:val="sq-AL"/>
              </w:rPr>
            </w:pPr>
          </w:p>
          <w:p w14:paraId="4226509E" w14:textId="5654D3B9" w:rsidR="002F245D" w:rsidRPr="006D3EC5" w:rsidRDefault="002F245D" w:rsidP="002932A4">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0,42 lek</w:t>
            </w:r>
            <w:r w:rsidR="00B504F5" w:rsidRPr="006D3EC5">
              <w:rPr>
                <w:rFonts w:ascii="Times New Roman" w:hAnsi="Times New Roman" w:cs="Times New Roman"/>
                <w:sz w:val="24"/>
                <w:szCs w:val="24"/>
                <w:lang w:val="sq-AL"/>
              </w:rPr>
              <w:t>ë</w:t>
            </w:r>
            <w:r w:rsidRPr="006D3EC5">
              <w:rPr>
                <w:rFonts w:ascii="Times New Roman" w:hAnsi="Times New Roman" w:cs="Times New Roman"/>
                <w:sz w:val="24"/>
                <w:szCs w:val="24"/>
                <w:lang w:val="sq-AL"/>
              </w:rPr>
              <w:t>/m2/vit</w:t>
            </w:r>
          </w:p>
        </w:tc>
        <w:tc>
          <w:tcPr>
            <w:tcW w:w="0" w:type="auto"/>
          </w:tcPr>
          <w:p w14:paraId="3EF31BCE" w14:textId="77777777" w:rsidR="002F245D" w:rsidRPr="006D3EC5" w:rsidRDefault="002F245D" w:rsidP="002932A4">
            <w:pPr>
              <w:jc w:val="center"/>
              <w:rPr>
                <w:rFonts w:ascii="Times New Roman" w:hAnsi="Times New Roman" w:cs="Times New Roman"/>
                <w:sz w:val="24"/>
                <w:szCs w:val="24"/>
                <w:lang w:val="sq-AL"/>
              </w:rPr>
            </w:pPr>
          </w:p>
          <w:p w14:paraId="52EF9DAE" w14:textId="581500F5" w:rsidR="002F245D" w:rsidRPr="006D3EC5" w:rsidRDefault="002F245D" w:rsidP="002932A4">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0,28 lek</w:t>
            </w:r>
            <w:r w:rsidR="00B504F5" w:rsidRPr="006D3EC5">
              <w:rPr>
                <w:rFonts w:ascii="Times New Roman" w:hAnsi="Times New Roman" w:cs="Times New Roman"/>
                <w:sz w:val="24"/>
                <w:szCs w:val="24"/>
                <w:lang w:val="sq-AL"/>
              </w:rPr>
              <w:t>ë</w:t>
            </w:r>
            <w:r w:rsidRPr="006D3EC5">
              <w:rPr>
                <w:rFonts w:ascii="Times New Roman" w:hAnsi="Times New Roman" w:cs="Times New Roman"/>
                <w:sz w:val="24"/>
                <w:szCs w:val="24"/>
                <w:lang w:val="sq-AL"/>
              </w:rPr>
              <w:t>/m2/vit</w:t>
            </w:r>
          </w:p>
        </w:tc>
        <w:tc>
          <w:tcPr>
            <w:tcW w:w="0" w:type="auto"/>
          </w:tcPr>
          <w:p w14:paraId="5A22FD4F" w14:textId="77777777" w:rsidR="002F245D" w:rsidRPr="006D3EC5" w:rsidRDefault="002F245D" w:rsidP="002932A4">
            <w:pPr>
              <w:jc w:val="center"/>
              <w:rPr>
                <w:rFonts w:ascii="Times New Roman" w:hAnsi="Times New Roman" w:cs="Times New Roman"/>
                <w:sz w:val="24"/>
                <w:szCs w:val="24"/>
                <w:lang w:val="sq-AL"/>
              </w:rPr>
            </w:pPr>
          </w:p>
          <w:p w14:paraId="1C654F47" w14:textId="0064C7A5" w:rsidR="002F245D" w:rsidRPr="006D3EC5" w:rsidRDefault="002F245D" w:rsidP="002932A4">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0,14 lek</w:t>
            </w:r>
            <w:r w:rsidR="00B504F5" w:rsidRPr="006D3EC5">
              <w:rPr>
                <w:rFonts w:ascii="Times New Roman" w:hAnsi="Times New Roman" w:cs="Times New Roman"/>
                <w:sz w:val="24"/>
                <w:szCs w:val="24"/>
                <w:lang w:val="sq-AL"/>
              </w:rPr>
              <w:t>ë</w:t>
            </w:r>
            <w:r w:rsidRPr="006D3EC5">
              <w:rPr>
                <w:rFonts w:ascii="Times New Roman" w:hAnsi="Times New Roman" w:cs="Times New Roman"/>
                <w:sz w:val="24"/>
                <w:szCs w:val="24"/>
                <w:lang w:val="sq-AL"/>
              </w:rPr>
              <w:t>/m2/vit</w:t>
            </w:r>
          </w:p>
        </w:tc>
      </w:tr>
      <w:tr w:rsidR="002F245D" w:rsidRPr="006D3EC5" w14:paraId="0D1893E1" w14:textId="77777777" w:rsidTr="00565056">
        <w:trPr>
          <w:trHeight w:val="75"/>
        </w:trPr>
        <w:tc>
          <w:tcPr>
            <w:tcW w:w="0" w:type="auto"/>
          </w:tcPr>
          <w:p w14:paraId="59EE7269" w14:textId="77777777" w:rsidR="00966271" w:rsidRDefault="00966271" w:rsidP="002932A4">
            <w:pPr>
              <w:jc w:val="center"/>
              <w:rPr>
                <w:rFonts w:ascii="Times New Roman" w:hAnsi="Times New Roman" w:cs="Times New Roman"/>
                <w:b/>
                <w:sz w:val="24"/>
                <w:szCs w:val="24"/>
                <w:lang w:val="sq-AL"/>
              </w:rPr>
            </w:pPr>
          </w:p>
          <w:p w14:paraId="34CA32A6" w14:textId="5FC525DA" w:rsidR="002F245D" w:rsidRPr="006D3EC5" w:rsidRDefault="002F245D" w:rsidP="002932A4">
            <w:pPr>
              <w:jc w:val="center"/>
              <w:rPr>
                <w:rFonts w:ascii="Times New Roman" w:hAnsi="Times New Roman" w:cs="Times New Roman"/>
                <w:b/>
                <w:sz w:val="24"/>
                <w:szCs w:val="24"/>
                <w:lang w:val="sq-AL"/>
              </w:rPr>
            </w:pPr>
            <w:r w:rsidRPr="006D3EC5">
              <w:rPr>
                <w:rFonts w:ascii="Times New Roman" w:hAnsi="Times New Roman" w:cs="Times New Roman"/>
                <w:b/>
                <w:sz w:val="24"/>
                <w:szCs w:val="24"/>
                <w:lang w:val="sq-AL"/>
              </w:rPr>
              <w:t>Vlera e taks</w:t>
            </w:r>
            <w:r w:rsidR="00B504F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s s</w:t>
            </w:r>
            <w:r w:rsidR="00B504F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 xml:space="preserve"> truallit p</w:t>
            </w:r>
            <w:r w:rsidR="00B504F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r q</w:t>
            </w:r>
            <w:r w:rsidR="00B504F5" w:rsidRPr="006D3EC5">
              <w:rPr>
                <w:rFonts w:ascii="Times New Roman" w:hAnsi="Times New Roman" w:cs="Times New Roman"/>
                <w:b/>
                <w:sz w:val="24"/>
                <w:szCs w:val="24"/>
                <w:lang w:val="sq-AL"/>
              </w:rPr>
              <w:t>ë</w:t>
            </w:r>
            <w:r w:rsidRPr="006D3EC5">
              <w:rPr>
                <w:rFonts w:ascii="Times New Roman" w:hAnsi="Times New Roman" w:cs="Times New Roman"/>
                <w:b/>
                <w:sz w:val="24"/>
                <w:szCs w:val="24"/>
                <w:lang w:val="sq-AL"/>
              </w:rPr>
              <w:t>llime biznesi</w:t>
            </w:r>
          </w:p>
        </w:tc>
        <w:tc>
          <w:tcPr>
            <w:tcW w:w="0" w:type="auto"/>
          </w:tcPr>
          <w:p w14:paraId="76D3ACAE" w14:textId="77777777" w:rsidR="002F245D" w:rsidRPr="006D3EC5" w:rsidRDefault="002F245D" w:rsidP="002932A4">
            <w:pPr>
              <w:jc w:val="center"/>
              <w:rPr>
                <w:rFonts w:ascii="Times New Roman" w:hAnsi="Times New Roman" w:cs="Times New Roman"/>
                <w:sz w:val="24"/>
                <w:szCs w:val="24"/>
                <w:lang w:val="sq-AL"/>
              </w:rPr>
            </w:pPr>
          </w:p>
          <w:p w14:paraId="37F2A400" w14:textId="77777777" w:rsidR="002F245D" w:rsidRPr="006D3EC5" w:rsidRDefault="002F245D" w:rsidP="002932A4">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20 lek</w:t>
            </w:r>
            <w:r w:rsidR="00B504F5" w:rsidRPr="006D3EC5">
              <w:rPr>
                <w:rFonts w:ascii="Times New Roman" w:hAnsi="Times New Roman" w:cs="Times New Roman"/>
                <w:sz w:val="24"/>
                <w:szCs w:val="24"/>
                <w:lang w:val="sq-AL"/>
              </w:rPr>
              <w:t>ë</w:t>
            </w:r>
            <w:r w:rsidRPr="006D3EC5">
              <w:rPr>
                <w:rFonts w:ascii="Times New Roman" w:hAnsi="Times New Roman" w:cs="Times New Roman"/>
                <w:sz w:val="24"/>
                <w:szCs w:val="24"/>
                <w:lang w:val="sq-AL"/>
              </w:rPr>
              <w:t>/m2/vit</w:t>
            </w:r>
          </w:p>
          <w:p w14:paraId="4C05DCE0" w14:textId="3630A410" w:rsidR="005D59E9" w:rsidRPr="006D3EC5" w:rsidRDefault="005D59E9" w:rsidP="002932A4">
            <w:pPr>
              <w:jc w:val="center"/>
              <w:rPr>
                <w:rFonts w:ascii="Times New Roman" w:hAnsi="Times New Roman" w:cs="Times New Roman"/>
                <w:sz w:val="24"/>
                <w:szCs w:val="24"/>
                <w:lang w:val="sq-AL"/>
              </w:rPr>
            </w:pPr>
          </w:p>
        </w:tc>
        <w:tc>
          <w:tcPr>
            <w:tcW w:w="0" w:type="auto"/>
          </w:tcPr>
          <w:p w14:paraId="27B70999" w14:textId="77777777" w:rsidR="002F245D" w:rsidRPr="006D3EC5" w:rsidRDefault="002F245D" w:rsidP="002932A4">
            <w:pPr>
              <w:jc w:val="center"/>
              <w:rPr>
                <w:rFonts w:ascii="Times New Roman" w:hAnsi="Times New Roman" w:cs="Times New Roman"/>
                <w:sz w:val="24"/>
                <w:szCs w:val="24"/>
                <w:lang w:val="sq-AL"/>
              </w:rPr>
            </w:pPr>
          </w:p>
          <w:p w14:paraId="17F75DA9" w14:textId="00776B93" w:rsidR="002F245D" w:rsidRPr="006D3EC5" w:rsidRDefault="002F245D" w:rsidP="002932A4">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18 lek</w:t>
            </w:r>
            <w:r w:rsidR="00B504F5" w:rsidRPr="006D3EC5">
              <w:rPr>
                <w:rFonts w:ascii="Times New Roman" w:hAnsi="Times New Roman" w:cs="Times New Roman"/>
                <w:sz w:val="24"/>
                <w:szCs w:val="24"/>
                <w:lang w:val="sq-AL"/>
              </w:rPr>
              <w:t>ë</w:t>
            </w:r>
            <w:r w:rsidRPr="006D3EC5">
              <w:rPr>
                <w:rFonts w:ascii="Times New Roman" w:hAnsi="Times New Roman" w:cs="Times New Roman"/>
                <w:sz w:val="24"/>
                <w:szCs w:val="24"/>
                <w:lang w:val="sq-AL"/>
              </w:rPr>
              <w:t>/m2/vit</w:t>
            </w:r>
          </w:p>
        </w:tc>
        <w:tc>
          <w:tcPr>
            <w:tcW w:w="0" w:type="auto"/>
          </w:tcPr>
          <w:p w14:paraId="082A7C76" w14:textId="77777777" w:rsidR="002F245D" w:rsidRPr="006D3EC5" w:rsidRDefault="002F245D" w:rsidP="002932A4">
            <w:pPr>
              <w:jc w:val="center"/>
              <w:rPr>
                <w:rFonts w:ascii="Times New Roman" w:hAnsi="Times New Roman" w:cs="Times New Roman"/>
                <w:sz w:val="24"/>
                <w:szCs w:val="24"/>
                <w:lang w:val="sq-AL"/>
              </w:rPr>
            </w:pPr>
          </w:p>
          <w:p w14:paraId="07D0DF89" w14:textId="7997C782" w:rsidR="002F245D" w:rsidRPr="006D3EC5" w:rsidRDefault="002F245D" w:rsidP="002932A4">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15 lek</w:t>
            </w:r>
            <w:r w:rsidR="00B504F5" w:rsidRPr="006D3EC5">
              <w:rPr>
                <w:rFonts w:ascii="Times New Roman" w:hAnsi="Times New Roman" w:cs="Times New Roman"/>
                <w:sz w:val="24"/>
                <w:szCs w:val="24"/>
                <w:lang w:val="sq-AL"/>
              </w:rPr>
              <w:t>ë</w:t>
            </w:r>
            <w:r w:rsidRPr="006D3EC5">
              <w:rPr>
                <w:rFonts w:ascii="Times New Roman" w:hAnsi="Times New Roman" w:cs="Times New Roman"/>
                <w:sz w:val="24"/>
                <w:szCs w:val="24"/>
                <w:lang w:val="sq-AL"/>
              </w:rPr>
              <w:t>/m2/vit</w:t>
            </w:r>
          </w:p>
        </w:tc>
        <w:tc>
          <w:tcPr>
            <w:tcW w:w="0" w:type="auto"/>
          </w:tcPr>
          <w:p w14:paraId="74CA2A8F" w14:textId="77777777" w:rsidR="002F245D" w:rsidRPr="006D3EC5" w:rsidRDefault="002F245D" w:rsidP="002932A4">
            <w:pPr>
              <w:jc w:val="center"/>
              <w:rPr>
                <w:rFonts w:ascii="Times New Roman" w:hAnsi="Times New Roman" w:cs="Times New Roman"/>
                <w:sz w:val="24"/>
                <w:szCs w:val="24"/>
                <w:lang w:val="sq-AL"/>
              </w:rPr>
            </w:pPr>
          </w:p>
          <w:p w14:paraId="512F32C1" w14:textId="77777777" w:rsidR="00565056" w:rsidRDefault="002F245D" w:rsidP="00565056">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 xml:space="preserve">12 </w:t>
            </w:r>
          </w:p>
          <w:p w14:paraId="0E91DEAF" w14:textId="1ABAEEE8" w:rsidR="002F245D" w:rsidRPr="006D3EC5" w:rsidRDefault="002F245D" w:rsidP="00565056">
            <w:pPr>
              <w:jc w:val="center"/>
              <w:rPr>
                <w:rFonts w:ascii="Times New Roman" w:hAnsi="Times New Roman" w:cs="Times New Roman"/>
                <w:sz w:val="24"/>
                <w:szCs w:val="24"/>
                <w:lang w:val="sq-AL"/>
              </w:rPr>
            </w:pPr>
            <w:r w:rsidRPr="006D3EC5">
              <w:rPr>
                <w:rFonts w:ascii="Times New Roman" w:hAnsi="Times New Roman" w:cs="Times New Roman"/>
                <w:sz w:val="24"/>
                <w:szCs w:val="24"/>
                <w:lang w:val="sq-AL"/>
              </w:rPr>
              <w:t>lek</w:t>
            </w:r>
            <w:r w:rsidR="00B504F5" w:rsidRPr="006D3EC5">
              <w:rPr>
                <w:rFonts w:ascii="Times New Roman" w:hAnsi="Times New Roman" w:cs="Times New Roman"/>
                <w:sz w:val="24"/>
                <w:szCs w:val="24"/>
                <w:lang w:val="sq-AL"/>
              </w:rPr>
              <w:t>ë</w:t>
            </w:r>
            <w:r w:rsidRPr="006D3EC5">
              <w:rPr>
                <w:rFonts w:ascii="Times New Roman" w:hAnsi="Times New Roman" w:cs="Times New Roman"/>
                <w:sz w:val="24"/>
                <w:szCs w:val="24"/>
                <w:lang w:val="sq-AL"/>
              </w:rPr>
              <w:t>/m2/vit</w:t>
            </w:r>
          </w:p>
        </w:tc>
      </w:tr>
    </w:tbl>
    <w:p w14:paraId="47BCEC15" w14:textId="5BA966D8" w:rsidR="00F16CCA" w:rsidRPr="006D3EC5" w:rsidRDefault="00F16CCA" w:rsidP="00F16CCA">
      <w:pPr>
        <w:pStyle w:val="Heading2"/>
        <w:rPr>
          <w:rFonts w:ascii="Times New Roman" w:hAnsi="Times New Roman" w:cs="Times New Roman"/>
          <w:sz w:val="24"/>
          <w:szCs w:val="24"/>
          <w:lang w:val="sq-AL"/>
        </w:rPr>
      </w:pPr>
    </w:p>
    <w:p w14:paraId="4E846253" w14:textId="77777777" w:rsidR="00F16CCA" w:rsidRPr="006D3EC5" w:rsidRDefault="00F16CCA" w:rsidP="00F16CCA">
      <w:pPr>
        <w:rPr>
          <w:rFonts w:ascii="Times New Roman" w:hAnsi="Times New Roman" w:cs="Times New Roman"/>
          <w:sz w:val="24"/>
          <w:szCs w:val="24"/>
          <w:lang w:val="sq-AL"/>
        </w:rPr>
      </w:pPr>
    </w:p>
    <w:p w14:paraId="00BC290E" w14:textId="77777777" w:rsidR="00A021C0" w:rsidRPr="006D3EC5" w:rsidRDefault="00A021C0" w:rsidP="005E5D02">
      <w:pPr>
        <w:rPr>
          <w:rFonts w:ascii="Times New Roman" w:hAnsi="Times New Roman" w:cs="Times New Roman"/>
          <w:sz w:val="24"/>
          <w:szCs w:val="24"/>
          <w:lang w:val="sq-AL"/>
        </w:rPr>
      </w:pPr>
    </w:p>
    <w:p w14:paraId="33F54FD5" w14:textId="6B1921AD" w:rsidR="004A7233" w:rsidRPr="004910F4" w:rsidRDefault="004A7233">
      <w:pPr>
        <w:rPr>
          <w:rFonts w:ascii="Times New Roman" w:hAnsi="Times New Roman" w:cs="Times New Roman"/>
          <w:lang w:val="sq-AL"/>
        </w:rPr>
      </w:pPr>
    </w:p>
    <w:sectPr w:rsidR="004A7233" w:rsidRPr="004910F4" w:rsidSect="002C7CE6">
      <w:headerReference w:type="default" r:id="rId9"/>
      <w:footerReference w:type="default" r:id="rId10"/>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D0867" w14:textId="77777777" w:rsidR="00BC3245" w:rsidRDefault="00BC3245" w:rsidP="00C80A59">
      <w:pPr>
        <w:spacing w:after="0" w:line="240" w:lineRule="auto"/>
      </w:pPr>
      <w:r>
        <w:separator/>
      </w:r>
    </w:p>
  </w:endnote>
  <w:endnote w:type="continuationSeparator" w:id="0">
    <w:p w14:paraId="77AB70E3" w14:textId="77777777" w:rsidR="00BC3245" w:rsidRDefault="00BC3245" w:rsidP="00C80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33677"/>
      <w:docPartObj>
        <w:docPartGallery w:val="Page Numbers (Bottom of Page)"/>
        <w:docPartUnique/>
      </w:docPartObj>
    </w:sdtPr>
    <w:sdtEndPr>
      <w:rPr>
        <w:noProof/>
      </w:rPr>
    </w:sdtEndPr>
    <w:sdtContent>
      <w:p w14:paraId="289BE99B" w14:textId="77777777" w:rsidR="00686F2E" w:rsidRDefault="00686F2E">
        <w:pPr>
          <w:pStyle w:val="Footer"/>
          <w:jc w:val="right"/>
        </w:pPr>
        <w:r>
          <w:fldChar w:fldCharType="begin"/>
        </w:r>
        <w:r>
          <w:instrText xml:space="preserve"> PAGE   \* MERGEFORMAT </w:instrText>
        </w:r>
        <w:r>
          <w:fldChar w:fldCharType="separate"/>
        </w:r>
        <w:r w:rsidR="00390585">
          <w:rPr>
            <w:noProof/>
          </w:rPr>
          <w:t>1</w:t>
        </w:r>
        <w:r>
          <w:rPr>
            <w:noProof/>
          </w:rPr>
          <w:fldChar w:fldCharType="end"/>
        </w:r>
      </w:p>
    </w:sdtContent>
  </w:sdt>
  <w:p w14:paraId="005DB57B" w14:textId="7B87DC32" w:rsidR="00686F2E" w:rsidRPr="008B292D" w:rsidRDefault="00686F2E" w:rsidP="008B292D">
    <w:pPr>
      <w:pStyle w:val="Footer"/>
      <w:jc w:val="center"/>
      <w:rPr>
        <w:rFonts w:ascii="Garamond" w:hAnsi="Garamond"/>
        <w:i/>
        <w:sz w:val="20"/>
        <w:szCs w:val="20"/>
        <w:lang w:val="sq-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965E5" w14:textId="77777777" w:rsidR="00BC3245" w:rsidRDefault="00BC3245" w:rsidP="00C80A59">
      <w:pPr>
        <w:spacing w:after="0" w:line="240" w:lineRule="auto"/>
      </w:pPr>
      <w:r>
        <w:separator/>
      </w:r>
    </w:p>
  </w:footnote>
  <w:footnote w:type="continuationSeparator" w:id="0">
    <w:p w14:paraId="2098E313" w14:textId="77777777" w:rsidR="00BC3245" w:rsidRDefault="00BC3245" w:rsidP="00C80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DCB58" w14:textId="20DA0191" w:rsidR="00686F2E" w:rsidRDefault="00686F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A5F6A"/>
    <w:multiLevelType w:val="hybridMultilevel"/>
    <w:tmpl w:val="6B369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27AEF"/>
    <w:multiLevelType w:val="hybridMultilevel"/>
    <w:tmpl w:val="31166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C4F62"/>
    <w:multiLevelType w:val="hybridMultilevel"/>
    <w:tmpl w:val="06124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B49AC"/>
    <w:multiLevelType w:val="hybridMultilevel"/>
    <w:tmpl w:val="67EC4D44"/>
    <w:lvl w:ilvl="0" w:tplc="23340984">
      <w:start w:val="1"/>
      <w:numFmt w:val="decimal"/>
      <w:lvlText w:val="1.%1."/>
      <w:lvlJc w:val="center"/>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A6BA4"/>
    <w:multiLevelType w:val="hybridMultilevel"/>
    <w:tmpl w:val="93D0F59E"/>
    <w:lvl w:ilvl="0" w:tplc="675CB0D6">
      <w:start w:val="1"/>
      <w:numFmt w:val="lowerLetter"/>
      <w:lvlText w:val="%1)"/>
      <w:lvlJc w:val="left"/>
      <w:pPr>
        <w:ind w:left="720" w:firstLine="216"/>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37DA1"/>
    <w:multiLevelType w:val="hybridMultilevel"/>
    <w:tmpl w:val="CD1EA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3605A"/>
    <w:multiLevelType w:val="hybridMultilevel"/>
    <w:tmpl w:val="7242A80E"/>
    <w:lvl w:ilvl="0" w:tplc="F66AE302">
      <w:start w:val="1"/>
      <w:numFmt w:val="decimal"/>
      <w:lvlText w:val="7.%1."/>
      <w:lvlJc w:val="center"/>
      <w:pPr>
        <w:ind w:left="907"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757D1"/>
    <w:multiLevelType w:val="hybridMultilevel"/>
    <w:tmpl w:val="8C8E8CF2"/>
    <w:lvl w:ilvl="0" w:tplc="497A23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64F05"/>
    <w:multiLevelType w:val="hybridMultilevel"/>
    <w:tmpl w:val="89AAC7EC"/>
    <w:lvl w:ilvl="0" w:tplc="596AA2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1128D9"/>
    <w:multiLevelType w:val="hybridMultilevel"/>
    <w:tmpl w:val="8B7EF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195EE8"/>
    <w:multiLevelType w:val="hybridMultilevel"/>
    <w:tmpl w:val="5BD45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63829"/>
    <w:multiLevelType w:val="hybridMultilevel"/>
    <w:tmpl w:val="FD228E2C"/>
    <w:lvl w:ilvl="0" w:tplc="4AE6BFC0">
      <w:start w:val="1"/>
      <w:numFmt w:val="decimal"/>
      <w:lvlText w:val="4.%1."/>
      <w:lvlJc w:val="center"/>
      <w:pPr>
        <w:ind w:left="907"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193BA3"/>
    <w:multiLevelType w:val="hybridMultilevel"/>
    <w:tmpl w:val="469EA524"/>
    <w:lvl w:ilvl="0" w:tplc="30C69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342442"/>
    <w:multiLevelType w:val="hybridMultilevel"/>
    <w:tmpl w:val="3BEA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B9771C"/>
    <w:multiLevelType w:val="hybridMultilevel"/>
    <w:tmpl w:val="B1BC0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196376"/>
    <w:multiLevelType w:val="hybridMultilevel"/>
    <w:tmpl w:val="D0947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27433E"/>
    <w:multiLevelType w:val="hybridMultilevel"/>
    <w:tmpl w:val="B4C8EFEC"/>
    <w:lvl w:ilvl="0" w:tplc="1FF07EBE">
      <w:start w:val="1"/>
      <w:numFmt w:val="decimal"/>
      <w:lvlText w:val="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AF7C5F"/>
    <w:multiLevelType w:val="hybridMultilevel"/>
    <w:tmpl w:val="38B60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F83C9B"/>
    <w:multiLevelType w:val="hybridMultilevel"/>
    <w:tmpl w:val="9E361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10610F"/>
    <w:multiLevelType w:val="hybridMultilevel"/>
    <w:tmpl w:val="A3741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792C4B"/>
    <w:multiLevelType w:val="hybridMultilevel"/>
    <w:tmpl w:val="C7023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5B0B45"/>
    <w:multiLevelType w:val="hybridMultilevel"/>
    <w:tmpl w:val="309E7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2C550D"/>
    <w:multiLevelType w:val="hybridMultilevel"/>
    <w:tmpl w:val="42424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B273EF"/>
    <w:multiLevelType w:val="hybridMultilevel"/>
    <w:tmpl w:val="3558C040"/>
    <w:lvl w:ilvl="0" w:tplc="36E08B94">
      <w:start w:val="1"/>
      <w:numFmt w:val="decimal"/>
      <w:lvlText w:val="2.%1."/>
      <w:lvlJc w:val="center"/>
      <w:pPr>
        <w:ind w:left="907"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DB716B"/>
    <w:multiLevelType w:val="hybridMultilevel"/>
    <w:tmpl w:val="7C041C20"/>
    <w:lvl w:ilvl="0" w:tplc="7F36B7F2">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E31AE9"/>
    <w:multiLevelType w:val="hybridMultilevel"/>
    <w:tmpl w:val="D06C5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7F2E47"/>
    <w:multiLevelType w:val="hybridMultilevel"/>
    <w:tmpl w:val="098202A0"/>
    <w:lvl w:ilvl="0" w:tplc="C3201800">
      <w:start w:val="1"/>
      <w:numFmt w:val="decimal"/>
      <w:lvlText w:val="1.%1."/>
      <w:lvlJc w:val="center"/>
      <w:pPr>
        <w:ind w:left="907"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DF4E2A"/>
    <w:multiLevelType w:val="hybridMultilevel"/>
    <w:tmpl w:val="A4CA8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C0229F"/>
    <w:multiLevelType w:val="hybridMultilevel"/>
    <w:tmpl w:val="A9A4A224"/>
    <w:lvl w:ilvl="0" w:tplc="661CB420">
      <w:start w:val="1"/>
      <w:numFmt w:val="decimal"/>
      <w:lvlText w:val="1.%1."/>
      <w:lvlJc w:val="center"/>
      <w:pPr>
        <w:ind w:left="907"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DA65BC"/>
    <w:multiLevelType w:val="hybridMultilevel"/>
    <w:tmpl w:val="FD623A18"/>
    <w:lvl w:ilvl="0" w:tplc="3F96CF7A">
      <w:start w:val="1"/>
      <w:numFmt w:val="decimal"/>
      <w:lvlText w:val="2.%1."/>
      <w:lvlJc w:val="center"/>
      <w:pPr>
        <w:ind w:left="907"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4B4FF6"/>
    <w:multiLevelType w:val="hybridMultilevel"/>
    <w:tmpl w:val="B89A7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8352C6"/>
    <w:multiLevelType w:val="hybridMultilevel"/>
    <w:tmpl w:val="75909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3EB49E9"/>
    <w:multiLevelType w:val="hybridMultilevel"/>
    <w:tmpl w:val="B5D07D1E"/>
    <w:lvl w:ilvl="0" w:tplc="71D20A4A">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C87DE5"/>
    <w:multiLevelType w:val="hybridMultilevel"/>
    <w:tmpl w:val="B49064B0"/>
    <w:lvl w:ilvl="0" w:tplc="4AE6BFC0">
      <w:start w:val="1"/>
      <w:numFmt w:val="decimal"/>
      <w:lvlText w:val="4.%1."/>
      <w:lvlJc w:val="center"/>
      <w:pPr>
        <w:ind w:left="907"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4DE2ED4"/>
    <w:multiLevelType w:val="hybridMultilevel"/>
    <w:tmpl w:val="4CF22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7C3F13"/>
    <w:multiLevelType w:val="hybridMultilevel"/>
    <w:tmpl w:val="BDC82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2A271F"/>
    <w:multiLevelType w:val="hybridMultilevel"/>
    <w:tmpl w:val="C8F6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9A61B78"/>
    <w:multiLevelType w:val="hybridMultilevel"/>
    <w:tmpl w:val="2ACAE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19187E"/>
    <w:multiLevelType w:val="hybridMultilevel"/>
    <w:tmpl w:val="9DA0A984"/>
    <w:lvl w:ilvl="0" w:tplc="BC50FADC">
      <w:start w:val="1"/>
      <w:numFmt w:val="decimal"/>
      <w:lvlText w:val="1.%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1D7DC5"/>
    <w:multiLevelType w:val="hybridMultilevel"/>
    <w:tmpl w:val="731ED15C"/>
    <w:lvl w:ilvl="0" w:tplc="72FE1936">
      <w:start w:val="1"/>
      <w:numFmt w:val="decimal"/>
      <w:lvlText w:val="1.%1."/>
      <w:lvlJc w:val="left"/>
      <w:pPr>
        <w:ind w:left="720" w:hanging="360"/>
      </w:pPr>
      <w:rPr>
        <w:rFonts w:hint="default"/>
        <w:color w:val="auto"/>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0">
    <w:nsid w:val="4E7F17AE"/>
    <w:multiLevelType w:val="hybridMultilevel"/>
    <w:tmpl w:val="5D54C90E"/>
    <w:lvl w:ilvl="0" w:tplc="F63C0F76">
      <w:start w:val="1"/>
      <w:numFmt w:val="decimal"/>
      <w:lvlText w:val="1.%1."/>
      <w:lvlJc w:val="left"/>
      <w:pPr>
        <w:ind w:left="720" w:hanging="360"/>
      </w:pPr>
      <w:rPr>
        <w:rFonts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4FA77761"/>
    <w:multiLevelType w:val="hybridMultilevel"/>
    <w:tmpl w:val="1BB2F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A6143A"/>
    <w:multiLevelType w:val="hybridMultilevel"/>
    <w:tmpl w:val="66485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AC60BF"/>
    <w:multiLevelType w:val="hybridMultilevel"/>
    <w:tmpl w:val="FF02AF72"/>
    <w:lvl w:ilvl="0" w:tplc="139C9EB4">
      <w:start w:val="1"/>
      <w:numFmt w:val="decimal"/>
      <w:lvlText w:val="7.%1."/>
      <w:lvlJc w:val="center"/>
      <w:pPr>
        <w:ind w:left="907"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93E5BBB"/>
    <w:multiLevelType w:val="hybridMultilevel"/>
    <w:tmpl w:val="DFB60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F0B75AE"/>
    <w:multiLevelType w:val="hybridMultilevel"/>
    <w:tmpl w:val="6330B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460801"/>
    <w:multiLevelType w:val="hybridMultilevel"/>
    <w:tmpl w:val="65863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C73CD9"/>
    <w:multiLevelType w:val="hybridMultilevel"/>
    <w:tmpl w:val="87FAE358"/>
    <w:lvl w:ilvl="0" w:tplc="04090017">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nsid w:val="662158A2"/>
    <w:multiLevelType w:val="hybridMultilevel"/>
    <w:tmpl w:val="03726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2073A0"/>
    <w:multiLevelType w:val="hybridMultilevel"/>
    <w:tmpl w:val="DF3A6FA8"/>
    <w:lvl w:ilvl="0" w:tplc="B844B9B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8600418"/>
    <w:multiLevelType w:val="hybridMultilevel"/>
    <w:tmpl w:val="795AE4E8"/>
    <w:lvl w:ilvl="0" w:tplc="2A6A6D54">
      <w:start w:val="1"/>
      <w:numFmt w:val="decimal"/>
      <w:lvlText w:val="2.%1."/>
      <w:lvlJc w:val="center"/>
      <w:pPr>
        <w:ind w:left="900" w:hanging="360"/>
      </w:pPr>
      <w:rPr>
        <w:rFonts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nsid w:val="69467337"/>
    <w:multiLevelType w:val="hybridMultilevel"/>
    <w:tmpl w:val="F3B2BF1E"/>
    <w:lvl w:ilvl="0" w:tplc="3A9AA83E">
      <w:start w:val="1"/>
      <w:numFmt w:val="decimal"/>
      <w:lvlText w:val="1.%1."/>
      <w:lvlJc w:val="center"/>
      <w:pPr>
        <w:ind w:left="907"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9CE622D"/>
    <w:multiLevelType w:val="hybridMultilevel"/>
    <w:tmpl w:val="5C04905E"/>
    <w:lvl w:ilvl="0" w:tplc="D6F861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2C33D9"/>
    <w:multiLevelType w:val="hybridMultilevel"/>
    <w:tmpl w:val="71D21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D245614"/>
    <w:multiLevelType w:val="hybridMultilevel"/>
    <w:tmpl w:val="2C38C6A0"/>
    <w:lvl w:ilvl="0" w:tplc="A2D2C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5C27D8"/>
    <w:multiLevelType w:val="hybridMultilevel"/>
    <w:tmpl w:val="290AE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8E713BD"/>
    <w:multiLevelType w:val="hybridMultilevel"/>
    <w:tmpl w:val="FE6ACAAC"/>
    <w:lvl w:ilvl="0" w:tplc="A76449FE">
      <w:start w:val="1"/>
      <w:numFmt w:val="decimal"/>
      <w:lvlText w:val="8.%1."/>
      <w:lvlJc w:val="left"/>
      <w:pPr>
        <w:tabs>
          <w:tab w:val="num" w:pos="936"/>
        </w:tabs>
        <w:ind w:left="720" w:hanging="360"/>
      </w:pPr>
      <w:rPr>
        <w:rFonts w:hint="default"/>
        <w:color w:val="auto"/>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57">
    <w:nsid w:val="7D1F6D4E"/>
    <w:multiLevelType w:val="hybridMultilevel"/>
    <w:tmpl w:val="28C69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1E0C6B"/>
    <w:multiLevelType w:val="hybridMultilevel"/>
    <w:tmpl w:val="4DE6E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E280DB7"/>
    <w:multiLevelType w:val="hybridMultilevel"/>
    <w:tmpl w:val="D0BEA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7"/>
  </w:num>
  <w:num w:numId="3">
    <w:abstractNumId w:val="31"/>
  </w:num>
  <w:num w:numId="4">
    <w:abstractNumId w:val="13"/>
  </w:num>
  <w:num w:numId="5">
    <w:abstractNumId w:val="25"/>
  </w:num>
  <w:num w:numId="6">
    <w:abstractNumId w:val="32"/>
  </w:num>
  <w:num w:numId="7">
    <w:abstractNumId w:val="3"/>
  </w:num>
  <w:num w:numId="8">
    <w:abstractNumId w:val="24"/>
  </w:num>
  <w:num w:numId="9">
    <w:abstractNumId w:val="29"/>
  </w:num>
  <w:num w:numId="10">
    <w:abstractNumId w:val="49"/>
  </w:num>
  <w:num w:numId="11">
    <w:abstractNumId w:val="58"/>
  </w:num>
  <w:num w:numId="12">
    <w:abstractNumId w:val="28"/>
  </w:num>
  <w:num w:numId="13">
    <w:abstractNumId w:val="30"/>
  </w:num>
  <w:num w:numId="14">
    <w:abstractNumId w:val="2"/>
  </w:num>
  <w:num w:numId="15">
    <w:abstractNumId w:val="23"/>
  </w:num>
  <w:num w:numId="16">
    <w:abstractNumId w:val="54"/>
  </w:num>
  <w:num w:numId="17">
    <w:abstractNumId w:val="7"/>
  </w:num>
  <w:num w:numId="18">
    <w:abstractNumId w:val="52"/>
  </w:num>
  <w:num w:numId="19">
    <w:abstractNumId w:val="20"/>
  </w:num>
  <w:num w:numId="20">
    <w:abstractNumId w:val="48"/>
  </w:num>
  <w:num w:numId="21">
    <w:abstractNumId w:val="35"/>
  </w:num>
  <w:num w:numId="22">
    <w:abstractNumId w:val="33"/>
  </w:num>
  <w:num w:numId="23">
    <w:abstractNumId w:val="57"/>
  </w:num>
  <w:num w:numId="24">
    <w:abstractNumId w:val="26"/>
  </w:num>
  <w:num w:numId="25">
    <w:abstractNumId w:val="6"/>
  </w:num>
  <w:num w:numId="26">
    <w:abstractNumId w:val="14"/>
  </w:num>
  <w:num w:numId="27">
    <w:abstractNumId w:val="1"/>
  </w:num>
  <w:num w:numId="28">
    <w:abstractNumId w:val="10"/>
  </w:num>
  <w:num w:numId="29">
    <w:abstractNumId w:val="15"/>
  </w:num>
  <w:num w:numId="30">
    <w:abstractNumId w:val="0"/>
  </w:num>
  <w:num w:numId="31">
    <w:abstractNumId w:val="53"/>
  </w:num>
  <w:num w:numId="32">
    <w:abstractNumId w:val="17"/>
  </w:num>
  <w:num w:numId="33">
    <w:abstractNumId w:val="51"/>
  </w:num>
  <w:num w:numId="34">
    <w:abstractNumId w:val="11"/>
  </w:num>
  <w:num w:numId="35">
    <w:abstractNumId w:val="34"/>
  </w:num>
  <w:num w:numId="36">
    <w:abstractNumId w:val="19"/>
  </w:num>
  <w:num w:numId="37">
    <w:abstractNumId w:val="44"/>
  </w:num>
  <w:num w:numId="38">
    <w:abstractNumId w:val="37"/>
  </w:num>
  <w:num w:numId="39">
    <w:abstractNumId w:val="59"/>
  </w:num>
  <w:num w:numId="40">
    <w:abstractNumId w:val="8"/>
  </w:num>
  <w:num w:numId="41">
    <w:abstractNumId w:val="45"/>
  </w:num>
  <w:num w:numId="42">
    <w:abstractNumId w:val="42"/>
  </w:num>
  <w:num w:numId="43">
    <w:abstractNumId w:val="18"/>
  </w:num>
  <w:num w:numId="44">
    <w:abstractNumId w:val="43"/>
  </w:num>
  <w:num w:numId="45">
    <w:abstractNumId w:val="27"/>
  </w:num>
  <w:num w:numId="46">
    <w:abstractNumId w:val="5"/>
  </w:num>
  <w:num w:numId="47">
    <w:abstractNumId w:val="46"/>
  </w:num>
  <w:num w:numId="48">
    <w:abstractNumId w:val="38"/>
  </w:num>
  <w:num w:numId="49">
    <w:abstractNumId w:val="36"/>
  </w:num>
  <w:num w:numId="50">
    <w:abstractNumId w:val="39"/>
  </w:num>
  <w:num w:numId="51">
    <w:abstractNumId w:val="41"/>
  </w:num>
  <w:num w:numId="52">
    <w:abstractNumId w:val="55"/>
  </w:num>
  <w:num w:numId="53">
    <w:abstractNumId w:val="12"/>
  </w:num>
  <w:num w:numId="54">
    <w:abstractNumId w:val="40"/>
  </w:num>
  <w:num w:numId="55">
    <w:abstractNumId w:val="9"/>
  </w:num>
  <w:num w:numId="56">
    <w:abstractNumId w:val="4"/>
  </w:num>
  <w:num w:numId="57">
    <w:abstractNumId w:val="22"/>
  </w:num>
  <w:num w:numId="58">
    <w:abstractNumId w:val="50"/>
  </w:num>
  <w:num w:numId="59">
    <w:abstractNumId w:val="56"/>
  </w:num>
  <w:num w:numId="60">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B1B"/>
    <w:rsid w:val="00002783"/>
    <w:rsid w:val="00003F9F"/>
    <w:rsid w:val="00004761"/>
    <w:rsid w:val="00004B05"/>
    <w:rsid w:val="00005D4E"/>
    <w:rsid w:val="00006B0C"/>
    <w:rsid w:val="00006FB7"/>
    <w:rsid w:val="000079D5"/>
    <w:rsid w:val="00007B5B"/>
    <w:rsid w:val="000106A1"/>
    <w:rsid w:val="00011043"/>
    <w:rsid w:val="000128F7"/>
    <w:rsid w:val="00012964"/>
    <w:rsid w:val="0001320B"/>
    <w:rsid w:val="000145A9"/>
    <w:rsid w:val="00014814"/>
    <w:rsid w:val="00015610"/>
    <w:rsid w:val="0001616A"/>
    <w:rsid w:val="0001690F"/>
    <w:rsid w:val="0001699B"/>
    <w:rsid w:val="000172FF"/>
    <w:rsid w:val="00017CB1"/>
    <w:rsid w:val="00020069"/>
    <w:rsid w:val="00021A71"/>
    <w:rsid w:val="00021BBB"/>
    <w:rsid w:val="00022428"/>
    <w:rsid w:val="00022C50"/>
    <w:rsid w:val="00024098"/>
    <w:rsid w:val="00025915"/>
    <w:rsid w:val="00026C7C"/>
    <w:rsid w:val="00027301"/>
    <w:rsid w:val="00027758"/>
    <w:rsid w:val="00027F76"/>
    <w:rsid w:val="00030A22"/>
    <w:rsid w:val="00030AC9"/>
    <w:rsid w:val="00031135"/>
    <w:rsid w:val="0003198F"/>
    <w:rsid w:val="00033160"/>
    <w:rsid w:val="00034897"/>
    <w:rsid w:val="00034F5A"/>
    <w:rsid w:val="000355BE"/>
    <w:rsid w:val="00037B66"/>
    <w:rsid w:val="000406FD"/>
    <w:rsid w:val="00040A34"/>
    <w:rsid w:val="00041242"/>
    <w:rsid w:val="00041F43"/>
    <w:rsid w:val="0004240E"/>
    <w:rsid w:val="00042F0A"/>
    <w:rsid w:val="0004371D"/>
    <w:rsid w:val="00043A9D"/>
    <w:rsid w:val="00043CB2"/>
    <w:rsid w:val="00044311"/>
    <w:rsid w:val="00044662"/>
    <w:rsid w:val="00045BC9"/>
    <w:rsid w:val="0004629E"/>
    <w:rsid w:val="000464A8"/>
    <w:rsid w:val="00046733"/>
    <w:rsid w:val="00046839"/>
    <w:rsid w:val="00047247"/>
    <w:rsid w:val="00047653"/>
    <w:rsid w:val="00050D7B"/>
    <w:rsid w:val="000514AB"/>
    <w:rsid w:val="00051555"/>
    <w:rsid w:val="00051594"/>
    <w:rsid w:val="00052611"/>
    <w:rsid w:val="00052A05"/>
    <w:rsid w:val="00052AD7"/>
    <w:rsid w:val="00052BD2"/>
    <w:rsid w:val="00052F5E"/>
    <w:rsid w:val="00053236"/>
    <w:rsid w:val="00053900"/>
    <w:rsid w:val="000544A4"/>
    <w:rsid w:val="00055078"/>
    <w:rsid w:val="00055101"/>
    <w:rsid w:val="000553DD"/>
    <w:rsid w:val="00055CB3"/>
    <w:rsid w:val="00055F5C"/>
    <w:rsid w:val="00056A21"/>
    <w:rsid w:val="00057614"/>
    <w:rsid w:val="00057B14"/>
    <w:rsid w:val="0006139C"/>
    <w:rsid w:val="00061502"/>
    <w:rsid w:val="00061F87"/>
    <w:rsid w:val="00062219"/>
    <w:rsid w:val="00062327"/>
    <w:rsid w:val="00062975"/>
    <w:rsid w:val="0006298E"/>
    <w:rsid w:val="00062E20"/>
    <w:rsid w:val="0006457A"/>
    <w:rsid w:val="00064D8B"/>
    <w:rsid w:val="00066245"/>
    <w:rsid w:val="00066CF0"/>
    <w:rsid w:val="00067605"/>
    <w:rsid w:val="00067702"/>
    <w:rsid w:val="000677F2"/>
    <w:rsid w:val="00070430"/>
    <w:rsid w:val="00071254"/>
    <w:rsid w:val="00071A52"/>
    <w:rsid w:val="00071C78"/>
    <w:rsid w:val="00071E88"/>
    <w:rsid w:val="00072002"/>
    <w:rsid w:val="0007230B"/>
    <w:rsid w:val="000728E1"/>
    <w:rsid w:val="00072B42"/>
    <w:rsid w:val="00072BCF"/>
    <w:rsid w:val="00073E51"/>
    <w:rsid w:val="000742C5"/>
    <w:rsid w:val="00074DA6"/>
    <w:rsid w:val="00075816"/>
    <w:rsid w:val="000759AC"/>
    <w:rsid w:val="00075B1B"/>
    <w:rsid w:val="00077963"/>
    <w:rsid w:val="000779E2"/>
    <w:rsid w:val="00080E9D"/>
    <w:rsid w:val="000815C0"/>
    <w:rsid w:val="00081DE1"/>
    <w:rsid w:val="00084DFD"/>
    <w:rsid w:val="0008511E"/>
    <w:rsid w:val="000858AC"/>
    <w:rsid w:val="000861AF"/>
    <w:rsid w:val="00086A0C"/>
    <w:rsid w:val="00086B74"/>
    <w:rsid w:val="00086BAB"/>
    <w:rsid w:val="00086C01"/>
    <w:rsid w:val="00086E9B"/>
    <w:rsid w:val="00091090"/>
    <w:rsid w:val="000916AB"/>
    <w:rsid w:val="00091C5E"/>
    <w:rsid w:val="00091F24"/>
    <w:rsid w:val="00092C49"/>
    <w:rsid w:val="00093939"/>
    <w:rsid w:val="00093A86"/>
    <w:rsid w:val="00093C72"/>
    <w:rsid w:val="00094974"/>
    <w:rsid w:val="00095060"/>
    <w:rsid w:val="0009529D"/>
    <w:rsid w:val="00095CA4"/>
    <w:rsid w:val="0009698A"/>
    <w:rsid w:val="000A0BBA"/>
    <w:rsid w:val="000A15CA"/>
    <w:rsid w:val="000A2FF2"/>
    <w:rsid w:val="000A2FF7"/>
    <w:rsid w:val="000A4E5E"/>
    <w:rsid w:val="000A4FFA"/>
    <w:rsid w:val="000A606D"/>
    <w:rsid w:val="000A607E"/>
    <w:rsid w:val="000A6887"/>
    <w:rsid w:val="000A697A"/>
    <w:rsid w:val="000A71D1"/>
    <w:rsid w:val="000B21BB"/>
    <w:rsid w:val="000B2BED"/>
    <w:rsid w:val="000B2D8A"/>
    <w:rsid w:val="000B34A1"/>
    <w:rsid w:val="000B4336"/>
    <w:rsid w:val="000B4DDB"/>
    <w:rsid w:val="000B4F4B"/>
    <w:rsid w:val="000B6530"/>
    <w:rsid w:val="000B655A"/>
    <w:rsid w:val="000B6E83"/>
    <w:rsid w:val="000B700A"/>
    <w:rsid w:val="000B7877"/>
    <w:rsid w:val="000B7C24"/>
    <w:rsid w:val="000C06B5"/>
    <w:rsid w:val="000C0E89"/>
    <w:rsid w:val="000C1533"/>
    <w:rsid w:val="000C1699"/>
    <w:rsid w:val="000C1EC9"/>
    <w:rsid w:val="000C2105"/>
    <w:rsid w:val="000C2828"/>
    <w:rsid w:val="000C2D1B"/>
    <w:rsid w:val="000C3DF5"/>
    <w:rsid w:val="000C3E53"/>
    <w:rsid w:val="000C4257"/>
    <w:rsid w:val="000C5928"/>
    <w:rsid w:val="000C623E"/>
    <w:rsid w:val="000C65F4"/>
    <w:rsid w:val="000C6CBB"/>
    <w:rsid w:val="000C6FDA"/>
    <w:rsid w:val="000C709D"/>
    <w:rsid w:val="000D0849"/>
    <w:rsid w:val="000D19B9"/>
    <w:rsid w:val="000D24EE"/>
    <w:rsid w:val="000D3975"/>
    <w:rsid w:val="000D4C50"/>
    <w:rsid w:val="000D4D2C"/>
    <w:rsid w:val="000D5E6C"/>
    <w:rsid w:val="000D68C3"/>
    <w:rsid w:val="000D777E"/>
    <w:rsid w:val="000D7A5A"/>
    <w:rsid w:val="000D7CFC"/>
    <w:rsid w:val="000E08E8"/>
    <w:rsid w:val="000E0A0F"/>
    <w:rsid w:val="000E0DAE"/>
    <w:rsid w:val="000E0F55"/>
    <w:rsid w:val="000E10DA"/>
    <w:rsid w:val="000E16C6"/>
    <w:rsid w:val="000E1D4A"/>
    <w:rsid w:val="000E224D"/>
    <w:rsid w:val="000E2AFC"/>
    <w:rsid w:val="000E2FEC"/>
    <w:rsid w:val="000E3161"/>
    <w:rsid w:val="000E3D57"/>
    <w:rsid w:val="000E4939"/>
    <w:rsid w:val="000E4F62"/>
    <w:rsid w:val="000E5BB9"/>
    <w:rsid w:val="000E5E9B"/>
    <w:rsid w:val="000E6442"/>
    <w:rsid w:val="000E6560"/>
    <w:rsid w:val="000F0FAD"/>
    <w:rsid w:val="000F132F"/>
    <w:rsid w:val="000F1F27"/>
    <w:rsid w:val="000F22B4"/>
    <w:rsid w:val="000F2505"/>
    <w:rsid w:val="000F2B89"/>
    <w:rsid w:val="000F41FA"/>
    <w:rsid w:val="000F4535"/>
    <w:rsid w:val="000F4FCD"/>
    <w:rsid w:val="000F5A1E"/>
    <w:rsid w:val="000F5B2D"/>
    <w:rsid w:val="001004A4"/>
    <w:rsid w:val="00100778"/>
    <w:rsid w:val="001009B2"/>
    <w:rsid w:val="00101271"/>
    <w:rsid w:val="001013B1"/>
    <w:rsid w:val="00102F51"/>
    <w:rsid w:val="00102F8D"/>
    <w:rsid w:val="001035D0"/>
    <w:rsid w:val="00103649"/>
    <w:rsid w:val="00105297"/>
    <w:rsid w:val="0010552C"/>
    <w:rsid w:val="00105AC6"/>
    <w:rsid w:val="001060C6"/>
    <w:rsid w:val="00106939"/>
    <w:rsid w:val="00107DFD"/>
    <w:rsid w:val="00112069"/>
    <w:rsid w:val="00113718"/>
    <w:rsid w:val="001139D8"/>
    <w:rsid w:val="00113BBB"/>
    <w:rsid w:val="00113D65"/>
    <w:rsid w:val="00114F7E"/>
    <w:rsid w:val="00116076"/>
    <w:rsid w:val="001160E6"/>
    <w:rsid w:val="00116163"/>
    <w:rsid w:val="001172FD"/>
    <w:rsid w:val="00121896"/>
    <w:rsid w:val="00123FFE"/>
    <w:rsid w:val="00124E63"/>
    <w:rsid w:val="0012508E"/>
    <w:rsid w:val="001251DA"/>
    <w:rsid w:val="00125AB5"/>
    <w:rsid w:val="00125D4D"/>
    <w:rsid w:val="0012633F"/>
    <w:rsid w:val="00126A01"/>
    <w:rsid w:val="0012709A"/>
    <w:rsid w:val="00127622"/>
    <w:rsid w:val="0013029F"/>
    <w:rsid w:val="0013094E"/>
    <w:rsid w:val="00130E94"/>
    <w:rsid w:val="00131170"/>
    <w:rsid w:val="001336A0"/>
    <w:rsid w:val="001337F3"/>
    <w:rsid w:val="00133A2C"/>
    <w:rsid w:val="00134582"/>
    <w:rsid w:val="00135DEE"/>
    <w:rsid w:val="00135F04"/>
    <w:rsid w:val="00136391"/>
    <w:rsid w:val="00136EC1"/>
    <w:rsid w:val="00137150"/>
    <w:rsid w:val="00141528"/>
    <w:rsid w:val="00141BB7"/>
    <w:rsid w:val="00141F45"/>
    <w:rsid w:val="00142EA4"/>
    <w:rsid w:val="00144C37"/>
    <w:rsid w:val="00145572"/>
    <w:rsid w:val="0014558C"/>
    <w:rsid w:val="00146078"/>
    <w:rsid w:val="0014632B"/>
    <w:rsid w:val="00146A27"/>
    <w:rsid w:val="00146D60"/>
    <w:rsid w:val="00146F7C"/>
    <w:rsid w:val="00147033"/>
    <w:rsid w:val="00147E38"/>
    <w:rsid w:val="00152ABE"/>
    <w:rsid w:val="00152E41"/>
    <w:rsid w:val="001530D5"/>
    <w:rsid w:val="00153562"/>
    <w:rsid w:val="0015527A"/>
    <w:rsid w:val="001557DE"/>
    <w:rsid w:val="0015627C"/>
    <w:rsid w:val="001568DA"/>
    <w:rsid w:val="00156A61"/>
    <w:rsid w:val="00156AD6"/>
    <w:rsid w:val="00157AAC"/>
    <w:rsid w:val="00160660"/>
    <w:rsid w:val="00162A36"/>
    <w:rsid w:val="00162EC1"/>
    <w:rsid w:val="00163C87"/>
    <w:rsid w:val="00163E82"/>
    <w:rsid w:val="00163FD4"/>
    <w:rsid w:val="0016434A"/>
    <w:rsid w:val="00165489"/>
    <w:rsid w:val="0016637B"/>
    <w:rsid w:val="00166B0B"/>
    <w:rsid w:val="001704A8"/>
    <w:rsid w:val="001707B7"/>
    <w:rsid w:val="001707C5"/>
    <w:rsid w:val="00170858"/>
    <w:rsid w:val="00170E2C"/>
    <w:rsid w:val="001711C3"/>
    <w:rsid w:val="0017191A"/>
    <w:rsid w:val="00171C17"/>
    <w:rsid w:val="00171FE2"/>
    <w:rsid w:val="0017254F"/>
    <w:rsid w:val="00172B06"/>
    <w:rsid w:val="00173628"/>
    <w:rsid w:val="00173ACF"/>
    <w:rsid w:val="00173ED1"/>
    <w:rsid w:val="0017484D"/>
    <w:rsid w:val="00174884"/>
    <w:rsid w:val="00174C9A"/>
    <w:rsid w:val="00174EAA"/>
    <w:rsid w:val="001759D9"/>
    <w:rsid w:val="00175D39"/>
    <w:rsid w:val="00176B2C"/>
    <w:rsid w:val="00180238"/>
    <w:rsid w:val="00180279"/>
    <w:rsid w:val="0018131A"/>
    <w:rsid w:val="00182923"/>
    <w:rsid w:val="00182B28"/>
    <w:rsid w:val="001831F3"/>
    <w:rsid w:val="00183E75"/>
    <w:rsid w:val="00184D1A"/>
    <w:rsid w:val="00185C98"/>
    <w:rsid w:val="001863F6"/>
    <w:rsid w:val="00186C0B"/>
    <w:rsid w:val="001905F8"/>
    <w:rsid w:val="001909DC"/>
    <w:rsid w:val="00190C5B"/>
    <w:rsid w:val="00190D93"/>
    <w:rsid w:val="0019113C"/>
    <w:rsid w:val="0019174B"/>
    <w:rsid w:val="00192A8C"/>
    <w:rsid w:val="00195398"/>
    <w:rsid w:val="00195AF4"/>
    <w:rsid w:val="00196093"/>
    <w:rsid w:val="00196CB1"/>
    <w:rsid w:val="00197291"/>
    <w:rsid w:val="00197A58"/>
    <w:rsid w:val="00197C5C"/>
    <w:rsid w:val="001A24AD"/>
    <w:rsid w:val="001A2E45"/>
    <w:rsid w:val="001A31C0"/>
    <w:rsid w:val="001A377B"/>
    <w:rsid w:val="001A3BCB"/>
    <w:rsid w:val="001A3DD8"/>
    <w:rsid w:val="001A4019"/>
    <w:rsid w:val="001A44EC"/>
    <w:rsid w:val="001A4DF5"/>
    <w:rsid w:val="001A52FA"/>
    <w:rsid w:val="001A576D"/>
    <w:rsid w:val="001A5E71"/>
    <w:rsid w:val="001A6181"/>
    <w:rsid w:val="001A6575"/>
    <w:rsid w:val="001A6CE0"/>
    <w:rsid w:val="001A7A0F"/>
    <w:rsid w:val="001B02B2"/>
    <w:rsid w:val="001B03D4"/>
    <w:rsid w:val="001B0A0F"/>
    <w:rsid w:val="001B0B07"/>
    <w:rsid w:val="001B0B46"/>
    <w:rsid w:val="001B1194"/>
    <w:rsid w:val="001B1F8F"/>
    <w:rsid w:val="001B21F8"/>
    <w:rsid w:val="001B23C2"/>
    <w:rsid w:val="001B37D6"/>
    <w:rsid w:val="001B48E1"/>
    <w:rsid w:val="001B4B4D"/>
    <w:rsid w:val="001B5185"/>
    <w:rsid w:val="001B55B5"/>
    <w:rsid w:val="001B73DE"/>
    <w:rsid w:val="001B75FC"/>
    <w:rsid w:val="001B7858"/>
    <w:rsid w:val="001C01AA"/>
    <w:rsid w:val="001C05F9"/>
    <w:rsid w:val="001C07F9"/>
    <w:rsid w:val="001C10C3"/>
    <w:rsid w:val="001C14F2"/>
    <w:rsid w:val="001C1AC7"/>
    <w:rsid w:val="001C1DE2"/>
    <w:rsid w:val="001C22EE"/>
    <w:rsid w:val="001C3080"/>
    <w:rsid w:val="001C31D3"/>
    <w:rsid w:val="001C3355"/>
    <w:rsid w:val="001C3DC3"/>
    <w:rsid w:val="001C4189"/>
    <w:rsid w:val="001C4BB0"/>
    <w:rsid w:val="001C5F85"/>
    <w:rsid w:val="001C6132"/>
    <w:rsid w:val="001C6254"/>
    <w:rsid w:val="001C6779"/>
    <w:rsid w:val="001C6A75"/>
    <w:rsid w:val="001C7167"/>
    <w:rsid w:val="001C77B6"/>
    <w:rsid w:val="001D1EC8"/>
    <w:rsid w:val="001D3247"/>
    <w:rsid w:val="001D3562"/>
    <w:rsid w:val="001D3575"/>
    <w:rsid w:val="001D40DE"/>
    <w:rsid w:val="001D4949"/>
    <w:rsid w:val="001D523D"/>
    <w:rsid w:val="001D5643"/>
    <w:rsid w:val="001D6439"/>
    <w:rsid w:val="001D6455"/>
    <w:rsid w:val="001D6F47"/>
    <w:rsid w:val="001D73E6"/>
    <w:rsid w:val="001D73F5"/>
    <w:rsid w:val="001D7448"/>
    <w:rsid w:val="001D7FFC"/>
    <w:rsid w:val="001E07FC"/>
    <w:rsid w:val="001E1337"/>
    <w:rsid w:val="001E14BA"/>
    <w:rsid w:val="001E1960"/>
    <w:rsid w:val="001E1CCB"/>
    <w:rsid w:val="001E279F"/>
    <w:rsid w:val="001E327B"/>
    <w:rsid w:val="001E347E"/>
    <w:rsid w:val="001E3CAE"/>
    <w:rsid w:val="001E40C2"/>
    <w:rsid w:val="001E482D"/>
    <w:rsid w:val="001E6BF2"/>
    <w:rsid w:val="001E6DA1"/>
    <w:rsid w:val="001E7EDE"/>
    <w:rsid w:val="001F02E9"/>
    <w:rsid w:val="001F2A94"/>
    <w:rsid w:val="001F2B9B"/>
    <w:rsid w:val="001F54D2"/>
    <w:rsid w:val="001F6434"/>
    <w:rsid w:val="001F65DF"/>
    <w:rsid w:val="001F6F06"/>
    <w:rsid w:val="00200023"/>
    <w:rsid w:val="002001EB"/>
    <w:rsid w:val="0020057C"/>
    <w:rsid w:val="0020059F"/>
    <w:rsid w:val="0020219D"/>
    <w:rsid w:val="002036D0"/>
    <w:rsid w:val="00203CC4"/>
    <w:rsid w:val="00204B59"/>
    <w:rsid w:val="002053D8"/>
    <w:rsid w:val="00206948"/>
    <w:rsid w:val="00207382"/>
    <w:rsid w:val="0021086F"/>
    <w:rsid w:val="00211160"/>
    <w:rsid w:val="00211FEA"/>
    <w:rsid w:val="002124BF"/>
    <w:rsid w:val="00212740"/>
    <w:rsid w:val="00212838"/>
    <w:rsid w:val="002133D7"/>
    <w:rsid w:val="00215819"/>
    <w:rsid w:val="0021740E"/>
    <w:rsid w:val="002204D7"/>
    <w:rsid w:val="00221578"/>
    <w:rsid w:val="0022185E"/>
    <w:rsid w:val="00222510"/>
    <w:rsid w:val="002241AB"/>
    <w:rsid w:val="0022447C"/>
    <w:rsid w:val="00224BFC"/>
    <w:rsid w:val="00224FE8"/>
    <w:rsid w:val="0022638B"/>
    <w:rsid w:val="00230E94"/>
    <w:rsid w:val="00231DCF"/>
    <w:rsid w:val="00231F94"/>
    <w:rsid w:val="00232510"/>
    <w:rsid w:val="00232B91"/>
    <w:rsid w:val="0023326D"/>
    <w:rsid w:val="00233717"/>
    <w:rsid w:val="0023381C"/>
    <w:rsid w:val="00233E54"/>
    <w:rsid w:val="00233FA0"/>
    <w:rsid w:val="002367D6"/>
    <w:rsid w:val="002372A6"/>
    <w:rsid w:val="0023793A"/>
    <w:rsid w:val="002379AB"/>
    <w:rsid w:val="002409A7"/>
    <w:rsid w:val="00240DBC"/>
    <w:rsid w:val="0024180A"/>
    <w:rsid w:val="002433A9"/>
    <w:rsid w:val="00243702"/>
    <w:rsid w:val="00243977"/>
    <w:rsid w:val="00243D9A"/>
    <w:rsid w:val="002440AA"/>
    <w:rsid w:val="00244780"/>
    <w:rsid w:val="0024490C"/>
    <w:rsid w:val="002449EA"/>
    <w:rsid w:val="00245F5E"/>
    <w:rsid w:val="002501BB"/>
    <w:rsid w:val="002502BE"/>
    <w:rsid w:val="00250B1E"/>
    <w:rsid w:val="0025125C"/>
    <w:rsid w:val="00251582"/>
    <w:rsid w:val="0025271E"/>
    <w:rsid w:val="0025306F"/>
    <w:rsid w:val="002531DE"/>
    <w:rsid w:val="00254387"/>
    <w:rsid w:val="00254804"/>
    <w:rsid w:val="00254884"/>
    <w:rsid w:val="00254F9A"/>
    <w:rsid w:val="00255E4B"/>
    <w:rsid w:val="0025631A"/>
    <w:rsid w:val="00256F12"/>
    <w:rsid w:val="0025748F"/>
    <w:rsid w:val="00260DA4"/>
    <w:rsid w:val="00261C40"/>
    <w:rsid w:val="00261E2A"/>
    <w:rsid w:val="002625D4"/>
    <w:rsid w:val="00264AF2"/>
    <w:rsid w:val="00264B5B"/>
    <w:rsid w:val="00265E03"/>
    <w:rsid w:val="00266B1B"/>
    <w:rsid w:val="00266CCB"/>
    <w:rsid w:val="00266E48"/>
    <w:rsid w:val="00266ECF"/>
    <w:rsid w:val="0026783E"/>
    <w:rsid w:val="00267FD8"/>
    <w:rsid w:val="0027077A"/>
    <w:rsid w:val="00270FCE"/>
    <w:rsid w:val="00271744"/>
    <w:rsid w:val="00273079"/>
    <w:rsid w:val="00273B7D"/>
    <w:rsid w:val="00273FBA"/>
    <w:rsid w:val="00274046"/>
    <w:rsid w:val="00274AB0"/>
    <w:rsid w:val="00275295"/>
    <w:rsid w:val="00276566"/>
    <w:rsid w:val="0027694A"/>
    <w:rsid w:val="00277C7D"/>
    <w:rsid w:val="00277D6C"/>
    <w:rsid w:val="00280605"/>
    <w:rsid w:val="0028118F"/>
    <w:rsid w:val="00281575"/>
    <w:rsid w:val="00282D57"/>
    <w:rsid w:val="002832A6"/>
    <w:rsid w:val="00285120"/>
    <w:rsid w:val="002851FA"/>
    <w:rsid w:val="002855C5"/>
    <w:rsid w:val="00285D9E"/>
    <w:rsid w:val="002860A5"/>
    <w:rsid w:val="00287F4E"/>
    <w:rsid w:val="0029188F"/>
    <w:rsid w:val="0029216C"/>
    <w:rsid w:val="002928DB"/>
    <w:rsid w:val="00292A02"/>
    <w:rsid w:val="00292C79"/>
    <w:rsid w:val="002932A4"/>
    <w:rsid w:val="00293444"/>
    <w:rsid w:val="00293E0B"/>
    <w:rsid w:val="00294143"/>
    <w:rsid w:val="00294959"/>
    <w:rsid w:val="002949ED"/>
    <w:rsid w:val="00294E4E"/>
    <w:rsid w:val="00296546"/>
    <w:rsid w:val="002967C1"/>
    <w:rsid w:val="002967DB"/>
    <w:rsid w:val="00296B06"/>
    <w:rsid w:val="00296B4F"/>
    <w:rsid w:val="00296BAD"/>
    <w:rsid w:val="00296C37"/>
    <w:rsid w:val="002977BA"/>
    <w:rsid w:val="00297DC8"/>
    <w:rsid w:val="002A0DD1"/>
    <w:rsid w:val="002A13AD"/>
    <w:rsid w:val="002A2151"/>
    <w:rsid w:val="002A31E5"/>
    <w:rsid w:val="002A323A"/>
    <w:rsid w:val="002A325C"/>
    <w:rsid w:val="002A35CA"/>
    <w:rsid w:val="002A3776"/>
    <w:rsid w:val="002A3C11"/>
    <w:rsid w:val="002A514E"/>
    <w:rsid w:val="002A529B"/>
    <w:rsid w:val="002A52D9"/>
    <w:rsid w:val="002A551A"/>
    <w:rsid w:val="002A5CFD"/>
    <w:rsid w:val="002A62BF"/>
    <w:rsid w:val="002A6391"/>
    <w:rsid w:val="002A6E2F"/>
    <w:rsid w:val="002A6EE3"/>
    <w:rsid w:val="002A76D7"/>
    <w:rsid w:val="002B07B3"/>
    <w:rsid w:val="002B1BE5"/>
    <w:rsid w:val="002B1FD2"/>
    <w:rsid w:val="002B2AF9"/>
    <w:rsid w:val="002B2D7E"/>
    <w:rsid w:val="002B346D"/>
    <w:rsid w:val="002B3D77"/>
    <w:rsid w:val="002B4069"/>
    <w:rsid w:val="002B49E9"/>
    <w:rsid w:val="002B61BA"/>
    <w:rsid w:val="002B73C6"/>
    <w:rsid w:val="002C0735"/>
    <w:rsid w:val="002C2B93"/>
    <w:rsid w:val="002C3C0D"/>
    <w:rsid w:val="002C7590"/>
    <w:rsid w:val="002C75AE"/>
    <w:rsid w:val="002C7CE6"/>
    <w:rsid w:val="002D05AE"/>
    <w:rsid w:val="002D05DF"/>
    <w:rsid w:val="002D097B"/>
    <w:rsid w:val="002D0AE8"/>
    <w:rsid w:val="002D1DB2"/>
    <w:rsid w:val="002D229D"/>
    <w:rsid w:val="002D23DA"/>
    <w:rsid w:val="002D2BB3"/>
    <w:rsid w:val="002D435E"/>
    <w:rsid w:val="002D4C30"/>
    <w:rsid w:val="002D683B"/>
    <w:rsid w:val="002D6844"/>
    <w:rsid w:val="002D6A83"/>
    <w:rsid w:val="002D708A"/>
    <w:rsid w:val="002E1C27"/>
    <w:rsid w:val="002E1C94"/>
    <w:rsid w:val="002E286D"/>
    <w:rsid w:val="002E43DC"/>
    <w:rsid w:val="002E46E8"/>
    <w:rsid w:val="002E4DA1"/>
    <w:rsid w:val="002E591F"/>
    <w:rsid w:val="002E5E49"/>
    <w:rsid w:val="002E62AA"/>
    <w:rsid w:val="002E655D"/>
    <w:rsid w:val="002E794B"/>
    <w:rsid w:val="002F0942"/>
    <w:rsid w:val="002F09D0"/>
    <w:rsid w:val="002F1132"/>
    <w:rsid w:val="002F11F4"/>
    <w:rsid w:val="002F1ADE"/>
    <w:rsid w:val="002F1E4E"/>
    <w:rsid w:val="002F1FFC"/>
    <w:rsid w:val="002F245D"/>
    <w:rsid w:val="002F30B0"/>
    <w:rsid w:val="002F3294"/>
    <w:rsid w:val="002F362A"/>
    <w:rsid w:val="002F3BC8"/>
    <w:rsid w:val="002F430D"/>
    <w:rsid w:val="002F485C"/>
    <w:rsid w:val="002F48C6"/>
    <w:rsid w:val="002F4ADA"/>
    <w:rsid w:val="002F5F25"/>
    <w:rsid w:val="002F6893"/>
    <w:rsid w:val="002F6E67"/>
    <w:rsid w:val="003028BF"/>
    <w:rsid w:val="00303E88"/>
    <w:rsid w:val="003064AB"/>
    <w:rsid w:val="00307902"/>
    <w:rsid w:val="00310B68"/>
    <w:rsid w:val="0031237C"/>
    <w:rsid w:val="00312CF2"/>
    <w:rsid w:val="00312FEC"/>
    <w:rsid w:val="0031478F"/>
    <w:rsid w:val="003149BF"/>
    <w:rsid w:val="003167B1"/>
    <w:rsid w:val="003168DE"/>
    <w:rsid w:val="003174A3"/>
    <w:rsid w:val="00320CD5"/>
    <w:rsid w:val="003216AD"/>
    <w:rsid w:val="0032175D"/>
    <w:rsid w:val="003219EC"/>
    <w:rsid w:val="003225C3"/>
    <w:rsid w:val="00323C01"/>
    <w:rsid w:val="003247F9"/>
    <w:rsid w:val="00326454"/>
    <w:rsid w:val="00326C46"/>
    <w:rsid w:val="00330300"/>
    <w:rsid w:val="0033059D"/>
    <w:rsid w:val="003306DA"/>
    <w:rsid w:val="003315D6"/>
    <w:rsid w:val="00331B75"/>
    <w:rsid w:val="0033541F"/>
    <w:rsid w:val="003372BD"/>
    <w:rsid w:val="0033732F"/>
    <w:rsid w:val="00337CD7"/>
    <w:rsid w:val="00337E71"/>
    <w:rsid w:val="003404E0"/>
    <w:rsid w:val="003405CD"/>
    <w:rsid w:val="0034080D"/>
    <w:rsid w:val="00340CD2"/>
    <w:rsid w:val="00341052"/>
    <w:rsid w:val="00341CA7"/>
    <w:rsid w:val="00341FD3"/>
    <w:rsid w:val="003427BC"/>
    <w:rsid w:val="0034353C"/>
    <w:rsid w:val="00343879"/>
    <w:rsid w:val="00344CC0"/>
    <w:rsid w:val="00344D64"/>
    <w:rsid w:val="0034501A"/>
    <w:rsid w:val="003462B5"/>
    <w:rsid w:val="003478B6"/>
    <w:rsid w:val="0035049E"/>
    <w:rsid w:val="0035117D"/>
    <w:rsid w:val="003516CD"/>
    <w:rsid w:val="003518B1"/>
    <w:rsid w:val="00351D04"/>
    <w:rsid w:val="003522E8"/>
    <w:rsid w:val="003523F4"/>
    <w:rsid w:val="00352DAC"/>
    <w:rsid w:val="0035304A"/>
    <w:rsid w:val="00353FD0"/>
    <w:rsid w:val="0035410B"/>
    <w:rsid w:val="00354213"/>
    <w:rsid w:val="00354CB2"/>
    <w:rsid w:val="00355C1B"/>
    <w:rsid w:val="00356616"/>
    <w:rsid w:val="0035703D"/>
    <w:rsid w:val="0036046B"/>
    <w:rsid w:val="003627E3"/>
    <w:rsid w:val="003628A5"/>
    <w:rsid w:val="00362C19"/>
    <w:rsid w:val="00363143"/>
    <w:rsid w:val="00365E05"/>
    <w:rsid w:val="00366536"/>
    <w:rsid w:val="003672EA"/>
    <w:rsid w:val="00370101"/>
    <w:rsid w:val="00370147"/>
    <w:rsid w:val="003703DC"/>
    <w:rsid w:val="00370439"/>
    <w:rsid w:val="00370E18"/>
    <w:rsid w:val="00371C44"/>
    <w:rsid w:val="00371D8F"/>
    <w:rsid w:val="0037268B"/>
    <w:rsid w:val="0037330F"/>
    <w:rsid w:val="003735E3"/>
    <w:rsid w:val="00374C6B"/>
    <w:rsid w:val="00375AF9"/>
    <w:rsid w:val="00375D50"/>
    <w:rsid w:val="00380E2E"/>
    <w:rsid w:val="00382CCF"/>
    <w:rsid w:val="00384795"/>
    <w:rsid w:val="0038479B"/>
    <w:rsid w:val="003847E6"/>
    <w:rsid w:val="003851D3"/>
    <w:rsid w:val="00385E5A"/>
    <w:rsid w:val="00385E97"/>
    <w:rsid w:val="003863BC"/>
    <w:rsid w:val="00386D16"/>
    <w:rsid w:val="00386FE9"/>
    <w:rsid w:val="00387494"/>
    <w:rsid w:val="0038795A"/>
    <w:rsid w:val="00390145"/>
    <w:rsid w:val="00390585"/>
    <w:rsid w:val="0039076E"/>
    <w:rsid w:val="00391321"/>
    <w:rsid w:val="003916E5"/>
    <w:rsid w:val="00391BA2"/>
    <w:rsid w:val="00391CBE"/>
    <w:rsid w:val="00391E94"/>
    <w:rsid w:val="00393090"/>
    <w:rsid w:val="0039350F"/>
    <w:rsid w:val="00394056"/>
    <w:rsid w:val="00395BEF"/>
    <w:rsid w:val="00396297"/>
    <w:rsid w:val="00397014"/>
    <w:rsid w:val="00397503"/>
    <w:rsid w:val="003A101A"/>
    <w:rsid w:val="003A1751"/>
    <w:rsid w:val="003A2123"/>
    <w:rsid w:val="003A22A8"/>
    <w:rsid w:val="003A2F0B"/>
    <w:rsid w:val="003A4B35"/>
    <w:rsid w:val="003A518A"/>
    <w:rsid w:val="003A5693"/>
    <w:rsid w:val="003A65F7"/>
    <w:rsid w:val="003A7089"/>
    <w:rsid w:val="003B00C9"/>
    <w:rsid w:val="003B0968"/>
    <w:rsid w:val="003B0A22"/>
    <w:rsid w:val="003B0C04"/>
    <w:rsid w:val="003B1750"/>
    <w:rsid w:val="003B30C6"/>
    <w:rsid w:val="003B387C"/>
    <w:rsid w:val="003B43AC"/>
    <w:rsid w:val="003B4872"/>
    <w:rsid w:val="003B4AFD"/>
    <w:rsid w:val="003B4F55"/>
    <w:rsid w:val="003B5E10"/>
    <w:rsid w:val="003B5EEA"/>
    <w:rsid w:val="003B7AAC"/>
    <w:rsid w:val="003C0E1F"/>
    <w:rsid w:val="003C109A"/>
    <w:rsid w:val="003C1256"/>
    <w:rsid w:val="003C1274"/>
    <w:rsid w:val="003C14CF"/>
    <w:rsid w:val="003C15DA"/>
    <w:rsid w:val="003C176F"/>
    <w:rsid w:val="003C3309"/>
    <w:rsid w:val="003C4E88"/>
    <w:rsid w:val="003C5345"/>
    <w:rsid w:val="003C5703"/>
    <w:rsid w:val="003C5722"/>
    <w:rsid w:val="003C5AC9"/>
    <w:rsid w:val="003C7CB3"/>
    <w:rsid w:val="003D0437"/>
    <w:rsid w:val="003D053D"/>
    <w:rsid w:val="003D0D37"/>
    <w:rsid w:val="003D0E8E"/>
    <w:rsid w:val="003D3160"/>
    <w:rsid w:val="003D3C99"/>
    <w:rsid w:val="003D42AA"/>
    <w:rsid w:val="003D6EC7"/>
    <w:rsid w:val="003E0697"/>
    <w:rsid w:val="003E0F2C"/>
    <w:rsid w:val="003E1A27"/>
    <w:rsid w:val="003E4C65"/>
    <w:rsid w:val="003E52D4"/>
    <w:rsid w:val="003E60F7"/>
    <w:rsid w:val="003E659A"/>
    <w:rsid w:val="003E6B67"/>
    <w:rsid w:val="003E6BE6"/>
    <w:rsid w:val="003E75C6"/>
    <w:rsid w:val="003E7633"/>
    <w:rsid w:val="003F00C4"/>
    <w:rsid w:val="003F03DC"/>
    <w:rsid w:val="003F1EBE"/>
    <w:rsid w:val="003F30E3"/>
    <w:rsid w:val="003F3CBC"/>
    <w:rsid w:val="003F4159"/>
    <w:rsid w:val="003F5E73"/>
    <w:rsid w:val="003F7047"/>
    <w:rsid w:val="003F7987"/>
    <w:rsid w:val="003F7BD7"/>
    <w:rsid w:val="00400858"/>
    <w:rsid w:val="00402486"/>
    <w:rsid w:val="00403DF0"/>
    <w:rsid w:val="004042C9"/>
    <w:rsid w:val="00405405"/>
    <w:rsid w:val="004062EA"/>
    <w:rsid w:val="004065CE"/>
    <w:rsid w:val="00406C02"/>
    <w:rsid w:val="004072B2"/>
    <w:rsid w:val="00407531"/>
    <w:rsid w:val="00407C49"/>
    <w:rsid w:val="00411453"/>
    <w:rsid w:val="00411AE6"/>
    <w:rsid w:val="00411F73"/>
    <w:rsid w:val="00412AED"/>
    <w:rsid w:val="00413718"/>
    <w:rsid w:val="00413AF2"/>
    <w:rsid w:val="00415438"/>
    <w:rsid w:val="004159A5"/>
    <w:rsid w:val="00416893"/>
    <w:rsid w:val="004168A6"/>
    <w:rsid w:val="00420370"/>
    <w:rsid w:val="00420A37"/>
    <w:rsid w:val="004227FC"/>
    <w:rsid w:val="00422C71"/>
    <w:rsid w:val="00423451"/>
    <w:rsid w:val="00423948"/>
    <w:rsid w:val="00423B80"/>
    <w:rsid w:val="00423BE6"/>
    <w:rsid w:val="00423C30"/>
    <w:rsid w:val="00423EE7"/>
    <w:rsid w:val="004243C7"/>
    <w:rsid w:val="004248E3"/>
    <w:rsid w:val="00425802"/>
    <w:rsid w:val="00425B2D"/>
    <w:rsid w:val="00430A32"/>
    <w:rsid w:val="0043147B"/>
    <w:rsid w:val="00431BDA"/>
    <w:rsid w:val="00431FF8"/>
    <w:rsid w:val="00432A75"/>
    <w:rsid w:val="00432C73"/>
    <w:rsid w:val="00432C7F"/>
    <w:rsid w:val="00436147"/>
    <w:rsid w:val="004377A0"/>
    <w:rsid w:val="004379AE"/>
    <w:rsid w:val="00437E71"/>
    <w:rsid w:val="00440027"/>
    <w:rsid w:val="00440811"/>
    <w:rsid w:val="00441F32"/>
    <w:rsid w:val="004420BA"/>
    <w:rsid w:val="004429CB"/>
    <w:rsid w:val="004441D6"/>
    <w:rsid w:val="00444454"/>
    <w:rsid w:val="00444DCA"/>
    <w:rsid w:val="004453A4"/>
    <w:rsid w:val="00445E9E"/>
    <w:rsid w:val="00446B47"/>
    <w:rsid w:val="00450411"/>
    <w:rsid w:val="00450AF5"/>
    <w:rsid w:val="00450BE6"/>
    <w:rsid w:val="00450CFC"/>
    <w:rsid w:val="00452D15"/>
    <w:rsid w:val="0045412E"/>
    <w:rsid w:val="00454F1F"/>
    <w:rsid w:val="00455309"/>
    <w:rsid w:val="004553A9"/>
    <w:rsid w:val="00455A69"/>
    <w:rsid w:val="00457375"/>
    <w:rsid w:val="004579CD"/>
    <w:rsid w:val="00460665"/>
    <w:rsid w:val="00460710"/>
    <w:rsid w:val="00461148"/>
    <w:rsid w:val="004622F5"/>
    <w:rsid w:val="00462DA2"/>
    <w:rsid w:val="0046387E"/>
    <w:rsid w:val="00464A5D"/>
    <w:rsid w:val="00465E5C"/>
    <w:rsid w:val="0046682D"/>
    <w:rsid w:val="004668C9"/>
    <w:rsid w:val="00466E4C"/>
    <w:rsid w:val="0046780E"/>
    <w:rsid w:val="00470239"/>
    <w:rsid w:val="00470746"/>
    <w:rsid w:val="004713A0"/>
    <w:rsid w:val="004717A0"/>
    <w:rsid w:val="004717BF"/>
    <w:rsid w:val="00472BFD"/>
    <w:rsid w:val="0047342D"/>
    <w:rsid w:val="00473904"/>
    <w:rsid w:val="00473C7E"/>
    <w:rsid w:val="00473D76"/>
    <w:rsid w:val="00474808"/>
    <w:rsid w:val="00474B21"/>
    <w:rsid w:val="00475F7D"/>
    <w:rsid w:val="004769FF"/>
    <w:rsid w:val="00476C47"/>
    <w:rsid w:val="0047789E"/>
    <w:rsid w:val="004778A5"/>
    <w:rsid w:val="0048072D"/>
    <w:rsid w:val="00480A02"/>
    <w:rsid w:val="00480CE3"/>
    <w:rsid w:val="00481483"/>
    <w:rsid w:val="00482758"/>
    <w:rsid w:val="00482829"/>
    <w:rsid w:val="00483E6C"/>
    <w:rsid w:val="00484919"/>
    <w:rsid w:val="0048506C"/>
    <w:rsid w:val="004853F8"/>
    <w:rsid w:val="00485402"/>
    <w:rsid w:val="00485852"/>
    <w:rsid w:val="0048590D"/>
    <w:rsid w:val="004867CA"/>
    <w:rsid w:val="00486FF7"/>
    <w:rsid w:val="0048774E"/>
    <w:rsid w:val="00487EFA"/>
    <w:rsid w:val="0049026B"/>
    <w:rsid w:val="004902FA"/>
    <w:rsid w:val="004910D1"/>
    <w:rsid w:val="004910F4"/>
    <w:rsid w:val="00491AEB"/>
    <w:rsid w:val="00492111"/>
    <w:rsid w:val="00493754"/>
    <w:rsid w:val="0049530E"/>
    <w:rsid w:val="004953A3"/>
    <w:rsid w:val="00495599"/>
    <w:rsid w:val="00496274"/>
    <w:rsid w:val="004971EE"/>
    <w:rsid w:val="00497C9E"/>
    <w:rsid w:val="00497FBA"/>
    <w:rsid w:val="004A1182"/>
    <w:rsid w:val="004A50E6"/>
    <w:rsid w:val="004A5992"/>
    <w:rsid w:val="004A695C"/>
    <w:rsid w:val="004A7233"/>
    <w:rsid w:val="004B0C95"/>
    <w:rsid w:val="004B0D29"/>
    <w:rsid w:val="004B13A5"/>
    <w:rsid w:val="004B2511"/>
    <w:rsid w:val="004B3964"/>
    <w:rsid w:val="004B442C"/>
    <w:rsid w:val="004B465D"/>
    <w:rsid w:val="004B49BF"/>
    <w:rsid w:val="004B4E8B"/>
    <w:rsid w:val="004B528B"/>
    <w:rsid w:val="004B53CC"/>
    <w:rsid w:val="004B5642"/>
    <w:rsid w:val="004B5CB8"/>
    <w:rsid w:val="004B6AFE"/>
    <w:rsid w:val="004B6B47"/>
    <w:rsid w:val="004B724F"/>
    <w:rsid w:val="004B76DC"/>
    <w:rsid w:val="004C0379"/>
    <w:rsid w:val="004C0738"/>
    <w:rsid w:val="004C08C8"/>
    <w:rsid w:val="004C2401"/>
    <w:rsid w:val="004C287C"/>
    <w:rsid w:val="004C2BEA"/>
    <w:rsid w:val="004C3042"/>
    <w:rsid w:val="004C3289"/>
    <w:rsid w:val="004C3552"/>
    <w:rsid w:val="004C3E06"/>
    <w:rsid w:val="004C3FD0"/>
    <w:rsid w:val="004C4FB3"/>
    <w:rsid w:val="004C5275"/>
    <w:rsid w:val="004C5359"/>
    <w:rsid w:val="004C6072"/>
    <w:rsid w:val="004C651E"/>
    <w:rsid w:val="004C673D"/>
    <w:rsid w:val="004C79CA"/>
    <w:rsid w:val="004D017B"/>
    <w:rsid w:val="004D04C4"/>
    <w:rsid w:val="004D0E73"/>
    <w:rsid w:val="004D1093"/>
    <w:rsid w:val="004D2787"/>
    <w:rsid w:val="004D3829"/>
    <w:rsid w:val="004D396B"/>
    <w:rsid w:val="004D39E7"/>
    <w:rsid w:val="004D3E30"/>
    <w:rsid w:val="004D46BE"/>
    <w:rsid w:val="004D6223"/>
    <w:rsid w:val="004D6590"/>
    <w:rsid w:val="004D6BD4"/>
    <w:rsid w:val="004E0CC7"/>
    <w:rsid w:val="004E0E47"/>
    <w:rsid w:val="004E17BD"/>
    <w:rsid w:val="004E1E41"/>
    <w:rsid w:val="004E2D8E"/>
    <w:rsid w:val="004E33EB"/>
    <w:rsid w:val="004E4104"/>
    <w:rsid w:val="004E5961"/>
    <w:rsid w:val="004E610B"/>
    <w:rsid w:val="004E743C"/>
    <w:rsid w:val="004E7C70"/>
    <w:rsid w:val="004F10DA"/>
    <w:rsid w:val="004F11B2"/>
    <w:rsid w:val="004F1800"/>
    <w:rsid w:val="004F2A02"/>
    <w:rsid w:val="004F3497"/>
    <w:rsid w:val="004F396D"/>
    <w:rsid w:val="004F39B7"/>
    <w:rsid w:val="004F4100"/>
    <w:rsid w:val="004F4227"/>
    <w:rsid w:val="004F45CA"/>
    <w:rsid w:val="004F622E"/>
    <w:rsid w:val="004F63B5"/>
    <w:rsid w:val="004F693C"/>
    <w:rsid w:val="004F76C4"/>
    <w:rsid w:val="004F79AC"/>
    <w:rsid w:val="005005E1"/>
    <w:rsid w:val="00500938"/>
    <w:rsid w:val="00500BE8"/>
    <w:rsid w:val="005015CB"/>
    <w:rsid w:val="005019AB"/>
    <w:rsid w:val="0050255A"/>
    <w:rsid w:val="00502E51"/>
    <w:rsid w:val="00505D75"/>
    <w:rsid w:val="00506168"/>
    <w:rsid w:val="00506A78"/>
    <w:rsid w:val="00506EC6"/>
    <w:rsid w:val="0050795B"/>
    <w:rsid w:val="00510AA6"/>
    <w:rsid w:val="00511804"/>
    <w:rsid w:val="005118FD"/>
    <w:rsid w:val="00512A56"/>
    <w:rsid w:val="00512BE2"/>
    <w:rsid w:val="00512C20"/>
    <w:rsid w:val="00513719"/>
    <w:rsid w:val="00513DEA"/>
    <w:rsid w:val="00514065"/>
    <w:rsid w:val="005141F0"/>
    <w:rsid w:val="00515BA3"/>
    <w:rsid w:val="005164DC"/>
    <w:rsid w:val="00516CB4"/>
    <w:rsid w:val="00522B2E"/>
    <w:rsid w:val="00522EBD"/>
    <w:rsid w:val="00523F5F"/>
    <w:rsid w:val="005240A4"/>
    <w:rsid w:val="005248E8"/>
    <w:rsid w:val="00525CCD"/>
    <w:rsid w:val="00526073"/>
    <w:rsid w:val="005268F1"/>
    <w:rsid w:val="00526E5E"/>
    <w:rsid w:val="00527298"/>
    <w:rsid w:val="00527672"/>
    <w:rsid w:val="00527A44"/>
    <w:rsid w:val="00527D65"/>
    <w:rsid w:val="005304D5"/>
    <w:rsid w:val="0053092B"/>
    <w:rsid w:val="00530F90"/>
    <w:rsid w:val="00532EC1"/>
    <w:rsid w:val="00534571"/>
    <w:rsid w:val="0053461D"/>
    <w:rsid w:val="00535646"/>
    <w:rsid w:val="0053683F"/>
    <w:rsid w:val="005368C2"/>
    <w:rsid w:val="00537863"/>
    <w:rsid w:val="00537977"/>
    <w:rsid w:val="00540586"/>
    <w:rsid w:val="00541299"/>
    <w:rsid w:val="005413A1"/>
    <w:rsid w:val="00542037"/>
    <w:rsid w:val="00542D55"/>
    <w:rsid w:val="0054441D"/>
    <w:rsid w:val="005444F1"/>
    <w:rsid w:val="005448BC"/>
    <w:rsid w:val="005463C3"/>
    <w:rsid w:val="005472F8"/>
    <w:rsid w:val="00547A09"/>
    <w:rsid w:val="005515D5"/>
    <w:rsid w:val="005515F4"/>
    <w:rsid w:val="005516B4"/>
    <w:rsid w:val="005521B4"/>
    <w:rsid w:val="00552CC5"/>
    <w:rsid w:val="00554302"/>
    <w:rsid w:val="0055449B"/>
    <w:rsid w:val="00555A0A"/>
    <w:rsid w:val="00555DB4"/>
    <w:rsid w:val="00556117"/>
    <w:rsid w:val="005567B4"/>
    <w:rsid w:val="00557351"/>
    <w:rsid w:val="005574B6"/>
    <w:rsid w:val="00557CE4"/>
    <w:rsid w:val="00560193"/>
    <w:rsid w:val="00560C52"/>
    <w:rsid w:val="0056107C"/>
    <w:rsid w:val="005612A9"/>
    <w:rsid w:val="00561807"/>
    <w:rsid w:val="00562124"/>
    <w:rsid w:val="00563148"/>
    <w:rsid w:val="00563555"/>
    <w:rsid w:val="00563977"/>
    <w:rsid w:val="00563E7E"/>
    <w:rsid w:val="00564045"/>
    <w:rsid w:val="0056414E"/>
    <w:rsid w:val="005643D7"/>
    <w:rsid w:val="00565056"/>
    <w:rsid w:val="00566378"/>
    <w:rsid w:val="00567789"/>
    <w:rsid w:val="00570350"/>
    <w:rsid w:val="005706AB"/>
    <w:rsid w:val="00570AB0"/>
    <w:rsid w:val="00570F1A"/>
    <w:rsid w:val="005721A6"/>
    <w:rsid w:val="00572DDB"/>
    <w:rsid w:val="00573176"/>
    <w:rsid w:val="00573347"/>
    <w:rsid w:val="005734BD"/>
    <w:rsid w:val="00573A49"/>
    <w:rsid w:val="00573B5C"/>
    <w:rsid w:val="00573B70"/>
    <w:rsid w:val="0057401B"/>
    <w:rsid w:val="0057468B"/>
    <w:rsid w:val="00574D14"/>
    <w:rsid w:val="00575156"/>
    <w:rsid w:val="00575C65"/>
    <w:rsid w:val="005769DA"/>
    <w:rsid w:val="00576C2A"/>
    <w:rsid w:val="00576EBD"/>
    <w:rsid w:val="00577610"/>
    <w:rsid w:val="00580B58"/>
    <w:rsid w:val="00581A1B"/>
    <w:rsid w:val="00583466"/>
    <w:rsid w:val="005849F0"/>
    <w:rsid w:val="00584FF3"/>
    <w:rsid w:val="005853FC"/>
    <w:rsid w:val="0058612E"/>
    <w:rsid w:val="00586A8F"/>
    <w:rsid w:val="00587A4E"/>
    <w:rsid w:val="00587AA5"/>
    <w:rsid w:val="00590B7F"/>
    <w:rsid w:val="00594414"/>
    <w:rsid w:val="00594D6D"/>
    <w:rsid w:val="005956A9"/>
    <w:rsid w:val="00597163"/>
    <w:rsid w:val="0059784F"/>
    <w:rsid w:val="005A0769"/>
    <w:rsid w:val="005A142B"/>
    <w:rsid w:val="005A29ED"/>
    <w:rsid w:val="005A2AA0"/>
    <w:rsid w:val="005A305B"/>
    <w:rsid w:val="005A52B9"/>
    <w:rsid w:val="005A5B06"/>
    <w:rsid w:val="005A5F28"/>
    <w:rsid w:val="005A659C"/>
    <w:rsid w:val="005A76DE"/>
    <w:rsid w:val="005A7820"/>
    <w:rsid w:val="005B0A07"/>
    <w:rsid w:val="005B0E33"/>
    <w:rsid w:val="005B2B92"/>
    <w:rsid w:val="005B2D80"/>
    <w:rsid w:val="005B429F"/>
    <w:rsid w:val="005B46A1"/>
    <w:rsid w:val="005B5D39"/>
    <w:rsid w:val="005B77EF"/>
    <w:rsid w:val="005C0022"/>
    <w:rsid w:val="005C0BE6"/>
    <w:rsid w:val="005C1EB1"/>
    <w:rsid w:val="005C2C7E"/>
    <w:rsid w:val="005C46C0"/>
    <w:rsid w:val="005C5369"/>
    <w:rsid w:val="005C55FB"/>
    <w:rsid w:val="005C5A35"/>
    <w:rsid w:val="005C68AA"/>
    <w:rsid w:val="005C7150"/>
    <w:rsid w:val="005C75E3"/>
    <w:rsid w:val="005D1A16"/>
    <w:rsid w:val="005D2974"/>
    <w:rsid w:val="005D39E6"/>
    <w:rsid w:val="005D4549"/>
    <w:rsid w:val="005D4B15"/>
    <w:rsid w:val="005D4BF4"/>
    <w:rsid w:val="005D512C"/>
    <w:rsid w:val="005D522D"/>
    <w:rsid w:val="005D5320"/>
    <w:rsid w:val="005D5345"/>
    <w:rsid w:val="005D5420"/>
    <w:rsid w:val="005D5661"/>
    <w:rsid w:val="005D59E9"/>
    <w:rsid w:val="005D5B3B"/>
    <w:rsid w:val="005D5DEF"/>
    <w:rsid w:val="005D60DF"/>
    <w:rsid w:val="005D6210"/>
    <w:rsid w:val="005D680C"/>
    <w:rsid w:val="005D6911"/>
    <w:rsid w:val="005D7B7A"/>
    <w:rsid w:val="005E0557"/>
    <w:rsid w:val="005E0971"/>
    <w:rsid w:val="005E11F5"/>
    <w:rsid w:val="005E1399"/>
    <w:rsid w:val="005E1CA5"/>
    <w:rsid w:val="005E3597"/>
    <w:rsid w:val="005E39C2"/>
    <w:rsid w:val="005E5C77"/>
    <w:rsid w:val="005E5D02"/>
    <w:rsid w:val="005E5E65"/>
    <w:rsid w:val="005E6135"/>
    <w:rsid w:val="005E6789"/>
    <w:rsid w:val="005E6BA2"/>
    <w:rsid w:val="005E7100"/>
    <w:rsid w:val="005E716F"/>
    <w:rsid w:val="005E7773"/>
    <w:rsid w:val="005F0384"/>
    <w:rsid w:val="005F110E"/>
    <w:rsid w:val="005F13A7"/>
    <w:rsid w:val="005F2259"/>
    <w:rsid w:val="005F3050"/>
    <w:rsid w:val="005F50E6"/>
    <w:rsid w:val="005F5605"/>
    <w:rsid w:val="005F67D9"/>
    <w:rsid w:val="005F68EC"/>
    <w:rsid w:val="005F6DE3"/>
    <w:rsid w:val="005F6FAC"/>
    <w:rsid w:val="005F72E4"/>
    <w:rsid w:val="005F756E"/>
    <w:rsid w:val="005F7AE5"/>
    <w:rsid w:val="006013EE"/>
    <w:rsid w:val="006027BC"/>
    <w:rsid w:val="0060319F"/>
    <w:rsid w:val="0060421D"/>
    <w:rsid w:val="0060554B"/>
    <w:rsid w:val="0060599A"/>
    <w:rsid w:val="00606C32"/>
    <w:rsid w:val="006073AE"/>
    <w:rsid w:val="006103E1"/>
    <w:rsid w:val="00610416"/>
    <w:rsid w:val="00610571"/>
    <w:rsid w:val="0061087C"/>
    <w:rsid w:val="00610953"/>
    <w:rsid w:val="0061115E"/>
    <w:rsid w:val="00612152"/>
    <w:rsid w:val="00612637"/>
    <w:rsid w:val="006130A5"/>
    <w:rsid w:val="00613506"/>
    <w:rsid w:val="006139AA"/>
    <w:rsid w:val="00613B74"/>
    <w:rsid w:val="00613D28"/>
    <w:rsid w:val="006176F1"/>
    <w:rsid w:val="00617EC4"/>
    <w:rsid w:val="00621F2B"/>
    <w:rsid w:val="00621F3F"/>
    <w:rsid w:val="00622625"/>
    <w:rsid w:val="00623631"/>
    <w:rsid w:val="00624084"/>
    <w:rsid w:val="00624D54"/>
    <w:rsid w:val="006262A2"/>
    <w:rsid w:val="00630EEE"/>
    <w:rsid w:val="00631269"/>
    <w:rsid w:val="00631387"/>
    <w:rsid w:val="0063166D"/>
    <w:rsid w:val="00631691"/>
    <w:rsid w:val="006339DE"/>
    <w:rsid w:val="006347E9"/>
    <w:rsid w:val="0063494A"/>
    <w:rsid w:val="00635180"/>
    <w:rsid w:val="006351E1"/>
    <w:rsid w:val="00635836"/>
    <w:rsid w:val="006358EB"/>
    <w:rsid w:val="00635AEE"/>
    <w:rsid w:val="006360B0"/>
    <w:rsid w:val="0063622F"/>
    <w:rsid w:val="00636C42"/>
    <w:rsid w:val="006370F2"/>
    <w:rsid w:val="00637F26"/>
    <w:rsid w:val="00637F83"/>
    <w:rsid w:val="006400AD"/>
    <w:rsid w:val="00640852"/>
    <w:rsid w:val="00640999"/>
    <w:rsid w:val="00640CB0"/>
    <w:rsid w:val="00641888"/>
    <w:rsid w:val="00641B80"/>
    <w:rsid w:val="00642160"/>
    <w:rsid w:val="00642368"/>
    <w:rsid w:val="00642D03"/>
    <w:rsid w:val="00643D25"/>
    <w:rsid w:val="00644196"/>
    <w:rsid w:val="0064503C"/>
    <w:rsid w:val="00645CA5"/>
    <w:rsid w:val="00646DC1"/>
    <w:rsid w:val="0064707A"/>
    <w:rsid w:val="00650C5A"/>
    <w:rsid w:val="006514D4"/>
    <w:rsid w:val="00651EA9"/>
    <w:rsid w:val="0065279C"/>
    <w:rsid w:val="006533CE"/>
    <w:rsid w:val="0065405F"/>
    <w:rsid w:val="0065697B"/>
    <w:rsid w:val="006572EA"/>
    <w:rsid w:val="006573A7"/>
    <w:rsid w:val="00657A36"/>
    <w:rsid w:val="00657D8E"/>
    <w:rsid w:val="00660135"/>
    <w:rsid w:val="00660C5F"/>
    <w:rsid w:val="00661075"/>
    <w:rsid w:val="006622BA"/>
    <w:rsid w:val="00663692"/>
    <w:rsid w:val="006637E6"/>
    <w:rsid w:val="0066386B"/>
    <w:rsid w:val="00663A57"/>
    <w:rsid w:val="00664784"/>
    <w:rsid w:val="00664EF4"/>
    <w:rsid w:val="00667DCD"/>
    <w:rsid w:val="006701AF"/>
    <w:rsid w:val="006718C7"/>
    <w:rsid w:val="006725CA"/>
    <w:rsid w:val="00673519"/>
    <w:rsid w:val="00673FF1"/>
    <w:rsid w:val="006744F8"/>
    <w:rsid w:val="00674A4F"/>
    <w:rsid w:val="00676244"/>
    <w:rsid w:val="00676F5F"/>
    <w:rsid w:val="00677478"/>
    <w:rsid w:val="00677B16"/>
    <w:rsid w:val="00680594"/>
    <w:rsid w:val="006807EA"/>
    <w:rsid w:val="006808E7"/>
    <w:rsid w:val="006812B8"/>
    <w:rsid w:val="00681B64"/>
    <w:rsid w:val="00681BB5"/>
    <w:rsid w:val="00682C7C"/>
    <w:rsid w:val="00682E06"/>
    <w:rsid w:val="006830D7"/>
    <w:rsid w:val="00683109"/>
    <w:rsid w:val="00684B35"/>
    <w:rsid w:val="00685572"/>
    <w:rsid w:val="0068557D"/>
    <w:rsid w:val="00685912"/>
    <w:rsid w:val="00686474"/>
    <w:rsid w:val="00686810"/>
    <w:rsid w:val="00686897"/>
    <w:rsid w:val="00686A13"/>
    <w:rsid w:val="00686F2E"/>
    <w:rsid w:val="00687731"/>
    <w:rsid w:val="00687A6A"/>
    <w:rsid w:val="00687CE0"/>
    <w:rsid w:val="00687D1D"/>
    <w:rsid w:val="0069055B"/>
    <w:rsid w:val="00690D54"/>
    <w:rsid w:val="0069108D"/>
    <w:rsid w:val="0069171A"/>
    <w:rsid w:val="00692120"/>
    <w:rsid w:val="00692DB7"/>
    <w:rsid w:val="00692E3B"/>
    <w:rsid w:val="0069316A"/>
    <w:rsid w:val="00693549"/>
    <w:rsid w:val="00695EC6"/>
    <w:rsid w:val="0069699E"/>
    <w:rsid w:val="00697F58"/>
    <w:rsid w:val="00697FC4"/>
    <w:rsid w:val="006A051E"/>
    <w:rsid w:val="006A160C"/>
    <w:rsid w:val="006A187B"/>
    <w:rsid w:val="006A198F"/>
    <w:rsid w:val="006A1ED1"/>
    <w:rsid w:val="006A28DC"/>
    <w:rsid w:val="006A33E6"/>
    <w:rsid w:val="006A3A3B"/>
    <w:rsid w:val="006A4001"/>
    <w:rsid w:val="006A4393"/>
    <w:rsid w:val="006A44B6"/>
    <w:rsid w:val="006A6FCA"/>
    <w:rsid w:val="006A74F6"/>
    <w:rsid w:val="006A7AB4"/>
    <w:rsid w:val="006A7C54"/>
    <w:rsid w:val="006B04B4"/>
    <w:rsid w:val="006B06B2"/>
    <w:rsid w:val="006B0FA2"/>
    <w:rsid w:val="006B2569"/>
    <w:rsid w:val="006B2A77"/>
    <w:rsid w:val="006B3315"/>
    <w:rsid w:val="006B35C7"/>
    <w:rsid w:val="006B3E69"/>
    <w:rsid w:val="006B57C7"/>
    <w:rsid w:val="006B5DE6"/>
    <w:rsid w:val="006B61E1"/>
    <w:rsid w:val="006B63A0"/>
    <w:rsid w:val="006B6B3F"/>
    <w:rsid w:val="006B72EA"/>
    <w:rsid w:val="006B745D"/>
    <w:rsid w:val="006B7D17"/>
    <w:rsid w:val="006C1579"/>
    <w:rsid w:val="006C181F"/>
    <w:rsid w:val="006C1CED"/>
    <w:rsid w:val="006C1EDC"/>
    <w:rsid w:val="006C2BB9"/>
    <w:rsid w:val="006C3904"/>
    <w:rsid w:val="006C3C6C"/>
    <w:rsid w:val="006C6823"/>
    <w:rsid w:val="006C6ABC"/>
    <w:rsid w:val="006D003A"/>
    <w:rsid w:val="006D2ACF"/>
    <w:rsid w:val="006D2B5C"/>
    <w:rsid w:val="006D372A"/>
    <w:rsid w:val="006D3EC5"/>
    <w:rsid w:val="006D51C6"/>
    <w:rsid w:val="006D69BC"/>
    <w:rsid w:val="006D6BE6"/>
    <w:rsid w:val="006D7735"/>
    <w:rsid w:val="006D7911"/>
    <w:rsid w:val="006E00B3"/>
    <w:rsid w:val="006E010E"/>
    <w:rsid w:val="006E1EC8"/>
    <w:rsid w:val="006E24E9"/>
    <w:rsid w:val="006E2659"/>
    <w:rsid w:val="006E298D"/>
    <w:rsid w:val="006E32E5"/>
    <w:rsid w:val="006E3F5E"/>
    <w:rsid w:val="006E45D2"/>
    <w:rsid w:val="006E58EF"/>
    <w:rsid w:val="006E7677"/>
    <w:rsid w:val="006E7CA0"/>
    <w:rsid w:val="006F01EE"/>
    <w:rsid w:val="006F0C87"/>
    <w:rsid w:val="006F121D"/>
    <w:rsid w:val="006F1841"/>
    <w:rsid w:val="006F1FE5"/>
    <w:rsid w:val="006F2319"/>
    <w:rsid w:val="006F25BE"/>
    <w:rsid w:val="006F3609"/>
    <w:rsid w:val="006F3657"/>
    <w:rsid w:val="006F3CC4"/>
    <w:rsid w:val="006F3D3F"/>
    <w:rsid w:val="006F4B5B"/>
    <w:rsid w:val="006F4D56"/>
    <w:rsid w:val="006F53D3"/>
    <w:rsid w:val="006F6163"/>
    <w:rsid w:val="006F684C"/>
    <w:rsid w:val="006F6999"/>
    <w:rsid w:val="006F73CE"/>
    <w:rsid w:val="00700178"/>
    <w:rsid w:val="007018B0"/>
    <w:rsid w:val="00701B4F"/>
    <w:rsid w:val="00701C49"/>
    <w:rsid w:val="00701D57"/>
    <w:rsid w:val="00702A63"/>
    <w:rsid w:val="00702BF7"/>
    <w:rsid w:val="007038EB"/>
    <w:rsid w:val="00704205"/>
    <w:rsid w:val="007043D5"/>
    <w:rsid w:val="00704B7C"/>
    <w:rsid w:val="007058BD"/>
    <w:rsid w:val="0070611D"/>
    <w:rsid w:val="00706317"/>
    <w:rsid w:val="00706A87"/>
    <w:rsid w:val="00706D9A"/>
    <w:rsid w:val="007070E9"/>
    <w:rsid w:val="00707972"/>
    <w:rsid w:val="00707BBA"/>
    <w:rsid w:val="00707C7F"/>
    <w:rsid w:val="0071009C"/>
    <w:rsid w:val="007101A5"/>
    <w:rsid w:val="00710D5E"/>
    <w:rsid w:val="0071171E"/>
    <w:rsid w:val="00711AE3"/>
    <w:rsid w:val="00712963"/>
    <w:rsid w:val="007131BB"/>
    <w:rsid w:val="00713B54"/>
    <w:rsid w:val="0071489B"/>
    <w:rsid w:val="00714C5E"/>
    <w:rsid w:val="00715DA3"/>
    <w:rsid w:val="00716A0A"/>
    <w:rsid w:val="00716B35"/>
    <w:rsid w:val="0071774B"/>
    <w:rsid w:val="00717F1F"/>
    <w:rsid w:val="00720D59"/>
    <w:rsid w:val="0072133D"/>
    <w:rsid w:val="00721855"/>
    <w:rsid w:val="00722690"/>
    <w:rsid w:val="00723BF5"/>
    <w:rsid w:val="00724065"/>
    <w:rsid w:val="007272B6"/>
    <w:rsid w:val="007276F0"/>
    <w:rsid w:val="00727B04"/>
    <w:rsid w:val="007304AB"/>
    <w:rsid w:val="00734EA2"/>
    <w:rsid w:val="00737E34"/>
    <w:rsid w:val="00737EB8"/>
    <w:rsid w:val="007400A2"/>
    <w:rsid w:val="007414CA"/>
    <w:rsid w:val="00741A72"/>
    <w:rsid w:val="00741A77"/>
    <w:rsid w:val="00741A9B"/>
    <w:rsid w:val="00741C85"/>
    <w:rsid w:val="00742593"/>
    <w:rsid w:val="007425BC"/>
    <w:rsid w:val="00743003"/>
    <w:rsid w:val="007438A1"/>
    <w:rsid w:val="00743C7A"/>
    <w:rsid w:val="00744F92"/>
    <w:rsid w:val="00746466"/>
    <w:rsid w:val="00746B92"/>
    <w:rsid w:val="00750857"/>
    <w:rsid w:val="00750C84"/>
    <w:rsid w:val="00751150"/>
    <w:rsid w:val="00751EA3"/>
    <w:rsid w:val="0075282A"/>
    <w:rsid w:val="007534A9"/>
    <w:rsid w:val="007539E9"/>
    <w:rsid w:val="00755179"/>
    <w:rsid w:val="007554C4"/>
    <w:rsid w:val="00755B54"/>
    <w:rsid w:val="00756249"/>
    <w:rsid w:val="007578B5"/>
    <w:rsid w:val="00757E46"/>
    <w:rsid w:val="00761AE9"/>
    <w:rsid w:val="00762214"/>
    <w:rsid w:val="007641A6"/>
    <w:rsid w:val="00765089"/>
    <w:rsid w:val="007657B7"/>
    <w:rsid w:val="00767794"/>
    <w:rsid w:val="007704A9"/>
    <w:rsid w:val="00771774"/>
    <w:rsid w:val="00772CC8"/>
    <w:rsid w:val="00773271"/>
    <w:rsid w:val="007734B4"/>
    <w:rsid w:val="0077536A"/>
    <w:rsid w:val="0077578C"/>
    <w:rsid w:val="00781904"/>
    <w:rsid w:val="00782580"/>
    <w:rsid w:val="00782C31"/>
    <w:rsid w:val="007835C8"/>
    <w:rsid w:val="0078398E"/>
    <w:rsid w:val="00784634"/>
    <w:rsid w:val="00784F52"/>
    <w:rsid w:val="007862C4"/>
    <w:rsid w:val="0078714A"/>
    <w:rsid w:val="00787B0D"/>
    <w:rsid w:val="00791DDC"/>
    <w:rsid w:val="0079285B"/>
    <w:rsid w:val="0079302E"/>
    <w:rsid w:val="00793A19"/>
    <w:rsid w:val="00793E72"/>
    <w:rsid w:val="0079457E"/>
    <w:rsid w:val="00794D9B"/>
    <w:rsid w:val="007962DC"/>
    <w:rsid w:val="007970DC"/>
    <w:rsid w:val="007972D7"/>
    <w:rsid w:val="00797408"/>
    <w:rsid w:val="007977E6"/>
    <w:rsid w:val="007A10B3"/>
    <w:rsid w:val="007A140C"/>
    <w:rsid w:val="007A2321"/>
    <w:rsid w:val="007A2B73"/>
    <w:rsid w:val="007A322C"/>
    <w:rsid w:val="007A32EF"/>
    <w:rsid w:val="007A35A2"/>
    <w:rsid w:val="007A381C"/>
    <w:rsid w:val="007A45E4"/>
    <w:rsid w:val="007A4966"/>
    <w:rsid w:val="007A5537"/>
    <w:rsid w:val="007A638E"/>
    <w:rsid w:val="007A6ED6"/>
    <w:rsid w:val="007A76A7"/>
    <w:rsid w:val="007A76F8"/>
    <w:rsid w:val="007A7C65"/>
    <w:rsid w:val="007A7D69"/>
    <w:rsid w:val="007B08FA"/>
    <w:rsid w:val="007B2914"/>
    <w:rsid w:val="007B3042"/>
    <w:rsid w:val="007B3323"/>
    <w:rsid w:val="007B34F5"/>
    <w:rsid w:val="007B6324"/>
    <w:rsid w:val="007B6E9C"/>
    <w:rsid w:val="007C097F"/>
    <w:rsid w:val="007C16FF"/>
    <w:rsid w:val="007C2051"/>
    <w:rsid w:val="007C2141"/>
    <w:rsid w:val="007C2B67"/>
    <w:rsid w:val="007C3903"/>
    <w:rsid w:val="007C3B63"/>
    <w:rsid w:val="007C3BCE"/>
    <w:rsid w:val="007C4B7F"/>
    <w:rsid w:val="007C6984"/>
    <w:rsid w:val="007D0A73"/>
    <w:rsid w:val="007D194F"/>
    <w:rsid w:val="007D1DBC"/>
    <w:rsid w:val="007D1E56"/>
    <w:rsid w:val="007D1F39"/>
    <w:rsid w:val="007D2128"/>
    <w:rsid w:val="007D261C"/>
    <w:rsid w:val="007D32D1"/>
    <w:rsid w:val="007D4A17"/>
    <w:rsid w:val="007D5A56"/>
    <w:rsid w:val="007D5E7C"/>
    <w:rsid w:val="007D617B"/>
    <w:rsid w:val="007D669A"/>
    <w:rsid w:val="007D68D3"/>
    <w:rsid w:val="007D7C6D"/>
    <w:rsid w:val="007E0BBC"/>
    <w:rsid w:val="007E14A2"/>
    <w:rsid w:val="007E1CCD"/>
    <w:rsid w:val="007E3068"/>
    <w:rsid w:val="007E38DE"/>
    <w:rsid w:val="007E55FE"/>
    <w:rsid w:val="007E61D7"/>
    <w:rsid w:val="007E641A"/>
    <w:rsid w:val="007E704B"/>
    <w:rsid w:val="007E77EB"/>
    <w:rsid w:val="007F0742"/>
    <w:rsid w:val="007F198F"/>
    <w:rsid w:val="007F21E7"/>
    <w:rsid w:val="007F2CC5"/>
    <w:rsid w:val="007F2DA3"/>
    <w:rsid w:val="007F2FB0"/>
    <w:rsid w:val="007F3460"/>
    <w:rsid w:val="007F39D9"/>
    <w:rsid w:val="007F3E20"/>
    <w:rsid w:val="007F5E5C"/>
    <w:rsid w:val="007F6545"/>
    <w:rsid w:val="007F669F"/>
    <w:rsid w:val="007F760D"/>
    <w:rsid w:val="008007A9"/>
    <w:rsid w:val="00800E99"/>
    <w:rsid w:val="008016FD"/>
    <w:rsid w:val="008019D8"/>
    <w:rsid w:val="00802830"/>
    <w:rsid w:val="00802EC7"/>
    <w:rsid w:val="00805249"/>
    <w:rsid w:val="00805B21"/>
    <w:rsid w:val="00807735"/>
    <w:rsid w:val="00807784"/>
    <w:rsid w:val="00813504"/>
    <w:rsid w:val="00813A68"/>
    <w:rsid w:val="00813DC4"/>
    <w:rsid w:val="0081417A"/>
    <w:rsid w:val="00815417"/>
    <w:rsid w:val="00815709"/>
    <w:rsid w:val="00816859"/>
    <w:rsid w:val="00816E65"/>
    <w:rsid w:val="008177A4"/>
    <w:rsid w:val="00817BE1"/>
    <w:rsid w:val="00817CBB"/>
    <w:rsid w:val="00821539"/>
    <w:rsid w:val="008222BA"/>
    <w:rsid w:val="00822384"/>
    <w:rsid w:val="00822FBC"/>
    <w:rsid w:val="00823467"/>
    <w:rsid w:val="00823606"/>
    <w:rsid w:val="008236E9"/>
    <w:rsid w:val="00823C2D"/>
    <w:rsid w:val="0082412E"/>
    <w:rsid w:val="008244DC"/>
    <w:rsid w:val="008246AF"/>
    <w:rsid w:val="00824A8B"/>
    <w:rsid w:val="00824FEB"/>
    <w:rsid w:val="008251F7"/>
    <w:rsid w:val="008254CE"/>
    <w:rsid w:val="00825608"/>
    <w:rsid w:val="0082690C"/>
    <w:rsid w:val="00827AC7"/>
    <w:rsid w:val="00830CF7"/>
    <w:rsid w:val="0083163D"/>
    <w:rsid w:val="00832268"/>
    <w:rsid w:val="00832892"/>
    <w:rsid w:val="008335B3"/>
    <w:rsid w:val="00834440"/>
    <w:rsid w:val="0083467E"/>
    <w:rsid w:val="008347AE"/>
    <w:rsid w:val="00837549"/>
    <w:rsid w:val="00837F89"/>
    <w:rsid w:val="00842669"/>
    <w:rsid w:val="00842B72"/>
    <w:rsid w:val="008432C7"/>
    <w:rsid w:val="0084332D"/>
    <w:rsid w:val="00843699"/>
    <w:rsid w:val="00843A99"/>
    <w:rsid w:val="00843E7B"/>
    <w:rsid w:val="00844109"/>
    <w:rsid w:val="008449BE"/>
    <w:rsid w:val="0084600F"/>
    <w:rsid w:val="00846219"/>
    <w:rsid w:val="00846BE9"/>
    <w:rsid w:val="00846BFB"/>
    <w:rsid w:val="00847009"/>
    <w:rsid w:val="0084711A"/>
    <w:rsid w:val="00847410"/>
    <w:rsid w:val="0084783C"/>
    <w:rsid w:val="008502EB"/>
    <w:rsid w:val="00852F03"/>
    <w:rsid w:val="00853C75"/>
    <w:rsid w:val="0085447D"/>
    <w:rsid w:val="008545B6"/>
    <w:rsid w:val="00855FAC"/>
    <w:rsid w:val="00856A17"/>
    <w:rsid w:val="0085720E"/>
    <w:rsid w:val="00857930"/>
    <w:rsid w:val="0086007A"/>
    <w:rsid w:val="0086076F"/>
    <w:rsid w:val="00860C86"/>
    <w:rsid w:val="008617C0"/>
    <w:rsid w:val="008642B4"/>
    <w:rsid w:val="008648C8"/>
    <w:rsid w:val="0086651D"/>
    <w:rsid w:val="00867A88"/>
    <w:rsid w:val="008702E8"/>
    <w:rsid w:val="00870780"/>
    <w:rsid w:val="008711C0"/>
    <w:rsid w:val="00872738"/>
    <w:rsid w:val="00872FF0"/>
    <w:rsid w:val="00874A64"/>
    <w:rsid w:val="008751AA"/>
    <w:rsid w:val="00875A57"/>
    <w:rsid w:val="00875E3D"/>
    <w:rsid w:val="008767DD"/>
    <w:rsid w:val="00877334"/>
    <w:rsid w:val="00882BFC"/>
    <w:rsid w:val="00883A9D"/>
    <w:rsid w:val="0088442A"/>
    <w:rsid w:val="00885C0E"/>
    <w:rsid w:val="00885D33"/>
    <w:rsid w:val="00885E60"/>
    <w:rsid w:val="00887191"/>
    <w:rsid w:val="00887FAB"/>
    <w:rsid w:val="008900A8"/>
    <w:rsid w:val="008903D2"/>
    <w:rsid w:val="00890408"/>
    <w:rsid w:val="008912C0"/>
    <w:rsid w:val="0089257A"/>
    <w:rsid w:val="00892691"/>
    <w:rsid w:val="0089342D"/>
    <w:rsid w:val="00893B10"/>
    <w:rsid w:val="0089444A"/>
    <w:rsid w:val="00894B94"/>
    <w:rsid w:val="008951C2"/>
    <w:rsid w:val="00895378"/>
    <w:rsid w:val="00895CE9"/>
    <w:rsid w:val="00896551"/>
    <w:rsid w:val="0089667E"/>
    <w:rsid w:val="0089674E"/>
    <w:rsid w:val="00896FC6"/>
    <w:rsid w:val="00897557"/>
    <w:rsid w:val="0089790D"/>
    <w:rsid w:val="008A0107"/>
    <w:rsid w:val="008A0AAC"/>
    <w:rsid w:val="008A1E23"/>
    <w:rsid w:val="008A1E50"/>
    <w:rsid w:val="008A3426"/>
    <w:rsid w:val="008A3731"/>
    <w:rsid w:val="008A3EBA"/>
    <w:rsid w:val="008A4942"/>
    <w:rsid w:val="008A5B18"/>
    <w:rsid w:val="008A5E02"/>
    <w:rsid w:val="008A6071"/>
    <w:rsid w:val="008B0D32"/>
    <w:rsid w:val="008B108D"/>
    <w:rsid w:val="008B15CA"/>
    <w:rsid w:val="008B1D5C"/>
    <w:rsid w:val="008B292D"/>
    <w:rsid w:val="008B2B37"/>
    <w:rsid w:val="008B38E4"/>
    <w:rsid w:val="008B48A0"/>
    <w:rsid w:val="008B528D"/>
    <w:rsid w:val="008B54C1"/>
    <w:rsid w:val="008B568F"/>
    <w:rsid w:val="008B5DA6"/>
    <w:rsid w:val="008B5FF7"/>
    <w:rsid w:val="008B61F9"/>
    <w:rsid w:val="008B62A1"/>
    <w:rsid w:val="008B72E0"/>
    <w:rsid w:val="008B7A47"/>
    <w:rsid w:val="008B7B40"/>
    <w:rsid w:val="008C0B39"/>
    <w:rsid w:val="008C0D4C"/>
    <w:rsid w:val="008C100E"/>
    <w:rsid w:val="008C11E0"/>
    <w:rsid w:val="008C2BBE"/>
    <w:rsid w:val="008C3477"/>
    <w:rsid w:val="008C3CCC"/>
    <w:rsid w:val="008C550A"/>
    <w:rsid w:val="008C578C"/>
    <w:rsid w:val="008C5943"/>
    <w:rsid w:val="008C7624"/>
    <w:rsid w:val="008D0F3C"/>
    <w:rsid w:val="008D1050"/>
    <w:rsid w:val="008D1821"/>
    <w:rsid w:val="008D31BB"/>
    <w:rsid w:val="008D3796"/>
    <w:rsid w:val="008D3F8E"/>
    <w:rsid w:val="008D4551"/>
    <w:rsid w:val="008D45E9"/>
    <w:rsid w:val="008D4E10"/>
    <w:rsid w:val="008D6393"/>
    <w:rsid w:val="008D7122"/>
    <w:rsid w:val="008D742C"/>
    <w:rsid w:val="008E005F"/>
    <w:rsid w:val="008E1391"/>
    <w:rsid w:val="008E15B4"/>
    <w:rsid w:val="008E18E4"/>
    <w:rsid w:val="008E1C16"/>
    <w:rsid w:val="008E3283"/>
    <w:rsid w:val="008E3599"/>
    <w:rsid w:val="008E3EF7"/>
    <w:rsid w:val="008E4911"/>
    <w:rsid w:val="008E4BCE"/>
    <w:rsid w:val="008E67EC"/>
    <w:rsid w:val="008E6DBF"/>
    <w:rsid w:val="008E76B0"/>
    <w:rsid w:val="008F0E80"/>
    <w:rsid w:val="008F17B3"/>
    <w:rsid w:val="008F1838"/>
    <w:rsid w:val="008F1868"/>
    <w:rsid w:val="008F1AF8"/>
    <w:rsid w:val="008F26E6"/>
    <w:rsid w:val="008F32AE"/>
    <w:rsid w:val="008F3FD5"/>
    <w:rsid w:val="008F4955"/>
    <w:rsid w:val="008F4C8A"/>
    <w:rsid w:val="008F50E7"/>
    <w:rsid w:val="008F5607"/>
    <w:rsid w:val="008F6233"/>
    <w:rsid w:val="008F6500"/>
    <w:rsid w:val="008F7DC1"/>
    <w:rsid w:val="008F7E3C"/>
    <w:rsid w:val="008F7F0F"/>
    <w:rsid w:val="00901274"/>
    <w:rsid w:val="00901437"/>
    <w:rsid w:val="00901669"/>
    <w:rsid w:val="00902324"/>
    <w:rsid w:val="00902485"/>
    <w:rsid w:val="00903250"/>
    <w:rsid w:val="00903451"/>
    <w:rsid w:val="0090362B"/>
    <w:rsid w:val="00903C4D"/>
    <w:rsid w:val="009052F9"/>
    <w:rsid w:val="00906737"/>
    <w:rsid w:val="0090685A"/>
    <w:rsid w:val="00906FA9"/>
    <w:rsid w:val="00907FC3"/>
    <w:rsid w:val="009104D6"/>
    <w:rsid w:val="00910D20"/>
    <w:rsid w:val="00911C68"/>
    <w:rsid w:val="00912CC9"/>
    <w:rsid w:val="00912E3D"/>
    <w:rsid w:val="0091327F"/>
    <w:rsid w:val="00913302"/>
    <w:rsid w:val="00914496"/>
    <w:rsid w:val="009201B6"/>
    <w:rsid w:val="009204DB"/>
    <w:rsid w:val="0092161E"/>
    <w:rsid w:val="00923DE4"/>
    <w:rsid w:val="00923EC0"/>
    <w:rsid w:val="00924516"/>
    <w:rsid w:val="00925462"/>
    <w:rsid w:val="009258DD"/>
    <w:rsid w:val="0092693F"/>
    <w:rsid w:val="0092702A"/>
    <w:rsid w:val="009313B3"/>
    <w:rsid w:val="00931509"/>
    <w:rsid w:val="00931980"/>
    <w:rsid w:val="009323A9"/>
    <w:rsid w:val="00932943"/>
    <w:rsid w:val="00932968"/>
    <w:rsid w:val="00932984"/>
    <w:rsid w:val="00933DC4"/>
    <w:rsid w:val="00935F7B"/>
    <w:rsid w:val="00936684"/>
    <w:rsid w:val="00937189"/>
    <w:rsid w:val="0093742E"/>
    <w:rsid w:val="00937A55"/>
    <w:rsid w:val="00940951"/>
    <w:rsid w:val="00940D5C"/>
    <w:rsid w:val="00940E90"/>
    <w:rsid w:val="00940F1B"/>
    <w:rsid w:val="0094266F"/>
    <w:rsid w:val="0094268D"/>
    <w:rsid w:val="00942B7A"/>
    <w:rsid w:val="00942BD5"/>
    <w:rsid w:val="00943B5F"/>
    <w:rsid w:val="00943D30"/>
    <w:rsid w:val="00943DED"/>
    <w:rsid w:val="00944BAE"/>
    <w:rsid w:val="00945AC5"/>
    <w:rsid w:val="00945D83"/>
    <w:rsid w:val="0094643D"/>
    <w:rsid w:val="009466B5"/>
    <w:rsid w:val="00946F48"/>
    <w:rsid w:val="0094733E"/>
    <w:rsid w:val="009475FD"/>
    <w:rsid w:val="0094761B"/>
    <w:rsid w:val="00951325"/>
    <w:rsid w:val="00951995"/>
    <w:rsid w:val="009523D0"/>
    <w:rsid w:val="00952EBB"/>
    <w:rsid w:val="00953F80"/>
    <w:rsid w:val="00954625"/>
    <w:rsid w:val="00954840"/>
    <w:rsid w:val="0095552D"/>
    <w:rsid w:val="009555FA"/>
    <w:rsid w:val="00955657"/>
    <w:rsid w:val="00957358"/>
    <w:rsid w:val="00960C81"/>
    <w:rsid w:val="00961BEA"/>
    <w:rsid w:val="009621EC"/>
    <w:rsid w:val="009626EC"/>
    <w:rsid w:val="00962DD0"/>
    <w:rsid w:val="00963500"/>
    <w:rsid w:val="0096406F"/>
    <w:rsid w:val="00964086"/>
    <w:rsid w:val="0096426C"/>
    <w:rsid w:val="0096489C"/>
    <w:rsid w:val="00966271"/>
    <w:rsid w:val="0096632C"/>
    <w:rsid w:val="009664D9"/>
    <w:rsid w:val="00966533"/>
    <w:rsid w:val="009667B7"/>
    <w:rsid w:val="00966E56"/>
    <w:rsid w:val="009678F4"/>
    <w:rsid w:val="00970FED"/>
    <w:rsid w:val="00971BE2"/>
    <w:rsid w:val="00971FDD"/>
    <w:rsid w:val="00972600"/>
    <w:rsid w:val="00972F51"/>
    <w:rsid w:val="00973B84"/>
    <w:rsid w:val="00974362"/>
    <w:rsid w:val="00974AFF"/>
    <w:rsid w:val="009751A1"/>
    <w:rsid w:val="009766A1"/>
    <w:rsid w:val="009769B9"/>
    <w:rsid w:val="00977F48"/>
    <w:rsid w:val="00982B57"/>
    <w:rsid w:val="0098312D"/>
    <w:rsid w:val="009847EF"/>
    <w:rsid w:val="00986625"/>
    <w:rsid w:val="00986782"/>
    <w:rsid w:val="00987565"/>
    <w:rsid w:val="00990883"/>
    <w:rsid w:val="00990965"/>
    <w:rsid w:val="00995129"/>
    <w:rsid w:val="00995863"/>
    <w:rsid w:val="00995BA9"/>
    <w:rsid w:val="00995BB8"/>
    <w:rsid w:val="00995C01"/>
    <w:rsid w:val="00995DD3"/>
    <w:rsid w:val="00996266"/>
    <w:rsid w:val="009976BB"/>
    <w:rsid w:val="009977DD"/>
    <w:rsid w:val="00997C58"/>
    <w:rsid w:val="009A01BB"/>
    <w:rsid w:val="009A045B"/>
    <w:rsid w:val="009A1855"/>
    <w:rsid w:val="009A30C9"/>
    <w:rsid w:val="009A3D57"/>
    <w:rsid w:val="009A4381"/>
    <w:rsid w:val="009A4D11"/>
    <w:rsid w:val="009A4EC6"/>
    <w:rsid w:val="009A7566"/>
    <w:rsid w:val="009B12F0"/>
    <w:rsid w:val="009B26CC"/>
    <w:rsid w:val="009B3129"/>
    <w:rsid w:val="009B32F9"/>
    <w:rsid w:val="009B3E12"/>
    <w:rsid w:val="009B489C"/>
    <w:rsid w:val="009B4CC7"/>
    <w:rsid w:val="009B6E93"/>
    <w:rsid w:val="009B7AEC"/>
    <w:rsid w:val="009C171D"/>
    <w:rsid w:val="009C1780"/>
    <w:rsid w:val="009C2EBC"/>
    <w:rsid w:val="009C30E7"/>
    <w:rsid w:val="009C3B0C"/>
    <w:rsid w:val="009C45FF"/>
    <w:rsid w:val="009C48D7"/>
    <w:rsid w:val="009C6863"/>
    <w:rsid w:val="009D09FB"/>
    <w:rsid w:val="009D0F07"/>
    <w:rsid w:val="009D16A8"/>
    <w:rsid w:val="009D1A99"/>
    <w:rsid w:val="009D3214"/>
    <w:rsid w:val="009D3391"/>
    <w:rsid w:val="009D35A0"/>
    <w:rsid w:val="009D3AE3"/>
    <w:rsid w:val="009D6C38"/>
    <w:rsid w:val="009D7223"/>
    <w:rsid w:val="009D7AF0"/>
    <w:rsid w:val="009E1065"/>
    <w:rsid w:val="009E2844"/>
    <w:rsid w:val="009E298A"/>
    <w:rsid w:val="009E3368"/>
    <w:rsid w:val="009E3742"/>
    <w:rsid w:val="009E37E6"/>
    <w:rsid w:val="009E49F1"/>
    <w:rsid w:val="009E4A11"/>
    <w:rsid w:val="009E4C6F"/>
    <w:rsid w:val="009E5196"/>
    <w:rsid w:val="009E5481"/>
    <w:rsid w:val="009E5CFA"/>
    <w:rsid w:val="009E5DC2"/>
    <w:rsid w:val="009E5EE6"/>
    <w:rsid w:val="009E6A86"/>
    <w:rsid w:val="009E7DEF"/>
    <w:rsid w:val="009E7FDA"/>
    <w:rsid w:val="009F006F"/>
    <w:rsid w:val="009F0C4F"/>
    <w:rsid w:val="009F0D01"/>
    <w:rsid w:val="009F0FC0"/>
    <w:rsid w:val="009F229B"/>
    <w:rsid w:val="009F2A9D"/>
    <w:rsid w:val="009F44AF"/>
    <w:rsid w:val="009F5B1F"/>
    <w:rsid w:val="009F5C94"/>
    <w:rsid w:val="009F5DC9"/>
    <w:rsid w:val="00A004D9"/>
    <w:rsid w:val="00A00579"/>
    <w:rsid w:val="00A00ECA"/>
    <w:rsid w:val="00A01B5D"/>
    <w:rsid w:val="00A020BB"/>
    <w:rsid w:val="00A021C0"/>
    <w:rsid w:val="00A03634"/>
    <w:rsid w:val="00A04953"/>
    <w:rsid w:val="00A04B0B"/>
    <w:rsid w:val="00A0550A"/>
    <w:rsid w:val="00A059ED"/>
    <w:rsid w:val="00A06B34"/>
    <w:rsid w:val="00A0730E"/>
    <w:rsid w:val="00A073F2"/>
    <w:rsid w:val="00A10CE2"/>
    <w:rsid w:val="00A10DDA"/>
    <w:rsid w:val="00A11927"/>
    <w:rsid w:val="00A11C75"/>
    <w:rsid w:val="00A12B2E"/>
    <w:rsid w:val="00A134D4"/>
    <w:rsid w:val="00A1387D"/>
    <w:rsid w:val="00A13F23"/>
    <w:rsid w:val="00A140F6"/>
    <w:rsid w:val="00A15555"/>
    <w:rsid w:val="00A15BCD"/>
    <w:rsid w:val="00A1631C"/>
    <w:rsid w:val="00A164CE"/>
    <w:rsid w:val="00A170F1"/>
    <w:rsid w:val="00A17D88"/>
    <w:rsid w:val="00A203CF"/>
    <w:rsid w:val="00A20560"/>
    <w:rsid w:val="00A20C6B"/>
    <w:rsid w:val="00A20D98"/>
    <w:rsid w:val="00A21720"/>
    <w:rsid w:val="00A2182E"/>
    <w:rsid w:val="00A220C2"/>
    <w:rsid w:val="00A222D2"/>
    <w:rsid w:val="00A235A5"/>
    <w:rsid w:val="00A236BF"/>
    <w:rsid w:val="00A238BA"/>
    <w:rsid w:val="00A24430"/>
    <w:rsid w:val="00A24B0A"/>
    <w:rsid w:val="00A24FF9"/>
    <w:rsid w:val="00A2631A"/>
    <w:rsid w:val="00A26E5D"/>
    <w:rsid w:val="00A271E9"/>
    <w:rsid w:val="00A31FFC"/>
    <w:rsid w:val="00A328D1"/>
    <w:rsid w:val="00A32E34"/>
    <w:rsid w:val="00A33345"/>
    <w:rsid w:val="00A3354C"/>
    <w:rsid w:val="00A3380F"/>
    <w:rsid w:val="00A34C26"/>
    <w:rsid w:val="00A35A14"/>
    <w:rsid w:val="00A35E9D"/>
    <w:rsid w:val="00A36082"/>
    <w:rsid w:val="00A36486"/>
    <w:rsid w:val="00A40263"/>
    <w:rsid w:val="00A40F73"/>
    <w:rsid w:val="00A40FCC"/>
    <w:rsid w:val="00A42779"/>
    <w:rsid w:val="00A43300"/>
    <w:rsid w:val="00A4362A"/>
    <w:rsid w:val="00A4499E"/>
    <w:rsid w:val="00A457AB"/>
    <w:rsid w:val="00A4671B"/>
    <w:rsid w:val="00A47EBD"/>
    <w:rsid w:val="00A5109C"/>
    <w:rsid w:val="00A5185F"/>
    <w:rsid w:val="00A51F40"/>
    <w:rsid w:val="00A526C7"/>
    <w:rsid w:val="00A527EB"/>
    <w:rsid w:val="00A53625"/>
    <w:rsid w:val="00A54448"/>
    <w:rsid w:val="00A54757"/>
    <w:rsid w:val="00A55AB0"/>
    <w:rsid w:val="00A55D62"/>
    <w:rsid w:val="00A56753"/>
    <w:rsid w:val="00A567A2"/>
    <w:rsid w:val="00A56F42"/>
    <w:rsid w:val="00A57596"/>
    <w:rsid w:val="00A57850"/>
    <w:rsid w:val="00A57B8A"/>
    <w:rsid w:val="00A57C61"/>
    <w:rsid w:val="00A57D52"/>
    <w:rsid w:val="00A619ED"/>
    <w:rsid w:val="00A61FA0"/>
    <w:rsid w:val="00A62BB3"/>
    <w:rsid w:val="00A62CF9"/>
    <w:rsid w:val="00A62E8D"/>
    <w:rsid w:val="00A638BA"/>
    <w:rsid w:val="00A638E5"/>
    <w:rsid w:val="00A64EB8"/>
    <w:rsid w:val="00A65257"/>
    <w:rsid w:val="00A65741"/>
    <w:rsid w:val="00A65AB8"/>
    <w:rsid w:val="00A66A0E"/>
    <w:rsid w:val="00A66D95"/>
    <w:rsid w:val="00A66E1A"/>
    <w:rsid w:val="00A670C3"/>
    <w:rsid w:val="00A67B3B"/>
    <w:rsid w:val="00A711CA"/>
    <w:rsid w:val="00A718BD"/>
    <w:rsid w:val="00A71F12"/>
    <w:rsid w:val="00A7212F"/>
    <w:rsid w:val="00A72CAD"/>
    <w:rsid w:val="00A7356F"/>
    <w:rsid w:val="00A73AB7"/>
    <w:rsid w:val="00A74E97"/>
    <w:rsid w:val="00A75194"/>
    <w:rsid w:val="00A75F81"/>
    <w:rsid w:val="00A76699"/>
    <w:rsid w:val="00A76C1B"/>
    <w:rsid w:val="00A777A1"/>
    <w:rsid w:val="00A777C2"/>
    <w:rsid w:val="00A80A8A"/>
    <w:rsid w:val="00A812B6"/>
    <w:rsid w:val="00A81895"/>
    <w:rsid w:val="00A81AFE"/>
    <w:rsid w:val="00A81D6B"/>
    <w:rsid w:val="00A832F4"/>
    <w:rsid w:val="00A85131"/>
    <w:rsid w:val="00A862A8"/>
    <w:rsid w:val="00A86800"/>
    <w:rsid w:val="00A87F85"/>
    <w:rsid w:val="00A907F0"/>
    <w:rsid w:val="00A919D4"/>
    <w:rsid w:val="00A92DF4"/>
    <w:rsid w:val="00A933C8"/>
    <w:rsid w:val="00A94A78"/>
    <w:rsid w:val="00A96397"/>
    <w:rsid w:val="00A9645F"/>
    <w:rsid w:val="00A9721D"/>
    <w:rsid w:val="00A978E0"/>
    <w:rsid w:val="00AA0487"/>
    <w:rsid w:val="00AA0A0E"/>
    <w:rsid w:val="00AA0AB8"/>
    <w:rsid w:val="00AA0B63"/>
    <w:rsid w:val="00AA1C43"/>
    <w:rsid w:val="00AA29C7"/>
    <w:rsid w:val="00AA305D"/>
    <w:rsid w:val="00AA33CC"/>
    <w:rsid w:val="00AA3444"/>
    <w:rsid w:val="00AA3B2C"/>
    <w:rsid w:val="00AA44C0"/>
    <w:rsid w:val="00AA4948"/>
    <w:rsid w:val="00AA5061"/>
    <w:rsid w:val="00AA56CF"/>
    <w:rsid w:val="00AA6228"/>
    <w:rsid w:val="00AA677A"/>
    <w:rsid w:val="00AA6964"/>
    <w:rsid w:val="00AA70AA"/>
    <w:rsid w:val="00AA75EF"/>
    <w:rsid w:val="00AB0284"/>
    <w:rsid w:val="00AB300E"/>
    <w:rsid w:val="00AB3570"/>
    <w:rsid w:val="00AB3A8D"/>
    <w:rsid w:val="00AB5D57"/>
    <w:rsid w:val="00AB6DBA"/>
    <w:rsid w:val="00AB79E7"/>
    <w:rsid w:val="00AB7A42"/>
    <w:rsid w:val="00AB7E9E"/>
    <w:rsid w:val="00AC03E5"/>
    <w:rsid w:val="00AC0D32"/>
    <w:rsid w:val="00AC191C"/>
    <w:rsid w:val="00AC1AAF"/>
    <w:rsid w:val="00AC22B3"/>
    <w:rsid w:val="00AC231B"/>
    <w:rsid w:val="00AC23E7"/>
    <w:rsid w:val="00AC27A9"/>
    <w:rsid w:val="00AC2FD2"/>
    <w:rsid w:val="00AC433E"/>
    <w:rsid w:val="00AC57DF"/>
    <w:rsid w:val="00AC64A2"/>
    <w:rsid w:val="00AC73A5"/>
    <w:rsid w:val="00AD0279"/>
    <w:rsid w:val="00AD1039"/>
    <w:rsid w:val="00AD2A00"/>
    <w:rsid w:val="00AD3C89"/>
    <w:rsid w:val="00AD4FC5"/>
    <w:rsid w:val="00AD5146"/>
    <w:rsid w:val="00AD5BD8"/>
    <w:rsid w:val="00AD5F87"/>
    <w:rsid w:val="00AD7CD2"/>
    <w:rsid w:val="00AE024E"/>
    <w:rsid w:val="00AE0C81"/>
    <w:rsid w:val="00AE1310"/>
    <w:rsid w:val="00AE1E76"/>
    <w:rsid w:val="00AE1F27"/>
    <w:rsid w:val="00AE24A5"/>
    <w:rsid w:val="00AE28F0"/>
    <w:rsid w:val="00AE317C"/>
    <w:rsid w:val="00AE3440"/>
    <w:rsid w:val="00AE47A7"/>
    <w:rsid w:val="00AE4890"/>
    <w:rsid w:val="00AE4A7E"/>
    <w:rsid w:val="00AE4B4A"/>
    <w:rsid w:val="00AE5420"/>
    <w:rsid w:val="00AE57CF"/>
    <w:rsid w:val="00AE5B4B"/>
    <w:rsid w:val="00AE6C81"/>
    <w:rsid w:val="00AE70F4"/>
    <w:rsid w:val="00AE746E"/>
    <w:rsid w:val="00AF130A"/>
    <w:rsid w:val="00AF1491"/>
    <w:rsid w:val="00AF1745"/>
    <w:rsid w:val="00AF1AFB"/>
    <w:rsid w:val="00AF29D0"/>
    <w:rsid w:val="00AF2B86"/>
    <w:rsid w:val="00AF2D08"/>
    <w:rsid w:val="00AF3395"/>
    <w:rsid w:val="00AF3C25"/>
    <w:rsid w:val="00AF4278"/>
    <w:rsid w:val="00AF4F65"/>
    <w:rsid w:val="00AF61FB"/>
    <w:rsid w:val="00AF6850"/>
    <w:rsid w:val="00B01EDD"/>
    <w:rsid w:val="00B02384"/>
    <w:rsid w:val="00B02AF5"/>
    <w:rsid w:val="00B03443"/>
    <w:rsid w:val="00B03457"/>
    <w:rsid w:val="00B03B22"/>
    <w:rsid w:val="00B04C5D"/>
    <w:rsid w:val="00B05AB8"/>
    <w:rsid w:val="00B061D2"/>
    <w:rsid w:val="00B06F45"/>
    <w:rsid w:val="00B079AC"/>
    <w:rsid w:val="00B07A18"/>
    <w:rsid w:val="00B10C5F"/>
    <w:rsid w:val="00B12033"/>
    <w:rsid w:val="00B1226B"/>
    <w:rsid w:val="00B1383C"/>
    <w:rsid w:val="00B13D1D"/>
    <w:rsid w:val="00B13D69"/>
    <w:rsid w:val="00B144AC"/>
    <w:rsid w:val="00B1766E"/>
    <w:rsid w:val="00B2004C"/>
    <w:rsid w:val="00B209D3"/>
    <w:rsid w:val="00B212AF"/>
    <w:rsid w:val="00B218B0"/>
    <w:rsid w:val="00B22839"/>
    <w:rsid w:val="00B22C8C"/>
    <w:rsid w:val="00B242B4"/>
    <w:rsid w:val="00B24393"/>
    <w:rsid w:val="00B26160"/>
    <w:rsid w:val="00B266B8"/>
    <w:rsid w:val="00B26CDC"/>
    <w:rsid w:val="00B2739E"/>
    <w:rsid w:val="00B275B7"/>
    <w:rsid w:val="00B277D2"/>
    <w:rsid w:val="00B27FA4"/>
    <w:rsid w:val="00B3003B"/>
    <w:rsid w:val="00B304BD"/>
    <w:rsid w:val="00B30AA3"/>
    <w:rsid w:val="00B31C8E"/>
    <w:rsid w:val="00B32A66"/>
    <w:rsid w:val="00B337D8"/>
    <w:rsid w:val="00B3386D"/>
    <w:rsid w:val="00B34046"/>
    <w:rsid w:val="00B34204"/>
    <w:rsid w:val="00B35025"/>
    <w:rsid w:val="00B375DF"/>
    <w:rsid w:val="00B41701"/>
    <w:rsid w:val="00B419F4"/>
    <w:rsid w:val="00B4206A"/>
    <w:rsid w:val="00B42F52"/>
    <w:rsid w:val="00B436AD"/>
    <w:rsid w:val="00B463EF"/>
    <w:rsid w:val="00B47421"/>
    <w:rsid w:val="00B477AF"/>
    <w:rsid w:val="00B477F1"/>
    <w:rsid w:val="00B47AE5"/>
    <w:rsid w:val="00B47F15"/>
    <w:rsid w:val="00B500A9"/>
    <w:rsid w:val="00B50192"/>
    <w:rsid w:val="00B504F5"/>
    <w:rsid w:val="00B51643"/>
    <w:rsid w:val="00B51987"/>
    <w:rsid w:val="00B52E0C"/>
    <w:rsid w:val="00B5381B"/>
    <w:rsid w:val="00B549B6"/>
    <w:rsid w:val="00B54EA8"/>
    <w:rsid w:val="00B55281"/>
    <w:rsid w:val="00B554B7"/>
    <w:rsid w:val="00B564EA"/>
    <w:rsid w:val="00B56D72"/>
    <w:rsid w:val="00B571C9"/>
    <w:rsid w:val="00B57D4B"/>
    <w:rsid w:val="00B57F1F"/>
    <w:rsid w:val="00B60919"/>
    <w:rsid w:val="00B6229A"/>
    <w:rsid w:val="00B62A5A"/>
    <w:rsid w:val="00B62DF2"/>
    <w:rsid w:val="00B62F18"/>
    <w:rsid w:val="00B638D3"/>
    <w:rsid w:val="00B63FCC"/>
    <w:rsid w:val="00B64FF9"/>
    <w:rsid w:val="00B65685"/>
    <w:rsid w:val="00B65B45"/>
    <w:rsid w:val="00B65D29"/>
    <w:rsid w:val="00B67CC6"/>
    <w:rsid w:val="00B70CAB"/>
    <w:rsid w:val="00B70FD3"/>
    <w:rsid w:val="00B71354"/>
    <w:rsid w:val="00B71C10"/>
    <w:rsid w:val="00B722AF"/>
    <w:rsid w:val="00B734DD"/>
    <w:rsid w:val="00B743F6"/>
    <w:rsid w:val="00B749D1"/>
    <w:rsid w:val="00B76156"/>
    <w:rsid w:val="00B76716"/>
    <w:rsid w:val="00B76D9A"/>
    <w:rsid w:val="00B76EEC"/>
    <w:rsid w:val="00B80044"/>
    <w:rsid w:val="00B81024"/>
    <w:rsid w:val="00B81A75"/>
    <w:rsid w:val="00B82233"/>
    <w:rsid w:val="00B82D13"/>
    <w:rsid w:val="00B83408"/>
    <w:rsid w:val="00B84BAF"/>
    <w:rsid w:val="00B84FD5"/>
    <w:rsid w:val="00B862FF"/>
    <w:rsid w:val="00B8691F"/>
    <w:rsid w:val="00B86ABF"/>
    <w:rsid w:val="00B87396"/>
    <w:rsid w:val="00B90495"/>
    <w:rsid w:val="00B9091E"/>
    <w:rsid w:val="00B90B4E"/>
    <w:rsid w:val="00B91539"/>
    <w:rsid w:val="00B9193F"/>
    <w:rsid w:val="00B91A63"/>
    <w:rsid w:val="00B91DFB"/>
    <w:rsid w:val="00B92491"/>
    <w:rsid w:val="00B9267F"/>
    <w:rsid w:val="00B934A6"/>
    <w:rsid w:val="00B9385D"/>
    <w:rsid w:val="00B93A03"/>
    <w:rsid w:val="00B942F2"/>
    <w:rsid w:val="00B94FA9"/>
    <w:rsid w:val="00B95E17"/>
    <w:rsid w:val="00B95E8E"/>
    <w:rsid w:val="00B97886"/>
    <w:rsid w:val="00B97BAE"/>
    <w:rsid w:val="00BA08A1"/>
    <w:rsid w:val="00BA110D"/>
    <w:rsid w:val="00BA36C6"/>
    <w:rsid w:val="00BA37A7"/>
    <w:rsid w:val="00BA4187"/>
    <w:rsid w:val="00BA432C"/>
    <w:rsid w:val="00BA44F9"/>
    <w:rsid w:val="00BA534E"/>
    <w:rsid w:val="00BA5E75"/>
    <w:rsid w:val="00BA5EA9"/>
    <w:rsid w:val="00BA6B7F"/>
    <w:rsid w:val="00BB0666"/>
    <w:rsid w:val="00BB180A"/>
    <w:rsid w:val="00BB2771"/>
    <w:rsid w:val="00BB44CC"/>
    <w:rsid w:val="00BB490F"/>
    <w:rsid w:val="00BB49C7"/>
    <w:rsid w:val="00BB62B5"/>
    <w:rsid w:val="00BB6712"/>
    <w:rsid w:val="00BB6C38"/>
    <w:rsid w:val="00BB6F2B"/>
    <w:rsid w:val="00BB705D"/>
    <w:rsid w:val="00BB7ACC"/>
    <w:rsid w:val="00BC0B28"/>
    <w:rsid w:val="00BC1EDF"/>
    <w:rsid w:val="00BC2135"/>
    <w:rsid w:val="00BC3245"/>
    <w:rsid w:val="00BC3C28"/>
    <w:rsid w:val="00BC3FE7"/>
    <w:rsid w:val="00BC408D"/>
    <w:rsid w:val="00BC4109"/>
    <w:rsid w:val="00BC414E"/>
    <w:rsid w:val="00BC4910"/>
    <w:rsid w:val="00BC6A72"/>
    <w:rsid w:val="00BC7520"/>
    <w:rsid w:val="00BC7783"/>
    <w:rsid w:val="00BC7F66"/>
    <w:rsid w:val="00BD0559"/>
    <w:rsid w:val="00BD0A5C"/>
    <w:rsid w:val="00BD0D41"/>
    <w:rsid w:val="00BD136C"/>
    <w:rsid w:val="00BD207B"/>
    <w:rsid w:val="00BD2B6C"/>
    <w:rsid w:val="00BD2C8E"/>
    <w:rsid w:val="00BD44E1"/>
    <w:rsid w:val="00BD618A"/>
    <w:rsid w:val="00BD6217"/>
    <w:rsid w:val="00BE156F"/>
    <w:rsid w:val="00BE15CD"/>
    <w:rsid w:val="00BE1E04"/>
    <w:rsid w:val="00BE2910"/>
    <w:rsid w:val="00BE2F8E"/>
    <w:rsid w:val="00BE3545"/>
    <w:rsid w:val="00BE3EF3"/>
    <w:rsid w:val="00BF037F"/>
    <w:rsid w:val="00BF043E"/>
    <w:rsid w:val="00BF236E"/>
    <w:rsid w:val="00BF2A4F"/>
    <w:rsid w:val="00BF3BEC"/>
    <w:rsid w:val="00BF3C1D"/>
    <w:rsid w:val="00BF3C22"/>
    <w:rsid w:val="00BF3EE0"/>
    <w:rsid w:val="00BF4306"/>
    <w:rsid w:val="00BF4BCC"/>
    <w:rsid w:val="00BF5DD9"/>
    <w:rsid w:val="00BF5F61"/>
    <w:rsid w:val="00BF746D"/>
    <w:rsid w:val="00BF7DAA"/>
    <w:rsid w:val="00C00560"/>
    <w:rsid w:val="00C0075B"/>
    <w:rsid w:val="00C01158"/>
    <w:rsid w:val="00C01317"/>
    <w:rsid w:val="00C0166B"/>
    <w:rsid w:val="00C01F09"/>
    <w:rsid w:val="00C02812"/>
    <w:rsid w:val="00C03652"/>
    <w:rsid w:val="00C0380D"/>
    <w:rsid w:val="00C05B1F"/>
    <w:rsid w:val="00C06302"/>
    <w:rsid w:val="00C06AD7"/>
    <w:rsid w:val="00C06D27"/>
    <w:rsid w:val="00C1045B"/>
    <w:rsid w:val="00C10A8B"/>
    <w:rsid w:val="00C10D57"/>
    <w:rsid w:val="00C13E6C"/>
    <w:rsid w:val="00C153F7"/>
    <w:rsid w:val="00C16B3D"/>
    <w:rsid w:val="00C16FC2"/>
    <w:rsid w:val="00C17192"/>
    <w:rsid w:val="00C21062"/>
    <w:rsid w:val="00C2185F"/>
    <w:rsid w:val="00C21D67"/>
    <w:rsid w:val="00C22999"/>
    <w:rsid w:val="00C234EC"/>
    <w:rsid w:val="00C23DC6"/>
    <w:rsid w:val="00C24739"/>
    <w:rsid w:val="00C25D13"/>
    <w:rsid w:val="00C2696B"/>
    <w:rsid w:val="00C26D3A"/>
    <w:rsid w:val="00C27052"/>
    <w:rsid w:val="00C27B84"/>
    <w:rsid w:val="00C30067"/>
    <w:rsid w:val="00C315D4"/>
    <w:rsid w:val="00C31E9E"/>
    <w:rsid w:val="00C32538"/>
    <w:rsid w:val="00C334BC"/>
    <w:rsid w:val="00C351C2"/>
    <w:rsid w:val="00C35705"/>
    <w:rsid w:val="00C36671"/>
    <w:rsid w:val="00C37009"/>
    <w:rsid w:val="00C37B15"/>
    <w:rsid w:val="00C37E4F"/>
    <w:rsid w:val="00C40450"/>
    <w:rsid w:val="00C40AAA"/>
    <w:rsid w:val="00C41662"/>
    <w:rsid w:val="00C422BA"/>
    <w:rsid w:val="00C423D7"/>
    <w:rsid w:val="00C443E2"/>
    <w:rsid w:val="00C45260"/>
    <w:rsid w:val="00C45A23"/>
    <w:rsid w:val="00C45CAC"/>
    <w:rsid w:val="00C46284"/>
    <w:rsid w:val="00C4763C"/>
    <w:rsid w:val="00C50886"/>
    <w:rsid w:val="00C52874"/>
    <w:rsid w:val="00C531FE"/>
    <w:rsid w:val="00C5362D"/>
    <w:rsid w:val="00C53EC7"/>
    <w:rsid w:val="00C5429C"/>
    <w:rsid w:val="00C56526"/>
    <w:rsid w:val="00C570FC"/>
    <w:rsid w:val="00C57176"/>
    <w:rsid w:val="00C5737A"/>
    <w:rsid w:val="00C606CC"/>
    <w:rsid w:val="00C609D5"/>
    <w:rsid w:val="00C60C09"/>
    <w:rsid w:val="00C61FA7"/>
    <w:rsid w:val="00C623D6"/>
    <w:rsid w:val="00C62A96"/>
    <w:rsid w:val="00C6396E"/>
    <w:rsid w:val="00C639B5"/>
    <w:rsid w:val="00C653ED"/>
    <w:rsid w:val="00C6600E"/>
    <w:rsid w:val="00C66084"/>
    <w:rsid w:val="00C664F1"/>
    <w:rsid w:val="00C665BC"/>
    <w:rsid w:val="00C66617"/>
    <w:rsid w:val="00C66B5F"/>
    <w:rsid w:val="00C67033"/>
    <w:rsid w:val="00C67C76"/>
    <w:rsid w:val="00C70F95"/>
    <w:rsid w:val="00C710F1"/>
    <w:rsid w:val="00C7167E"/>
    <w:rsid w:val="00C720B1"/>
    <w:rsid w:val="00C72A45"/>
    <w:rsid w:val="00C740B7"/>
    <w:rsid w:val="00C7466D"/>
    <w:rsid w:val="00C74B61"/>
    <w:rsid w:val="00C751A2"/>
    <w:rsid w:val="00C75565"/>
    <w:rsid w:val="00C76BF3"/>
    <w:rsid w:val="00C76F76"/>
    <w:rsid w:val="00C800B3"/>
    <w:rsid w:val="00C80381"/>
    <w:rsid w:val="00C806A4"/>
    <w:rsid w:val="00C806FD"/>
    <w:rsid w:val="00C80A59"/>
    <w:rsid w:val="00C80AEB"/>
    <w:rsid w:val="00C81125"/>
    <w:rsid w:val="00C8293E"/>
    <w:rsid w:val="00C82B54"/>
    <w:rsid w:val="00C82FBC"/>
    <w:rsid w:val="00C84D76"/>
    <w:rsid w:val="00C85AA2"/>
    <w:rsid w:val="00C85C13"/>
    <w:rsid w:val="00C85C99"/>
    <w:rsid w:val="00C86253"/>
    <w:rsid w:val="00C86E2E"/>
    <w:rsid w:val="00C870D2"/>
    <w:rsid w:val="00C8782D"/>
    <w:rsid w:val="00C87B25"/>
    <w:rsid w:val="00C87E60"/>
    <w:rsid w:val="00C921C8"/>
    <w:rsid w:val="00C93582"/>
    <w:rsid w:val="00C942D9"/>
    <w:rsid w:val="00C96883"/>
    <w:rsid w:val="00C97061"/>
    <w:rsid w:val="00C97B76"/>
    <w:rsid w:val="00CA0166"/>
    <w:rsid w:val="00CA152A"/>
    <w:rsid w:val="00CA1D9E"/>
    <w:rsid w:val="00CA1FED"/>
    <w:rsid w:val="00CA35CB"/>
    <w:rsid w:val="00CA4AAB"/>
    <w:rsid w:val="00CA4AB4"/>
    <w:rsid w:val="00CA5152"/>
    <w:rsid w:val="00CA5D89"/>
    <w:rsid w:val="00CA5E8D"/>
    <w:rsid w:val="00CA5F67"/>
    <w:rsid w:val="00CA6320"/>
    <w:rsid w:val="00CA7445"/>
    <w:rsid w:val="00CA7CB5"/>
    <w:rsid w:val="00CB0221"/>
    <w:rsid w:val="00CB0636"/>
    <w:rsid w:val="00CB0DB3"/>
    <w:rsid w:val="00CB11B9"/>
    <w:rsid w:val="00CB21EC"/>
    <w:rsid w:val="00CB3514"/>
    <w:rsid w:val="00CB374E"/>
    <w:rsid w:val="00CB3864"/>
    <w:rsid w:val="00CB46A0"/>
    <w:rsid w:val="00CB488F"/>
    <w:rsid w:val="00CB5C6C"/>
    <w:rsid w:val="00CB5E81"/>
    <w:rsid w:val="00CB6452"/>
    <w:rsid w:val="00CB73E2"/>
    <w:rsid w:val="00CB76F4"/>
    <w:rsid w:val="00CC0011"/>
    <w:rsid w:val="00CC0191"/>
    <w:rsid w:val="00CC127F"/>
    <w:rsid w:val="00CC1D41"/>
    <w:rsid w:val="00CC2C54"/>
    <w:rsid w:val="00CC2DF2"/>
    <w:rsid w:val="00CC3375"/>
    <w:rsid w:val="00CC34F3"/>
    <w:rsid w:val="00CC52A8"/>
    <w:rsid w:val="00CC5337"/>
    <w:rsid w:val="00CC5C86"/>
    <w:rsid w:val="00CC5E52"/>
    <w:rsid w:val="00CC69B9"/>
    <w:rsid w:val="00CC6BE3"/>
    <w:rsid w:val="00CC70AC"/>
    <w:rsid w:val="00CC71E5"/>
    <w:rsid w:val="00CC78B9"/>
    <w:rsid w:val="00CD2942"/>
    <w:rsid w:val="00CD34EE"/>
    <w:rsid w:val="00CD3845"/>
    <w:rsid w:val="00CD458D"/>
    <w:rsid w:val="00CD539C"/>
    <w:rsid w:val="00CD6436"/>
    <w:rsid w:val="00CD6593"/>
    <w:rsid w:val="00CD6685"/>
    <w:rsid w:val="00CE0E2D"/>
    <w:rsid w:val="00CE1339"/>
    <w:rsid w:val="00CE1D50"/>
    <w:rsid w:val="00CE2675"/>
    <w:rsid w:val="00CE2EEE"/>
    <w:rsid w:val="00CE3794"/>
    <w:rsid w:val="00CE3C34"/>
    <w:rsid w:val="00CE4572"/>
    <w:rsid w:val="00CE5ACC"/>
    <w:rsid w:val="00CE6FD4"/>
    <w:rsid w:val="00CE7338"/>
    <w:rsid w:val="00CE7C03"/>
    <w:rsid w:val="00CF03E9"/>
    <w:rsid w:val="00CF1771"/>
    <w:rsid w:val="00CF195F"/>
    <w:rsid w:val="00CF2460"/>
    <w:rsid w:val="00CF50CD"/>
    <w:rsid w:val="00CF5135"/>
    <w:rsid w:val="00CF554D"/>
    <w:rsid w:val="00CF7585"/>
    <w:rsid w:val="00D00BF3"/>
    <w:rsid w:val="00D011E1"/>
    <w:rsid w:val="00D01F7A"/>
    <w:rsid w:val="00D021F4"/>
    <w:rsid w:val="00D03ECE"/>
    <w:rsid w:val="00D04C39"/>
    <w:rsid w:val="00D05BE2"/>
    <w:rsid w:val="00D05FE6"/>
    <w:rsid w:val="00D06455"/>
    <w:rsid w:val="00D07851"/>
    <w:rsid w:val="00D07F2E"/>
    <w:rsid w:val="00D1050C"/>
    <w:rsid w:val="00D1093D"/>
    <w:rsid w:val="00D1163A"/>
    <w:rsid w:val="00D14528"/>
    <w:rsid w:val="00D151FA"/>
    <w:rsid w:val="00D152E4"/>
    <w:rsid w:val="00D15EFE"/>
    <w:rsid w:val="00D15F5F"/>
    <w:rsid w:val="00D1614B"/>
    <w:rsid w:val="00D1639E"/>
    <w:rsid w:val="00D16AA3"/>
    <w:rsid w:val="00D202D8"/>
    <w:rsid w:val="00D2074D"/>
    <w:rsid w:val="00D22159"/>
    <w:rsid w:val="00D23302"/>
    <w:rsid w:val="00D235FA"/>
    <w:rsid w:val="00D23A11"/>
    <w:rsid w:val="00D23E93"/>
    <w:rsid w:val="00D25E6E"/>
    <w:rsid w:val="00D27153"/>
    <w:rsid w:val="00D2746C"/>
    <w:rsid w:val="00D3147B"/>
    <w:rsid w:val="00D315AF"/>
    <w:rsid w:val="00D3317D"/>
    <w:rsid w:val="00D333D8"/>
    <w:rsid w:val="00D3349E"/>
    <w:rsid w:val="00D34245"/>
    <w:rsid w:val="00D346C7"/>
    <w:rsid w:val="00D35959"/>
    <w:rsid w:val="00D36CFA"/>
    <w:rsid w:val="00D36F15"/>
    <w:rsid w:val="00D4017D"/>
    <w:rsid w:val="00D40BEC"/>
    <w:rsid w:val="00D40FA4"/>
    <w:rsid w:val="00D41EF7"/>
    <w:rsid w:val="00D42662"/>
    <w:rsid w:val="00D42ACA"/>
    <w:rsid w:val="00D433F1"/>
    <w:rsid w:val="00D438A5"/>
    <w:rsid w:val="00D43E1C"/>
    <w:rsid w:val="00D43E2E"/>
    <w:rsid w:val="00D444E7"/>
    <w:rsid w:val="00D461DF"/>
    <w:rsid w:val="00D462C7"/>
    <w:rsid w:val="00D47560"/>
    <w:rsid w:val="00D4785A"/>
    <w:rsid w:val="00D478F2"/>
    <w:rsid w:val="00D47EE8"/>
    <w:rsid w:val="00D47F30"/>
    <w:rsid w:val="00D5047F"/>
    <w:rsid w:val="00D51545"/>
    <w:rsid w:val="00D51A3E"/>
    <w:rsid w:val="00D52A4F"/>
    <w:rsid w:val="00D52F72"/>
    <w:rsid w:val="00D54019"/>
    <w:rsid w:val="00D54568"/>
    <w:rsid w:val="00D54638"/>
    <w:rsid w:val="00D54A17"/>
    <w:rsid w:val="00D555FB"/>
    <w:rsid w:val="00D562B3"/>
    <w:rsid w:val="00D5774E"/>
    <w:rsid w:val="00D57B39"/>
    <w:rsid w:val="00D57D64"/>
    <w:rsid w:val="00D6112B"/>
    <w:rsid w:val="00D6264A"/>
    <w:rsid w:val="00D62C8B"/>
    <w:rsid w:val="00D63145"/>
    <w:rsid w:val="00D63C92"/>
    <w:rsid w:val="00D6777A"/>
    <w:rsid w:val="00D70AC7"/>
    <w:rsid w:val="00D710E8"/>
    <w:rsid w:val="00D714A9"/>
    <w:rsid w:val="00D71C9B"/>
    <w:rsid w:val="00D7211C"/>
    <w:rsid w:val="00D725CF"/>
    <w:rsid w:val="00D7399F"/>
    <w:rsid w:val="00D749C0"/>
    <w:rsid w:val="00D74E11"/>
    <w:rsid w:val="00D758D0"/>
    <w:rsid w:val="00D761A0"/>
    <w:rsid w:val="00D76388"/>
    <w:rsid w:val="00D76B7A"/>
    <w:rsid w:val="00D76C8B"/>
    <w:rsid w:val="00D80260"/>
    <w:rsid w:val="00D80F76"/>
    <w:rsid w:val="00D81D21"/>
    <w:rsid w:val="00D820AF"/>
    <w:rsid w:val="00D837C0"/>
    <w:rsid w:val="00D838ED"/>
    <w:rsid w:val="00D854DF"/>
    <w:rsid w:val="00D85571"/>
    <w:rsid w:val="00D8730C"/>
    <w:rsid w:val="00D876CE"/>
    <w:rsid w:val="00D87C2F"/>
    <w:rsid w:val="00D9006A"/>
    <w:rsid w:val="00D90B58"/>
    <w:rsid w:val="00D91B07"/>
    <w:rsid w:val="00D92E9E"/>
    <w:rsid w:val="00D9369F"/>
    <w:rsid w:val="00D93BE4"/>
    <w:rsid w:val="00D93E13"/>
    <w:rsid w:val="00D93F61"/>
    <w:rsid w:val="00D95108"/>
    <w:rsid w:val="00D9638C"/>
    <w:rsid w:val="00D965FF"/>
    <w:rsid w:val="00D9743A"/>
    <w:rsid w:val="00D97CB8"/>
    <w:rsid w:val="00DA1DEF"/>
    <w:rsid w:val="00DA40D0"/>
    <w:rsid w:val="00DA4186"/>
    <w:rsid w:val="00DA4353"/>
    <w:rsid w:val="00DA4A37"/>
    <w:rsid w:val="00DA5288"/>
    <w:rsid w:val="00DA5686"/>
    <w:rsid w:val="00DA737B"/>
    <w:rsid w:val="00DA7AF1"/>
    <w:rsid w:val="00DB10DF"/>
    <w:rsid w:val="00DB23C4"/>
    <w:rsid w:val="00DB2812"/>
    <w:rsid w:val="00DB2D6C"/>
    <w:rsid w:val="00DB4B0A"/>
    <w:rsid w:val="00DB51C3"/>
    <w:rsid w:val="00DB52E3"/>
    <w:rsid w:val="00DB57CF"/>
    <w:rsid w:val="00DB60B6"/>
    <w:rsid w:val="00DB6485"/>
    <w:rsid w:val="00DB6926"/>
    <w:rsid w:val="00DB6C38"/>
    <w:rsid w:val="00DB748D"/>
    <w:rsid w:val="00DB7525"/>
    <w:rsid w:val="00DC0DA4"/>
    <w:rsid w:val="00DC0F9D"/>
    <w:rsid w:val="00DC1D0D"/>
    <w:rsid w:val="00DC2A38"/>
    <w:rsid w:val="00DC3044"/>
    <w:rsid w:val="00DC3255"/>
    <w:rsid w:val="00DC35D2"/>
    <w:rsid w:val="00DC3A4B"/>
    <w:rsid w:val="00DC3FEF"/>
    <w:rsid w:val="00DC4297"/>
    <w:rsid w:val="00DC534F"/>
    <w:rsid w:val="00DC6904"/>
    <w:rsid w:val="00DC6D36"/>
    <w:rsid w:val="00DC794F"/>
    <w:rsid w:val="00DC7FE7"/>
    <w:rsid w:val="00DD06B3"/>
    <w:rsid w:val="00DD1221"/>
    <w:rsid w:val="00DD1751"/>
    <w:rsid w:val="00DD23E8"/>
    <w:rsid w:val="00DD2704"/>
    <w:rsid w:val="00DD2B4F"/>
    <w:rsid w:val="00DD3B19"/>
    <w:rsid w:val="00DD4440"/>
    <w:rsid w:val="00DD6B9F"/>
    <w:rsid w:val="00DD7578"/>
    <w:rsid w:val="00DD7ED1"/>
    <w:rsid w:val="00DD7F23"/>
    <w:rsid w:val="00DE0435"/>
    <w:rsid w:val="00DE081C"/>
    <w:rsid w:val="00DE12F8"/>
    <w:rsid w:val="00DE389E"/>
    <w:rsid w:val="00DE44F8"/>
    <w:rsid w:val="00DE53DD"/>
    <w:rsid w:val="00DE591D"/>
    <w:rsid w:val="00DE5B83"/>
    <w:rsid w:val="00DE6EEB"/>
    <w:rsid w:val="00DE7B94"/>
    <w:rsid w:val="00DF0749"/>
    <w:rsid w:val="00DF0C28"/>
    <w:rsid w:val="00DF1C25"/>
    <w:rsid w:val="00DF1DAB"/>
    <w:rsid w:val="00DF271B"/>
    <w:rsid w:val="00DF36C4"/>
    <w:rsid w:val="00DF3A0E"/>
    <w:rsid w:val="00DF40FE"/>
    <w:rsid w:val="00DF580E"/>
    <w:rsid w:val="00DF616F"/>
    <w:rsid w:val="00DF76FB"/>
    <w:rsid w:val="00DF7FF5"/>
    <w:rsid w:val="00E00852"/>
    <w:rsid w:val="00E0136F"/>
    <w:rsid w:val="00E027CD"/>
    <w:rsid w:val="00E02B25"/>
    <w:rsid w:val="00E02F60"/>
    <w:rsid w:val="00E04DF2"/>
    <w:rsid w:val="00E0542D"/>
    <w:rsid w:val="00E05975"/>
    <w:rsid w:val="00E07989"/>
    <w:rsid w:val="00E10180"/>
    <w:rsid w:val="00E10337"/>
    <w:rsid w:val="00E10D0E"/>
    <w:rsid w:val="00E117FD"/>
    <w:rsid w:val="00E133E9"/>
    <w:rsid w:val="00E13538"/>
    <w:rsid w:val="00E1409D"/>
    <w:rsid w:val="00E14358"/>
    <w:rsid w:val="00E14969"/>
    <w:rsid w:val="00E16748"/>
    <w:rsid w:val="00E20AD4"/>
    <w:rsid w:val="00E20FEF"/>
    <w:rsid w:val="00E217A2"/>
    <w:rsid w:val="00E21A03"/>
    <w:rsid w:val="00E21B58"/>
    <w:rsid w:val="00E25AA2"/>
    <w:rsid w:val="00E26D5C"/>
    <w:rsid w:val="00E27296"/>
    <w:rsid w:val="00E30757"/>
    <w:rsid w:val="00E30B63"/>
    <w:rsid w:val="00E30C22"/>
    <w:rsid w:val="00E30EDA"/>
    <w:rsid w:val="00E330A0"/>
    <w:rsid w:val="00E33574"/>
    <w:rsid w:val="00E33971"/>
    <w:rsid w:val="00E350AE"/>
    <w:rsid w:val="00E35217"/>
    <w:rsid w:val="00E35707"/>
    <w:rsid w:val="00E3768F"/>
    <w:rsid w:val="00E40175"/>
    <w:rsid w:val="00E40CF0"/>
    <w:rsid w:val="00E41112"/>
    <w:rsid w:val="00E412AE"/>
    <w:rsid w:val="00E41A12"/>
    <w:rsid w:val="00E426E2"/>
    <w:rsid w:val="00E42CBB"/>
    <w:rsid w:val="00E434E3"/>
    <w:rsid w:val="00E43CDA"/>
    <w:rsid w:val="00E43D09"/>
    <w:rsid w:val="00E43DB0"/>
    <w:rsid w:val="00E43DD8"/>
    <w:rsid w:val="00E443A8"/>
    <w:rsid w:val="00E445F8"/>
    <w:rsid w:val="00E4537A"/>
    <w:rsid w:val="00E45662"/>
    <w:rsid w:val="00E457C3"/>
    <w:rsid w:val="00E4581F"/>
    <w:rsid w:val="00E473B4"/>
    <w:rsid w:val="00E475D6"/>
    <w:rsid w:val="00E4768D"/>
    <w:rsid w:val="00E478F4"/>
    <w:rsid w:val="00E50463"/>
    <w:rsid w:val="00E516D8"/>
    <w:rsid w:val="00E52347"/>
    <w:rsid w:val="00E53D1F"/>
    <w:rsid w:val="00E552D2"/>
    <w:rsid w:val="00E55F9A"/>
    <w:rsid w:val="00E56020"/>
    <w:rsid w:val="00E56858"/>
    <w:rsid w:val="00E57149"/>
    <w:rsid w:val="00E5746D"/>
    <w:rsid w:val="00E60B82"/>
    <w:rsid w:val="00E60D48"/>
    <w:rsid w:val="00E60DB6"/>
    <w:rsid w:val="00E6100B"/>
    <w:rsid w:val="00E610AF"/>
    <w:rsid w:val="00E628B7"/>
    <w:rsid w:val="00E62AE6"/>
    <w:rsid w:val="00E632C0"/>
    <w:rsid w:val="00E63B80"/>
    <w:rsid w:val="00E646E2"/>
    <w:rsid w:val="00E65213"/>
    <w:rsid w:val="00E664A6"/>
    <w:rsid w:val="00E666A2"/>
    <w:rsid w:val="00E71FD6"/>
    <w:rsid w:val="00E721DC"/>
    <w:rsid w:val="00E7244D"/>
    <w:rsid w:val="00E72465"/>
    <w:rsid w:val="00E726A6"/>
    <w:rsid w:val="00E73B94"/>
    <w:rsid w:val="00E73C0D"/>
    <w:rsid w:val="00E740BF"/>
    <w:rsid w:val="00E7410D"/>
    <w:rsid w:val="00E74188"/>
    <w:rsid w:val="00E754A8"/>
    <w:rsid w:val="00E75554"/>
    <w:rsid w:val="00E758AD"/>
    <w:rsid w:val="00E76A1D"/>
    <w:rsid w:val="00E76A51"/>
    <w:rsid w:val="00E801F3"/>
    <w:rsid w:val="00E80AE9"/>
    <w:rsid w:val="00E80E06"/>
    <w:rsid w:val="00E812F9"/>
    <w:rsid w:val="00E81B56"/>
    <w:rsid w:val="00E81FEF"/>
    <w:rsid w:val="00E82225"/>
    <w:rsid w:val="00E826D3"/>
    <w:rsid w:val="00E82A8B"/>
    <w:rsid w:val="00E8326A"/>
    <w:rsid w:val="00E8353E"/>
    <w:rsid w:val="00E83B36"/>
    <w:rsid w:val="00E83E02"/>
    <w:rsid w:val="00E842FF"/>
    <w:rsid w:val="00E84BD7"/>
    <w:rsid w:val="00E84CC7"/>
    <w:rsid w:val="00E85024"/>
    <w:rsid w:val="00E86068"/>
    <w:rsid w:val="00E86720"/>
    <w:rsid w:val="00E86CE2"/>
    <w:rsid w:val="00E86D6C"/>
    <w:rsid w:val="00E87197"/>
    <w:rsid w:val="00E872F8"/>
    <w:rsid w:val="00E906BC"/>
    <w:rsid w:val="00E91538"/>
    <w:rsid w:val="00E91BEF"/>
    <w:rsid w:val="00E92A88"/>
    <w:rsid w:val="00E92C87"/>
    <w:rsid w:val="00E92D1F"/>
    <w:rsid w:val="00E941A0"/>
    <w:rsid w:val="00E9484C"/>
    <w:rsid w:val="00E95370"/>
    <w:rsid w:val="00E95C9A"/>
    <w:rsid w:val="00E9686A"/>
    <w:rsid w:val="00EA19C4"/>
    <w:rsid w:val="00EA22B4"/>
    <w:rsid w:val="00EA28E1"/>
    <w:rsid w:val="00EA49A5"/>
    <w:rsid w:val="00EA4B61"/>
    <w:rsid w:val="00EA4E63"/>
    <w:rsid w:val="00EA71C5"/>
    <w:rsid w:val="00EB1607"/>
    <w:rsid w:val="00EB1BA9"/>
    <w:rsid w:val="00EB220D"/>
    <w:rsid w:val="00EB23D3"/>
    <w:rsid w:val="00EB3CA0"/>
    <w:rsid w:val="00EB4735"/>
    <w:rsid w:val="00EB4F59"/>
    <w:rsid w:val="00EB4F6F"/>
    <w:rsid w:val="00EB5063"/>
    <w:rsid w:val="00EB5310"/>
    <w:rsid w:val="00EB5A98"/>
    <w:rsid w:val="00EB6B99"/>
    <w:rsid w:val="00EB7FE3"/>
    <w:rsid w:val="00EC2FF2"/>
    <w:rsid w:val="00EC3D90"/>
    <w:rsid w:val="00EC5B88"/>
    <w:rsid w:val="00EC6397"/>
    <w:rsid w:val="00EC77E7"/>
    <w:rsid w:val="00ED0965"/>
    <w:rsid w:val="00ED1188"/>
    <w:rsid w:val="00ED39F4"/>
    <w:rsid w:val="00ED3C30"/>
    <w:rsid w:val="00ED4093"/>
    <w:rsid w:val="00ED4F1F"/>
    <w:rsid w:val="00ED6E69"/>
    <w:rsid w:val="00EE0F00"/>
    <w:rsid w:val="00EE22D6"/>
    <w:rsid w:val="00EE2CC6"/>
    <w:rsid w:val="00EE33AD"/>
    <w:rsid w:val="00EE4047"/>
    <w:rsid w:val="00EE46AF"/>
    <w:rsid w:val="00EE4733"/>
    <w:rsid w:val="00EE4D7B"/>
    <w:rsid w:val="00EE592C"/>
    <w:rsid w:val="00EF0331"/>
    <w:rsid w:val="00EF15C6"/>
    <w:rsid w:val="00EF1F98"/>
    <w:rsid w:val="00EF312C"/>
    <w:rsid w:val="00EF374B"/>
    <w:rsid w:val="00EF3821"/>
    <w:rsid w:val="00EF3F3F"/>
    <w:rsid w:val="00EF4EBA"/>
    <w:rsid w:val="00EF530B"/>
    <w:rsid w:val="00EF6600"/>
    <w:rsid w:val="00EF7D9C"/>
    <w:rsid w:val="00F00116"/>
    <w:rsid w:val="00F0112E"/>
    <w:rsid w:val="00F03534"/>
    <w:rsid w:val="00F036FE"/>
    <w:rsid w:val="00F03D76"/>
    <w:rsid w:val="00F04ABE"/>
    <w:rsid w:val="00F052D2"/>
    <w:rsid w:val="00F061D6"/>
    <w:rsid w:val="00F0645A"/>
    <w:rsid w:val="00F064AE"/>
    <w:rsid w:val="00F0727C"/>
    <w:rsid w:val="00F07622"/>
    <w:rsid w:val="00F113EA"/>
    <w:rsid w:val="00F11FA9"/>
    <w:rsid w:val="00F1260E"/>
    <w:rsid w:val="00F12883"/>
    <w:rsid w:val="00F12C08"/>
    <w:rsid w:val="00F13E2B"/>
    <w:rsid w:val="00F1403C"/>
    <w:rsid w:val="00F14581"/>
    <w:rsid w:val="00F14661"/>
    <w:rsid w:val="00F168F0"/>
    <w:rsid w:val="00F16CCA"/>
    <w:rsid w:val="00F16E0B"/>
    <w:rsid w:val="00F172DE"/>
    <w:rsid w:val="00F2173B"/>
    <w:rsid w:val="00F21E2F"/>
    <w:rsid w:val="00F22633"/>
    <w:rsid w:val="00F2273C"/>
    <w:rsid w:val="00F2286C"/>
    <w:rsid w:val="00F231D2"/>
    <w:rsid w:val="00F24B67"/>
    <w:rsid w:val="00F25980"/>
    <w:rsid w:val="00F25DF7"/>
    <w:rsid w:val="00F26564"/>
    <w:rsid w:val="00F3023B"/>
    <w:rsid w:val="00F30769"/>
    <w:rsid w:val="00F30E4F"/>
    <w:rsid w:val="00F31027"/>
    <w:rsid w:val="00F31291"/>
    <w:rsid w:val="00F31804"/>
    <w:rsid w:val="00F32CD3"/>
    <w:rsid w:val="00F330A5"/>
    <w:rsid w:val="00F333CE"/>
    <w:rsid w:val="00F3375E"/>
    <w:rsid w:val="00F339BE"/>
    <w:rsid w:val="00F33C91"/>
    <w:rsid w:val="00F34809"/>
    <w:rsid w:val="00F353FE"/>
    <w:rsid w:val="00F35837"/>
    <w:rsid w:val="00F36A13"/>
    <w:rsid w:val="00F372FF"/>
    <w:rsid w:val="00F37A5B"/>
    <w:rsid w:val="00F4009A"/>
    <w:rsid w:val="00F406F6"/>
    <w:rsid w:val="00F4117E"/>
    <w:rsid w:val="00F41AC3"/>
    <w:rsid w:val="00F4228B"/>
    <w:rsid w:val="00F424C9"/>
    <w:rsid w:val="00F4286B"/>
    <w:rsid w:val="00F433B0"/>
    <w:rsid w:val="00F4350C"/>
    <w:rsid w:val="00F43759"/>
    <w:rsid w:val="00F455DD"/>
    <w:rsid w:val="00F468A4"/>
    <w:rsid w:val="00F46BC7"/>
    <w:rsid w:val="00F47056"/>
    <w:rsid w:val="00F506BE"/>
    <w:rsid w:val="00F5124A"/>
    <w:rsid w:val="00F518C4"/>
    <w:rsid w:val="00F52CC8"/>
    <w:rsid w:val="00F531C8"/>
    <w:rsid w:val="00F53F71"/>
    <w:rsid w:val="00F54353"/>
    <w:rsid w:val="00F54487"/>
    <w:rsid w:val="00F544EE"/>
    <w:rsid w:val="00F544F1"/>
    <w:rsid w:val="00F55A20"/>
    <w:rsid w:val="00F55AD6"/>
    <w:rsid w:val="00F564E1"/>
    <w:rsid w:val="00F569AF"/>
    <w:rsid w:val="00F56A87"/>
    <w:rsid w:val="00F56DB1"/>
    <w:rsid w:val="00F57DFE"/>
    <w:rsid w:val="00F60208"/>
    <w:rsid w:val="00F603CB"/>
    <w:rsid w:val="00F6155E"/>
    <w:rsid w:val="00F6160E"/>
    <w:rsid w:val="00F62C8F"/>
    <w:rsid w:val="00F648D4"/>
    <w:rsid w:val="00F64B22"/>
    <w:rsid w:val="00F64CDD"/>
    <w:rsid w:val="00F64D8A"/>
    <w:rsid w:val="00F66105"/>
    <w:rsid w:val="00F66AD5"/>
    <w:rsid w:val="00F6797B"/>
    <w:rsid w:val="00F704A5"/>
    <w:rsid w:val="00F70EDD"/>
    <w:rsid w:val="00F7100E"/>
    <w:rsid w:val="00F71165"/>
    <w:rsid w:val="00F71337"/>
    <w:rsid w:val="00F7145A"/>
    <w:rsid w:val="00F72F75"/>
    <w:rsid w:val="00F73C89"/>
    <w:rsid w:val="00F74B11"/>
    <w:rsid w:val="00F760D3"/>
    <w:rsid w:val="00F773DA"/>
    <w:rsid w:val="00F80BED"/>
    <w:rsid w:val="00F81EC1"/>
    <w:rsid w:val="00F82748"/>
    <w:rsid w:val="00F83C1A"/>
    <w:rsid w:val="00F83CFD"/>
    <w:rsid w:val="00F8442E"/>
    <w:rsid w:val="00F8607E"/>
    <w:rsid w:val="00F86517"/>
    <w:rsid w:val="00F86662"/>
    <w:rsid w:val="00F866C4"/>
    <w:rsid w:val="00F86AC7"/>
    <w:rsid w:val="00F86AEE"/>
    <w:rsid w:val="00F86CD0"/>
    <w:rsid w:val="00F874A3"/>
    <w:rsid w:val="00F87F59"/>
    <w:rsid w:val="00F906E4"/>
    <w:rsid w:val="00F911D8"/>
    <w:rsid w:val="00F913F4"/>
    <w:rsid w:val="00F9187C"/>
    <w:rsid w:val="00F925B5"/>
    <w:rsid w:val="00F92ABD"/>
    <w:rsid w:val="00F93698"/>
    <w:rsid w:val="00F93EA5"/>
    <w:rsid w:val="00F94655"/>
    <w:rsid w:val="00F955A0"/>
    <w:rsid w:val="00F956B1"/>
    <w:rsid w:val="00F95BA6"/>
    <w:rsid w:val="00F975B0"/>
    <w:rsid w:val="00FA05E2"/>
    <w:rsid w:val="00FA06BA"/>
    <w:rsid w:val="00FA0951"/>
    <w:rsid w:val="00FA1201"/>
    <w:rsid w:val="00FA1374"/>
    <w:rsid w:val="00FA1E62"/>
    <w:rsid w:val="00FA225F"/>
    <w:rsid w:val="00FA27D0"/>
    <w:rsid w:val="00FA287B"/>
    <w:rsid w:val="00FA35F2"/>
    <w:rsid w:val="00FA3CC7"/>
    <w:rsid w:val="00FA57C8"/>
    <w:rsid w:val="00FA63B2"/>
    <w:rsid w:val="00FA672F"/>
    <w:rsid w:val="00FA6FAE"/>
    <w:rsid w:val="00FA7145"/>
    <w:rsid w:val="00FB09F0"/>
    <w:rsid w:val="00FB12CC"/>
    <w:rsid w:val="00FB1668"/>
    <w:rsid w:val="00FB17D6"/>
    <w:rsid w:val="00FB187B"/>
    <w:rsid w:val="00FB2835"/>
    <w:rsid w:val="00FB2A58"/>
    <w:rsid w:val="00FB2F3E"/>
    <w:rsid w:val="00FB36AB"/>
    <w:rsid w:val="00FB5FDE"/>
    <w:rsid w:val="00FB6D5A"/>
    <w:rsid w:val="00FB7213"/>
    <w:rsid w:val="00FB72B9"/>
    <w:rsid w:val="00FB7306"/>
    <w:rsid w:val="00FB7F12"/>
    <w:rsid w:val="00FB7F5D"/>
    <w:rsid w:val="00FC0C1E"/>
    <w:rsid w:val="00FC174E"/>
    <w:rsid w:val="00FC1B82"/>
    <w:rsid w:val="00FC2175"/>
    <w:rsid w:val="00FC240F"/>
    <w:rsid w:val="00FC25E5"/>
    <w:rsid w:val="00FC2B17"/>
    <w:rsid w:val="00FC3558"/>
    <w:rsid w:val="00FC40FE"/>
    <w:rsid w:val="00FC412D"/>
    <w:rsid w:val="00FC584C"/>
    <w:rsid w:val="00FC5C51"/>
    <w:rsid w:val="00FC691F"/>
    <w:rsid w:val="00FD1BB0"/>
    <w:rsid w:val="00FD2F30"/>
    <w:rsid w:val="00FD4751"/>
    <w:rsid w:val="00FD4E04"/>
    <w:rsid w:val="00FD538E"/>
    <w:rsid w:val="00FD56D7"/>
    <w:rsid w:val="00FD699D"/>
    <w:rsid w:val="00FD7214"/>
    <w:rsid w:val="00FD76A3"/>
    <w:rsid w:val="00FD7958"/>
    <w:rsid w:val="00FD7A29"/>
    <w:rsid w:val="00FD7B23"/>
    <w:rsid w:val="00FE003E"/>
    <w:rsid w:val="00FE02C0"/>
    <w:rsid w:val="00FE039F"/>
    <w:rsid w:val="00FE05F3"/>
    <w:rsid w:val="00FE0FC1"/>
    <w:rsid w:val="00FE11B3"/>
    <w:rsid w:val="00FE2D98"/>
    <w:rsid w:val="00FE37CB"/>
    <w:rsid w:val="00FE4C56"/>
    <w:rsid w:val="00FE4EF3"/>
    <w:rsid w:val="00FE5590"/>
    <w:rsid w:val="00FE58B8"/>
    <w:rsid w:val="00FE62DE"/>
    <w:rsid w:val="00FE63C7"/>
    <w:rsid w:val="00FF03B0"/>
    <w:rsid w:val="00FF08F4"/>
    <w:rsid w:val="00FF0CB2"/>
    <w:rsid w:val="00FF10AE"/>
    <w:rsid w:val="00FF1B2B"/>
    <w:rsid w:val="00FF22C5"/>
    <w:rsid w:val="00FF343C"/>
    <w:rsid w:val="00FF395D"/>
    <w:rsid w:val="00FF4DEA"/>
    <w:rsid w:val="00FF5968"/>
    <w:rsid w:val="00FF75BE"/>
    <w:rsid w:val="00FF773D"/>
    <w:rsid w:val="00FF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8E1C6"/>
  <w15:chartTrackingRefBased/>
  <w15:docId w15:val="{2A8201EB-B0E8-4685-9CEC-4A656E1D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02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4A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E4A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91E9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A59"/>
  </w:style>
  <w:style w:type="paragraph" w:styleId="Footer">
    <w:name w:val="footer"/>
    <w:basedOn w:val="Normal"/>
    <w:link w:val="FooterChar"/>
    <w:uiPriority w:val="99"/>
    <w:unhideWhenUsed/>
    <w:rsid w:val="00C80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A59"/>
  </w:style>
  <w:style w:type="character" w:customStyle="1" w:styleId="Heading1Char">
    <w:name w:val="Heading 1 Char"/>
    <w:basedOn w:val="DefaultParagraphFont"/>
    <w:link w:val="Heading1"/>
    <w:uiPriority w:val="9"/>
    <w:rsid w:val="004902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E4A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E4A7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350AE"/>
    <w:pPr>
      <w:ind w:left="720"/>
      <w:contextualSpacing/>
    </w:pPr>
  </w:style>
  <w:style w:type="paragraph" w:styleId="TOC1">
    <w:name w:val="toc 1"/>
    <w:basedOn w:val="Normal"/>
    <w:next w:val="Normal"/>
    <w:autoRedefine/>
    <w:uiPriority w:val="39"/>
    <w:unhideWhenUsed/>
    <w:rsid w:val="00017CB1"/>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017CB1"/>
    <w:pPr>
      <w:spacing w:before="240" w:after="0"/>
    </w:pPr>
    <w:rPr>
      <w:rFonts w:cstheme="minorHAnsi"/>
      <w:b/>
      <w:bCs/>
      <w:sz w:val="20"/>
      <w:szCs w:val="20"/>
    </w:rPr>
  </w:style>
  <w:style w:type="paragraph" w:styleId="TOC3">
    <w:name w:val="toc 3"/>
    <w:basedOn w:val="Normal"/>
    <w:next w:val="Normal"/>
    <w:autoRedefine/>
    <w:uiPriority w:val="39"/>
    <w:unhideWhenUsed/>
    <w:rsid w:val="00017CB1"/>
    <w:pPr>
      <w:spacing w:after="0"/>
      <w:ind w:left="220"/>
    </w:pPr>
    <w:rPr>
      <w:rFonts w:cstheme="minorHAnsi"/>
      <w:sz w:val="20"/>
      <w:szCs w:val="20"/>
    </w:rPr>
  </w:style>
  <w:style w:type="paragraph" w:styleId="TOC4">
    <w:name w:val="toc 4"/>
    <w:basedOn w:val="Normal"/>
    <w:next w:val="Normal"/>
    <w:autoRedefine/>
    <w:uiPriority w:val="39"/>
    <w:unhideWhenUsed/>
    <w:rsid w:val="00017CB1"/>
    <w:pPr>
      <w:spacing w:after="0"/>
      <w:ind w:left="440"/>
    </w:pPr>
    <w:rPr>
      <w:rFonts w:cstheme="minorHAnsi"/>
      <w:sz w:val="20"/>
      <w:szCs w:val="20"/>
    </w:rPr>
  </w:style>
  <w:style w:type="paragraph" w:styleId="TOC5">
    <w:name w:val="toc 5"/>
    <w:basedOn w:val="Normal"/>
    <w:next w:val="Normal"/>
    <w:autoRedefine/>
    <w:uiPriority w:val="39"/>
    <w:unhideWhenUsed/>
    <w:rsid w:val="00017CB1"/>
    <w:pPr>
      <w:spacing w:after="0"/>
      <w:ind w:left="660"/>
    </w:pPr>
    <w:rPr>
      <w:rFonts w:cstheme="minorHAnsi"/>
      <w:sz w:val="20"/>
      <w:szCs w:val="20"/>
    </w:rPr>
  </w:style>
  <w:style w:type="paragraph" w:styleId="TOC6">
    <w:name w:val="toc 6"/>
    <w:basedOn w:val="Normal"/>
    <w:next w:val="Normal"/>
    <w:autoRedefine/>
    <w:uiPriority w:val="39"/>
    <w:unhideWhenUsed/>
    <w:rsid w:val="00017CB1"/>
    <w:pPr>
      <w:spacing w:after="0"/>
      <w:ind w:left="880"/>
    </w:pPr>
    <w:rPr>
      <w:rFonts w:cstheme="minorHAnsi"/>
      <w:sz w:val="20"/>
      <w:szCs w:val="20"/>
    </w:rPr>
  </w:style>
  <w:style w:type="paragraph" w:styleId="TOC7">
    <w:name w:val="toc 7"/>
    <w:basedOn w:val="Normal"/>
    <w:next w:val="Normal"/>
    <w:autoRedefine/>
    <w:uiPriority w:val="39"/>
    <w:unhideWhenUsed/>
    <w:rsid w:val="00017CB1"/>
    <w:pPr>
      <w:spacing w:after="0"/>
      <w:ind w:left="1100"/>
    </w:pPr>
    <w:rPr>
      <w:rFonts w:cstheme="minorHAnsi"/>
      <w:sz w:val="20"/>
      <w:szCs w:val="20"/>
    </w:rPr>
  </w:style>
  <w:style w:type="paragraph" w:styleId="TOC8">
    <w:name w:val="toc 8"/>
    <w:basedOn w:val="Normal"/>
    <w:next w:val="Normal"/>
    <w:autoRedefine/>
    <w:uiPriority w:val="39"/>
    <w:unhideWhenUsed/>
    <w:rsid w:val="00017CB1"/>
    <w:pPr>
      <w:spacing w:after="0"/>
      <w:ind w:left="1320"/>
    </w:pPr>
    <w:rPr>
      <w:rFonts w:cstheme="minorHAnsi"/>
      <w:sz w:val="20"/>
      <w:szCs w:val="20"/>
    </w:rPr>
  </w:style>
  <w:style w:type="paragraph" w:styleId="TOC9">
    <w:name w:val="toc 9"/>
    <w:basedOn w:val="Normal"/>
    <w:next w:val="Normal"/>
    <w:autoRedefine/>
    <w:uiPriority w:val="39"/>
    <w:unhideWhenUsed/>
    <w:rsid w:val="00017CB1"/>
    <w:pPr>
      <w:spacing w:after="0"/>
      <w:ind w:left="1540"/>
    </w:pPr>
    <w:rPr>
      <w:rFonts w:cstheme="minorHAnsi"/>
      <w:sz w:val="20"/>
      <w:szCs w:val="20"/>
    </w:rPr>
  </w:style>
  <w:style w:type="character" w:styleId="Hyperlink">
    <w:name w:val="Hyperlink"/>
    <w:basedOn w:val="DefaultParagraphFont"/>
    <w:uiPriority w:val="99"/>
    <w:unhideWhenUsed/>
    <w:rsid w:val="00017CB1"/>
    <w:rPr>
      <w:color w:val="0563C1" w:themeColor="hyperlink"/>
      <w:u w:val="single"/>
    </w:rPr>
  </w:style>
  <w:style w:type="paragraph" w:styleId="BalloonText">
    <w:name w:val="Balloon Text"/>
    <w:basedOn w:val="Normal"/>
    <w:link w:val="BalloonTextChar"/>
    <w:uiPriority w:val="99"/>
    <w:semiHidden/>
    <w:unhideWhenUsed/>
    <w:rsid w:val="00B62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F18"/>
    <w:rPr>
      <w:rFonts w:ascii="Segoe UI" w:hAnsi="Segoe UI" w:cs="Segoe UI"/>
      <w:sz w:val="18"/>
      <w:szCs w:val="18"/>
    </w:rPr>
  </w:style>
  <w:style w:type="paragraph" w:styleId="NormalWeb">
    <w:name w:val="Normal (Web)"/>
    <w:basedOn w:val="Normal"/>
    <w:uiPriority w:val="99"/>
    <w:semiHidden/>
    <w:unhideWhenUsed/>
    <w:rsid w:val="00DD23E8"/>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B26160"/>
    <w:rPr>
      <w:sz w:val="16"/>
      <w:szCs w:val="16"/>
    </w:rPr>
  </w:style>
  <w:style w:type="paragraph" w:styleId="CommentText">
    <w:name w:val="annotation text"/>
    <w:basedOn w:val="Normal"/>
    <w:link w:val="CommentTextChar"/>
    <w:uiPriority w:val="99"/>
    <w:unhideWhenUsed/>
    <w:rsid w:val="00B26160"/>
    <w:pPr>
      <w:spacing w:line="240" w:lineRule="auto"/>
    </w:pPr>
    <w:rPr>
      <w:sz w:val="20"/>
      <w:szCs w:val="20"/>
    </w:rPr>
  </w:style>
  <w:style w:type="character" w:customStyle="1" w:styleId="CommentTextChar">
    <w:name w:val="Comment Text Char"/>
    <w:basedOn w:val="DefaultParagraphFont"/>
    <w:link w:val="CommentText"/>
    <w:uiPriority w:val="99"/>
    <w:rsid w:val="00B26160"/>
    <w:rPr>
      <w:sz w:val="20"/>
      <w:szCs w:val="20"/>
    </w:rPr>
  </w:style>
  <w:style w:type="paragraph" w:styleId="CommentSubject">
    <w:name w:val="annotation subject"/>
    <w:basedOn w:val="CommentText"/>
    <w:next w:val="CommentText"/>
    <w:link w:val="CommentSubjectChar"/>
    <w:uiPriority w:val="99"/>
    <w:semiHidden/>
    <w:unhideWhenUsed/>
    <w:rsid w:val="00B26160"/>
    <w:rPr>
      <w:b/>
      <w:bCs/>
    </w:rPr>
  </w:style>
  <w:style w:type="character" w:customStyle="1" w:styleId="CommentSubjectChar">
    <w:name w:val="Comment Subject Char"/>
    <w:basedOn w:val="CommentTextChar"/>
    <w:link w:val="CommentSubject"/>
    <w:uiPriority w:val="99"/>
    <w:semiHidden/>
    <w:rsid w:val="00B26160"/>
    <w:rPr>
      <w:b/>
      <w:bCs/>
      <w:sz w:val="20"/>
      <w:szCs w:val="20"/>
    </w:rPr>
  </w:style>
  <w:style w:type="paragraph" w:customStyle="1" w:styleId="Paragrafi">
    <w:name w:val="Paragrafi"/>
    <w:link w:val="ParagrafiChar"/>
    <w:rsid w:val="006E298D"/>
    <w:pPr>
      <w:widowControl w:val="0"/>
      <w:spacing w:after="0" w:line="240" w:lineRule="auto"/>
      <w:ind w:firstLine="720"/>
      <w:jc w:val="both"/>
    </w:pPr>
    <w:rPr>
      <w:rFonts w:ascii="CG Times" w:eastAsia="Times New Roman" w:hAnsi="CG Times" w:cs="Times New Roman"/>
      <w:szCs w:val="20"/>
    </w:rPr>
  </w:style>
  <w:style w:type="character" w:customStyle="1" w:styleId="ParagrafiChar">
    <w:name w:val="Paragrafi Char"/>
    <w:link w:val="Paragrafi"/>
    <w:rsid w:val="006E298D"/>
    <w:rPr>
      <w:rFonts w:ascii="CG Times" w:eastAsia="Times New Roman" w:hAnsi="CG Times" w:cs="Times New Roman"/>
      <w:szCs w:val="20"/>
    </w:rPr>
  </w:style>
  <w:style w:type="table" w:styleId="TableGrid">
    <w:name w:val="Table Grid"/>
    <w:basedOn w:val="TableNormal"/>
    <w:uiPriority w:val="39"/>
    <w:rsid w:val="00F16C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contentpasted0">
    <w:name w:val="x_contentpasted0"/>
    <w:basedOn w:val="DefaultParagraphFont"/>
    <w:rsid w:val="00B554B7"/>
  </w:style>
  <w:style w:type="paragraph" w:customStyle="1" w:styleId="Body">
    <w:name w:val="Body"/>
    <w:rsid w:val="004910F4"/>
    <w:pPr>
      <w:spacing w:line="256" w:lineRule="auto"/>
    </w:pPr>
    <w:rPr>
      <w:rFonts w:ascii="Calibri" w:eastAsia="Calibri" w:hAnsi="Calibri" w:cs="Calibri"/>
      <w:color w:val="000000"/>
      <w:u w:color="000000"/>
    </w:rPr>
  </w:style>
  <w:style w:type="paragraph" w:styleId="Revision">
    <w:name w:val="Revision"/>
    <w:hidden/>
    <w:uiPriority w:val="99"/>
    <w:semiHidden/>
    <w:rsid w:val="008F3FD5"/>
    <w:pPr>
      <w:spacing w:after="0" w:line="240" w:lineRule="auto"/>
    </w:pPr>
  </w:style>
  <w:style w:type="character" w:customStyle="1" w:styleId="Heading4Char">
    <w:name w:val="Heading 4 Char"/>
    <w:basedOn w:val="DefaultParagraphFont"/>
    <w:link w:val="Heading4"/>
    <w:uiPriority w:val="9"/>
    <w:semiHidden/>
    <w:rsid w:val="00391E9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22075">
      <w:bodyDiv w:val="1"/>
      <w:marLeft w:val="0"/>
      <w:marRight w:val="0"/>
      <w:marTop w:val="0"/>
      <w:marBottom w:val="0"/>
      <w:divBdr>
        <w:top w:val="none" w:sz="0" w:space="0" w:color="auto"/>
        <w:left w:val="none" w:sz="0" w:space="0" w:color="auto"/>
        <w:bottom w:val="none" w:sz="0" w:space="0" w:color="auto"/>
        <w:right w:val="none" w:sz="0" w:space="0" w:color="auto"/>
      </w:divBdr>
    </w:div>
    <w:div w:id="282470401">
      <w:bodyDiv w:val="1"/>
      <w:marLeft w:val="0"/>
      <w:marRight w:val="0"/>
      <w:marTop w:val="0"/>
      <w:marBottom w:val="0"/>
      <w:divBdr>
        <w:top w:val="none" w:sz="0" w:space="0" w:color="auto"/>
        <w:left w:val="none" w:sz="0" w:space="0" w:color="auto"/>
        <w:bottom w:val="none" w:sz="0" w:space="0" w:color="auto"/>
        <w:right w:val="none" w:sz="0" w:space="0" w:color="auto"/>
      </w:divBdr>
    </w:div>
    <w:div w:id="317736006">
      <w:bodyDiv w:val="1"/>
      <w:marLeft w:val="0"/>
      <w:marRight w:val="0"/>
      <w:marTop w:val="0"/>
      <w:marBottom w:val="0"/>
      <w:divBdr>
        <w:top w:val="none" w:sz="0" w:space="0" w:color="auto"/>
        <w:left w:val="none" w:sz="0" w:space="0" w:color="auto"/>
        <w:bottom w:val="none" w:sz="0" w:space="0" w:color="auto"/>
        <w:right w:val="none" w:sz="0" w:space="0" w:color="auto"/>
      </w:divBdr>
    </w:div>
    <w:div w:id="467820145">
      <w:bodyDiv w:val="1"/>
      <w:marLeft w:val="0"/>
      <w:marRight w:val="0"/>
      <w:marTop w:val="0"/>
      <w:marBottom w:val="0"/>
      <w:divBdr>
        <w:top w:val="none" w:sz="0" w:space="0" w:color="auto"/>
        <w:left w:val="none" w:sz="0" w:space="0" w:color="auto"/>
        <w:bottom w:val="none" w:sz="0" w:space="0" w:color="auto"/>
        <w:right w:val="none" w:sz="0" w:space="0" w:color="auto"/>
      </w:divBdr>
    </w:div>
    <w:div w:id="546140619">
      <w:bodyDiv w:val="1"/>
      <w:marLeft w:val="0"/>
      <w:marRight w:val="0"/>
      <w:marTop w:val="0"/>
      <w:marBottom w:val="0"/>
      <w:divBdr>
        <w:top w:val="none" w:sz="0" w:space="0" w:color="auto"/>
        <w:left w:val="none" w:sz="0" w:space="0" w:color="auto"/>
        <w:bottom w:val="none" w:sz="0" w:space="0" w:color="auto"/>
        <w:right w:val="none" w:sz="0" w:space="0" w:color="auto"/>
      </w:divBdr>
    </w:div>
    <w:div w:id="632103851">
      <w:bodyDiv w:val="1"/>
      <w:marLeft w:val="0"/>
      <w:marRight w:val="0"/>
      <w:marTop w:val="0"/>
      <w:marBottom w:val="0"/>
      <w:divBdr>
        <w:top w:val="none" w:sz="0" w:space="0" w:color="auto"/>
        <w:left w:val="none" w:sz="0" w:space="0" w:color="auto"/>
        <w:bottom w:val="none" w:sz="0" w:space="0" w:color="auto"/>
        <w:right w:val="none" w:sz="0" w:space="0" w:color="auto"/>
      </w:divBdr>
    </w:div>
    <w:div w:id="670327664">
      <w:bodyDiv w:val="1"/>
      <w:marLeft w:val="0"/>
      <w:marRight w:val="0"/>
      <w:marTop w:val="0"/>
      <w:marBottom w:val="0"/>
      <w:divBdr>
        <w:top w:val="none" w:sz="0" w:space="0" w:color="auto"/>
        <w:left w:val="none" w:sz="0" w:space="0" w:color="auto"/>
        <w:bottom w:val="none" w:sz="0" w:space="0" w:color="auto"/>
        <w:right w:val="none" w:sz="0" w:space="0" w:color="auto"/>
      </w:divBdr>
    </w:div>
    <w:div w:id="769660233">
      <w:bodyDiv w:val="1"/>
      <w:marLeft w:val="0"/>
      <w:marRight w:val="0"/>
      <w:marTop w:val="0"/>
      <w:marBottom w:val="0"/>
      <w:divBdr>
        <w:top w:val="none" w:sz="0" w:space="0" w:color="auto"/>
        <w:left w:val="none" w:sz="0" w:space="0" w:color="auto"/>
        <w:bottom w:val="none" w:sz="0" w:space="0" w:color="auto"/>
        <w:right w:val="none" w:sz="0" w:space="0" w:color="auto"/>
      </w:divBdr>
      <w:divsChild>
        <w:div w:id="971788145">
          <w:marLeft w:val="0"/>
          <w:marRight w:val="0"/>
          <w:marTop w:val="0"/>
          <w:marBottom w:val="0"/>
          <w:divBdr>
            <w:top w:val="none" w:sz="0" w:space="0" w:color="auto"/>
            <w:left w:val="none" w:sz="0" w:space="0" w:color="auto"/>
            <w:bottom w:val="none" w:sz="0" w:space="0" w:color="auto"/>
            <w:right w:val="none" w:sz="0" w:space="0" w:color="auto"/>
          </w:divBdr>
        </w:div>
        <w:div w:id="981731947">
          <w:marLeft w:val="0"/>
          <w:marRight w:val="0"/>
          <w:marTop w:val="0"/>
          <w:marBottom w:val="0"/>
          <w:divBdr>
            <w:top w:val="none" w:sz="0" w:space="0" w:color="auto"/>
            <w:left w:val="none" w:sz="0" w:space="0" w:color="auto"/>
            <w:bottom w:val="none" w:sz="0" w:space="0" w:color="auto"/>
            <w:right w:val="none" w:sz="0" w:space="0" w:color="auto"/>
          </w:divBdr>
        </w:div>
        <w:div w:id="1122460897">
          <w:marLeft w:val="0"/>
          <w:marRight w:val="0"/>
          <w:marTop w:val="0"/>
          <w:marBottom w:val="0"/>
          <w:divBdr>
            <w:top w:val="none" w:sz="0" w:space="0" w:color="auto"/>
            <w:left w:val="none" w:sz="0" w:space="0" w:color="auto"/>
            <w:bottom w:val="none" w:sz="0" w:space="0" w:color="auto"/>
            <w:right w:val="none" w:sz="0" w:space="0" w:color="auto"/>
          </w:divBdr>
        </w:div>
      </w:divsChild>
    </w:div>
    <w:div w:id="810640079">
      <w:bodyDiv w:val="1"/>
      <w:marLeft w:val="0"/>
      <w:marRight w:val="0"/>
      <w:marTop w:val="0"/>
      <w:marBottom w:val="0"/>
      <w:divBdr>
        <w:top w:val="none" w:sz="0" w:space="0" w:color="auto"/>
        <w:left w:val="none" w:sz="0" w:space="0" w:color="auto"/>
        <w:bottom w:val="none" w:sz="0" w:space="0" w:color="auto"/>
        <w:right w:val="none" w:sz="0" w:space="0" w:color="auto"/>
      </w:divBdr>
    </w:div>
    <w:div w:id="1052576773">
      <w:bodyDiv w:val="1"/>
      <w:marLeft w:val="0"/>
      <w:marRight w:val="0"/>
      <w:marTop w:val="0"/>
      <w:marBottom w:val="0"/>
      <w:divBdr>
        <w:top w:val="none" w:sz="0" w:space="0" w:color="auto"/>
        <w:left w:val="none" w:sz="0" w:space="0" w:color="auto"/>
        <w:bottom w:val="none" w:sz="0" w:space="0" w:color="auto"/>
        <w:right w:val="none" w:sz="0" w:space="0" w:color="auto"/>
      </w:divBdr>
    </w:div>
    <w:div w:id="1369141170">
      <w:bodyDiv w:val="1"/>
      <w:marLeft w:val="0"/>
      <w:marRight w:val="0"/>
      <w:marTop w:val="0"/>
      <w:marBottom w:val="0"/>
      <w:divBdr>
        <w:top w:val="none" w:sz="0" w:space="0" w:color="auto"/>
        <w:left w:val="none" w:sz="0" w:space="0" w:color="auto"/>
        <w:bottom w:val="none" w:sz="0" w:space="0" w:color="auto"/>
        <w:right w:val="none" w:sz="0" w:space="0" w:color="auto"/>
      </w:divBdr>
    </w:div>
    <w:div w:id="1521044046">
      <w:bodyDiv w:val="1"/>
      <w:marLeft w:val="0"/>
      <w:marRight w:val="0"/>
      <w:marTop w:val="0"/>
      <w:marBottom w:val="0"/>
      <w:divBdr>
        <w:top w:val="none" w:sz="0" w:space="0" w:color="auto"/>
        <w:left w:val="none" w:sz="0" w:space="0" w:color="auto"/>
        <w:bottom w:val="none" w:sz="0" w:space="0" w:color="auto"/>
        <w:right w:val="none" w:sz="0" w:space="0" w:color="auto"/>
      </w:divBdr>
    </w:div>
    <w:div w:id="1732390649">
      <w:bodyDiv w:val="1"/>
      <w:marLeft w:val="0"/>
      <w:marRight w:val="0"/>
      <w:marTop w:val="0"/>
      <w:marBottom w:val="0"/>
      <w:divBdr>
        <w:top w:val="none" w:sz="0" w:space="0" w:color="auto"/>
        <w:left w:val="none" w:sz="0" w:space="0" w:color="auto"/>
        <w:bottom w:val="none" w:sz="0" w:space="0" w:color="auto"/>
        <w:right w:val="none" w:sz="0" w:space="0" w:color="auto"/>
      </w:divBdr>
    </w:div>
    <w:div w:id="199513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6D696-9E15-4320-898B-F44F14D6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9347</Words>
  <Characters>53284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Anila Panajoti</cp:lastModifiedBy>
  <cp:revision>2</cp:revision>
  <cp:lastPrinted>2023-05-17T14:45:00Z</cp:lastPrinted>
  <dcterms:created xsi:type="dcterms:W3CDTF">2023-08-03T09:14:00Z</dcterms:created>
  <dcterms:modified xsi:type="dcterms:W3CDTF">2023-08-03T09:14:00Z</dcterms:modified>
</cp:coreProperties>
</file>