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A8FE8" w14:textId="77777777" w:rsidR="00B60889" w:rsidRDefault="009D15E9">
      <w:pPr>
        <w:spacing w:line="240" w:lineRule="auto"/>
        <w:jc w:val="center"/>
        <w:rPr>
          <w:rFonts w:ascii="Times New Roman" w:hAnsi="Times New Roman" w:cs="Times New Roman"/>
          <w:b/>
          <w:sz w:val="24"/>
          <w:szCs w:val="24"/>
        </w:rPr>
      </w:pPr>
      <w:r>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74ACCDC1" wp14:editId="245E6DDC">
            <wp:simplePos x="0" y="0"/>
            <wp:positionH relativeFrom="column">
              <wp:posOffset>-133350</wp:posOffset>
            </wp:positionH>
            <wp:positionV relativeFrom="page">
              <wp:posOffset>133350</wp:posOffset>
            </wp:positionV>
            <wp:extent cx="6229350" cy="1200150"/>
            <wp:effectExtent l="0" t="0" r="0" b="0"/>
            <wp:wrapTight wrapText="bothSides">
              <wp:wrapPolygon edited="0">
                <wp:start x="0" y="0"/>
                <wp:lineTo x="0" y="21257"/>
                <wp:lineTo x="21534" y="21257"/>
                <wp:lineTo x="2153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6229350" cy="1200150"/>
                    </a:xfrm>
                    <a:prstGeom prst="rect">
                      <a:avLst/>
                    </a:prstGeom>
                    <a:noFill/>
                  </pic:spPr>
                </pic:pic>
              </a:graphicData>
            </a:graphic>
          </wp:anchor>
        </w:drawing>
      </w:r>
      <w:r>
        <w:rPr>
          <w:rFonts w:ascii="Times New Roman" w:hAnsi="Times New Roman" w:cs="Times New Roman"/>
          <w:b/>
          <w:sz w:val="24"/>
          <w:szCs w:val="24"/>
        </w:rPr>
        <w:t>RAPORT INDIVIDUAL PËR KONSULTIMIT PUBLIK</w:t>
      </w:r>
    </w:p>
    <w:p w14:paraId="4A8F8967" w14:textId="77777777" w:rsidR="00B60889" w:rsidRDefault="009D15E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PËR PROJEKTAKTIN</w:t>
      </w:r>
    </w:p>
    <w:p w14:paraId="56AB7DC1" w14:textId="77777777" w:rsidR="00DF51A2" w:rsidRDefault="00DF51A2">
      <w:pPr>
        <w:spacing w:line="240" w:lineRule="auto"/>
        <w:jc w:val="center"/>
        <w:rPr>
          <w:rFonts w:ascii="Times New Roman" w:hAnsi="Times New Roman" w:cs="Times New Roman"/>
          <w:b/>
          <w:i/>
          <w:sz w:val="24"/>
          <w:szCs w:val="24"/>
        </w:rPr>
      </w:pPr>
    </w:p>
    <w:p w14:paraId="339C5ABE" w14:textId="77777777" w:rsidR="00B60889" w:rsidRDefault="009D15E9" w:rsidP="00DF51A2">
      <w:pPr>
        <w:pStyle w:val="ListParagraph"/>
        <w:numPr>
          <w:ilvl w:val="0"/>
          <w:numId w:val="1"/>
        </w:numPr>
        <w:spacing w:line="276" w:lineRule="auto"/>
        <w:rPr>
          <w:rFonts w:ascii="Times New Roman" w:hAnsi="Times New Roman" w:cs="Times New Roman"/>
          <w:b/>
          <w:bCs/>
          <w:sz w:val="24"/>
          <w:szCs w:val="24"/>
        </w:rPr>
      </w:pPr>
      <w:r>
        <w:rPr>
          <w:rFonts w:ascii="Times New Roman" w:hAnsi="Times New Roman" w:cs="Times New Roman"/>
          <w:b/>
          <w:bCs/>
          <w:sz w:val="24"/>
          <w:szCs w:val="24"/>
        </w:rPr>
        <w:t>Titulli i Projektaktit:</w:t>
      </w:r>
    </w:p>
    <w:p w14:paraId="1051FB20" w14:textId="03038D3E" w:rsidR="00B60889" w:rsidRDefault="001620E5" w:rsidP="00DF51A2">
      <w:pPr>
        <w:pStyle w:val="ListParagraph"/>
        <w:spacing w:line="276" w:lineRule="auto"/>
        <w:ind w:leftChars="327" w:left="839" w:hangingChars="50" w:hanging="120"/>
        <w:jc w:val="both"/>
        <w:rPr>
          <w:rFonts w:ascii="Times New Roman" w:hAnsi="Times New Roman" w:cs="Times New Roman"/>
          <w:bCs/>
          <w:sz w:val="24"/>
          <w:szCs w:val="24"/>
        </w:rPr>
      </w:pPr>
      <w:r w:rsidRPr="001620E5">
        <w:rPr>
          <w:rFonts w:ascii="Times New Roman" w:hAnsi="Times New Roman" w:cs="Times New Roman"/>
          <w:bCs/>
          <w:sz w:val="24"/>
          <w:szCs w:val="24"/>
        </w:rPr>
        <w:t xml:space="preserve"> “Për miratimin e Dokumentit të Politikave të Përfshirjes Sociale 202</w:t>
      </w:r>
      <w:r>
        <w:rPr>
          <w:rFonts w:ascii="Times New Roman" w:hAnsi="Times New Roman" w:cs="Times New Roman"/>
          <w:bCs/>
          <w:sz w:val="24"/>
          <w:szCs w:val="24"/>
        </w:rPr>
        <w:t>4</w:t>
      </w:r>
      <w:r w:rsidRPr="001620E5">
        <w:rPr>
          <w:rFonts w:ascii="Times New Roman" w:hAnsi="Times New Roman" w:cs="Times New Roman"/>
          <w:bCs/>
          <w:sz w:val="24"/>
          <w:szCs w:val="24"/>
        </w:rPr>
        <w:t>-202</w:t>
      </w:r>
      <w:r>
        <w:rPr>
          <w:rFonts w:ascii="Times New Roman" w:hAnsi="Times New Roman" w:cs="Times New Roman"/>
          <w:bCs/>
          <w:sz w:val="24"/>
          <w:szCs w:val="24"/>
        </w:rPr>
        <w:t>8</w:t>
      </w:r>
      <w:r w:rsidR="009D15E9">
        <w:rPr>
          <w:rFonts w:ascii="Times New Roman" w:hAnsi="Times New Roman" w:cs="Times New Roman"/>
          <w:bCs/>
          <w:sz w:val="24"/>
          <w:szCs w:val="24"/>
        </w:rPr>
        <w:t>”</w:t>
      </w:r>
      <w:r w:rsidR="00DF51A2">
        <w:rPr>
          <w:rFonts w:ascii="Times New Roman" w:hAnsi="Times New Roman" w:cs="Times New Roman"/>
          <w:bCs/>
          <w:sz w:val="24"/>
          <w:szCs w:val="24"/>
        </w:rPr>
        <w:t>.</w:t>
      </w:r>
    </w:p>
    <w:p w14:paraId="341BB4C5" w14:textId="77777777" w:rsidR="00B60889" w:rsidRDefault="00B60889" w:rsidP="00DF51A2">
      <w:pPr>
        <w:pStyle w:val="ListParagraph"/>
        <w:spacing w:line="276" w:lineRule="auto"/>
        <w:rPr>
          <w:rFonts w:ascii="Times New Roman" w:hAnsi="Times New Roman" w:cs="Times New Roman"/>
          <w:bCs/>
          <w:sz w:val="24"/>
          <w:szCs w:val="24"/>
        </w:rPr>
      </w:pPr>
    </w:p>
    <w:p w14:paraId="25F2C19C" w14:textId="77777777" w:rsidR="00B60889" w:rsidRPr="007875A2" w:rsidRDefault="009D15E9" w:rsidP="00DF51A2">
      <w:pPr>
        <w:pStyle w:val="ListParagraph"/>
        <w:numPr>
          <w:ilvl w:val="0"/>
          <w:numId w:val="1"/>
        </w:numPr>
        <w:spacing w:line="276" w:lineRule="auto"/>
        <w:rPr>
          <w:rFonts w:ascii="Times New Roman" w:hAnsi="Times New Roman" w:cs="Times New Roman"/>
          <w:b/>
          <w:bCs/>
          <w:sz w:val="24"/>
          <w:szCs w:val="24"/>
        </w:rPr>
      </w:pPr>
      <w:r w:rsidRPr="007875A2">
        <w:rPr>
          <w:rFonts w:ascii="Times New Roman" w:hAnsi="Times New Roman" w:cs="Times New Roman"/>
          <w:b/>
          <w:bCs/>
          <w:sz w:val="24"/>
          <w:szCs w:val="24"/>
        </w:rPr>
        <w:t>Kohëzgjatja e konsultimeve:</w:t>
      </w:r>
    </w:p>
    <w:p w14:paraId="7C35E2BD" w14:textId="266DAB48" w:rsidR="004437E9" w:rsidRPr="007875A2" w:rsidRDefault="004437E9" w:rsidP="00DF51A2">
      <w:pPr>
        <w:pStyle w:val="ListParagraph"/>
        <w:spacing w:line="276" w:lineRule="auto"/>
        <w:jc w:val="both"/>
        <w:rPr>
          <w:rFonts w:ascii="Times New Roman" w:hAnsi="Times New Roman" w:cs="Times New Roman"/>
          <w:sz w:val="24"/>
          <w:szCs w:val="24"/>
        </w:rPr>
      </w:pPr>
      <w:r w:rsidRPr="007875A2">
        <w:rPr>
          <w:rFonts w:ascii="Times New Roman" w:hAnsi="Times New Roman" w:cs="Times New Roman"/>
          <w:sz w:val="24"/>
          <w:szCs w:val="24"/>
        </w:rPr>
        <w:t>Konsultimi për Projektvendimin “</w:t>
      </w:r>
      <w:r w:rsidR="005C23C0" w:rsidRPr="007875A2">
        <w:rPr>
          <w:rFonts w:ascii="Times New Roman" w:hAnsi="Times New Roman" w:cs="Times New Roman"/>
          <w:sz w:val="24"/>
          <w:szCs w:val="24"/>
        </w:rPr>
        <w:t>Për miratimin e Dokumentit të Politikave të Përfshirjes Sociale 2024-2028”</w:t>
      </w:r>
      <w:r w:rsidR="00D241CF">
        <w:rPr>
          <w:rFonts w:ascii="Times New Roman" w:hAnsi="Times New Roman" w:cs="Times New Roman"/>
          <w:sz w:val="24"/>
          <w:szCs w:val="24"/>
        </w:rPr>
        <w:t xml:space="preserve"> </w:t>
      </w:r>
      <w:r w:rsidRPr="007875A2">
        <w:rPr>
          <w:rFonts w:ascii="Times New Roman" w:hAnsi="Times New Roman" w:cs="Times New Roman"/>
          <w:sz w:val="24"/>
          <w:szCs w:val="24"/>
        </w:rPr>
        <w:t xml:space="preserve">ka zgjatur nga data </w:t>
      </w:r>
      <w:r w:rsidR="00225F93" w:rsidRPr="007875A2">
        <w:rPr>
          <w:rFonts w:ascii="Times New Roman" w:hAnsi="Times New Roman" w:cs="Times New Roman"/>
          <w:b/>
          <w:bCs/>
          <w:sz w:val="24"/>
          <w:szCs w:val="24"/>
        </w:rPr>
        <w:t>30</w:t>
      </w:r>
      <w:r w:rsidRPr="007875A2">
        <w:rPr>
          <w:rFonts w:ascii="Times New Roman" w:hAnsi="Times New Roman" w:cs="Times New Roman"/>
          <w:b/>
          <w:bCs/>
          <w:sz w:val="24"/>
          <w:szCs w:val="24"/>
        </w:rPr>
        <w:t>.0</w:t>
      </w:r>
      <w:r w:rsidR="00225F93" w:rsidRPr="007875A2">
        <w:rPr>
          <w:rFonts w:ascii="Times New Roman" w:hAnsi="Times New Roman" w:cs="Times New Roman"/>
          <w:b/>
          <w:bCs/>
          <w:sz w:val="24"/>
          <w:szCs w:val="24"/>
        </w:rPr>
        <w:t>6</w:t>
      </w:r>
      <w:r w:rsidRPr="007875A2">
        <w:rPr>
          <w:rFonts w:ascii="Times New Roman" w:hAnsi="Times New Roman" w:cs="Times New Roman"/>
          <w:b/>
          <w:bCs/>
          <w:sz w:val="24"/>
          <w:szCs w:val="24"/>
        </w:rPr>
        <w:t xml:space="preserve">.2023 – </w:t>
      </w:r>
      <w:r w:rsidR="00225F93" w:rsidRPr="007875A2">
        <w:rPr>
          <w:rFonts w:ascii="Times New Roman" w:hAnsi="Times New Roman" w:cs="Times New Roman"/>
          <w:b/>
          <w:bCs/>
          <w:sz w:val="24"/>
          <w:szCs w:val="24"/>
        </w:rPr>
        <w:t>28</w:t>
      </w:r>
      <w:r w:rsidRPr="007875A2">
        <w:rPr>
          <w:rFonts w:ascii="Times New Roman" w:hAnsi="Times New Roman" w:cs="Times New Roman"/>
          <w:b/>
          <w:bCs/>
          <w:sz w:val="24"/>
          <w:szCs w:val="24"/>
        </w:rPr>
        <w:t>.0</w:t>
      </w:r>
      <w:r w:rsidR="00225F93" w:rsidRPr="007875A2">
        <w:rPr>
          <w:rFonts w:ascii="Times New Roman" w:hAnsi="Times New Roman" w:cs="Times New Roman"/>
          <w:b/>
          <w:bCs/>
          <w:sz w:val="24"/>
          <w:szCs w:val="24"/>
        </w:rPr>
        <w:t>7</w:t>
      </w:r>
      <w:r w:rsidRPr="007875A2">
        <w:rPr>
          <w:rFonts w:ascii="Times New Roman" w:hAnsi="Times New Roman" w:cs="Times New Roman"/>
          <w:b/>
          <w:bCs/>
          <w:sz w:val="24"/>
          <w:szCs w:val="24"/>
        </w:rPr>
        <w:t>.2023</w:t>
      </w:r>
      <w:r w:rsidRPr="007875A2">
        <w:rPr>
          <w:rFonts w:ascii="Times New Roman" w:hAnsi="Times New Roman" w:cs="Times New Roman"/>
          <w:sz w:val="24"/>
          <w:szCs w:val="24"/>
        </w:rPr>
        <w:t xml:space="preserve">  </w:t>
      </w:r>
    </w:p>
    <w:p w14:paraId="57B1D427" w14:textId="228532EE" w:rsidR="00B60889" w:rsidRDefault="009D15E9" w:rsidP="00DF51A2">
      <w:pPr>
        <w:pStyle w:val="ListParagraph"/>
        <w:spacing w:line="276" w:lineRule="auto"/>
        <w:jc w:val="both"/>
        <w:rPr>
          <w:rFonts w:ascii="Times New Roman" w:hAnsi="Times New Roman" w:cs="Times New Roman"/>
          <w:sz w:val="24"/>
          <w:szCs w:val="24"/>
        </w:rPr>
      </w:pPr>
      <w:r w:rsidRPr="007875A2">
        <w:rPr>
          <w:rFonts w:ascii="Times New Roman" w:hAnsi="Times New Roman" w:cs="Times New Roman"/>
          <w:sz w:val="24"/>
          <w:szCs w:val="24"/>
        </w:rPr>
        <w:t xml:space="preserve">Konsultime janë zhvilluar </w:t>
      </w:r>
      <w:r w:rsidR="005816B9" w:rsidRPr="007875A2">
        <w:rPr>
          <w:rFonts w:ascii="Times New Roman" w:hAnsi="Times New Roman" w:cs="Times New Roman"/>
          <w:sz w:val="24"/>
          <w:szCs w:val="24"/>
        </w:rPr>
        <w:t>përmes takimeve dhe</w:t>
      </w:r>
      <w:r w:rsidR="002D7ACA" w:rsidRPr="007875A2">
        <w:rPr>
          <w:rFonts w:ascii="Times New Roman" w:hAnsi="Times New Roman" w:cs="Times New Roman"/>
          <w:sz w:val="24"/>
          <w:szCs w:val="24"/>
        </w:rPr>
        <w:t xml:space="preserve"> tryezave konsultative në MSHMS.</w:t>
      </w:r>
    </w:p>
    <w:p w14:paraId="5C24C7D7" w14:textId="77777777" w:rsidR="00B60889" w:rsidRDefault="00B60889" w:rsidP="00DF51A2">
      <w:pPr>
        <w:pStyle w:val="ListParagraph"/>
        <w:spacing w:line="276" w:lineRule="auto"/>
        <w:rPr>
          <w:rFonts w:ascii="Times New Roman" w:hAnsi="Times New Roman" w:cs="Times New Roman"/>
          <w:sz w:val="24"/>
          <w:szCs w:val="24"/>
        </w:rPr>
      </w:pPr>
    </w:p>
    <w:p w14:paraId="0A135D9F" w14:textId="77777777" w:rsidR="00B60889" w:rsidRDefault="009D15E9" w:rsidP="00DF51A2">
      <w:pPr>
        <w:pStyle w:val="ListParagraph"/>
        <w:numPr>
          <w:ilvl w:val="0"/>
          <w:numId w:val="1"/>
        </w:numPr>
        <w:spacing w:line="276" w:lineRule="auto"/>
        <w:rPr>
          <w:rFonts w:ascii="Times New Roman" w:hAnsi="Times New Roman" w:cs="Times New Roman"/>
          <w:b/>
          <w:bCs/>
          <w:sz w:val="24"/>
          <w:szCs w:val="24"/>
        </w:rPr>
      </w:pPr>
      <w:r>
        <w:rPr>
          <w:rFonts w:ascii="Times New Roman" w:hAnsi="Times New Roman" w:cs="Times New Roman"/>
          <w:b/>
          <w:bCs/>
          <w:sz w:val="24"/>
          <w:szCs w:val="24"/>
        </w:rPr>
        <w:t>Metoda e konsultimit:</w:t>
      </w:r>
    </w:p>
    <w:p w14:paraId="23FB606D" w14:textId="5DB573AA" w:rsidR="00B60889" w:rsidRDefault="009D15E9" w:rsidP="0016445D">
      <w:pPr>
        <w:spacing w:after="0" w:line="276" w:lineRule="auto"/>
        <w:ind w:left="720"/>
        <w:jc w:val="both"/>
        <w:rPr>
          <w:rFonts w:ascii="Times New Roman" w:hAnsi="Times New Roman" w:cs="Times New Roman"/>
          <w:b/>
          <w:bCs/>
          <w:sz w:val="24"/>
          <w:szCs w:val="24"/>
        </w:rPr>
      </w:pPr>
      <w:r w:rsidRPr="00AF06A1">
        <w:rPr>
          <w:rFonts w:ascii="Times New Roman" w:hAnsi="Times New Roman" w:cs="Times New Roman"/>
          <w:b/>
          <w:bCs/>
          <w:sz w:val="24"/>
          <w:szCs w:val="24"/>
        </w:rPr>
        <w:t xml:space="preserve">Metodat e konsultimit </w:t>
      </w:r>
      <w:r w:rsidR="00625D28" w:rsidRPr="00AF06A1">
        <w:rPr>
          <w:rFonts w:ascii="Times New Roman" w:hAnsi="Times New Roman" w:cs="Times New Roman"/>
          <w:b/>
          <w:bCs/>
          <w:sz w:val="24"/>
          <w:szCs w:val="24"/>
        </w:rPr>
        <w:t>të përdorura për këtë projekt</w:t>
      </w:r>
      <w:r w:rsidR="00744893">
        <w:rPr>
          <w:rFonts w:ascii="Times New Roman" w:hAnsi="Times New Roman" w:cs="Times New Roman"/>
          <w:b/>
          <w:bCs/>
          <w:sz w:val="24"/>
          <w:szCs w:val="24"/>
        </w:rPr>
        <w:t>-</w:t>
      </w:r>
      <w:r w:rsidR="00625D28" w:rsidRPr="00AF06A1">
        <w:rPr>
          <w:rFonts w:ascii="Times New Roman" w:hAnsi="Times New Roman" w:cs="Times New Roman"/>
          <w:b/>
          <w:bCs/>
          <w:sz w:val="24"/>
          <w:szCs w:val="24"/>
        </w:rPr>
        <w:t xml:space="preserve">akt </w:t>
      </w:r>
      <w:r w:rsidRPr="00AF06A1">
        <w:rPr>
          <w:rFonts w:ascii="Times New Roman" w:hAnsi="Times New Roman" w:cs="Times New Roman"/>
          <w:b/>
          <w:bCs/>
          <w:sz w:val="24"/>
          <w:szCs w:val="24"/>
        </w:rPr>
        <w:t>ja</w:t>
      </w:r>
      <w:r w:rsidR="005816B9" w:rsidRPr="00AF06A1">
        <w:rPr>
          <w:rFonts w:ascii="Times New Roman" w:hAnsi="Times New Roman" w:cs="Times New Roman"/>
          <w:b/>
          <w:bCs/>
          <w:sz w:val="24"/>
          <w:szCs w:val="24"/>
        </w:rPr>
        <w:t>në takime</w:t>
      </w:r>
      <w:r w:rsidR="00625D28" w:rsidRPr="00AF06A1">
        <w:rPr>
          <w:rFonts w:ascii="Times New Roman" w:hAnsi="Times New Roman" w:cs="Times New Roman"/>
          <w:b/>
          <w:bCs/>
          <w:sz w:val="24"/>
          <w:szCs w:val="24"/>
        </w:rPr>
        <w:t>t</w:t>
      </w:r>
      <w:r w:rsidR="005816B9" w:rsidRPr="00AF06A1">
        <w:rPr>
          <w:rFonts w:ascii="Times New Roman" w:hAnsi="Times New Roman" w:cs="Times New Roman"/>
          <w:b/>
          <w:bCs/>
          <w:sz w:val="24"/>
          <w:szCs w:val="24"/>
        </w:rPr>
        <w:t xml:space="preserve"> </w:t>
      </w:r>
      <w:r w:rsidR="007875A2">
        <w:rPr>
          <w:rFonts w:ascii="Times New Roman" w:hAnsi="Times New Roman" w:cs="Times New Roman"/>
          <w:b/>
          <w:bCs/>
          <w:sz w:val="24"/>
          <w:szCs w:val="24"/>
        </w:rPr>
        <w:t>dhe t</w:t>
      </w:r>
      <w:r w:rsidR="002D7ACA" w:rsidRPr="00AF06A1">
        <w:rPr>
          <w:rFonts w:ascii="Times New Roman" w:hAnsi="Times New Roman" w:cs="Times New Roman"/>
          <w:b/>
          <w:bCs/>
          <w:sz w:val="24"/>
          <w:szCs w:val="24"/>
        </w:rPr>
        <w:t>ryezat konsultative</w:t>
      </w:r>
      <w:r w:rsidR="005816B9" w:rsidRPr="00AF06A1">
        <w:rPr>
          <w:rFonts w:ascii="Times New Roman" w:hAnsi="Times New Roman" w:cs="Times New Roman"/>
          <w:b/>
          <w:bCs/>
          <w:sz w:val="24"/>
          <w:szCs w:val="24"/>
        </w:rPr>
        <w:t xml:space="preserve"> dhe publikimi në Regjistrin Elektronik për Njoftimet dhe K</w:t>
      </w:r>
      <w:r w:rsidRPr="00AF06A1">
        <w:rPr>
          <w:rFonts w:ascii="Times New Roman" w:hAnsi="Times New Roman" w:cs="Times New Roman"/>
          <w:b/>
          <w:bCs/>
          <w:sz w:val="24"/>
          <w:szCs w:val="24"/>
        </w:rPr>
        <w:t>onsultimi</w:t>
      </w:r>
      <w:r w:rsidR="005816B9" w:rsidRPr="00AF06A1">
        <w:rPr>
          <w:rFonts w:ascii="Times New Roman" w:hAnsi="Times New Roman" w:cs="Times New Roman"/>
          <w:b/>
          <w:bCs/>
          <w:sz w:val="24"/>
          <w:szCs w:val="24"/>
        </w:rPr>
        <w:t>n P</w:t>
      </w:r>
      <w:r w:rsidRPr="00AF06A1">
        <w:rPr>
          <w:rFonts w:ascii="Times New Roman" w:hAnsi="Times New Roman" w:cs="Times New Roman"/>
          <w:b/>
          <w:bCs/>
          <w:sz w:val="24"/>
          <w:szCs w:val="24"/>
        </w:rPr>
        <w:t>ublik</w:t>
      </w:r>
      <w:r>
        <w:rPr>
          <w:rFonts w:ascii="Times New Roman" w:hAnsi="Times New Roman" w:cs="Times New Roman"/>
          <w:b/>
          <w:bCs/>
          <w:sz w:val="24"/>
          <w:szCs w:val="24"/>
        </w:rPr>
        <w:t>:</w:t>
      </w:r>
    </w:p>
    <w:p w14:paraId="7DAEE9E5" w14:textId="77777777" w:rsidR="00B60889" w:rsidRPr="00CF5D35" w:rsidRDefault="00B60889" w:rsidP="00DF51A2">
      <w:pPr>
        <w:spacing w:after="0" w:line="276" w:lineRule="auto"/>
        <w:ind w:left="360"/>
        <w:jc w:val="both"/>
        <w:rPr>
          <w:rFonts w:ascii="Times New Roman" w:hAnsi="Times New Roman" w:cs="Times New Roman"/>
          <w:sz w:val="24"/>
          <w:szCs w:val="24"/>
        </w:rPr>
      </w:pPr>
    </w:p>
    <w:p w14:paraId="3A4FEE27" w14:textId="73E4267B" w:rsidR="00B60889" w:rsidRPr="00CF5D35" w:rsidRDefault="009D15E9" w:rsidP="00DF51A2">
      <w:pPr>
        <w:pStyle w:val="CommentText"/>
        <w:numPr>
          <w:ilvl w:val="0"/>
          <w:numId w:val="2"/>
        </w:numPr>
        <w:spacing w:after="0" w:line="276" w:lineRule="auto"/>
        <w:jc w:val="both"/>
        <w:rPr>
          <w:rFonts w:ascii="Times New Roman" w:hAnsi="Times New Roman" w:cs="Times New Roman"/>
          <w:sz w:val="24"/>
          <w:szCs w:val="24"/>
        </w:rPr>
      </w:pPr>
      <w:r w:rsidRPr="00CF5D35">
        <w:rPr>
          <w:rFonts w:ascii="Times New Roman" w:hAnsi="Times New Roman" w:cs="Times New Roman"/>
          <w:sz w:val="24"/>
          <w:szCs w:val="24"/>
        </w:rPr>
        <w:t xml:space="preserve">Takim parapërgatitor me </w:t>
      </w:r>
      <w:r w:rsidR="00D241CF" w:rsidRPr="00CF5D35">
        <w:rPr>
          <w:rFonts w:ascii="Times New Roman" w:hAnsi="Times New Roman" w:cs="Times New Roman"/>
          <w:sz w:val="24"/>
          <w:szCs w:val="24"/>
        </w:rPr>
        <w:t xml:space="preserve"> Grupin e pun</w:t>
      </w:r>
      <w:r w:rsidR="003807C8" w:rsidRPr="00CF5D35">
        <w:rPr>
          <w:rFonts w:ascii="Times New Roman" w:hAnsi="Times New Roman" w:cs="Times New Roman"/>
          <w:sz w:val="24"/>
          <w:szCs w:val="24"/>
        </w:rPr>
        <w:t>ë</w:t>
      </w:r>
      <w:r w:rsidR="00D241CF" w:rsidRPr="00CF5D35">
        <w:rPr>
          <w:rFonts w:ascii="Times New Roman" w:hAnsi="Times New Roman" w:cs="Times New Roman"/>
          <w:sz w:val="24"/>
          <w:szCs w:val="24"/>
        </w:rPr>
        <w:t xml:space="preserve">s </w:t>
      </w:r>
      <w:r w:rsidRPr="00CF5D35">
        <w:rPr>
          <w:rFonts w:ascii="Times New Roman" w:hAnsi="Times New Roman" w:cs="Times New Roman"/>
          <w:sz w:val="24"/>
          <w:szCs w:val="24"/>
        </w:rPr>
        <w:t>në nivel qendror e vendor mbi rekomandimet nga vlerësimi i strategjisë së mëparshme dhe diskutimi mbi qëllimet kryesore strategjike të Planit</w:t>
      </w:r>
      <w:r w:rsidR="00F22067" w:rsidRPr="00CF5D35">
        <w:rPr>
          <w:rFonts w:ascii="Times New Roman" w:hAnsi="Times New Roman" w:cs="Times New Roman"/>
          <w:sz w:val="24"/>
          <w:szCs w:val="24"/>
        </w:rPr>
        <w:t xml:space="preserve">. </w:t>
      </w:r>
    </w:p>
    <w:p w14:paraId="3F88FF38" w14:textId="3655D075" w:rsidR="008B5A7F" w:rsidRPr="00CF5D35" w:rsidRDefault="00725379" w:rsidP="009917C7">
      <w:pPr>
        <w:pStyle w:val="CommentText"/>
        <w:numPr>
          <w:ilvl w:val="0"/>
          <w:numId w:val="2"/>
        </w:numPr>
        <w:spacing w:after="0" w:line="276" w:lineRule="auto"/>
        <w:jc w:val="both"/>
        <w:rPr>
          <w:rFonts w:ascii="Times New Roman" w:hAnsi="Times New Roman" w:cs="Times New Roman"/>
          <w:color w:val="000000"/>
          <w:sz w:val="24"/>
          <w:szCs w:val="24"/>
        </w:rPr>
      </w:pPr>
      <w:r w:rsidRPr="00CF5D35">
        <w:rPr>
          <w:rFonts w:ascii="Times New Roman" w:hAnsi="Times New Roman" w:cs="Times New Roman"/>
          <w:sz w:val="24"/>
          <w:szCs w:val="24"/>
        </w:rPr>
        <w:t xml:space="preserve"> </w:t>
      </w:r>
      <w:r w:rsidR="0030379F" w:rsidRPr="00CF5D35">
        <w:rPr>
          <w:rFonts w:ascii="Times New Roman" w:hAnsi="Times New Roman" w:cs="Times New Roman"/>
          <w:sz w:val="24"/>
          <w:szCs w:val="24"/>
        </w:rPr>
        <w:t>T</w:t>
      </w:r>
      <w:r w:rsidR="009D15E9" w:rsidRPr="00CF5D35">
        <w:rPr>
          <w:rFonts w:ascii="Times New Roman" w:hAnsi="Times New Roman" w:cs="Times New Roman"/>
          <w:sz w:val="24"/>
          <w:szCs w:val="24"/>
        </w:rPr>
        <w:t xml:space="preserve">akim konsultues me </w:t>
      </w:r>
      <w:r w:rsidRPr="00CF5D35">
        <w:rPr>
          <w:rFonts w:ascii="Times New Roman" w:hAnsi="Times New Roman" w:cs="Times New Roman"/>
          <w:sz w:val="24"/>
          <w:szCs w:val="24"/>
        </w:rPr>
        <w:t>grupin e pun</w:t>
      </w:r>
      <w:r w:rsidR="00AE0A34">
        <w:rPr>
          <w:rFonts w:ascii="Times New Roman" w:hAnsi="Times New Roman" w:cs="Times New Roman"/>
          <w:sz w:val="24"/>
          <w:szCs w:val="24"/>
        </w:rPr>
        <w:t>ë</w:t>
      </w:r>
      <w:r w:rsidRPr="00CF5D35">
        <w:rPr>
          <w:rFonts w:ascii="Times New Roman" w:hAnsi="Times New Roman" w:cs="Times New Roman"/>
          <w:sz w:val="24"/>
          <w:szCs w:val="24"/>
        </w:rPr>
        <w:t>s dhe  shoq</w:t>
      </w:r>
      <w:r w:rsidR="00AE0A34">
        <w:rPr>
          <w:rFonts w:ascii="Times New Roman" w:hAnsi="Times New Roman" w:cs="Times New Roman"/>
          <w:sz w:val="24"/>
          <w:szCs w:val="24"/>
        </w:rPr>
        <w:t>ë</w:t>
      </w:r>
      <w:r w:rsidRPr="00CF5D35">
        <w:rPr>
          <w:rFonts w:ascii="Times New Roman" w:hAnsi="Times New Roman" w:cs="Times New Roman"/>
          <w:sz w:val="24"/>
          <w:szCs w:val="24"/>
        </w:rPr>
        <w:t>rin</w:t>
      </w:r>
      <w:r w:rsidR="00AE0A34">
        <w:rPr>
          <w:rFonts w:ascii="Times New Roman" w:hAnsi="Times New Roman" w:cs="Times New Roman"/>
          <w:sz w:val="24"/>
          <w:szCs w:val="24"/>
        </w:rPr>
        <w:t>ë</w:t>
      </w:r>
      <w:r w:rsidRPr="00CF5D35">
        <w:rPr>
          <w:rFonts w:ascii="Times New Roman" w:hAnsi="Times New Roman" w:cs="Times New Roman"/>
          <w:sz w:val="24"/>
          <w:szCs w:val="24"/>
        </w:rPr>
        <w:t xml:space="preserve"> civile </w:t>
      </w:r>
      <w:r w:rsidR="009D15E9" w:rsidRPr="00CF5D35">
        <w:rPr>
          <w:rFonts w:ascii="Times New Roman" w:hAnsi="Times New Roman" w:cs="Times New Roman"/>
          <w:sz w:val="24"/>
          <w:szCs w:val="24"/>
        </w:rPr>
        <w:t xml:space="preserve">mbi përzgjedhjen e qëllimeve strategjike </w:t>
      </w:r>
      <w:r w:rsidR="008B5A7F" w:rsidRPr="00CF5D35">
        <w:rPr>
          <w:rFonts w:ascii="Times New Roman" w:hAnsi="Times New Roman" w:cs="Times New Roman"/>
          <w:sz w:val="24"/>
          <w:szCs w:val="24"/>
        </w:rPr>
        <w:t>n</w:t>
      </w:r>
      <w:r w:rsidR="00AE0A34">
        <w:rPr>
          <w:rFonts w:ascii="Times New Roman" w:hAnsi="Times New Roman" w:cs="Times New Roman"/>
          <w:sz w:val="24"/>
          <w:szCs w:val="24"/>
        </w:rPr>
        <w:t>ë</w:t>
      </w:r>
      <w:r w:rsidR="008B5A7F" w:rsidRPr="00CF5D35">
        <w:rPr>
          <w:rFonts w:ascii="Times New Roman" w:hAnsi="Times New Roman" w:cs="Times New Roman"/>
          <w:sz w:val="24"/>
          <w:szCs w:val="24"/>
        </w:rPr>
        <w:t xml:space="preserve"> dhjetor </w:t>
      </w:r>
      <w:r w:rsidR="008B5A7F" w:rsidRPr="00CF5D35">
        <w:rPr>
          <w:rFonts w:ascii="Times New Roman" w:hAnsi="Times New Roman" w:cs="Times New Roman"/>
          <w:color w:val="000000"/>
          <w:sz w:val="24"/>
          <w:szCs w:val="24"/>
        </w:rPr>
        <w:t>2022</w:t>
      </w:r>
      <w:r w:rsidRPr="00CF5D35">
        <w:rPr>
          <w:rFonts w:ascii="Times New Roman" w:hAnsi="Times New Roman" w:cs="Times New Roman"/>
          <w:color w:val="000000"/>
          <w:sz w:val="24"/>
          <w:szCs w:val="24"/>
        </w:rPr>
        <w:t xml:space="preserve">, </w:t>
      </w:r>
      <w:r w:rsidR="008B5A7F" w:rsidRPr="00CF5D35">
        <w:rPr>
          <w:rFonts w:ascii="Times New Roman" w:hAnsi="Times New Roman" w:cs="Times New Roman"/>
          <w:color w:val="000000"/>
          <w:sz w:val="24"/>
          <w:szCs w:val="24"/>
        </w:rPr>
        <w:t>pjesëmarrjen e përfaqësuesve të këtyre institutioneve.</w:t>
      </w:r>
    </w:p>
    <w:p w14:paraId="0F4C70B9" w14:textId="45F2DE1E" w:rsidR="00AC60D5" w:rsidRPr="00FB111F" w:rsidRDefault="00725379" w:rsidP="00B940BC">
      <w:pPr>
        <w:pStyle w:val="CommentText"/>
        <w:numPr>
          <w:ilvl w:val="0"/>
          <w:numId w:val="2"/>
        </w:numPr>
        <w:spacing w:after="0" w:line="276" w:lineRule="auto"/>
        <w:jc w:val="both"/>
        <w:rPr>
          <w:rFonts w:ascii="Times New Roman" w:hAnsi="Times New Roman" w:cs="Times New Roman"/>
          <w:color w:val="000000"/>
          <w:sz w:val="24"/>
          <w:szCs w:val="24"/>
        </w:rPr>
      </w:pPr>
      <w:r w:rsidRPr="00CF5D35">
        <w:rPr>
          <w:rFonts w:ascii="Times New Roman" w:hAnsi="Times New Roman" w:cs="Times New Roman"/>
          <w:sz w:val="24"/>
          <w:szCs w:val="24"/>
        </w:rPr>
        <w:t xml:space="preserve"> </w:t>
      </w:r>
      <w:r w:rsidR="008B5A7F" w:rsidRPr="00CF5D35">
        <w:rPr>
          <w:rFonts w:ascii="Times New Roman" w:hAnsi="Times New Roman" w:cs="Times New Roman"/>
          <w:color w:val="000000"/>
          <w:sz w:val="24"/>
          <w:szCs w:val="24"/>
        </w:rPr>
        <w:t xml:space="preserve">Nga data 30 qershor deri 28 korrik 2023 projektakti i është nënshtruar konsultimit </w:t>
      </w:r>
      <w:r w:rsidR="008B5A7F" w:rsidRPr="00FB111F">
        <w:rPr>
          <w:rFonts w:ascii="Times New Roman" w:hAnsi="Times New Roman" w:cs="Times New Roman"/>
          <w:color w:val="000000"/>
          <w:sz w:val="24"/>
          <w:szCs w:val="24"/>
        </w:rPr>
        <w:t xml:space="preserve">publik përmes faqes së konsultimit publik. Ka pasur mbi </w:t>
      </w:r>
      <w:r w:rsidR="00AE0A34" w:rsidRPr="00FB111F">
        <w:rPr>
          <w:rFonts w:ascii="Times New Roman" w:hAnsi="Times New Roman" w:cs="Times New Roman"/>
          <w:color w:val="000000"/>
          <w:sz w:val="24"/>
          <w:szCs w:val="24"/>
        </w:rPr>
        <w:t>895</w:t>
      </w:r>
      <w:r w:rsidR="008B5A7F" w:rsidRPr="00FB111F">
        <w:rPr>
          <w:rFonts w:ascii="Times New Roman" w:hAnsi="Times New Roman" w:cs="Times New Roman"/>
          <w:color w:val="000000"/>
          <w:sz w:val="24"/>
          <w:szCs w:val="24"/>
        </w:rPr>
        <w:t xml:space="preserve"> shikime të këtij draft-</w:t>
      </w:r>
      <w:r w:rsidRPr="00FB111F">
        <w:rPr>
          <w:rFonts w:ascii="Times New Roman" w:hAnsi="Times New Roman" w:cs="Times New Roman"/>
          <w:color w:val="000000"/>
          <w:sz w:val="24"/>
          <w:szCs w:val="24"/>
        </w:rPr>
        <w:t>d</w:t>
      </w:r>
      <w:r w:rsidR="008B5A7F" w:rsidRPr="00FB111F">
        <w:rPr>
          <w:rFonts w:ascii="Times New Roman" w:hAnsi="Times New Roman" w:cs="Times New Roman"/>
          <w:color w:val="000000"/>
          <w:sz w:val="24"/>
          <w:szCs w:val="24"/>
        </w:rPr>
        <w:t>okumen</w:t>
      </w:r>
      <w:r w:rsidR="00AC60D5" w:rsidRPr="00FB111F">
        <w:rPr>
          <w:rFonts w:ascii="Times New Roman" w:hAnsi="Times New Roman" w:cs="Times New Roman"/>
          <w:color w:val="000000"/>
          <w:sz w:val="24"/>
          <w:szCs w:val="24"/>
        </w:rPr>
        <w:t xml:space="preserve">t. </w:t>
      </w:r>
    </w:p>
    <w:p w14:paraId="585D10D1" w14:textId="58995326" w:rsidR="00FB111F" w:rsidRPr="00FB111F" w:rsidRDefault="00FB111F" w:rsidP="00B940BC">
      <w:pPr>
        <w:pStyle w:val="CommentText"/>
        <w:numPr>
          <w:ilvl w:val="0"/>
          <w:numId w:val="2"/>
        </w:numPr>
        <w:spacing w:after="0" w:line="276" w:lineRule="auto"/>
        <w:jc w:val="both"/>
        <w:rPr>
          <w:rFonts w:ascii="Times New Roman" w:hAnsi="Times New Roman" w:cs="Times New Roman"/>
          <w:color w:val="000000"/>
          <w:sz w:val="24"/>
          <w:szCs w:val="24"/>
        </w:rPr>
      </w:pPr>
      <w:r w:rsidRPr="00FB111F">
        <w:rPr>
          <w:rFonts w:ascii="Times New Roman" w:hAnsi="Times New Roman" w:cs="Times New Roman"/>
          <w:color w:val="000000"/>
          <w:sz w:val="24"/>
          <w:szCs w:val="24"/>
          <w:shd w:val="clear" w:color="auto" w:fill="FFFFFF"/>
        </w:rPr>
        <w:t>Konsultim dhe miratimi në Këshillin Konsultativ të Qeverisjes Vendore</w:t>
      </w:r>
    </w:p>
    <w:p w14:paraId="628FDBFA" w14:textId="3E1F85F7" w:rsidR="00CF5D35" w:rsidRPr="00FB111F" w:rsidRDefault="00CF5D35" w:rsidP="00CF5D35">
      <w:pPr>
        <w:pStyle w:val="CommentText"/>
        <w:numPr>
          <w:ilvl w:val="0"/>
          <w:numId w:val="2"/>
        </w:numPr>
        <w:shd w:val="clear" w:color="auto" w:fill="FFFFFF"/>
        <w:spacing w:after="375" w:line="343" w:lineRule="atLeast"/>
        <w:jc w:val="both"/>
        <w:rPr>
          <w:rFonts w:ascii="Times New Roman" w:eastAsia="Times New Roman" w:hAnsi="Times New Roman" w:cs="Times New Roman"/>
          <w:color w:val="0A2458"/>
          <w:sz w:val="24"/>
          <w:szCs w:val="24"/>
          <w:lang w:val="en-US"/>
        </w:rPr>
      </w:pPr>
      <w:r w:rsidRPr="00FB111F">
        <w:rPr>
          <w:rFonts w:ascii="Times New Roman" w:hAnsi="Times New Roman" w:cs="Times New Roman"/>
          <w:color w:val="000000"/>
          <w:sz w:val="24"/>
          <w:szCs w:val="24"/>
        </w:rPr>
        <w:t>N</w:t>
      </w:r>
      <w:r w:rsidR="00AE0A34" w:rsidRPr="00FB111F">
        <w:rPr>
          <w:rFonts w:ascii="Times New Roman" w:hAnsi="Times New Roman" w:cs="Times New Roman"/>
          <w:color w:val="000000"/>
          <w:sz w:val="24"/>
          <w:szCs w:val="24"/>
        </w:rPr>
        <w:t>ë</w:t>
      </w:r>
      <w:r w:rsidRPr="00FB111F">
        <w:rPr>
          <w:rFonts w:ascii="Times New Roman" w:hAnsi="Times New Roman" w:cs="Times New Roman"/>
          <w:color w:val="000000"/>
          <w:sz w:val="24"/>
          <w:szCs w:val="24"/>
        </w:rPr>
        <w:t xml:space="preserve"> vijim Dokumenti i Politikave t</w:t>
      </w:r>
      <w:r w:rsidR="00AE0A34" w:rsidRPr="00FB111F">
        <w:rPr>
          <w:rFonts w:ascii="Times New Roman" w:hAnsi="Times New Roman" w:cs="Times New Roman"/>
          <w:color w:val="000000"/>
          <w:sz w:val="24"/>
          <w:szCs w:val="24"/>
        </w:rPr>
        <w:t>ë</w:t>
      </w:r>
      <w:r w:rsidRPr="00FB111F">
        <w:rPr>
          <w:rFonts w:ascii="Times New Roman" w:hAnsi="Times New Roman" w:cs="Times New Roman"/>
          <w:color w:val="000000"/>
          <w:sz w:val="24"/>
          <w:szCs w:val="24"/>
        </w:rPr>
        <w:t xml:space="preserve"> P</w:t>
      </w:r>
      <w:r w:rsidR="00AE0A34" w:rsidRPr="00FB111F">
        <w:rPr>
          <w:rFonts w:ascii="Times New Roman" w:hAnsi="Times New Roman" w:cs="Times New Roman"/>
          <w:color w:val="000000"/>
          <w:sz w:val="24"/>
          <w:szCs w:val="24"/>
        </w:rPr>
        <w:t>ë</w:t>
      </w:r>
      <w:r w:rsidRPr="00FB111F">
        <w:rPr>
          <w:rFonts w:ascii="Times New Roman" w:hAnsi="Times New Roman" w:cs="Times New Roman"/>
          <w:color w:val="000000"/>
          <w:sz w:val="24"/>
          <w:szCs w:val="24"/>
        </w:rPr>
        <w:t xml:space="preserve">rfshirjes Sociale </w:t>
      </w:r>
      <w:r w:rsidR="00AE0A34" w:rsidRPr="00FB111F">
        <w:rPr>
          <w:rFonts w:ascii="Times New Roman" w:hAnsi="Times New Roman" w:cs="Times New Roman"/>
          <w:color w:val="000000"/>
          <w:sz w:val="24"/>
          <w:szCs w:val="24"/>
        </w:rPr>
        <w:t>ë</w:t>
      </w:r>
      <w:r w:rsidRPr="00FB111F">
        <w:rPr>
          <w:rFonts w:ascii="Times New Roman" w:hAnsi="Times New Roman" w:cs="Times New Roman"/>
          <w:color w:val="000000"/>
          <w:sz w:val="24"/>
          <w:szCs w:val="24"/>
        </w:rPr>
        <w:t>sht</w:t>
      </w:r>
      <w:r w:rsidR="00AE0A34" w:rsidRPr="00FB111F">
        <w:rPr>
          <w:rFonts w:ascii="Times New Roman" w:hAnsi="Times New Roman" w:cs="Times New Roman"/>
          <w:color w:val="000000"/>
          <w:sz w:val="24"/>
          <w:szCs w:val="24"/>
        </w:rPr>
        <w:t>ë</w:t>
      </w:r>
      <w:r w:rsidRPr="00FB111F">
        <w:rPr>
          <w:rFonts w:ascii="Times New Roman" w:hAnsi="Times New Roman" w:cs="Times New Roman"/>
          <w:color w:val="000000"/>
          <w:sz w:val="24"/>
          <w:szCs w:val="24"/>
        </w:rPr>
        <w:t xml:space="preserve"> konsultuar n n</w:t>
      </w:r>
      <w:r w:rsidR="00AE0A34" w:rsidRPr="00FB111F">
        <w:rPr>
          <w:rFonts w:ascii="Times New Roman" w:hAnsi="Times New Roman" w:cs="Times New Roman"/>
          <w:color w:val="000000"/>
          <w:sz w:val="24"/>
          <w:szCs w:val="24"/>
        </w:rPr>
        <w:t>ë</w:t>
      </w:r>
      <w:r w:rsidRPr="00FB111F">
        <w:rPr>
          <w:rFonts w:ascii="Times New Roman" w:hAnsi="Times New Roman" w:cs="Times New Roman"/>
          <w:color w:val="000000"/>
          <w:sz w:val="24"/>
          <w:szCs w:val="24"/>
        </w:rPr>
        <w:t xml:space="preserve"> ta</w:t>
      </w:r>
      <w:r w:rsidR="00725379" w:rsidRPr="00FB111F">
        <w:rPr>
          <w:rFonts w:ascii="Times New Roman" w:hAnsi="Times New Roman" w:cs="Times New Roman"/>
          <w:color w:val="000000"/>
          <w:sz w:val="24"/>
          <w:szCs w:val="24"/>
        </w:rPr>
        <w:t>kimi</w:t>
      </w:r>
      <w:r w:rsidRPr="00FB111F">
        <w:rPr>
          <w:rFonts w:ascii="Times New Roman" w:hAnsi="Times New Roman" w:cs="Times New Roman"/>
          <w:color w:val="000000"/>
          <w:sz w:val="24"/>
          <w:szCs w:val="24"/>
        </w:rPr>
        <w:t xml:space="preserve">n e </w:t>
      </w:r>
      <w:r w:rsidR="00725379" w:rsidRPr="00FB111F">
        <w:rPr>
          <w:rFonts w:ascii="Times New Roman" w:hAnsi="Times New Roman" w:cs="Times New Roman"/>
          <w:color w:val="000000"/>
          <w:sz w:val="24"/>
          <w:szCs w:val="24"/>
        </w:rPr>
        <w:t xml:space="preserve"> </w:t>
      </w:r>
      <w:r w:rsidR="00E967FF" w:rsidRPr="00FB111F">
        <w:rPr>
          <w:rFonts w:ascii="Times New Roman" w:hAnsi="Times New Roman" w:cs="Times New Roman"/>
          <w:sz w:val="24"/>
          <w:szCs w:val="24"/>
        </w:rPr>
        <w:t>K</w:t>
      </w:r>
      <w:r w:rsidR="009A120C" w:rsidRPr="00FB111F">
        <w:rPr>
          <w:rFonts w:ascii="Times New Roman" w:hAnsi="Times New Roman" w:cs="Times New Roman"/>
          <w:sz w:val="24"/>
          <w:szCs w:val="24"/>
        </w:rPr>
        <w:t>ë</w:t>
      </w:r>
      <w:r w:rsidR="00E967FF" w:rsidRPr="00FB111F">
        <w:rPr>
          <w:rFonts w:ascii="Times New Roman" w:hAnsi="Times New Roman" w:cs="Times New Roman"/>
          <w:sz w:val="24"/>
          <w:szCs w:val="24"/>
        </w:rPr>
        <w:t>shilli</w:t>
      </w:r>
      <w:r w:rsidRPr="00FB111F">
        <w:rPr>
          <w:rFonts w:ascii="Times New Roman" w:hAnsi="Times New Roman" w:cs="Times New Roman"/>
          <w:sz w:val="24"/>
          <w:szCs w:val="24"/>
        </w:rPr>
        <w:t>t</w:t>
      </w:r>
      <w:r w:rsidR="00E967FF" w:rsidRPr="00FB111F">
        <w:rPr>
          <w:rFonts w:ascii="Times New Roman" w:hAnsi="Times New Roman" w:cs="Times New Roman"/>
          <w:sz w:val="24"/>
          <w:szCs w:val="24"/>
        </w:rPr>
        <w:t xml:space="preserve"> Konsultativ t</w:t>
      </w:r>
      <w:r w:rsidR="009A120C" w:rsidRPr="00FB111F">
        <w:rPr>
          <w:rFonts w:ascii="Times New Roman" w:hAnsi="Times New Roman" w:cs="Times New Roman"/>
          <w:sz w:val="24"/>
          <w:szCs w:val="24"/>
        </w:rPr>
        <w:t>ë</w:t>
      </w:r>
      <w:r w:rsidR="00E967FF" w:rsidRPr="00FB111F">
        <w:rPr>
          <w:rFonts w:ascii="Times New Roman" w:hAnsi="Times New Roman" w:cs="Times New Roman"/>
          <w:sz w:val="24"/>
          <w:szCs w:val="24"/>
        </w:rPr>
        <w:t xml:space="preserve"> Qeverisjes Vendore</w:t>
      </w:r>
      <w:r w:rsidRPr="00FB111F">
        <w:rPr>
          <w:rFonts w:ascii="Times New Roman" w:hAnsi="Times New Roman" w:cs="Times New Roman"/>
          <w:sz w:val="24"/>
          <w:szCs w:val="24"/>
        </w:rPr>
        <w:t xml:space="preserve"> n</w:t>
      </w:r>
      <w:r w:rsidR="00AE0A34" w:rsidRPr="00FB111F">
        <w:rPr>
          <w:rFonts w:ascii="Times New Roman" w:hAnsi="Times New Roman" w:cs="Times New Roman"/>
          <w:sz w:val="24"/>
          <w:szCs w:val="24"/>
        </w:rPr>
        <w:t>ë</w:t>
      </w:r>
      <w:r w:rsidRPr="00FB111F">
        <w:rPr>
          <w:rFonts w:ascii="Times New Roman" w:hAnsi="Times New Roman" w:cs="Times New Roman"/>
          <w:sz w:val="24"/>
          <w:szCs w:val="24"/>
        </w:rPr>
        <w:t xml:space="preserve"> mbledhjen e dat</w:t>
      </w:r>
      <w:r w:rsidR="00AE0A34" w:rsidRPr="00FB111F">
        <w:rPr>
          <w:rFonts w:ascii="Times New Roman" w:hAnsi="Times New Roman" w:cs="Times New Roman"/>
          <w:sz w:val="24"/>
          <w:szCs w:val="24"/>
        </w:rPr>
        <w:t>ë</w:t>
      </w:r>
      <w:r w:rsidRPr="00FB111F">
        <w:rPr>
          <w:rFonts w:ascii="Times New Roman" w:hAnsi="Times New Roman" w:cs="Times New Roman"/>
          <w:sz w:val="24"/>
          <w:szCs w:val="24"/>
        </w:rPr>
        <w:t>s 4 Dhjetor 2023.</w:t>
      </w:r>
    </w:p>
    <w:p w14:paraId="30D50F79" w14:textId="77777777" w:rsidR="00907033" w:rsidRDefault="00907033" w:rsidP="00DF51A2">
      <w:pPr>
        <w:pStyle w:val="CommentText"/>
        <w:spacing w:after="0" w:line="276" w:lineRule="auto"/>
        <w:jc w:val="both"/>
        <w:rPr>
          <w:rFonts w:ascii="Times New Roman" w:hAnsi="Times New Roman" w:cs="Times New Roman"/>
          <w:sz w:val="24"/>
          <w:szCs w:val="24"/>
        </w:rPr>
      </w:pPr>
    </w:p>
    <w:p w14:paraId="1AAB542C" w14:textId="77777777" w:rsidR="00B60889" w:rsidRDefault="009D15E9" w:rsidP="00DF51A2">
      <w:pPr>
        <w:pStyle w:val="CommentText"/>
        <w:numPr>
          <w:ilvl w:val="0"/>
          <w:numId w:val="1"/>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Palët e interesit të përfshira</w:t>
      </w:r>
    </w:p>
    <w:p w14:paraId="39C8DA07" w14:textId="77777777" w:rsidR="00B60889" w:rsidRDefault="00B60889" w:rsidP="00DF51A2">
      <w:pPr>
        <w:pStyle w:val="CommentText"/>
        <w:spacing w:after="0" w:line="276" w:lineRule="auto"/>
        <w:ind w:left="720"/>
        <w:jc w:val="both"/>
        <w:rPr>
          <w:rFonts w:ascii="Times New Roman" w:hAnsi="Times New Roman" w:cs="Times New Roman"/>
          <w:b/>
          <w:bCs/>
          <w:sz w:val="24"/>
          <w:szCs w:val="24"/>
        </w:rPr>
      </w:pPr>
    </w:p>
    <w:p w14:paraId="6961014D" w14:textId="7BA325D3" w:rsidR="00B60889" w:rsidRDefault="009D15E9" w:rsidP="00CE3BE5">
      <w:pPr>
        <w:pStyle w:val="CommentText"/>
        <w:spacing w:after="0" w:line="276" w:lineRule="auto"/>
        <w:ind w:left="720"/>
        <w:jc w:val="both"/>
        <w:rPr>
          <w:rFonts w:ascii="Times New Roman" w:hAnsi="Times New Roman" w:cs="Times New Roman"/>
          <w:sz w:val="24"/>
          <w:szCs w:val="24"/>
        </w:rPr>
      </w:pPr>
      <w:r w:rsidRPr="00CE3BE5">
        <w:rPr>
          <w:rFonts w:ascii="Times New Roman" w:hAnsi="Times New Roman" w:cs="Times New Roman"/>
          <w:sz w:val="24"/>
          <w:szCs w:val="24"/>
        </w:rPr>
        <w:t>Ministritë e linjës, (7)</w:t>
      </w:r>
      <w:r w:rsidR="00CE3BE5" w:rsidRPr="00CE3BE5">
        <w:rPr>
          <w:rFonts w:ascii="Times New Roman" w:hAnsi="Times New Roman" w:cs="Times New Roman"/>
          <w:sz w:val="24"/>
          <w:szCs w:val="24"/>
        </w:rPr>
        <w:t>, Ministria e  Drejtësisë, Ministria e Financave, Ministria e Brendshme, Ministria e Ekonomis</w:t>
      </w:r>
      <w:r w:rsidR="00AE0A34">
        <w:rPr>
          <w:rFonts w:ascii="Times New Roman" w:hAnsi="Times New Roman" w:cs="Times New Roman"/>
          <w:sz w:val="24"/>
          <w:szCs w:val="24"/>
        </w:rPr>
        <w:t>ë</w:t>
      </w:r>
      <w:r w:rsidR="00CE3BE5" w:rsidRPr="00CE3BE5">
        <w:rPr>
          <w:rFonts w:ascii="Times New Roman" w:hAnsi="Times New Roman" w:cs="Times New Roman"/>
          <w:sz w:val="24"/>
          <w:szCs w:val="24"/>
        </w:rPr>
        <w:t>, Kultur</w:t>
      </w:r>
      <w:r w:rsidR="00AE0A34">
        <w:rPr>
          <w:rFonts w:ascii="Times New Roman" w:hAnsi="Times New Roman" w:cs="Times New Roman"/>
          <w:sz w:val="24"/>
          <w:szCs w:val="24"/>
        </w:rPr>
        <w:t>ë</w:t>
      </w:r>
      <w:r w:rsidR="00CE3BE5" w:rsidRPr="00CE3BE5">
        <w:rPr>
          <w:rFonts w:ascii="Times New Roman" w:hAnsi="Times New Roman" w:cs="Times New Roman"/>
          <w:sz w:val="24"/>
          <w:szCs w:val="24"/>
        </w:rPr>
        <w:t>s dhe Inovacionit,  Ministria e Arsimit dhe Sportit, Ministrisë së Shtetit për Fëmijën dhe të Rinjtë,</w:t>
      </w:r>
      <w:r w:rsidR="00CE3BE5" w:rsidRPr="00CE3BE5">
        <w:t xml:space="preserve"> </w:t>
      </w:r>
      <w:r w:rsidR="00CE3BE5" w:rsidRPr="00CE3BE5">
        <w:rPr>
          <w:rFonts w:ascii="Times New Roman" w:hAnsi="Times New Roman" w:cs="Times New Roman"/>
          <w:sz w:val="24"/>
          <w:szCs w:val="24"/>
        </w:rPr>
        <w:t>Instituti i Statistikave Zyrtare,  Instituti i Statistikave (INSTAT), Agjencia për Mbështetjen e Vetëqeverisjes Vendore, Njësitë e Vetëqeverisjes Vendore si dhe institucionet e pavarura</w:t>
      </w:r>
      <w:r w:rsidR="00607020">
        <w:rPr>
          <w:rFonts w:ascii="Times New Roman" w:hAnsi="Times New Roman" w:cs="Times New Roman"/>
          <w:sz w:val="24"/>
          <w:szCs w:val="24"/>
        </w:rPr>
        <w:t xml:space="preserve">: </w:t>
      </w:r>
      <w:r w:rsidR="00CE3BE5" w:rsidRPr="00CE3BE5">
        <w:rPr>
          <w:rFonts w:ascii="Times New Roman" w:hAnsi="Times New Roman" w:cs="Times New Roman"/>
          <w:sz w:val="24"/>
          <w:szCs w:val="24"/>
        </w:rPr>
        <w:t>Komisioneri Kundër Diskriminimit, Avokati i të Popullit</w:t>
      </w:r>
      <w:r>
        <w:rPr>
          <w:rFonts w:ascii="Times New Roman" w:hAnsi="Times New Roman" w:cs="Times New Roman"/>
          <w:sz w:val="24"/>
          <w:szCs w:val="24"/>
        </w:rPr>
        <w:t xml:space="preserve"> </w:t>
      </w:r>
    </w:p>
    <w:p w14:paraId="497BE11B" w14:textId="77777777" w:rsidR="00B60889" w:rsidRDefault="00B60889" w:rsidP="00DF51A2">
      <w:pPr>
        <w:pStyle w:val="CommentText"/>
        <w:spacing w:after="0" w:line="276" w:lineRule="auto"/>
        <w:jc w:val="both"/>
        <w:rPr>
          <w:rFonts w:ascii="Times New Roman" w:hAnsi="Times New Roman" w:cs="Times New Roman"/>
          <w:sz w:val="24"/>
          <w:szCs w:val="24"/>
        </w:rPr>
      </w:pPr>
    </w:p>
    <w:p w14:paraId="3077A57F" w14:textId="61D38A3A" w:rsidR="00B60889" w:rsidRDefault="009D15E9" w:rsidP="00114E70">
      <w:pPr>
        <w:pStyle w:val="CommentText"/>
        <w:spacing w:after="0" w:line="276" w:lineRule="auto"/>
        <w:ind w:left="720"/>
        <w:jc w:val="both"/>
        <w:rPr>
          <w:rFonts w:ascii="Times New Roman" w:hAnsi="Times New Roman" w:cs="Times New Roman"/>
          <w:sz w:val="24"/>
          <w:szCs w:val="24"/>
        </w:rPr>
      </w:pPr>
      <w:r w:rsidRPr="00AA7EB5">
        <w:rPr>
          <w:rFonts w:ascii="Times New Roman" w:hAnsi="Times New Roman" w:cs="Times New Roman"/>
          <w:sz w:val="24"/>
          <w:szCs w:val="24"/>
        </w:rPr>
        <w:lastRenderedPageBreak/>
        <w:t xml:space="preserve">Përfaqësues të ftuar në </w:t>
      </w:r>
      <w:r>
        <w:rPr>
          <w:rFonts w:ascii="Times New Roman" w:hAnsi="Times New Roman" w:cs="Times New Roman"/>
          <w:sz w:val="24"/>
          <w:szCs w:val="24"/>
        </w:rPr>
        <w:t xml:space="preserve">takimet </w:t>
      </w:r>
      <w:r w:rsidRPr="00AA7EB5">
        <w:rPr>
          <w:rFonts w:ascii="Times New Roman" w:hAnsi="Times New Roman" w:cs="Times New Roman"/>
          <w:sz w:val="24"/>
          <w:szCs w:val="24"/>
        </w:rPr>
        <w:t xml:space="preserve">e konsultimit </w:t>
      </w:r>
      <w:r>
        <w:rPr>
          <w:rFonts w:ascii="Times New Roman" w:hAnsi="Times New Roman" w:cs="Times New Roman"/>
          <w:sz w:val="24"/>
          <w:szCs w:val="24"/>
        </w:rPr>
        <w:t>parapërgatitore ishin institucione qendrore dhe vendore, institucione të pavarura dhe organizata të shoqërisë civile. (2 institucione te pavarura</w:t>
      </w:r>
      <w:r w:rsidR="00732D9E">
        <w:rPr>
          <w:rFonts w:ascii="Times New Roman" w:hAnsi="Times New Roman" w:cs="Times New Roman"/>
          <w:sz w:val="24"/>
          <w:szCs w:val="24"/>
          <w:lang w:val="pt-BR"/>
        </w:rPr>
        <w:t>, Avokati i</w:t>
      </w:r>
      <w:r w:rsidRPr="00AA7EB5">
        <w:rPr>
          <w:rFonts w:ascii="Times New Roman" w:hAnsi="Times New Roman" w:cs="Times New Roman"/>
          <w:sz w:val="24"/>
          <w:szCs w:val="24"/>
          <w:lang w:val="pt-BR"/>
        </w:rPr>
        <w:t xml:space="preserve"> Popullit dhe Komisioneri për Mbrojtjen nga Diskriminimi, </w:t>
      </w:r>
      <w:r>
        <w:rPr>
          <w:rFonts w:ascii="Times New Roman" w:hAnsi="Times New Roman" w:cs="Times New Roman"/>
          <w:sz w:val="24"/>
          <w:szCs w:val="24"/>
        </w:rPr>
        <w:t xml:space="preserve">, 6 OJF, </w:t>
      </w:r>
      <w:r w:rsidR="00CE3BE5">
        <w:rPr>
          <w:rFonts w:ascii="Times New Roman" w:hAnsi="Times New Roman" w:cs="Times New Roman"/>
          <w:sz w:val="24"/>
          <w:szCs w:val="24"/>
        </w:rPr>
        <w:t>1 Or</w:t>
      </w:r>
      <w:r>
        <w:rPr>
          <w:rFonts w:ascii="Times New Roman" w:hAnsi="Times New Roman" w:cs="Times New Roman"/>
          <w:sz w:val="24"/>
          <w:szCs w:val="24"/>
        </w:rPr>
        <w:t>ganizat</w:t>
      </w:r>
      <w:r w:rsidR="00AE0A34">
        <w:rPr>
          <w:rFonts w:ascii="Times New Roman" w:hAnsi="Times New Roman" w:cs="Times New Roman"/>
          <w:sz w:val="24"/>
          <w:szCs w:val="24"/>
        </w:rPr>
        <w:t>ë</w:t>
      </w:r>
      <w:r>
        <w:rPr>
          <w:rFonts w:ascii="Times New Roman" w:hAnsi="Times New Roman" w:cs="Times New Roman"/>
          <w:sz w:val="24"/>
          <w:szCs w:val="24"/>
        </w:rPr>
        <w:t xml:space="preserve"> ndërkombetar</w:t>
      </w:r>
      <w:r w:rsidR="00CE3BE5">
        <w:rPr>
          <w:rFonts w:ascii="Times New Roman" w:hAnsi="Times New Roman" w:cs="Times New Roman"/>
          <w:sz w:val="24"/>
          <w:szCs w:val="24"/>
        </w:rPr>
        <w:t xml:space="preserve">e UNDP </w:t>
      </w:r>
      <w:r>
        <w:rPr>
          <w:rFonts w:ascii="Times New Roman" w:hAnsi="Times New Roman" w:cs="Times New Roman"/>
          <w:sz w:val="24"/>
          <w:szCs w:val="24"/>
        </w:rPr>
        <w:t>).</w:t>
      </w:r>
    </w:p>
    <w:p w14:paraId="7914C70F" w14:textId="77777777" w:rsidR="00B60889" w:rsidRDefault="00B60889" w:rsidP="00DF51A2">
      <w:pPr>
        <w:pStyle w:val="CommentText"/>
        <w:spacing w:after="0" w:line="276" w:lineRule="auto"/>
        <w:jc w:val="both"/>
        <w:rPr>
          <w:rFonts w:ascii="Times New Roman" w:hAnsi="Times New Roman" w:cs="Times New Roman"/>
          <w:sz w:val="24"/>
          <w:szCs w:val="24"/>
        </w:rPr>
      </w:pPr>
    </w:p>
    <w:p w14:paraId="0813BA1E" w14:textId="65FA1736" w:rsidR="00B60889" w:rsidRDefault="00CC4708" w:rsidP="00CC4708">
      <w:pPr>
        <w:pStyle w:val="CommentText"/>
        <w:spacing w:after="0"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Hartimi i </w:t>
      </w:r>
      <w:r w:rsidRPr="00CC4708">
        <w:rPr>
          <w:rFonts w:ascii="Times New Roman" w:hAnsi="Times New Roman" w:cs="Times New Roman"/>
          <w:sz w:val="24"/>
          <w:szCs w:val="24"/>
        </w:rPr>
        <w:t>Dokumentit të Politikave të Përfshirjes Sociale 2024-2028</w:t>
      </w:r>
      <w:r>
        <w:rPr>
          <w:rFonts w:ascii="Times New Roman" w:hAnsi="Times New Roman" w:cs="Times New Roman"/>
          <w:sz w:val="24"/>
          <w:szCs w:val="24"/>
        </w:rPr>
        <w:t xml:space="preserve"> mb</w:t>
      </w:r>
      <w:r w:rsidR="00AE0A34">
        <w:rPr>
          <w:rFonts w:ascii="Times New Roman" w:hAnsi="Times New Roman" w:cs="Times New Roman"/>
          <w:sz w:val="24"/>
          <w:szCs w:val="24"/>
        </w:rPr>
        <w:t>ë</w:t>
      </w:r>
      <w:r>
        <w:rPr>
          <w:rFonts w:ascii="Times New Roman" w:hAnsi="Times New Roman" w:cs="Times New Roman"/>
          <w:sz w:val="24"/>
          <w:szCs w:val="24"/>
        </w:rPr>
        <w:t xml:space="preserve">shtet nga PNUD, </w:t>
      </w:r>
      <w:r w:rsidR="009D15E9">
        <w:rPr>
          <w:rFonts w:ascii="Times New Roman" w:hAnsi="Times New Roman" w:cs="Times New Roman"/>
          <w:sz w:val="24"/>
          <w:szCs w:val="24"/>
        </w:rPr>
        <w:t xml:space="preserve">të cilat  mundësuan </w:t>
      </w:r>
      <w:r>
        <w:rPr>
          <w:rFonts w:ascii="Times New Roman" w:hAnsi="Times New Roman" w:cs="Times New Roman"/>
          <w:sz w:val="24"/>
          <w:szCs w:val="24"/>
        </w:rPr>
        <w:t>mb</w:t>
      </w:r>
      <w:r w:rsidR="00AE0A34">
        <w:rPr>
          <w:rFonts w:ascii="Times New Roman" w:hAnsi="Times New Roman" w:cs="Times New Roman"/>
          <w:sz w:val="24"/>
          <w:szCs w:val="24"/>
        </w:rPr>
        <w:t>ë</w:t>
      </w:r>
      <w:r>
        <w:rPr>
          <w:rFonts w:ascii="Times New Roman" w:hAnsi="Times New Roman" w:cs="Times New Roman"/>
          <w:sz w:val="24"/>
          <w:szCs w:val="24"/>
        </w:rPr>
        <w:t>shtetjen me ekspert</w:t>
      </w:r>
      <w:r w:rsidR="00AE0A34">
        <w:rPr>
          <w:rFonts w:ascii="Times New Roman" w:hAnsi="Times New Roman" w:cs="Times New Roman"/>
          <w:sz w:val="24"/>
          <w:szCs w:val="24"/>
        </w:rPr>
        <w:t>ë</w:t>
      </w:r>
      <w:r>
        <w:rPr>
          <w:rFonts w:ascii="Times New Roman" w:hAnsi="Times New Roman" w:cs="Times New Roman"/>
          <w:sz w:val="24"/>
          <w:szCs w:val="24"/>
        </w:rPr>
        <w:t xml:space="preserve"> gjat</w:t>
      </w:r>
      <w:r w:rsidR="00AE0A34">
        <w:rPr>
          <w:rFonts w:ascii="Times New Roman" w:hAnsi="Times New Roman" w:cs="Times New Roman"/>
          <w:sz w:val="24"/>
          <w:szCs w:val="24"/>
        </w:rPr>
        <w:t>ë</w:t>
      </w:r>
      <w:r>
        <w:rPr>
          <w:rFonts w:ascii="Times New Roman" w:hAnsi="Times New Roman" w:cs="Times New Roman"/>
          <w:sz w:val="24"/>
          <w:szCs w:val="24"/>
        </w:rPr>
        <w:t xml:space="preserve"> procesit.</w:t>
      </w:r>
    </w:p>
    <w:p w14:paraId="6EB4574E" w14:textId="165D3B43" w:rsidR="00CC4708" w:rsidRDefault="00CC4708" w:rsidP="00CC4708">
      <w:pPr>
        <w:pStyle w:val="CommentText"/>
        <w:spacing w:after="0" w:line="276" w:lineRule="auto"/>
        <w:ind w:left="720"/>
        <w:jc w:val="both"/>
        <w:rPr>
          <w:rFonts w:ascii="Times New Roman" w:hAnsi="Times New Roman" w:cs="Times New Roman"/>
          <w:sz w:val="24"/>
          <w:szCs w:val="24"/>
        </w:rPr>
      </w:pPr>
    </w:p>
    <w:p w14:paraId="77D7C904" w14:textId="4BFB46A8" w:rsidR="00B60889" w:rsidRDefault="009D15E9" w:rsidP="001603C8">
      <w:pPr>
        <w:pStyle w:val="CommentText"/>
        <w:numPr>
          <w:ilvl w:val="0"/>
          <w:numId w:val="1"/>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Pasqyra e komenteve të pranuara me arsyetimin e komenteve të pranuara/ refuzuara</w:t>
      </w:r>
    </w:p>
    <w:p w14:paraId="2C47A088" w14:textId="77777777" w:rsidR="00B60889" w:rsidRDefault="00B60889" w:rsidP="00DF51A2">
      <w:pPr>
        <w:pStyle w:val="CommentText"/>
        <w:spacing w:after="0" w:line="276" w:lineRule="auto"/>
        <w:jc w:val="both"/>
        <w:rPr>
          <w:rFonts w:ascii="Times New Roman" w:hAnsi="Times New Roman" w:cs="Times New Roman"/>
          <w:sz w:val="24"/>
          <w:szCs w:val="24"/>
        </w:rPr>
      </w:pPr>
    </w:p>
    <w:p w14:paraId="169ADDD3" w14:textId="466655DE" w:rsidR="00BC6A4C" w:rsidRDefault="00BC6A4C" w:rsidP="00027D33">
      <w:pPr>
        <w:spacing w:line="276" w:lineRule="auto"/>
        <w:ind w:left="720"/>
        <w:rPr>
          <w:rFonts w:ascii="Times New Roman" w:hAnsi="Times New Roman" w:cs="Times New Roman"/>
          <w:sz w:val="24"/>
          <w:szCs w:val="24"/>
        </w:rPr>
      </w:pPr>
      <w:r>
        <w:rPr>
          <w:rFonts w:ascii="Times New Roman" w:hAnsi="Times New Roman" w:cs="Times New Roman"/>
          <w:sz w:val="24"/>
          <w:szCs w:val="24"/>
        </w:rPr>
        <w:t>Numri i shikimeve në RENJKP për këtë projektakt është</w:t>
      </w:r>
      <w:r w:rsidRPr="00AA7EB5">
        <w:rPr>
          <w:rFonts w:ascii="Times New Roman" w:hAnsi="Times New Roman" w:cs="Times New Roman"/>
          <w:sz w:val="24"/>
          <w:szCs w:val="24"/>
        </w:rPr>
        <w:t xml:space="preserve"> klikime/shikime</w:t>
      </w:r>
      <w:r w:rsidR="00CC6518">
        <w:rPr>
          <w:rFonts w:ascii="Times New Roman" w:hAnsi="Times New Roman" w:cs="Times New Roman"/>
          <w:sz w:val="24"/>
          <w:szCs w:val="24"/>
        </w:rPr>
        <w:t xml:space="preserve"> 895 </w:t>
      </w:r>
      <w:r>
        <w:rPr>
          <w:rFonts w:ascii="Times New Roman" w:hAnsi="Times New Roman" w:cs="Times New Roman"/>
          <w:sz w:val="24"/>
          <w:szCs w:val="24"/>
        </w:rPr>
        <w:t xml:space="preserve">dhe </w:t>
      </w:r>
      <w:r w:rsidR="00CC6518">
        <w:rPr>
          <w:rFonts w:ascii="Times New Roman" w:hAnsi="Times New Roman" w:cs="Times New Roman"/>
          <w:sz w:val="24"/>
          <w:szCs w:val="24"/>
        </w:rPr>
        <w:t xml:space="preserve"> n</w:t>
      </w:r>
      <w:r w:rsidR="00AE0A34">
        <w:rPr>
          <w:rFonts w:ascii="Times New Roman" w:hAnsi="Times New Roman" w:cs="Times New Roman"/>
          <w:sz w:val="24"/>
          <w:szCs w:val="24"/>
        </w:rPr>
        <w:t>ë</w:t>
      </w:r>
      <w:r w:rsidR="00CC6518">
        <w:rPr>
          <w:rFonts w:ascii="Times New Roman" w:hAnsi="Times New Roman" w:cs="Times New Roman"/>
          <w:sz w:val="24"/>
          <w:szCs w:val="24"/>
        </w:rPr>
        <w:t xml:space="preserve"> platform</w:t>
      </w:r>
      <w:r w:rsidR="00AE0A34">
        <w:rPr>
          <w:rFonts w:ascii="Times New Roman" w:hAnsi="Times New Roman" w:cs="Times New Roman"/>
          <w:sz w:val="24"/>
          <w:szCs w:val="24"/>
        </w:rPr>
        <w:t>ë</w:t>
      </w:r>
      <w:r w:rsidR="00CC6518">
        <w:rPr>
          <w:rFonts w:ascii="Times New Roman" w:hAnsi="Times New Roman" w:cs="Times New Roman"/>
          <w:sz w:val="24"/>
          <w:szCs w:val="24"/>
        </w:rPr>
        <w:t xml:space="preserve"> nuk ka </w:t>
      </w:r>
      <w:r>
        <w:rPr>
          <w:rFonts w:ascii="Times New Roman" w:hAnsi="Times New Roman" w:cs="Times New Roman"/>
          <w:sz w:val="24"/>
          <w:szCs w:val="24"/>
        </w:rPr>
        <w:t xml:space="preserve">komente. </w:t>
      </w:r>
    </w:p>
    <w:p w14:paraId="52E64178" w14:textId="7959575A" w:rsidR="00B60889" w:rsidRDefault="009D15E9" w:rsidP="00027D33">
      <w:pPr>
        <w:pStyle w:val="CommentText"/>
        <w:spacing w:after="0"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Komentet dhe sugjerimet </w:t>
      </w:r>
      <w:r w:rsidR="00D9447F">
        <w:rPr>
          <w:rFonts w:ascii="Times New Roman" w:hAnsi="Times New Roman" w:cs="Times New Roman"/>
          <w:sz w:val="24"/>
          <w:szCs w:val="24"/>
        </w:rPr>
        <w:t>e marra</w:t>
      </w:r>
      <w:r>
        <w:rPr>
          <w:rFonts w:ascii="Times New Roman" w:hAnsi="Times New Roman" w:cs="Times New Roman"/>
          <w:sz w:val="24"/>
          <w:szCs w:val="24"/>
        </w:rPr>
        <w:t xml:space="preserve"> gjatë takimeve, edhe më pas me shkrim nga institucione qendrore dhe vendore, organizata të shoqërisë civile si dhe nga organizata ndërkombëtare, janë pranuar dhe reflektuar në draft dokument krejtësisht, me përjashtim të sugjerimit për ngritjen e një shoqate për gratë ushtarake.  </w:t>
      </w:r>
    </w:p>
    <w:p w14:paraId="26577615" w14:textId="77777777" w:rsidR="00B60889" w:rsidRDefault="00B60889" w:rsidP="00DF51A2">
      <w:pPr>
        <w:pStyle w:val="NormalWeb"/>
        <w:spacing w:before="0" w:beforeAutospacing="0" w:after="0" w:afterAutospacing="0" w:line="276" w:lineRule="auto"/>
        <w:jc w:val="both"/>
        <w:rPr>
          <w:lang w:val="sq-AL"/>
        </w:rPr>
      </w:pPr>
    </w:p>
    <w:p w14:paraId="0459BF33" w14:textId="77777777" w:rsidR="00B60889" w:rsidRPr="00D9447F" w:rsidRDefault="009D15E9" w:rsidP="00027D33">
      <w:pPr>
        <w:pStyle w:val="NormalWeb"/>
        <w:spacing w:before="0" w:beforeAutospacing="0" w:after="0" w:afterAutospacing="0" w:line="276" w:lineRule="auto"/>
        <w:ind w:left="720"/>
        <w:jc w:val="both"/>
        <w:rPr>
          <w:lang w:val="sq-AL"/>
        </w:rPr>
      </w:pPr>
      <w:r w:rsidRPr="00D9447F">
        <w:rPr>
          <w:lang w:val="sq-AL"/>
        </w:rPr>
        <w:t xml:space="preserve">MSHMS-ja ka bashkërenduar dhe ka reflektuar të gjitha mendimet e ardhura nga ministritë e linjës duke përgatitur relacionin përfundimtar të projektvendimit për miratim në Keshillin e Ministrave. </w:t>
      </w:r>
    </w:p>
    <w:p w14:paraId="0208CA84" w14:textId="77777777" w:rsidR="00B60889" w:rsidRDefault="00B60889" w:rsidP="00DF51A2">
      <w:pPr>
        <w:pStyle w:val="NormalWeb"/>
        <w:spacing w:before="0" w:beforeAutospacing="0" w:after="0" w:afterAutospacing="0" w:line="276" w:lineRule="auto"/>
        <w:jc w:val="both"/>
        <w:rPr>
          <w:u w:val="single"/>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2228"/>
        <w:gridCol w:w="1958"/>
        <w:gridCol w:w="1414"/>
        <w:gridCol w:w="1456"/>
      </w:tblGrid>
      <w:tr w:rsidR="003D6889" w14:paraId="2030F22E" w14:textId="77777777" w:rsidTr="00607020">
        <w:trPr>
          <w:trHeight w:val="1353"/>
        </w:trPr>
        <w:tc>
          <w:tcPr>
            <w:tcW w:w="1960" w:type="dxa"/>
            <w:tcBorders>
              <w:top w:val="single" w:sz="4" w:space="0" w:color="auto"/>
              <w:left w:val="single" w:sz="4" w:space="0" w:color="auto"/>
              <w:bottom w:val="single" w:sz="4" w:space="0" w:color="auto"/>
              <w:right w:val="single" w:sz="4" w:space="0" w:color="auto"/>
            </w:tcBorders>
          </w:tcPr>
          <w:p w14:paraId="166DBD08" w14:textId="6EDBB47C" w:rsidR="00B60889" w:rsidRPr="00DF6A61" w:rsidRDefault="009D15E9">
            <w:pPr>
              <w:tabs>
                <w:tab w:val="left" w:pos="567"/>
              </w:tabs>
              <w:spacing w:after="120" w:line="240" w:lineRule="auto"/>
              <w:jc w:val="both"/>
              <w:rPr>
                <w:rFonts w:ascii="Times New Roman" w:eastAsia="Times New Roman" w:hAnsi="Times New Roman" w:cs="Times New Roman"/>
                <w:b/>
                <w:bCs/>
                <w:sz w:val="24"/>
                <w:szCs w:val="24"/>
                <w:lang w:val="pt-BR"/>
              </w:rPr>
            </w:pPr>
            <w:r>
              <w:rPr>
                <w:rFonts w:ascii="Times New Roman" w:eastAsia="Times New Roman" w:hAnsi="Times New Roman" w:cs="Times New Roman"/>
                <w:b/>
                <w:bCs/>
                <w:sz w:val="24"/>
                <w:szCs w:val="24"/>
                <w:lang w:val="pt-BR"/>
              </w:rPr>
              <w:t>Çështja e  adresuar</w:t>
            </w:r>
          </w:p>
        </w:tc>
        <w:tc>
          <w:tcPr>
            <w:tcW w:w="2228" w:type="dxa"/>
            <w:tcBorders>
              <w:top w:val="single" w:sz="4" w:space="0" w:color="auto"/>
              <w:left w:val="single" w:sz="4" w:space="0" w:color="auto"/>
              <w:bottom w:val="single" w:sz="4" w:space="0" w:color="auto"/>
              <w:right w:val="single" w:sz="4" w:space="0" w:color="auto"/>
            </w:tcBorders>
          </w:tcPr>
          <w:p w14:paraId="24D2FF32" w14:textId="5C4AEACB" w:rsidR="00B60889" w:rsidRPr="00DF6A61" w:rsidRDefault="00AE0A34">
            <w:pPr>
              <w:tabs>
                <w:tab w:val="left" w:pos="567"/>
              </w:tabs>
              <w:spacing w:after="120" w:line="240" w:lineRule="auto"/>
              <w:jc w:val="both"/>
              <w:rPr>
                <w:rFonts w:ascii="Times New Roman" w:eastAsia="Times New Roman" w:hAnsi="Times New Roman" w:cs="Times New Roman"/>
                <w:b/>
                <w:bCs/>
                <w:sz w:val="24"/>
                <w:szCs w:val="24"/>
                <w:lang w:val="pt-BR"/>
              </w:rPr>
            </w:pPr>
            <w:r>
              <w:rPr>
                <w:rFonts w:ascii="Times New Roman" w:eastAsia="Times New Roman" w:hAnsi="Times New Roman" w:cs="Times New Roman"/>
                <w:b/>
                <w:bCs/>
                <w:sz w:val="24"/>
                <w:szCs w:val="24"/>
                <w:lang w:val="pt-BR"/>
              </w:rPr>
              <w:t>K</w:t>
            </w:r>
            <w:r w:rsidR="009D15E9">
              <w:rPr>
                <w:rFonts w:ascii="Times New Roman" w:eastAsia="Times New Roman" w:hAnsi="Times New Roman" w:cs="Times New Roman"/>
                <w:b/>
                <w:bCs/>
                <w:sz w:val="24"/>
                <w:szCs w:val="24"/>
                <w:lang w:val="pt-BR"/>
              </w:rPr>
              <w:t>omenti</w:t>
            </w:r>
            <w:r w:rsidR="009D15E9">
              <w:rPr>
                <w:rFonts w:ascii="Times New Roman" w:eastAsia="Times New Roman" w:hAnsi="Times New Roman" w:cs="Times New Roman"/>
                <w:i/>
                <w:iCs/>
                <w:sz w:val="24"/>
                <w:szCs w:val="24"/>
                <w:lang w:val="pt-BR"/>
              </w:rPr>
              <w:t xml:space="preserve">. </w:t>
            </w:r>
          </w:p>
        </w:tc>
        <w:tc>
          <w:tcPr>
            <w:tcW w:w="1958" w:type="dxa"/>
            <w:tcBorders>
              <w:top w:val="single" w:sz="4" w:space="0" w:color="auto"/>
              <w:left w:val="single" w:sz="4" w:space="0" w:color="auto"/>
              <w:bottom w:val="single" w:sz="4" w:space="0" w:color="auto"/>
              <w:right w:val="single" w:sz="4" w:space="0" w:color="auto"/>
            </w:tcBorders>
          </w:tcPr>
          <w:p w14:paraId="4D94E6FF" w14:textId="77777777" w:rsidR="00B60889" w:rsidRDefault="009D15E9">
            <w:pPr>
              <w:tabs>
                <w:tab w:val="left" w:pos="567"/>
              </w:tabs>
              <w:spacing w:after="120" w:line="240"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
                <w:bCs/>
                <w:sz w:val="24"/>
                <w:szCs w:val="24"/>
                <w:lang w:val="pt-BR"/>
              </w:rPr>
              <w:t>Palët e interesuara</w:t>
            </w:r>
            <w:r>
              <w:rPr>
                <w:rFonts w:ascii="Times New Roman" w:eastAsia="Times New Roman" w:hAnsi="Times New Roman" w:cs="Times New Roman"/>
                <w:sz w:val="24"/>
                <w:szCs w:val="24"/>
                <w:lang w:val="pt-BR"/>
              </w:rPr>
              <w:t xml:space="preserve"> </w:t>
            </w:r>
          </w:p>
          <w:p w14:paraId="646EA990" w14:textId="3D68D826" w:rsidR="00B60889" w:rsidRDefault="00B60889">
            <w:pPr>
              <w:tabs>
                <w:tab w:val="left" w:pos="567"/>
              </w:tabs>
              <w:spacing w:after="120" w:line="240" w:lineRule="auto"/>
              <w:jc w:val="both"/>
              <w:rPr>
                <w:rFonts w:ascii="Times New Roman" w:eastAsia="Times New Roman" w:hAnsi="Times New Roman" w:cs="Times New Roman"/>
                <w:sz w:val="24"/>
                <w:szCs w:val="24"/>
                <w:lang w:val="pt-BR"/>
              </w:rPr>
            </w:pPr>
          </w:p>
        </w:tc>
        <w:tc>
          <w:tcPr>
            <w:tcW w:w="1414" w:type="dxa"/>
            <w:tcBorders>
              <w:top w:val="single" w:sz="4" w:space="0" w:color="auto"/>
              <w:left w:val="single" w:sz="4" w:space="0" w:color="auto"/>
              <w:bottom w:val="single" w:sz="4" w:space="0" w:color="auto"/>
              <w:right w:val="single" w:sz="4" w:space="0" w:color="auto"/>
            </w:tcBorders>
          </w:tcPr>
          <w:p w14:paraId="046BECDB" w14:textId="28C738DC" w:rsidR="00B60889" w:rsidRDefault="000460BB">
            <w:pPr>
              <w:tabs>
                <w:tab w:val="left" w:pos="567"/>
              </w:tabs>
              <w:spacing w:after="120" w:line="240" w:lineRule="auto"/>
              <w:jc w:val="both"/>
              <w:rPr>
                <w:rFonts w:ascii="Times New Roman" w:eastAsia="Times New Roman" w:hAnsi="Times New Roman" w:cs="Times New Roman"/>
                <w:b/>
                <w:bCs/>
                <w:sz w:val="24"/>
                <w:szCs w:val="24"/>
                <w:lang w:val="pt-BR"/>
              </w:rPr>
            </w:pPr>
            <w:r>
              <w:rPr>
                <w:rFonts w:ascii="Times New Roman" w:eastAsia="Times New Roman" w:hAnsi="Times New Roman" w:cs="Times New Roman"/>
                <w:b/>
                <w:bCs/>
                <w:sz w:val="24"/>
                <w:szCs w:val="24"/>
                <w:lang w:val="pt-BR"/>
              </w:rPr>
              <w:t>Vendimi (i pranuar/i</w:t>
            </w:r>
            <w:r w:rsidR="009D15E9">
              <w:rPr>
                <w:rFonts w:ascii="Times New Roman" w:eastAsia="Times New Roman" w:hAnsi="Times New Roman" w:cs="Times New Roman"/>
                <w:b/>
                <w:bCs/>
                <w:sz w:val="24"/>
                <w:szCs w:val="24"/>
                <w:lang w:val="pt-BR"/>
              </w:rPr>
              <w:t xml:space="preserve"> pranuar pjes</w:t>
            </w:r>
            <w:r>
              <w:rPr>
                <w:rFonts w:ascii="Times New Roman" w:eastAsia="Times New Roman" w:hAnsi="Times New Roman" w:cs="Times New Roman"/>
                <w:b/>
                <w:bCs/>
                <w:sz w:val="24"/>
                <w:szCs w:val="24"/>
                <w:lang w:val="pt-BR"/>
              </w:rPr>
              <w:t>ërisht/i</w:t>
            </w:r>
            <w:r w:rsidR="009D15E9">
              <w:rPr>
                <w:rFonts w:ascii="Times New Roman" w:eastAsia="Times New Roman" w:hAnsi="Times New Roman" w:cs="Times New Roman"/>
                <w:b/>
                <w:bCs/>
                <w:sz w:val="24"/>
                <w:szCs w:val="24"/>
                <w:lang w:val="pt-BR"/>
              </w:rPr>
              <w:t xml:space="preserve"> refuzuar) </w:t>
            </w:r>
          </w:p>
          <w:p w14:paraId="3B6A447B" w14:textId="7A38F9C0" w:rsidR="00B60889" w:rsidRDefault="00B60889">
            <w:pPr>
              <w:tabs>
                <w:tab w:val="left" w:pos="567"/>
              </w:tabs>
              <w:spacing w:after="120" w:line="240" w:lineRule="auto"/>
              <w:jc w:val="both"/>
              <w:rPr>
                <w:rFonts w:ascii="Times New Roman" w:eastAsia="Times New Roman" w:hAnsi="Times New Roman" w:cs="Times New Roman"/>
                <w:sz w:val="24"/>
                <w:szCs w:val="24"/>
                <w:lang w:val="pt-BR"/>
              </w:rPr>
            </w:pPr>
          </w:p>
        </w:tc>
        <w:tc>
          <w:tcPr>
            <w:tcW w:w="1456" w:type="dxa"/>
            <w:tcBorders>
              <w:top w:val="single" w:sz="4" w:space="0" w:color="auto"/>
              <w:left w:val="single" w:sz="4" w:space="0" w:color="auto"/>
              <w:bottom w:val="single" w:sz="4" w:space="0" w:color="auto"/>
              <w:right w:val="single" w:sz="4" w:space="0" w:color="auto"/>
            </w:tcBorders>
          </w:tcPr>
          <w:p w14:paraId="71A348E8" w14:textId="4DCE9AE0" w:rsidR="00B60889" w:rsidRPr="00DF6A61" w:rsidRDefault="009D15E9">
            <w:pPr>
              <w:tabs>
                <w:tab w:val="left" w:pos="567"/>
              </w:tabs>
              <w:spacing w:after="120" w:line="240" w:lineRule="auto"/>
              <w:jc w:val="both"/>
              <w:rPr>
                <w:rFonts w:ascii="Times New Roman" w:eastAsia="Times New Roman" w:hAnsi="Times New Roman" w:cs="Times New Roman"/>
                <w:b/>
                <w:bCs/>
                <w:sz w:val="24"/>
                <w:szCs w:val="24"/>
                <w:lang w:val="pt-BR"/>
              </w:rPr>
            </w:pPr>
            <w:r>
              <w:rPr>
                <w:rFonts w:ascii="Times New Roman" w:eastAsia="Times New Roman" w:hAnsi="Times New Roman" w:cs="Times New Roman"/>
                <w:b/>
                <w:bCs/>
                <w:sz w:val="24"/>
                <w:szCs w:val="24"/>
                <w:lang w:val="pt-BR"/>
              </w:rPr>
              <w:t>Justifikimi</w:t>
            </w:r>
          </w:p>
        </w:tc>
      </w:tr>
      <w:tr w:rsidR="003D6889" w:rsidRPr="00FB111F" w14:paraId="7ECA276D" w14:textId="77777777" w:rsidTr="00530226">
        <w:trPr>
          <w:trHeight w:val="1540"/>
        </w:trPr>
        <w:tc>
          <w:tcPr>
            <w:tcW w:w="1960" w:type="dxa"/>
            <w:tcBorders>
              <w:top w:val="single" w:sz="4" w:space="0" w:color="auto"/>
              <w:left w:val="single" w:sz="4" w:space="0" w:color="auto"/>
              <w:bottom w:val="single" w:sz="4" w:space="0" w:color="auto"/>
              <w:right w:val="single" w:sz="4" w:space="0" w:color="auto"/>
            </w:tcBorders>
          </w:tcPr>
          <w:p w14:paraId="66D09512" w14:textId="52FC6AC5" w:rsidR="00AE4794" w:rsidRPr="00FB111F" w:rsidRDefault="005816B9">
            <w:pPr>
              <w:tabs>
                <w:tab w:val="left" w:pos="567"/>
              </w:tabs>
              <w:spacing w:after="120" w:line="240" w:lineRule="auto"/>
              <w:jc w:val="both"/>
              <w:rPr>
                <w:rFonts w:ascii="Times New Roman" w:eastAsia="Times New Roman" w:hAnsi="Times New Roman" w:cs="Times New Roman"/>
                <w:b/>
                <w:bCs/>
                <w:sz w:val="24"/>
                <w:szCs w:val="24"/>
                <w:lang w:val="pt-BR"/>
              </w:rPr>
            </w:pPr>
            <w:r w:rsidRPr="00FB111F">
              <w:rPr>
                <w:rFonts w:ascii="Times New Roman" w:eastAsia="Times New Roman" w:hAnsi="Times New Roman" w:cs="Times New Roman"/>
                <w:b/>
                <w:bCs/>
                <w:sz w:val="24"/>
                <w:szCs w:val="24"/>
                <w:lang w:val="pt-BR"/>
              </w:rPr>
              <w:t>R</w:t>
            </w:r>
            <w:r w:rsidR="00732D9E" w:rsidRPr="00FB111F">
              <w:rPr>
                <w:rFonts w:ascii="Times New Roman" w:eastAsia="Times New Roman" w:hAnsi="Times New Roman" w:cs="Times New Roman"/>
                <w:b/>
                <w:bCs/>
                <w:sz w:val="24"/>
                <w:szCs w:val="24"/>
                <w:lang w:val="pt-BR"/>
              </w:rPr>
              <w:t>ë</w:t>
            </w:r>
            <w:r w:rsidRPr="00FB111F">
              <w:rPr>
                <w:rFonts w:ascii="Times New Roman" w:eastAsia="Times New Roman" w:hAnsi="Times New Roman" w:cs="Times New Roman"/>
                <w:b/>
                <w:bCs/>
                <w:sz w:val="24"/>
                <w:szCs w:val="24"/>
                <w:lang w:val="pt-BR"/>
              </w:rPr>
              <w:t>nd</w:t>
            </w:r>
            <w:r w:rsidR="00732D9E" w:rsidRPr="00FB111F">
              <w:rPr>
                <w:rFonts w:ascii="Times New Roman" w:eastAsia="Times New Roman" w:hAnsi="Times New Roman" w:cs="Times New Roman"/>
                <w:b/>
                <w:bCs/>
                <w:sz w:val="24"/>
                <w:szCs w:val="24"/>
                <w:lang w:val="pt-BR"/>
              </w:rPr>
              <w:t>ë</w:t>
            </w:r>
            <w:r w:rsidRPr="00FB111F">
              <w:rPr>
                <w:rFonts w:ascii="Times New Roman" w:eastAsia="Times New Roman" w:hAnsi="Times New Roman" w:cs="Times New Roman"/>
                <w:b/>
                <w:bCs/>
                <w:sz w:val="24"/>
                <w:szCs w:val="24"/>
                <w:lang w:val="pt-BR"/>
              </w:rPr>
              <w:t xml:space="preserve">sia </w:t>
            </w:r>
            <w:r w:rsidR="00103A9F" w:rsidRPr="00FB111F">
              <w:rPr>
                <w:rFonts w:ascii="Times New Roman" w:eastAsia="Times New Roman" w:hAnsi="Times New Roman" w:cs="Times New Roman"/>
                <w:b/>
                <w:bCs/>
                <w:sz w:val="24"/>
                <w:szCs w:val="24"/>
                <w:lang w:val="pt-BR"/>
              </w:rPr>
              <w:t xml:space="preserve">e </w:t>
            </w:r>
            <w:r w:rsidR="002A3B4F" w:rsidRPr="00FB111F">
              <w:rPr>
                <w:rFonts w:ascii="Times New Roman" w:eastAsia="Times New Roman" w:hAnsi="Times New Roman" w:cs="Times New Roman"/>
                <w:b/>
                <w:bCs/>
                <w:sz w:val="24"/>
                <w:szCs w:val="24"/>
                <w:lang w:val="pt-BR"/>
              </w:rPr>
              <w:t xml:space="preserve"> p</w:t>
            </w:r>
            <w:r w:rsidR="00607020" w:rsidRPr="00FB111F">
              <w:rPr>
                <w:rFonts w:ascii="Times New Roman" w:eastAsia="Times New Roman" w:hAnsi="Times New Roman" w:cs="Times New Roman"/>
                <w:b/>
                <w:bCs/>
                <w:sz w:val="24"/>
                <w:szCs w:val="24"/>
                <w:lang w:val="pt-BR"/>
              </w:rPr>
              <w:t>ë</w:t>
            </w:r>
            <w:r w:rsidR="002A3B4F" w:rsidRPr="00FB111F">
              <w:rPr>
                <w:rFonts w:ascii="Times New Roman" w:eastAsia="Times New Roman" w:hAnsi="Times New Roman" w:cs="Times New Roman"/>
                <w:b/>
                <w:bCs/>
                <w:sz w:val="24"/>
                <w:szCs w:val="24"/>
                <w:lang w:val="pt-BR"/>
              </w:rPr>
              <w:t>rfshirjes t</w:t>
            </w:r>
            <w:r w:rsidR="00607020" w:rsidRPr="00FB111F">
              <w:rPr>
                <w:rFonts w:ascii="Times New Roman" w:eastAsia="Times New Roman" w:hAnsi="Times New Roman" w:cs="Times New Roman"/>
                <w:b/>
                <w:bCs/>
                <w:sz w:val="24"/>
                <w:szCs w:val="24"/>
                <w:lang w:val="pt-BR"/>
              </w:rPr>
              <w:t>ë</w:t>
            </w:r>
            <w:r w:rsidR="002A3B4F" w:rsidRPr="00FB111F">
              <w:rPr>
                <w:rFonts w:ascii="Times New Roman" w:eastAsia="Times New Roman" w:hAnsi="Times New Roman" w:cs="Times New Roman"/>
                <w:b/>
                <w:bCs/>
                <w:sz w:val="24"/>
                <w:szCs w:val="24"/>
                <w:lang w:val="pt-BR"/>
              </w:rPr>
              <w:t xml:space="preserve"> grupeve vulnerab</w:t>
            </w:r>
            <w:r w:rsidR="00607020" w:rsidRPr="00FB111F">
              <w:rPr>
                <w:rFonts w:ascii="Times New Roman" w:eastAsia="Times New Roman" w:hAnsi="Times New Roman" w:cs="Times New Roman"/>
                <w:b/>
                <w:bCs/>
                <w:sz w:val="24"/>
                <w:szCs w:val="24"/>
                <w:lang w:val="pt-BR"/>
              </w:rPr>
              <w:t>ë</w:t>
            </w:r>
            <w:r w:rsidR="002A3B4F" w:rsidRPr="00FB111F">
              <w:rPr>
                <w:rFonts w:ascii="Times New Roman" w:eastAsia="Times New Roman" w:hAnsi="Times New Roman" w:cs="Times New Roman"/>
                <w:b/>
                <w:bCs/>
                <w:sz w:val="24"/>
                <w:szCs w:val="24"/>
                <w:lang w:val="pt-BR"/>
              </w:rPr>
              <w:t xml:space="preserve">l </w:t>
            </w:r>
          </w:p>
        </w:tc>
        <w:tc>
          <w:tcPr>
            <w:tcW w:w="2228" w:type="dxa"/>
            <w:tcBorders>
              <w:top w:val="single" w:sz="4" w:space="0" w:color="auto"/>
              <w:left w:val="single" w:sz="4" w:space="0" w:color="auto"/>
              <w:bottom w:val="single" w:sz="4" w:space="0" w:color="auto"/>
              <w:right w:val="single" w:sz="4" w:space="0" w:color="auto"/>
            </w:tcBorders>
          </w:tcPr>
          <w:p w14:paraId="1A5D6DD7" w14:textId="30CBD468" w:rsidR="00AE4794" w:rsidRPr="00604B86" w:rsidRDefault="00607020">
            <w:pPr>
              <w:tabs>
                <w:tab w:val="left" w:pos="567"/>
              </w:tabs>
              <w:spacing w:after="120" w:line="240" w:lineRule="auto"/>
              <w:jc w:val="both"/>
              <w:rPr>
                <w:rFonts w:ascii="Times New Roman" w:eastAsia="Times New Roman" w:hAnsi="Times New Roman" w:cs="Times New Roman"/>
                <w:sz w:val="24"/>
                <w:szCs w:val="24"/>
                <w:lang w:val="pt-BR"/>
              </w:rPr>
            </w:pPr>
            <w:r w:rsidRPr="00604B86">
              <w:rPr>
                <w:rFonts w:ascii="Times New Roman" w:eastAsia="Times New Roman" w:hAnsi="Times New Roman" w:cs="Times New Roman"/>
                <w:sz w:val="24"/>
                <w:szCs w:val="24"/>
                <w:lang w:val="pt-BR"/>
              </w:rPr>
              <w:t xml:space="preserve">Të vendosen treguesit për grupet  vulnerabël </w:t>
            </w:r>
            <w:r w:rsidR="00103A9F" w:rsidRPr="00604B86">
              <w:rPr>
                <w:rFonts w:ascii="Times New Roman" w:eastAsia="Times New Roman" w:hAnsi="Times New Roman" w:cs="Times New Roman"/>
                <w:sz w:val="24"/>
                <w:szCs w:val="24"/>
                <w:lang w:val="pt-BR"/>
              </w:rPr>
              <w:t xml:space="preserve"> </w:t>
            </w:r>
          </w:p>
          <w:p w14:paraId="6AF3B638" w14:textId="1C9EADE2" w:rsidR="00530226" w:rsidRPr="00604B86" w:rsidRDefault="00530226">
            <w:pPr>
              <w:tabs>
                <w:tab w:val="left" w:pos="567"/>
              </w:tabs>
              <w:spacing w:after="120" w:line="240" w:lineRule="auto"/>
              <w:jc w:val="both"/>
              <w:rPr>
                <w:rFonts w:ascii="Times New Roman" w:eastAsia="Times New Roman" w:hAnsi="Times New Roman" w:cs="Times New Roman"/>
                <w:sz w:val="24"/>
                <w:szCs w:val="24"/>
                <w:lang w:val="pt-BR"/>
              </w:rPr>
            </w:pPr>
          </w:p>
        </w:tc>
        <w:tc>
          <w:tcPr>
            <w:tcW w:w="1958" w:type="dxa"/>
            <w:tcBorders>
              <w:top w:val="single" w:sz="4" w:space="0" w:color="auto"/>
              <w:left w:val="single" w:sz="4" w:space="0" w:color="auto"/>
              <w:bottom w:val="single" w:sz="4" w:space="0" w:color="auto"/>
              <w:right w:val="single" w:sz="4" w:space="0" w:color="auto"/>
            </w:tcBorders>
          </w:tcPr>
          <w:p w14:paraId="22A264A7" w14:textId="614A2E53" w:rsidR="00AE4794" w:rsidRPr="00FB111F" w:rsidRDefault="00103A9F">
            <w:pPr>
              <w:tabs>
                <w:tab w:val="left" w:pos="567"/>
              </w:tabs>
              <w:spacing w:after="120" w:line="240" w:lineRule="auto"/>
              <w:jc w:val="both"/>
              <w:rPr>
                <w:rFonts w:ascii="Times New Roman" w:eastAsia="Times New Roman" w:hAnsi="Times New Roman" w:cs="Times New Roman"/>
                <w:sz w:val="24"/>
                <w:szCs w:val="24"/>
                <w:lang w:val="pt-BR"/>
              </w:rPr>
            </w:pPr>
            <w:r w:rsidRPr="00FB111F">
              <w:rPr>
                <w:rFonts w:ascii="Times New Roman" w:eastAsia="Times New Roman" w:hAnsi="Times New Roman" w:cs="Times New Roman"/>
                <w:sz w:val="24"/>
                <w:szCs w:val="24"/>
                <w:lang w:val="pt-BR"/>
              </w:rPr>
              <w:t>Komisioneri për Mbrojtjen nga Diskriminimi</w:t>
            </w:r>
          </w:p>
        </w:tc>
        <w:tc>
          <w:tcPr>
            <w:tcW w:w="1414" w:type="dxa"/>
            <w:tcBorders>
              <w:top w:val="single" w:sz="4" w:space="0" w:color="auto"/>
              <w:left w:val="single" w:sz="4" w:space="0" w:color="auto"/>
              <w:bottom w:val="single" w:sz="4" w:space="0" w:color="auto"/>
              <w:right w:val="single" w:sz="4" w:space="0" w:color="auto"/>
            </w:tcBorders>
          </w:tcPr>
          <w:p w14:paraId="4AFC1A22" w14:textId="1D525C45" w:rsidR="00AE4794" w:rsidRPr="00FB111F" w:rsidRDefault="00103A9F">
            <w:pPr>
              <w:tabs>
                <w:tab w:val="left" w:pos="567"/>
              </w:tabs>
              <w:spacing w:after="120" w:line="240" w:lineRule="auto"/>
              <w:jc w:val="both"/>
              <w:rPr>
                <w:rFonts w:ascii="Times New Roman" w:eastAsia="Times New Roman" w:hAnsi="Times New Roman" w:cs="Times New Roman"/>
                <w:sz w:val="24"/>
                <w:szCs w:val="24"/>
                <w:lang w:val="pt-BR"/>
              </w:rPr>
            </w:pPr>
            <w:r w:rsidRPr="00FB111F">
              <w:rPr>
                <w:rFonts w:ascii="Times New Roman" w:eastAsia="Times New Roman" w:hAnsi="Times New Roman" w:cs="Times New Roman"/>
                <w:sz w:val="24"/>
                <w:szCs w:val="24"/>
                <w:lang w:val="pt-BR"/>
              </w:rPr>
              <w:t>Pranuar</w:t>
            </w:r>
          </w:p>
        </w:tc>
        <w:tc>
          <w:tcPr>
            <w:tcW w:w="1456" w:type="dxa"/>
            <w:tcBorders>
              <w:top w:val="single" w:sz="4" w:space="0" w:color="auto"/>
              <w:left w:val="single" w:sz="4" w:space="0" w:color="auto"/>
              <w:bottom w:val="single" w:sz="4" w:space="0" w:color="auto"/>
              <w:right w:val="single" w:sz="4" w:space="0" w:color="auto"/>
            </w:tcBorders>
          </w:tcPr>
          <w:p w14:paraId="44835E6C" w14:textId="773AAEA0" w:rsidR="00AE4794" w:rsidRPr="00FB111F" w:rsidRDefault="00732D9E">
            <w:pPr>
              <w:tabs>
                <w:tab w:val="left" w:pos="567"/>
              </w:tabs>
              <w:spacing w:after="120" w:line="240" w:lineRule="auto"/>
              <w:jc w:val="both"/>
              <w:rPr>
                <w:rFonts w:ascii="Times New Roman" w:eastAsia="Times New Roman" w:hAnsi="Times New Roman" w:cs="Times New Roman"/>
                <w:sz w:val="24"/>
                <w:szCs w:val="24"/>
                <w:lang w:val="pt-BR"/>
              </w:rPr>
            </w:pPr>
            <w:r w:rsidRPr="00FB111F">
              <w:rPr>
                <w:rFonts w:ascii="Times New Roman" w:eastAsia="Times New Roman" w:hAnsi="Times New Roman" w:cs="Times New Roman"/>
                <w:sz w:val="24"/>
                <w:szCs w:val="24"/>
                <w:lang w:val="pt-BR"/>
              </w:rPr>
              <w:t>Ë</w:t>
            </w:r>
            <w:r w:rsidR="005816B9" w:rsidRPr="00FB111F">
              <w:rPr>
                <w:rFonts w:ascii="Times New Roman" w:eastAsia="Times New Roman" w:hAnsi="Times New Roman" w:cs="Times New Roman"/>
                <w:sz w:val="24"/>
                <w:szCs w:val="24"/>
                <w:lang w:val="pt-BR"/>
              </w:rPr>
              <w:t>sht</w:t>
            </w:r>
            <w:r w:rsidRPr="00FB111F">
              <w:rPr>
                <w:rFonts w:ascii="Times New Roman" w:eastAsia="Times New Roman" w:hAnsi="Times New Roman" w:cs="Times New Roman"/>
                <w:sz w:val="24"/>
                <w:szCs w:val="24"/>
                <w:lang w:val="pt-BR"/>
              </w:rPr>
              <w:t>ë</w:t>
            </w:r>
            <w:r w:rsidR="00AF44E3" w:rsidRPr="00FB111F">
              <w:rPr>
                <w:rFonts w:ascii="Times New Roman" w:eastAsia="Times New Roman" w:hAnsi="Times New Roman" w:cs="Times New Roman"/>
                <w:sz w:val="24"/>
                <w:szCs w:val="24"/>
                <w:lang w:val="pt-BR"/>
              </w:rPr>
              <w:t xml:space="preserve"> pasqyruar në</w:t>
            </w:r>
            <w:r w:rsidR="00635E0A" w:rsidRPr="00FB111F">
              <w:rPr>
                <w:rFonts w:ascii="Times New Roman" w:eastAsia="Times New Roman" w:hAnsi="Times New Roman" w:cs="Times New Roman"/>
                <w:sz w:val="24"/>
                <w:szCs w:val="24"/>
                <w:lang w:val="pt-BR"/>
              </w:rPr>
              <w:t xml:space="preserve"> dokument</w:t>
            </w:r>
            <w:r w:rsidR="008B0737" w:rsidRPr="00FB111F">
              <w:rPr>
                <w:rFonts w:ascii="Times New Roman" w:eastAsia="Times New Roman" w:hAnsi="Times New Roman" w:cs="Times New Roman"/>
                <w:sz w:val="24"/>
                <w:szCs w:val="24"/>
                <w:lang w:val="pt-BR"/>
              </w:rPr>
              <w:t>.</w:t>
            </w:r>
          </w:p>
        </w:tc>
      </w:tr>
      <w:tr w:rsidR="00635E0A" w:rsidRPr="00FB111F" w14:paraId="367615A3" w14:textId="77777777" w:rsidTr="00530226">
        <w:tc>
          <w:tcPr>
            <w:tcW w:w="1960" w:type="dxa"/>
            <w:tcBorders>
              <w:top w:val="single" w:sz="4" w:space="0" w:color="auto"/>
              <w:left w:val="single" w:sz="4" w:space="0" w:color="auto"/>
              <w:bottom w:val="single" w:sz="4" w:space="0" w:color="auto"/>
              <w:right w:val="single" w:sz="4" w:space="0" w:color="auto"/>
            </w:tcBorders>
          </w:tcPr>
          <w:p w14:paraId="6C208A31" w14:textId="1609A93A" w:rsidR="00635E0A" w:rsidRPr="00FB111F" w:rsidRDefault="00447EB5" w:rsidP="00447EB5">
            <w:pPr>
              <w:rPr>
                <w:rFonts w:ascii="Times New Roman" w:eastAsia="Times New Roman" w:hAnsi="Times New Roman" w:cs="Times New Roman"/>
                <w:b/>
                <w:bCs/>
                <w:sz w:val="24"/>
                <w:szCs w:val="24"/>
                <w:lang w:val="pt-BR"/>
              </w:rPr>
            </w:pPr>
            <w:r w:rsidRPr="00FB111F">
              <w:rPr>
                <w:rFonts w:ascii="Times New Roman" w:eastAsia="Times New Roman" w:hAnsi="Times New Roman" w:cs="Times New Roman"/>
                <w:b/>
                <w:bCs/>
                <w:sz w:val="24"/>
                <w:szCs w:val="24"/>
                <w:lang w:val="pt-BR"/>
              </w:rPr>
              <w:t xml:space="preserve">Harmonizimi i dokumentit me kuadrin strategjik </w:t>
            </w:r>
          </w:p>
        </w:tc>
        <w:tc>
          <w:tcPr>
            <w:tcW w:w="2228" w:type="dxa"/>
            <w:tcBorders>
              <w:top w:val="single" w:sz="4" w:space="0" w:color="auto"/>
              <w:left w:val="single" w:sz="4" w:space="0" w:color="auto"/>
              <w:bottom w:val="single" w:sz="4" w:space="0" w:color="auto"/>
              <w:right w:val="single" w:sz="4" w:space="0" w:color="auto"/>
            </w:tcBorders>
          </w:tcPr>
          <w:p w14:paraId="37626852" w14:textId="73907647" w:rsidR="00635E0A" w:rsidRPr="00FB111F" w:rsidRDefault="00447EB5">
            <w:pPr>
              <w:tabs>
                <w:tab w:val="left" w:pos="567"/>
              </w:tabs>
              <w:spacing w:after="120" w:line="240" w:lineRule="auto"/>
              <w:jc w:val="both"/>
              <w:rPr>
                <w:rFonts w:ascii="Times New Roman" w:eastAsia="Times New Roman" w:hAnsi="Times New Roman" w:cs="Times New Roman"/>
                <w:sz w:val="24"/>
                <w:szCs w:val="24"/>
                <w:lang w:val="pt-BR"/>
              </w:rPr>
            </w:pPr>
            <w:r w:rsidRPr="00FB111F">
              <w:rPr>
                <w:rFonts w:ascii="Times New Roman" w:eastAsia="Times New Roman" w:hAnsi="Times New Roman" w:cs="Times New Roman"/>
                <w:sz w:val="24"/>
                <w:szCs w:val="24"/>
                <w:lang w:val="pt-BR"/>
              </w:rPr>
              <w:t>T</w:t>
            </w:r>
            <w:r w:rsidR="00AE0A34" w:rsidRPr="00FB111F">
              <w:rPr>
                <w:rFonts w:ascii="Times New Roman" w:eastAsia="Times New Roman" w:hAnsi="Times New Roman" w:cs="Times New Roman"/>
                <w:sz w:val="24"/>
                <w:szCs w:val="24"/>
                <w:lang w:val="pt-BR"/>
              </w:rPr>
              <w:t>ë</w:t>
            </w:r>
            <w:r w:rsidRPr="00FB111F">
              <w:rPr>
                <w:rFonts w:ascii="Times New Roman" w:eastAsia="Times New Roman" w:hAnsi="Times New Roman" w:cs="Times New Roman"/>
                <w:sz w:val="24"/>
                <w:szCs w:val="24"/>
                <w:lang w:val="pt-BR"/>
              </w:rPr>
              <w:t xml:space="preserve"> </w:t>
            </w:r>
            <w:r w:rsidR="00530226" w:rsidRPr="00FB111F">
              <w:rPr>
                <w:rFonts w:ascii="Times New Roman" w:eastAsia="Times New Roman" w:hAnsi="Times New Roman" w:cs="Times New Roman"/>
                <w:sz w:val="24"/>
                <w:szCs w:val="24"/>
                <w:lang w:val="pt-BR"/>
              </w:rPr>
              <w:t>harmonizohet DPPS me dokumenta t</w:t>
            </w:r>
            <w:r w:rsidR="00AE0A34" w:rsidRPr="00FB111F">
              <w:rPr>
                <w:rFonts w:ascii="Times New Roman" w:eastAsia="Times New Roman" w:hAnsi="Times New Roman" w:cs="Times New Roman"/>
                <w:sz w:val="24"/>
                <w:szCs w:val="24"/>
                <w:lang w:val="pt-BR"/>
              </w:rPr>
              <w:t>ë</w:t>
            </w:r>
            <w:r w:rsidR="00530226" w:rsidRPr="00FB111F">
              <w:rPr>
                <w:rFonts w:ascii="Times New Roman" w:eastAsia="Times New Roman" w:hAnsi="Times New Roman" w:cs="Times New Roman"/>
                <w:sz w:val="24"/>
                <w:szCs w:val="24"/>
                <w:lang w:val="pt-BR"/>
              </w:rPr>
              <w:t xml:space="preserve"> tjer</w:t>
            </w:r>
            <w:r w:rsidR="00AE0A34" w:rsidRPr="00FB111F">
              <w:rPr>
                <w:rFonts w:ascii="Times New Roman" w:eastAsia="Times New Roman" w:hAnsi="Times New Roman" w:cs="Times New Roman"/>
                <w:sz w:val="24"/>
                <w:szCs w:val="24"/>
                <w:lang w:val="pt-BR"/>
              </w:rPr>
              <w:t>ë</w:t>
            </w:r>
            <w:r w:rsidR="00530226" w:rsidRPr="00FB111F">
              <w:rPr>
                <w:rFonts w:ascii="Times New Roman" w:eastAsia="Times New Roman" w:hAnsi="Times New Roman" w:cs="Times New Roman"/>
                <w:sz w:val="24"/>
                <w:szCs w:val="24"/>
                <w:lang w:val="pt-BR"/>
              </w:rPr>
              <w:t xml:space="preserve"> strategjik</w:t>
            </w:r>
            <w:r w:rsidR="00AE0A34" w:rsidRPr="00FB111F">
              <w:rPr>
                <w:rFonts w:ascii="Times New Roman" w:eastAsia="Times New Roman" w:hAnsi="Times New Roman" w:cs="Times New Roman"/>
                <w:sz w:val="24"/>
                <w:szCs w:val="24"/>
                <w:lang w:val="pt-BR"/>
              </w:rPr>
              <w:t>ë</w:t>
            </w:r>
            <w:r w:rsidR="00530226" w:rsidRPr="00FB111F">
              <w:rPr>
                <w:rFonts w:ascii="Times New Roman" w:eastAsia="Times New Roman" w:hAnsi="Times New Roman" w:cs="Times New Roman"/>
                <w:sz w:val="24"/>
                <w:szCs w:val="24"/>
                <w:lang w:val="pt-BR"/>
              </w:rPr>
              <w:t xml:space="preserve"> dhe treguesit </w:t>
            </w:r>
          </w:p>
        </w:tc>
        <w:tc>
          <w:tcPr>
            <w:tcW w:w="1958" w:type="dxa"/>
            <w:tcBorders>
              <w:top w:val="single" w:sz="4" w:space="0" w:color="auto"/>
              <w:left w:val="single" w:sz="4" w:space="0" w:color="auto"/>
              <w:bottom w:val="single" w:sz="4" w:space="0" w:color="auto"/>
              <w:right w:val="single" w:sz="4" w:space="0" w:color="auto"/>
            </w:tcBorders>
          </w:tcPr>
          <w:p w14:paraId="5548E8A1" w14:textId="5FBFFC54" w:rsidR="00635E0A" w:rsidRPr="00FB111F" w:rsidRDefault="00081782">
            <w:pPr>
              <w:tabs>
                <w:tab w:val="left" w:pos="567"/>
              </w:tabs>
              <w:spacing w:after="120" w:line="240" w:lineRule="auto"/>
              <w:jc w:val="both"/>
              <w:rPr>
                <w:rFonts w:ascii="Times New Roman" w:eastAsia="Times New Roman" w:hAnsi="Times New Roman" w:cs="Times New Roman"/>
                <w:sz w:val="24"/>
                <w:szCs w:val="24"/>
                <w:lang w:val="pt-BR"/>
              </w:rPr>
            </w:pPr>
            <w:r w:rsidRPr="00FB111F">
              <w:rPr>
                <w:rFonts w:ascii="Times New Roman" w:eastAsia="Times New Roman" w:hAnsi="Times New Roman" w:cs="Times New Roman"/>
                <w:sz w:val="24"/>
                <w:szCs w:val="24"/>
                <w:lang w:val="pt-BR"/>
              </w:rPr>
              <w:t>P</w:t>
            </w:r>
            <w:r w:rsidR="001603C8" w:rsidRPr="00FB111F">
              <w:rPr>
                <w:rFonts w:ascii="Times New Roman" w:eastAsia="Times New Roman" w:hAnsi="Times New Roman" w:cs="Times New Roman"/>
                <w:sz w:val="24"/>
                <w:szCs w:val="24"/>
                <w:lang w:val="pt-BR"/>
              </w:rPr>
              <w:t>ë</w:t>
            </w:r>
            <w:r w:rsidRPr="00FB111F">
              <w:rPr>
                <w:rFonts w:ascii="Times New Roman" w:eastAsia="Times New Roman" w:hAnsi="Times New Roman" w:cs="Times New Roman"/>
                <w:sz w:val="24"/>
                <w:szCs w:val="24"/>
                <w:lang w:val="pt-BR"/>
              </w:rPr>
              <w:t>rfaq</w:t>
            </w:r>
            <w:r w:rsidR="001603C8" w:rsidRPr="00FB111F">
              <w:rPr>
                <w:rFonts w:ascii="Times New Roman" w:eastAsia="Times New Roman" w:hAnsi="Times New Roman" w:cs="Times New Roman"/>
                <w:sz w:val="24"/>
                <w:szCs w:val="24"/>
                <w:lang w:val="pt-BR"/>
              </w:rPr>
              <w:t>ë</w:t>
            </w:r>
            <w:r w:rsidR="00565569" w:rsidRPr="00FB111F">
              <w:rPr>
                <w:rFonts w:ascii="Times New Roman" w:eastAsia="Times New Roman" w:hAnsi="Times New Roman" w:cs="Times New Roman"/>
                <w:sz w:val="24"/>
                <w:szCs w:val="24"/>
                <w:lang w:val="pt-BR"/>
              </w:rPr>
              <w:t>sues</w:t>
            </w:r>
            <w:r w:rsidR="00447EB5" w:rsidRPr="00FB111F">
              <w:rPr>
                <w:rFonts w:ascii="Times New Roman" w:eastAsia="Times New Roman" w:hAnsi="Times New Roman" w:cs="Times New Roman"/>
                <w:sz w:val="24"/>
                <w:szCs w:val="24"/>
                <w:lang w:val="pt-BR"/>
              </w:rPr>
              <w:t xml:space="preserve"> t</w:t>
            </w:r>
            <w:r w:rsidR="00AE0A34" w:rsidRPr="00FB111F">
              <w:rPr>
                <w:rFonts w:ascii="Times New Roman" w:eastAsia="Times New Roman" w:hAnsi="Times New Roman" w:cs="Times New Roman"/>
                <w:sz w:val="24"/>
                <w:szCs w:val="24"/>
                <w:lang w:val="pt-BR"/>
              </w:rPr>
              <w:t>ë</w:t>
            </w:r>
            <w:r w:rsidR="00447EB5" w:rsidRPr="00FB111F">
              <w:rPr>
                <w:rFonts w:ascii="Times New Roman" w:eastAsia="Times New Roman" w:hAnsi="Times New Roman" w:cs="Times New Roman"/>
                <w:sz w:val="24"/>
                <w:szCs w:val="24"/>
                <w:lang w:val="pt-BR"/>
              </w:rPr>
              <w:t xml:space="preserve"> UN</w:t>
            </w:r>
          </w:p>
        </w:tc>
        <w:tc>
          <w:tcPr>
            <w:tcW w:w="1414" w:type="dxa"/>
            <w:tcBorders>
              <w:top w:val="single" w:sz="4" w:space="0" w:color="auto"/>
              <w:left w:val="single" w:sz="4" w:space="0" w:color="auto"/>
              <w:bottom w:val="single" w:sz="4" w:space="0" w:color="auto"/>
              <w:right w:val="single" w:sz="4" w:space="0" w:color="auto"/>
            </w:tcBorders>
          </w:tcPr>
          <w:p w14:paraId="69115655" w14:textId="10640B51" w:rsidR="00635E0A" w:rsidRPr="00FB111F" w:rsidRDefault="00565569">
            <w:pPr>
              <w:tabs>
                <w:tab w:val="left" w:pos="567"/>
              </w:tabs>
              <w:spacing w:after="120" w:line="240" w:lineRule="auto"/>
              <w:jc w:val="both"/>
              <w:rPr>
                <w:rFonts w:ascii="Times New Roman" w:eastAsia="Times New Roman" w:hAnsi="Times New Roman" w:cs="Times New Roman"/>
                <w:sz w:val="24"/>
                <w:szCs w:val="24"/>
                <w:lang w:val="pt-BR"/>
              </w:rPr>
            </w:pPr>
            <w:r w:rsidRPr="00FB111F">
              <w:rPr>
                <w:rFonts w:ascii="Times New Roman" w:eastAsia="Times New Roman" w:hAnsi="Times New Roman" w:cs="Times New Roman"/>
                <w:sz w:val="24"/>
                <w:szCs w:val="24"/>
                <w:lang w:val="pt-BR"/>
              </w:rPr>
              <w:t>Pranuar</w:t>
            </w:r>
          </w:p>
        </w:tc>
        <w:tc>
          <w:tcPr>
            <w:tcW w:w="1456" w:type="dxa"/>
            <w:tcBorders>
              <w:top w:val="single" w:sz="4" w:space="0" w:color="auto"/>
              <w:left w:val="single" w:sz="4" w:space="0" w:color="auto"/>
              <w:bottom w:val="single" w:sz="4" w:space="0" w:color="auto"/>
              <w:right w:val="single" w:sz="4" w:space="0" w:color="auto"/>
            </w:tcBorders>
          </w:tcPr>
          <w:p w14:paraId="5929DFA8" w14:textId="214A2504" w:rsidR="00635E0A" w:rsidRPr="00FB111F" w:rsidRDefault="005816B9">
            <w:pPr>
              <w:tabs>
                <w:tab w:val="left" w:pos="567"/>
              </w:tabs>
              <w:spacing w:after="120" w:line="240" w:lineRule="auto"/>
              <w:jc w:val="both"/>
              <w:rPr>
                <w:rFonts w:ascii="Times New Roman" w:eastAsia="Times New Roman" w:hAnsi="Times New Roman" w:cs="Times New Roman"/>
                <w:sz w:val="24"/>
                <w:szCs w:val="24"/>
                <w:lang w:val="pt-BR"/>
              </w:rPr>
            </w:pPr>
            <w:r w:rsidRPr="00FB111F">
              <w:rPr>
                <w:rFonts w:ascii="Times New Roman" w:eastAsia="Times New Roman" w:hAnsi="Times New Roman" w:cs="Times New Roman"/>
                <w:sz w:val="24"/>
                <w:szCs w:val="24"/>
                <w:lang w:val="pt-BR"/>
              </w:rPr>
              <w:t>Pasqyruar n</w:t>
            </w:r>
            <w:r w:rsidR="00732D9E" w:rsidRPr="00FB111F">
              <w:rPr>
                <w:rFonts w:ascii="Times New Roman" w:eastAsia="Times New Roman" w:hAnsi="Times New Roman" w:cs="Times New Roman"/>
                <w:sz w:val="24"/>
                <w:szCs w:val="24"/>
                <w:lang w:val="pt-BR"/>
              </w:rPr>
              <w:t>ë</w:t>
            </w:r>
            <w:r w:rsidR="00565569" w:rsidRPr="00FB111F">
              <w:rPr>
                <w:rFonts w:ascii="Times New Roman" w:eastAsia="Times New Roman" w:hAnsi="Times New Roman" w:cs="Times New Roman"/>
                <w:sz w:val="24"/>
                <w:szCs w:val="24"/>
                <w:lang w:val="pt-BR"/>
              </w:rPr>
              <w:t xml:space="preserve"> dokument</w:t>
            </w:r>
            <w:r w:rsidR="008B0737" w:rsidRPr="00FB111F">
              <w:rPr>
                <w:rFonts w:ascii="Times New Roman" w:eastAsia="Times New Roman" w:hAnsi="Times New Roman" w:cs="Times New Roman"/>
                <w:sz w:val="24"/>
                <w:szCs w:val="24"/>
                <w:lang w:val="pt-BR"/>
              </w:rPr>
              <w:t>.</w:t>
            </w:r>
          </w:p>
        </w:tc>
      </w:tr>
      <w:tr w:rsidR="00565569" w:rsidRPr="00FB111F" w14:paraId="4E3D387C" w14:textId="77777777" w:rsidTr="00530226">
        <w:tc>
          <w:tcPr>
            <w:tcW w:w="1960" w:type="dxa"/>
            <w:tcBorders>
              <w:top w:val="single" w:sz="4" w:space="0" w:color="auto"/>
              <w:left w:val="single" w:sz="4" w:space="0" w:color="auto"/>
              <w:bottom w:val="single" w:sz="4" w:space="0" w:color="auto"/>
              <w:right w:val="single" w:sz="4" w:space="0" w:color="auto"/>
            </w:tcBorders>
          </w:tcPr>
          <w:p w14:paraId="06BEF145" w14:textId="647325D1" w:rsidR="00565569" w:rsidRPr="00FB111F" w:rsidRDefault="00607020" w:rsidP="007C4C5E">
            <w:pPr>
              <w:rPr>
                <w:rFonts w:ascii="Times New Roman" w:eastAsia="Times New Roman" w:hAnsi="Times New Roman" w:cs="Times New Roman"/>
                <w:b/>
                <w:bCs/>
                <w:sz w:val="24"/>
                <w:szCs w:val="24"/>
                <w:lang w:val="pt-BR"/>
              </w:rPr>
            </w:pPr>
            <w:r w:rsidRPr="00FB111F">
              <w:rPr>
                <w:rFonts w:ascii="Times New Roman" w:eastAsia="Times New Roman" w:hAnsi="Times New Roman" w:cs="Times New Roman"/>
                <w:b/>
                <w:bCs/>
                <w:sz w:val="24"/>
                <w:szCs w:val="24"/>
                <w:lang w:val="pt-BR"/>
              </w:rPr>
              <w:t>Harmonizimi me nivelin vendor</w:t>
            </w:r>
          </w:p>
        </w:tc>
        <w:tc>
          <w:tcPr>
            <w:tcW w:w="2228" w:type="dxa"/>
            <w:tcBorders>
              <w:top w:val="single" w:sz="4" w:space="0" w:color="auto"/>
              <w:left w:val="single" w:sz="4" w:space="0" w:color="auto"/>
              <w:bottom w:val="single" w:sz="4" w:space="0" w:color="auto"/>
              <w:right w:val="single" w:sz="4" w:space="0" w:color="auto"/>
            </w:tcBorders>
          </w:tcPr>
          <w:p w14:paraId="663A88C7" w14:textId="5CB82AE7" w:rsidR="00565569" w:rsidRPr="00FB111F" w:rsidRDefault="00187FFA">
            <w:pPr>
              <w:tabs>
                <w:tab w:val="left" w:pos="567"/>
              </w:tabs>
              <w:spacing w:after="120" w:line="240" w:lineRule="auto"/>
              <w:jc w:val="both"/>
              <w:rPr>
                <w:rFonts w:ascii="Times New Roman" w:eastAsia="Times New Roman" w:hAnsi="Times New Roman" w:cs="Times New Roman"/>
                <w:b/>
                <w:bCs/>
                <w:sz w:val="24"/>
                <w:szCs w:val="24"/>
                <w:lang w:val="pt-BR"/>
              </w:rPr>
            </w:pPr>
            <w:r w:rsidRPr="00FB111F">
              <w:rPr>
                <w:rFonts w:ascii="Times New Roman" w:hAnsi="Times New Roman" w:cs="Times New Roman"/>
                <w:sz w:val="24"/>
                <w:szCs w:val="24"/>
              </w:rPr>
              <w:t>T</w:t>
            </w:r>
            <w:r w:rsidR="00AE0A34" w:rsidRPr="00FB111F">
              <w:rPr>
                <w:rFonts w:ascii="Times New Roman" w:hAnsi="Times New Roman" w:cs="Times New Roman"/>
                <w:sz w:val="24"/>
                <w:szCs w:val="24"/>
              </w:rPr>
              <w:t>ë</w:t>
            </w:r>
            <w:r w:rsidRPr="00FB111F">
              <w:rPr>
                <w:rFonts w:ascii="Times New Roman" w:hAnsi="Times New Roman" w:cs="Times New Roman"/>
                <w:sz w:val="24"/>
                <w:szCs w:val="24"/>
              </w:rPr>
              <w:t xml:space="preserve"> mund</w:t>
            </w:r>
            <w:r w:rsidR="00AE0A34" w:rsidRPr="00FB111F">
              <w:rPr>
                <w:rFonts w:ascii="Times New Roman" w:hAnsi="Times New Roman" w:cs="Times New Roman"/>
                <w:sz w:val="24"/>
                <w:szCs w:val="24"/>
              </w:rPr>
              <w:t>ë</w:t>
            </w:r>
            <w:r w:rsidRPr="00FB111F">
              <w:rPr>
                <w:rFonts w:ascii="Times New Roman" w:hAnsi="Times New Roman" w:cs="Times New Roman"/>
                <w:sz w:val="24"/>
                <w:szCs w:val="24"/>
              </w:rPr>
              <w:t>sohet nj</w:t>
            </w:r>
            <w:r w:rsidR="00AE0A34" w:rsidRPr="00FB111F">
              <w:rPr>
                <w:rFonts w:ascii="Times New Roman" w:hAnsi="Times New Roman" w:cs="Times New Roman"/>
                <w:sz w:val="24"/>
                <w:szCs w:val="24"/>
              </w:rPr>
              <w:t>ë</w:t>
            </w:r>
            <w:r w:rsidRPr="00FB111F">
              <w:rPr>
                <w:rFonts w:ascii="Times New Roman" w:hAnsi="Times New Roman" w:cs="Times New Roman"/>
                <w:sz w:val="24"/>
                <w:szCs w:val="24"/>
              </w:rPr>
              <w:t xml:space="preserve"> kuad</w:t>
            </w:r>
            <w:r w:rsidR="00AE0A34" w:rsidRPr="00FB111F">
              <w:rPr>
                <w:rFonts w:ascii="Times New Roman" w:hAnsi="Times New Roman" w:cs="Times New Roman"/>
                <w:sz w:val="24"/>
                <w:szCs w:val="24"/>
              </w:rPr>
              <w:t>ë</w:t>
            </w:r>
            <w:r w:rsidRPr="00FB111F">
              <w:rPr>
                <w:rFonts w:ascii="Times New Roman" w:hAnsi="Times New Roman" w:cs="Times New Roman"/>
                <w:sz w:val="24"/>
                <w:szCs w:val="24"/>
              </w:rPr>
              <w:t>r monitorues n</w:t>
            </w:r>
            <w:r w:rsidR="00AE0A34" w:rsidRPr="00FB111F">
              <w:rPr>
                <w:rFonts w:ascii="Times New Roman" w:hAnsi="Times New Roman" w:cs="Times New Roman"/>
                <w:sz w:val="24"/>
                <w:szCs w:val="24"/>
              </w:rPr>
              <w:t>ë</w:t>
            </w:r>
            <w:r w:rsidRPr="00FB111F">
              <w:rPr>
                <w:rFonts w:ascii="Times New Roman" w:hAnsi="Times New Roman" w:cs="Times New Roman"/>
                <w:sz w:val="24"/>
                <w:szCs w:val="24"/>
              </w:rPr>
              <w:t xml:space="preserve"> nivel qendror dhe vendor.</w:t>
            </w:r>
          </w:p>
        </w:tc>
        <w:tc>
          <w:tcPr>
            <w:tcW w:w="1958" w:type="dxa"/>
            <w:tcBorders>
              <w:top w:val="single" w:sz="4" w:space="0" w:color="auto"/>
              <w:left w:val="single" w:sz="4" w:space="0" w:color="auto"/>
              <w:bottom w:val="single" w:sz="4" w:space="0" w:color="auto"/>
              <w:right w:val="single" w:sz="4" w:space="0" w:color="auto"/>
            </w:tcBorders>
          </w:tcPr>
          <w:p w14:paraId="6E9E3AA5" w14:textId="24534F1F" w:rsidR="00565569" w:rsidRPr="00FB111F" w:rsidRDefault="00530226" w:rsidP="00530226">
            <w:pPr>
              <w:tabs>
                <w:tab w:val="left" w:pos="567"/>
              </w:tabs>
              <w:spacing w:after="120" w:line="240" w:lineRule="auto"/>
              <w:jc w:val="both"/>
              <w:rPr>
                <w:rFonts w:ascii="Times New Roman" w:eastAsia="Times New Roman" w:hAnsi="Times New Roman" w:cs="Times New Roman"/>
                <w:sz w:val="24"/>
                <w:szCs w:val="24"/>
                <w:lang w:val="pt-BR"/>
              </w:rPr>
            </w:pPr>
            <w:r w:rsidRPr="00FB111F">
              <w:rPr>
                <w:rFonts w:ascii="Times New Roman" w:eastAsia="Times New Roman" w:hAnsi="Times New Roman" w:cs="Times New Roman"/>
                <w:sz w:val="24"/>
                <w:szCs w:val="24"/>
                <w:lang w:val="pt-BR"/>
              </w:rPr>
              <w:t>K</w:t>
            </w:r>
            <w:r w:rsidR="00AE0A34" w:rsidRPr="00FB111F">
              <w:rPr>
                <w:rFonts w:ascii="Times New Roman" w:eastAsia="Times New Roman" w:hAnsi="Times New Roman" w:cs="Times New Roman"/>
                <w:sz w:val="24"/>
                <w:szCs w:val="24"/>
                <w:lang w:val="pt-BR"/>
              </w:rPr>
              <w:t>ë</w:t>
            </w:r>
            <w:r w:rsidRPr="00FB111F">
              <w:rPr>
                <w:rFonts w:ascii="Times New Roman" w:eastAsia="Times New Roman" w:hAnsi="Times New Roman" w:cs="Times New Roman"/>
                <w:sz w:val="24"/>
                <w:szCs w:val="24"/>
                <w:lang w:val="pt-BR"/>
              </w:rPr>
              <w:t xml:space="preserve">shilli Konsultativ i Qeverisjes vendore </w:t>
            </w:r>
          </w:p>
        </w:tc>
        <w:tc>
          <w:tcPr>
            <w:tcW w:w="1414" w:type="dxa"/>
            <w:tcBorders>
              <w:top w:val="single" w:sz="4" w:space="0" w:color="auto"/>
              <w:left w:val="single" w:sz="4" w:space="0" w:color="auto"/>
              <w:bottom w:val="single" w:sz="4" w:space="0" w:color="auto"/>
              <w:right w:val="single" w:sz="4" w:space="0" w:color="auto"/>
            </w:tcBorders>
          </w:tcPr>
          <w:p w14:paraId="473CAB8D" w14:textId="6490D54D" w:rsidR="00565569" w:rsidRPr="00FB111F" w:rsidRDefault="009D15E9">
            <w:pPr>
              <w:tabs>
                <w:tab w:val="left" w:pos="567"/>
              </w:tabs>
              <w:spacing w:after="120" w:line="240" w:lineRule="auto"/>
              <w:jc w:val="both"/>
              <w:rPr>
                <w:rFonts w:ascii="Times New Roman" w:eastAsia="Times New Roman" w:hAnsi="Times New Roman" w:cs="Times New Roman"/>
                <w:sz w:val="24"/>
                <w:szCs w:val="24"/>
                <w:lang w:val="pt-BR"/>
              </w:rPr>
            </w:pPr>
            <w:r w:rsidRPr="00FB111F">
              <w:rPr>
                <w:rFonts w:ascii="Times New Roman" w:eastAsia="Times New Roman" w:hAnsi="Times New Roman" w:cs="Times New Roman"/>
                <w:sz w:val="24"/>
                <w:szCs w:val="24"/>
                <w:lang w:val="pt-BR"/>
              </w:rPr>
              <w:t>Pranuar</w:t>
            </w:r>
          </w:p>
        </w:tc>
        <w:tc>
          <w:tcPr>
            <w:tcW w:w="1456" w:type="dxa"/>
            <w:tcBorders>
              <w:top w:val="single" w:sz="4" w:space="0" w:color="auto"/>
              <w:left w:val="single" w:sz="4" w:space="0" w:color="auto"/>
              <w:bottom w:val="single" w:sz="4" w:space="0" w:color="auto"/>
              <w:right w:val="single" w:sz="4" w:space="0" w:color="auto"/>
            </w:tcBorders>
          </w:tcPr>
          <w:p w14:paraId="7D8E115E" w14:textId="347ACBB7" w:rsidR="00565569" w:rsidRPr="00FB111F" w:rsidRDefault="005816B9">
            <w:pPr>
              <w:tabs>
                <w:tab w:val="left" w:pos="567"/>
              </w:tabs>
              <w:spacing w:after="120" w:line="240" w:lineRule="auto"/>
              <w:jc w:val="both"/>
              <w:rPr>
                <w:rFonts w:ascii="Times New Roman" w:eastAsia="Times New Roman" w:hAnsi="Times New Roman" w:cs="Times New Roman"/>
                <w:sz w:val="24"/>
                <w:szCs w:val="24"/>
                <w:lang w:val="pt-BR"/>
              </w:rPr>
            </w:pPr>
            <w:r w:rsidRPr="00FB111F">
              <w:rPr>
                <w:rFonts w:ascii="Times New Roman" w:eastAsia="Times New Roman" w:hAnsi="Times New Roman" w:cs="Times New Roman"/>
                <w:sz w:val="24"/>
                <w:szCs w:val="24"/>
                <w:lang w:val="pt-BR"/>
              </w:rPr>
              <w:t>Pasqyruar n</w:t>
            </w:r>
            <w:r w:rsidR="00732D9E" w:rsidRPr="00FB111F">
              <w:rPr>
                <w:rFonts w:ascii="Times New Roman" w:eastAsia="Times New Roman" w:hAnsi="Times New Roman" w:cs="Times New Roman"/>
                <w:sz w:val="24"/>
                <w:szCs w:val="24"/>
                <w:lang w:val="pt-BR"/>
              </w:rPr>
              <w:t>ë</w:t>
            </w:r>
            <w:r w:rsidR="009D15E9" w:rsidRPr="00FB111F">
              <w:rPr>
                <w:rFonts w:ascii="Times New Roman" w:eastAsia="Times New Roman" w:hAnsi="Times New Roman" w:cs="Times New Roman"/>
                <w:sz w:val="24"/>
                <w:szCs w:val="24"/>
                <w:lang w:val="pt-BR"/>
              </w:rPr>
              <w:t xml:space="preserve"> dokument</w:t>
            </w:r>
            <w:r w:rsidR="008B0737" w:rsidRPr="00FB111F">
              <w:rPr>
                <w:rFonts w:ascii="Times New Roman" w:eastAsia="Times New Roman" w:hAnsi="Times New Roman" w:cs="Times New Roman"/>
                <w:sz w:val="24"/>
                <w:szCs w:val="24"/>
                <w:lang w:val="pt-BR"/>
              </w:rPr>
              <w:t>.</w:t>
            </w:r>
          </w:p>
        </w:tc>
      </w:tr>
    </w:tbl>
    <w:p w14:paraId="10C798F8" w14:textId="77777777" w:rsidR="00B60889" w:rsidRPr="00FB111F" w:rsidRDefault="00B60889">
      <w:pPr>
        <w:pStyle w:val="NormalWeb"/>
        <w:spacing w:before="0" w:beforeAutospacing="0" w:after="0" w:afterAutospacing="0"/>
        <w:jc w:val="both"/>
        <w:rPr>
          <w:u w:val="single"/>
          <w:lang w:val="sq-AL"/>
        </w:rPr>
      </w:pPr>
    </w:p>
    <w:sectPr w:rsidR="00B60889" w:rsidRPr="00FB111F">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E939D2" w14:textId="77777777" w:rsidR="00194971" w:rsidRDefault="00194971">
      <w:pPr>
        <w:spacing w:line="240" w:lineRule="auto"/>
      </w:pPr>
      <w:r>
        <w:separator/>
      </w:r>
    </w:p>
  </w:endnote>
  <w:endnote w:type="continuationSeparator" w:id="0">
    <w:p w14:paraId="5CCC6BAF" w14:textId="77777777" w:rsidR="00194971" w:rsidRDefault="001949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974729"/>
      <w:docPartObj>
        <w:docPartGallery w:val="AutoText"/>
      </w:docPartObj>
    </w:sdtPr>
    <w:sdtEndPr/>
    <w:sdtContent>
      <w:p w14:paraId="1A24B10D" w14:textId="77777777" w:rsidR="00B60889" w:rsidRDefault="009D15E9">
        <w:pPr>
          <w:pStyle w:val="Footer"/>
          <w:jc w:val="right"/>
        </w:pPr>
        <w:r>
          <w:fldChar w:fldCharType="begin"/>
        </w:r>
        <w:r>
          <w:instrText xml:space="preserve"> PAGE   \* MERGEFORMAT </w:instrText>
        </w:r>
        <w:r>
          <w:fldChar w:fldCharType="separate"/>
        </w:r>
        <w:r w:rsidR="00A230BC">
          <w:rPr>
            <w:noProof/>
          </w:rPr>
          <w:t>3</w:t>
        </w:r>
        <w:r>
          <w:fldChar w:fldCharType="end"/>
        </w:r>
      </w:p>
    </w:sdtContent>
  </w:sdt>
  <w:p w14:paraId="0CA8FAB2" w14:textId="77777777" w:rsidR="00B60889" w:rsidRDefault="00B60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C28EB" w14:textId="77777777" w:rsidR="00194971" w:rsidRDefault="00194971">
      <w:pPr>
        <w:spacing w:after="0"/>
      </w:pPr>
      <w:r>
        <w:separator/>
      </w:r>
    </w:p>
  </w:footnote>
  <w:footnote w:type="continuationSeparator" w:id="0">
    <w:p w14:paraId="21013298" w14:textId="77777777" w:rsidR="00194971" w:rsidRDefault="0019497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666D12"/>
    <w:multiLevelType w:val="multilevel"/>
    <w:tmpl w:val="68666D12"/>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A9D63DB"/>
    <w:multiLevelType w:val="multilevel"/>
    <w:tmpl w:val="6A9D63D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29897237">
    <w:abstractNumId w:val="1"/>
  </w:num>
  <w:num w:numId="2" w16cid:durableId="142309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2EB"/>
    <w:rsid w:val="000035D0"/>
    <w:rsid w:val="00025746"/>
    <w:rsid w:val="00027D33"/>
    <w:rsid w:val="000460BB"/>
    <w:rsid w:val="000526C7"/>
    <w:rsid w:val="0006297B"/>
    <w:rsid w:val="00063547"/>
    <w:rsid w:val="000659A4"/>
    <w:rsid w:val="000721C5"/>
    <w:rsid w:val="00081782"/>
    <w:rsid w:val="00094EEC"/>
    <w:rsid w:val="0009536C"/>
    <w:rsid w:val="00097550"/>
    <w:rsid w:val="000B20A7"/>
    <w:rsid w:val="000B2B52"/>
    <w:rsid w:val="000B3992"/>
    <w:rsid w:val="000C0957"/>
    <w:rsid w:val="001007D2"/>
    <w:rsid w:val="00103A9F"/>
    <w:rsid w:val="00114E70"/>
    <w:rsid w:val="00123D4C"/>
    <w:rsid w:val="001603C8"/>
    <w:rsid w:val="001620E5"/>
    <w:rsid w:val="0016445D"/>
    <w:rsid w:val="001858BD"/>
    <w:rsid w:val="00187FFA"/>
    <w:rsid w:val="00192C81"/>
    <w:rsid w:val="00194971"/>
    <w:rsid w:val="001D733A"/>
    <w:rsid w:val="001F20C3"/>
    <w:rsid w:val="00222EF8"/>
    <w:rsid w:val="00225F93"/>
    <w:rsid w:val="00227824"/>
    <w:rsid w:val="00230A67"/>
    <w:rsid w:val="0023400B"/>
    <w:rsid w:val="00254545"/>
    <w:rsid w:val="002A3B4F"/>
    <w:rsid w:val="002B4016"/>
    <w:rsid w:val="002B6AF4"/>
    <w:rsid w:val="002D7ACA"/>
    <w:rsid w:val="00301500"/>
    <w:rsid w:val="0030379F"/>
    <w:rsid w:val="003807C8"/>
    <w:rsid w:val="00383CA8"/>
    <w:rsid w:val="00397E43"/>
    <w:rsid w:val="003A12F6"/>
    <w:rsid w:val="003B55EB"/>
    <w:rsid w:val="003B654C"/>
    <w:rsid w:val="003C2619"/>
    <w:rsid w:val="003D016A"/>
    <w:rsid w:val="003D6889"/>
    <w:rsid w:val="003E0BE2"/>
    <w:rsid w:val="003E6256"/>
    <w:rsid w:val="003F79C8"/>
    <w:rsid w:val="00430B62"/>
    <w:rsid w:val="0043227E"/>
    <w:rsid w:val="0043311F"/>
    <w:rsid w:val="00441EF2"/>
    <w:rsid w:val="004437E9"/>
    <w:rsid w:val="00447EB5"/>
    <w:rsid w:val="00452101"/>
    <w:rsid w:val="004678A0"/>
    <w:rsid w:val="00471F02"/>
    <w:rsid w:val="00471FA2"/>
    <w:rsid w:val="004741C2"/>
    <w:rsid w:val="00482659"/>
    <w:rsid w:val="00494AB7"/>
    <w:rsid w:val="004C20A7"/>
    <w:rsid w:val="004D678C"/>
    <w:rsid w:val="004E1B2F"/>
    <w:rsid w:val="004E5675"/>
    <w:rsid w:val="00507E80"/>
    <w:rsid w:val="005104B3"/>
    <w:rsid w:val="00524648"/>
    <w:rsid w:val="00530226"/>
    <w:rsid w:val="00530E1A"/>
    <w:rsid w:val="005453D9"/>
    <w:rsid w:val="005555AC"/>
    <w:rsid w:val="00565569"/>
    <w:rsid w:val="005816B9"/>
    <w:rsid w:val="00597416"/>
    <w:rsid w:val="005977FF"/>
    <w:rsid w:val="005C23C0"/>
    <w:rsid w:val="00604B86"/>
    <w:rsid w:val="00607020"/>
    <w:rsid w:val="00625D28"/>
    <w:rsid w:val="00635E0A"/>
    <w:rsid w:val="00640F44"/>
    <w:rsid w:val="00666D1C"/>
    <w:rsid w:val="0067275F"/>
    <w:rsid w:val="00672C07"/>
    <w:rsid w:val="006A2C18"/>
    <w:rsid w:val="007102EB"/>
    <w:rsid w:val="00715C07"/>
    <w:rsid w:val="00723CBE"/>
    <w:rsid w:val="00725379"/>
    <w:rsid w:val="00726D6A"/>
    <w:rsid w:val="00732D9E"/>
    <w:rsid w:val="00744893"/>
    <w:rsid w:val="007875A2"/>
    <w:rsid w:val="007C4C5E"/>
    <w:rsid w:val="007F7596"/>
    <w:rsid w:val="008103A1"/>
    <w:rsid w:val="00810F18"/>
    <w:rsid w:val="0082348C"/>
    <w:rsid w:val="008457D4"/>
    <w:rsid w:val="008834ED"/>
    <w:rsid w:val="008A6A47"/>
    <w:rsid w:val="008B0737"/>
    <w:rsid w:val="008B5A7F"/>
    <w:rsid w:val="008E7506"/>
    <w:rsid w:val="009000D9"/>
    <w:rsid w:val="00907033"/>
    <w:rsid w:val="0092360A"/>
    <w:rsid w:val="00962C86"/>
    <w:rsid w:val="00963B4A"/>
    <w:rsid w:val="009A120C"/>
    <w:rsid w:val="009A6728"/>
    <w:rsid w:val="009B37EC"/>
    <w:rsid w:val="009D15E9"/>
    <w:rsid w:val="009D75C7"/>
    <w:rsid w:val="00A230BC"/>
    <w:rsid w:val="00A332EC"/>
    <w:rsid w:val="00A56AC4"/>
    <w:rsid w:val="00A64BFD"/>
    <w:rsid w:val="00A72BCE"/>
    <w:rsid w:val="00A91A09"/>
    <w:rsid w:val="00AA7EB5"/>
    <w:rsid w:val="00AC60D5"/>
    <w:rsid w:val="00AE0A34"/>
    <w:rsid w:val="00AE4794"/>
    <w:rsid w:val="00AF06A1"/>
    <w:rsid w:val="00AF44E3"/>
    <w:rsid w:val="00AF7FAC"/>
    <w:rsid w:val="00B16F96"/>
    <w:rsid w:val="00B17957"/>
    <w:rsid w:val="00B43F9F"/>
    <w:rsid w:val="00B60889"/>
    <w:rsid w:val="00B71EF1"/>
    <w:rsid w:val="00B8290E"/>
    <w:rsid w:val="00BC6A4C"/>
    <w:rsid w:val="00BF623E"/>
    <w:rsid w:val="00C07276"/>
    <w:rsid w:val="00C42D67"/>
    <w:rsid w:val="00C64760"/>
    <w:rsid w:val="00CA06FA"/>
    <w:rsid w:val="00CA6BDC"/>
    <w:rsid w:val="00CC0B1E"/>
    <w:rsid w:val="00CC1A02"/>
    <w:rsid w:val="00CC4012"/>
    <w:rsid w:val="00CC4708"/>
    <w:rsid w:val="00CC6518"/>
    <w:rsid w:val="00CD1D61"/>
    <w:rsid w:val="00CE06A5"/>
    <w:rsid w:val="00CE2BC1"/>
    <w:rsid w:val="00CE3BE5"/>
    <w:rsid w:val="00CE688E"/>
    <w:rsid w:val="00CF2A54"/>
    <w:rsid w:val="00CF5D35"/>
    <w:rsid w:val="00D241CF"/>
    <w:rsid w:val="00D31761"/>
    <w:rsid w:val="00D372E2"/>
    <w:rsid w:val="00D65E55"/>
    <w:rsid w:val="00D7276D"/>
    <w:rsid w:val="00D8557F"/>
    <w:rsid w:val="00D9447F"/>
    <w:rsid w:val="00DB1DCF"/>
    <w:rsid w:val="00DC12EC"/>
    <w:rsid w:val="00DC6010"/>
    <w:rsid w:val="00DE3015"/>
    <w:rsid w:val="00DF51A2"/>
    <w:rsid w:val="00DF6A61"/>
    <w:rsid w:val="00E01EB8"/>
    <w:rsid w:val="00E471D4"/>
    <w:rsid w:val="00E66365"/>
    <w:rsid w:val="00E76AD5"/>
    <w:rsid w:val="00E90F8B"/>
    <w:rsid w:val="00E94795"/>
    <w:rsid w:val="00E967FF"/>
    <w:rsid w:val="00ED1BDD"/>
    <w:rsid w:val="00EE7170"/>
    <w:rsid w:val="00EE7CAB"/>
    <w:rsid w:val="00F21311"/>
    <w:rsid w:val="00F22067"/>
    <w:rsid w:val="00F63780"/>
    <w:rsid w:val="00F7171E"/>
    <w:rsid w:val="00F95347"/>
    <w:rsid w:val="00FB111F"/>
    <w:rsid w:val="00FC134C"/>
    <w:rsid w:val="49081AFC"/>
    <w:rsid w:val="64E34DBD"/>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ED0813C"/>
  <w15:docId w15:val="{FD5AB2B0-7873-4473-9E7F-EDD31F80A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ind w:left="720"/>
      <w:contextualSpacing/>
    </w:p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FootnoteTextChar">
    <w:name w:val="Footnote Text Char"/>
    <w:basedOn w:val="DefaultParagraphFont"/>
    <w:link w:val="FootnoteText"/>
    <w:uiPriority w:val="99"/>
    <w:semiHidden/>
    <w:rPr>
      <w:sz w:val="20"/>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paragraph" w:customStyle="1" w:styleId="Revision1">
    <w:name w:val="Revision1"/>
    <w:hidden/>
    <w:uiPriority w:val="99"/>
    <w:semiHidden/>
    <w:rPr>
      <w:rFonts w:asciiTheme="minorHAnsi" w:eastAsiaTheme="minorHAnsi" w:hAnsiTheme="minorHAnsi" w:cstheme="minorBidi"/>
      <w:sz w:val="22"/>
      <w:szCs w:val="22"/>
      <w:lang w:val="sq-AL"/>
    </w:rPr>
  </w:style>
  <w:style w:type="character" w:styleId="Strong">
    <w:name w:val="Strong"/>
    <w:basedOn w:val="DefaultParagraphFont"/>
    <w:uiPriority w:val="22"/>
    <w:qFormat/>
    <w:rsid w:val="00CF5D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5248891">
      <w:bodyDiv w:val="1"/>
      <w:marLeft w:val="0"/>
      <w:marRight w:val="0"/>
      <w:marTop w:val="0"/>
      <w:marBottom w:val="0"/>
      <w:divBdr>
        <w:top w:val="none" w:sz="0" w:space="0" w:color="auto"/>
        <w:left w:val="none" w:sz="0" w:space="0" w:color="auto"/>
        <w:bottom w:val="none" w:sz="0" w:space="0" w:color="auto"/>
        <w:right w:val="none" w:sz="0" w:space="0" w:color="auto"/>
      </w:divBdr>
    </w:div>
    <w:div w:id="1391346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09FB9A057904154EADFA70A7896EEC6F" ma:contentTypeVersion="" ma:contentTypeDescription="" ma:contentTypeScope="" ma:versionID="7883b5419782a9f6f0032cdc8a680a03">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0x0069D6CCE5CB8B5143BAEBFB851A7C2A4D</ContentTypeId>
    <TemplateUrl xmlns="http://schemas.microsoft.com/sharepoint/v3" xsi:nil="true"/>
    <ProtocolNumberIn xmlns="http://schemas.microsoft.com/sharepoint/v3" xsi:nil="true"/>
    <DocumentTypeId xmlns="http://schemas.microsoft.com/sharepoint/v3">3</DocumentTypeId>
    <ProtocolNumberOut xmlns="http://schemas.microsoft.com/sharepoint/v3">2149/16</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83D07-882A-44B2-997D-C603DA00A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0A6455-CF12-48FF-9F5E-B22E184CF24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D786F30-8751-4FC0-AC42-9DDE9F7F65EE}">
  <ds:schemaRefs>
    <ds:schemaRef ds:uri="http://schemas.openxmlformats.org/officeDocument/2006/bibliography"/>
  </ds:schemaRefs>
</ds:datastoreItem>
</file>

<file path=docMetadata/LabelInfo.xml><?xml version="1.0" encoding="utf-8"?>
<clbl:labelList xmlns:clbl="http://schemas.microsoft.com/office/2020/mipLabelMetadata">
  <clbl:label id="{f5d8b812-606a-42ba-8cf9-3371cfe29c72}" enabled="0" method="" siteId="{f5d8b812-606a-42ba-8cf9-3371cfe29c7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Raport Individual Konsultimi Publik</vt:lpstr>
    </vt:vector>
  </TitlesOfParts>
  <Company>Microsoft</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Individual Konsultimi Publik</dc:title>
  <dc:creator>Irena Mitro</dc:creator>
  <cp:lastModifiedBy>Vojsava Gjoliku</cp:lastModifiedBy>
  <cp:revision>2</cp:revision>
  <cp:lastPrinted>2023-12-11T15:11:00Z</cp:lastPrinted>
  <dcterms:created xsi:type="dcterms:W3CDTF">2025-01-27T11:24:00Z</dcterms:created>
  <dcterms:modified xsi:type="dcterms:W3CDTF">2025-01-27T11:24:00Z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1B6D32DB8D294199BEB744DC22002405_13</vt:lpwstr>
  </property>
</Properties>
</file>