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BBC90" w14:textId="77777777" w:rsidR="00EC7BFF" w:rsidRPr="00236F5C" w:rsidRDefault="00EC7BFF" w:rsidP="00EC7BFF">
      <w:pPr>
        <w:spacing w:after="0"/>
        <w:jc w:val="center"/>
        <w:rPr>
          <w:rFonts w:ascii="Times New Roman" w:hAnsi="Times New Roman"/>
          <w:b/>
          <w:sz w:val="24"/>
          <w:szCs w:val="24"/>
          <w:u w:val="single"/>
          <w:lang w:val="it-IT"/>
        </w:rPr>
      </w:pPr>
      <w:bookmarkStart w:id="0" w:name="_GoBack"/>
      <w:bookmarkEnd w:id="0"/>
      <w:r w:rsidRPr="00236F5C">
        <w:rPr>
          <w:rFonts w:ascii="Times New Roman" w:hAnsi="Times New Roman"/>
          <w:b/>
          <w:sz w:val="24"/>
          <w:szCs w:val="24"/>
          <w:u w:val="single"/>
          <w:lang w:val="it-IT"/>
        </w:rPr>
        <w:t>R E L A C I O N</w:t>
      </w:r>
    </w:p>
    <w:p w14:paraId="1ECDB2A9" w14:textId="77777777" w:rsidR="00EC7BFF" w:rsidRPr="00236F5C" w:rsidRDefault="00EC7BFF" w:rsidP="00EC7BFF">
      <w:pPr>
        <w:spacing w:after="0"/>
        <w:jc w:val="center"/>
        <w:rPr>
          <w:rFonts w:ascii="Times New Roman" w:hAnsi="Times New Roman"/>
          <w:b/>
          <w:sz w:val="24"/>
          <w:szCs w:val="24"/>
          <w:u w:val="single"/>
          <w:lang w:val="it-IT"/>
        </w:rPr>
      </w:pPr>
      <w:r w:rsidRPr="00236F5C">
        <w:rPr>
          <w:rFonts w:ascii="Times New Roman" w:hAnsi="Times New Roman"/>
          <w:b/>
          <w:sz w:val="24"/>
          <w:szCs w:val="24"/>
          <w:u w:val="single"/>
          <w:lang w:val="it-IT"/>
        </w:rPr>
        <w:t>PËR</w:t>
      </w:r>
    </w:p>
    <w:p w14:paraId="544BC8C5" w14:textId="77777777" w:rsidR="00EC7BFF" w:rsidRPr="00236F5C" w:rsidRDefault="00EC7BFF" w:rsidP="00EC7BFF">
      <w:pPr>
        <w:spacing w:after="0"/>
        <w:jc w:val="center"/>
        <w:rPr>
          <w:rFonts w:ascii="Times New Roman" w:eastAsia="Times New Roman" w:hAnsi="Times New Roman"/>
          <w:b/>
          <w:sz w:val="24"/>
          <w:szCs w:val="24"/>
          <w:lang w:val="sq-AL" w:eastAsia="sq-AL"/>
        </w:rPr>
      </w:pPr>
    </w:p>
    <w:p w14:paraId="7A62236D" w14:textId="77777777" w:rsidR="00EC7BFF" w:rsidRPr="00236F5C" w:rsidRDefault="00EC7BFF" w:rsidP="00EC7BFF">
      <w:pPr>
        <w:spacing w:after="0"/>
        <w:jc w:val="center"/>
        <w:rPr>
          <w:rFonts w:ascii="Times New Roman" w:eastAsia="Times New Roman" w:hAnsi="Times New Roman"/>
          <w:b/>
          <w:sz w:val="24"/>
          <w:szCs w:val="24"/>
          <w:u w:val="single"/>
          <w:lang w:val="sq-AL" w:eastAsia="sq-AL"/>
        </w:rPr>
      </w:pPr>
      <w:r w:rsidRPr="00236F5C">
        <w:rPr>
          <w:rFonts w:ascii="Times New Roman" w:eastAsia="Times New Roman" w:hAnsi="Times New Roman"/>
          <w:b/>
          <w:sz w:val="24"/>
          <w:szCs w:val="24"/>
          <w:u w:val="single"/>
          <w:lang w:val="sq-AL" w:eastAsia="sq-AL"/>
        </w:rPr>
        <w:t xml:space="preserve">PROJEKTLIGJIN </w:t>
      </w:r>
      <w:r w:rsidRPr="00236F5C">
        <w:rPr>
          <w:rFonts w:ascii="Times New Roman" w:hAnsi="Times New Roman"/>
          <w:bCs/>
          <w:sz w:val="24"/>
          <w:szCs w:val="24"/>
          <w:u w:val="single"/>
          <w:lang w:val="sq-AL" w:eastAsia="sq-AL"/>
        </w:rPr>
        <w:t>“</w:t>
      </w:r>
      <w:r w:rsidRPr="00236F5C">
        <w:rPr>
          <w:rFonts w:ascii="Times New Roman" w:eastAsia="Times New Roman" w:hAnsi="Times New Roman"/>
          <w:b/>
          <w:bCs/>
          <w:spacing w:val="1"/>
          <w:sz w:val="24"/>
          <w:szCs w:val="24"/>
          <w:u w:val="single"/>
        </w:rPr>
        <w:t>PËR DISA SHTESA DHE NDRYSHIME NË LIGJIN NR. 162, datë 23.12.2020 “PËR PROKURIMIN PUBLIK</w:t>
      </w:r>
      <w:r w:rsidRPr="00236F5C">
        <w:rPr>
          <w:rFonts w:ascii="Times New Roman" w:hAnsi="Times New Roman"/>
          <w:bCs/>
          <w:sz w:val="24"/>
          <w:szCs w:val="24"/>
          <w:u w:val="single"/>
          <w:lang w:val="sq-AL" w:eastAsia="sq-AL"/>
        </w:rPr>
        <w:t>”.</w:t>
      </w:r>
    </w:p>
    <w:p w14:paraId="21F60216" w14:textId="77777777" w:rsidR="00EC7BFF" w:rsidRPr="00236F5C" w:rsidRDefault="00EC7BFF" w:rsidP="00EC7BFF">
      <w:pPr>
        <w:spacing w:after="0"/>
        <w:ind w:left="360"/>
        <w:contextualSpacing/>
        <w:jc w:val="both"/>
        <w:rPr>
          <w:rFonts w:ascii="Times New Roman" w:eastAsia="Times New Roman" w:hAnsi="Times New Roman"/>
          <w:b/>
          <w:bCs/>
          <w:sz w:val="24"/>
          <w:szCs w:val="24"/>
          <w:lang w:val="sq-AL" w:eastAsia="sq-AL"/>
        </w:rPr>
      </w:pPr>
    </w:p>
    <w:p w14:paraId="75BAD8A3" w14:textId="77777777" w:rsidR="00EC7BFF" w:rsidRPr="00236F5C" w:rsidRDefault="00EC7BFF" w:rsidP="00EC7BFF">
      <w:pPr>
        <w:numPr>
          <w:ilvl w:val="0"/>
          <w:numId w:val="1"/>
        </w:numPr>
        <w:spacing w:after="0"/>
        <w:ind w:left="360" w:hanging="36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QËLLIMI I PROJEKT AKTIT DHE OBJEKTIVAT QË SYNOHEN TË ARRIHEN</w:t>
      </w:r>
    </w:p>
    <w:p w14:paraId="1C15CC78" w14:textId="77777777" w:rsidR="00EC7BFF" w:rsidRPr="00236F5C" w:rsidRDefault="00EC7BFF" w:rsidP="00EC7BFF">
      <w:pPr>
        <w:spacing w:after="0"/>
        <w:ind w:left="360"/>
        <w:contextualSpacing/>
        <w:jc w:val="both"/>
        <w:rPr>
          <w:rFonts w:ascii="Times New Roman" w:eastAsia="Times New Roman" w:hAnsi="Times New Roman"/>
          <w:b/>
          <w:bCs/>
          <w:sz w:val="24"/>
          <w:szCs w:val="24"/>
          <w:lang w:val="sq-AL" w:eastAsia="sq-AL"/>
        </w:rPr>
      </w:pPr>
    </w:p>
    <w:p w14:paraId="0B51D6C3"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Përgatitja e projektligjit “Për disa shtesa dhe ndryshime në ligjin nr. 162, datë 23.12.2020 “Për prokurimin publik”, është mbështetur në nenet 78, 81, pika 1, dhe 83 pika 1 të Kushtetutës.</w:t>
      </w:r>
    </w:p>
    <w:p w14:paraId="5DA8AF09"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 xml:space="preserve"> </w:t>
      </w:r>
    </w:p>
    <w:p w14:paraId="2B4FCEF4" w14:textId="77777777" w:rsidR="00EC7BFF" w:rsidRPr="00236F5C" w:rsidRDefault="00EC7BFF" w:rsidP="00EC7BFF">
      <w:pPr>
        <w:spacing w:after="0"/>
        <w:contextualSpacing/>
        <w:jc w:val="both"/>
        <w:rPr>
          <w:rFonts w:ascii="Times New Roman" w:hAnsi="Times New Roman"/>
          <w:sz w:val="24"/>
          <w:szCs w:val="24"/>
        </w:rPr>
      </w:pPr>
      <w:r w:rsidRPr="00236F5C">
        <w:rPr>
          <w:rFonts w:ascii="Times New Roman" w:eastAsia="Times New Roman" w:hAnsi="Times New Roman"/>
          <w:bCs/>
          <w:sz w:val="24"/>
          <w:szCs w:val="24"/>
          <w:lang w:val="sq-AL" w:eastAsia="sq-AL"/>
        </w:rPr>
        <w:t>Ligji 162/2020 “Për prokurimin publik”, është një ligj i harmonizuar dhe i integruar me Direktivat e Bashkimit Europian (</w:t>
      </w:r>
      <w:r w:rsidRPr="00236F5C">
        <w:rPr>
          <w:rFonts w:ascii="Times New Roman" w:hAnsi="Times New Roman"/>
          <w:sz w:val="24"/>
          <w:szCs w:val="24"/>
          <w:lang w:val="nn-NO"/>
        </w:rPr>
        <w:t xml:space="preserve">2014/24, Direktivën </w:t>
      </w:r>
      <w:r>
        <w:rPr>
          <w:rFonts w:ascii="Times New Roman" w:hAnsi="Times New Roman"/>
          <w:sz w:val="24"/>
          <w:szCs w:val="24"/>
          <w:lang w:val="nn-NO"/>
        </w:rPr>
        <w:t>2014/25 dhe Direktiven 89/665 EEC, 92/13/EEC</w:t>
      </w:r>
      <w:r w:rsidRPr="00236F5C">
        <w:rPr>
          <w:rFonts w:ascii="Times New Roman" w:hAnsi="Times New Roman"/>
          <w:sz w:val="24"/>
          <w:szCs w:val="24"/>
          <w:lang w:val="nn-NO"/>
        </w:rPr>
        <w:t xml:space="preserve"> mbi mjetet juridike dhe rishikimin administrativ)</w:t>
      </w:r>
      <w:r w:rsidRPr="00236F5C">
        <w:rPr>
          <w:rFonts w:ascii="Times New Roman" w:eastAsia="Times New Roman" w:hAnsi="Times New Roman"/>
          <w:bCs/>
          <w:sz w:val="24"/>
          <w:szCs w:val="24"/>
          <w:lang w:val="sq-AL" w:eastAsia="sq-AL"/>
        </w:rPr>
        <w:t xml:space="preserve"> dhe në këtë kuadër lind nevoja e përafrimit të mëtjeshëm të </w:t>
      </w:r>
      <w:r w:rsidRPr="00236F5C">
        <w:rPr>
          <w:rFonts w:ascii="Times New Roman" w:hAnsi="Times New Roman"/>
          <w:sz w:val="24"/>
          <w:szCs w:val="24"/>
        </w:rPr>
        <w:t xml:space="preserve">legjislacionit shqiptar të prokurimit me </w:t>
      </w:r>
      <w:r w:rsidRPr="00236F5C">
        <w:rPr>
          <w:rFonts w:ascii="Times New Roman" w:hAnsi="Times New Roman"/>
          <w:sz w:val="24"/>
          <w:szCs w:val="24"/>
          <w:lang w:val="en-GB"/>
        </w:rPr>
        <w:t>acquis përkatëse të BE-së.</w:t>
      </w:r>
    </w:p>
    <w:p w14:paraId="2FC32296" w14:textId="77777777" w:rsidR="00EC7BFF" w:rsidRPr="00236F5C" w:rsidRDefault="00EC7BFF" w:rsidP="00EC7BFF">
      <w:pPr>
        <w:spacing w:after="0"/>
        <w:jc w:val="both"/>
        <w:rPr>
          <w:rFonts w:ascii="Times New Roman" w:eastAsia="Times New Roman" w:hAnsi="Times New Roman"/>
          <w:bCs/>
          <w:sz w:val="24"/>
          <w:szCs w:val="24"/>
          <w:lang w:val="sq-AL" w:eastAsia="sq-AL"/>
        </w:rPr>
      </w:pPr>
    </w:p>
    <w:p w14:paraId="6C1293F4" w14:textId="77777777" w:rsidR="00EC7BFF" w:rsidRPr="00236F5C" w:rsidRDefault="00EC7BFF" w:rsidP="00EC7BFF">
      <w:pPr>
        <w:spacing w:after="0"/>
        <w:jc w:val="both"/>
        <w:rPr>
          <w:rFonts w:ascii="Times New Roman" w:hAnsi="Times New Roman"/>
          <w:sz w:val="24"/>
          <w:szCs w:val="24"/>
          <w:lang w:val="en-GB"/>
        </w:rPr>
      </w:pPr>
      <w:r w:rsidRPr="00236F5C">
        <w:rPr>
          <w:rFonts w:ascii="Times New Roman" w:eastAsia="Times New Roman" w:hAnsi="Times New Roman"/>
          <w:bCs/>
          <w:sz w:val="24"/>
          <w:szCs w:val="24"/>
          <w:lang w:val="sq-AL" w:eastAsia="sq-AL"/>
        </w:rPr>
        <w:t xml:space="preserve">Qëllimi i këtij projektligji është </w:t>
      </w:r>
      <w:r w:rsidRPr="00236F5C">
        <w:rPr>
          <w:rFonts w:ascii="Times New Roman" w:hAnsi="Times New Roman"/>
          <w:sz w:val="24"/>
          <w:szCs w:val="24"/>
          <w:lang w:val="en-GB"/>
        </w:rPr>
        <w:t xml:space="preserve">të përmirësojë kuadrin rregullator të prokurimit publik në Shqipëri, duke synuar përafrimin e mëtejshëm të Ligjit me Direktivat e BE, </w:t>
      </w:r>
      <w:r w:rsidRPr="00276F5D">
        <w:rPr>
          <w:rFonts w:ascii="Times New Roman" w:hAnsi="Times New Roman"/>
          <w:sz w:val="24"/>
          <w:szCs w:val="24"/>
          <w:lang w:val="en-GB"/>
        </w:rPr>
        <w:t xml:space="preserve">kjo edhe si pjesë dhe e angazhimeve të marra në vijim të takimit dypalësh në kuadër të procesit “screening” për Kapitullin 5 “Prokurimi Publik”, të zhvilluar më datë 18 Nëntor 2022, në Bruksel, </w:t>
      </w:r>
      <w:r w:rsidRPr="00236F5C">
        <w:rPr>
          <w:rFonts w:ascii="Times New Roman" w:hAnsi="Times New Roman"/>
          <w:sz w:val="24"/>
          <w:szCs w:val="24"/>
          <w:lang w:val="en-GB"/>
        </w:rPr>
        <w:t xml:space="preserve">por edhe duke analizuar problematikat e dala gjatë zbatimit të këtij ligji në praktikë </w:t>
      </w:r>
      <w:r w:rsidRPr="00236F5C">
        <w:rPr>
          <w:rFonts w:ascii="Times New Roman" w:hAnsi="Times New Roman"/>
          <w:sz w:val="24"/>
          <w:szCs w:val="24"/>
          <w:lang w:val="sq-AL"/>
        </w:rPr>
        <w:t xml:space="preserve">prej muajit </w:t>
      </w:r>
      <w:r>
        <w:rPr>
          <w:rFonts w:ascii="Times New Roman" w:hAnsi="Times New Roman"/>
          <w:sz w:val="24"/>
          <w:szCs w:val="24"/>
          <w:lang w:val="sq-AL"/>
        </w:rPr>
        <w:t>M</w:t>
      </w:r>
      <w:r w:rsidRPr="00236F5C">
        <w:rPr>
          <w:rFonts w:ascii="Times New Roman" w:hAnsi="Times New Roman"/>
          <w:sz w:val="24"/>
          <w:szCs w:val="24"/>
          <w:lang w:val="sq-AL"/>
        </w:rPr>
        <w:t>ars 2021</w:t>
      </w:r>
      <w:r w:rsidRPr="00236F5C">
        <w:rPr>
          <w:rFonts w:ascii="Times New Roman" w:hAnsi="Times New Roman"/>
          <w:szCs w:val="24"/>
          <w:lang w:val="sq-AL"/>
        </w:rPr>
        <w:t xml:space="preserve"> </w:t>
      </w:r>
      <w:r w:rsidRPr="00236F5C">
        <w:rPr>
          <w:rFonts w:ascii="Times New Roman" w:hAnsi="Times New Roman"/>
          <w:sz w:val="24"/>
          <w:szCs w:val="24"/>
          <w:lang w:val="en-GB"/>
        </w:rPr>
        <w:t>nga autoritetet kontraktore dhe operatorët ekonomikë, me qëllim lehtësimin e procesit të prokurimit për të gjitha palët e përfshira në të.</w:t>
      </w:r>
    </w:p>
    <w:p w14:paraId="1FC2F213" w14:textId="77777777" w:rsidR="00EC7BFF" w:rsidRPr="00236F5C" w:rsidRDefault="00EC7BFF" w:rsidP="00EC7BFF">
      <w:pPr>
        <w:spacing w:after="0"/>
        <w:jc w:val="both"/>
        <w:rPr>
          <w:rFonts w:ascii="Times New Roman" w:eastAsia="Times New Roman" w:hAnsi="Times New Roman"/>
          <w:bCs/>
          <w:sz w:val="24"/>
          <w:szCs w:val="24"/>
          <w:lang w:val="sq-AL" w:eastAsia="sq-AL"/>
        </w:rPr>
      </w:pPr>
    </w:p>
    <w:p w14:paraId="14CD9540" w14:textId="77777777" w:rsidR="00EC7BFF" w:rsidRDefault="00EC7BFF" w:rsidP="00EC7BFF">
      <w:pPr>
        <w:spacing w:after="0"/>
        <w:jc w:val="both"/>
        <w:rPr>
          <w:rFonts w:ascii="Times New Roman" w:hAnsi="Times New Roman"/>
          <w:bCs/>
          <w:sz w:val="24"/>
          <w:szCs w:val="24"/>
          <w:lang w:val="sq-AL" w:eastAsia="sq-AL"/>
        </w:rPr>
      </w:pPr>
      <w:r w:rsidRPr="00236F5C">
        <w:rPr>
          <w:rFonts w:ascii="Times New Roman" w:eastAsia="Times New Roman" w:hAnsi="Times New Roman"/>
          <w:bCs/>
          <w:sz w:val="24"/>
          <w:szCs w:val="24"/>
          <w:lang w:val="sq-AL" w:eastAsia="sq-AL"/>
        </w:rPr>
        <w:t>Objektivat konkrete që synohen të arrihen me</w:t>
      </w:r>
      <w:r>
        <w:rPr>
          <w:rFonts w:ascii="Times New Roman" w:eastAsia="Times New Roman" w:hAnsi="Times New Roman"/>
          <w:bCs/>
          <w:sz w:val="24"/>
          <w:szCs w:val="24"/>
          <w:lang w:val="sq-AL" w:eastAsia="sq-AL"/>
        </w:rPr>
        <w:t xml:space="preserve"> miratimin e këtij projektligji</w:t>
      </w:r>
      <w:r w:rsidRPr="00236F5C">
        <w:rPr>
          <w:rFonts w:ascii="Times New Roman" w:eastAsia="Times New Roman" w:hAnsi="Times New Roman"/>
          <w:bCs/>
          <w:sz w:val="24"/>
          <w:szCs w:val="24"/>
          <w:lang w:val="sq-AL" w:eastAsia="sq-AL"/>
        </w:rPr>
        <w:t xml:space="preserve"> </w:t>
      </w:r>
      <w:r>
        <w:rPr>
          <w:rFonts w:ascii="Times New Roman" w:hAnsi="Times New Roman"/>
          <w:sz w:val="24"/>
          <w:szCs w:val="24"/>
          <w:lang w:val="sq-AL"/>
        </w:rPr>
        <w:t>është p</w:t>
      </w:r>
      <w:r w:rsidRPr="00513DD7">
        <w:rPr>
          <w:rFonts w:ascii="Times New Roman" w:hAnsi="Times New Roman"/>
          <w:sz w:val="24"/>
          <w:szCs w:val="24"/>
          <w:lang w:val="sq-AL"/>
        </w:rPr>
        <w:t xml:space="preserve">ërmirësimi i kuadrit rregullator në fushën e prokurimit publik nëpërmjet transpozimit të </w:t>
      </w:r>
      <w:r>
        <w:rPr>
          <w:rFonts w:ascii="Times New Roman" w:hAnsi="Times New Roman"/>
          <w:sz w:val="24"/>
          <w:szCs w:val="24"/>
          <w:lang w:val="sq-AL"/>
        </w:rPr>
        <w:t xml:space="preserve">mëtejshëm të </w:t>
      </w:r>
      <w:r w:rsidRPr="00513DD7">
        <w:rPr>
          <w:rFonts w:ascii="Times New Roman" w:hAnsi="Times New Roman"/>
          <w:sz w:val="24"/>
          <w:szCs w:val="24"/>
          <w:lang w:val="sq-AL"/>
        </w:rPr>
        <w:t>direktivave</w:t>
      </w:r>
      <w:r w:rsidRPr="00513DD7">
        <w:rPr>
          <w:rFonts w:ascii="Times New Roman" w:hAnsi="Times New Roman"/>
          <w:bCs/>
          <w:sz w:val="24"/>
          <w:szCs w:val="24"/>
          <w:lang w:val="sq-AL" w:eastAsia="sq-AL"/>
        </w:rPr>
        <w:t xml:space="preserve"> të BE, </w:t>
      </w:r>
      <w:r>
        <w:rPr>
          <w:rFonts w:ascii="Times New Roman" w:hAnsi="Times New Roman"/>
          <w:bCs/>
          <w:sz w:val="24"/>
          <w:szCs w:val="24"/>
          <w:lang w:val="sq-AL" w:eastAsia="sq-AL"/>
        </w:rPr>
        <w:t>si dhe adresimi i paqartësive dhe problematikave të dala nga zbatimi në praktikë i ligjit prej një përiudhe 2 vjecare nga hyrja e tij në fuqi.</w:t>
      </w:r>
    </w:p>
    <w:p w14:paraId="2DE383A1" w14:textId="77777777" w:rsidR="00EC7BFF" w:rsidRPr="00513DD7" w:rsidRDefault="00EC7BFF" w:rsidP="00EC7BFF">
      <w:pPr>
        <w:spacing w:after="0"/>
        <w:jc w:val="both"/>
        <w:rPr>
          <w:rFonts w:ascii="Times New Roman" w:eastAsia="Times New Roman" w:hAnsi="Times New Roman"/>
          <w:bCs/>
          <w:sz w:val="24"/>
          <w:szCs w:val="24"/>
          <w:lang w:val="sq-AL" w:eastAsia="sq-AL"/>
        </w:rPr>
      </w:pPr>
    </w:p>
    <w:p w14:paraId="0C3D86FE" w14:textId="77777777" w:rsidR="00EC7BFF" w:rsidRPr="00236F5C" w:rsidRDefault="00EC7BFF" w:rsidP="00EC7BFF">
      <w:pPr>
        <w:spacing w:after="0"/>
        <w:jc w:val="both"/>
        <w:rPr>
          <w:rFonts w:ascii="Times New Roman" w:eastAsia="Times New Roman" w:hAnsi="Times New Roman"/>
          <w:bCs/>
          <w:sz w:val="24"/>
          <w:szCs w:val="24"/>
          <w:highlight w:val="yellow"/>
          <w:lang w:val="sq-AL" w:eastAsia="sq-AL"/>
        </w:rPr>
      </w:pPr>
      <w:r w:rsidRPr="00236F5C">
        <w:rPr>
          <w:rFonts w:ascii="Times New Roman" w:eastAsia="Times New Roman" w:hAnsi="Times New Roman"/>
          <w:b/>
          <w:bCs/>
          <w:sz w:val="24"/>
          <w:szCs w:val="24"/>
          <w:lang w:val="sq-AL" w:eastAsia="sq-AL"/>
        </w:rPr>
        <w:t>II. VLERËSIMI I PROJEKT AKTIT NË RAPORT ME PROGRAMIN POLITIK TË KËSHILLIT TË MINISTRAVE, ME PROGRAMIN ANALITIK TË AKTEVE DHE DOKUMENTAVE TË TJERA POLITIKE</w:t>
      </w:r>
    </w:p>
    <w:p w14:paraId="2F706709"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p>
    <w:p w14:paraId="062D96EB"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Projektligji është në përputhje të plotë me rendin juridik të brendshëm, dhe me legjislacionin ndërkombëtar të ratifikuar e për pasojë të detyrueshëm për Republikën e Shqipërisë.</w:t>
      </w:r>
    </w:p>
    <w:p w14:paraId="1E037643"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p>
    <w:p w14:paraId="05DCA75C"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 xml:space="preserve">Projektligji është në përputhje me zbatimin e objektivave të parashikuara në programin analitik të akteve të Qeverisë, pasi ndikon drejtëpërdrejtë në financimin e tyre nëpërmjet fondeve buxhetore. </w:t>
      </w:r>
    </w:p>
    <w:p w14:paraId="7D0D1EAE" w14:textId="77777777" w:rsidR="00EC7BFF" w:rsidRPr="00236F5C" w:rsidRDefault="00EC7BFF" w:rsidP="00EC7BFF">
      <w:pPr>
        <w:spacing w:after="0"/>
        <w:contextualSpacing/>
        <w:jc w:val="both"/>
        <w:rPr>
          <w:rFonts w:ascii="Times New Roman" w:eastAsia="Times New Roman" w:hAnsi="Times New Roman"/>
          <w:bCs/>
          <w:sz w:val="24"/>
          <w:szCs w:val="24"/>
          <w:lang w:val="sq-AL" w:eastAsia="sq-AL"/>
        </w:rPr>
      </w:pPr>
    </w:p>
    <w:p w14:paraId="7B5EE421" w14:textId="77777777" w:rsidR="00EC7BFF" w:rsidRPr="00236F5C" w:rsidRDefault="00EC7BFF" w:rsidP="00EC7BFF">
      <w:pPr>
        <w:tabs>
          <w:tab w:val="left" w:pos="450"/>
        </w:tabs>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III. ARGUMENTIMI I PROJEKT AKTIT LIDHUR ME PËRPARËSITË, PROBLEMATIKAT, EFEKTET E PRITSHME.</w:t>
      </w:r>
    </w:p>
    <w:p w14:paraId="0262CDFD" w14:textId="77777777" w:rsidR="00EC7BFF" w:rsidRPr="00236F5C" w:rsidRDefault="00EC7BFF" w:rsidP="00EC7BFF">
      <w:pPr>
        <w:spacing w:after="0"/>
        <w:jc w:val="both"/>
        <w:rPr>
          <w:rFonts w:ascii="Times New Roman" w:hAnsi="Times New Roman"/>
          <w:sz w:val="24"/>
          <w:szCs w:val="24"/>
          <w:lang w:val="sq-AL"/>
        </w:rPr>
      </w:pPr>
    </w:p>
    <w:p w14:paraId="23850A1A" w14:textId="77777777" w:rsidR="00EC7BFF" w:rsidRPr="00236F5C" w:rsidRDefault="00EC7BFF" w:rsidP="00EC7BFF">
      <w:pPr>
        <w:spacing w:after="0"/>
        <w:jc w:val="both"/>
        <w:rPr>
          <w:rFonts w:ascii="Times New Roman" w:hAnsi="Times New Roman"/>
          <w:sz w:val="24"/>
          <w:szCs w:val="24"/>
          <w:highlight w:val="yellow"/>
          <w:lang w:val="en-GB"/>
        </w:rPr>
      </w:pPr>
      <w:r w:rsidRPr="00236F5C">
        <w:rPr>
          <w:rFonts w:ascii="Times New Roman" w:hAnsi="Times New Roman"/>
          <w:sz w:val="24"/>
          <w:szCs w:val="24"/>
          <w:lang w:val="sq-AL"/>
        </w:rPr>
        <w:lastRenderedPageBreak/>
        <w:t>Nevoja për hartimin e këtij projektligji erdhi si rezultat i domosdoshmërisë së rregullimit të kuadrit legjislativ për prokurimin publik,</w:t>
      </w:r>
      <w:r w:rsidRPr="00236F5C">
        <w:rPr>
          <w:rFonts w:ascii="Times New Roman" w:hAnsi="Times New Roman"/>
          <w:sz w:val="24"/>
          <w:szCs w:val="24"/>
          <w:lang w:val="en-GB"/>
        </w:rPr>
        <w:t xml:space="preserve"> duke analizuar problematikat e dala gjatë zbatimit të këtij ligji   në praktikë nga autoritetet kontraktore, operatorët ekonomikë dhe organet audituese, me qëllim lehtësimin e procesit të prokurimit, por edhe duke synuar përafrimin e mëtejshëm të Ligjit me Direktivat e BE.</w:t>
      </w:r>
    </w:p>
    <w:p w14:paraId="41E13AD9" w14:textId="77777777" w:rsidR="00EC7BFF" w:rsidRPr="00236F5C" w:rsidRDefault="00EC7BFF" w:rsidP="00EC7BFF">
      <w:pPr>
        <w:spacing w:after="0"/>
        <w:jc w:val="both"/>
        <w:rPr>
          <w:rFonts w:ascii="Times New Roman" w:hAnsi="Times New Roman"/>
          <w:color w:val="000000"/>
          <w:sz w:val="24"/>
          <w:szCs w:val="24"/>
          <w:highlight w:val="green"/>
        </w:rPr>
      </w:pPr>
    </w:p>
    <w:p w14:paraId="789B7889" w14:textId="77777777" w:rsidR="00EC7BFF" w:rsidRPr="00236F5C" w:rsidRDefault="00EC7BFF" w:rsidP="00EC7BFF">
      <w:pPr>
        <w:spacing w:after="0"/>
        <w:jc w:val="both"/>
        <w:rPr>
          <w:rFonts w:ascii="Times New Roman" w:hAnsi="Times New Roman"/>
          <w:color w:val="000000"/>
          <w:sz w:val="24"/>
          <w:szCs w:val="24"/>
        </w:rPr>
      </w:pPr>
      <w:r w:rsidRPr="00236F5C">
        <w:rPr>
          <w:rFonts w:ascii="Times New Roman" w:hAnsi="Times New Roman"/>
          <w:color w:val="000000"/>
          <w:sz w:val="24"/>
          <w:szCs w:val="24"/>
        </w:rPr>
        <w:t>Projektligji “Për disa shtesa dhe ndryshime në ligjin “Për prokurimin publik”, sjell risi në disa drejtime, si:</w:t>
      </w:r>
    </w:p>
    <w:p w14:paraId="7F6C1A93" w14:textId="77777777" w:rsidR="00EC7BFF" w:rsidRPr="00236F5C" w:rsidRDefault="00EC7BFF" w:rsidP="00EC7BFF">
      <w:pPr>
        <w:spacing w:after="0"/>
        <w:jc w:val="both"/>
        <w:rPr>
          <w:rFonts w:ascii="Times New Roman" w:hAnsi="Times New Roman"/>
          <w:sz w:val="24"/>
          <w:szCs w:val="24"/>
          <w:lang w:val="sq-AL"/>
        </w:rPr>
      </w:pPr>
    </w:p>
    <w:p w14:paraId="71446E83" w14:textId="77777777" w:rsidR="00EC7BFF" w:rsidRPr="00236F5C" w:rsidRDefault="00EC7BFF" w:rsidP="00EC7BFF">
      <w:pPr>
        <w:spacing w:after="0"/>
        <w:ind w:left="720" w:hanging="360"/>
        <w:jc w:val="both"/>
        <w:rPr>
          <w:rFonts w:ascii="Times New Roman" w:hAnsi="Times New Roman"/>
          <w:color w:val="000000"/>
          <w:sz w:val="24"/>
          <w:szCs w:val="24"/>
        </w:rPr>
      </w:pPr>
      <w:r w:rsidRPr="00236F5C">
        <w:rPr>
          <w:rFonts w:ascii="Times New Roman" w:hAnsi="Times New Roman"/>
          <w:color w:val="000000"/>
          <w:sz w:val="24"/>
          <w:szCs w:val="24"/>
          <w:lang w:val="nn-NO"/>
        </w:rPr>
        <w:t xml:space="preserve">- </w:t>
      </w:r>
      <w:r w:rsidRPr="00236F5C">
        <w:rPr>
          <w:rFonts w:ascii="Times New Roman" w:hAnsi="Times New Roman"/>
          <w:color w:val="000000"/>
          <w:sz w:val="24"/>
          <w:szCs w:val="24"/>
          <w:lang w:val="nn-NO"/>
        </w:rPr>
        <w:tab/>
        <w:t xml:space="preserve">Parashikimi </w:t>
      </w:r>
      <w:r w:rsidRPr="00236F5C">
        <w:rPr>
          <w:rFonts w:ascii="Times New Roman" w:hAnsi="Times New Roman"/>
          <w:color w:val="000000"/>
          <w:sz w:val="24"/>
          <w:szCs w:val="24"/>
        </w:rPr>
        <w:t>për herë të parë i konceptit të veprimtarisë ndihmëse dhe ofruesit të shërbimit të prokurimit;</w:t>
      </w:r>
    </w:p>
    <w:p w14:paraId="69509432" w14:textId="77777777" w:rsidR="00EC7BFF" w:rsidRPr="00236F5C" w:rsidRDefault="00EC7BFF" w:rsidP="00EC7BFF">
      <w:pPr>
        <w:spacing w:after="0"/>
        <w:ind w:left="720" w:hanging="360"/>
        <w:jc w:val="both"/>
        <w:rPr>
          <w:rFonts w:ascii="Times New Roman" w:hAnsi="Times New Roman"/>
          <w:color w:val="000000"/>
          <w:sz w:val="24"/>
          <w:szCs w:val="24"/>
        </w:rPr>
      </w:pPr>
      <w:r w:rsidRPr="00236F5C">
        <w:rPr>
          <w:rFonts w:ascii="Times New Roman" w:hAnsi="Times New Roman"/>
          <w:color w:val="000000"/>
          <w:sz w:val="24"/>
          <w:szCs w:val="24"/>
        </w:rPr>
        <w:t xml:space="preserve">-    Shfuqizimi i llojit të procedurës së prokurimit “Shërbim Konsulence”, </w:t>
      </w:r>
      <w:r>
        <w:rPr>
          <w:rFonts w:ascii="Times New Roman" w:hAnsi="Times New Roman"/>
          <w:color w:val="000000"/>
          <w:sz w:val="24"/>
          <w:szCs w:val="24"/>
        </w:rPr>
        <w:t>si një procedurë që nuk përcaktohet nga Direktivat</w:t>
      </w:r>
      <w:r w:rsidRPr="00236F5C">
        <w:rPr>
          <w:rFonts w:ascii="Times New Roman" w:hAnsi="Times New Roman"/>
          <w:color w:val="000000"/>
          <w:sz w:val="24"/>
          <w:szCs w:val="24"/>
        </w:rPr>
        <w:t>;</w:t>
      </w:r>
    </w:p>
    <w:p w14:paraId="53521EB3" w14:textId="77777777" w:rsidR="00EC7BFF" w:rsidRPr="00236F5C" w:rsidRDefault="00EC7BFF" w:rsidP="00EC7BFF">
      <w:pPr>
        <w:spacing w:after="0"/>
        <w:ind w:left="720" w:hanging="360"/>
        <w:jc w:val="both"/>
        <w:rPr>
          <w:rFonts w:ascii="Times New Roman" w:hAnsi="Times New Roman"/>
          <w:color w:val="000000"/>
          <w:sz w:val="24"/>
          <w:szCs w:val="24"/>
        </w:rPr>
      </w:pPr>
      <w:r w:rsidRPr="00236F5C">
        <w:rPr>
          <w:rFonts w:ascii="Times New Roman" w:hAnsi="Times New Roman"/>
          <w:color w:val="000000"/>
          <w:sz w:val="24"/>
          <w:szCs w:val="24"/>
        </w:rPr>
        <w:t xml:space="preserve">- </w:t>
      </w:r>
      <w:r w:rsidRPr="00236F5C">
        <w:rPr>
          <w:rFonts w:ascii="Times New Roman" w:hAnsi="Times New Roman"/>
          <w:color w:val="000000"/>
          <w:sz w:val="24"/>
          <w:szCs w:val="24"/>
        </w:rPr>
        <w:tab/>
        <w:t>Përcaktimi i konceptit të Urdhrit të Prokurimit në përkufizimet e ligjit, si moment procedurial për inicimin e një procedure prokurimi;</w:t>
      </w:r>
    </w:p>
    <w:p w14:paraId="10709F62" w14:textId="77777777" w:rsidR="00EC7BFF" w:rsidRDefault="00EC7BFF" w:rsidP="00EC7BFF">
      <w:pPr>
        <w:pStyle w:val="ListParagraph"/>
        <w:numPr>
          <w:ilvl w:val="0"/>
          <w:numId w:val="2"/>
        </w:numPr>
        <w:spacing w:after="0"/>
        <w:jc w:val="both"/>
        <w:rPr>
          <w:rFonts w:ascii="Times New Roman" w:hAnsi="Times New Roman"/>
          <w:color w:val="000000"/>
          <w:sz w:val="24"/>
          <w:szCs w:val="24"/>
        </w:rPr>
      </w:pPr>
      <w:r w:rsidRPr="00295B9D">
        <w:rPr>
          <w:rFonts w:ascii="Times New Roman" w:hAnsi="Times New Roman"/>
          <w:color w:val="000000"/>
          <w:sz w:val="24"/>
          <w:szCs w:val="24"/>
        </w:rPr>
        <w:t>Mund</w:t>
      </w:r>
      <w:r>
        <w:rPr>
          <w:rFonts w:ascii="Times New Roman" w:hAnsi="Times New Roman"/>
          <w:color w:val="000000"/>
          <w:sz w:val="24"/>
          <w:szCs w:val="24"/>
        </w:rPr>
        <w:t>ë</w:t>
      </w:r>
      <w:r w:rsidRPr="00295B9D">
        <w:rPr>
          <w:rFonts w:ascii="Times New Roman" w:hAnsi="Times New Roman"/>
          <w:color w:val="000000"/>
          <w:sz w:val="24"/>
          <w:szCs w:val="24"/>
        </w:rPr>
        <w:t>sin</w:t>
      </w:r>
      <w:r>
        <w:rPr>
          <w:rFonts w:ascii="Times New Roman" w:hAnsi="Times New Roman"/>
          <w:color w:val="000000"/>
          <w:sz w:val="24"/>
          <w:szCs w:val="24"/>
        </w:rPr>
        <w:t>ë</w:t>
      </w:r>
      <w:r w:rsidRPr="00295B9D">
        <w:rPr>
          <w:rFonts w:ascii="Times New Roman" w:hAnsi="Times New Roman"/>
          <w:color w:val="000000"/>
          <w:sz w:val="24"/>
          <w:szCs w:val="24"/>
        </w:rPr>
        <w:t xml:space="preserve"> q</w:t>
      </w:r>
      <w:r>
        <w:rPr>
          <w:rFonts w:ascii="Times New Roman" w:hAnsi="Times New Roman"/>
          <w:color w:val="000000"/>
          <w:sz w:val="24"/>
          <w:szCs w:val="24"/>
        </w:rPr>
        <w:t>ë</w:t>
      </w:r>
      <w:r w:rsidRPr="00295B9D">
        <w:rPr>
          <w:rFonts w:ascii="Times New Roman" w:hAnsi="Times New Roman"/>
          <w:color w:val="000000"/>
          <w:sz w:val="24"/>
          <w:szCs w:val="24"/>
        </w:rPr>
        <w:t xml:space="preserve"> Ministria p</w:t>
      </w:r>
      <w:r>
        <w:rPr>
          <w:rFonts w:ascii="Times New Roman" w:hAnsi="Times New Roman"/>
          <w:color w:val="000000"/>
          <w:sz w:val="24"/>
          <w:szCs w:val="24"/>
        </w:rPr>
        <w:t>ë</w:t>
      </w:r>
      <w:r w:rsidRPr="00295B9D">
        <w:rPr>
          <w:rFonts w:ascii="Times New Roman" w:hAnsi="Times New Roman"/>
          <w:color w:val="000000"/>
          <w:sz w:val="24"/>
          <w:szCs w:val="24"/>
        </w:rPr>
        <w:t>rgjegj</w:t>
      </w:r>
      <w:r>
        <w:rPr>
          <w:rFonts w:ascii="Times New Roman" w:hAnsi="Times New Roman"/>
          <w:color w:val="000000"/>
          <w:sz w:val="24"/>
          <w:szCs w:val="24"/>
        </w:rPr>
        <w:t>ë</w:t>
      </w:r>
      <w:r w:rsidRPr="00295B9D">
        <w:rPr>
          <w:rFonts w:ascii="Times New Roman" w:hAnsi="Times New Roman"/>
          <w:color w:val="000000"/>
          <w:sz w:val="24"/>
          <w:szCs w:val="24"/>
        </w:rPr>
        <w:t>se p</w:t>
      </w:r>
      <w:r>
        <w:rPr>
          <w:rFonts w:ascii="Times New Roman" w:hAnsi="Times New Roman"/>
          <w:color w:val="000000"/>
          <w:sz w:val="24"/>
          <w:szCs w:val="24"/>
        </w:rPr>
        <w:t>ë</w:t>
      </w:r>
      <w:r w:rsidRPr="00295B9D">
        <w:rPr>
          <w:rFonts w:ascii="Times New Roman" w:hAnsi="Times New Roman"/>
          <w:color w:val="000000"/>
          <w:sz w:val="24"/>
          <w:szCs w:val="24"/>
        </w:rPr>
        <w:t xml:space="preserve">r </w:t>
      </w:r>
      <w:r>
        <w:rPr>
          <w:rFonts w:ascii="Times New Roman" w:hAnsi="Times New Roman"/>
          <w:color w:val="000000"/>
          <w:sz w:val="24"/>
          <w:szCs w:val="24"/>
        </w:rPr>
        <w:t>f</w:t>
      </w:r>
      <w:r w:rsidRPr="00295B9D">
        <w:rPr>
          <w:rFonts w:ascii="Times New Roman" w:hAnsi="Times New Roman"/>
          <w:color w:val="000000"/>
          <w:sz w:val="24"/>
          <w:szCs w:val="24"/>
        </w:rPr>
        <w:t>inancat t</w:t>
      </w:r>
      <w:r>
        <w:rPr>
          <w:rFonts w:ascii="Times New Roman" w:hAnsi="Times New Roman"/>
          <w:color w:val="000000"/>
          <w:sz w:val="24"/>
          <w:szCs w:val="24"/>
        </w:rPr>
        <w:t>’</w:t>
      </w:r>
      <w:r w:rsidRPr="00295B9D">
        <w:rPr>
          <w:rFonts w:ascii="Times New Roman" w:hAnsi="Times New Roman"/>
          <w:color w:val="000000"/>
          <w:sz w:val="24"/>
          <w:szCs w:val="24"/>
        </w:rPr>
        <w:t>i propozoj</w:t>
      </w:r>
      <w:r>
        <w:rPr>
          <w:rFonts w:ascii="Times New Roman" w:hAnsi="Times New Roman"/>
          <w:color w:val="000000"/>
          <w:sz w:val="24"/>
          <w:szCs w:val="24"/>
        </w:rPr>
        <w:t>ë</w:t>
      </w:r>
      <w:r w:rsidRPr="00295B9D">
        <w:rPr>
          <w:rFonts w:ascii="Times New Roman" w:hAnsi="Times New Roman"/>
          <w:color w:val="000000"/>
          <w:sz w:val="24"/>
          <w:szCs w:val="24"/>
        </w:rPr>
        <w:t xml:space="preserve"> KM vendosjen e nj</w:t>
      </w:r>
      <w:r>
        <w:rPr>
          <w:rFonts w:ascii="Times New Roman" w:hAnsi="Times New Roman"/>
          <w:color w:val="000000"/>
          <w:sz w:val="24"/>
          <w:szCs w:val="24"/>
        </w:rPr>
        <w:t>ë</w:t>
      </w:r>
      <w:r w:rsidRPr="00295B9D">
        <w:rPr>
          <w:rFonts w:ascii="Times New Roman" w:hAnsi="Times New Roman"/>
          <w:color w:val="000000"/>
          <w:sz w:val="24"/>
          <w:szCs w:val="24"/>
        </w:rPr>
        <w:t xml:space="preserve"> </w:t>
      </w:r>
      <w:r w:rsidRPr="00EF2835">
        <w:rPr>
          <w:rFonts w:ascii="Times New Roman" w:hAnsi="Times New Roman"/>
          <w:color w:val="000000"/>
          <w:sz w:val="24"/>
          <w:szCs w:val="24"/>
        </w:rPr>
        <w:t>mas</w:t>
      </w:r>
      <w:r w:rsidRPr="00295B9D">
        <w:rPr>
          <w:rFonts w:ascii="Times New Roman" w:hAnsi="Times New Roman"/>
          <w:color w:val="000000"/>
          <w:sz w:val="24"/>
          <w:szCs w:val="24"/>
        </w:rPr>
        <w:t>e</w:t>
      </w:r>
      <w:r w:rsidRPr="00EF2835">
        <w:rPr>
          <w:rFonts w:ascii="Times New Roman" w:hAnsi="Times New Roman"/>
          <w:color w:val="000000"/>
          <w:sz w:val="24"/>
          <w:szCs w:val="24"/>
        </w:rPr>
        <w:t xml:space="preserve"> shpërblimi për punonjësit e autoriteteve ose enteve kontraktore</w:t>
      </w:r>
      <w:r>
        <w:rPr>
          <w:rFonts w:ascii="Times New Roman" w:hAnsi="Times New Roman"/>
          <w:color w:val="000000"/>
          <w:sz w:val="24"/>
          <w:szCs w:val="24"/>
        </w:rPr>
        <w:t xml:space="preserve"> ose punonjësit e tjere</w:t>
      </w:r>
      <w:r w:rsidRPr="00EF2835">
        <w:rPr>
          <w:rFonts w:ascii="Times New Roman" w:hAnsi="Times New Roman"/>
          <w:color w:val="000000"/>
          <w:sz w:val="24"/>
          <w:szCs w:val="24"/>
        </w:rPr>
        <w:t xml:space="preserve">, që përfshihen në </w:t>
      </w:r>
      <w:r w:rsidRPr="00295B9D">
        <w:rPr>
          <w:rFonts w:ascii="Times New Roman" w:hAnsi="Times New Roman"/>
          <w:color w:val="000000"/>
          <w:sz w:val="24"/>
          <w:szCs w:val="24"/>
        </w:rPr>
        <w:t>procesin e prokurimit</w:t>
      </w:r>
      <w:r w:rsidRPr="00EF2835">
        <w:rPr>
          <w:rFonts w:ascii="Times New Roman" w:hAnsi="Times New Roman"/>
          <w:color w:val="000000"/>
          <w:sz w:val="24"/>
          <w:szCs w:val="24"/>
        </w:rPr>
        <w:t>;</w:t>
      </w:r>
    </w:p>
    <w:p w14:paraId="4B9F2AB9" w14:textId="77777777" w:rsidR="00EC7BFF" w:rsidRPr="00295B9D" w:rsidRDefault="00EC7BFF" w:rsidP="00EC7BFF">
      <w:pPr>
        <w:pStyle w:val="ListParagraph"/>
        <w:numPr>
          <w:ilvl w:val="0"/>
          <w:numId w:val="2"/>
        </w:numPr>
        <w:spacing w:after="0"/>
        <w:jc w:val="both"/>
        <w:rPr>
          <w:rFonts w:ascii="Times New Roman" w:hAnsi="Times New Roman"/>
          <w:color w:val="000000"/>
          <w:sz w:val="24"/>
          <w:szCs w:val="24"/>
        </w:rPr>
      </w:pPr>
      <w:r>
        <w:rPr>
          <w:rFonts w:ascii="Times New Roman" w:hAnsi="Times New Roman"/>
          <w:color w:val="000000"/>
          <w:sz w:val="24"/>
          <w:szCs w:val="24"/>
        </w:rPr>
        <w:t xml:space="preserve">Parashikimi i zhvillimit të procedurave të prokurimit, të kryerjes së ankesave dhe menaxhimit të zbatimit të kontratave </w:t>
      </w:r>
      <w:r w:rsidRPr="00486908">
        <w:rPr>
          <w:rFonts w:ascii="Times New Roman" w:hAnsi="Times New Roman"/>
          <w:bCs/>
          <w:sz w:val="24"/>
          <w:szCs w:val="24"/>
        </w:rPr>
        <w:t>duke përdorur mjetet elektronike të komunikimit</w:t>
      </w:r>
      <w:r>
        <w:rPr>
          <w:rFonts w:ascii="Times New Roman" w:hAnsi="Times New Roman"/>
          <w:color w:val="000000"/>
          <w:sz w:val="24"/>
          <w:szCs w:val="24"/>
        </w:rPr>
        <w:t>.</w:t>
      </w:r>
    </w:p>
    <w:p w14:paraId="3436D6EC" w14:textId="77777777" w:rsidR="00EC7BFF" w:rsidRPr="00EF2835" w:rsidRDefault="00EC7BFF" w:rsidP="00EC7BFF">
      <w:pPr>
        <w:pStyle w:val="ListParagraph"/>
        <w:numPr>
          <w:ilvl w:val="0"/>
          <w:numId w:val="2"/>
        </w:numPr>
        <w:spacing w:after="0"/>
        <w:jc w:val="both"/>
        <w:rPr>
          <w:rFonts w:ascii="Times New Roman" w:hAnsi="Times New Roman"/>
          <w:color w:val="000000"/>
          <w:sz w:val="24"/>
          <w:szCs w:val="24"/>
        </w:rPr>
      </w:pPr>
      <w:r w:rsidRPr="00295B9D">
        <w:rPr>
          <w:rFonts w:ascii="Times New Roman" w:hAnsi="Times New Roman"/>
          <w:color w:val="000000"/>
          <w:sz w:val="24"/>
          <w:szCs w:val="24"/>
        </w:rPr>
        <w:t>P</w:t>
      </w:r>
      <w:r>
        <w:rPr>
          <w:rFonts w:ascii="Times New Roman" w:hAnsi="Times New Roman"/>
          <w:color w:val="000000"/>
          <w:sz w:val="24"/>
          <w:szCs w:val="24"/>
        </w:rPr>
        <w:t>ë</w:t>
      </w:r>
      <w:r w:rsidRPr="00295B9D">
        <w:rPr>
          <w:rFonts w:ascii="Times New Roman" w:hAnsi="Times New Roman"/>
          <w:color w:val="000000"/>
          <w:sz w:val="24"/>
          <w:szCs w:val="24"/>
        </w:rPr>
        <w:t xml:space="preserve">rjashtimi nga zbatimi </w:t>
      </w:r>
      <w:r>
        <w:rPr>
          <w:rFonts w:ascii="Times New Roman" w:hAnsi="Times New Roman"/>
          <w:color w:val="000000"/>
          <w:sz w:val="24"/>
          <w:szCs w:val="24"/>
        </w:rPr>
        <w:t>i</w:t>
      </w:r>
      <w:r w:rsidRPr="00295B9D">
        <w:rPr>
          <w:rFonts w:ascii="Times New Roman" w:hAnsi="Times New Roman"/>
          <w:color w:val="000000"/>
          <w:sz w:val="24"/>
          <w:szCs w:val="24"/>
        </w:rPr>
        <w:t xml:space="preserve"> LPP prokurimit mallrave/punëve/shërbimeve me vlerë nën kufirin e lartë monetar për nevojat e përfaqësuesve diplomatik konsullor në Republikën e Shqipërisë;</w:t>
      </w:r>
    </w:p>
    <w:p w14:paraId="36DFDBCD" w14:textId="77777777" w:rsidR="00EC7BFF" w:rsidRDefault="00EC7BFF" w:rsidP="00EC7BFF">
      <w:pPr>
        <w:pStyle w:val="ListParagraph"/>
        <w:numPr>
          <w:ilvl w:val="0"/>
          <w:numId w:val="2"/>
        </w:numPr>
        <w:spacing w:after="0"/>
        <w:jc w:val="both"/>
        <w:rPr>
          <w:rFonts w:ascii="Times New Roman" w:hAnsi="Times New Roman"/>
          <w:color w:val="000000"/>
          <w:sz w:val="24"/>
          <w:szCs w:val="24"/>
        </w:rPr>
      </w:pPr>
      <w:r>
        <w:rPr>
          <w:rFonts w:ascii="Times New Roman" w:hAnsi="Times New Roman"/>
          <w:color w:val="000000"/>
          <w:sz w:val="24"/>
          <w:szCs w:val="24"/>
        </w:rPr>
        <w:t>Rishikimi i nenit të Konflikit të Interesave, duke parashikuar edhe rastin e marrjes së masave në rast të evidentimit të tij gjatë zbatimit të kontratës;</w:t>
      </w:r>
    </w:p>
    <w:p w14:paraId="45000690"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Rishikimi i kompetencave të Agjencisë së Prokurimit Publik (në vijim “APP”), të parashikuara në nenin 23 të ligjit</w:t>
      </w:r>
      <w:r>
        <w:rPr>
          <w:rFonts w:ascii="Times New Roman" w:hAnsi="Times New Roman"/>
          <w:color w:val="000000"/>
          <w:sz w:val="24"/>
          <w:szCs w:val="24"/>
        </w:rPr>
        <w:t>,</w:t>
      </w:r>
      <w:r w:rsidRPr="00236F5C">
        <w:rPr>
          <w:rFonts w:ascii="Times New Roman" w:hAnsi="Times New Roman"/>
          <w:color w:val="000000"/>
          <w:sz w:val="24"/>
          <w:szCs w:val="24"/>
        </w:rPr>
        <w:t xml:space="preserve"> lidhur me monitorimin e kontratave</w:t>
      </w:r>
      <w:r>
        <w:rPr>
          <w:rFonts w:ascii="Times New Roman" w:hAnsi="Times New Roman"/>
          <w:color w:val="000000"/>
          <w:sz w:val="24"/>
          <w:szCs w:val="24"/>
        </w:rPr>
        <w:t xml:space="preserve">, </w:t>
      </w:r>
      <w:r w:rsidRPr="00236F5C">
        <w:rPr>
          <w:rFonts w:ascii="Times New Roman" w:hAnsi="Times New Roman"/>
          <w:color w:val="000000"/>
          <w:sz w:val="24"/>
          <w:szCs w:val="24"/>
        </w:rPr>
        <w:t>administrimin e bazës së të dhënave</w:t>
      </w:r>
      <w:r>
        <w:rPr>
          <w:rFonts w:ascii="Times New Roman" w:hAnsi="Times New Roman"/>
          <w:color w:val="000000"/>
          <w:sz w:val="24"/>
          <w:szCs w:val="24"/>
        </w:rPr>
        <w:t>, si dhe rasteve të përjashtimit të operatorëve ekonomikë nga e drejta për të fituar kontrata publike</w:t>
      </w:r>
      <w:r w:rsidRPr="00236F5C">
        <w:rPr>
          <w:rFonts w:ascii="Times New Roman" w:hAnsi="Times New Roman"/>
          <w:color w:val="000000"/>
          <w:sz w:val="24"/>
          <w:szCs w:val="24"/>
        </w:rPr>
        <w:t>;</w:t>
      </w:r>
    </w:p>
    <w:p w14:paraId="2D0899E8"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Riformulim i nenit lidhur me blerjen e përqendruar;</w:t>
      </w:r>
    </w:p>
    <w:p w14:paraId="3E0519B8"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Plotësim i përcaktimit të momentit të skualifikimit të një operatori ekonomik kur është tërhequr nga nënshkrimi i kontratës;</w:t>
      </w:r>
    </w:p>
    <w:p w14:paraId="64B889C6"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Saktësim i termit kur një operator ekonomik përjashtohet nga procedurat e prokurimit, ose pjesëmarrja në procedurat e prokurimit apo koncensionit, duke u përcaktuar togfjalëshi “</w:t>
      </w:r>
      <w:r w:rsidRPr="00066127">
        <w:rPr>
          <w:rFonts w:ascii="Times New Roman" w:hAnsi="Times New Roman"/>
          <w:i/>
          <w:color w:val="000000"/>
          <w:sz w:val="24"/>
          <w:szCs w:val="24"/>
        </w:rPr>
        <w:t xml:space="preserve">nga e drejta </w:t>
      </w:r>
      <w:r w:rsidRPr="00066127">
        <w:rPr>
          <w:rFonts w:ascii="Times New Roman" w:hAnsi="Times New Roman"/>
          <w:i/>
          <w:iCs/>
          <w:sz w:val="24"/>
          <w:szCs w:val="24"/>
        </w:rPr>
        <w:t xml:space="preserve">për të fituar </w:t>
      </w:r>
      <w:r w:rsidRPr="00066127">
        <w:rPr>
          <w:rFonts w:ascii="Times New Roman" w:hAnsi="Times New Roman"/>
          <w:i/>
          <w:iCs/>
          <w:sz w:val="24"/>
          <w:szCs w:val="24"/>
          <w:lang w:val="de-DE"/>
        </w:rPr>
        <w:t>kontratat e prokurimit publik,  koncesionit/partneritetit publik privat dhe ankandit publik</w:t>
      </w:r>
      <w:r>
        <w:rPr>
          <w:rFonts w:ascii="Times New Roman" w:hAnsi="Times New Roman"/>
          <w:color w:val="000000"/>
          <w:sz w:val="24"/>
          <w:szCs w:val="24"/>
        </w:rPr>
        <w:t xml:space="preserve"> </w:t>
      </w:r>
      <w:r w:rsidRPr="00236F5C">
        <w:rPr>
          <w:rFonts w:ascii="Times New Roman" w:hAnsi="Times New Roman"/>
          <w:color w:val="000000"/>
          <w:sz w:val="24"/>
          <w:szCs w:val="24"/>
        </w:rPr>
        <w:t>”;</w:t>
      </w:r>
    </w:p>
    <w:p w14:paraId="168A5A48"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Pr>
          <w:rFonts w:ascii="Times New Roman" w:hAnsi="Times New Roman"/>
          <w:color w:val="000000"/>
          <w:sz w:val="24"/>
          <w:szCs w:val="24"/>
        </w:rPr>
        <w:t>Rishikim i nenit të Formularit Përmbledhës të Vetdeklarimit</w:t>
      </w:r>
      <w:r w:rsidRPr="00236F5C">
        <w:rPr>
          <w:rFonts w:ascii="Times New Roman" w:hAnsi="Times New Roman"/>
          <w:color w:val="000000"/>
          <w:sz w:val="24"/>
          <w:szCs w:val="24"/>
        </w:rPr>
        <w:t>;</w:t>
      </w:r>
    </w:p>
    <w:p w14:paraId="54B63E78" w14:textId="77777777" w:rsidR="00EC7BFF"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Saktësimi i rasteve se, kur një autoritet/ent kontraktor raporton pranë APP lidhur me tërheqjen e operatorëve ekonomikë;</w:t>
      </w:r>
    </w:p>
    <w:p w14:paraId="6E8751EA" w14:textId="77777777" w:rsidR="00EC7BFF" w:rsidRPr="00066127" w:rsidRDefault="00EC7BFF" w:rsidP="00EC7BFF">
      <w:pPr>
        <w:pStyle w:val="ListParagraph"/>
        <w:numPr>
          <w:ilvl w:val="0"/>
          <w:numId w:val="2"/>
        </w:numPr>
        <w:spacing w:after="0"/>
        <w:jc w:val="both"/>
        <w:rPr>
          <w:rFonts w:ascii="Times New Roman" w:hAnsi="Times New Roman"/>
          <w:color w:val="000000"/>
          <w:sz w:val="24"/>
          <w:szCs w:val="24"/>
        </w:rPr>
      </w:pPr>
      <w:r w:rsidRPr="00066127">
        <w:rPr>
          <w:rFonts w:ascii="Times New Roman" w:hAnsi="Times New Roman"/>
          <w:iCs/>
          <w:sz w:val="24"/>
          <w:szCs w:val="24"/>
        </w:rPr>
        <w:t>Parashikimin si kriter detyrues për skualifikim i rastit kur</w:t>
      </w:r>
      <w:r>
        <w:rPr>
          <w:rFonts w:ascii="Times New Roman" w:hAnsi="Times New Roman"/>
          <w:iCs/>
          <w:sz w:val="24"/>
          <w:szCs w:val="24"/>
        </w:rPr>
        <w:t>,</w:t>
      </w:r>
      <w:r w:rsidRPr="00066127">
        <w:rPr>
          <w:rFonts w:ascii="Times New Roman" w:hAnsi="Times New Roman"/>
          <w:iCs/>
          <w:sz w:val="24"/>
          <w:szCs w:val="24"/>
        </w:rPr>
        <w:t xml:space="preserve"> operatorët ekonomik </w:t>
      </w:r>
      <w:r w:rsidRPr="00066127">
        <w:rPr>
          <w:rFonts w:ascii="Times New Roman" w:hAnsi="Times New Roman"/>
          <w:bCs/>
          <w:i/>
          <w:sz w:val="24"/>
          <w:szCs w:val="24"/>
        </w:rPr>
        <w:t>nuk kanë të regjistruar pronarët përfitues në</w:t>
      </w:r>
      <w:r w:rsidRPr="00066127">
        <w:rPr>
          <w:rFonts w:ascii="Times New Roman" w:hAnsi="Times New Roman"/>
          <w:i/>
          <w:sz w:val="24"/>
          <w:szCs w:val="24"/>
        </w:rPr>
        <w:t xml:space="preserve"> regjistrin e pronarëve përfitues</w:t>
      </w:r>
      <w:r w:rsidRPr="00066127">
        <w:rPr>
          <w:rFonts w:ascii="Times New Roman" w:hAnsi="Times New Roman"/>
          <w:bCs/>
          <w:i/>
          <w:sz w:val="24"/>
          <w:szCs w:val="24"/>
        </w:rPr>
        <w:t>, sipas parashikimeve të legjislacionit në fuqi</w:t>
      </w:r>
      <w:r w:rsidRPr="00066127">
        <w:rPr>
          <w:rFonts w:ascii="Times New Roman" w:hAnsi="Times New Roman"/>
          <w:bCs/>
          <w:sz w:val="24"/>
          <w:szCs w:val="24"/>
        </w:rPr>
        <w:t xml:space="preserve">; </w:t>
      </w:r>
      <w:r w:rsidRPr="00066127">
        <w:rPr>
          <w:rFonts w:ascii="Times New Roman" w:hAnsi="Times New Roman"/>
          <w:bCs/>
          <w:i/>
          <w:sz w:val="24"/>
          <w:szCs w:val="24"/>
        </w:rPr>
        <w:t>kur operatori ekonomik nuk përmbush detyrimet  që rrjedhin nga legjislacionin për pagat</w:t>
      </w:r>
      <w:r w:rsidRPr="00066127">
        <w:rPr>
          <w:rFonts w:ascii="Times New Roman" w:hAnsi="Times New Roman"/>
          <w:bCs/>
          <w:sz w:val="24"/>
          <w:szCs w:val="24"/>
        </w:rPr>
        <w:t xml:space="preserve">; </w:t>
      </w:r>
      <w:r w:rsidRPr="00066127">
        <w:rPr>
          <w:rFonts w:ascii="Times New Roman" w:hAnsi="Times New Roman"/>
          <w:bCs/>
          <w:i/>
          <w:sz w:val="24"/>
          <w:szCs w:val="24"/>
        </w:rPr>
        <w:t xml:space="preserve">detyrimin për skualifikimin e një operatori ekonomik edhe kur personi i dënuar me një vendim gjyqësor të formës së prerë për </w:t>
      </w:r>
      <w:r w:rsidRPr="00066127">
        <w:rPr>
          <w:rFonts w:ascii="Times New Roman" w:hAnsi="Times New Roman"/>
          <w:bCs/>
          <w:i/>
          <w:sz w:val="24"/>
          <w:szCs w:val="24"/>
        </w:rPr>
        <w:lastRenderedPageBreak/>
        <w:t>shkelje të rëndë profesionale është anëtar i një organi administrimi, drejtues ose mbikëqyrës i atij, aksionar ose ortak, i operatorit ekonomik, ose ka kompetenca përfaqësuese, vendimmarrjeje ose kontrolluese brenda tij</w:t>
      </w:r>
      <w:r w:rsidRPr="00066127">
        <w:rPr>
          <w:rFonts w:ascii="Times New Roman" w:hAnsi="Times New Roman"/>
          <w:bCs/>
          <w:sz w:val="24"/>
          <w:szCs w:val="24"/>
        </w:rPr>
        <w:t>;</w:t>
      </w:r>
    </w:p>
    <w:p w14:paraId="585E736B" w14:textId="77777777" w:rsidR="00EC7BFF" w:rsidRPr="00D8054E" w:rsidRDefault="00EC7BFF" w:rsidP="00EC7BFF">
      <w:pPr>
        <w:pStyle w:val="ListParagraph"/>
        <w:numPr>
          <w:ilvl w:val="0"/>
          <w:numId w:val="2"/>
        </w:numPr>
        <w:spacing w:after="0"/>
        <w:jc w:val="both"/>
        <w:rPr>
          <w:rFonts w:ascii="Times New Roman" w:hAnsi="Times New Roman"/>
          <w:color w:val="000000"/>
          <w:sz w:val="24"/>
          <w:szCs w:val="24"/>
        </w:rPr>
      </w:pPr>
      <w:r>
        <w:rPr>
          <w:rFonts w:ascii="Times New Roman" w:hAnsi="Times New Roman"/>
          <w:bCs/>
          <w:sz w:val="24"/>
          <w:szCs w:val="24"/>
        </w:rPr>
        <w:t>Rishikimi i nenit të Sistemit Dinamik të blerjes;</w:t>
      </w:r>
    </w:p>
    <w:p w14:paraId="3A7EC1FD" w14:textId="77777777" w:rsidR="00EC7BFF" w:rsidRPr="00D8054E" w:rsidRDefault="00EC7BFF" w:rsidP="00EC7BFF">
      <w:pPr>
        <w:pStyle w:val="ListParagraph"/>
        <w:numPr>
          <w:ilvl w:val="0"/>
          <w:numId w:val="2"/>
        </w:numPr>
        <w:spacing w:after="0"/>
        <w:jc w:val="both"/>
        <w:rPr>
          <w:rFonts w:ascii="Times New Roman" w:hAnsi="Times New Roman"/>
          <w:color w:val="000000"/>
          <w:sz w:val="24"/>
          <w:szCs w:val="24"/>
        </w:rPr>
      </w:pPr>
      <w:r w:rsidRPr="00D8054E">
        <w:rPr>
          <w:rFonts w:ascii="Times New Roman" w:hAnsi="Times New Roman"/>
          <w:bCs/>
          <w:sz w:val="24"/>
          <w:szCs w:val="24"/>
        </w:rPr>
        <w:t>Parashikimi i p</w:t>
      </w:r>
      <w:r>
        <w:rPr>
          <w:rFonts w:ascii="Times New Roman" w:hAnsi="Times New Roman"/>
          <w:bCs/>
          <w:sz w:val="24"/>
          <w:szCs w:val="24"/>
        </w:rPr>
        <w:t>ë</w:t>
      </w:r>
      <w:r w:rsidRPr="00D8054E">
        <w:rPr>
          <w:rFonts w:ascii="Times New Roman" w:hAnsi="Times New Roman"/>
          <w:bCs/>
          <w:sz w:val="24"/>
          <w:szCs w:val="24"/>
        </w:rPr>
        <w:t>rdorimit t</w:t>
      </w:r>
      <w:r>
        <w:rPr>
          <w:rFonts w:ascii="Times New Roman" w:hAnsi="Times New Roman"/>
          <w:bCs/>
          <w:sz w:val="24"/>
          <w:szCs w:val="24"/>
        </w:rPr>
        <w:t>ë</w:t>
      </w:r>
      <w:r w:rsidRPr="00D8054E">
        <w:rPr>
          <w:rFonts w:ascii="Times New Roman" w:hAnsi="Times New Roman"/>
          <w:bCs/>
          <w:sz w:val="24"/>
          <w:szCs w:val="24"/>
        </w:rPr>
        <w:t xml:space="preserve"> katalog</w:t>
      </w:r>
      <w:r>
        <w:rPr>
          <w:rFonts w:ascii="Times New Roman" w:hAnsi="Times New Roman"/>
          <w:bCs/>
          <w:sz w:val="24"/>
          <w:szCs w:val="24"/>
        </w:rPr>
        <w:t>ë</w:t>
      </w:r>
      <w:r w:rsidRPr="00D8054E">
        <w:rPr>
          <w:rFonts w:ascii="Times New Roman" w:hAnsi="Times New Roman"/>
          <w:bCs/>
          <w:sz w:val="24"/>
          <w:szCs w:val="24"/>
        </w:rPr>
        <w:t>ve elektronike;</w:t>
      </w:r>
    </w:p>
    <w:p w14:paraId="2BE4D2E4" w14:textId="77777777" w:rsidR="00EC7BFF" w:rsidRPr="00236F5C" w:rsidRDefault="00EC7BFF" w:rsidP="00EC7BFF">
      <w:pPr>
        <w:pStyle w:val="ListParagraph"/>
        <w:numPr>
          <w:ilvl w:val="0"/>
          <w:numId w:val="2"/>
        </w:numPr>
        <w:spacing w:after="0"/>
        <w:jc w:val="both"/>
        <w:rPr>
          <w:rFonts w:ascii="Times New Roman" w:hAnsi="Times New Roman"/>
          <w:color w:val="000000"/>
          <w:sz w:val="24"/>
          <w:szCs w:val="24"/>
        </w:rPr>
      </w:pPr>
      <w:r w:rsidRPr="00236F5C">
        <w:rPr>
          <w:rFonts w:ascii="Times New Roman" w:hAnsi="Times New Roman"/>
          <w:color w:val="000000"/>
          <w:sz w:val="24"/>
          <w:szCs w:val="24"/>
        </w:rPr>
        <w:t>Riformul</w:t>
      </w:r>
      <w:r>
        <w:rPr>
          <w:rFonts w:ascii="Times New Roman" w:hAnsi="Times New Roman"/>
          <w:color w:val="000000"/>
          <w:sz w:val="24"/>
          <w:szCs w:val="24"/>
        </w:rPr>
        <w:t>im</w:t>
      </w:r>
      <w:r w:rsidRPr="00236F5C">
        <w:rPr>
          <w:rFonts w:ascii="Times New Roman" w:hAnsi="Times New Roman"/>
          <w:color w:val="000000"/>
          <w:sz w:val="24"/>
          <w:szCs w:val="24"/>
        </w:rPr>
        <w:t xml:space="preserve"> në nenin 92 “Shqyrtimi </w:t>
      </w:r>
      <w:r>
        <w:rPr>
          <w:rFonts w:ascii="Times New Roman" w:hAnsi="Times New Roman"/>
          <w:color w:val="000000"/>
          <w:sz w:val="24"/>
          <w:szCs w:val="24"/>
        </w:rPr>
        <w:t xml:space="preserve">i </w:t>
      </w:r>
      <w:r w:rsidRPr="00236F5C">
        <w:rPr>
          <w:rFonts w:ascii="Times New Roman" w:hAnsi="Times New Roman"/>
          <w:color w:val="000000"/>
          <w:sz w:val="24"/>
          <w:szCs w:val="24"/>
        </w:rPr>
        <w:t>ofertave” dhe 96 “Periudha e pritjes” të ligji</w:t>
      </w:r>
      <w:r>
        <w:rPr>
          <w:rFonts w:ascii="Times New Roman" w:hAnsi="Times New Roman"/>
          <w:color w:val="000000"/>
          <w:sz w:val="24"/>
          <w:szCs w:val="24"/>
        </w:rPr>
        <w:t>t</w:t>
      </w:r>
      <w:r w:rsidRPr="00236F5C">
        <w:rPr>
          <w:rFonts w:ascii="Times New Roman" w:hAnsi="Times New Roman"/>
          <w:color w:val="000000"/>
          <w:sz w:val="24"/>
          <w:szCs w:val="24"/>
        </w:rPr>
        <w:t>.</w:t>
      </w:r>
    </w:p>
    <w:p w14:paraId="047B2F5A" w14:textId="77777777" w:rsidR="00EC7BFF" w:rsidRPr="00295B9D" w:rsidRDefault="00EC7BFF" w:rsidP="00EC7BFF">
      <w:pPr>
        <w:pStyle w:val="ListParagraph"/>
        <w:numPr>
          <w:ilvl w:val="0"/>
          <w:numId w:val="2"/>
        </w:numPr>
        <w:spacing w:after="0" w:line="240" w:lineRule="auto"/>
        <w:jc w:val="both"/>
        <w:rPr>
          <w:rFonts w:ascii="Times New Roman" w:eastAsiaTheme="minorHAnsi" w:hAnsi="Times New Roman"/>
          <w:b/>
          <w:bCs/>
          <w:sz w:val="24"/>
          <w:szCs w:val="24"/>
          <w:lang w:val="sq-AL"/>
        </w:rPr>
      </w:pPr>
      <w:r w:rsidRPr="00236F5C">
        <w:rPr>
          <w:rFonts w:ascii="Times New Roman" w:hAnsi="Times New Roman"/>
          <w:color w:val="000000"/>
          <w:sz w:val="24"/>
          <w:szCs w:val="24"/>
        </w:rPr>
        <w:t xml:space="preserve">Ndryshime në nenin </w:t>
      </w:r>
      <w:r>
        <w:rPr>
          <w:rFonts w:ascii="Times New Roman" w:hAnsi="Times New Roman"/>
          <w:color w:val="000000"/>
          <w:sz w:val="24"/>
          <w:szCs w:val="24"/>
        </w:rPr>
        <w:t xml:space="preserve">83 “Sigurimi i ofertës”, nenin 89”Paraqitja dhe pranimi i ofertave”, në nenin </w:t>
      </w:r>
      <w:r w:rsidRPr="00236F5C">
        <w:rPr>
          <w:rFonts w:ascii="Times New Roman" w:hAnsi="Times New Roman"/>
          <w:color w:val="000000"/>
          <w:sz w:val="24"/>
          <w:szCs w:val="24"/>
        </w:rPr>
        <w:t xml:space="preserve">98”Anulimi i një procedure prokurimi”, </w:t>
      </w:r>
      <w:r>
        <w:rPr>
          <w:rFonts w:ascii="Times New Roman" w:hAnsi="Times New Roman"/>
          <w:color w:val="000000"/>
          <w:sz w:val="24"/>
          <w:szCs w:val="24"/>
        </w:rPr>
        <w:t xml:space="preserve">në nenin 99 “raporti përmbledhës”, </w:t>
      </w:r>
      <w:r w:rsidRPr="00236F5C">
        <w:rPr>
          <w:rFonts w:ascii="Times New Roman" w:hAnsi="Times New Roman"/>
          <w:color w:val="000000"/>
          <w:sz w:val="24"/>
          <w:szCs w:val="24"/>
        </w:rPr>
        <w:t>në nenin 104 “Zbatimi”, në nenin 109 “E drejta e ankimit”,</w:t>
      </w:r>
      <w:r>
        <w:rPr>
          <w:rFonts w:ascii="Times New Roman" w:hAnsi="Times New Roman"/>
          <w:color w:val="000000"/>
          <w:sz w:val="24"/>
          <w:szCs w:val="24"/>
        </w:rPr>
        <w:t xml:space="preserve"> nenet 110,111,112,114,115,118 </w:t>
      </w:r>
      <w:r w:rsidRPr="00236F5C">
        <w:rPr>
          <w:rFonts w:ascii="Times New Roman" w:hAnsi="Times New Roman"/>
          <w:color w:val="000000"/>
          <w:sz w:val="24"/>
          <w:szCs w:val="24"/>
        </w:rPr>
        <w:t>në nenin 119 “Pavlefshmëria e kontratave”, në nenin 122 “Rregullat që zbatohen për kontratën”, në nenin 124</w:t>
      </w:r>
      <w:r>
        <w:rPr>
          <w:rFonts w:ascii="Times New Roman" w:hAnsi="Times New Roman"/>
          <w:color w:val="000000"/>
          <w:sz w:val="24"/>
          <w:szCs w:val="24"/>
        </w:rPr>
        <w:t xml:space="preserve"> </w:t>
      </w:r>
      <w:r w:rsidRPr="00236F5C">
        <w:rPr>
          <w:rFonts w:ascii="Times New Roman" w:hAnsi="Times New Roman"/>
          <w:color w:val="000000"/>
          <w:sz w:val="24"/>
          <w:szCs w:val="24"/>
        </w:rPr>
        <w:t>“</w:t>
      </w:r>
      <w:r w:rsidRPr="00236F5C">
        <w:rPr>
          <w:rFonts w:ascii="Times New Roman" w:eastAsiaTheme="minorHAnsi" w:hAnsi="Times New Roman"/>
          <w:bCs/>
          <w:sz w:val="24"/>
          <w:szCs w:val="24"/>
          <w:lang w:val="sq-AL"/>
        </w:rPr>
        <w:t>Detyrimet e autoritetit ose entit kontraktor gjatë zbatimit të kontratës”</w:t>
      </w:r>
      <w:r w:rsidRPr="00236F5C">
        <w:rPr>
          <w:rFonts w:ascii="Times New Roman" w:hAnsi="Times New Roman"/>
          <w:color w:val="000000"/>
          <w:sz w:val="24"/>
          <w:szCs w:val="24"/>
        </w:rPr>
        <w:t xml:space="preserve">, në nenin 125 “Detyrimet e autoritetit kontraktor ndaj Agjencisë së Prokurimit Publik”, </w:t>
      </w:r>
      <w:r>
        <w:rPr>
          <w:rFonts w:ascii="Times New Roman" w:hAnsi="Times New Roman"/>
          <w:color w:val="000000"/>
          <w:sz w:val="24"/>
          <w:szCs w:val="24"/>
        </w:rPr>
        <w:t xml:space="preserve">në nenin 126 “Nënkontraktimi” </w:t>
      </w:r>
      <w:r w:rsidRPr="00236F5C">
        <w:rPr>
          <w:rFonts w:ascii="Times New Roman" w:hAnsi="Times New Roman"/>
          <w:color w:val="000000"/>
          <w:sz w:val="24"/>
          <w:szCs w:val="24"/>
        </w:rPr>
        <w:t>në nenin 127 “Modifikimi i kontratave gjatë afatit të tyre”</w:t>
      </w:r>
      <w:r>
        <w:rPr>
          <w:rFonts w:ascii="Times New Roman" w:hAnsi="Times New Roman"/>
          <w:color w:val="000000"/>
          <w:sz w:val="24"/>
          <w:szCs w:val="24"/>
        </w:rPr>
        <w:t xml:space="preserve">; </w:t>
      </w:r>
      <w:r w:rsidRPr="00236F5C">
        <w:rPr>
          <w:rFonts w:ascii="Times New Roman" w:hAnsi="Times New Roman"/>
          <w:color w:val="000000"/>
          <w:sz w:val="24"/>
          <w:szCs w:val="24"/>
        </w:rPr>
        <w:t xml:space="preserve"> në nenin </w:t>
      </w:r>
      <w:r>
        <w:rPr>
          <w:rFonts w:ascii="Times New Roman" w:hAnsi="Times New Roman"/>
          <w:color w:val="000000"/>
          <w:sz w:val="24"/>
          <w:szCs w:val="24"/>
        </w:rPr>
        <w:t>1</w:t>
      </w:r>
      <w:r w:rsidRPr="00236F5C">
        <w:rPr>
          <w:rFonts w:ascii="Times New Roman" w:hAnsi="Times New Roman"/>
          <w:color w:val="000000"/>
          <w:sz w:val="24"/>
          <w:szCs w:val="24"/>
        </w:rPr>
        <w:t>29 “</w:t>
      </w:r>
      <w:r>
        <w:rPr>
          <w:rFonts w:ascii="Times New Roman" w:hAnsi="Times New Roman"/>
          <w:color w:val="000000"/>
          <w:sz w:val="24"/>
          <w:szCs w:val="24"/>
        </w:rPr>
        <w:t>Procedura e hetimit Administrativ</w:t>
      </w:r>
      <w:r w:rsidRPr="00236F5C">
        <w:rPr>
          <w:rFonts w:ascii="Times New Roman" w:hAnsi="Times New Roman"/>
          <w:color w:val="000000"/>
          <w:sz w:val="24"/>
          <w:szCs w:val="24"/>
        </w:rPr>
        <w:t xml:space="preserve">”, </w:t>
      </w:r>
      <w:r>
        <w:rPr>
          <w:rFonts w:ascii="Times New Roman" w:hAnsi="Times New Roman"/>
          <w:color w:val="000000"/>
          <w:sz w:val="24"/>
          <w:szCs w:val="24"/>
        </w:rPr>
        <w:t xml:space="preserve">nenin 130 dhe 131, si dhe nenin </w:t>
      </w:r>
      <w:r w:rsidRPr="00236F5C">
        <w:rPr>
          <w:rFonts w:ascii="Times New Roman" w:hAnsi="Times New Roman"/>
          <w:color w:val="000000"/>
          <w:sz w:val="24"/>
          <w:szCs w:val="24"/>
        </w:rPr>
        <w:t>132 “Kundravajtet administrative” të ligjit</w:t>
      </w:r>
      <w:r>
        <w:rPr>
          <w:rFonts w:ascii="Times New Roman" w:hAnsi="Times New Roman"/>
          <w:color w:val="000000"/>
          <w:sz w:val="24"/>
          <w:szCs w:val="24"/>
        </w:rPr>
        <w:t>.</w:t>
      </w:r>
    </w:p>
    <w:p w14:paraId="04D43DDB" w14:textId="77777777" w:rsidR="00EC7BFF" w:rsidRPr="00236F5C" w:rsidRDefault="00EC7BFF" w:rsidP="00EC7BFF">
      <w:pPr>
        <w:pStyle w:val="ListParagraph"/>
        <w:spacing w:after="0" w:line="240" w:lineRule="auto"/>
        <w:jc w:val="both"/>
        <w:rPr>
          <w:rFonts w:ascii="Times New Roman" w:eastAsiaTheme="minorHAnsi" w:hAnsi="Times New Roman"/>
          <w:b/>
          <w:bCs/>
          <w:sz w:val="24"/>
          <w:szCs w:val="24"/>
          <w:lang w:val="sq-AL"/>
        </w:rPr>
      </w:pPr>
    </w:p>
    <w:p w14:paraId="5D55A9D6" w14:textId="77777777" w:rsidR="00EC7BFF" w:rsidRPr="00236F5C" w:rsidRDefault="00EC7BFF" w:rsidP="00EC7BFF">
      <w:pPr>
        <w:spacing w:after="0"/>
        <w:jc w:val="both"/>
        <w:rPr>
          <w:rFonts w:ascii="Times New Roman" w:hAnsi="Times New Roman"/>
          <w:color w:val="000000"/>
          <w:sz w:val="24"/>
          <w:szCs w:val="24"/>
        </w:rPr>
      </w:pPr>
    </w:p>
    <w:p w14:paraId="3A61682F" w14:textId="77777777" w:rsidR="00EC7BFF" w:rsidRPr="00236F5C" w:rsidRDefault="00EC7BFF" w:rsidP="00EC7BFF">
      <w:pPr>
        <w:tabs>
          <w:tab w:val="left" w:pos="540"/>
        </w:tabs>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IV. VLERËSIMI I LIGJSHMËRISË, KUSHTETUESHMËRISË DHE HARMONIZIMI ME LEGJISLACIONIN NË FUQI VENDAS E NDËRKOMBËTAR</w:t>
      </w:r>
    </w:p>
    <w:p w14:paraId="45E6AD10" w14:textId="77777777" w:rsidR="00EC7BFF" w:rsidRPr="00236F5C" w:rsidRDefault="00EC7BFF" w:rsidP="00EC7BFF">
      <w:pPr>
        <w:spacing w:after="0"/>
        <w:jc w:val="both"/>
        <w:rPr>
          <w:rFonts w:ascii="Times New Roman" w:hAnsi="Times New Roman"/>
          <w:bCs/>
          <w:sz w:val="24"/>
          <w:szCs w:val="24"/>
          <w:lang w:val="sq-AL" w:eastAsia="sq-AL"/>
        </w:rPr>
      </w:pPr>
    </w:p>
    <w:p w14:paraId="3D8A1E6C" w14:textId="77777777" w:rsidR="00EC7BFF" w:rsidRPr="00236F5C" w:rsidRDefault="00EC7BFF" w:rsidP="00EC7BFF">
      <w:pPr>
        <w:spacing w:after="0"/>
        <w:jc w:val="both"/>
        <w:rPr>
          <w:rFonts w:ascii="Times New Roman" w:eastAsia="Times New Roman" w:hAnsi="Times New Roman"/>
          <w:bCs/>
          <w:spacing w:val="1"/>
          <w:sz w:val="24"/>
          <w:szCs w:val="24"/>
        </w:rPr>
      </w:pPr>
      <w:r w:rsidRPr="00236F5C">
        <w:rPr>
          <w:rFonts w:ascii="Times New Roman" w:hAnsi="Times New Roman"/>
          <w:bCs/>
          <w:sz w:val="24"/>
          <w:szCs w:val="24"/>
          <w:lang w:val="sq-AL" w:eastAsia="sq-AL"/>
        </w:rPr>
        <w:t>Projektligji “</w:t>
      </w:r>
      <w:r w:rsidRPr="00236F5C">
        <w:rPr>
          <w:rFonts w:ascii="Times New Roman" w:eastAsia="Times New Roman" w:hAnsi="Times New Roman"/>
          <w:bCs/>
          <w:spacing w:val="1"/>
          <w:sz w:val="24"/>
          <w:szCs w:val="24"/>
        </w:rPr>
        <w:t>Për disa shtesa dhe ndryshime në Ligjin Nr. 162, datë 23.12.2020 “Për Prokurimin Publik</w:t>
      </w:r>
      <w:r w:rsidRPr="00236F5C">
        <w:rPr>
          <w:rFonts w:ascii="Times New Roman" w:hAnsi="Times New Roman"/>
          <w:bCs/>
          <w:sz w:val="24"/>
          <w:szCs w:val="24"/>
          <w:lang w:val="sq-AL" w:eastAsia="sq-AL"/>
        </w:rPr>
        <w:t xml:space="preserve">” është hartuar </w:t>
      </w:r>
      <w:r w:rsidRPr="00236F5C">
        <w:rPr>
          <w:rFonts w:ascii="Times New Roman" w:eastAsia="Times New Roman" w:hAnsi="Times New Roman"/>
          <w:sz w:val="24"/>
          <w:szCs w:val="24"/>
          <w:lang w:val="sq-AL" w:eastAsia="sq-AL"/>
        </w:rPr>
        <w:t>në mbështetje të neneve 78 e 83, pika 1, të Kushtetutës, dhe është në përputhje me legjislacionin në fuqi.</w:t>
      </w:r>
    </w:p>
    <w:p w14:paraId="76BDE661" w14:textId="77777777" w:rsidR="00EC7BFF" w:rsidRPr="00236F5C" w:rsidRDefault="00EC7BFF" w:rsidP="00EC7BFF">
      <w:pPr>
        <w:spacing w:after="0"/>
        <w:ind w:left="450"/>
        <w:jc w:val="both"/>
        <w:rPr>
          <w:rFonts w:ascii="Times New Roman" w:eastAsia="Times New Roman" w:hAnsi="Times New Roman"/>
          <w:sz w:val="24"/>
          <w:szCs w:val="24"/>
          <w:lang w:val="sq-AL" w:eastAsia="sq-AL"/>
        </w:rPr>
      </w:pPr>
    </w:p>
    <w:p w14:paraId="6E3C0C93" w14:textId="77777777" w:rsidR="00EC7BFF" w:rsidRPr="00236F5C" w:rsidRDefault="00EC7BFF" w:rsidP="00EC7BFF">
      <w:pPr>
        <w:spacing w:after="0"/>
        <w:jc w:val="both"/>
        <w:rPr>
          <w:rFonts w:ascii="Times New Roman" w:hAnsi="Times New Roman"/>
          <w:sz w:val="24"/>
          <w:szCs w:val="24"/>
        </w:rPr>
      </w:pPr>
      <w:r w:rsidRPr="00236F5C">
        <w:rPr>
          <w:rFonts w:ascii="Times New Roman" w:eastAsia="Times New Roman" w:hAnsi="Times New Roman"/>
          <w:sz w:val="24"/>
          <w:szCs w:val="24"/>
          <w:lang w:val="sq-AL" w:eastAsia="sq-AL"/>
        </w:rPr>
        <w:t xml:space="preserve">Gjithashtu, projektligji synon të </w:t>
      </w:r>
      <w:r w:rsidRPr="00513DD7">
        <w:rPr>
          <w:rFonts w:ascii="Times New Roman" w:eastAsia="Times New Roman" w:hAnsi="Times New Roman"/>
          <w:sz w:val="24"/>
          <w:szCs w:val="24"/>
          <w:lang w:val="sq-AL" w:eastAsia="sq-AL"/>
        </w:rPr>
        <w:t xml:space="preserve">përafrohet pjesërisht me </w:t>
      </w:r>
      <w:r w:rsidRPr="00513DD7">
        <w:rPr>
          <w:rFonts w:ascii="Times New Roman" w:hAnsi="Times New Roman"/>
          <w:sz w:val="24"/>
          <w:szCs w:val="24"/>
        </w:rPr>
        <w:t>Direktivat 24/2014 dhe 25/2014 të Bashkimit Europian.</w:t>
      </w:r>
      <w:r w:rsidRPr="00236F5C">
        <w:rPr>
          <w:rFonts w:ascii="Times New Roman" w:hAnsi="Times New Roman"/>
          <w:sz w:val="24"/>
          <w:szCs w:val="24"/>
        </w:rPr>
        <w:t xml:space="preserve">  </w:t>
      </w:r>
    </w:p>
    <w:p w14:paraId="10BB4EA1" w14:textId="77777777" w:rsidR="00EC7BFF" w:rsidRPr="00236F5C" w:rsidRDefault="00EC7BFF" w:rsidP="00EC7BFF">
      <w:pPr>
        <w:spacing w:after="0"/>
        <w:jc w:val="both"/>
        <w:rPr>
          <w:rFonts w:ascii="Times New Roman" w:hAnsi="Times New Roman"/>
          <w:sz w:val="24"/>
          <w:szCs w:val="24"/>
        </w:rPr>
      </w:pPr>
    </w:p>
    <w:p w14:paraId="7CC42743" w14:textId="77777777" w:rsidR="00EC7BFF" w:rsidRPr="00236F5C" w:rsidRDefault="00EC7BFF" w:rsidP="00EC7BFF">
      <w:pPr>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 xml:space="preserve">V. VLERËSIMI I SHKALLËS SË PËRAFRIMIT ME </w:t>
      </w:r>
      <w:r w:rsidRPr="00236F5C">
        <w:rPr>
          <w:rFonts w:ascii="Times New Roman" w:eastAsia="Times New Roman" w:hAnsi="Times New Roman"/>
          <w:b/>
          <w:bCs/>
          <w:i/>
          <w:sz w:val="24"/>
          <w:szCs w:val="24"/>
          <w:lang w:val="sq-AL" w:eastAsia="sq-AL"/>
        </w:rPr>
        <w:t>ACQUIS COMMUNITAIRE</w:t>
      </w:r>
      <w:r w:rsidRPr="00236F5C">
        <w:rPr>
          <w:rFonts w:ascii="Times New Roman" w:eastAsia="Times New Roman" w:hAnsi="Times New Roman"/>
          <w:b/>
          <w:bCs/>
          <w:sz w:val="24"/>
          <w:szCs w:val="24"/>
          <w:lang w:val="sq-AL" w:eastAsia="sq-AL"/>
        </w:rPr>
        <w:t xml:space="preserve"> (PËR PROJEKT AKTET NORMATIVE)</w:t>
      </w:r>
    </w:p>
    <w:p w14:paraId="0C233F10" w14:textId="77777777" w:rsidR="00EC7BFF" w:rsidRPr="00236F5C" w:rsidRDefault="00EC7BFF" w:rsidP="00EC7BFF">
      <w:pPr>
        <w:spacing w:after="0"/>
        <w:jc w:val="both"/>
        <w:rPr>
          <w:rFonts w:ascii="Times New Roman" w:eastAsia="Times New Roman" w:hAnsi="Times New Roman"/>
          <w:bCs/>
          <w:sz w:val="24"/>
          <w:szCs w:val="24"/>
          <w:highlight w:val="yellow"/>
          <w:lang w:val="sq-AL" w:eastAsia="sq-AL"/>
        </w:rPr>
      </w:pPr>
    </w:p>
    <w:p w14:paraId="3F36F6E5" w14:textId="77777777" w:rsidR="00EC7BFF" w:rsidRPr="00236F5C" w:rsidRDefault="00EC7BFF" w:rsidP="00EC7BFF">
      <w:pPr>
        <w:spacing w:after="0"/>
        <w:jc w:val="both"/>
        <w:rPr>
          <w:rFonts w:ascii="Times New Roman" w:hAnsi="Times New Roman"/>
          <w:sz w:val="24"/>
          <w:szCs w:val="24"/>
        </w:rPr>
      </w:pPr>
      <w:r w:rsidRPr="00236F5C">
        <w:rPr>
          <w:rFonts w:ascii="Times New Roman" w:eastAsia="Times New Roman" w:hAnsi="Times New Roman"/>
          <w:bCs/>
          <w:sz w:val="24"/>
          <w:szCs w:val="24"/>
          <w:lang w:val="sq-AL" w:eastAsia="sq-AL"/>
        </w:rPr>
        <w:t>Projektligji “</w:t>
      </w:r>
      <w:r w:rsidRPr="00236F5C">
        <w:rPr>
          <w:rFonts w:ascii="Times New Roman" w:eastAsia="Times New Roman" w:hAnsi="Times New Roman"/>
          <w:bCs/>
          <w:spacing w:val="1"/>
          <w:sz w:val="24"/>
          <w:szCs w:val="24"/>
        </w:rPr>
        <w:t>Për disa shtesa dhe ndryshime në Ligjin Nr. 162, datë 23.12.2020 “Për prokurimin publik</w:t>
      </w:r>
      <w:r w:rsidRPr="00236F5C">
        <w:rPr>
          <w:rFonts w:ascii="Times New Roman" w:eastAsia="Times New Roman" w:hAnsi="Times New Roman"/>
          <w:bCs/>
          <w:sz w:val="24"/>
          <w:szCs w:val="24"/>
          <w:lang w:val="sq-AL" w:eastAsia="sq-AL"/>
        </w:rPr>
        <w:t xml:space="preserve">” </w:t>
      </w:r>
      <w:r w:rsidRPr="00513DD7">
        <w:rPr>
          <w:rFonts w:ascii="Times New Roman" w:eastAsia="Times New Roman" w:hAnsi="Times New Roman"/>
          <w:bCs/>
          <w:sz w:val="24"/>
          <w:szCs w:val="24"/>
          <w:lang w:val="sq-AL" w:eastAsia="sq-AL"/>
        </w:rPr>
        <w:t xml:space="preserve">përafron pjesërisht </w:t>
      </w:r>
      <w:r w:rsidRPr="00513DD7">
        <w:rPr>
          <w:rFonts w:ascii="Times New Roman" w:hAnsi="Times New Roman"/>
          <w:sz w:val="24"/>
          <w:szCs w:val="24"/>
        </w:rPr>
        <w:t xml:space="preserve">Direktivat </w:t>
      </w:r>
      <w:r w:rsidRPr="00236F5C">
        <w:rPr>
          <w:rFonts w:ascii="Times New Roman" w:hAnsi="Times New Roman"/>
          <w:sz w:val="24"/>
          <w:szCs w:val="24"/>
        </w:rPr>
        <w:t>24/2014 dhe 25/2014 të Bashkimit Europian, sipas tabelave të përputhshmërisë bashkëlidhur këtij relacioni.</w:t>
      </w:r>
    </w:p>
    <w:p w14:paraId="3AAA7DDE" w14:textId="77777777" w:rsidR="00EC7BFF" w:rsidRPr="00236F5C" w:rsidRDefault="00EC7BFF" w:rsidP="00EC7BFF">
      <w:pPr>
        <w:spacing w:after="0"/>
        <w:jc w:val="both"/>
        <w:rPr>
          <w:rFonts w:ascii="Times New Roman" w:eastAsia="Times New Roman" w:hAnsi="Times New Roman"/>
          <w:b/>
          <w:bCs/>
          <w:sz w:val="24"/>
          <w:szCs w:val="24"/>
          <w:lang w:val="sq-AL" w:eastAsia="sq-AL"/>
        </w:rPr>
      </w:pPr>
    </w:p>
    <w:p w14:paraId="39AB7CD9" w14:textId="77777777" w:rsidR="00EC7BFF" w:rsidRPr="00236F5C" w:rsidRDefault="00EC7BFF" w:rsidP="00EC7BFF">
      <w:pPr>
        <w:spacing w:after="0"/>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VI. PËRMBLEDHJE SHPJEGUESE E PËRMBAJTJES SË PROJEKT AKTIT</w:t>
      </w:r>
    </w:p>
    <w:p w14:paraId="02E16A73" w14:textId="77777777" w:rsidR="00EC7BFF" w:rsidRPr="00236F5C" w:rsidRDefault="00EC7BFF" w:rsidP="00EC7BFF">
      <w:pPr>
        <w:pStyle w:val="ListParagraph"/>
        <w:spacing w:after="0"/>
        <w:ind w:left="450"/>
        <w:jc w:val="both"/>
        <w:rPr>
          <w:rFonts w:ascii="Times New Roman" w:eastAsia="Times New Roman" w:hAnsi="Times New Roman"/>
          <w:b/>
          <w:bCs/>
          <w:sz w:val="24"/>
          <w:szCs w:val="24"/>
          <w:lang w:val="sq-AL" w:eastAsia="sq-AL"/>
        </w:rPr>
      </w:pPr>
    </w:p>
    <w:p w14:paraId="1CBD7A8C" w14:textId="77777777" w:rsidR="00EC7BFF" w:rsidRPr="00236F5C" w:rsidRDefault="00EC7BFF" w:rsidP="00EC7BFF">
      <w:pPr>
        <w:spacing w:after="0"/>
        <w:jc w:val="both"/>
        <w:rPr>
          <w:rFonts w:ascii="Times New Roman" w:hAnsi="Times New Roman"/>
          <w:sz w:val="24"/>
          <w:szCs w:val="24"/>
        </w:rPr>
      </w:pPr>
      <w:r w:rsidRPr="00D8054E">
        <w:rPr>
          <w:rFonts w:ascii="Times New Roman" w:eastAsia="Times New Roman" w:hAnsi="Times New Roman"/>
          <w:bCs/>
          <w:sz w:val="24"/>
          <w:szCs w:val="24"/>
          <w:lang w:val="sq-AL" w:eastAsia="sq-AL"/>
        </w:rPr>
        <w:t>Ky projektakt është hartuar duke synuar përafrimin e kuadrit ligjor për prokurimin publik me legjislacionin e BE.</w:t>
      </w:r>
    </w:p>
    <w:p w14:paraId="2C130C41"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71C9D75A" w14:textId="77777777" w:rsidR="00EC7BFF" w:rsidRPr="00E2603E" w:rsidRDefault="00EC7BFF" w:rsidP="00EC7BFF">
      <w:pPr>
        <w:pStyle w:val="ListParagraph"/>
        <w:numPr>
          <w:ilvl w:val="0"/>
          <w:numId w:val="18"/>
        </w:numPr>
        <w:spacing w:after="0"/>
        <w:jc w:val="both"/>
        <w:rPr>
          <w:rFonts w:ascii="Times New Roman" w:eastAsia="Times New Roman" w:hAnsi="Times New Roman"/>
          <w:b/>
          <w:bCs/>
          <w:w w:val="101"/>
          <w:sz w:val="24"/>
          <w:szCs w:val="24"/>
          <w:lang w:val="da-DK"/>
        </w:rPr>
      </w:pPr>
      <w:r w:rsidRPr="00E2603E">
        <w:rPr>
          <w:rFonts w:ascii="Times New Roman" w:eastAsia="Times New Roman" w:hAnsi="Times New Roman"/>
          <w:b/>
          <w:bCs/>
          <w:w w:val="101"/>
          <w:sz w:val="24"/>
          <w:szCs w:val="24"/>
          <w:lang w:val="da-DK"/>
        </w:rPr>
        <w:t xml:space="preserve">Në nenin 4 </w:t>
      </w:r>
      <w:r w:rsidRPr="00E2603E">
        <w:rPr>
          <w:rFonts w:ascii="Times New Roman" w:hAnsi="Times New Roman"/>
          <w:b/>
          <w:sz w:val="24"/>
          <w:szCs w:val="24"/>
        </w:rPr>
        <w:t>“</w:t>
      </w:r>
      <w:r w:rsidRPr="00E2603E">
        <w:rPr>
          <w:rFonts w:ascii="Times New Roman" w:eastAsia="Times New Roman" w:hAnsi="Times New Roman"/>
          <w:b/>
          <w:bCs/>
          <w:w w:val="101"/>
          <w:sz w:val="24"/>
          <w:szCs w:val="24"/>
          <w:lang w:val="da-DK"/>
        </w:rPr>
        <w:t>Përkufizime”, bëhen shtesat si më poshtë:</w:t>
      </w:r>
    </w:p>
    <w:p w14:paraId="67578B4F"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iCs/>
          <w:sz w:val="24"/>
          <w:szCs w:val="24"/>
        </w:rPr>
      </w:pPr>
    </w:p>
    <w:p w14:paraId="24883A08" w14:textId="77777777" w:rsidR="00EC7BFF" w:rsidRPr="007B6425" w:rsidRDefault="00EC7BFF" w:rsidP="00EC7BFF">
      <w:pPr>
        <w:pStyle w:val="ListParagraph"/>
        <w:numPr>
          <w:ilvl w:val="0"/>
          <w:numId w:val="13"/>
        </w:numPr>
        <w:pBdr>
          <w:top w:val="nil"/>
          <w:left w:val="nil"/>
          <w:bottom w:val="nil"/>
          <w:right w:val="nil"/>
          <w:between w:val="nil"/>
          <w:bar w:val="nil"/>
        </w:pBdr>
        <w:spacing w:after="0" w:line="240" w:lineRule="auto"/>
        <w:jc w:val="both"/>
        <w:rPr>
          <w:rFonts w:ascii="Times New Roman" w:hAnsi="Times New Roman"/>
          <w:i/>
          <w:iCs/>
          <w:sz w:val="24"/>
          <w:szCs w:val="24"/>
        </w:rPr>
      </w:pPr>
      <w:r w:rsidRPr="00380D76">
        <w:rPr>
          <w:rFonts w:ascii="Times New Roman" w:hAnsi="Times New Roman"/>
          <w:iCs/>
          <w:sz w:val="24"/>
          <w:szCs w:val="24"/>
        </w:rPr>
        <w:t>Pas pikës 13</w:t>
      </w:r>
      <w:r>
        <w:rPr>
          <w:rFonts w:ascii="Times New Roman" w:hAnsi="Times New Roman"/>
          <w:iCs/>
          <w:sz w:val="24"/>
          <w:szCs w:val="24"/>
        </w:rPr>
        <w:t>,</w:t>
      </w:r>
      <w:r w:rsidRPr="00380D76">
        <w:rPr>
          <w:rFonts w:ascii="Times New Roman" w:hAnsi="Times New Roman"/>
          <w:iCs/>
          <w:sz w:val="24"/>
          <w:szCs w:val="24"/>
        </w:rPr>
        <w:t xml:space="preserve"> shtohet pika 13/1, me këtë përmbajtje: “</w:t>
      </w:r>
      <w:r w:rsidRPr="00380D76">
        <w:rPr>
          <w:rFonts w:ascii="Times New Roman" w:hAnsi="Times New Roman"/>
          <w:i/>
          <w:iCs/>
          <w:sz w:val="24"/>
          <w:szCs w:val="24"/>
        </w:rPr>
        <w:t xml:space="preserve">13./1 </w:t>
      </w:r>
      <w:r w:rsidRPr="00380D76">
        <w:rPr>
          <w:rFonts w:ascii="Times New Roman" w:hAnsi="Times New Roman"/>
          <w:i/>
          <w:sz w:val="24"/>
          <w:szCs w:val="24"/>
          <w:lang w:val="sq-AL"/>
        </w:rPr>
        <w:t>"Kërkesat e etiketës" janë kërkesat që duhet të plotësojnë punët, produktet, shërbimet, proceset ose procedurat në fjalë për të marrë këtë etiketë”.</w:t>
      </w:r>
    </w:p>
    <w:p w14:paraId="192700B4"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eastAsia="Times New Roman" w:hAnsi="Times New Roman"/>
          <w:bCs/>
          <w:sz w:val="24"/>
          <w:szCs w:val="24"/>
          <w:lang w:val="sq-AL" w:eastAsia="sq-AL"/>
        </w:rPr>
      </w:pPr>
    </w:p>
    <w:p w14:paraId="0852AAEC"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lastRenderedPageBreak/>
        <w:t>K</w:t>
      </w:r>
      <w:r>
        <w:rPr>
          <w:rFonts w:ascii="Times New Roman" w:eastAsia="Times New Roman" w:hAnsi="Times New Roman"/>
          <w:bCs/>
          <w:sz w:val="24"/>
          <w:szCs w:val="24"/>
          <w:lang w:val="sq-AL" w:eastAsia="sq-AL"/>
        </w:rPr>
        <w:t>jo</w:t>
      </w:r>
      <w:r w:rsidRPr="00236F5C">
        <w:rPr>
          <w:rFonts w:ascii="Times New Roman" w:eastAsia="Times New Roman" w:hAnsi="Times New Roman"/>
          <w:bCs/>
          <w:sz w:val="24"/>
          <w:szCs w:val="24"/>
          <w:lang w:val="sq-AL" w:eastAsia="sq-AL"/>
        </w:rPr>
        <w:t xml:space="preserve"> shtes</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n</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k</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t</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dispozit</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w:t>
      </w:r>
      <w:r>
        <w:rPr>
          <w:rFonts w:ascii="Times New Roman" w:eastAsia="Times New Roman" w:hAnsi="Times New Roman"/>
          <w:bCs/>
          <w:sz w:val="24"/>
          <w:szCs w:val="24"/>
          <w:lang w:val="sq-AL" w:eastAsia="sq-AL"/>
        </w:rPr>
        <w:t>është</w:t>
      </w:r>
      <w:r w:rsidRPr="00236F5C">
        <w:rPr>
          <w:rFonts w:ascii="Times New Roman" w:eastAsia="Times New Roman" w:hAnsi="Times New Roman"/>
          <w:bCs/>
          <w:sz w:val="24"/>
          <w:szCs w:val="24"/>
          <w:lang w:val="sq-AL" w:eastAsia="sq-AL"/>
        </w:rPr>
        <w:t xml:space="preserve"> b</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r</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në kuadër të përafrimit të mëtejshëm të ligjit me Direktivat e BE, duke dh</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n</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p</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rkufizimin e k</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rkesave t</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etiket</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s, e cila mungonte n</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 xml:space="preserve"> dispozit</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n e p</w:t>
      </w:r>
      <w:r>
        <w:rPr>
          <w:rFonts w:ascii="Times New Roman" w:eastAsia="Times New Roman" w:hAnsi="Times New Roman"/>
          <w:bCs/>
          <w:sz w:val="24"/>
          <w:szCs w:val="24"/>
          <w:lang w:val="sq-AL" w:eastAsia="sq-AL"/>
        </w:rPr>
        <w:t>ë</w:t>
      </w:r>
      <w:r w:rsidRPr="00236F5C">
        <w:rPr>
          <w:rFonts w:ascii="Times New Roman" w:eastAsia="Times New Roman" w:hAnsi="Times New Roman"/>
          <w:bCs/>
          <w:sz w:val="24"/>
          <w:szCs w:val="24"/>
          <w:lang w:val="sq-AL" w:eastAsia="sq-AL"/>
        </w:rPr>
        <w:t>rkufizimeve.</w:t>
      </w:r>
    </w:p>
    <w:p w14:paraId="6673D5AE"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iCs/>
          <w:sz w:val="24"/>
          <w:szCs w:val="24"/>
        </w:rPr>
      </w:pPr>
    </w:p>
    <w:p w14:paraId="04D96C06" w14:textId="77777777" w:rsidR="00EC7BFF" w:rsidRPr="00236F5C" w:rsidRDefault="00EC7BFF" w:rsidP="00EC7BFF">
      <w:pPr>
        <w:pStyle w:val="ListParagraph"/>
        <w:numPr>
          <w:ilvl w:val="0"/>
          <w:numId w:val="14"/>
        </w:numPr>
        <w:pBdr>
          <w:top w:val="nil"/>
          <w:left w:val="nil"/>
          <w:bottom w:val="nil"/>
          <w:right w:val="nil"/>
          <w:between w:val="nil"/>
          <w:bar w:val="nil"/>
        </w:pBdr>
        <w:spacing w:after="0" w:line="240" w:lineRule="auto"/>
        <w:jc w:val="both"/>
        <w:rPr>
          <w:rFonts w:ascii="Times New Roman" w:hAnsi="Times New Roman"/>
          <w:iCs/>
          <w:sz w:val="24"/>
          <w:szCs w:val="24"/>
        </w:rPr>
      </w:pPr>
      <w:r w:rsidRPr="00236F5C">
        <w:rPr>
          <w:rFonts w:ascii="Times New Roman" w:hAnsi="Times New Roman"/>
          <w:iCs/>
          <w:sz w:val="24"/>
          <w:szCs w:val="24"/>
        </w:rPr>
        <w:t>Pika 17 me këtë përmbajtje “</w:t>
      </w:r>
      <w:r w:rsidRPr="00236F5C">
        <w:rPr>
          <w:rFonts w:ascii="Times New Roman" w:hAnsi="Times New Roman"/>
          <w:bCs/>
          <w:i/>
          <w:sz w:val="24"/>
          <w:szCs w:val="24"/>
        </w:rPr>
        <w:t>17. “Kontratat e konsulencës” janë kontratat publike për shërbime konsulence, të një natyre intelektuale dhe këshilluese, duke përjashtuar llojet e tjera të shërbimeve, ku mbizotërojnë aspektet fizike të veprimtarisë</w:t>
      </w:r>
      <w:r w:rsidRPr="00236F5C">
        <w:rPr>
          <w:rFonts w:ascii="Times New Roman" w:hAnsi="Times New Roman"/>
          <w:bCs/>
          <w:sz w:val="24"/>
          <w:szCs w:val="24"/>
        </w:rPr>
        <w:t>”,</w:t>
      </w:r>
      <w:r w:rsidRPr="00236F5C">
        <w:rPr>
          <w:rFonts w:ascii="Times New Roman" w:hAnsi="Times New Roman"/>
          <w:iCs/>
          <w:sz w:val="24"/>
          <w:szCs w:val="24"/>
        </w:rPr>
        <w:t xml:space="preserve"> shfuqizohet.</w:t>
      </w:r>
    </w:p>
    <w:p w14:paraId="2411E6AB"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iCs/>
          <w:sz w:val="24"/>
          <w:szCs w:val="24"/>
        </w:rPr>
      </w:pPr>
    </w:p>
    <w:p w14:paraId="5DCAE258"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sz w:val="24"/>
          <w:szCs w:val="24"/>
        </w:rPr>
      </w:pPr>
      <w:r w:rsidRPr="00236F5C">
        <w:rPr>
          <w:rFonts w:ascii="Times New Roman" w:hAnsi="Times New Roman"/>
          <w:iCs/>
          <w:sz w:val="24"/>
          <w:szCs w:val="24"/>
        </w:rPr>
        <w:t>Shfuqizimi i përkufizimit të kontratave të konsulencës si dhe më pas, në të gjithë tërësinë e ligjit</w:t>
      </w:r>
      <w:r>
        <w:rPr>
          <w:rFonts w:ascii="Times New Roman" w:hAnsi="Times New Roman"/>
          <w:iCs/>
          <w:sz w:val="24"/>
          <w:szCs w:val="24"/>
        </w:rPr>
        <w:t>,</w:t>
      </w:r>
      <w:r w:rsidRPr="00236F5C">
        <w:rPr>
          <w:rFonts w:ascii="Times New Roman" w:hAnsi="Times New Roman"/>
          <w:iCs/>
          <w:sz w:val="24"/>
          <w:szCs w:val="24"/>
        </w:rPr>
        <w:t xml:space="preserve"> i llojit të procedurës së prokurimit “Shërbim Konsulence”, ka si qëllim transpozimin e mëtejshëm të parashikimeve të Direktivës. Konkretisht, në Direktivën </w:t>
      </w:r>
      <w:r w:rsidRPr="00236F5C">
        <w:rPr>
          <w:rFonts w:ascii="Times New Roman" w:hAnsi="Times New Roman"/>
          <w:sz w:val="24"/>
          <w:szCs w:val="24"/>
        </w:rPr>
        <w:t>24/2014 të Bashkimit Europian</w:t>
      </w:r>
      <w:r>
        <w:rPr>
          <w:rFonts w:ascii="Times New Roman" w:hAnsi="Times New Roman"/>
          <w:sz w:val="24"/>
          <w:szCs w:val="24"/>
        </w:rPr>
        <w:t>,</w:t>
      </w:r>
      <w:r w:rsidRPr="00236F5C">
        <w:rPr>
          <w:rFonts w:ascii="Times New Roman" w:hAnsi="Times New Roman"/>
          <w:sz w:val="24"/>
          <w:szCs w:val="24"/>
        </w:rPr>
        <w:t xml:space="preserve"> procedura e prokurimit “Shërbim Konsulence” nuk parashikohet si lloj i veçantë, pasi ky shërbim</w:t>
      </w:r>
      <w:r>
        <w:rPr>
          <w:rFonts w:ascii="Times New Roman" w:hAnsi="Times New Roman"/>
          <w:sz w:val="24"/>
          <w:szCs w:val="24"/>
        </w:rPr>
        <w:t xml:space="preserve"> </w:t>
      </w:r>
      <w:r w:rsidRPr="00236F5C">
        <w:rPr>
          <w:rFonts w:ascii="Times New Roman" w:hAnsi="Times New Roman"/>
          <w:sz w:val="24"/>
          <w:szCs w:val="24"/>
        </w:rPr>
        <w:t xml:space="preserve">trajtohet si të gjitha llojet e tjera të shërbimeve. </w:t>
      </w:r>
    </w:p>
    <w:p w14:paraId="4B5A3AF6"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sz w:val="24"/>
          <w:szCs w:val="24"/>
        </w:rPr>
      </w:pPr>
    </w:p>
    <w:p w14:paraId="5F94C5E8"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bCs/>
          <w:sz w:val="24"/>
          <w:szCs w:val="24"/>
        </w:rPr>
      </w:pPr>
      <w:r w:rsidRPr="00236F5C">
        <w:rPr>
          <w:rFonts w:ascii="Times New Roman" w:hAnsi="Times New Roman"/>
          <w:sz w:val="24"/>
          <w:szCs w:val="24"/>
        </w:rPr>
        <w:t xml:space="preserve">Ne ligjin e prokurimit publik 162/2020, kriteri për shpalljen e ofertës fituese është </w:t>
      </w:r>
      <w:r>
        <w:rPr>
          <w:rFonts w:ascii="Times New Roman" w:hAnsi="Times New Roman"/>
          <w:sz w:val="24"/>
          <w:szCs w:val="24"/>
        </w:rPr>
        <w:t>“</w:t>
      </w:r>
      <w:r w:rsidRPr="00236F5C">
        <w:rPr>
          <w:rFonts w:ascii="Times New Roman" w:hAnsi="Times New Roman"/>
          <w:bCs/>
          <w:sz w:val="24"/>
          <w:szCs w:val="24"/>
        </w:rPr>
        <w:t>Oferta ekonomikisht më e favorshme</w:t>
      </w:r>
      <w:r>
        <w:rPr>
          <w:rFonts w:ascii="Times New Roman" w:hAnsi="Times New Roman"/>
          <w:bCs/>
          <w:sz w:val="24"/>
          <w:szCs w:val="24"/>
        </w:rPr>
        <w:t>”</w:t>
      </w:r>
      <w:r w:rsidRPr="00236F5C">
        <w:rPr>
          <w:rFonts w:ascii="Times New Roman" w:hAnsi="Times New Roman"/>
          <w:bCs/>
          <w:sz w:val="24"/>
          <w:szCs w:val="24"/>
        </w:rPr>
        <w:t>, e cila identifikohet në bazë të çmimit ose kostos dhe</w:t>
      </w:r>
      <w:r>
        <w:rPr>
          <w:rFonts w:ascii="Times New Roman" w:hAnsi="Times New Roman"/>
          <w:bCs/>
          <w:sz w:val="24"/>
          <w:szCs w:val="24"/>
        </w:rPr>
        <w:t>,</w:t>
      </w:r>
      <w:r w:rsidRPr="00236F5C">
        <w:rPr>
          <w:rFonts w:ascii="Times New Roman" w:hAnsi="Times New Roman"/>
          <w:bCs/>
          <w:sz w:val="24"/>
          <w:szCs w:val="24"/>
        </w:rPr>
        <w:t xml:space="preserve"> ky kriter vlerësimi është i përshtatshëm për këto lloj shërbimesh, pa i përfshirë ato në një lloj të ve</w:t>
      </w:r>
      <w:r w:rsidRPr="00E932FF">
        <w:rPr>
          <w:rFonts w:ascii="Times New Roman" w:hAnsi="Times New Roman"/>
          <w:bCs/>
          <w:sz w:val="24"/>
          <w:szCs w:val="24"/>
        </w:rPr>
        <w:t>ç</w:t>
      </w:r>
      <w:r w:rsidRPr="00236F5C">
        <w:rPr>
          <w:rFonts w:ascii="Times New Roman" w:hAnsi="Times New Roman"/>
          <w:bCs/>
          <w:sz w:val="24"/>
          <w:szCs w:val="24"/>
        </w:rPr>
        <w:t>antë procedur</w:t>
      </w:r>
      <w:r>
        <w:rPr>
          <w:rFonts w:ascii="Times New Roman" w:hAnsi="Times New Roman"/>
          <w:bCs/>
          <w:sz w:val="24"/>
          <w:szCs w:val="24"/>
        </w:rPr>
        <w:t>e</w:t>
      </w:r>
      <w:r w:rsidRPr="00236F5C">
        <w:rPr>
          <w:rFonts w:ascii="Times New Roman" w:hAnsi="Times New Roman"/>
          <w:bCs/>
          <w:sz w:val="24"/>
          <w:szCs w:val="24"/>
        </w:rPr>
        <w:t xml:space="preserve"> prokurimi, sikurse është </w:t>
      </w:r>
      <w:r>
        <w:rPr>
          <w:rFonts w:ascii="Times New Roman" w:hAnsi="Times New Roman"/>
          <w:bCs/>
          <w:sz w:val="24"/>
          <w:szCs w:val="24"/>
        </w:rPr>
        <w:t>“</w:t>
      </w:r>
      <w:r w:rsidRPr="00236F5C">
        <w:rPr>
          <w:rFonts w:ascii="Times New Roman" w:hAnsi="Times New Roman"/>
          <w:bCs/>
          <w:sz w:val="24"/>
          <w:szCs w:val="24"/>
        </w:rPr>
        <w:t>shërbimi i konsulences</w:t>
      </w:r>
      <w:r>
        <w:rPr>
          <w:rFonts w:ascii="Times New Roman" w:hAnsi="Times New Roman"/>
          <w:bCs/>
          <w:sz w:val="24"/>
          <w:szCs w:val="24"/>
        </w:rPr>
        <w:t>”, me një metodologji të mëve</w:t>
      </w:r>
      <w:r w:rsidRPr="00E932FF">
        <w:rPr>
          <w:rFonts w:ascii="Times New Roman" w:hAnsi="Times New Roman"/>
          <w:bCs/>
          <w:sz w:val="24"/>
          <w:szCs w:val="24"/>
        </w:rPr>
        <w:t>ç</w:t>
      </w:r>
      <w:r>
        <w:rPr>
          <w:rFonts w:ascii="Times New Roman" w:hAnsi="Times New Roman"/>
          <w:bCs/>
          <w:sz w:val="24"/>
          <w:szCs w:val="24"/>
        </w:rPr>
        <w:t>me që jo domosdoshmërisht nga praktika ka rezultuar efikase.</w:t>
      </w:r>
      <w:r w:rsidRPr="00236F5C">
        <w:rPr>
          <w:rFonts w:ascii="Times New Roman" w:hAnsi="Times New Roman"/>
          <w:bCs/>
          <w:sz w:val="24"/>
          <w:szCs w:val="24"/>
        </w:rPr>
        <w:t xml:space="preserve"> </w:t>
      </w:r>
    </w:p>
    <w:p w14:paraId="69794D9D" w14:textId="77777777" w:rsidR="00EC7BFF" w:rsidRPr="00236F5C" w:rsidRDefault="00EC7BFF" w:rsidP="00EC7BFF">
      <w:pPr>
        <w:pBdr>
          <w:top w:val="nil"/>
          <w:left w:val="nil"/>
          <w:bottom w:val="nil"/>
          <w:right w:val="nil"/>
          <w:between w:val="nil"/>
          <w:bar w:val="nil"/>
        </w:pBdr>
        <w:spacing w:after="0" w:line="240" w:lineRule="auto"/>
        <w:jc w:val="both"/>
        <w:rPr>
          <w:rFonts w:ascii="Times New Roman" w:hAnsi="Times New Roman"/>
          <w:bCs/>
          <w:sz w:val="24"/>
          <w:szCs w:val="24"/>
        </w:rPr>
      </w:pPr>
    </w:p>
    <w:p w14:paraId="6DA3754C" w14:textId="77777777" w:rsidR="00EC7BFF" w:rsidRPr="00236F5C" w:rsidRDefault="00EC7BFF" w:rsidP="00EC7BFF">
      <w:pPr>
        <w:pStyle w:val="ListParagraph"/>
        <w:numPr>
          <w:ilvl w:val="0"/>
          <w:numId w:val="3"/>
        </w:numPr>
        <w:spacing w:after="0"/>
        <w:jc w:val="both"/>
        <w:rPr>
          <w:rFonts w:ascii="Times New Roman" w:eastAsia="Times New Roman" w:hAnsi="Times New Roman"/>
          <w:bCs/>
          <w:i/>
          <w:w w:val="101"/>
          <w:sz w:val="24"/>
          <w:szCs w:val="24"/>
          <w:lang w:val="da-DK"/>
        </w:rPr>
      </w:pPr>
      <w:r w:rsidRPr="00236F5C">
        <w:rPr>
          <w:rFonts w:ascii="Times New Roman" w:hAnsi="Times New Roman"/>
          <w:bCs/>
          <w:sz w:val="24"/>
          <w:szCs w:val="24"/>
        </w:rPr>
        <w:t>Pas pikës 31, s</w:t>
      </w:r>
      <w:r w:rsidRPr="00236F5C">
        <w:rPr>
          <w:rFonts w:ascii="Times New Roman" w:eastAsia="Times New Roman" w:hAnsi="Times New Roman"/>
          <w:bCs/>
          <w:w w:val="101"/>
          <w:sz w:val="24"/>
          <w:szCs w:val="24"/>
          <w:lang w:val="da-DK"/>
        </w:rPr>
        <w:t>htohet pika 31/1 me këtë përmbajtje:</w:t>
      </w:r>
    </w:p>
    <w:p w14:paraId="32D7C8B7" w14:textId="77777777" w:rsidR="00EC7BFF" w:rsidRPr="00236F5C" w:rsidRDefault="00EC7BFF" w:rsidP="00EC7BFF">
      <w:pPr>
        <w:pStyle w:val="ListParagraph"/>
        <w:spacing w:after="0"/>
        <w:ind w:left="360"/>
        <w:jc w:val="both"/>
        <w:rPr>
          <w:rFonts w:ascii="Times New Roman" w:eastAsia="Times New Roman" w:hAnsi="Times New Roman"/>
          <w:bCs/>
          <w:i/>
          <w:w w:val="101"/>
          <w:sz w:val="24"/>
          <w:szCs w:val="24"/>
          <w:lang w:val="da-DK"/>
        </w:rPr>
      </w:pPr>
    </w:p>
    <w:p w14:paraId="1B3BE1BC" w14:textId="77777777" w:rsidR="00EC7BFF" w:rsidRPr="00236F5C" w:rsidRDefault="00EC7BFF" w:rsidP="00EC7BFF">
      <w:pPr>
        <w:pStyle w:val="ListParagraph"/>
        <w:spacing w:after="0"/>
        <w:ind w:left="0"/>
        <w:jc w:val="both"/>
        <w:rPr>
          <w:rFonts w:ascii="Times New Roman" w:eastAsia="Times New Roman" w:hAnsi="Times New Roman"/>
          <w:bCs/>
          <w:i/>
          <w:w w:val="101"/>
          <w:sz w:val="24"/>
          <w:szCs w:val="24"/>
          <w:lang w:val="da-DK"/>
        </w:rPr>
      </w:pPr>
      <w:r w:rsidRPr="00236F5C">
        <w:rPr>
          <w:rFonts w:ascii="Times New Roman" w:hAnsi="Times New Roman"/>
          <w:bCs/>
          <w:sz w:val="24"/>
          <w:szCs w:val="24"/>
        </w:rPr>
        <w:t>“</w:t>
      </w:r>
      <w:r>
        <w:rPr>
          <w:rFonts w:ascii="Times New Roman" w:hAnsi="Times New Roman"/>
          <w:bCs/>
          <w:sz w:val="24"/>
          <w:szCs w:val="24"/>
        </w:rPr>
        <w:t xml:space="preserve">31/1 </w:t>
      </w:r>
      <w:r w:rsidRPr="00236F5C">
        <w:rPr>
          <w:rFonts w:ascii="Times New Roman" w:eastAsia="Times New Roman" w:hAnsi="Times New Roman"/>
          <w:i/>
          <w:w w:val="101"/>
          <w:sz w:val="24"/>
          <w:szCs w:val="24"/>
          <w:lang w:val="da-DK"/>
        </w:rPr>
        <w:t>Ofrues i shërbimit të prokurimit</w:t>
      </w:r>
      <w:r w:rsidRPr="00236F5C">
        <w:rPr>
          <w:rFonts w:ascii="Times New Roman" w:eastAsia="Times New Roman" w:hAnsi="Times New Roman"/>
          <w:bCs/>
          <w:i/>
          <w:w w:val="101"/>
          <w:sz w:val="24"/>
          <w:szCs w:val="24"/>
          <w:lang w:val="da-DK"/>
        </w:rPr>
        <w:t>" është një subjekt publik ose privat që ofron veprimtari ndihmëse për prokurimin publik;”</w:t>
      </w:r>
    </w:p>
    <w:p w14:paraId="634FA730" w14:textId="77777777" w:rsidR="00EC7BFF" w:rsidRPr="00236F5C" w:rsidRDefault="00EC7BFF" w:rsidP="00EC7BFF">
      <w:pPr>
        <w:spacing w:after="0"/>
        <w:jc w:val="both"/>
        <w:rPr>
          <w:rFonts w:ascii="Times New Roman" w:hAnsi="Times New Roman"/>
          <w:bCs/>
          <w:sz w:val="24"/>
          <w:szCs w:val="24"/>
        </w:rPr>
      </w:pPr>
    </w:p>
    <w:p w14:paraId="01CDB7A1" w14:textId="77777777" w:rsidR="00EC7BFF" w:rsidRPr="00236F5C" w:rsidRDefault="00EC7BFF" w:rsidP="00EC7BFF">
      <w:pPr>
        <w:spacing w:after="0"/>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Në kuadër të përafrimit të mëtejshëm të ligjit me Direktivat e BE (nenit 2 të Direktivës 2014/24)  por edhe të lehtësimit të punës së autoriteteve kontraktore për realizimin e procedurave të prokurimit, kryesisht ato komplekse është parashikuar mundësia e marrjes së një ekspertize të jashtme nga ana autoriteteve kontraktore, rast pas rasti, sipas nevojave të tyre por dhe kompleksitetit të procedurës së prokurimit që do të zhvillohet, nga ofruesi i shërbimit të prokurimit.</w:t>
      </w:r>
    </w:p>
    <w:p w14:paraId="4C0A5123" w14:textId="77777777" w:rsidR="00EC7BFF" w:rsidRPr="00236F5C" w:rsidRDefault="00EC7BFF" w:rsidP="00EC7BFF">
      <w:pPr>
        <w:spacing w:after="0"/>
        <w:jc w:val="both"/>
        <w:rPr>
          <w:rFonts w:ascii="Times New Roman" w:eastAsia="Times New Roman" w:hAnsi="Times New Roman"/>
          <w:bCs/>
          <w:sz w:val="24"/>
          <w:szCs w:val="24"/>
          <w:lang w:val="sq-AL" w:eastAsia="sq-AL"/>
        </w:rPr>
      </w:pPr>
    </w:p>
    <w:p w14:paraId="42D787A8" w14:textId="77777777" w:rsidR="00EC7BFF" w:rsidRPr="00486908" w:rsidRDefault="00EC7BFF" w:rsidP="00EC7BFF">
      <w:pPr>
        <w:spacing w:after="0"/>
        <w:jc w:val="both"/>
        <w:rPr>
          <w:rFonts w:ascii="Times New Roman" w:eastAsia="Times New Roman" w:hAnsi="Times New Roman"/>
          <w:bCs/>
          <w:sz w:val="24"/>
          <w:szCs w:val="24"/>
          <w:lang w:val="sq-AL" w:eastAsia="sq-AL"/>
        </w:rPr>
      </w:pPr>
      <w:r w:rsidRPr="00236F5C">
        <w:rPr>
          <w:rFonts w:ascii="Times New Roman" w:eastAsia="Times New Roman" w:hAnsi="Times New Roman"/>
          <w:bCs/>
          <w:sz w:val="24"/>
          <w:szCs w:val="24"/>
          <w:lang w:val="sq-AL" w:eastAsia="sq-AL"/>
        </w:rPr>
        <w:t>Për këtë qëllim, është parashikuar në këtë nen përkufizimi i ofruesit të shërbimit</w:t>
      </w:r>
      <w:r w:rsidRPr="00276F5D">
        <w:rPr>
          <w:rFonts w:ascii="Times New Roman" w:eastAsia="Times New Roman" w:hAnsi="Times New Roman"/>
          <w:bCs/>
          <w:sz w:val="24"/>
          <w:szCs w:val="24"/>
          <w:lang w:val="sq-AL" w:eastAsia="sq-AL"/>
        </w:rPr>
        <w:t xml:space="preserve"> </w:t>
      </w:r>
      <w:r w:rsidRPr="00236F5C">
        <w:rPr>
          <w:rFonts w:ascii="Times New Roman" w:eastAsia="Times New Roman" w:hAnsi="Times New Roman"/>
          <w:bCs/>
          <w:sz w:val="24"/>
          <w:szCs w:val="24"/>
          <w:lang w:val="sq-AL" w:eastAsia="sq-AL"/>
        </w:rPr>
        <w:t>të prokurimit, për t’u detajuar më pas në dispozitat ligjore në</w:t>
      </w:r>
      <w:r>
        <w:rPr>
          <w:rFonts w:ascii="Times New Roman" w:eastAsia="Times New Roman" w:hAnsi="Times New Roman"/>
          <w:bCs/>
          <w:sz w:val="24"/>
          <w:szCs w:val="24"/>
          <w:lang w:val="sq-AL" w:eastAsia="sq-AL"/>
        </w:rPr>
        <w:t xml:space="preserve"> vijim.</w:t>
      </w:r>
    </w:p>
    <w:p w14:paraId="617BFDA3" w14:textId="77777777" w:rsidR="00EC7BFF" w:rsidRPr="008363D2" w:rsidRDefault="00EC7BFF" w:rsidP="00EC7BFF">
      <w:pPr>
        <w:pStyle w:val="Body"/>
        <w:spacing w:after="0" w:line="240" w:lineRule="auto"/>
        <w:jc w:val="both"/>
        <w:rPr>
          <w:rFonts w:ascii="Times New Roman" w:eastAsia="Times New Roman" w:hAnsi="Times New Roman" w:cs="Times New Roman"/>
          <w:sz w:val="24"/>
          <w:szCs w:val="24"/>
        </w:rPr>
      </w:pPr>
    </w:p>
    <w:p w14:paraId="6CBE4C99" w14:textId="77777777" w:rsidR="00EC7BFF" w:rsidRPr="00D8054E" w:rsidRDefault="00EC7BFF" w:rsidP="00EC7BFF">
      <w:pPr>
        <w:pStyle w:val="Body"/>
        <w:numPr>
          <w:ilvl w:val="0"/>
          <w:numId w:val="3"/>
        </w:numPr>
        <w:spacing w:after="0" w:line="240" w:lineRule="auto"/>
        <w:jc w:val="both"/>
        <w:rPr>
          <w:rFonts w:ascii="Times New Roman" w:hAnsi="Times New Roman"/>
          <w:sz w:val="24"/>
          <w:szCs w:val="24"/>
          <w:lang w:val="da-DK"/>
        </w:rPr>
      </w:pPr>
      <w:r w:rsidRPr="00D8054E">
        <w:rPr>
          <w:rFonts w:ascii="Times New Roman" w:hAnsi="Times New Roman"/>
          <w:sz w:val="24"/>
          <w:szCs w:val="24"/>
          <w:lang w:val="da-DK"/>
        </w:rPr>
        <w:t>Pas pikës 33, shtohet pika 33/1 me këtë përmbajtje:</w:t>
      </w:r>
    </w:p>
    <w:p w14:paraId="5B8D897C" w14:textId="77777777" w:rsidR="00EC7BFF" w:rsidRPr="008363D2" w:rsidRDefault="00EC7BFF" w:rsidP="00EC7BFF">
      <w:pPr>
        <w:ind w:left="360"/>
        <w:jc w:val="both"/>
        <w:rPr>
          <w:rFonts w:ascii="Times New Roman" w:hAnsi="Times New Roman"/>
          <w:sz w:val="24"/>
          <w:szCs w:val="24"/>
        </w:rPr>
      </w:pPr>
      <w:r w:rsidRPr="00D8054E">
        <w:rPr>
          <w:rFonts w:ascii="Times New Roman" w:hAnsi="Times New Roman"/>
          <w:sz w:val="24"/>
          <w:szCs w:val="24"/>
          <w:lang w:val="da-DK"/>
        </w:rPr>
        <w:t>”</w:t>
      </w:r>
      <w:r w:rsidRPr="00D8054E">
        <w:rPr>
          <w:rFonts w:ascii="Times New Roman" w:hAnsi="Times New Roman"/>
          <w:bCs/>
          <w:i/>
          <w:sz w:val="24"/>
          <w:szCs w:val="24"/>
        </w:rPr>
        <w:t>Pasaporta e prokurimit publik është një tërësi të dhënash që identifikon një procedurë prokurim</w:t>
      </w:r>
      <w:r w:rsidRPr="00D8054E">
        <w:rPr>
          <w:rFonts w:ascii="Times New Roman" w:hAnsi="Times New Roman"/>
          <w:bCs/>
          <w:sz w:val="24"/>
          <w:szCs w:val="24"/>
        </w:rPr>
        <w:t>i”.</w:t>
      </w:r>
      <w:r w:rsidRPr="008363D2">
        <w:rPr>
          <w:rFonts w:ascii="Times New Roman" w:hAnsi="Times New Roman"/>
          <w:sz w:val="24"/>
          <w:szCs w:val="24"/>
          <w:lang w:val="da-DK"/>
        </w:rPr>
        <w:t xml:space="preserve"> </w:t>
      </w:r>
    </w:p>
    <w:p w14:paraId="5FE03648" w14:textId="77777777" w:rsidR="00EC7BFF" w:rsidRPr="000216F7" w:rsidRDefault="00EC7BFF" w:rsidP="00EC7BFF">
      <w:pPr>
        <w:pStyle w:val="NormalWeb"/>
        <w:contextualSpacing/>
        <w:jc w:val="both"/>
        <w:rPr>
          <w:i/>
        </w:rPr>
      </w:pPr>
      <w:r w:rsidRPr="00C81351">
        <w:rPr>
          <w:bCs/>
          <w:iCs/>
        </w:rPr>
        <w:t>Parashikimi p</w:t>
      </w:r>
      <w:r>
        <w:rPr>
          <w:bCs/>
          <w:iCs/>
        </w:rPr>
        <w:t>ë</w:t>
      </w:r>
      <w:r w:rsidRPr="00C81351">
        <w:rPr>
          <w:bCs/>
          <w:iCs/>
        </w:rPr>
        <w:t>r t</w:t>
      </w:r>
      <w:r>
        <w:rPr>
          <w:bCs/>
          <w:iCs/>
        </w:rPr>
        <w:t>ë</w:t>
      </w:r>
      <w:r w:rsidRPr="00C81351">
        <w:rPr>
          <w:bCs/>
          <w:iCs/>
        </w:rPr>
        <w:t xml:space="preserve"> shtuar konceptin e pasaport</w:t>
      </w:r>
      <w:r>
        <w:rPr>
          <w:bCs/>
          <w:iCs/>
        </w:rPr>
        <w:t>ë</w:t>
      </w:r>
      <w:r w:rsidRPr="00C81351">
        <w:rPr>
          <w:bCs/>
          <w:iCs/>
        </w:rPr>
        <w:t>s s</w:t>
      </w:r>
      <w:r>
        <w:rPr>
          <w:bCs/>
          <w:iCs/>
        </w:rPr>
        <w:t>ë</w:t>
      </w:r>
      <w:r w:rsidRPr="00C81351">
        <w:rPr>
          <w:bCs/>
          <w:iCs/>
        </w:rPr>
        <w:t xml:space="preserve"> prokurimit publik ka ardhur nga nj</w:t>
      </w:r>
      <w:r>
        <w:rPr>
          <w:bCs/>
          <w:iCs/>
        </w:rPr>
        <w:t>ë</w:t>
      </w:r>
      <w:r w:rsidRPr="00C81351">
        <w:rPr>
          <w:bCs/>
          <w:iCs/>
        </w:rPr>
        <w:t xml:space="preserve"> propozim</w:t>
      </w:r>
      <w:r w:rsidRPr="000C4386">
        <w:rPr>
          <w:color w:val="000000"/>
        </w:rPr>
        <w:t xml:space="preserve"> i</w:t>
      </w:r>
      <w:r w:rsidRPr="000216F7">
        <w:rPr>
          <w:color w:val="000000"/>
        </w:rPr>
        <w:t xml:space="preserve"> dërguar për mendim nga </w:t>
      </w:r>
      <w:r>
        <w:rPr>
          <w:color w:val="000000"/>
        </w:rPr>
        <w:t>Komisioni për Cështjet Ligjore, Administratës Publike dhe të Drejtat e Njeriut, pranë Kuvendit</w:t>
      </w:r>
      <w:r w:rsidRPr="000216F7">
        <w:rPr>
          <w:color w:val="000000"/>
        </w:rPr>
        <w:t xml:space="preserve">, </w:t>
      </w:r>
      <w:r>
        <w:rPr>
          <w:color w:val="000000"/>
        </w:rPr>
        <w:t>i</w:t>
      </w:r>
      <w:r w:rsidRPr="000216F7">
        <w:rPr>
          <w:color w:val="000000"/>
        </w:rPr>
        <w:t xml:space="preserve"> cil</w:t>
      </w:r>
      <w:r>
        <w:rPr>
          <w:color w:val="000000"/>
        </w:rPr>
        <w:t>i</w:t>
      </w:r>
      <w:r w:rsidRPr="000216F7">
        <w:rPr>
          <w:color w:val="000000"/>
        </w:rPr>
        <w:t xml:space="preserve"> ka propozuar </w:t>
      </w:r>
      <w:r w:rsidRPr="000216F7">
        <w:rPr>
          <w:i/>
          <w:color w:val="000000"/>
        </w:rPr>
        <w:t>disa shtesa dhe ndryshime në ligjin 162/2020 “Për prokurimin publik</w:t>
      </w:r>
      <w:r w:rsidRPr="000216F7">
        <w:rPr>
          <w:color w:val="000000"/>
        </w:rPr>
        <w:t>”.</w:t>
      </w:r>
      <w:r w:rsidRPr="000216F7">
        <w:rPr>
          <w:i/>
        </w:rPr>
        <w:t xml:space="preserve"> </w:t>
      </w:r>
    </w:p>
    <w:p w14:paraId="378F5900" w14:textId="77777777" w:rsidR="00EC7BFF" w:rsidRPr="000216F7" w:rsidRDefault="00EC7BFF" w:rsidP="00EC7BFF">
      <w:pPr>
        <w:pStyle w:val="NormalWeb"/>
        <w:contextualSpacing/>
        <w:jc w:val="both"/>
        <w:rPr>
          <w:i/>
        </w:rPr>
      </w:pPr>
    </w:p>
    <w:p w14:paraId="11561D9C" w14:textId="77777777" w:rsidR="00EC7BFF" w:rsidRPr="00C81351" w:rsidRDefault="00EC7BFF" w:rsidP="00EC7BFF">
      <w:pPr>
        <w:pStyle w:val="NormalWeb"/>
        <w:contextualSpacing/>
        <w:jc w:val="both"/>
        <w:rPr>
          <w:bCs/>
        </w:rPr>
      </w:pPr>
      <w:r w:rsidRPr="003E5877">
        <w:t>Sipas k</w:t>
      </w:r>
      <w:r>
        <w:t>ë</w:t>
      </w:r>
      <w:r w:rsidRPr="003E5877">
        <w:t>tij propozimi k</w:t>
      </w:r>
      <w:r>
        <w:t>ë</w:t>
      </w:r>
      <w:r w:rsidRPr="003E5877">
        <w:t>rkohej krijimi i “</w:t>
      </w:r>
      <w:r w:rsidRPr="003E5877">
        <w:rPr>
          <w:i/>
        </w:rPr>
        <w:t>p</w:t>
      </w:r>
      <w:r w:rsidRPr="003E5877">
        <w:rPr>
          <w:bCs/>
          <w:i/>
        </w:rPr>
        <w:t>asaportës së prokurimit publik</w:t>
      </w:r>
      <w:r w:rsidRPr="003E5877">
        <w:rPr>
          <w:bCs/>
        </w:rPr>
        <w:t xml:space="preserve">” si një hapësirë të dedikuar në sistemin e prokurimit elektronik për dokumentacionin e plotë të një procedure prokurimi, e cila është e identifikuar nga numri i </w:t>
      </w:r>
      <w:r w:rsidRPr="00C81351">
        <w:rPr>
          <w:bCs/>
        </w:rPr>
        <w:t>references.</w:t>
      </w:r>
    </w:p>
    <w:p w14:paraId="2FBA9D86" w14:textId="77777777" w:rsidR="00EC7BFF" w:rsidRPr="00486908" w:rsidRDefault="00EC7BFF" w:rsidP="00EC7BFF">
      <w:pPr>
        <w:jc w:val="both"/>
        <w:rPr>
          <w:rFonts w:ascii="Times New Roman" w:hAnsi="Times New Roman"/>
          <w:bCs/>
          <w:sz w:val="24"/>
          <w:szCs w:val="24"/>
        </w:rPr>
      </w:pPr>
      <w:r w:rsidRPr="003E5877">
        <w:rPr>
          <w:rFonts w:ascii="Times New Roman" w:hAnsi="Times New Roman"/>
          <w:bCs/>
          <w:sz w:val="24"/>
          <w:szCs w:val="24"/>
        </w:rPr>
        <w:lastRenderedPageBreak/>
        <w:t>Duke qen</w:t>
      </w:r>
      <w:r>
        <w:rPr>
          <w:rFonts w:ascii="Times New Roman" w:hAnsi="Times New Roman"/>
          <w:bCs/>
          <w:sz w:val="24"/>
          <w:szCs w:val="24"/>
        </w:rPr>
        <w:t>ë</w:t>
      </w:r>
      <w:r w:rsidRPr="003E5877">
        <w:rPr>
          <w:rFonts w:ascii="Times New Roman" w:hAnsi="Times New Roman"/>
          <w:bCs/>
          <w:sz w:val="24"/>
          <w:szCs w:val="24"/>
        </w:rPr>
        <w:t xml:space="preserve"> se, </w:t>
      </w:r>
      <w:r>
        <w:rPr>
          <w:rFonts w:ascii="Times New Roman" w:hAnsi="Times New Roman"/>
          <w:bCs/>
          <w:sz w:val="24"/>
          <w:szCs w:val="24"/>
        </w:rPr>
        <w:t>p</w:t>
      </w:r>
      <w:r w:rsidRPr="00C81351">
        <w:rPr>
          <w:rFonts w:ascii="Times New Roman" w:hAnsi="Times New Roman"/>
          <w:bCs/>
          <w:sz w:val="24"/>
          <w:szCs w:val="24"/>
        </w:rPr>
        <w:t>asaporta e një</w:t>
      </w:r>
      <w:r w:rsidRPr="000C4386">
        <w:rPr>
          <w:rFonts w:ascii="Times New Roman" w:hAnsi="Times New Roman"/>
          <w:bCs/>
          <w:sz w:val="24"/>
          <w:szCs w:val="24"/>
        </w:rPr>
        <w:t xml:space="preserve"> procedure prokurimi është një grup të dhënash bazë që identifikon </w:t>
      </w:r>
      <w:r w:rsidRPr="00C81351">
        <w:rPr>
          <w:rFonts w:ascii="Times New Roman" w:hAnsi="Times New Roman"/>
          <w:bCs/>
          <w:sz w:val="24"/>
          <w:szCs w:val="24"/>
        </w:rPr>
        <w:t>këtë procedurë si: numri i referencës, autoriteti/enti kontraktor, objekti i prokurimit, kodet CPV, etj, e cila aktualisht ekziston në SPE</w:t>
      </w:r>
      <w:r>
        <w:rPr>
          <w:rFonts w:ascii="Times New Roman" w:hAnsi="Times New Roman"/>
          <w:bCs/>
          <w:sz w:val="24"/>
          <w:szCs w:val="24"/>
        </w:rPr>
        <w:t>,</w:t>
      </w:r>
      <w:r w:rsidRPr="00C81351">
        <w:rPr>
          <w:rFonts w:ascii="Times New Roman" w:hAnsi="Times New Roman"/>
          <w:bCs/>
          <w:sz w:val="24"/>
          <w:szCs w:val="24"/>
        </w:rPr>
        <w:t xml:space="preserve"> at</w:t>
      </w:r>
      <w:r>
        <w:rPr>
          <w:rFonts w:ascii="Times New Roman" w:hAnsi="Times New Roman"/>
          <w:bCs/>
          <w:sz w:val="24"/>
          <w:szCs w:val="24"/>
        </w:rPr>
        <w:t>ë</w:t>
      </w:r>
      <w:r w:rsidRPr="00C81351">
        <w:rPr>
          <w:rFonts w:ascii="Times New Roman" w:hAnsi="Times New Roman"/>
          <w:bCs/>
          <w:sz w:val="24"/>
          <w:szCs w:val="24"/>
        </w:rPr>
        <w:t>her</w:t>
      </w:r>
      <w:r>
        <w:rPr>
          <w:rFonts w:ascii="Times New Roman" w:hAnsi="Times New Roman"/>
          <w:bCs/>
          <w:sz w:val="24"/>
          <w:szCs w:val="24"/>
        </w:rPr>
        <w:t>ë</w:t>
      </w:r>
      <w:r w:rsidRPr="00C81351">
        <w:rPr>
          <w:rFonts w:ascii="Times New Roman" w:hAnsi="Times New Roman"/>
          <w:bCs/>
          <w:sz w:val="24"/>
          <w:szCs w:val="24"/>
        </w:rPr>
        <w:t xml:space="preserve"> propozimi </w:t>
      </w:r>
      <w:r>
        <w:rPr>
          <w:rFonts w:ascii="Times New Roman" w:hAnsi="Times New Roman"/>
          <w:bCs/>
          <w:sz w:val="24"/>
          <w:szCs w:val="24"/>
        </w:rPr>
        <w:t>merret</w:t>
      </w:r>
      <w:r w:rsidRPr="00C81351">
        <w:rPr>
          <w:rFonts w:ascii="Times New Roman" w:hAnsi="Times New Roman"/>
          <w:bCs/>
          <w:sz w:val="24"/>
          <w:szCs w:val="24"/>
        </w:rPr>
        <w:t xml:space="preserve"> pjesërisht në konsiderat</w:t>
      </w:r>
      <w:r w:rsidRPr="000C4386">
        <w:rPr>
          <w:rFonts w:ascii="Times New Roman" w:hAnsi="Times New Roman"/>
          <w:bCs/>
          <w:sz w:val="24"/>
          <w:szCs w:val="24"/>
        </w:rPr>
        <w:t>ë,</w:t>
      </w:r>
      <w:r w:rsidRPr="003E5877">
        <w:rPr>
          <w:rFonts w:ascii="Times New Roman" w:hAnsi="Times New Roman"/>
          <w:bCs/>
          <w:sz w:val="24"/>
          <w:szCs w:val="24"/>
        </w:rPr>
        <w:t xml:space="preserve"> duke u riformuluar sipas p</w:t>
      </w:r>
      <w:r>
        <w:rPr>
          <w:rFonts w:ascii="Times New Roman" w:hAnsi="Times New Roman"/>
          <w:bCs/>
          <w:sz w:val="24"/>
          <w:szCs w:val="24"/>
        </w:rPr>
        <w:t>ë</w:t>
      </w:r>
      <w:r w:rsidRPr="003E5877">
        <w:rPr>
          <w:rFonts w:ascii="Times New Roman" w:hAnsi="Times New Roman"/>
          <w:bCs/>
          <w:sz w:val="24"/>
          <w:szCs w:val="24"/>
        </w:rPr>
        <w:t>rcaktimit t</w:t>
      </w:r>
      <w:r>
        <w:rPr>
          <w:rFonts w:ascii="Times New Roman" w:hAnsi="Times New Roman"/>
          <w:bCs/>
          <w:sz w:val="24"/>
          <w:szCs w:val="24"/>
        </w:rPr>
        <w:t>ë</w:t>
      </w:r>
      <w:r w:rsidRPr="003E5877">
        <w:rPr>
          <w:rFonts w:ascii="Times New Roman" w:hAnsi="Times New Roman"/>
          <w:bCs/>
          <w:sz w:val="24"/>
          <w:szCs w:val="24"/>
        </w:rPr>
        <w:t xml:space="preserve"> m</w:t>
      </w:r>
      <w:r>
        <w:rPr>
          <w:rFonts w:ascii="Times New Roman" w:hAnsi="Times New Roman"/>
          <w:bCs/>
          <w:sz w:val="24"/>
          <w:szCs w:val="24"/>
        </w:rPr>
        <w:t>ë</w:t>
      </w:r>
      <w:r w:rsidRPr="003E5877">
        <w:rPr>
          <w:rFonts w:ascii="Times New Roman" w:hAnsi="Times New Roman"/>
          <w:bCs/>
          <w:sz w:val="24"/>
          <w:szCs w:val="24"/>
        </w:rPr>
        <w:t>sip</w:t>
      </w:r>
      <w:r>
        <w:rPr>
          <w:rFonts w:ascii="Times New Roman" w:hAnsi="Times New Roman"/>
          <w:bCs/>
          <w:sz w:val="24"/>
          <w:szCs w:val="24"/>
        </w:rPr>
        <w:t>ë</w:t>
      </w:r>
      <w:r w:rsidRPr="003E5877">
        <w:rPr>
          <w:rFonts w:ascii="Times New Roman" w:hAnsi="Times New Roman"/>
          <w:bCs/>
          <w:sz w:val="24"/>
          <w:szCs w:val="24"/>
        </w:rPr>
        <w:t>rm.</w:t>
      </w:r>
    </w:p>
    <w:p w14:paraId="2539EBD5" w14:textId="77777777" w:rsidR="00EC7BFF" w:rsidRPr="00236F5C" w:rsidRDefault="00EC7BFF" w:rsidP="00EC7BFF">
      <w:pPr>
        <w:pStyle w:val="ListParagraph"/>
        <w:numPr>
          <w:ilvl w:val="0"/>
          <w:numId w:val="3"/>
        </w:numPr>
        <w:pBdr>
          <w:top w:val="nil"/>
          <w:left w:val="nil"/>
          <w:bottom w:val="nil"/>
          <w:right w:val="nil"/>
          <w:between w:val="nil"/>
          <w:bar w:val="nil"/>
        </w:pBdr>
        <w:spacing w:after="0"/>
        <w:jc w:val="both"/>
        <w:rPr>
          <w:rFonts w:ascii="Times New Roman" w:hAnsi="Times New Roman"/>
          <w:sz w:val="24"/>
          <w:szCs w:val="24"/>
          <w:lang w:val="da-DK"/>
        </w:rPr>
      </w:pPr>
      <w:r w:rsidRPr="00236F5C">
        <w:rPr>
          <w:rFonts w:ascii="Times New Roman" w:hAnsi="Times New Roman"/>
          <w:sz w:val="24"/>
          <w:szCs w:val="24"/>
          <w:lang w:val="da-DK"/>
        </w:rPr>
        <w:t xml:space="preserve">Pika 41, riformulohet me këtë përmbajtje: </w:t>
      </w:r>
    </w:p>
    <w:p w14:paraId="3A190F2A" w14:textId="77777777" w:rsidR="00EC7BFF" w:rsidRPr="00236F5C" w:rsidRDefault="00EC7BFF" w:rsidP="00EC7BFF">
      <w:pPr>
        <w:pStyle w:val="ListParagraph"/>
        <w:pBdr>
          <w:top w:val="nil"/>
          <w:left w:val="nil"/>
          <w:bottom w:val="nil"/>
          <w:right w:val="nil"/>
          <w:between w:val="nil"/>
          <w:bar w:val="nil"/>
        </w:pBdr>
        <w:spacing w:after="0"/>
        <w:jc w:val="both"/>
        <w:rPr>
          <w:rFonts w:ascii="Times New Roman" w:hAnsi="Times New Roman"/>
          <w:sz w:val="24"/>
          <w:szCs w:val="24"/>
          <w:lang w:val="da-DK"/>
        </w:rPr>
      </w:pPr>
    </w:p>
    <w:p w14:paraId="6E678E5B" w14:textId="77777777" w:rsidR="00EC7BFF" w:rsidRPr="00236F5C" w:rsidRDefault="00EC7BFF" w:rsidP="00EC7BFF">
      <w:pPr>
        <w:spacing w:after="0"/>
        <w:ind w:left="360"/>
        <w:jc w:val="both"/>
        <w:rPr>
          <w:rFonts w:ascii="Times New Roman" w:hAnsi="Times New Roman"/>
          <w:i/>
          <w:iCs/>
          <w:color w:val="000000"/>
          <w:sz w:val="24"/>
          <w:szCs w:val="24"/>
          <w:shd w:val="clear" w:color="auto" w:fill="FFFFFF"/>
        </w:rPr>
      </w:pPr>
      <w:r w:rsidRPr="003123C2">
        <w:rPr>
          <w:rFonts w:ascii="Times New Roman" w:hAnsi="Times New Roman"/>
          <w:i/>
          <w:iCs/>
          <w:color w:val="000000"/>
          <w:sz w:val="24"/>
          <w:szCs w:val="24"/>
          <w:shd w:val="clear" w:color="auto" w:fill="FFFFFF"/>
        </w:rPr>
        <w:t xml:space="preserve">“41. </w:t>
      </w:r>
      <w:r w:rsidRPr="003123C2">
        <w:rPr>
          <w:rFonts w:ascii="Times New Roman" w:hAnsi="Times New Roman"/>
          <w:i/>
          <w:iCs/>
          <w:sz w:val="24"/>
          <w:szCs w:val="24"/>
          <w:shd w:val="clear" w:color="auto" w:fill="FFFFFF"/>
          <w:lang w:val="da-DK"/>
        </w:rPr>
        <w:t>Sistem i prokurimit elektronik” (SPE) është një sistem, i krijuar sipas legjislacionit në fuqi, dhe që përdoret për kryerjen e procedurave të prokurimit publik, koncesioneve dhe partneritetit publik privat, prokurimeve në fushën e mbrojtjes dhe sigurisë dhe të ankandeve publike, sipas parashikimit në këtë ligj dhe në ligje të tjera të posacme, i cili mund të ndërveprojë me sistemet e tjera</w:t>
      </w:r>
      <w:r w:rsidRPr="003123C2">
        <w:rPr>
          <w:rFonts w:ascii="Times New Roman" w:hAnsi="Times New Roman"/>
          <w:i/>
          <w:iCs/>
          <w:color w:val="000000"/>
          <w:sz w:val="24"/>
          <w:szCs w:val="24"/>
          <w:shd w:val="clear" w:color="auto" w:fill="FFFFFF"/>
        </w:rPr>
        <w:t>”</w:t>
      </w:r>
      <w:r>
        <w:rPr>
          <w:rFonts w:ascii="Times New Roman" w:hAnsi="Times New Roman"/>
          <w:i/>
          <w:iCs/>
          <w:color w:val="000000"/>
          <w:sz w:val="24"/>
          <w:szCs w:val="24"/>
          <w:shd w:val="clear" w:color="auto" w:fill="FFFFFF"/>
        </w:rPr>
        <w:t>.</w:t>
      </w:r>
    </w:p>
    <w:p w14:paraId="15CD1992" w14:textId="77777777" w:rsidR="00EC7BFF" w:rsidRPr="00236F5C" w:rsidRDefault="00EC7BFF" w:rsidP="00EC7BFF">
      <w:pPr>
        <w:spacing w:after="0"/>
        <w:jc w:val="both"/>
        <w:rPr>
          <w:rFonts w:ascii="Times New Roman" w:hAnsi="Times New Roman"/>
          <w:bCs/>
          <w:iCs/>
          <w:sz w:val="24"/>
          <w:szCs w:val="24"/>
        </w:rPr>
      </w:pPr>
    </w:p>
    <w:p w14:paraId="785AA7B7" w14:textId="77777777" w:rsidR="00EC7BFF" w:rsidRPr="003123C2" w:rsidRDefault="00EC7BFF" w:rsidP="00EC7BFF">
      <w:pPr>
        <w:spacing w:after="0"/>
        <w:jc w:val="both"/>
        <w:rPr>
          <w:rFonts w:ascii="Times New Roman" w:hAnsi="Times New Roman"/>
          <w:iCs/>
          <w:sz w:val="24"/>
          <w:szCs w:val="24"/>
          <w:shd w:val="clear" w:color="auto" w:fill="FFFFFF"/>
          <w:lang w:val="da-DK"/>
        </w:rPr>
      </w:pPr>
      <w:r w:rsidRPr="003123C2">
        <w:rPr>
          <w:rFonts w:ascii="Times New Roman" w:hAnsi="Times New Roman"/>
          <w:bCs/>
          <w:iCs/>
          <w:sz w:val="24"/>
          <w:szCs w:val="24"/>
        </w:rPr>
        <w:t>N</w:t>
      </w:r>
      <w:r>
        <w:rPr>
          <w:rFonts w:ascii="Times New Roman" w:hAnsi="Times New Roman"/>
          <w:bCs/>
          <w:iCs/>
          <w:sz w:val="24"/>
          <w:szCs w:val="24"/>
        </w:rPr>
        <w:t>ë</w:t>
      </w:r>
      <w:r w:rsidRPr="003123C2">
        <w:rPr>
          <w:rFonts w:ascii="Times New Roman" w:hAnsi="Times New Roman"/>
          <w:bCs/>
          <w:iCs/>
          <w:sz w:val="24"/>
          <w:szCs w:val="24"/>
        </w:rPr>
        <w:t xml:space="preserve"> bashk</w:t>
      </w:r>
      <w:r>
        <w:rPr>
          <w:rFonts w:ascii="Times New Roman" w:hAnsi="Times New Roman"/>
          <w:bCs/>
          <w:iCs/>
          <w:sz w:val="24"/>
          <w:szCs w:val="24"/>
        </w:rPr>
        <w:t>ë</w:t>
      </w:r>
      <w:r w:rsidRPr="003123C2">
        <w:rPr>
          <w:rFonts w:ascii="Times New Roman" w:hAnsi="Times New Roman"/>
          <w:bCs/>
          <w:iCs/>
          <w:sz w:val="24"/>
          <w:szCs w:val="24"/>
        </w:rPr>
        <w:t xml:space="preserve">punim edhe me </w:t>
      </w:r>
      <w:r w:rsidRPr="003123C2">
        <w:rPr>
          <w:rFonts w:ascii="Times New Roman" w:eastAsiaTheme="minorHAnsi" w:hAnsi="Times New Roman"/>
          <w:noProof/>
          <w:color w:val="000000"/>
          <w:sz w:val="24"/>
          <w:szCs w:val="24"/>
          <w:lang w:val="sq-AL"/>
        </w:rPr>
        <w:t>Agjencin</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Kombëtare t</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Shoqërisë së Informacionit (në vijim “AKSHI”), e cila propozon zhvillimin e sistemit t</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prokurimit elektronik, me q</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llim zhvillimin e t</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gjitha fazave t</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procedurave t</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prokurimit publik, </w:t>
      </w:r>
      <w:r w:rsidRPr="003123C2">
        <w:rPr>
          <w:rFonts w:ascii="Times New Roman" w:hAnsi="Times New Roman"/>
          <w:iCs/>
          <w:sz w:val="24"/>
          <w:szCs w:val="24"/>
          <w:shd w:val="clear" w:color="auto" w:fill="FFFFFF"/>
          <w:lang w:val="da-DK"/>
        </w:rPr>
        <w:t xml:space="preserve">por edhe të koncesioneve dhe partneritetit publik privat, prokurimeve në fushën e mbrojtjes dhe sigurisë dhe të ankandeve publike, sipas parashikimit në këtë ligj dhe në ligje të tjera të posacme, </w:t>
      </w:r>
      <w:r>
        <w:rPr>
          <w:rFonts w:ascii="Times New Roman" w:hAnsi="Times New Roman"/>
          <w:iCs/>
          <w:sz w:val="24"/>
          <w:szCs w:val="24"/>
          <w:shd w:val="clear" w:color="auto" w:fill="FFFFFF"/>
          <w:lang w:val="da-DK"/>
        </w:rPr>
        <w:t>ë</w:t>
      </w:r>
      <w:r w:rsidRPr="003123C2">
        <w:rPr>
          <w:rFonts w:ascii="Times New Roman" w:hAnsi="Times New Roman"/>
          <w:iCs/>
          <w:sz w:val="24"/>
          <w:szCs w:val="24"/>
          <w:shd w:val="clear" w:color="auto" w:fill="FFFFFF"/>
          <w:lang w:val="da-DK"/>
        </w:rPr>
        <w:t>sht</w:t>
      </w:r>
      <w:r>
        <w:rPr>
          <w:rFonts w:ascii="Times New Roman" w:hAnsi="Times New Roman"/>
          <w:iCs/>
          <w:sz w:val="24"/>
          <w:szCs w:val="24"/>
          <w:shd w:val="clear" w:color="auto" w:fill="FFFFFF"/>
          <w:lang w:val="da-DK"/>
        </w:rPr>
        <w:t>ë</w:t>
      </w:r>
      <w:r w:rsidRPr="003123C2">
        <w:rPr>
          <w:rFonts w:ascii="Times New Roman" w:hAnsi="Times New Roman"/>
          <w:iCs/>
          <w:sz w:val="24"/>
          <w:szCs w:val="24"/>
          <w:shd w:val="clear" w:color="auto" w:fill="FFFFFF"/>
          <w:lang w:val="da-DK"/>
        </w:rPr>
        <w:t xml:space="preserve"> riformuluar pika e m</w:t>
      </w:r>
      <w:r>
        <w:rPr>
          <w:rFonts w:ascii="Times New Roman" w:hAnsi="Times New Roman"/>
          <w:iCs/>
          <w:sz w:val="24"/>
          <w:szCs w:val="24"/>
          <w:shd w:val="clear" w:color="auto" w:fill="FFFFFF"/>
          <w:lang w:val="da-DK"/>
        </w:rPr>
        <w:t>ë</w:t>
      </w:r>
      <w:r w:rsidRPr="003123C2">
        <w:rPr>
          <w:rFonts w:ascii="Times New Roman" w:hAnsi="Times New Roman"/>
          <w:iCs/>
          <w:sz w:val="24"/>
          <w:szCs w:val="24"/>
          <w:shd w:val="clear" w:color="auto" w:fill="FFFFFF"/>
          <w:lang w:val="da-DK"/>
        </w:rPr>
        <w:t>sip</w:t>
      </w:r>
      <w:r>
        <w:rPr>
          <w:rFonts w:ascii="Times New Roman" w:hAnsi="Times New Roman"/>
          <w:iCs/>
          <w:sz w:val="24"/>
          <w:szCs w:val="24"/>
          <w:shd w:val="clear" w:color="auto" w:fill="FFFFFF"/>
          <w:lang w:val="da-DK"/>
        </w:rPr>
        <w:t>ë</w:t>
      </w:r>
      <w:r w:rsidRPr="003123C2">
        <w:rPr>
          <w:rFonts w:ascii="Times New Roman" w:hAnsi="Times New Roman"/>
          <w:iCs/>
          <w:sz w:val="24"/>
          <w:szCs w:val="24"/>
          <w:shd w:val="clear" w:color="auto" w:fill="FFFFFF"/>
          <w:lang w:val="da-DK"/>
        </w:rPr>
        <w:t>rme.</w:t>
      </w:r>
    </w:p>
    <w:p w14:paraId="48E101BB" w14:textId="77777777" w:rsidR="00EC7BFF" w:rsidRPr="003123C2" w:rsidRDefault="00EC7BFF" w:rsidP="00EC7BFF">
      <w:pPr>
        <w:spacing w:after="0"/>
        <w:jc w:val="both"/>
        <w:rPr>
          <w:rFonts w:ascii="Times New Roman" w:eastAsiaTheme="minorHAnsi" w:hAnsi="Times New Roman"/>
          <w:noProof/>
          <w:color w:val="000000"/>
          <w:sz w:val="24"/>
          <w:szCs w:val="24"/>
          <w:lang w:val="sq-AL"/>
        </w:rPr>
      </w:pPr>
    </w:p>
    <w:p w14:paraId="7B0C2C49" w14:textId="77777777" w:rsidR="00EC7BFF" w:rsidRPr="003123C2" w:rsidRDefault="00EC7BFF" w:rsidP="00EC7BFF">
      <w:pPr>
        <w:spacing w:after="0"/>
        <w:jc w:val="both"/>
        <w:rPr>
          <w:rFonts w:ascii="Times New Roman" w:eastAsiaTheme="minorHAnsi" w:hAnsi="Times New Roman"/>
          <w:noProof/>
          <w:color w:val="000000"/>
          <w:sz w:val="24"/>
          <w:szCs w:val="24"/>
          <w:lang w:val="sq-AL"/>
        </w:rPr>
      </w:pPr>
      <w:r w:rsidRPr="003123C2">
        <w:rPr>
          <w:rFonts w:ascii="Times New Roman" w:eastAsiaTheme="minorHAnsi" w:hAnsi="Times New Roman"/>
          <w:noProof/>
          <w:color w:val="000000"/>
          <w:sz w:val="24"/>
          <w:szCs w:val="24"/>
          <w:lang w:val="sq-AL"/>
        </w:rPr>
        <w:t>K</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to zhvillime synojn</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rritjen e transparencës dhe eficens</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s n</w:t>
      </w:r>
      <w:r>
        <w:rPr>
          <w:rFonts w:ascii="Times New Roman" w:eastAsiaTheme="minorHAnsi" w:hAnsi="Times New Roman"/>
          <w:noProof/>
          <w:color w:val="000000"/>
          <w:sz w:val="24"/>
          <w:szCs w:val="24"/>
          <w:lang w:val="sq-AL"/>
        </w:rPr>
        <w:t>ë</w:t>
      </w:r>
      <w:r w:rsidRPr="003123C2">
        <w:rPr>
          <w:rFonts w:ascii="Times New Roman" w:eastAsiaTheme="minorHAnsi" w:hAnsi="Times New Roman"/>
          <w:noProof/>
          <w:color w:val="000000"/>
          <w:sz w:val="24"/>
          <w:szCs w:val="24"/>
          <w:lang w:val="sq-AL"/>
        </w:rPr>
        <w:t xml:space="preserve"> kryerjen e procedurave. </w:t>
      </w:r>
    </w:p>
    <w:p w14:paraId="1D0BE60E" w14:textId="77777777" w:rsidR="00EC7BFF" w:rsidRPr="00236F5C" w:rsidRDefault="00EC7BFF" w:rsidP="00EC7BFF">
      <w:pPr>
        <w:spacing w:after="0"/>
        <w:jc w:val="both"/>
        <w:rPr>
          <w:rFonts w:ascii="Times New Roman" w:hAnsi="Times New Roman"/>
          <w:bCs/>
          <w:iCs/>
          <w:sz w:val="24"/>
          <w:szCs w:val="24"/>
        </w:rPr>
      </w:pPr>
    </w:p>
    <w:p w14:paraId="6C857289" w14:textId="77777777" w:rsidR="00EC7BFF" w:rsidRPr="00D8054E" w:rsidRDefault="00EC7BFF" w:rsidP="00EC7BFF">
      <w:pPr>
        <w:pStyle w:val="ListParagraph"/>
        <w:numPr>
          <w:ilvl w:val="0"/>
          <w:numId w:val="3"/>
        </w:numPr>
        <w:pBdr>
          <w:top w:val="nil"/>
          <w:left w:val="nil"/>
          <w:bottom w:val="nil"/>
          <w:right w:val="nil"/>
          <w:between w:val="nil"/>
          <w:bar w:val="nil"/>
        </w:pBdr>
        <w:spacing w:after="0" w:line="240" w:lineRule="auto"/>
        <w:jc w:val="both"/>
        <w:rPr>
          <w:rFonts w:ascii="Times New Roman" w:hAnsi="Times New Roman"/>
          <w:sz w:val="24"/>
          <w:szCs w:val="24"/>
          <w:lang w:val="da-DK"/>
        </w:rPr>
      </w:pPr>
      <w:r w:rsidRPr="00D8054E">
        <w:rPr>
          <w:rFonts w:ascii="Times New Roman" w:hAnsi="Times New Roman"/>
          <w:sz w:val="24"/>
          <w:szCs w:val="24"/>
          <w:lang w:val="da-DK"/>
        </w:rPr>
        <w:t>Pas pikës 41, shtohen pikat 41/1 dhe 4</w:t>
      </w:r>
      <w:r>
        <w:rPr>
          <w:rFonts w:ascii="Times New Roman" w:hAnsi="Times New Roman"/>
          <w:sz w:val="24"/>
          <w:szCs w:val="24"/>
          <w:lang w:val="da-DK"/>
        </w:rPr>
        <w:t>1</w:t>
      </w:r>
      <w:r w:rsidRPr="00D8054E">
        <w:rPr>
          <w:rFonts w:ascii="Times New Roman" w:hAnsi="Times New Roman"/>
          <w:sz w:val="24"/>
          <w:szCs w:val="24"/>
          <w:lang w:val="da-DK"/>
        </w:rPr>
        <w:t>/2 me këtë përmbajtje:</w:t>
      </w:r>
    </w:p>
    <w:p w14:paraId="5687EE99" w14:textId="77777777" w:rsidR="00EC7BFF" w:rsidRPr="00D8054E" w:rsidRDefault="00EC7BFF" w:rsidP="00EC7BFF">
      <w:pPr>
        <w:pStyle w:val="ListParagraph"/>
        <w:spacing w:after="0"/>
        <w:jc w:val="both"/>
        <w:rPr>
          <w:rFonts w:ascii="Times New Roman" w:hAnsi="Times New Roman"/>
          <w:sz w:val="24"/>
          <w:szCs w:val="24"/>
          <w:lang w:val="da-DK"/>
        </w:rPr>
      </w:pPr>
    </w:p>
    <w:p w14:paraId="37D95519" w14:textId="77777777" w:rsidR="00EC7BFF" w:rsidRPr="003123C2" w:rsidRDefault="00EC7BFF" w:rsidP="00EC7BFF">
      <w:pPr>
        <w:pStyle w:val="ListParagraph"/>
        <w:spacing w:after="0"/>
        <w:jc w:val="both"/>
        <w:rPr>
          <w:lang w:val="da-DK"/>
        </w:rPr>
      </w:pPr>
      <w:r w:rsidRPr="00D8054E">
        <w:rPr>
          <w:rFonts w:ascii="Times New Roman" w:hAnsi="Times New Roman"/>
          <w:sz w:val="24"/>
          <w:szCs w:val="24"/>
          <w:lang w:val="da-DK"/>
        </w:rPr>
        <w:t>”</w:t>
      </w:r>
      <w:r w:rsidRPr="003123C2">
        <w:rPr>
          <w:rFonts w:ascii="Times New Roman" w:hAnsi="Times New Roman"/>
          <w:sz w:val="24"/>
          <w:szCs w:val="24"/>
          <w:lang w:val="da-DK"/>
        </w:rPr>
        <w:t xml:space="preserve">41/1 </w:t>
      </w:r>
      <w:r w:rsidRPr="003123C2">
        <w:rPr>
          <w:rFonts w:ascii="Times New Roman" w:hAnsi="Times New Roman"/>
          <w:i/>
          <w:sz w:val="24"/>
          <w:szCs w:val="24"/>
          <w:lang w:val="da-DK"/>
        </w:rPr>
        <w:t>Sistemi elektronik i ankesave</w:t>
      </w:r>
      <w:r w:rsidRPr="003123C2">
        <w:rPr>
          <w:rFonts w:ascii="Times New Roman" w:hAnsi="Times New Roman"/>
          <w:i/>
          <w:iCs/>
          <w:sz w:val="24"/>
          <w:szCs w:val="24"/>
          <w:shd w:val="clear" w:color="auto" w:fill="FFFFFF"/>
        </w:rPr>
        <w:t xml:space="preserve"> është një sistem, i krijuar sipas legjislacionit në fuqi,</w:t>
      </w:r>
      <w:r w:rsidRPr="003123C2">
        <w:t xml:space="preserve"> </w:t>
      </w:r>
      <w:r w:rsidRPr="003123C2">
        <w:rPr>
          <w:rFonts w:ascii="Times New Roman" w:hAnsi="Times New Roman"/>
          <w:i/>
          <w:sz w:val="24"/>
          <w:szCs w:val="24"/>
        </w:rPr>
        <w:t>e që përdoret për kryerjen e ankesave,</w:t>
      </w:r>
      <w:r w:rsidRPr="003123C2">
        <w:rPr>
          <w:rFonts w:ascii="Times New Roman" w:hAnsi="Times New Roman"/>
          <w:i/>
          <w:iCs/>
          <w:color w:val="000000"/>
          <w:sz w:val="24"/>
          <w:szCs w:val="24"/>
          <w:shd w:val="clear" w:color="auto" w:fill="FFFFFF"/>
        </w:rPr>
        <w:t xml:space="preserve"> i cili mund të ndërveprojë me sistemet e tjera</w:t>
      </w:r>
      <w:r w:rsidRPr="003123C2">
        <w:rPr>
          <w:rFonts w:ascii="Times New Roman" w:hAnsi="Times New Roman"/>
          <w:i/>
          <w:sz w:val="24"/>
          <w:szCs w:val="24"/>
        </w:rPr>
        <w:t>”</w:t>
      </w:r>
    </w:p>
    <w:p w14:paraId="27A2810B" w14:textId="77777777" w:rsidR="00EC7BFF" w:rsidRDefault="00EC7BFF" w:rsidP="00EC7BFF">
      <w:pPr>
        <w:pStyle w:val="ListParagraph"/>
        <w:spacing w:after="0"/>
        <w:jc w:val="both"/>
        <w:rPr>
          <w:rFonts w:ascii="Times New Roman" w:hAnsi="Times New Roman"/>
          <w:i/>
          <w:iCs/>
          <w:sz w:val="24"/>
          <w:szCs w:val="24"/>
          <w:shd w:val="clear" w:color="auto" w:fill="FFFFFF"/>
        </w:rPr>
      </w:pPr>
      <w:r w:rsidRPr="003123C2">
        <w:rPr>
          <w:rFonts w:ascii="Times New Roman" w:hAnsi="Times New Roman"/>
          <w:sz w:val="24"/>
          <w:szCs w:val="24"/>
          <w:lang w:val="da-DK"/>
        </w:rPr>
        <w:t xml:space="preserve">42/2 </w:t>
      </w:r>
      <w:r w:rsidRPr="003123C2">
        <w:rPr>
          <w:rFonts w:ascii="Times New Roman" w:hAnsi="Times New Roman"/>
          <w:i/>
          <w:sz w:val="24"/>
          <w:szCs w:val="24"/>
          <w:lang w:val="da-DK"/>
        </w:rPr>
        <w:t xml:space="preserve">Sistemi menaxhimit të kontratave </w:t>
      </w:r>
      <w:r w:rsidRPr="003123C2">
        <w:rPr>
          <w:rFonts w:ascii="Times New Roman" w:hAnsi="Times New Roman"/>
          <w:i/>
          <w:iCs/>
          <w:sz w:val="24"/>
          <w:szCs w:val="24"/>
          <w:shd w:val="clear" w:color="auto" w:fill="FFFFFF"/>
        </w:rPr>
        <w:t>është një sistem, i krijuar sipas legjislacionit në fuqi, për menaxhimin e zbatimit të kontratave,</w:t>
      </w:r>
      <w:r w:rsidRPr="003123C2">
        <w:rPr>
          <w:rFonts w:ascii="Times New Roman" w:hAnsi="Times New Roman"/>
          <w:i/>
          <w:iCs/>
          <w:color w:val="000000"/>
          <w:sz w:val="24"/>
          <w:szCs w:val="24"/>
          <w:shd w:val="clear" w:color="auto" w:fill="FFFFFF"/>
        </w:rPr>
        <w:t xml:space="preserve"> i cili mund të ndërveprojë me sistemet e tjera</w:t>
      </w:r>
      <w:r w:rsidRPr="003123C2">
        <w:rPr>
          <w:rFonts w:ascii="Times New Roman" w:hAnsi="Times New Roman"/>
          <w:i/>
          <w:iCs/>
          <w:sz w:val="24"/>
          <w:szCs w:val="24"/>
          <w:shd w:val="clear" w:color="auto" w:fill="FFFFFF"/>
        </w:rPr>
        <w:t>”.</w:t>
      </w:r>
    </w:p>
    <w:p w14:paraId="203D381F" w14:textId="77777777" w:rsidR="00EC7BFF" w:rsidRDefault="00EC7BFF" w:rsidP="00EC7BFF">
      <w:pPr>
        <w:spacing w:after="0"/>
        <w:jc w:val="both"/>
        <w:rPr>
          <w:rFonts w:ascii="Times New Roman" w:hAnsi="Times New Roman"/>
          <w:sz w:val="24"/>
          <w:szCs w:val="24"/>
          <w:lang w:val="pt-PT"/>
        </w:rPr>
      </w:pPr>
    </w:p>
    <w:p w14:paraId="679ECEC8" w14:textId="77777777" w:rsidR="00EC7BFF" w:rsidRDefault="00EC7BFF" w:rsidP="00EC7BFF">
      <w:pPr>
        <w:pBdr>
          <w:top w:val="nil"/>
          <w:left w:val="nil"/>
          <w:bottom w:val="nil"/>
          <w:right w:val="nil"/>
          <w:between w:val="nil"/>
          <w:bar w:val="nil"/>
        </w:pBdr>
        <w:spacing w:after="0" w:line="240" w:lineRule="auto"/>
        <w:jc w:val="both"/>
        <w:rPr>
          <w:rFonts w:ascii="Times New Roman" w:hAnsi="Times New Roman"/>
          <w:sz w:val="24"/>
          <w:szCs w:val="24"/>
          <w:lang w:val="pt-PT"/>
        </w:rPr>
      </w:pPr>
      <w:r>
        <w:rPr>
          <w:rFonts w:ascii="Times New Roman" w:hAnsi="Times New Roman"/>
          <w:sz w:val="24"/>
          <w:szCs w:val="24"/>
          <w:lang w:val="pt-PT"/>
        </w:rPr>
        <w:t>Nga komunikimet me Komisionin e Prokurimit Publik (në vijim “KPP”) dhe AKSHI është vlerësuar i nevojshëm normimi në ligj i konceptit të sistemit elektronik të ankesave dhe sistemit të menaxhimit të zbatimit të kontratave.</w:t>
      </w:r>
    </w:p>
    <w:p w14:paraId="526FC079" w14:textId="77777777" w:rsidR="00EC7BFF" w:rsidRPr="00D8054E" w:rsidRDefault="00EC7BFF" w:rsidP="00EC7BFF">
      <w:pPr>
        <w:pBdr>
          <w:top w:val="nil"/>
          <w:left w:val="nil"/>
          <w:bottom w:val="nil"/>
          <w:right w:val="nil"/>
          <w:between w:val="nil"/>
          <w:bar w:val="nil"/>
        </w:pBdr>
        <w:spacing w:after="0" w:line="240" w:lineRule="auto"/>
        <w:jc w:val="both"/>
        <w:rPr>
          <w:rFonts w:ascii="Times New Roman" w:hAnsi="Times New Roman"/>
          <w:sz w:val="24"/>
          <w:szCs w:val="24"/>
          <w:lang w:val="da-DK"/>
        </w:rPr>
      </w:pPr>
    </w:p>
    <w:p w14:paraId="2437B86D" w14:textId="77777777" w:rsidR="00EC7BFF" w:rsidRPr="00236F5C" w:rsidRDefault="00EC7BFF" w:rsidP="00EC7BFF">
      <w:pPr>
        <w:pStyle w:val="ListParagraph"/>
        <w:numPr>
          <w:ilvl w:val="0"/>
          <w:numId w:val="3"/>
        </w:numPr>
        <w:pBdr>
          <w:top w:val="nil"/>
          <w:left w:val="nil"/>
          <w:bottom w:val="nil"/>
          <w:right w:val="nil"/>
          <w:between w:val="nil"/>
          <w:bar w:val="nil"/>
        </w:pBdr>
        <w:spacing w:after="0" w:line="240" w:lineRule="auto"/>
        <w:jc w:val="both"/>
        <w:rPr>
          <w:rFonts w:ascii="Times New Roman" w:hAnsi="Times New Roman"/>
          <w:sz w:val="24"/>
          <w:szCs w:val="24"/>
          <w:lang w:val="da-DK"/>
        </w:rPr>
      </w:pPr>
      <w:r w:rsidRPr="00236F5C">
        <w:rPr>
          <w:rFonts w:ascii="Times New Roman" w:hAnsi="Times New Roman"/>
          <w:sz w:val="24"/>
          <w:szCs w:val="24"/>
          <w:lang w:val="da-DK"/>
        </w:rPr>
        <w:t>Pas pikës 42, shtohet pika 42/1, me këtë përmbajtje:</w:t>
      </w:r>
    </w:p>
    <w:p w14:paraId="08AAF89B" w14:textId="77777777" w:rsidR="00EC7BFF" w:rsidRPr="00236F5C" w:rsidRDefault="00EC7BFF" w:rsidP="00EC7BFF">
      <w:pPr>
        <w:pStyle w:val="ListParagraph"/>
        <w:pBdr>
          <w:top w:val="nil"/>
          <w:left w:val="nil"/>
          <w:bottom w:val="nil"/>
          <w:right w:val="nil"/>
          <w:between w:val="nil"/>
          <w:bar w:val="nil"/>
        </w:pBdr>
        <w:spacing w:after="0" w:line="240" w:lineRule="auto"/>
        <w:jc w:val="both"/>
        <w:rPr>
          <w:rFonts w:ascii="Times New Roman" w:hAnsi="Times New Roman"/>
          <w:sz w:val="24"/>
          <w:szCs w:val="24"/>
          <w:lang w:val="da-DK"/>
        </w:rPr>
      </w:pPr>
    </w:p>
    <w:p w14:paraId="220FFEF8" w14:textId="77777777" w:rsidR="00EC7BFF" w:rsidRPr="00236F5C" w:rsidRDefault="00EC7BFF" w:rsidP="00EC7BFF">
      <w:pPr>
        <w:spacing w:after="0"/>
        <w:jc w:val="both"/>
        <w:rPr>
          <w:rFonts w:ascii="Times New Roman" w:hAnsi="Times New Roman"/>
          <w:i/>
          <w:iCs/>
          <w:color w:val="000000"/>
          <w:sz w:val="24"/>
          <w:szCs w:val="24"/>
          <w:shd w:val="clear" w:color="auto" w:fill="FFFFFF"/>
        </w:rPr>
      </w:pPr>
      <w:r w:rsidRPr="00380D76">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42/1. </w:t>
      </w:r>
      <w:r w:rsidRPr="00380D76">
        <w:rPr>
          <w:rFonts w:ascii="Times New Roman" w:hAnsi="Times New Roman"/>
          <w:i/>
          <w:iCs/>
          <w:color w:val="000000"/>
          <w:sz w:val="24"/>
          <w:szCs w:val="24"/>
          <w:shd w:val="clear" w:color="auto" w:fill="FFFFFF"/>
        </w:rPr>
        <w:t>Urdhri i prokurimit është akti administrativ i nxjerrë nga autoriteti ose enti kontraktor pas fazës përgatitore të procesit për prokurimin e një objekti të caktuar, dhe që konsiderohet momenti i fillimit të procedurës konkrete të prokurimit për këtë objekt”.</w:t>
      </w:r>
    </w:p>
    <w:p w14:paraId="5AB52D75" w14:textId="77777777" w:rsidR="00EC7BFF" w:rsidRDefault="00EC7BFF" w:rsidP="00EC7BFF">
      <w:pPr>
        <w:pStyle w:val="NormalWeb"/>
        <w:jc w:val="both"/>
        <w:rPr>
          <w:iCs/>
          <w:color w:val="000000"/>
          <w:shd w:val="clear" w:color="auto" w:fill="FFFFFF"/>
        </w:rPr>
      </w:pPr>
      <w:r w:rsidRPr="00D849AA">
        <w:rPr>
          <w:iCs/>
          <w:color w:val="000000"/>
          <w:shd w:val="clear" w:color="auto" w:fill="FFFFFF"/>
        </w:rPr>
        <w:t>Projektligji jep konceptin e Urdhrit të prokurimit, si një akt administrativ për të përcaktuar momentin procedurial të nisjes të një procedure prokurimi, moment</w:t>
      </w:r>
      <w:r>
        <w:rPr>
          <w:iCs/>
          <w:color w:val="000000"/>
          <w:shd w:val="clear" w:color="auto" w:fill="FFFFFF"/>
        </w:rPr>
        <w:t>,</w:t>
      </w:r>
      <w:r w:rsidRPr="00D849AA">
        <w:rPr>
          <w:iCs/>
          <w:color w:val="000000"/>
          <w:shd w:val="clear" w:color="auto" w:fill="FFFFFF"/>
        </w:rPr>
        <w:t xml:space="preserve"> nga i cili varen më pas veprime apo vendime që merren në lidhje me procedurën përkatëse. </w:t>
      </w:r>
    </w:p>
    <w:p w14:paraId="739DD8A3" w14:textId="77777777" w:rsidR="00EC7BFF" w:rsidRPr="00D849AA" w:rsidRDefault="00EC7BFF" w:rsidP="00EC7BFF">
      <w:pPr>
        <w:pStyle w:val="NormalWeb"/>
        <w:jc w:val="both"/>
        <w:rPr>
          <w:color w:val="000000"/>
        </w:rPr>
      </w:pPr>
      <w:r>
        <w:rPr>
          <w:color w:val="000000"/>
        </w:rPr>
        <w:t>M</w:t>
      </w:r>
      <w:r w:rsidRPr="00D849AA">
        <w:rPr>
          <w:color w:val="000000"/>
        </w:rPr>
        <w:t>e hyrjen në fuqi të ligjit të ri për prokurimet publike</w:t>
      </w:r>
      <w:r>
        <w:rPr>
          <w:color w:val="000000"/>
        </w:rPr>
        <w:t xml:space="preserve"> në vitin 2021</w:t>
      </w:r>
      <w:r w:rsidRPr="00D849AA">
        <w:rPr>
          <w:color w:val="000000"/>
        </w:rPr>
        <w:t>, u krijua</w:t>
      </w:r>
      <w:r>
        <w:rPr>
          <w:color w:val="000000"/>
        </w:rPr>
        <w:t xml:space="preserve"> një</w:t>
      </w:r>
      <w:r w:rsidRPr="00D849AA">
        <w:rPr>
          <w:color w:val="000000"/>
        </w:rPr>
        <w:t xml:space="preserve"> handikap në lidhje me vijimin e procedurave të prokurimit që kishin nisur me parashikimet e ligjit të </w:t>
      </w:r>
      <w:r w:rsidRPr="00D849AA">
        <w:rPr>
          <w:color w:val="000000"/>
        </w:rPr>
        <w:lastRenderedPageBreak/>
        <w:t>shfuqizuar, të cilat ende nuk ishin publikuar në sistemin e prokurimit elektronik, por që urdhri i prokurimit ishte nënshkruar nga titullari i autoritetit kontraktor dhe kishte nisur procesi i prokurimit me krijimin e grupeve të punës.</w:t>
      </w:r>
    </w:p>
    <w:p w14:paraId="098CDE14" w14:textId="77777777" w:rsidR="00EC7BFF" w:rsidRPr="00D849AA" w:rsidRDefault="00EC7BFF" w:rsidP="00EC7BFF">
      <w:pPr>
        <w:spacing w:before="100" w:beforeAutospacing="1" w:after="100" w:afterAutospacing="1" w:line="240" w:lineRule="auto"/>
        <w:jc w:val="both"/>
        <w:rPr>
          <w:rFonts w:ascii="Times New Roman" w:eastAsia="Times New Roman" w:hAnsi="Times New Roman"/>
          <w:color w:val="000000"/>
          <w:sz w:val="24"/>
          <w:szCs w:val="24"/>
        </w:rPr>
      </w:pPr>
      <w:r w:rsidRPr="00D849AA">
        <w:rPr>
          <w:rFonts w:ascii="Times New Roman" w:eastAsia="Times New Roman" w:hAnsi="Times New Roman"/>
          <w:color w:val="000000"/>
          <w:sz w:val="24"/>
          <w:szCs w:val="24"/>
        </w:rPr>
        <w:t>Shqetësimi përc</w:t>
      </w:r>
      <w:r>
        <w:rPr>
          <w:rFonts w:ascii="Times New Roman" w:eastAsia="Times New Roman" w:hAnsi="Times New Roman"/>
          <w:color w:val="000000"/>
          <w:sz w:val="24"/>
          <w:szCs w:val="24"/>
        </w:rPr>
        <w:t>illej</w:t>
      </w:r>
      <w:r w:rsidRPr="00D849AA">
        <w:rPr>
          <w:rFonts w:ascii="Times New Roman" w:eastAsia="Times New Roman" w:hAnsi="Times New Roman"/>
          <w:color w:val="000000"/>
          <w:sz w:val="24"/>
          <w:szCs w:val="24"/>
        </w:rPr>
        <w:t xml:space="preserve"> lidhur me shpalljen apo vijimin e procedurës së prokurimit në sistemin</w:t>
      </w:r>
      <w:r>
        <w:rPr>
          <w:rFonts w:ascii="Times New Roman" w:eastAsia="Times New Roman" w:hAnsi="Times New Roman"/>
          <w:color w:val="000000"/>
          <w:sz w:val="24"/>
          <w:szCs w:val="24"/>
        </w:rPr>
        <w:t xml:space="preserve"> </w:t>
      </w:r>
      <w:r w:rsidRPr="00D849AA">
        <w:rPr>
          <w:rFonts w:ascii="Times New Roman" w:eastAsia="Times New Roman" w:hAnsi="Times New Roman"/>
          <w:color w:val="000000"/>
          <w:sz w:val="24"/>
          <w:szCs w:val="24"/>
        </w:rPr>
        <w:t>e prokurimit elektronik, në rastin kur i kishin filluar ato procedura me urdhër prokurimi bazuar në ligjin e vjetër të shfuqizuar.</w:t>
      </w:r>
    </w:p>
    <w:p w14:paraId="7C30584A" w14:textId="77777777" w:rsidR="00EC7BFF" w:rsidRDefault="00EC7BFF" w:rsidP="00EC7BFF">
      <w:pPr>
        <w:spacing w:after="0"/>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Gjithashtu, p</w:t>
      </w:r>
      <w:r w:rsidRPr="00236F5C">
        <w:rPr>
          <w:rFonts w:ascii="Times New Roman" w:hAnsi="Times New Roman"/>
          <w:iCs/>
          <w:color w:val="000000"/>
          <w:sz w:val="24"/>
          <w:szCs w:val="24"/>
          <w:shd w:val="clear" w:color="auto" w:fill="FFFFFF"/>
        </w:rPr>
        <w:t xml:space="preserve">ërcaktimi i momentit procedurial të nisjes të procedurës së prokurimit </w:t>
      </w:r>
      <w:r>
        <w:rPr>
          <w:rFonts w:ascii="Times New Roman" w:hAnsi="Times New Roman"/>
          <w:iCs/>
          <w:color w:val="000000"/>
          <w:sz w:val="24"/>
          <w:szCs w:val="24"/>
          <w:shd w:val="clear" w:color="auto" w:fill="FFFFFF"/>
        </w:rPr>
        <w:t xml:space="preserve">do të ishte i nevojshëm, për të mos lënë interpretime në këtë drejtim, patur në konsideratë </w:t>
      </w:r>
      <w:r w:rsidRPr="00236F5C">
        <w:rPr>
          <w:rFonts w:ascii="Times New Roman" w:hAnsi="Times New Roman"/>
          <w:iCs/>
          <w:color w:val="000000"/>
          <w:sz w:val="24"/>
          <w:szCs w:val="24"/>
          <w:shd w:val="clear" w:color="auto" w:fill="FFFFFF"/>
        </w:rPr>
        <w:t>vendime</w:t>
      </w:r>
      <w:r>
        <w:rPr>
          <w:rFonts w:ascii="Times New Roman" w:hAnsi="Times New Roman"/>
          <w:iCs/>
          <w:color w:val="000000"/>
          <w:sz w:val="24"/>
          <w:szCs w:val="24"/>
          <w:shd w:val="clear" w:color="auto" w:fill="FFFFFF"/>
        </w:rPr>
        <w:t>t</w:t>
      </w:r>
      <w:r w:rsidRPr="00236F5C">
        <w:rPr>
          <w:rFonts w:ascii="Times New Roman" w:hAnsi="Times New Roman"/>
          <w:iCs/>
          <w:color w:val="000000"/>
          <w:sz w:val="24"/>
          <w:szCs w:val="24"/>
          <w:shd w:val="clear" w:color="auto" w:fill="FFFFFF"/>
        </w:rPr>
        <w:t xml:space="preserve"> </w:t>
      </w:r>
      <w:r>
        <w:rPr>
          <w:rFonts w:ascii="Times New Roman" w:hAnsi="Times New Roman"/>
          <w:iCs/>
          <w:color w:val="000000"/>
          <w:sz w:val="24"/>
          <w:szCs w:val="24"/>
          <w:shd w:val="clear" w:color="auto" w:fill="FFFFFF"/>
        </w:rPr>
        <w:t>e</w:t>
      </w:r>
      <w:r w:rsidRPr="00236F5C">
        <w:rPr>
          <w:rFonts w:ascii="Times New Roman" w:hAnsi="Times New Roman"/>
          <w:iCs/>
          <w:color w:val="000000"/>
          <w:sz w:val="24"/>
          <w:szCs w:val="24"/>
          <w:shd w:val="clear" w:color="auto" w:fill="FFFFFF"/>
        </w:rPr>
        <w:t xml:space="preserve"> Gjykata</w:t>
      </w:r>
      <w:r>
        <w:rPr>
          <w:rFonts w:ascii="Times New Roman" w:hAnsi="Times New Roman"/>
          <w:iCs/>
          <w:color w:val="000000"/>
          <w:sz w:val="24"/>
          <w:szCs w:val="24"/>
          <w:shd w:val="clear" w:color="auto" w:fill="FFFFFF"/>
        </w:rPr>
        <w:t>ve,</w:t>
      </w:r>
      <w:r w:rsidRPr="00236F5C">
        <w:rPr>
          <w:rFonts w:ascii="Times New Roman" w:hAnsi="Times New Roman"/>
          <w:iCs/>
          <w:color w:val="000000"/>
          <w:sz w:val="24"/>
          <w:szCs w:val="24"/>
          <w:shd w:val="clear" w:color="auto" w:fill="FFFFFF"/>
        </w:rPr>
        <w:t xml:space="preserve"> të</w:t>
      </w:r>
      <w:r>
        <w:rPr>
          <w:rFonts w:ascii="Times New Roman" w:hAnsi="Times New Roman"/>
          <w:iCs/>
          <w:color w:val="000000"/>
          <w:sz w:val="24"/>
          <w:szCs w:val="24"/>
          <w:shd w:val="clear" w:color="auto" w:fill="FFFFFF"/>
        </w:rPr>
        <w:t xml:space="preserve"> cilat </w:t>
      </w:r>
      <w:r w:rsidRPr="00236F5C">
        <w:rPr>
          <w:rFonts w:ascii="Times New Roman" w:hAnsi="Times New Roman"/>
          <w:iCs/>
          <w:color w:val="000000"/>
          <w:sz w:val="24"/>
          <w:szCs w:val="24"/>
          <w:shd w:val="clear" w:color="auto" w:fill="FFFFFF"/>
        </w:rPr>
        <w:t>konsiderojnë momente të ndryshme të fillimit të procedurës s</w:t>
      </w:r>
      <w:r>
        <w:rPr>
          <w:rFonts w:ascii="Times New Roman" w:hAnsi="Times New Roman"/>
          <w:iCs/>
          <w:color w:val="000000"/>
          <w:sz w:val="24"/>
          <w:szCs w:val="24"/>
          <w:shd w:val="clear" w:color="auto" w:fill="FFFFFF"/>
        </w:rPr>
        <w:t>ë</w:t>
      </w:r>
      <w:r w:rsidRPr="00236F5C">
        <w:rPr>
          <w:rFonts w:ascii="Times New Roman" w:hAnsi="Times New Roman"/>
          <w:iCs/>
          <w:color w:val="000000"/>
          <w:sz w:val="24"/>
          <w:szCs w:val="24"/>
          <w:shd w:val="clear" w:color="auto" w:fill="FFFFFF"/>
        </w:rPr>
        <w:t xml:space="preserve"> prokurimit gjatë arsyetimit të</w:t>
      </w:r>
      <w:r>
        <w:rPr>
          <w:rFonts w:ascii="Times New Roman" w:hAnsi="Times New Roman"/>
          <w:iCs/>
          <w:color w:val="000000"/>
          <w:sz w:val="24"/>
          <w:szCs w:val="24"/>
          <w:shd w:val="clear" w:color="auto" w:fill="FFFFFF"/>
        </w:rPr>
        <w:t xml:space="preserve"> tyre</w:t>
      </w:r>
      <w:r w:rsidRPr="00236F5C">
        <w:rPr>
          <w:rFonts w:ascii="Times New Roman" w:hAnsi="Times New Roman"/>
          <w:iCs/>
          <w:color w:val="000000"/>
          <w:sz w:val="24"/>
          <w:szCs w:val="24"/>
          <w:shd w:val="clear" w:color="auto" w:fill="FFFFFF"/>
        </w:rPr>
        <w:t>.</w:t>
      </w:r>
    </w:p>
    <w:p w14:paraId="65B80378" w14:textId="77777777" w:rsidR="00EC7BFF" w:rsidRPr="00236F5C" w:rsidRDefault="00EC7BFF" w:rsidP="00EC7BFF">
      <w:pPr>
        <w:spacing w:after="0"/>
        <w:jc w:val="both"/>
        <w:rPr>
          <w:rFonts w:ascii="Times New Roman" w:hAnsi="Times New Roman"/>
          <w:bCs/>
          <w:sz w:val="24"/>
          <w:szCs w:val="24"/>
        </w:rPr>
      </w:pPr>
    </w:p>
    <w:p w14:paraId="5F6A04B5" w14:textId="77777777" w:rsidR="00EC7BFF" w:rsidRPr="00D8054E" w:rsidRDefault="00EC7BFF" w:rsidP="00EC7BFF">
      <w:pPr>
        <w:rPr>
          <w:rFonts w:ascii="Times New Roman" w:hAnsi="Times New Roman"/>
          <w:bCs/>
          <w:iCs/>
          <w:sz w:val="24"/>
          <w:szCs w:val="24"/>
        </w:rPr>
      </w:pPr>
      <w:r w:rsidRPr="00D8054E">
        <w:rPr>
          <w:rFonts w:ascii="Times New Roman" w:hAnsi="Times New Roman"/>
          <w:sz w:val="24"/>
          <w:szCs w:val="24"/>
          <w:lang w:val="da-DK"/>
        </w:rPr>
        <w:t xml:space="preserve">f) </w:t>
      </w:r>
      <w:r w:rsidRPr="00D8054E">
        <w:rPr>
          <w:rFonts w:ascii="Times New Roman" w:eastAsia="Times New Roman" w:hAnsi="Times New Roman"/>
          <w:bCs/>
          <w:iCs/>
          <w:w w:val="101"/>
          <w:sz w:val="24"/>
          <w:szCs w:val="24"/>
          <w:lang w:val="da-DK"/>
        </w:rPr>
        <w:t>Pas pikës 43, shtohet pika 43/1</w:t>
      </w:r>
      <w:r>
        <w:rPr>
          <w:rFonts w:ascii="Times New Roman" w:eastAsia="Times New Roman" w:hAnsi="Times New Roman"/>
          <w:bCs/>
          <w:iCs/>
          <w:w w:val="101"/>
          <w:sz w:val="24"/>
          <w:szCs w:val="24"/>
          <w:lang w:val="da-DK"/>
        </w:rPr>
        <w:t>,</w:t>
      </w:r>
      <w:r w:rsidRPr="00D8054E">
        <w:rPr>
          <w:rFonts w:ascii="Times New Roman" w:eastAsia="Times New Roman" w:hAnsi="Times New Roman"/>
          <w:bCs/>
          <w:iCs/>
          <w:w w:val="101"/>
          <w:sz w:val="24"/>
          <w:szCs w:val="24"/>
          <w:lang w:val="da-DK"/>
        </w:rPr>
        <w:t xml:space="preserve"> me këtë përmbajtje:</w:t>
      </w:r>
    </w:p>
    <w:p w14:paraId="01438619" w14:textId="77777777" w:rsidR="00EC7BFF" w:rsidRPr="00236F5C" w:rsidRDefault="00EC7BFF" w:rsidP="00EC7BFF">
      <w:pPr>
        <w:pStyle w:val="Body"/>
        <w:spacing w:after="0" w:line="240" w:lineRule="auto"/>
        <w:ind w:left="360"/>
        <w:jc w:val="both"/>
        <w:rPr>
          <w:rFonts w:ascii="Times New Roman" w:eastAsia="Times New Roman" w:hAnsi="Times New Roman" w:cs="Times New Roman"/>
          <w:i/>
          <w:iCs/>
          <w:sz w:val="24"/>
          <w:szCs w:val="24"/>
        </w:rPr>
      </w:pPr>
      <w:r w:rsidRPr="00236F5C">
        <w:rPr>
          <w:rFonts w:ascii="Times New Roman" w:eastAsia="Times New Roman" w:hAnsi="Times New Roman" w:cs="Times New Roman"/>
          <w:i/>
          <w:sz w:val="24"/>
          <w:szCs w:val="24"/>
          <w:lang w:val="da-DK"/>
        </w:rPr>
        <w:t>“</w:t>
      </w:r>
      <w:r>
        <w:rPr>
          <w:rFonts w:ascii="Times New Roman" w:eastAsia="Times New Roman" w:hAnsi="Times New Roman" w:cs="Times New Roman"/>
          <w:i/>
          <w:sz w:val="24"/>
          <w:szCs w:val="24"/>
          <w:lang w:val="da-DK"/>
        </w:rPr>
        <w:t>43/1.</w:t>
      </w:r>
      <w:r w:rsidRPr="00236F5C">
        <w:rPr>
          <w:rFonts w:ascii="Times New Roman" w:hAnsi="Times New Roman" w:cs="Times New Roman"/>
          <w:i/>
          <w:iCs/>
          <w:lang w:val="da-DK"/>
        </w:rPr>
        <w:t xml:space="preserve"> </w:t>
      </w:r>
      <w:r w:rsidRPr="00236F5C">
        <w:rPr>
          <w:rFonts w:ascii="Times New Roman" w:hAnsi="Times New Roman" w:cs="Times New Roman"/>
          <w:i/>
          <w:iCs/>
          <w:sz w:val="24"/>
          <w:szCs w:val="24"/>
          <w:lang w:val="da-DK"/>
        </w:rPr>
        <w:t>Veprimtari ndihmëse” për prokurimin publik janë veprimtaritë që konsistojnë në ofrimin e mbështetjes për autoritetet ose entet kontraktore, në veçanti në format e mëposhtme:</w:t>
      </w:r>
    </w:p>
    <w:p w14:paraId="167C279B" w14:textId="77777777" w:rsidR="00EC7BFF" w:rsidRPr="00236F5C" w:rsidRDefault="00EC7BFF" w:rsidP="00EC7BFF">
      <w:pPr>
        <w:pStyle w:val="Body"/>
        <w:spacing w:after="0" w:line="240" w:lineRule="auto"/>
        <w:ind w:left="1440" w:hanging="873"/>
        <w:jc w:val="both"/>
        <w:rPr>
          <w:rFonts w:ascii="Times New Roman" w:eastAsia="Times New Roman" w:hAnsi="Times New Roman" w:cs="Times New Roman"/>
          <w:i/>
          <w:iCs/>
          <w:sz w:val="24"/>
          <w:szCs w:val="24"/>
        </w:rPr>
      </w:pPr>
      <w:r w:rsidRPr="00236F5C">
        <w:rPr>
          <w:rFonts w:ascii="Times New Roman" w:hAnsi="Times New Roman" w:cs="Times New Roman"/>
          <w:i/>
          <w:iCs/>
          <w:sz w:val="24"/>
          <w:szCs w:val="24"/>
          <w:lang w:val="da-DK"/>
        </w:rPr>
        <w:t>(a)</w:t>
      </w:r>
      <w:r w:rsidRPr="00236F5C">
        <w:rPr>
          <w:rFonts w:ascii="Times New Roman" w:hAnsi="Times New Roman" w:cs="Times New Roman"/>
          <w:i/>
          <w:iCs/>
          <w:sz w:val="24"/>
          <w:szCs w:val="24"/>
          <w:lang w:val="da-DK"/>
        </w:rPr>
        <w:tab/>
      </w:r>
      <w:r w:rsidRPr="00345D01">
        <w:rPr>
          <w:rFonts w:ascii="Times New Roman" w:hAnsi="Times New Roman" w:cs="Times New Roman"/>
          <w:i/>
          <w:iCs/>
          <w:sz w:val="24"/>
          <w:szCs w:val="24"/>
          <w:lang w:val="da-DK"/>
        </w:rPr>
        <w:t>platforme elektronike</w:t>
      </w:r>
      <w:r w:rsidRPr="00236F5C">
        <w:rPr>
          <w:rFonts w:ascii="Times New Roman" w:hAnsi="Times New Roman" w:cs="Times New Roman"/>
          <w:i/>
          <w:iCs/>
          <w:sz w:val="24"/>
          <w:szCs w:val="24"/>
          <w:lang w:val="da-DK"/>
        </w:rPr>
        <w:t>, që u mundëson autoriteteve ose enteve kontraktore që të japin kontrata publike ose të lidhin marrëveshje kuadër për punë, furnizime ose shërbime;</w:t>
      </w:r>
    </w:p>
    <w:p w14:paraId="34081377" w14:textId="77777777" w:rsidR="00EC7BFF" w:rsidRPr="00236F5C" w:rsidRDefault="00EC7BFF" w:rsidP="00EC7BFF">
      <w:pPr>
        <w:pStyle w:val="Body"/>
        <w:spacing w:after="0" w:line="240" w:lineRule="auto"/>
        <w:ind w:left="567"/>
        <w:jc w:val="both"/>
        <w:rPr>
          <w:rFonts w:ascii="Times New Roman" w:eastAsia="Times New Roman" w:hAnsi="Times New Roman" w:cs="Times New Roman"/>
          <w:i/>
          <w:iCs/>
          <w:sz w:val="24"/>
          <w:szCs w:val="24"/>
        </w:rPr>
      </w:pPr>
      <w:r w:rsidRPr="00236F5C">
        <w:rPr>
          <w:rFonts w:ascii="Times New Roman" w:hAnsi="Times New Roman" w:cs="Times New Roman"/>
          <w:i/>
          <w:iCs/>
          <w:sz w:val="24"/>
          <w:szCs w:val="24"/>
          <w:lang w:val="da-DK"/>
        </w:rPr>
        <w:t>(b)</w:t>
      </w:r>
      <w:r w:rsidRPr="00236F5C">
        <w:rPr>
          <w:rFonts w:ascii="Times New Roman" w:hAnsi="Times New Roman" w:cs="Times New Roman"/>
          <w:i/>
          <w:iCs/>
          <w:sz w:val="24"/>
          <w:szCs w:val="24"/>
          <w:lang w:val="da-DK"/>
        </w:rPr>
        <w:tab/>
        <w:t>konsulencë për përgatitjen e procedurave të prokurimit publik;</w:t>
      </w:r>
    </w:p>
    <w:p w14:paraId="34DF9D60" w14:textId="77777777" w:rsidR="00EC7BFF" w:rsidRPr="00236F5C" w:rsidRDefault="00EC7BFF" w:rsidP="00EC7BFF">
      <w:pPr>
        <w:pStyle w:val="Body"/>
        <w:spacing w:after="0" w:line="240" w:lineRule="auto"/>
        <w:ind w:left="1440" w:hanging="873"/>
        <w:jc w:val="both"/>
        <w:rPr>
          <w:rFonts w:ascii="Times New Roman" w:eastAsia="Times New Roman" w:hAnsi="Times New Roman" w:cs="Times New Roman"/>
          <w:i/>
          <w:iCs/>
          <w:sz w:val="24"/>
          <w:szCs w:val="24"/>
        </w:rPr>
      </w:pPr>
      <w:r w:rsidRPr="00236F5C">
        <w:rPr>
          <w:rFonts w:ascii="Times New Roman" w:hAnsi="Times New Roman" w:cs="Times New Roman"/>
          <w:i/>
          <w:iCs/>
          <w:sz w:val="24"/>
          <w:szCs w:val="24"/>
          <w:lang w:val="da-DK"/>
        </w:rPr>
        <w:t>(c)</w:t>
      </w:r>
      <w:r w:rsidRPr="00236F5C">
        <w:rPr>
          <w:rFonts w:ascii="Times New Roman" w:hAnsi="Times New Roman" w:cs="Times New Roman"/>
          <w:i/>
          <w:iCs/>
          <w:sz w:val="24"/>
          <w:szCs w:val="24"/>
          <w:lang w:val="da-DK"/>
        </w:rPr>
        <w:tab/>
        <w:t>përgatitjen dhe zhvillimin e procedurave të prokurimit në emër dhe për llogari të autoritetit ose entit kontraktor në fjalë</w:t>
      </w:r>
      <w:r>
        <w:rPr>
          <w:rFonts w:ascii="Times New Roman" w:hAnsi="Times New Roman" w:cs="Times New Roman"/>
          <w:i/>
          <w:iCs/>
          <w:sz w:val="24"/>
          <w:szCs w:val="24"/>
          <w:lang w:val="da-DK"/>
        </w:rPr>
        <w:t>.</w:t>
      </w:r>
      <w:r w:rsidRPr="00236F5C">
        <w:rPr>
          <w:rFonts w:ascii="Times New Roman" w:hAnsi="Times New Roman" w:cs="Times New Roman"/>
          <w:i/>
          <w:iCs/>
          <w:sz w:val="24"/>
          <w:szCs w:val="24"/>
          <w:lang w:val="da-DK"/>
        </w:rPr>
        <w:t>”.</w:t>
      </w:r>
    </w:p>
    <w:p w14:paraId="01A5459B" w14:textId="77777777" w:rsidR="00EC7BFF" w:rsidRPr="00236F5C" w:rsidRDefault="00EC7BFF" w:rsidP="00EC7BFF">
      <w:pPr>
        <w:spacing w:after="0"/>
        <w:ind w:left="360"/>
        <w:jc w:val="both"/>
        <w:rPr>
          <w:rFonts w:ascii="Times New Roman" w:eastAsia="Times New Roman" w:hAnsi="Times New Roman"/>
          <w:i/>
          <w:sz w:val="24"/>
          <w:szCs w:val="24"/>
          <w:lang w:val="da-DK"/>
        </w:rPr>
      </w:pPr>
    </w:p>
    <w:p w14:paraId="3C6BFF59" w14:textId="77777777" w:rsidR="00EC7BFF" w:rsidRPr="00236F5C" w:rsidRDefault="00EC7BFF" w:rsidP="00EC7BFF">
      <w:pPr>
        <w:spacing w:after="0"/>
        <w:jc w:val="both"/>
        <w:rPr>
          <w:rFonts w:ascii="Times New Roman" w:eastAsia="Times New Roman" w:hAnsi="Times New Roman"/>
          <w:bCs/>
          <w:sz w:val="24"/>
          <w:szCs w:val="24"/>
          <w:lang w:val="sq-AL" w:eastAsia="sq-AL"/>
        </w:rPr>
      </w:pPr>
      <w:r w:rsidRPr="00236F5C">
        <w:rPr>
          <w:rFonts w:ascii="Times New Roman" w:eastAsia="Times New Roman" w:hAnsi="Times New Roman"/>
          <w:sz w:val="24"/>
          <w:szCs w:val="24"/>
          <w:lang w:val="sq-AL" w:eastAsia="sq-AL"/>
        </w:rPr>
        <w:t xml:space="preserve">Sikurse shpjeguam edhe lart, </w:t>
      </w:r>
      <w:r w:rsidRPr="00236F5C">
        <w:rPr>
          <w:rFonts w:ascii="Times New Roman" w:eastAsia="Times New Roman" w:hAnsi="Times New Roman"/>
          <w:bCs/>
          <w:sz w:val="24"/>
          <w:szCs w:val="24"/>
          <w:lang w:val="sq-AL" w:eastAsia="sq-AL"/>
        </w:rPr>
        <w:t>në kuadër të përafrimit të mëtejshëm të ligjit me Direktivat e BE rast pas rasti, sipas nevojave të tyre</w:t>
      </w:r>
      <w:r>
        <w:rPr>
          <w:rFonts w:ascii="Times New Roman" w:eastAsia="Times New Roman" w:hAnsi="Times New Roman"/>
          <w:bCs/>
          <w:sz w:val="24"/>
          <w:szCs w:val="24"/>
          <w:lang w:val="sq-AL" w:eastAsia="sq-AL"/>
        </w:rPr>
        <w:t>,</w:t>
      </w:r>
      <w:r w:rsidRPr="00236F5C">
        <w:rPr>
          <w:rFonts w:ascii="Times New Roman" w:eastAsia="Times New Roman" w:hAnsi="Times New Roman"/>
          <w:bCs/>
          <w:sz w:val="24"/>
          <w:szCs w:val="24"/>
          <w:lang w:val="sq-AL" w:eastAsia="sq-AL"/>
        </w:rPr>
        <w:t xml:space="preserve"> por dhe kompleksitetit të procedurës së prokurimit që do të zhvillohet, është parashikuar mundësia e marrjes së një ekspertize të jashtme nga ana e  autoriteteve kontraktore, konkretisht nga of</w:t>
      </w:r>
      <w:r>
        <w:rPr>
          <w:rFonts w:ascii="Times New Roman" w:eastAsia="Times New Roman" w:hAnsi="Times New Roman"/>
          <w:bCs/>
          <w:sz w:val="24"/>
          <w:szCs w:val="24"/>
          <w:lang w:val="sq-AL" w:eastAsia="sq-AL"/>
        </w:rPr>
        <w:t>ruesi i shërbimit të prokurimit</w:t>
      </w:r>
      <w:r w:rsidRPr="00236F5C">
        <w:rPr>
          <w:rFonts w:ascii="Times New Roman" w:eastAsia="Times New Roman" w:hAnsi="Times New Roman"/>
          <w:bCs/>
          <w:sz w:val="24"/>
          <w:szCs w:val="24"/>
          <w:lang w:val="sq-AL" w:eastAsia="sq-AL"/>
        </w:rPr>
        <w:t>,</w:t>
      </w:r>
      <w:r>
        <w:rPr>
          <w:rFonts w:ascii="Times New Roman" w:eastAsia="Times New Roman" w:hAnsi="Times New Roman"/>
          <w:bCs/>
          <w:sz w:val="24"/>
          <w:szCs w:val="24"/>
          <w:lang w:val="sq-AL" w:eastAsia="sq-AL"/>
        </w:rPr>
        <w:t xml:space="preserve"> </w:t>
      </w:r>
      <w:r w:rsidRPr="00236F5C">
        <w:rPr>
          <w:rFonts w:ascii="Times New Roman" w:eastAsia="Times New Roman" w:hAnsi="Times New Roman"/>
          <w:bCs/>
          <w:sz w:val="24"/>
          <w:szCs w:val="24"/>
          <w:lang w:val="sq-AL" w:eastAsia="sq-AL"/>
        </w:rPr>
        <w:t xml:space="preserve">i cili do të kryejë veprimtari ndihmëse. </w:t>
      </w:r>
    </w:p>
    <w:p w14:paraId="162FC5BA" w14:textId="77777777" w:rsidR="00EC7BFF" w:rsidRPr="00236F5C" w:rsidRDefault="00EC7BFF" w:rsidP="00EC7BFF">
      <w:pPr>
        <w:spacing w:after="0"/>
        <w:jc w:val="both"/>
        <w:rPr>
          <w:rFonts w:ascii="Times New Roman" w:eastAsia="Times New Roman" w:hAnsi="Times New Roman"/>
          <w:bCs/>
          <w:sz w:val="24"/>
          <w:szCs w:val="24"/>
          <w:lang w:val="sq-AL" w:eastAsia="sq-AL"/>
        </w:rPr>
      </w:pPr>
    </w:p>
    <w:p w14:paraId="41C1235F"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bCs/>
          <w:sz w:val="24"/>
          <w:szCs w:val="24"/>
          <w:lang w:val="sq-AL" w:eastAsia="sq-AL"/>
        </w:rPr>
        <w:t>Për këtë qëllim, në këtë gërmë është dhënë përkufizimi i veprimtarive ndihmëse, duke u kufizuar në format</w:t>
      </w:r>
      <w:r>
        <w:rPr>
          <w:rFonts w:ascii="Times New Roman" w:eastAsia="Times New Roman" w:hAnsi="Times New Roman"/>
          <w:bCs/>
          <w:sz w:val="24"/>
          <w:szCs w:val="24"/>
          <w:lang w:val="sq-AL" w:eastAsia="sq-AL"/>
        </w:rPr>
        <w:t>,</w:t>
      </w:r>
      <w:r w:rsidRPr="00236F5C">
        <w:rPr>
          <w:rFonts w:ascii="Times New Roman" w:eastAsia="Times New Roman" w:hAnsi="Times New Roman"/>
          <w:bCs/>
          <w:sz w:val="24"/>
          <w:szCs w:val="24"/>
          <w:lang w:val="sq-AL" w:eastAsia="sq-AL"/>
        </w:rPr>
        <w:t xml:space="preserve"> që ato do të mund të ofrohen nga ofruesi i shërbimit për autoritetin ose entin kontraktor</w:t>
      </w:r>
      <w:r>
        <w:rPr>
          <w:rFonts w:ascii="Times New Roman" w:eastAsia="Times New Roman" w:hAnsi="Times New Roman"/>
          <w:bCs/>
          <w:sz w:val="24"/>
          <w:szCs w:val="24"/>
          <w:lang w:val="sq-AL" w:eastAsia="sq-AL"/>
        </w:rPr>
        <w:t>, përkufizim, i cili vjen në përputhje me përcaktimet e Direktivës 24/2014</w:t>
      </w:r>
      <w:r w:rsidRPr="00236F5C">
        <w:rPr>
          <w:rFonts w:ascii="Times New Roman" w:eastAsia="Times New Roman" w:hAnsi="Times New Roman"/>
          <w:bCs/>
          <w:sz w:val="24"/>
          <w:szCs w:val="24"/>
          <w:lang w:val="sq-AL" w:eastAsia="sq-AL"/>
        </w:rPr>
        <w:t>.</w:t>
      </w:r>
    </w:p>
    <w:p w14:paraId="2976D332"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4E90FD47" w14:textId="77777777" w:rsidR="00EC7BFF" w:rsidRDefault="00EC7BFF" w:rsidP="00EC7BFF">
      <w:pPr>
        <w:pStyle w:val="ListParagraph"/>
        <w:numPr>
          <w:ilvl w:val="0"/>
          <w:numId w:val="18"/>
        </w:numPr>
        <w:spacing w:after="0"/>
        <w:jc w:val="both"/>
        <w:rPr>
          <w:rFonts w:ascii="Times New Roman" w:eastAsia="Times New Roman" w:hAnsi="Times New Roman"/>
          <w:b/>
          <w:w w:val="101"/>
          <w:sz w:val="24"/>
          <w:szCs w:val="24"/>
          <w:lang w:val="da-DK"/>
        </w:rPr>
      </w:pPr>
      <w:r w:rsidRPr="00E2603E">
        <w:rPr>
          <w:rFonts w:ascii="Times New Roman" w:eastAsia="Times New Roman" w:hAnsi="Times New Roman"/>
          <w:b/>
          <w:w w:val="101"/>
          <w:sz w:val="24"/>
          <w:szCs w:val="24"/>
          <w:lang w:val="da-DK"/>
        </w:rPr>
        <w:t>Në nenin 7 ”Përjashtime të veçanta”,</w:t>
      </w:r>
      <w:r>
        <w:rPr>
          <w:rFonts w:ascii="Times New Roman" w:eastAsia="Times New Roman" w:hAnsi="Times New Roman"/>
          <w:b/>
          <w:w w:val="101"/>
          <w:sz w:val="24"/>
          <w:szCs w:val="24"/>
          <w:lang w:val="da-DK"/>
        </w:rPr>
        <w:t xml:space="preserve"> janë bërë këto ndryshime:</w:t>
      </w:r>
    </w:p>
    <w:p w14:paraId="2B517E03" w14:textId="77777777" w:rsidR="00EC7BFF" w:rsidRDefault="00EC7BFF" w:rsidP="00EC7BFF">
      <w:pPr>
        <w:pStyle w:val="ListParagraph"/>
        <w:spacing w:after="0"/>
        <w:jc w:val="both"/>
        <w:rPr>
          <w:rFonts w:ascii="Times New Roman" w:eastAsia="Times New Roman" w:hAnsi="Times New Roman"/>
          <w:b/>
          <w:w w:val="101"/>
          <w:sz w:val="24"/>
          <w:szCs w:val="24"/>
          <w:lang w:val="da-DK"/>
        </w:rPr>
      </w:pPr>
    </w:p>
    <w:p w14:paraId="705BFE2C" w14:textId="77777777" w:rsidR="00EC7BFF" w:rsidRPr="000554BB" w:rsidRDefault="00EC7BFF" w:rsidP="00EC7BFF">
      <w:pPr>
        <w:spacing w:after="0"/>
        <w:jc w:val="both"/>
        <w:rPr>
          <w:rFonts w:ascii="Times New Roman" w:eastAsia="Times New Roman" w:hAnsi="Times New Roman"/>
          <w:w w:val="101"/>
          <w:sz w:val="24"/>
          <w:szCs w:val="24"/>
          <w:lang w:val="da-DK"/>
        </w:rPr>
      </w:pPr>
      <w:r w:rsidRPr="000554BB">
        <w:rPr>
          <w:rFonts w:ascii="Times New Roman" w:eastAsia="Times New Roman" w:hAnsi="Times New Roman"/>
          <w:w w:val="101"/>
          <w:sz w:val="24"/>
          <w:szCs w:val="24"/>
          <w:lang w:val="da-DK"/>
        </w:rPr>
        <w:t>i) Në pik</w:t>
      </w:r>
      <w:r>
        <w:rPr>
          <w:rFonts w:ascii="Times New Roman" w:eastAsia="Times New Roman" w:hAnsi="Times New Roman"/>
          <w:w w:val="101"/>
          <w:sz w:val="24"/>
          <w:szCs w:val="24"/>
          <w:lang w:val="da-DK"/>
        </w:rPr>
        <w:t>ën</w:t>
      </w:r>
      <w:r w:rsidRPr="000554BB">
        <w:rPr>
          <w:rFonts w:ascii="Times New Roman" w:eastAsia="Times New Roman" w:hAnsi="Times New Roman"/>
          <w:w w:val="101"/>
          <w:sz w:val="24"/>
          <w:szCs w:val="24"/>
          <w:lang w:val="da-DK"/>
        </w:rPr>
        <w:t xml:space="preserve"> 1, gërma ”i” është ndryshuar si vijon:</w:t>
      </w:r>
    </w:p>
    <w:p w14:paraId="1432C9F6" w14:textId="77777777" w:rsidR="00EC7BFF" w:rsidRPr="00E2603E" w:rsidRDefault="00EC7BFF" w:rsidP="00EC7BFF">
      <w:pPr>
        <w:pStyle w:val="ListParagraph"/>
        <w:spacing w:after="0"/>
        <w:jc w:val="both"/>
        <w:rPr>
          <w:rFonts w:ascii="Times New Roman" w:eastAsia="Times New Roman" w:hAnsi="Times New Roman"/>
          <w:b/>
          <w:w w:val="101"/>
          <w:sz w:val="24"/>
          <w:szCs w:val="24"/>
          <w:lang w:val="da-DK"/>
        </w:rPr>
      </w:pPr>
    </w:p>
    <w:p w14:paraId="7B7A8C19" w14:textId="77777777" w:rsidR="00EC7BFF" w:rsidRPr="00236F5C" w:rsidRDefault="00EC7BFF" w:rsidP="00EC7BFF">
      <w:pPr>
        <w:pStyle w:val="ListParagraph"/>
        <w:spacing w:after="0"/>
        <w:ind w:left="0"/>
        <w:jc w:val="both"/>
        <w:rPr>
          <w:rFonts w:ascii="Times New Roman" w:hAnsi="Times New Roman"/>
          <w:bCs/>
          <w:i/>
          <w:sz w:val="24"/>
          <w:szCs w:val="24"/>
        </w:rPr>
      </w:pPr>
      <w:r w:rsidRPr="00236F5C">
        <w:rPr>
          <w:rFonts w:ascii="Times New Roman" w:hAnsi="Times New Roman"/>
          <w:bCs/>
          <w:i/>
          <w:sz w:val="24"/>
          <w:szCs w:val="24"/>
        </w:rPr>
        <w:t>“i) prokurimin e mallrave, punëve dhe shërbimeve, me vlerë nën kufirin e lartë monetar, për nevojat e përfaqësive diplomatike konsullore të Republikës së Shqipërisë jashtë vendit;”.</w:t>
      </w:r>
    </w:p>
    <w:p w14:paraId="275DA1F4" w14:textId="77777777" w:rsidR="00EC7BFF" w:rsidRPr="00236F5C" w:rsidRDefault="00EC7BFF" w:rsidP="00EC7BFF">
      <w:pPr>
        <w:pStyle w:val="ListParagraph"/>
        <w:spacing w:after="0"/>
        <w:jc w:val="both"/>
        <w:rPr>
          <w:rFonts w:ascii="Times New Roman" w:hAnsi="Times New Roman"/>
          <w:bCs/>
          <w:i/>
          <w:sz w:val="24"/>
          <w:szCs w:val="24"/>
        </w:rPr>
      </w:pPr>
    </w:p>
    <w:p w14:paraId="4E1AE5AE" w14:textId="77777777" w:rsidR="00EC7BFF" w:rsidRPr="00E2603E" w:rsidRDefault="00EC7BFF" w:rsidP="00EC7BFF">
      <w:pPr>
        <w:spacing w:after="0"/>
        <w:jc w:val="both"/>
        <w:rPr>
          <w:rFonts w:ascii="Times New Roman" w:hAnsi="Times New Roman"/>
          <w:bCs/>
          <w:sz w:val="24"/>
          <w:szCs w:val="24"/>
        </w:rPr>
      </w:pPr>
      <w:r w:rsidRPr="00E2603E">
        <w:rPr>
          <w:rFonts w:ascii="Times New Roman" w:eastAsia="Times New Roman" w:hAnsi="Times New Roman"/>
          <w:w w:val="101"/>
          <w:sz w:val="24"/>
          <w:szCs w:val="24"/>
          <w:lang w:val="da-DK"/>
        </w:rPr>
        <w:t xml:space="preserve">Ligji aktual parashikon përjashtimin nga zbatimi i tij të prokurimit të </w:t>
      </w:r>
      <w:r w:rsidRPr="00E2603E">
        <w:rPr>
          <w:rFonts w:ascii="Times New Roman" w:hAnsi="Times New Roman"/>
          <w:bCs/>
          <w:sz w:val="24"/>
          <w:szCs w:val="24"/>
        </w:rPr>
        <w:t xml:space="preserve">mallrave, punëve dhe shërbimeve, për nevojat e përfaqësive diplomatike konsullore të Republikës së Shqipërisë, për shkak të specifikës dhe problematikave të raportuara gjatë prokurimit nga këto përfaqësi, pavarësisht vlerës së tyre. </w:t>
      </w:r>
    </w:p>
    <w:p w14:paraId="78EA2E75" w14:textId="77777777" w:rsidR="00EC7BFF" w:rsidRPr="00236F5C" w:rsidRDefault="00EC7BFF" w:rsidP="00EC7BFF">
      <w:pPr>
        <w:spacing w:after="0"/>
        <w:jc w:val="both"/>
        <w:rPr>
          <w:rFonts w:ascii="Times New Roman" w:hAnsi="Times New Roman"/>
          <w:bCs/>
          <w:sz w:val="24"/>
          <w:szCs w:val="24"/>
        </w:rPr>
      </w:pPr>
    </w:p>
    <w:p w14:paraId="4B052E12"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lastRenderedPageBreak/>
        <w:t>Duke qenë se, për procedurat e prokurimit me vlerë mbi kufirin e lartë monetar, në tërësinë e të gjithë ligjit 162/2020 ruhen parashikimet e Direktivave të BE, me qëllim përafrimin e mëtejshëm me këto Direktiva, vlerësohet e nevojshme ri</w:t>
      </w:r>
      <w:r>
        <w:rPr>
          <w:rFonts w:ascii="Times New Roman" w:hAnsi="Times New Roman"/>
          <w:bCs/>
          <w:sz w:val="24"/>
          <w:szCs w:val="24"/>
        </w:rPr>
        <w:t>shikimi</w:t>
      </w:r>
      <w:r w:rsidRPr="00236F5C">
        <w:rPr>
          <w:rFonts w:ascii="Times New Roman" w:hAnsi="Times New Roman"/>
          <w:bCs/>
          <w:sz w:val="24"/>
          <w:szCs w:val="24"/>
        </w:rPr>
        <w:t xml:space="preserve"> i kësaj gërme, duke parashikuar përjashtimin nga zbatimi i ligjit për prokurimin publik vetëm prokurimin e mallrave, shërbimeve dhe punëve me vlerë nën kufirin e lartë monetar, pasi mbi këtë vlerë ato do të duhet të prokurohen sipas ligjit.</w:t>
      </w:r>
    </w:p>
    <w:p w14:paraId="20C55437" w14:textId="77777777" w:rsidR="00EC7BFF" w:rsidRPr="00236F5C" w:rsidRDefault="00EC7BFF" w:rsidP="00EC7BFF">
      <w:pPr>
        <w:spacing w:after="0"/>
        <w:jc w:val="both"/>
        <w:rPr>
          <w:rFonts w:ascii="Times New Roman" w:hAnsi="Times New Roman"/>
          <w:bCs/>
          <w:sz w:val="24"/>
          <w:szCs w:val="24"/>
        </w:rPr>
      </w:pPr>
    </w:p>
    <w:p w14:paraId="4D3C7621" w14:textId="77777777" w:rsidR="00EC7BFF" w:rsidRPr="00236F5C" w:rsidRDefault="00EC7BFF" w:rsidP="00EC7BFF">
      <w:pPr>
        <w:pStyle w:val="ListParagraph"/>
        <w:numPr>
          <w:ilvl w:val="0"/>
          <w:numId w:val="44"/>
        </w:numPr>
        <w:pBdr>
          <w:top w:val="nil"/>
          <w:left w:val="nil"/>
          <w:bottom w:val="nil"/>
          <w:right w:val="nil"/>
          <w:between w:val="nil"/>
          <w:bar w:val="nil"/>
        </w:pBdr>
        <w:spacing w:after="160" w:line="256" w:lineRule="auto"/>
        <w:ind w:left="630" w:hanging="540"/>
        <w:contextualSpacing w:val="0"/>
        <w:jc w:val="both"/>
        <w:rPr>
          <w:rFonts w:ascii="Times New Roman" w:hAnsi="Times New Roman"/>
          <w:sz w:val="24"/>
          <w:szCs w:val="24"/>
        </w:rPr>
      </w:pPr>
      <w:r w:rsidRPr="00236F5C">
        <w:rPr>
          <w:rFonts w:ascii="Times New Roman" w:hAnsi="Times New Roman"/>
          <w:bCs/>
          <w:sz w:val="24"/>
          <w:szCs w:val="24"/>
        </w:rPr>
        <w:t xml:space="preserve">Gjithashtu, është shtuar si rast përjashtimor edhe gërma “k” me këtë përmbajtje: </w:t>
      </w:r>
    </w:p>
    <w:p w14:paraId="238CBA04" w14:textId="77777777" w:rsidR="00EC7BFF" w:rsidRPr="00380D76" w:rsidRDefault="00EC7BFF" w:rsidP="00EC7BFF">
      <w:pPr>
        <w:ind w:left="-90" w:firstLine="90"/>
        <w:jc w:val="both"/>
        <w:rPr>
          <w:rFonts w:ascii="Times New Roman" w:hAnsi="Times New Roman"/>
          <w:i/>
          <w:sz w:val="24"/>
          <w:szCs w:val="24"/>
        </w:rPr>
      </w:pPr>
      <w:r w:rsidRPr="00236F5C">
        <w:rPr>
          <w:rFonts w:ascii="Times New Roman" w:hAnsi="Times New Roman"/>
          <w:bCs/>
          <w:i/>
          <w:sz w:val="24"/>
          <w:szCs w:val="24"/>
        </w:rPr>
        <w:t>“k</w:t>
      </w:r>
      <w:r w:rsidRPr="00236F5C">
        <w:rPr>
          <w:rFonts w:ascii="Times New Roman" w:hAnsi="Times New Roman"/>
          <w:bCs/>
          <w:sz w:val="24"/>
          <w:szCs w:val="24"/>
        </w:rPr>
        <w:t xml:space="preserve">. </w:t>
      </w:r>
      <w:r w:rsidRPr="00380D76">
        <w:rPr>
          <w:rFonts w:ascii="Times New Roman" w:hAnsi="Times New Roman"/>
          <w:i/>
          <w:sz w:val="24"/>
          <w:szCs w:val="24"/>
        </w:rPr>
        <w:t>lejimin e ofrimit ose të shfrytëzimit të rrjeteve të komunikimeve elektronike publike ose ofrimin publikut një ose më shumë shërbime të komunikimeve elektronike.</w:t>
      </w:r>
    </w:p>
    <w:p w14:paraId="68C8DFC0" w14:textId="77777777" w:rsidR="00EC7BFF" w:rsidRPr="00380D76" w:rsidRDefault="00EC7BFF" w:rsidP="00EC7BFF">
      <w:pPr>
        <w:ind w:left="-90"/>
        <w:jc w:val="both"/>
        <w:rPr>
          <w:rFonts w:ascii="Times New Roman" w:hAnsi="Times New Roman"/>
          <w:i/>
          <w:sz w:val="24"/>
          <w:szCs w:val="24"/>
        </w:rPr>
      </w:pPr>
      <w:r w:rsidRPr="00380D76">
        <w:rPr>
          <w:rFonts w:ascii="Times New Roman" w:hAnsi="Times New Roman"/>
          <w:i/>
          <w:sz w:val="24"/>
          <w:szCs w:val="24"/>
        </w:rPr>
        <w:t xml:space="preserve">Për qëllimet e kësaj gërme </w:t>
      </w:r>
      <w:r w:rsidRPr="00380D76">
        <w:rPr>
          <w:rFonts w:ascii="Times New Roman" w:hAnsi="Times New Roman"/>
          <w:bCs/>
          <w:i/>
          <w:sz w:val="24"/>
          <w:szCs w:val="24"/>
        </w:rPr>
        <w:t>“</w:t>
      </w:r>
      <w:r w:rsidRPr="00380D76">
        <w:rPr>
          <w:rFonts w:ascii="Times New Roman" w:hAnsi="Times New Roman"/>
          <w:i/>
          <w:sz w:val="24"/>
          <w:szCs w:val="24"/>
        </w:rPr>
        <w:t>rrjeti i komunikimeve elektronike publike" dhe "shërbim i komunikimeve elektronike" kanë të njëjtin kuptim sipas legjislacionit të fushës në fuqi.</w:t>
      </w:r>
    </w:p>
    <w:p w14:paraId="7D3CC0B5" w14:textId="77777777" w:rsidR="00EC7BFF" w:rsidRPr="00236F5C" w:rsidRDefault="00EC7BFF" w:rsidP="00EC7BFF">
      <w:pPr>
        <w:spacing w:after="0"/>
        <w:jc w:val="both"/>
        <w:rPr>
          <w:rFonts w:ascii="Times New Roman" w:eastAsia="Times New Roman" w:hAnsi="Times New Roman"/>
          <w:w w:val="101"/>
          <w:sz w:val="24"/>
          <w:szCs w:val="24"/>
          <w:lang w:val="da-DK"/>
        </w:rPr>
      </w:pPr>
      <w:r w:rsidRPr="00236F5C">
        <w:rPr>
          <w:rFonts w:ascii="Times New Roman" w:eastAsia="Times New Roman" w:hAnsi="Times New Roman"/>
          <w:w w:val="101"/>
          <w:sz w:val="24"/>
          <w:szCs w:val="24"/>
          <w:lang w:val="da-DK"/>
        </w:rPr>
        <w:t xml:space="preserve">Ky rast përjashtimor </w:t>
      </w:r>
      <w:r>
        <w:rPr>
          <w:rFonts w:ascii="Times New Roman" w:eastAsia="Times New Roman" w:hAnsi="Times New Roman"/>
          <w:w w:val="101"/>
          <w:sz w:val="24"/>
          <w:szCs w:val="24"/>
          <w:lang w:val="da-DK"/>
        </w:rPr>
        <w:t>vjen në përputhje me</w:t>
      </w:r>
      <w:r w:rsidRPr="00236F5C">
        <w:rPr>
          <w:rFonts w:ascii="Times New Roman" w:eastAsia="Times New Roman" w:hAnsi="Times New Roman"/>
          <w:w w:val="101"/>
          <w:sz w:val="24"/>
          <w:szCs w:val="24"/>
          <w:lang w:val="da-DK"/>
        </w:rPr>
        <w:t xml:space="preserve"> parashikime</w:t>
      </w:r>
      <w:r>
        <w:rPr>
          <w:rFonts w:ascii="Times New Roman" w:eastAsia="Times New Roman" w:hAnsi="Times New Roman"/>
          <w:w w:val="101"/>
          <w:sz w:val="24"/>
          <w:szCs w:val="24"/>
          <w:lang w:val="da-DK"/>
        </w:rPr>
        <w:t xml:space="preserve">t </w:t>
      </w:r>
      <w:r w:rsidRPr="00236F5C">
        <w:rPr>
          <w:rFonts w:ascii="Times New Roman" w:eastAsia="Times New Roman" w:hAnsi="Times New Roman"/>
          <w:w w:val="101"/>
          <w:sz w:val="24"/>
          <w:szCs w:val="24"/>
          <w:lang w:val="da-DK"/>
        </w:rPr>
        <w:t xml:space="preserve"> </w:t>
      </w:r>
      <w:r>
        <w:rPr>
          <w:rFonts w:ascii="Times New Roman" w:eastAsia="Times New Roman" w:hAnsi="Times New Roman"/>
          <w:w w:val="101"/>
          <w:sz w:val="24"/>
          <w:szCs w:val="24"/>
          <w:lang w:val="da-DK"/>
        </w:rPr>
        <w:t xml:space="preserve">e </w:t>
      </w:r>
      <w:r w:rsidRPr="00236F5C">
        <w:rPr>
          <w:rFonts w:ascii="Times New Roman" w:eastAsia="Times New Roman" w:hAnsi="Times New Roman"/>
          <w:w w:val="101"/>
          <w:sz w:val="24"/>
          <w:szCs w:val="24"/>
          <w:lang w:val="da-DK"/>
        </w:rPr>
        <w:t xml:space="preserve"> Direktivës</w:t>
      </w:r>
      <w:r>
        <w:rPr>
          <w:rFonts w:ascii="Times New Roman" w:eastAsia="Times New Roman" w:hAnsi="Times New Roman"/>
          <w:w w:val="101"/>
          <w:sz w:val="24"/>
          <w:szCs w:val="24"/>
          <w:lang w:val="da-DK"/>
        </w:rPr>
        <w:t xml:space="preserve"> 23/2014</w:t>
      </w:r>
      <w:r w:rsidRPr="00236F5C">
        <w:rPr>
          <w:rFonts w:ascii="Times New Roman" w:eastAsia="Times New Roman" w:hAnsi="Times New Roman"/>
          <w:w w:val="101"/>
          <w:sz w:val="24"/>
          <w:szCs w:val="24"/>
          <w:lang w:val="da-DK"/>
        </w:rPr>
        <w:t xml:space="preserve"> </w:t>
      </w:r>
      <w:r>
        <w:rPr>
          <w:rFonts w:ascii="Times New Roman" w:eastAsia="Times New Roman" w:hAnsi="Times New Roman"/>
          <w:w w:val="101"/>
          <w:sz w:val="24"/>
          <w:szCs w:val="24"/>
          <w:lang w:val="da-DK"/>
        </w:rPr>
        <w:t>t</w:t>
      </w:r>
      <w:r w:rsidRPr="00236F5C">
        <w:rPr>
          <w:rFonts w:ascii="Times New Roman" w:eastAsia="Times New Roman" w:hAnsi="Times New Roman"/>
          <w:w w:val="101"/>
          <w:sz w:val="24"/>
          <w:szCs w:val="24"/>
          <w:lang w:val="da-DK"/>
        </w:rPr>
        <w:t>ë BE</w:t>
      </w:r>
      <w:r>
        <w:rPr>
          <w:rFonts w:ascii="Times New Roman" w:eastAsia="Times New Roman" w:hAnsi="Times New Roman"/>
          <w:w w:val="101"/>
          <w:sz w:val="24"/>
          <w:szCs w:val="24"/>
          <w:lang w:val="da-DK"/>
        </w:rPr>
        <w:t>-së.</w:t>
      </w:r>
    </w:p>
    <w:p w14:paraId="1EB9D88A" w14:textId="77777777" w:rsidR="00EC7BFF" w:rsidRPr="00236F5C" w:rsidRDefault="00EC7BFF" w:rsidP="00EC7BFF">
      <w:pPr>
        <w:spacing w:after="0"/>
        <w:jc w:val="both"/>
        <w:rPr>
          <w:rFonts w:ascii="Times New Roman" w:eastAsia="Times New Roman" w:hAnsi="Times New Roman"/>
          <w:b/>
          <w:w w:val="101"/>
          <w:sz w:val="24"/>
          <w:szCs w:val="24"/>
          <w:lang w:val="da-DK"/>
        </w:rPr>
      </w:pPr>
    </w:p>
    <w:p w14:paraId="5AB4F87A" w14:textId="77777777" w:rsidR="00EC7BFF" w:rsidRPr="003123C2" w:rsidRDefault="00EC7BFF" w:rsidP="00EC7BFF">
      <w:pPr>
        <w:pStyle w:val="ListParagraph"/>
        <w:numPr>
          <w:ilvl w:val="0"/>
          <w:numId w:val="18"/>
        </w:numPr>
        <w:spacing w:after="0" w:line="240" w:lineRule="auto"/>
        <w:rPr>
          <w:rFonts w:ascii="Times New Roman" w:hAnsi="Times New Roman"/>
          <w:sz w:val="24"/>
          <w:szCs w:val="24"/>
        </w:rPr>
      </w:pPr>
      <w:r w:rsidRPr="003123C2">
        <w:rPr>
          <w:rFonts w:ascii="Times New Roman" w:hAnsi="Times New Roman"/>
          <w:b/>
          <w:sz w:val="24"/>
          <w:szCs w:val="24"/>
        </w:rPr>
        <w:t>Në Nenin 17, “Forma e komunikimit”, bëhen këto ndryshime</w:t>
      </w:r>
      <w:r w:rsidRPr="003123C2">
        <w:rPr>
          <w:rFonts w:ascii="Times New Roman" w:hAnsi="Times New Roman"/>
          <w:sz w:val="24"/>
          <w:szCs w:val="24"/>
        </w:rPr>
        <w:t>:</w:t>
      </w:r>
    </w:p>
    <w:p w14:paraId="6BAD520F" w14:textId="77777777" w:rsidR="00EC7BFF" w:rsidRPr="003123C2" w:rsidRDefault="00EC7BFF" w:rsidP="00EC7BFF">
      <w:pPr>
        <w:pStyle w:val="ListParagraph"/>
        <w:spacing w:after="0" w:line="240" w:lineRule="auto"/>
        <w:rPr>
          <w:rFonts w:ascii="Times New Roman" w:hAnsi="Times New Roman"/>
          <w:sz w:val="24"/>
          <w:szCs w:val="24"/>
        </w:rPr>
      </w:pPr>
    </w:p>
    <w:p w14:paraId="7331FF4F" w14:textId="77777777" w:rsidR="00EC7BFF" w:rsidRPr="003123C2" w:rsidRDefault="00EC7BFF" w:rsidP="00EC7BFF">
      <w:pPr>
        <w:spacing w:after="0" w:line="240" w:lineRule="auto"/>
        <w:jc w:val="both"/>
        <w:rPr>
          <w:rFonts w:ascii="Times New Roman" w:hAnsi="Times New Roman"/>
          <w:sz w:val="24"/>
          <w:szCs w:val="24"/>
        </w:rPr>
      </w:pPr>
      <w:r w:rsidRPr="003123C2">
        <w:rPr>
          <w:rFonts w:ascii="Times New Roman" w:hAnsi="Times New Roman"/>
          <w:sz w:val="24"/>
          <w:szCs w:val="24"/>
        </w:rPr>
        <w:t>i)  Në pikën 1, fjalia e parë ndryshon me këtë përmbajtje:</w:t>
      </w:r>
    </w:p>
    <w:p w14:paraId="601C6F43" w14:textId="77777777" w:rsidR="00EC7BFF" w:rsidRPr="003123C2" w:rsidRDefault="00EC7BFF" w:rsidP="00EC7BFF">
      <w:pPr>
        <w:spacing w:after="0" w:line="240" w:lineRule="auto"/>
        <w:ind w:firstLine="340"/>
        <w:jc w:val="center"/>
        <w:rPr>
          <w:rFonts w:ascii="Times New Roman" w:hAnsi="Times New Roman"/>
          <w:bCs/>
          <w:sz w:val="24"/>
          <w:szCs w:val="24"/>
        </w:rPr>
      </w:pPr>
    </w:p>
    <w:p w14:paraId="3DE53708" w14:textId="77777777" w:rsidR="00EC7BFF" w:rsidRPr="003123C2" w:rsidRDefault="00EC7BFF" w:rsidP="00EC7BFF">
      <w:pPr>
        <w:pStyle w:val="Body"/>
        <w:ind w:hanging="90"/>
        <w:jc w:val="both"/>
        <w:rPr>
          <w:rFonts w:ascii="Times New Roman" w:eastAsia="Times New Roman" w:hAnsi="Times New Roman" w:cs="Times New Roman"/>
          <w:sz w:val="24"/>
          <w:szCs w:val="24"/>
          <w:lang w:val="de-DE"/>
        </w:rPr>
      </w:pPr>
      <w:r w:rsidRPr="003123C2">
        <w:rPr>
          <w:rFonts w:ascii="Times New Roman" w:hAnsi="Times New Roman" w:cs="Times New Roman"/>
          <w:i/>
          <w:iCs/>
          <w:sz w:val="24"/>
          <w:szCs w:val="24"/>
          <w:lang w:val="de-DE"/>
        </w:rPr>
        <w:t xml:space="preserve">„I gjithë komunikimi dhe shkëmbimi i informacionit për zhvillimin e procedurave të prokurimit, kryerjen e ankesave, nënshkrimin dhe zbatimin e kontratës, kryhet duke përdorur mjetet elektronike të komunikimit”. </w:t>
      </w:r>
      <w:r w:rsidRPr="003123C2">
        <w:rPr>
          <w:rFonts w:ascii="Times New Roman" w:hAnsi="Times New Roman" w:cs="Times New Roman"/>
          <w:sz w:val="24"/>
          <w:szCs w:val="24"/>
          <w:lang w:val="de-DE"/>
        </w:rPr>
        <w:t xml:space="preserve"> </w:t>
      </w:r>
    </w:p>
    <w:p w14:paraId="1D7CF1A5" w14:textId="77777777" w:rsidR="00EC7BFF" w:rsidRPr="003123C2" w:rsidRDefault="00EC7BFF" w:rsidP="00EC7BFF">
      <w:pPr>
        <w:pStyle w:val="Body"/>
        <w:jc w:val="both"/>
        <w:rPr>
          <w:rFonts w:ascii="Times New Roman" w:eastAsia="Times New Roman" w:hAnsi="Times New Roman" w:cs="Times New Roman"/>
          <w:sz w:val="24"/>
          <w:szCs w:val="24"/>
          <w:lang w:val="da-DK"/>
        </w:rPr>
      </w:pPr>
      <w:r w:rsidRPr="003123C2">
        <w:rPr>
          <w:rFonts w:ascii="Times New Roman" w:hAnsi="Times New Roman" w:cs="Times New Roman"/>
          <w:i/>
          <w:sz w:val="24"/>
          <w:szCs w:val="24"/>
          <w:lang w:val="da-DK"/>
        </w:rPr>
        <w:t>Të gjitha veprimet proceduriale të autoriteteve kontraktore dhe operatorëve ekonomikë në kuadër të pjesëmarrjes në procedurat të cilat zhvillohen në Sistemin e Prokurimeve Elektronike, sipas parashikimeve në legjislacionet respektive kryhen vetëm në SPE. Autoritetet kontraktore dhe operatorët ekonomikë shkëmbejnë komunikim elektronik me anë të këtij sistemi, përmes nënshkrimit elektronik dhe vulës elektronike”</w:t>
      </w:r>
      <w:r w:rsidRPr="003123C2">
        <w:rPr>
          <w:rFonts w:ascii="Times New Roman" w:hAnsi="Times New Roman" w:cs="Times New Roman"/>
          <w:sz w:val="24"/>
          <w:szCs w:val="24"/>
          <w:lang w:val="da-DK"/>
        </w:rPr>
        <w:t xml:space="preserve">. </w:t>
      </w:r>
    </w:p>
    <w:p w14:paraId="5D4F0235" w14:textId="77777777" w:rsidR="00EC7BFF" w:rsidRPr="003123C2" w:rsidRDefault="00EC7BFF" w:rsidP="00EC7BFF">
      <w:pPr>
        <w:pBdr>
          <w:top w:val="nil"/>
          <w:left w:val="nil"/>
          <w:bottom w:val="nil"/>
          <w:right w:val="nil"/>
          <w:between w:val="nil"/>
          <w:bar w:val="nil"/>
        </w:pBdr>
        <w:jc w:val="both"/>
        <w:rPr>
          <w:rFonts w:ascii="Times New Roman" w:hAnsi="Times New Roman"/>
          <w:bCs/>
          <w:sz w:val="24"/>
          <w:szCs w:val="24"/>
          <w:lang w:val="da-DK"/>
        </w:rPr>
      </w:pPr>
      <w:r w:rsidRPr="003123C2">
        <w:rPr>
          <w:rFonts w:ascii="Times New Roman" w:hAnsi="Times New Roman"/>
          <w:bCs/>
          <w:sz w:val="24"/>
          <w:szCs w:val="24"/>
          <w:lang w:val="da-DK"/>
        </w:rPr>
        <w:t>ii)Paragrafi 2, i pikës 1 shfuqizohet.</w:t>
      </w:r>
    </w:p>
    <w:p w14:paraId="3B149F18" w14:textId="77777777" w:rsidR="00EC7BFF" w:rsidRPr="003123C2" w:rsidRDefault="00EC7BFF" w:rsidP="00EC7BFF">
      <w:pPr>
        <w:pBdr>
          <w:top w:val="nil"/>
          <w:left w:val="nil"/>
          <w:bottom w:val="nil"/>
          <w:right w:val="nil"/>
          <w:between w:val="nil"/>
          <w:bar w:val="nil"/>
        </w:pBdr>
        <w:shd w:val="clear" w:color="auto" w:fill="FFFFFF"/>
        <w:tabs>
          <w:tab w:val="left" w:pos="360"/>
        </w:tabs>
        <w:spacing w:line="256" w:lineRule="auto"/>
        <w:jc w:val="both"/>
        <w:rPr>
          <w:rFonts w:ascii="Times New Roman" w:eastAsia="Times New Roman" w:hAnsi="Times New Roman"/>
          <w:sz w:val="24"/>
          <w:szCs w:val="24"/>
          <w:lang w:val="da-DK"/>
        </w:rPr>
      </w:pPr>
      <w:r w:rsidRPr="003123C2">
        <w:rPr>
          <w:rFonts w:ascii="Times New Roman" w:eastAsia="Times New Roman" w:hAnsi="Times New Roman"/>
          <w:sz w:val="24"/>
          <w:szCs w:val="24"/>
          <w:bdr w:val="none" w:sz="0" w:space="0" w:color="auto" w:frame="1"/>
          <w:lang w:val="da-DK"/>
        </w:rPr>
        <w:t>iii)Pas pikës 4, shtohen pikat 5 dhe 6 me këtë përmbajtje: </w:t>
      </w:r>
    </w:p>
    <w:p w14:paraId="21282E84" w14:textId="77777777" w:rsidR="00EC7BFF" w:rsidRPr="003123C2" w:rsidRDefault="00EC7BFF" w:rsidP="00EC7BFF">
      <w:pPr>
        <w:pStyle w:val="ListParagraph"/>
        <w:tabs>
          <w:tab w:val="left" w:pos="540"/>
        </w:tabs>
        <w:ind w:left="0"/>
        <w:jc w:val="both"/>
        <w:rPr>
          <w:rFonts w:ascii="Times New Roman" w:eastAsia="Times New Roman" w:hAnsi="Times New Roman"/>
          <w:i/>
          <w:iCs/>
          <w:sz w:val="24"/>
          <w:szCs w:val="24"/>
          <w:bdr w:val="none" w:sz="0" w:space="0" w:color="auto" w:frame="1"/>
          <w:shd w:val="clear" w:color="auto" w:fill="FFFFFF"/>
          <w:lang w:val="da-DK"/>
        </w:rPr>
      </w:pPr>
      <w:r w:rsidRPr="003123C2">
        <w:rPr>
          <w:rFonts w:ascii="Times New Roman" w:eastAsia="Times New Roman" w:hAnsi="Times New Roman"/>
          <w:i/>
          <w:iCs/>
          <w:sz w:val="24"/>
          <w:szCs w:val="24"/>
          <w:bdr w:val="none" w:sz="0" w:space="0" w:color="auto" w:frame="1"/>
          <w:shd w:val="clear" w:color="auto" w:fill="FFFFFF"/>
          <w:lang w:val="da-DK"/>
        </w:rPr>
        <w:t xml:space="preserve">”5. Rregulla të posacme për nivelin e sigurisë, shkëmbimit të informacionit dhe ndërveprimit me sisteme të tjera të Sistemit të Prokurimit Elektronik, përcaktohen me  Vendim të Këshillit të Ministrave me propozim të institucionit përgjegjës për teknologjinë e informacionit”. </w:t>
      </w:r>
    </w:p>
    <w:p w14:paraId="1D8D4CC8" w14:textId="77777777" w:rsidR="00EC7BFF" w:rsidRPr="003123C2" w:rsidRDefault="00EC7BFF" w:rsidP="00EC7BFF">
      <w:pPr>
        <w:pStyle w:val="ListParagraph"/>
        <w:tabs>
          <w:tab w:val="left" w:pos="540"/>
        </w:tabs>
        <w:ind w:left="0"/>
        <w:jc w:val="both"/>
        <w:rPr>
          <w:rFonts w:ascii="Times New Roman" w:hAnsi="Times New Roman"/>
          <w:b/>
          <w:bCs/>
          <w:sz w:val="24"/>
          <w:szCs w:val="24"/>
          <w:lang w:val="da-DK"/>
        </w:rPr>
      </w:pPr>
    </w:p>
    <w:p w14:paraId="50C74B6E" w14:textId="77777777" w:rsidR="00EC7BFF" w:rsidRPr="003123C2" w:rsidRDefault="00EC7BFF" w:rsidP="00EC7BFF">
      <w:pPr>
        <w:pStyle w:val="ListParagraph"/>
        <w:ind w:left="0"/>
        <w:jc w:val="both"/>
        <w:rPr>
          <w:rFonts w:ascii="Times New Roman" w:eastAsia="Times New Roman" w:hAnsi="Times New Roman"/>
          <w:i/>
          <w:sz w:val="24"/>
          <w:szCs w:val="24"/>
          <w:lang w:val="da-DK"/>
        </w:rPr>
      </w:pPr>
      <w:r w:rsidRPr="003123C2">
        <w:rPr>
          <w:rFonts w:ascii="Times New Roman" w:hAnsi="Times New Roman"/>
          <w:i/>
          <w:sz w:val="24"/>
          <w:szCs w:val="24"/>
          <w:lang w:val="da-DK"/>
        </w:rPr>
        <w:t>”6. Përdorimi i Sistemit të Prokurimit Elektronik për zhvillimin e procedurave sipas këtij ligji dhe ligjeve të tjera nga autoritetet kontraktore dhe operatorët ekonomikë kryhet kundrejt pagesës. Tarifat e përdorimit përcaktohen me vendim të Këshillit të Ministrave”.</w:t>
      </w:r>
    </w:p>
    <w:p w14:paraId="08A58C56" w14:textId="77777777" w:rsidR="00EC7BFF" w:rsidRPr="003123C2" w:rsidRDefault="00EC7BFF" w:rsidP="00EC7BFF">
      <w:pPr>
        <w:pStyle w:val="Body"/>
        <w:jc w:val="both"/>
        <w:rPr>
          <w:rFonts w:ascii="Times New Roman" w:eastAsiaTheme="minorHAnsi" w:hAnsi="Times New Roman"/>
          <w:noProof/>
          <w:sz w:val="24"/>
          <w:szCs w:val="24"/>
          <w:lang w:val="sq-AL"/>
        </w:rPr>
      </w:pPr>
      <w:r w:rsidRPr="003123C2">
        <w:rPr>
          <w:rFonts w:ascii="Times New Roman" w:eastAsiaTheme="minorHAnsi" w:hAnsi="Times New Roman"/>
          <w:noProof/>
          <w:sz w:val="24"/>
          <w:szCs w:val="24"/>
          <w:lang w:val="sq-AL"/>
        </w:rPr>
        <w:t xml:space="preserve">Riformulimet dhe shtesat në këtë nen vijnë </w:t>
      </w:r>
      <w:r>
        <w:rPr>
          <w:rFonts w:ascii="Times New Roman" w:eastAsiaTheme="minorHAnsi" w:hAnsi="Times New Roman"/>
          <w:noProof/>
          <w:sz w:val="24"/>
          <w:szCs w:val="24"/>
          <w:lang w:val="sq-AL"/>
        </w:rPr>
        <w:t xml:space="preserve">në kuadër </w:t>
      </w:r>
      <w:r w:rsidRPr="003764F9">
        <w:rPr>
          <w:rFonts w:ascii="Times New Roman" w:eastAsiaTheme="minorHAnsi" w:hAnsi="Times New Roman"/>
          <w:noProof/>
          <w:sz w:val="24"/>
          <w:szCs w:val="24"/>
          <w:lang w:val="sq-AL"/>
        </w:rPr>
        <w:t>të rritjes të transparencës</w:t>
      </w:r>
      <w:r>
        <w:rPr>
          <w:rFonts w:ascii="Times New Roman" w:eastAsiaTheme="minorHAnsi" w:hAnsi="Times New Roman"/>
          <w:noProof/>
          <w:sz w:val="24"/>
          <w:szCs w:val="24"/>
          <w:lang w:val="sq-AL"/>
        </w:rPr>
        <w:t xml:space="preserve"> dhe eficensës në procedurat e prokurimit, pasi </w:t>
      </w:r>
      <w:r w:rsidRPr="0062064A">
        <w:rPr>
          <w:rFonts w:ascii="Times New Roman" w:hAnsi="Times New Roman" w:cs="Times New Roman"/>
          <w:iCs/>
          <w:sz w:val="24"/>
          <w:szCs w:val="24"/>
          <w:lang w:val="de-DE"/>
        </w:rPr>
        <w:t>i gjithë komunikimi dhe shkëmbimi i informacionit për zhvillimin e</w:t>
      </w:r>
      <w:r>
        <w:rPr>
          <w:rFonts w:ascii="Times New Roman" w:hAnsi="Times New Roman" w:cs="Times New Roman"/>
          <w:iCs/>
          <w:sz w:val="24"/>
          <w:szCs w:val="24"/>
          <w:lang w:val="de-DE"/>
        </w:rPr>
        <w:t xml:space="preserve"> të gjitha fazave të</w:t>
      </w:r>
      <w:r w:rsidRPr="0062064A">
        <w:rPr>
          <w:rFonts w:ascii="Times New Roman" w:hAnsi="Times New Roman" w:cs="Times New Roman"/>
          <w:iCs/>
          <w:sz w:val="24"/>
          <w:szCs w:val="24"/>
          <w:lang w:val="de-DE"/>
        </w:rPr>
        <w:t xml:space="preserve"> </w:t>
      </w:r>
      <w:r>
        <w:rPr>
          <w:rFonts w:ascii="Times New Roman" w:hAnsi="Times New Roman" w:cs="Times New Roman"/>
          <w:iCs/>
          <w:sz w:val="24"/>
          <w:szCs w:val="24"/>
          <w:lang w:val="de-DE"/>
        </w:rPr>
        <w:t>procedurave të prokurimit</w:t>
      </w:r>
      <w:r w:rsidRPr="0062064A">
        <w:rPr>
          <w:rFonts w:ascii="Times New Roman" w:hAnsi="Times New Roman" w:cs="Times New Roman"/>
          <w:iCs/>
          <w:sz w:val="24"/>
          <w:szCs w:val="24"/>
          <w:lang w:val="de-DE"/>
        </w:rPr>
        <w:t xml:space="preserve">, për kryerjen e ankesave, nënshkrimin dhe zbatimin e kontratës, </w:t>
      </w:r>
      <w:r>
        <w:rPr>
          <w:rFonts w:ascii="Times New Roman" w:hAnsi="Times New Roman" w:cs="Times New Roman"/>
          <w:iCs/>
          <w:sz w:val="24"/>
          <w:szCs w:val="24"/>
          <w:lang w:val="de-DE"/>
        </w:rPr>
        <w:t>do të bëhet</w:t>
      </w:r>
      <w:r w:rsidRPr="0062064A">
        <w:rPr>
          <w:rFonts w:ascii="Times New Roman" w:hAnsi="Times New Roman" w:cs="Times New Roman"/>
          <w:iCs/>
          <w:sz w:val="24"/>
          <w:szCs w:val="24"/>
          <w:lang w:val="de-DE"/>
        </w:rPr>
        <w:t xml:space="preserve"> duke përdorur mjetet elektronike të komunikimit.</w:t>
      </w:r>
      <w:r>
        <w:rPr>
          <w:rFonts w:ascii="Times New Roman" w:eastAsiaTheme="minorHAnsi" w:hAnsi="Times New Roman"/>
          <w:noProof/>
          <w:sz w:val="24"/>
          <w:szCs w:val="24"/>
          <w:lang w:val="sq-AL"/>
        </w:rPr>
        <w:t xml:space="preserve"> Zhvillimet janë propozuar dhe marrë përsipër nga </w:t>
      </w:r>
      <w:r w:rsidRPr="003123C2">
        <w:rPr>
          <w:rFonts w:ascii="Times New Roman" w:eastAsiaTheme="minorHAnsi" w:hAnsi="Times New Roman"/>
          <w:noProof/>
          <w:sz w:val="24"/>
          <w:szCs w:val="24"/>
          <w:lang w:val="sq-AL"/>
        </w:rPr>
        <w:t>AKSHI</w:t>
      </w:r>
      <w:r>
        <w:rPr>
          <w:rFonts w:ascii="Times New Roman" w:eastAsiaTheme="minorHAnsi" w:hAnsi="Times New Roman"/>
          <w:noProof/>
          <w:sz w:val="24"/>
          <w:szCs w:val="24"/>
          <w:lang w:val="sq-AL"/>
        </w:rPr>
        <w:t>.</w:t>
      </w:r>
      <w:r w:rsidRPr="003123C2">
        <w:rPr>
          <w:rFonts w:ascii="Times New Roman" w:eastAsiaTheme="minorHAnsi" w:hAnsi="Times New Roman"/>
          <w:noProof/>
          <w:sz w:val="24"/>
          <w:szCs w:val="24"/>
          <w:lang w:val="sq-AL"/>
        </w:rPr>
        <w:t xml:space="preserve"> </w:t>
      </w:r>
    </w:p>
    <w:p w14:paraId="52057CC2" w14:textId="77777777" w:rsidR="00EC7BFF" w:rsidRPr="003123C2" w:rsidRDefault="00EC7BFF" w:rsidP="00EC7BFF">
      <w:pPr>
        <w:pStyle w:val="Body"/>
        <w:jc w:val="both"/>
        <w:rPr>
          <w:rFonts w:ascii="Times New Roman" w:eastAsia="Times New Roman" w:hAnsi="Times New Roman" w:cs="Times New Roman"/>
          <w:sz w:val="24"/>
          <w:szCs w:val="24"/>
          <w:lang w:val="de-DE"/>
        </w:rPr>
      </w:pPr>
      <w:r w:rsidRPr="003123C2">
        <w:rPr>
          <w:rFonts w:ascii="Times New Roman" w:hAnsi="Times New Roman" w:cs="Times New Roman"/>
          <w:iCs/>
          <w:sz w:val="24"/>
          <w:szCs w:val="24"/>
          <w:lang w:val="de-DE"/>
        </w:rPr>
        <w:lastRenderedPageBreak/>
        <w:t xml:space="preserve">Ndërkohë që rregulla të posacme </w:t>
      </w:r>
      <w:r w:rsidRPr="003123C2">
        <w:rPr>
          <w:rFonts w:ascii="Times New Roman" w:eastAsia="Times New Roman" w:hAnsi="Times New Roman"/>
          <w:iCs/>
          <w:sz w:val="24"/>
          <w:szCs w:val="24"/>
          <w:bdr w:val="none" w:sz="0" w:space="0" w:color="auto" w:frame="1"/>
          <w:shd w:val="clear" w:color="auto" w:fill="FFFFFF"/>
          <w:lang w:val="da-DK"/>
        </w:rPr>
        <w:t>për nivelin e sigurisë, shkëmbimit të informacionit dhe ndërveprimit me sisteme të tjera SPE do të përcaktohen me  Vendim të Këshillit të Ministrave.</w:t>
      </w:r>
    </w:p>
    <w:p w14:paraId="378FFD30" w14:textId="77777777" w:rsidR="00EC7BFF" w:rsidRPr="000554BB" w:rsidRDefault="00EC7BFF" w:rsidP="00EC7BFF">
      <w:pPr>
        <w:jc w:val="both"/>
        <w:rPr>
          <w:rFonts w:ascii="Times New Roman" w:eastAsia="Times New Roman" w:hAnsi="Times New Roman"/>
          <w:sz w:val="24"/>
          <w:szCs w:val="24"/>
          <w:lang w:val="da-DK"/>
        </w:rPr>
      </w:pPr>
      <w:r w:rsidRPr="003123C2">
        <w:rPr>
          <w:rFonts w:ascii="Times New Roman" w:hAnsi="Times New Roman"/>
          <w:sz w:val="24"/>
          <w:szCs w:val="24"/>
          <w:lang w:val="da-DK"/>
        </w:rPr>
        <w:t xml:space="preserve">Nga ana tjetër, po nga ky institucion është propozuar që përdorimi i SPE </w:t>
      </w:r>
      <w:r>
        <w:rPr>
          <w:rFonts w:ascii="Times New Roman" w:hAnsi="Times New Roman"/>
          <w:sz w:val="24"/>
          <w:szCs w:val="24"/>
          <w:lang w:val="da-DK"/>
        </w:rPr>
        <w:t>si</w:t>
      </w:r>
      <w:r w:rsidRPr="003123C2">
        <w:rPr>
          <w:rFonts w:ascii="Times New Roman" w:hAnsi="Times New Roman"/>
          <w:sz w:val="24"/>
          <w:szCs w:val="24"/>
          <w:lang w:val="da-DK"/>
        </w:rPr>
        <w:t xml:space="preserve"> nga autoritet kontraktore </w:t>
      </w:r>
      <w:r>
        <w:rPr>
          <w:rFonts w:ascii="Times New Roman" w:hAnsi="Times New Roman"/>
          <w:sz w:val="24"/>
          <w:szCs w:val="24"/>
          <w:lang w:val="da-DK"/>
        </w:rPr>
        <w:t>ashtu edhe</w:t>
      </w:r>
      <w:r w:rsidRPr="003123C2">
        <w:rPr>
          <w:rFonts w:ascii="Times New Roman" w:hAnsi="Times New Roman"/>
          <w:sz w:val="24"/>
          <w:szCs w:val="24"/>
          <w:lang w:val="da-DK"/>
        </w:rPr>
        <w:t xml:space="preserve"> operatorët ekonomikë do të jetë kundrejt një tarife, e cila edhe kjo do të përcaktohet me vendim të Këshillit të Ministrave.</w:t>
      </w:r>
    </w:p>
    <w:p w14:paraId="29F0E4B1" w14:textId="77777777" w:rsidR="00EC7BFF" w:rsidRPr="00BC7AF9" w:rsidRDefault="00EC7BFF" w:rsidP="00EC7BFF">
      <w:pPr>
        <w:pStyle w:val="BodyA"/>
        <w:numPr>
          <w:ilvl w:val="0"/>
          <w:numId w:val="18"/>
        </w:numPr>
        <w:spacing w:after="0" w:line="276" w:lineRule="auto"/>
        <w:jc w:val="both"/>
        <w:rPr>
          <w:rFonts w:ascii="Times New Roman" w:hAnsi="Times New Roman" w:cs="Times New Roman"/>
          <w:b/>
          <w:bCs/>
          <w:sz w:val="24"/>
          <w:szCs w:val="24"/>
          <w:lang w:val="da-DK"/>
        </w:rPr>
      </w:pPr>
      <w:r w:rsidRPr="00BC7AF9">
        <w:rPr>
          <w:rFonts w:ascii="Times New Roman" w:hAnsi="Times New Roman" w:cs="Times New Roman"/>
          <w:b/>
          <w:bCs/>
          <w:sz w:val="24"/>
          <w:szCs w:val="24"/>
          <w:lang w:val="da-DK"/>
        </w:rPr>
        <w:t xml:space="preserve">Në nenin 19, ”Konflikti i Interesit”, paragrafi i parë i pikës 1, ndryshon si më poshtë: </w:t>
      </w:r>
    </w:p>
    <w:p w14:paraId="1982345E" w14:textId="77777777" w:rsidR="00EC7BFF" w:rsidRDefault="00EC7BFF" w:rsidP="00EC7BFF">
      <w:pPr>
        <w:pStyle w:val="BodyA"/>
        <w:spacing w:after="0" w:line="276" w:lineRule="auto"/>
        <w:ind w:left="720"/>
        <w:jc w:val="both"/>
        <w:rPr>
          <w:rFonts w:ascii="Times New Roman" w:hAnsi="Times New Roman" w:cs="Times New Roman"/>
          <w:b/>
          <w:bCs/>
          <w:sz w:val="24"/>
          <w:szCs w:val="24"/>
          <w:lang w:val="da-DK"/>
        </w:rPr>
      </w:pPr>
    </w:p>
    <w:p w14:paraId="331FBA5D" w14:textId="77777777" w:rsidR="00EC7BFF" w:rsidRPr="001F1D2E" w:rsidRDefault="00EC7BFF" w:rsidP="00EC7BFF">
      <w:pPr>
        <w:pStyle w:val="BodyA"/>
        <w:spacing w:after="0" w:line="276" w:lineRule="auto"/>
        <w:jc w:val="both"/>
        <w:rPr>
          <w:rFonts w:ascii="Times New Roman" w:hAnsi="Times New Roman" w:cs="Times New Roman"/>
          <w:b/>
          <w:bCs/>
          <w:sz w:val="24"/>
          <w:szCs w:val="24"/>
          <w:lang w:val="da-DK"/>
        </w:rPr>
      </w:pPr>
      <w:r w:rsidRPr="001F1D2E">
        <w:rPr>
          <w:rFonts w:ascii="Times New Roman" w:hAnsi="Times New Roman" w:cs="Times New Roman"/>
          <w:bCs/>
          <w:sz w:val="24"/>
          <w:szCs w:val="24"/>
        </w:rPr>
        <w:t xml:space="preserve">“1. </w:t>
      </w:r>
      <w:r w:rsidRPr="001F1D2E">
        <w:rPr>
          <w:rFonts w:ascii="Times New Roman" w:hAnsi="Times New Roman" w:cs="Times New Roman"/>
          <w:bCs/>
          <w:i/>
          <w:sz w:val="24"/>
          <w:szCs w:val="24"/>
        </w:rPr>
        <w:t>Autoritetet ose entet kontraktore duhet të marrin masat e përshtatshme për të parandaluar, identifikuar dhe zgjidhur në përputhje me legjislacionin në fuqi, rastet e konfliktit të interesit, që lindin gjatë kryerjes së procedurave të prokurimit dhe zbatimit të kontratës, për të shmangur shtrembërimin e konkurrencës dhe për të garantuar trajtimin e barabartë të të gjithë operatorëve ekonomikë</w:t>
      </w:r>
      <w:r w:rsidRPr="001F1D2E">
        <w:rPr>
          <w:rFonts w:ascii="Times New Roman" w:hAnsi="Times New Roman" w:cs="Times New Roman"/>
          <w:bCs/>
          <w:sz w:val="24"/>
          <w:szCs w:val="24"/>
        </w:rPr>
        <w:t>”.</w:t>
      </w:r>
    </w:p>
    <w:p w14:paraId="633D4ECF" w14:textId="77777777" w:rsidR="00EC7BFF" w:rsidRDefault="00EC7BFF" w:rsidP="00EC7BFF">
      <w:pPr>
        <w:spacing w:after="0"/>
        <w:jc w:val="both"/>
        <w:rPr>
          <w:rFonts w:ascii="Times New Roman" w:eastAsia="Times New Roman" w:hAnsi="Times New Roman"/>
          <w:b/>
          <w:w w:val="101"/>
          <w:sz w:val="24"/>
          <w:szCs w:val="24"/>
          <w:lang w:val="da-DK"/>
        </w:rPr>
      </w:pPr>
    </w:p>
    <w:p w14:paraId="420550E9" w14:textId="77777777" w:rsidR="00EC7BFF" w:rsidRPr="001D03F9" w:rsidRDefault="00EC7BFF" w:rsidP="00EC7BFF">
      <w:pPr>
        <w:spacing w:after="0"/>
        <w:jc w:val="both"/>
        <w:rPr>
          <w:rFonts w:ascii="Times New Roman" w:eastAsia="Times New Roman" w:hAnsi="Times New Roman"/>
          <w:w w:val="101"/>
          <w:sz w:val="24"/>
          <w:szCs w:val="24"/>
          <w:lang w:val="da-DK"/>
        </w:rPr>
      </w:pPr>
      <w:r w:rsidRPr="001D03F9">
        <w:rPr>
          <w:rFonts w:ascii="Times New Roman" w:eastAsia="Times New Roman" w:hAnsi="Times New Roman"/>
          <w:w w:val="101"/>
          <w:sz w:val="24"/>
          <w:szCs w:val="24"/>
          <w:lang w:val="da-DK"/>
        </w:rPr>
        <w:t>N</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 xml:space="preserve"> k</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t</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 xml:space="preserve"> pik</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 xml:space="preserve"> t</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 xml:space="preserve"> nenit 19 </w:t>
      </w:r>
      <w:r>
        <w:rPr>
          <w:rFonts w:ascii="Times New Roman" w:eastAsia="Times New Roman" w:hAnsi="Times New Roman"/>
          <w:w w:val="101"/>
          <w:sz w:val="24"/>
          <w:szCs w:val="24"/>
          <w:lang w:val="da-DK"/>
        </w:rPr>
        <w:t>të LPP ë</w:t>
      </w:r>
      <w:r w:rsidRPr="001D03F9">
        <w:rPr>
          <w:rFonts w:ascii="Times New Roman" w:eastAsia="Times New Roman" w:hAnsi="Times New Roman"/>
          <w:w w:val="101"/>
          <w:sz w:val="24"/>
          <w:szCs w:val="24"/>
          <w:lang w:val="da-DK"/>
        </w:rPr>
        <w:t>sht</w:t>
      </w:r>
      <w:r>
        <w:rPr>
          <w:rFonts w:ascii="Times New Roman" w:eastAsia="Times New Roman" w:hAnsi="Times New Roman"/>
          <w:w w:val="101"/>
          <w:sz w:val="24"/>
          <w:szCs w:val="24"/>
          <w:lang w:val="da-DK"/>
        </w:rPr>
        <w:t>ë</w:t>
      </w:r>
      <w:r w:rsidRPr="001D03F9">
        <w:rPr>
          <w:rFonts w:ascii="Times New Roman" w:eastAsia="Times New Roman" w:hAnsi="Times New Roman"/>
          <w:w w:val="101"/>
          <w:sz w:val="24"/>
          <w:szCs w:val="24"/>
          <w:lang w:val="da-DK"/>
        </w:rPr>
        <w:t xml:space="preserve"> shtuar </w:t>
      </w:r>
      <w:r>
        <w:rPr>
          <w:rFonts w:ascii="Times New Roman" w:eastAsia="Times New Roman" w:hAnsi="Times New Roman"/>
          <w:w w:val="101"/>
          <w:sz w:val="24"/>
          <w:szCs w:val="24"/>
          <w:lang w:val="da-DK"/>
        </w:rPr>
        <w:t>parashikimi i rastit të marrjes së masave për të parandaluar, indentifikuar rastet e konfliktit të interesave, sipas parashikimeve të legjislacionit në fuqi, jo vetëm gjatë kryerjes së procedurës së prokurimit por edhe gjatë fazës së zbatimit të kontratave, pasi mungonte një parashikim i tillë. Ky fakt është hasur së fundmi gjatë raportimeve qoftë nëpërmjet komunikimeve elektronike ashtu edhe shkresore të rasteve të konstatuara të konfliktit të interesave, gjatë fazës së zbatimit të kontratave (shkresa Nr. 4637 prot.,).</w:t>
      </w:r>
    </w:p>
    <w:p w14:paraId="60FDE232" w14:textId="77777777" w:rsidR="00EC7BFF" w:rsidRPr="001D03F9" w:rsidRDefault="00EC7BFF" w:rsidP="00EC7BFF">
      <w:pPr>
        <w:spacing w:after="0"/>
        <w:jc w:val="both"/>
        <w:rPr>
          <w:rFonts w:ascii="Times New Roman" w:eastAsia="Times New Roman" w:hAnsi="Times New Roman"/>
          <w:b/>
          <w:w w:val="101"/>
          <w:sz w:val="24"/>
          <w:szCs w:val="24"/>
          <w:lang w:val="da-DK"/>
        </w:rPr>
      </w:pPr>
    </w:p>
    <w:p w14:paraId="06DB730E" w14:textId="77777777" w:rsidR="00EC7BFF" w:rsidRPr="00E2603E" w:rsidRDefault="00EC7BFF" w:rsidP="00EC7BFF">
      <w:pPr>
        <w:pStyle w:val="ListParagraph"/>
        <w:numPr>
          <w:ilvl w:val="0"/>
          <w:numId w:val="18"/>
        </w:numPr>
        <w:spacing w:after="0"/>
        <w:jc w:val="both"/>
        <w:rPr>
          <w:rFonts w:ascii="Times New Roman" w:eastAsia="Times New Roman" w:hAnsi="Times New Roman"/>
          <w:b/>
          <w:w w:val="101"/>
          <w:sz w:val="24"/>
          <w:szCs w:val="24"/>
          <w:lang w:val="da-DK"/>
        </w:rPr>
      </w:pPr>
      <w:r w:rsidRPr="00E2603E">
        <w:rPr>
          <w:rFonts w:ascii="Times New Roman" w:eastAsia="Times New Roman" w:hAnsi="Times New Roman"/>
          <w:b/>
          <w:w w:val="101"/>
          <w:sz w:val="24"/>
          <w:szCs w:val="24"/>
          <w:lang w:val="da-DK"/>
        </w:rPr>
        <w:t xml:space="preserve">Në nenin 21 </w:t>
      </w:r>
      <w:r w:rsidRPr="00E2603E">
        <w:rPr>
          <w:rFonts w:ascii="Times New Roman" w:hAnsi="Times New Roman"/>
          <w:b/>
          <w:sz w:val="24"/>
          <w:szCs w:val="24"/>
        </w:rPr>
        <w:t>“</w:t>
      </w:r>
      <w:r w:rsidRPr="00E2603E">
        <w:rPr>
          <w:rFonts w:ascii="Times New Roman" w:eastAsia="Times New Roman" w:hAnsi="Times New Roman"/>
          <w:b/>
          <w:w w:val="101"/>
          <w:sz w:val="24"/>
          <w:szCs w:val="24"/>
          <w:lang w:val="da-DK"/>
        </w:rPr>
        <w:t>Autoriteti ose enti kontraktor”, bëhen shtesat dhe ndryshimet, si më poshtë:</w:t>
      </w:r>
    </w:p>
    <w:p w14:paraId="2BD9A03A" w14:textId="77777777" w:rsidR="00EC7BFF" w:rsidRPr="00236F5C" w:rsidRDefault="00EC7BFF" w:rsidP="00EC7BFF">
      <w:pPr>
        <w:pStyle w:val="ListParagraph"/>
        <w:spacing w:after="0"/>
        <w:jc w:val="both"/>
        <w:rPr>
          <w:rFonts w:ascii="Times New Roman" w:eastAsia="Times New Roman" w:hAnsi="Times New Roman"/>
          <w:w w:val="101"/>
          <w:sz w:val="24"/>
          <w:szCs w:val="24"/>
          <w:lang w:val="da-DK"/>
        </w:rPr>
      </w:pPr>
    </w:p>
    <w:p w14:paraId="56E49721" w14:textId="77777777" w:rsidR="00EC7BFF" w:rsidRDefault="00EC7BFF" w:rsidP="00EC7BFF">
      <w:pPr>
        <w:pStyle w:val="ListParagraph"/>
        <w:numPr>
          <w:ilvl w:val="0"/>
          <w:numId w:val="16"/>
        </w:numPr>
        <w:pBdr>
          <w:top w:val="nil"/>
          <w:left w:val="nil"/>
          <w:bottom w:val="nil"/>
          <w:right w:val="nil"/>
          <w:between w:val="nil"/>
          <w:bar w:val="nil"/>
        </w:pBdr>
        <w:spacing w:after="0" w:line="240" w:lineRule="auto"/>
        <w:contextualSpacing w:val="0"/>
        <w:jc w:val="both"/>
        <w:rPr>
          <w:rFonts w:ascii="Times New Roman" w:hAnsi="Times New Roman"/>
          <w:sz w:val="24"/>
          <w:szCs w:val="24"/>
          <w:lang w:val="da-DK"/>
        </w:rPr>
      </w:pPr>
      <w:r>
        <w:rPr>
          <w:rFonts w:ascii="Times New Roman" w:hAnsi="Times New Roman"/>
          <w:sz w:val="24"/>
          <w:szCs w:val="24"/>
          <w:lang w:val="da-DK"/>
        </w:rPr>
        <w:t>Në pikën 2,</w:t>
      </w:r>
      <w:r w:rsidRPr="004B0771">
        <w:rPr>
          <w:rFonts w:ascii="Times New Roman" w:hAnsi="Times New Roman"/>
          <w:sz w:val="24"/>
          <w:szCs w:val="24"/>
          <w:lang w:val="da-DK"/>
        </w:rPr>
        <w:t xml:space="preserve"> </w:t>
      </w:r>
      <w:r>
        <w:rPr>
          <w:rFonts w:ascii="Times New Roman" w:hAnsi="Times New Roman"/>
          <w:sz w:val="24"/>
          <w:szCs w:val="24"/>
          <w:lang w:val="da-DK"/>
        </w:rPr>
        <w:t xml:space="preserve">shtohet paragrafi </w:t>
      </w:r>
      <w:r w:rsidRPr="00502972">
        <w:rPr>
          <w:rFonts w:ascii="Times New Roman" w:hAnsi="Times New Roman"/>
          <w:sz w:val="24"/>
          <w:szCs w:val="24"/>
          <w:lang w:val="da-DK"/>
        </w:rPr>
        <w:t>me këtë përmbajtje</w:t>
      </w:r>
      <w:r>
        <w:rPr>
          <w:rFonts w:ascii="Times New Roman" w:hAnsi="Times New Roman"/>
          <w:sz w:val="24"/>
          <w:szCs w:val="24"/>
          <w:lang w:val="da-DK"/>
        </w:rPr>
        <w:t>:</w:t>
      </w:r>
    </w:p>
    <w:p w14:paraId="1A86A076" w14:textId="77777777" w:rsidR="00EC7BFF" w:rsidRDefault="00EC7BFF" w:rsidP="00EC7BFF">
      <w:pPr>
        <w:pStyle w:val="ListParagraph"/>
        <w:pBdr>
          <w:top w:val="nil"/>
          <w:left w:val="nil"/>
          <w:bottom w:val="nil"/>
          <w:right w:val="nil"/>
          <w:between w:val="nil"/>
          <w:bar w:val="nil"/>
        </w:pBdr>
        <w:spacing w:after="0" w:line="240" w:lineRule="auto"/>
        <w:contextualSpacing w:val="0"/>
        <w:jc w:val="both"/>
        <w:rPr>
          <w:rFonts w:ascii="Times New Roman" w:hAnsi="Times New Roman"/>
          <w:sz w:val="24"/>
          <w:szCs w:val="24"/>
          <w:lang w:val="da-DK"/>
        </w:rPr>
      </w:pPr>
    </w:p>
    <w:p w14:paraId="39C68FAE" w14:textId="77777777" w:rsidR="00EC7BFF" w:rsidRPr="001D03F9" w:rsidRDefault="00EC7BFF" w:rsidP="00EC7BFF">
      <w:pPr>
        <w:pStyle w:val="ListParagraph"/>
        <w:jc w:val="both"/>
        <w:rPr>
          <w:rFonts w:ascii="Times New Roman" w:hAnsi="Times New Roman"/>
          <w:sz w:val="24"/>
          <w:szCs w:val="24"/>
          <w:lang w:val="sq-AL"/>
        </w:rPr>
      </w:pPr>
      <w:r w:rsidRPr="00345D01">
        <w:rPr>
          <w:rFonts w:ascii="Times New Roman" w:hAnsi="Times New Roman"/>
          <w:bCs/>
          <w:i/>
          <w:sz w:val="24"/>
          <w:szCs w:val="24"/>
        </w:rPr>
        <w:t>“</w:t>
      </w:r>
      <w:r w:rsidRPr="00345D01">
        <w:rPr>
          <w:rFonts w:ascii="Times New Roman" w:hAnsi="Times New Roman"/>
          <w:i/>
          <w:iCs/>
          <w:sz w:val="24"/>
          <w:szCs w:val="24"/>
          <w:lang w:val="da-DK"/>
        </w:rPr>
        <w:t>Autoriteti ose enti kontraktor ka detyrimin të garantojë transparencën për cdo procedure prokurimi, sipas parashikimeve në këtë ligj</w:t>
      </w:r>
      <w:r w:rsidRPr="00345D01">
        <w:rPr>
          <w:rFonts w:ascii="Times New Roman" w:hAnsi="Times New Roman"/>
          <w:bCs/>
          <w:i/>
          <w:sz w:val="24"/>
          <w:szCs w:val="24"/>
        </w:rPr>
        <w:t>”</w:t>
      </w:r>
      <w:r w:rsidRPr="00345D01">
        <w:rPr>
          <w:rFonts w:ascii="Times New Roman" w:hAnsi="Times New Roman"/>
          <w:sz w:val="24"/>
          <w:szCs w:val="24"/>
          <w:lang w:val="sq-AL"/>
        </w:rPr>
        <w:t>.</w:t>
      </w:r>
    </w:p>
    <w:p w14:paraId="1182E4A0" w14:textId="77777777" w:rsidR="00EC7BFF" w:rsidRPr="0007240D" w:rsidRDefault="00EC7BFF" w:rsidP="00EC7BFF">
      <w:pPr>
        <w:pStyle w:val="NormalWeb"/>
        <w:contextualSpacing/>
        <w:jc w:val="both"/>
        <w:rPr>
          <w:i/>
        </w:rPr>
      </w:pPr>
      <w:r>
        <w:rPr>
          <w:color w:val="000000"/>
        </w:rPr>
        <w:t>N</w:t>
      </w:r>
      <w:r w:rsidRPr="000216F7">
        <w:rPr>
          <w:color w:val="000000"/>
        </w:rPr>
        <w:t xml:space="preserve">ga </w:t>
      </w:r>
      <w:r>
        <w:rPr>
          <w:color w:val="000000"/>
        </w:rPr>
        <w:t>Komisioni për Cështjet Ligjore, Administratës Publike dhe të Drejtat e Njeriut, pranë Kuvendit është dërguar</w:t>
      </w:r>
      <w:r w:rsidRPr="000216F7">
        <w:rPr>
          <w:color w:val="000000"/>
        </w:rPr>
        <w:t xml:space="preserve"> </w:t>
      </w:r>
      <w:r>
        <w:rPr>
          <w:color w:val="000000"/>
        </w:rPr>
        <w:t>projektligji</w:t>
      </w:r>
      <w:r w:rsidRPr="000216F7">
        <w:rPr>
          <w:color w:val="000000"/>
        </w:rPr>
        <w:t xml:space="preserve"> “P</w:t>
      </w:r>
      <w:r w:rsidRPr="000216F7">
        <w:rPr>
          <w:i/>
          <w:color w:val="000000"/>
        </w:rPr>
        <w:t>ër disa shtesa dhe ndryshime në ligjin 162/2020 “Për prokurimin publik</w:t>
      </w:r>
      <w:r>
        <w:rPr>
          <w:color w:val="000000"/>
        </w:rPr>
        <w:t>”, ku ndërmjet të tjerave është</w:t>
      </w:r>
      <w:r>
        <w:rPr>
          <w:i/>
        </w:rPr>
        <w:t xml:space="preserve"> </w:t>
      </w:r>
      <w:r w:rsidRPr="0007240D">
        <w:rPr>
          <w:color w:val="000000"/>
        </w:rPr>
        <w:t xml:space="preserve">propozuar </w:t>
      </w:r>
      <w:r>
        <w:rPr>
          <w:color w:val="000000"/>
        </w:rPr>
        <w:t>që, të parashikohet në ligj “</w:t>
      </w:r>
      <w:r w:rsidRPr="001B6751">
        <w:rPr>
          <w:bCs/>
          <w:i/>
        </w:rPr>
        <w:t>Transparenca me publikun”</w:t>
      </w:r>
      <w:r>
        <w:rPr>
          <w:bCs/>
          <w:i/>
        </w:rPr>
        <w:t>,</w:t>
      </w:r>
      <w:r w:rsidRPr="001B6751">
        <w:rPr>
          <w:bCs/>
          <w:i/>
        </w:rPr>
        <w:t xml:space="preserve"> </w:t>
      </w:r>
      <w:r w:rsidRPr="00D8054E">
        <w:rPr>
          <w:bCs/>
        </w:rPr>
        <w:t>si nj</w:t>
      </w:r>
      <w:r>
        <w:rPr>
          <w:bCs/>
        </w:rPr>
        <w:t>ë</w:t>
      </w:r>
      <w:r w:rsidRPr="00D8054E">
        <w:rPr>
          <w:bCs/>
        </w:rPr>
        <w:t xml:space="preserve"> detyrim p</w:t>
      </w:r>
      <w:r>
        <w:rPr>
          <w:bCs/>
        </w:rPr>
        <w:t>ë</w:t>
      </w:r>
      <w:r w:rsidRPr="00D8054E">
        <w:rPr>
          <w:bCs/>
        </w:rPr>
        <w:t>r t</w:t>
      </w:r>
      <w:r>
        <w:rPr>
          <w:bCs/>
        </w:rPr>
        <w:t>ë</w:t>
      </w:r>
      <w:r w:rsidRPr="00D8054E">
        <w:rPr>
          <w:bCs/>
        </w:rPr>
        <w:t xml:space="preserve"> garantuar akses të pakufizuar </w:t>
      </w:r>
      <w:r w:rsidRPr="000E24A5">
        <w:rPr>
          <w:bCs/>
        </w:rPr>
        <w:t>të publikut</w:t>
      </w:r>
      <w:r>
        <w:rPr>
          <w:bCs/>
          <w:i/>
        </w:rPr>
        <w:t>.</w:t>
      </w:r>
      <w:r>
        <w:rPr>
          <w:color w:val="000000"/>
        </w:rPr>
        <w:t xml:space="preserve"> </w:t>
      </w:r>
    </w:p>
    <w:p w14:paraId="65897C81" w14:textId="77777777" w:rsidR="00EC7BFF" w:rsidRDefault="00EC7BFF" w:rsidP="00EC7BFF">
      <w:pPr>
        <w:jc w:val="both"/>
        <w:rPr>
          <w:rFonts w:ascii="Times New Roman" w:hAnsi="Times New Roman"/>
          <w:sz w:val="24"/>
          <w:szCs w:val="24"/>
          <w:lang w:val="sq-AL"/>
        </w:rPr>
      </w:pPr>
      <w:r>
        <w:rPr>
          <w:rFonts w:ascii="Times New Roman" w:hAnsi="Times New Roman"/>
          <w:sz w:val="24"/>
          <w:szCs w:val="24"/>
          <w:lang w:val="sq-AL"/>
        </w:rPr>
        <w:t>Autoriteti/enti kontraktor, që nga faza e planifikimit të procedurave të prokurimit, që është hartimi i regjistrit të parashikimeve të procedurave të prokurimit, ka detyrimin t’a publikojë në sistemin e prokurimit elektronik. Po kështu, ka detyrimin të publikojë në SPE dokumentat e tenderit dhe të zhvillojë procesin e hapjes, të shqyrtimit dhe vlerësimit të ofertave, po me mjete elektronike.</w:t>
      </w:r>
    </w:p>
    <w:p w14:paraId="667A4B69" w14:textId="77777777" w:rsidR="00EC7BFF" w:rsidRPr="00D8054E" w:rsidRDefault="00EC7BFF" w:rsidP="00EC7BFF">
      <w:pPr>
        <w:pStyle w:val="NormalWeb"/>
        <w:contextualSpacing/>
        <w:jc w:val="both"/>
        <w:rPr>
          <w:i/>
        </w:rPr>
      </w:pPr>
      <w:r>
        <w:rPr>
          <w:lang w:val="sq-AL"/>
        </w:rPr>
        <w:t>Në këtë kuptim, detyrimin për të garantuar transparencë me publikun e ka autoriteti/enti kontraktor dhe për këtë qëllim, është parashikuar shtesa në dispozitën e mësipërme ligjore, duke marrë në konsideratë propozimin e bërë.</w:t>
      </w:r>
    </w:p>
    <w:p w14:paraId="7CABE038" w14:textId="77777777" w:rsidR="00EC7BFF" w:rsidRPr="00D8054E" w:rsidRDefault="00EC7BFF" w:rsidP="00EC7BFF">
      <w:pPr>
        <w:pStyle w:val="ListParagraph"/>
        <w:numPr>
          <w:ilvl w:val="0"/>
          <w:numId w:val="4"/>
        </w:numPr>
        <w:spacing w:after="0"/>
        <w:jc w:val="both"/>
        <w:rPr>
          <w:rFonts w:ascii="Times New Roman" w:eastAsia="Times New Roman" w:hAnsi="Times New Roman"/>
          <w:w w:val="101"/>
          <w:sz w:val="24"/>
          <w:szCs w:val="24"/>
          <w:lang w:val="da-DK"/>
        </w:rPr>
      </w:pPr>
      <w:r w:rsidRPr="00236F5C">
        <w:rPr>
          <w:rFonts w:ascii="Times New Roman" w:eastAsia="Times New Roman" w:hAnsi="Times New Roman"/>
          <w:w w:val="101"/>
          <w:sz w:val="24"/>
          <w:szCs w:val="24"/>
          <w:lang w:val="da-DK"/>
        </w:rPr>
        <w:lastRenderedPageBreak/>
        <w:t>Pas pikës 5, shtohet pika 5/1 me këtë përmbajtje:</w:t>
      </w:r>
    </w:p>
    <w:p w14:paraId="68C5C5D1" w14:textId="77777777" w:rsidR="00EC7BFF" w:rsidRPr="00236F5C" w:rsidRDefault="00EC7BFF" w:rsidP="00EC7BFF">
      <w:pPr>
        <w:spacing w:after="0"/>
        <w:ind w:left="360"/>
        <w:jc w:val="both"/>
        <w:rPr>
          <w:rFonts w:ascii="Times New Roman" w:eastAsia="Times New Roman" w:hAnsi="Times New Roman"/>
          <w:i/>
          <w:iCs/>
          <w:w w:val="101"/>
          <w:sz w:val="24"/>
          <w:szCs w:val="24"/>
          <w:lang w:val="da-DK"/>
        </w:rPr>
      </w:pPr>
      <w:bookmarkStart w:id="1" w:name="_Hlk112839438"/>
      <w:r w:rsidRPr="00236F5C">
        <w:rPr>
          <w:rFonts w:ascii="Times New Roman" w:hAnsi="Times New Roman"/>
          <w:i/>
          <w:iCs/>
          <w:sz w:val="24"/>
          <w:szCs w:val="24"/>
        </w:rPr>
        <w:t>“</w:t>
      </w:r>
      <w:bookmarkEnd w:id="1"/>
      <w:r w:rsidRPr="00236F5C">
        <w:rPr>
          <w:rFonts w:ascii="Times New Roman" w:hAnsi="Times New Roman"/>
          <w:i/>
          <w:iCs/>
          <w:sz w:val="24"/>
          <w:szCs w:val="24"/>
        </w:rPr>
        <w:t xml:space="preserve">5.1 Cdo ent, sipas përcaktimit të pikës 1, të nenit 4 të këtij ligji, i cili në strukturën e tij organizative ka më pak se 15 punonjës, do të veprojë si </w:t>
      </w:r>
      <w:r w:rsidRPr="00236F5C">
        <w:rPr>
          <w:rFonts w:ascii="Times New Roman" w:eastAsia="Times New Roman" w:hAnsi="Times New Roman"/>
          <w:i/>
          <w:iCs/>
          <w:w w:val="101"/>
          <w:sz w:val="24"/>
          <w:szCs w:val="24"/>
          <w:lang w:val="da-DK"/>
        </w:rPr>
        <w:t>autoritet ose ent kontraktor vetëm për kryerjen e prokurimeve me vlerë të vogël. Për objektet, vlera e përllogaritur, e të cilave, tejkalon kufirin e prokurimeve me vlerë të vogël, autoriteti ose enti kontraktor duhet t’i drejtohet organit epror, ose kur nuk ka një të tillë, organit qëndror blerës”.</w:t>
      </w:r>
    </w:p>
    <w:p w14:paraId="0642DE56" w14:textId="77777777" w:rsidR="00EC7BFF" w:rsidRPr="00236F5C" w:rsidRDefault="00EC7BFF" w:rsidP="00EC7BFF">
      <w:pPr>
        <w:spacing w:after="0"/>
        <w:ind w:left="360"/>
        <w:jc w:val="both"/>
        <w:rPr>
          <w:rFonts w:ascii="Times New Roman" w:eastAsia="Times New Roman" w:hAnsi="Times New Roman"/>
          <w:i/>
          <w:iCs/>
          <w:w w:val="101"/>
          <w:sz w:val="24"/>
          <w:szCs w:val="24"/>
          <w:lang w:val="da-DK"/>
        </w:rPr>
      </w:pPr>
    </w:p>
    <w:p w14:paraId="4E5842F0" w14:textId="77777777" w:rsidR="00EC7BFF" w:rsidRDefault="00EC7BFF" w:rsidP="00EC7BFF">
      <w:pPr>
        <w:spacing w:after="0"/>
        <w:jc w:val="both"/>
        <w:rPr>
          <w:rFonts w:ascii="Times New Roman" w:eastAsia="Times New Roman" w:hAnsi="Times New Roman"/>
          <w:iCs/>
          <w:w w:val="101"/>
          <w:sz w:val="24"/>
          <w:szCs w:val="24"/>
          <w:lang w:val="da-DK"/>
        </w:rPr>
      </w:pPr>
      <w:r w:rsidRPr="00236F5C">
        <w:rPr>
          <w:rFonts w:ascii="Times New Roman" w:eastAsia="Times New Roman" w:hAnsi="Times New Roman"/>
          <w:iCs/>
          <w:w w:val="101"/>
          <w:sz w:val="24"/>
          <w:szCs w:val="24"/>
          <w:lang w:val="da-DK"/>
        </w:rPr>
        <w:t>Ky përcaktim ka për qëllim reduktimin e numrit të autoriteteve kontraktore, duke mos i konsideruar si të tilla</w:t>
      </w:r>
      <w:r>
        <w:rPr>
          <w:rFonts w:ascii="Times New Roman" w:eastAsia="Times New Roman" w:hAnsi="Times New Roman"/>
          <w:iCs/>
          <w:w w:val="101"/>
          <w:sz w:val="24"/>
          <w:szCs w:val="24"/>
          <w:lang w:val="da-DK"/>
        </w:rPr>
        <w:t>,</w:t>
      </w:r>
      <w:r w:rsidRPr="00236F5C">
        <w:rPr>
          <w:rFonts w:ascii="Times New Roman" w:eastAsia="Times New Roman" w:hAnsi="Times New Roman"/>
          <w:iCs/>
          <w:w w:val="101"/>
          <w:sz w:val="24"/>
          <w:szCs w:val="24"/>
          <w:lang w:val="da-DK"/>
        </w:rPr>
        <w:t xml:space="preserve"> ato institucione që kanë një numër të vogël punonjësish (n</w:t>
      </w:r>
      <w:r>
        <w:rPr>
          <w:rFonts w:ascii="Times New Roman" w:eastAsia="Times New Roman" w:hAnsi="Times New Roman"/>
          <w:iCs/>
          <w:w w:val="101"/>
          <w:sz w:val="24"/>
          <w:szCs w:val="24"/>
          <w:lang w:val="da-DK"/>
        </w:rPr>
        <w:t>ë</w:t>
      </w:r>
      <w:r w:rsidRPr="00236F5C">
        <w:rPr>
          <w:rFonts w:ascii="Times New Roman" w:eastAsia="Times New Roman" w:hAnsi="Times New Roman"/>
          <w:iCs/>
          <w:w w:val="101"/>
          <w:sz w:val="24"/>
          <w:szCs w:val="24"/>
          <w:lang w:val="da-DK"/>
        </w:rPr>
        <w:t xml:space="preserve">n 15) dhe nuk kanë mundësi të ngrenë strukturat e nevojshme për zhvillimin e procedurave të prokurimit. </w:t>
      </w:r>
    </w:p>
    <w:p w14:paraId="2B0CC5C8" w14:textId="77777777" w:rsidR="00EC7BFF" w:rsidRDefault="00EC7BFF" w:rsidP="00EC7BFF">
      <w:pPr>
        <w:spacing w:after="0"/>
        <w:jc w:val="both"/>
        <w:rPr>
          <w:rFonts w:ascii="Times New Roman" w:eastAsia="Times New Roman" w:hAnsi="Times New Roman"/>
          <w:iCs/>
          <w:w w:val="101"/>
          <w:sz w:val="24"/>
          <w:szCs w:val="24"/>
          <w:lang w:val="da-DK"/>
        </w:rPr>
      </w:pPr>
    </w:p>
    <w:p w14:paraId="240C6645" w14:textId="77777777" w:rsidR="00EC7BFF" w:rsidRPr="00236F5C" w:rsidRDefault="00EC7BFF" w:rsidP="00EC7BFF">
      <w:pPr>
        <w:spacing w:after="0"/>
        <w:jc w:val="both"/>
        <w:rPr>
          <w:rFonts w:ascii="Times New Roman" w:eastAsia="Times New Roman" w:hAnsi="Times New Roman"/>
          <w:iCs/>
          <w:w w:val="101"/>
          <w:sz w:val="24"/>
          <w:szCs w:val="24"/>
          <w:lang w:val="da-DK"/>
        </w:rPr>
      </w:pPr>
      <w:r w:rsidRPr="00236F5C">
        <w:rPr>
          <w:rFonts w:ascii="Times New Roman" w:eastAsia="Times New Roman" w:hAnsi="Times New Roman"/>
          <w:iCs/>
          <w:w w:val="101"/>
          <w:sz w:val="24"/>
          <w:szCs w:val="24"/>
          <w:lang w:val="da-DK"/>
        </w:rPr>
        <w:t>Vlen të theksojmë se, referuar parashikimeve në fuqi për prokurimin publik</w:t>
      </w:r>
      <w:r>
        <w:rPr>
          <w:rFonts w:ascii="Times New Roman" w:eastAsia="Times New Roman" w:hAnsi="Times New Roman"/>
          <w:iCs/>
          <w:w w:val="101"/>
          <w:sz w:val="24"/>
          <w:szCs w:val="24"/>
          <w:lang w:val="da-DK"/>
        </w:rPr>
        <w:t>,</w:t>
      </w:r>
      <w:r w:rsidRPr="00236F5C">
        <w:rPr>
          <w:rFonts w:ascii="Times New Roman" w:eastAsia="Times New Roman" w:hAnsi="Times New Roman"/>
          <w:iCs/>
          <w:w w:val="101"/>
          <w:sz w:val="24"/>
          <w:szCs w:val="24"/>
          <w:lang w:val="da-DK"/>
        </w:rPr>
        <w:t xml:space="preserve"> rolet dhe përgjegjësitë e grupeve që ngrihen gjatë procesit të prokurimit janë të ndara. Në cdo strukture ka një numër që shkon nga 1 deri në 3 persona, të cilët duhet të jenë persona të ndryshëm (</w:t>
      </w:r>
      <w:r w:rsidRPr="006B2C0D">
        <w:rPr>
          <w:rFonts w:ascii="Times New Roman" w:eastAsia="Times New Roman" w:hAnsi="Times New Roman"/>
          <w:i/>
          <w:iCs/>
          <w:w w:val="101"/>
          <w:sz w:val="24"/>
          <w:szCs w:val="24"/>
          <w:lang w:val="da-DK"/>
        </w:rPr>
        <w:t>personi përgjegjës për prokurimin, grupi i punës për hartimin e specifikimeve/fondin limit, njësia e prokurimit, komisioni i vlerësimit të oferta, komisioni i shqyrtimit të ankesave</w:t>
      </w:r>
      <w:r>
        <w:rPr>
          <w:rFonts w:ascii="Times New Roman" w:eastAsia="Times New Roman" w:hAnsi="Times New Roman"/>
          <w:i/>
          <w:iCs/>
          <w:w w:val="101"/>
          <w:sz w:val="24"/>
          <w:szCs w:val="24"/>
          <w:lang w:val="da-DK"/>
        </w:rPr>
        <w:t>)</w:t>
      </w:r>
      <w:r w:rsidRPr="00236F5C">
        <w:rPr>
          <w:rFonts w:ascii="Times New Roman" w:eastAsia="Times New Roman" w:hAnsi="Times New Roman"/>
          <w:iCs/>
          <w:w w:val="101"/>
          <w:sz w:val="24"/>
          <w:szCs w:val="24"/>
          <w:lang w:val="da-DK"/>
        </w:rPr>
        <w:t xml:space="preserve">. Në këtë kuptim, një institucion me një numër me më pak se 15 punonjës nuk do të mundet të ngrejë struktura të tilla për të </w:t>
      </w:r>
      <w:r>
        <w:rPr>
          <w:rFonts w:ascii="Times New Roman" w:eastAsia="Times New Roman" w:hAnsi="Times New Roman"/>
          <w:iCs/>
          <w:w w:val="101"/>
          <w:sz w:val="24"/>
          <w:szCs w:val="24"/>
          <w:lang w:val="da-DK"/>
        </w:rPr>
        <w:t>zhvilluar një procedurë prokurimi</w:t>
      </w:r>
      <w:r w:rsidRPr="00236F5C">
        <w:rPr>
          <w:rFonts w:ascii="Times New Roman" w:eastAsia="Times New Roman" w:hAnsi="Times New Roman"/>
          <w:iCs/>
          <w:w w:val="101"/>
          <w:sz w:val="24"/>
          <w:szCs w:val="24"/>
          <w:lang w:val="da-DK"/>
        </w:rPr>
        <w:t>.</w:t>
      </w:r>
    </w:p>
    <w:p w14:paraId="0ABC2C07" w14:textId="77777777" w:rsidR="00EC7BFF" w:rsidRPr="00236F5C" w:rsidRDefault="00EC7BFF" w:rsidP="00EC7BFF">
      <w:pPr>
        <w:spacing w:after="0"/>
        <w:jc w:val="both"/>
        <w:rPr>
          <w:rFonts w:ascii="Times New Roman" w:hAnsi="Times New Roman"/>
          <w:sz w:val="24"/>
          <w:szCs w:val="24"/>
          <w:lang w:val="sq-AL"/>
        </w:rPr>
      </w:pPr>
    </w:p>
    <w:p w14:paraId="6FF1BC8A" w14:textId="77777777" w:rsidR="00EC7BFF" w:rsidRPr="00236F5C" w:rsidRDefault="00EC7BFF" w:rsidP="00EC7BFF">
      <w:pPr>
        <w:spacing w:after="0"/>
        <w:jc w:val="both"/>
        <w:rPr>
          <w:rFonts w:ascii="Times New Roman" w:hAnsi="Times New Roman"/>
          <w:sz w:val="24"/>
          <w:szCs w:val="24"/>
          <w:lang w:val="sq-AL"/>
        </w:rPr>
      </w:pPr>
      <w:r w:rsidRPr="00236F5C">
        <w:rPr>
          <w:rFonts w:ascii="Times New Roman" w:hAnsi="Times New Roman"/>
          <w:sz w:val="24"/>
          <w:szCs w:val="24"/>
          <w:lang w:val="sq-AL"/>
        </w:rPr>
        <w:t>Në këtë mënyrë</w:t>
      </w:r>
      <w:r>
        <w:rPr>
          <w:rFonts w:ascii="Times New Roman" w:hAnsi="Times New Roman"/>
          <w:sz w:val="24"/>
          <w:szCs w:val="24"/>
          <w:lang w:val="sq-AL"/>
        </w:rPr>
        <w:t>,</w:t>
      </w:r>
      <w:r w:rsidRPr="00236F5C">
        <w:rPr>
          <w:rFonts w:ascii="Times New Roman" w:hAnsi="Times New Roman"/>
          <w:sz w:val="24"/>
          <w:szCs w:val="24"/>
          <w:lang w:val="sq-AL"/>
        </w:rPr>
        <w:t xml:space="preserve"> do përq</w:t>
      </w:r>
      <w:r>
        <w:rPr>
          <w:rFonts w:ascii="Times New Roman" w:hAnsi="Times New Roman"/>
          <w:sz w:val="24"/>
          <w:szCs w:val="24"/>
          <w:lang w:val="sq-AL"/>
        </w:rPr>
        <w:t>e</w:t>
      </w:r>
      <w:r w:rsidRPr="00236F5C">
        <w:rPr>
          <w:rFonts w:ascii="Times New Roman" w:hAnsi="Times New Roman"/>
          <w:sz w:val="24"/>
          <w:szCs w:val="24"/>
          <w:lang w:val="sq-AL"/>
        </w:rPr>
        <w:t>ndrohet numri i autoriteteve kontraktore që kanë nevojë të kenë eskpertizë të thelluar në procedurat e prokurimit publik, duke rritur kapacitetet administrative në këtë drejtim.</w:t>
      </w:r>
    </w:p>
    <w:p w14:paraId="27DAFC96" w14:textId="77777777" w:rsidR="00EC7BFF" w:rsidRPr="00236F5C" w:rsidRDefault="00EC7BFF" w:rsidP="00EC7BFF">
      <w:pPr>
        <w:spacing w:after="0"/>
        <w:jc w:val="both"/>
        <w:rPr>
          <w:rFonts w:ascii="Times New Roman" w:eastAsia="Times New Roman" w:hAnsi="Times New Roman"/>
          <w:i/>
          <w:iCs/>
          <w:w w:val="101"/>
          <w:sz w:val="24"/>
          <w:szCs w:val="24"/>
          <w:lang w:val="da-DK"/>
        </w:rPr>
      </w:pPr>
    </w:p>
    <w:p w14:paraId="1718C31D" w14:textId="77777777" w:rsidR="00EC7BFF" w:rsidRPr="00236F5C" w:rsidRDefault="00EC7BFF" w:rsidP="00EC7BFF">
      <w:pPr>
        <w:pStyle w:val="ListParagraph"/>
        <w:numPr>
          <w:ilvl w:val="0"/>
          <w:numId w:val="4"/>
        </w:numPr>
        <w:spacing w:after="0"/>
        <w:jc w:val="both"/>
        <w:rPr>
          <w:rFonts w:ascii="Times New Roman" w:eastAsia="Times New Roman" w:hAnsi="Times New Roman"/>
          <w:w w:val="101"/>
          <w:sz w:val="24"/>
          <w:szCs w:val="24"/>
          <w:lang w:val="da-DK"/>
        </w:rPr>
      </w:pPr>
      <w:r w:rsidRPr="00236F5C">
        <w:rPr>
          <w:rFonts w:ascii="Times New Roman" w:eastAsia="Times New Roman" w:hAnsi="Times New Roman"/>
          <w:w w:val="101"/>
          <w:sz w:val="24"/>
          <w:szCs w:val="24"/>
          <w:lang w:val="da-DK"/>
        </w:rPr>
        <w:t>Në pikën 6, togfjalëshi</w:t>
      </w:r>
      <w:r w:rsidRPr="00236F5C">
        <w:rPr>
          <w:rFonts w:ascii="Times New Roman" w:eastAsia="Times New Roman" w:hAnsi="Times New Roman"/>
          <w:i/>
          <w:iCs/>
          <w:w w:val="101"/>
          <w:sz w:val="24"/>
          <w:szCs w:val="24"/>
          <w:lang w:val="da-DK"/>
        </w:rPr>
        <w:t xml:space="preserve"> </w:t>
      </w:r>
      <w:r w:rsidRPr="00236F5C">
        <w:rPr>
          <w:rFonts w:ascii="Times New Roman" w:hAnsi="Times New Roman"/>
          <w:i/>
          <w:iCs/>
          <w:sz w:val="24"/>
          <w:szCs w:val="24"/>
        </w:rPr>
        <w:t>“</w:t>
      </w:r>
      <w:r w:rsidRPr="00236F5C">
        <w:rPr>
          <w:rFonts w:ascii="Times New Roman" w:eastAsia="Times New Roman" w:hAnsi="Times New Roman"/>
          <w:i/>
          <w:iCs/>
          <w:w w:val="101"/>
          <w:sz w:val="24"/>
          <w:szCs w:val="24"/>
          <w:lang w:val="da-DK"/>
        </w:rPr>
        <w:t xml:space="preserve">... për zbatimin e pikave 2,3,4 dhe 5 ...” </w:t>
      </w:r>
      <w:r w:rsidRPr="00236F5C">
        <w:rPr>
          <w:rFonts w:ascii="Times New Roman" w:eastAsia="Times New Roman" w:hAnsi="Times New Roman"/>
          <w:w w:val="101"/>
          <w:sz w:val="24"/>
          <w:szCs w:val="24"/>
          <w:lang w:val="da-DK"/>
        </w:rPr>
        <w:t>zëvendësohet</w:t>
      </w:r>
      <w:r w:rsidRPr="00236F5C">
        <w:rPr>
          <w:rFonts w:ascii="Times New Roman" w:eastAsia="Times New Roman" w:hAnsi="Times New Roman"/>
          <w:i/>
          <w:iCs/>
          <w:w w:val="101"/>
          <w:sz w:val="24"/>
          <w:szCs w:val="24"/>
          <w:lang w:val="da-DK"/>
        </w:rPr>
        <w:t xml:space="preserve"> </w:t>
      </w:r>
      <w:r w:rsidRPr="00236F5C">
        <w:rPr>
          <w:rFonts w:ascii="Times New Roman" w:eastAsia="Times New Roman" w:hAnsi="Times New Roman"/>
          <w:w w:val="101"/>
          <w:sz w:val="24"/>
          <w:szCs w:val="24"/>
          <w:lang w:val="da-DK"/>
        </w:rPr>
        <w:t xml:space="preserve">me togfjalëshin </w:t>
      </w:r>
      <w:r w:rsidRPr="00236F5C">
        <w:rPr>
          <w:rFonts w:ascii="Times New Roman" w:hAnsi="Times New Roman"/>
          <w:i/>
          <w:iCs/>
          <w:sz w:val="24"/>
          <w:szCs w:val="24"/>
        </w:rPr>
        <w:t>“</w:t>
      </w:r>
      <w:r w:rsidRPr="00236F5C">
        <w:rPr>
          <w:rFonts w:ascii="Times New Roman" w:eastAsia="Times New Roman" w:hAnsi="Times New Roman"/>
          <w:i/>
          <w:iCs/>
          <w:w w:val="101"/>
          <w:sz w:val="24"/>
          <w:szCs w:val="24"/>
          <w:lang w:val="da-DK"/>
        </w:rPr>
        <w:t>... për zbatimin e pikave 2,3,4,5 dhe 5.1 ...”.</w:t>
      </w:r>
    </w:p>
    <w:p w14:paraId="2C01E0FD" w14:textId="77777777" w:rsidR="00EC7BFF" w:rsidRPr="00236F5C" w:rsidRDefault="00EC7BFF" w:rsidP="00EC7BFF">
      <w:pPr>
        <w:spacing w:after="0"/>
        <w:ind w:left="360"/>
        <w:jc w:val="both"/>
        <w:rPr>
          <w:rFonts w:ascii="Times New Roman" w:eastAsia="Times New Roman" w:hAnsi="Times New Roman"/>
          <w:w w:val="101"/>
          <w:sz w:val="24"/>
          <w:szCs w:val="24"/>
          <w:lang w:val="da-DK"/>
        </w:rPr>
      </w:pPr>
    </w:p>
    <w:p w14:paraId="5F211F40" w14:textId="77777777" w:rsidR="00EC7BFF" w:rsidRPr="00236F5C" w:rsidRDefault="00EC7BFF" w:rsidP="00EC7BFF">
      <w:pPr>
        <w:spacing w:after="0"/>
        <w:jc w:val="both"/>
        <w:rPr>
          <w:rFonts w:ascii="Times New Roman" w:eastAsia="Times New Roman" w:hAnsi="Times New Roman"/>
          <w:w w:val="101"/>
          <w:sz w:val="24"/>
          <w:szCs w:val="24"/>
          <w:lang w:val="da-DK"/>
        </w:rPr>
      </w:pPr>
      <w:r w:rsidRPr="00236F5C">
        <w:rPr>
          <w:rFonts w:ascii="Times New Roman" w:eastAsia="Times New Roman" w:hAnsi="Times New Roman"/>
          <w:w w:val="101"/>
          <w:sz w:val="24"/>
          <w:szCs w:val="24"/>
          <w:lang w:val="da-DK"/>
        </w:rPr>
        <w:t>Kjo pikë rregullohet në përputhje me nëndarjet që përmban neni 5, duke përfshirë edhe shtesat e bëra me këtë projektligj.</w:t>
      </w:r>
    </w:p>
    <w:p w14:paraId="14B8D62F" w14:textId="77777777" w:rsidR="00EC7BFF" w:rsidRPr="00236F5C" w:rsidRDefault="00EC7BFF" w:rsidP="00EC7BFF">
      <w:pPr>
        <w:spacing w:after="0"/>
        <w:ind w:left="360"/>
        <w:jc w:val="both"/>
        <w:rPr>
          <w:rFonts w:ascii="Times New Roman" w:eastAsia="Times New Roman" w:hAnsi="Times New Roman"/>
          <w:w w:val="101"/>
          <w:sz w:val="24"/>
          <w:szCs w:val="24"/>
          <w:lang w:val="da-DK"/>
        </w:rPr>
      </w:pPr>
    </w:p>
    <w:p w14:paraId="11FD8D30" w14:textId="77777777" w:rsidR="00EC7BFF" w:rsidRPr="00236F5C" w:rsidRDefault="00EC7BFF" w:rsidP="00EC7BFF">
      <w:pPr>
        <w:pStyle w:val="ListParagraph"/>
        <w:numPr>
          <w:ilvl w:val="0"/>
          <w:numId w:val="4"/>
        </w:numPr>
        <w:spacing w:after="0"/>
        <w:jc w:val="both"/>
        <w:rPr>
          <w:rFonts w:ascii="Times New Roman" w:eastAsia="Times New Roman" w:hAnsi="Times New Roman"/>
          <w:w w:val="101"/>
          <w:sz w:val="24"/>
          <w:szCs w:val="24"/>
          <w:lang w:val="da-DK"/>
        </w:rPr>
      </w:pPr>
      <w:r w:rsidRPr="00236F5C">
        <w:rPr>
          <w:rFonts w:ascii="Times New Roman" w:eastAsia="Times New Roman" w:hAnsi="Times New Roman"/>
          <w:w w:val="101"/>
          <w:sz w:val="24"/>
          <w:szCs w:val="24"/>
          <w:lang w:val="da-DK"/>
        </w:rPr>
        <w:t>Pas pikës 6, shtohet pika 7, me këtë përmbajtje:</w:t>
      </w:r>
    </w:p>
    <w:p w14:paraId="471E222F" w14:textId="77777777" w:rsidR="00EC7BFF" w:rsidRPr="00236F5C" w:rsidRDefault="00EC7BFF" w:rsidP="00EC7BFF">
      <w:pPr>
        <w:spacing w:after="0"/>
        <w:ind w:left="360"/>
        <w:jc w:val="both"/>
        <w:rPr>
          <w:rFonts w:ascii="Times New Roman" w:eastAsia="Times New Roman" w:hAnsi="Times New Roman"/>
          <w:b/>
          <w:w w:val="101"/>
          <w:sz w:val="28"/>
          <w:szCs w:val="28"/>
          <w:lang w:val="da-DK"/>
        </w:rPr>
      </w:pPr>
      <w:r w:rsidRPr="00236F5C">
        <w:rPr>
          <w:rFonts w:ascii="Times New Roman" w:hAnsi="Times New Roman"/>
          <w:i/>
          <w:iCs/>
          <w:sz w:val="24"/>
          <w:szCs w:val="24"/>
        </w:rPr>
        <w:t>“</w:t>
      </w:r>
      <w:r w:rsidRPr="00236F5C">
        <w:rPr>
          <w:rFonts w:ascii="Times New Roman" w:eastAsia="Times New Roman" w:hAnsi="Times New Roman"/>
          <w:i/>
          <w:iCs/>
          <w:w w:val="101"/>
          <w:sz w:val="24"/>
          <w:szCs w:val="24"/>
          <w:lang w:val="da-DK"/>
        </w:rPr>
        <w:t xml:space="preserve">7. </w:t>
      </w:r>
      <w:r w:rsidRPr="00236F5C">
        <w:rPr>
          <w:rFonts w:ascii="Times New Roman" w:hAnsi="Times New Roman"/>
          <w:i/>
          <w:iCs/>
          <w:sz w:val="24"/>
          <w:szCs w:val="24"/>
          <w:lang w:val="da-DK"/>
        </w:rPr>
        <w:t>Ministria përgjegjëse për Financat mund t’i propozojë Këshillit të Ministrave vendosjen e një masë shpërblimi për punonjësit e autoriteteve ose enteve kontraktore,</w:t>
      </w:r>
      <w:r>
        <w:rPr>
          <w:rFonts w:ascii="Times New Roman" w:hAnsi="Times New Roman"/>
          <w:i/>
          <w:iCs/>
          <w:sz w:val="24"/>
          <w:szCs w:val="24"/>
          <w:lang w:val="da-DK"/>
        </w:rPr>
        <w:t>apo punonjësve të tjerë</w:t>
      </w:r>
      <w:r w:rsidRPr="00236F5C">
        <w:rPr>
          <w:rFonts w:ascii="Times New Roman" w:hAnsi="Times New Roman"/>
          <w:i/>
          <w:iCs/>
          <w:sz w:val="24"/>
          <w:szCs w:val="24"/>
          <w:lang w:val="da-DK"/>
        </w:rPr>
        <w:t xml:space="preserve"> të përfshirë në procesin e prokurimit publik</w:t>
      </w:r>
      <w:r w:rsidRPr="00236F5C">
        <w:rPr>
          <w:rFonts w:ascii="Times New Roman" w:eastAsia="Times New Roman" w:hAnsi="Times New Roman"/>
          <w:i/>
          <w:iCs/>
          <w:w w:val="101"/>
          <w:sz w:val="24"/>
          <w:szCs w:val="24"/>
          <w:lang w:val="da-DK"/>
        </w:rPr>
        <w:t>”</w:t>
      </w:r>
      <w:r w:rsidRPr="00236F5C">
        <w:rPr>
          <w:rFonts w:ascii="Times New Roman" w:eastAsia="Times New Roman" w:hAnsi="Times New Roman"/>
          <w:w w:val="101"/>
          <w:sz w:val="24"/>
          <w:szCs w:val="24"/>
          <w:lang w:val="da-DK"/>
        </w:rPr>
        <w:t>.</w:t>
      </w:r>
    </w:p>
    <w:p w14:paraId="6A12444E"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59D35F5E" w14:textId="77777777" w:rsidR="00EC7BFF" w:rsidRDefault="00EC7BFF" w:rsidP="00EC7BFF">
      <w:pPr>
        <w:spacing w:after="0"/>
        <w:jc w:val="both"/>
        <w:rPr>
          <w:rFonts w:ascii="Times New Roman" w:hAnsi="Times New Roman"/>
          <w:sz w:val="24"/>
          <w:szCs w:val="24"/>
          <w:lang w:val="sq-AL"/>
        </w:rPr>
      </w:pPr>
      <w:r w:rsidRPr="00236F5C">
        <w:rPr>
          <w:rFonts w:ascii="Times New Roman" w:hAnsi="Times New Roman"/>
          <w:sz w:val="24"/>
          <w:szCs w:val="24"/>
          <w:lang w:val="sq-AL"/>
        </w:rPr>
        <w:t xml:space="preserve">Me qëllim motivimin dhe rritjen </w:t>
      </w:r>
      <w:r w:rsidRPr="00380D76">
        <w:rPr>
          <w:rFonts w:ascii="Times New Roman" w:hAnsi="Times New Roman"/>
          <w:sz w:val="24"/>
          <w:szCs w:val="24"/>
          <w:lang w:val="sq-AL"/>
        </w:rPr>
        <w:t>e përgjegjshmërisë të anëtarëve të grupe</w:t>
      </w:r>
      <w:r>
        <w:rPr>
          <w:rFonts w:ascii="Times New Roman" w:hAnsi="Times New Roman"/>
          <w:sz w:val="24"/>
          <w:szCs w:val="24"/>
          <w:lang w:val="sq-AL"/>
        </w:rPr>
        <w:t>ve</w:t>
      </w:r>
      <w:r w:rsidRPr="00380D76">
        <w:rPr>
          <w:rFonts w:ascii="Times New Roman" w:hAnsi="Times New Roman"/>
          <w:sz w:val="24"/>
          <w:szCs w:val="24"/>
          <w:lang w:val="sq-AL"/>
        </w:rPr>
        <w:t xml:space="preserve"> të punës që</w:t>
      </w:r>
      <w:r w:rsidRPr="00236F5C">
        <w:rPr>
          <w:rFonts w:ascii="Times New Roman" w:hAnsi="Times New Roman"/>
          <w:sz w:val="24"/>
          <w:szCs w:val="24"/>
          <w:lang w:val="sq-AL"/>
        </w:rPr>
        <w:t xml:space="preserve"> ngrihen gjatë procesit të prokurimit, të cilët nuk e kanë detyrë funksionale kryerjen e procedurave të prokurimit, vlerëso</w:t>
      </w:r>
      <w:r>
        <w:rPr>
          <w:rFonts w:ascii="Times New Roman" w:hAnsi="Times New Roman"/>
          <w:sz w:val="24"/>
          <w:szCs w:val="24"/>
          <w:lang w:val="sq-AL"/>
        </w:rPr>
        <w:t>het</w:t>
      </w:r>
      <w:r w:rsidRPr="00236F5C">
        <w:rPr>
          <w:rFonts w:ascii="Times New Roman" w:hAnsi="Times New Roman"/>
          <w:sz w:val="24"/>
          <w:szCs w:val="24"/>
          <w:lang w:val="sq-AL"/>
        </w:rPr>
        <w:t xml:space="preserve"> parashik</w:t>
      </w:r>
      <w:r>
        <w:rPr>
          <w:rFonts w:ascii="Times New Roman" w:hAnsi="Times New Roman"/>
          <w:sz w:val="24"/>
          <w:szCs w:val="24"/>
          <w:lang w:val="sq-AL"/>
        </w:rPr>
        <w:t>imi</w:t>
      </w:r>
      <w:r w:rsidRPr="00236F5C">
        <w:rPr>
          <w:rFonts w:ascii="Times New Roman" w:hAnsi="Times New Roman"/>
          <w:sz w:val="24"/>
          <w:szCs w:val="24"/>
          <w:lang w:val="sq-AL"/>
        </w:rPr>
        <w:t xml:space="preserve"> </w:t>
      </w:r>
      <w:r>
        <w:rPr>
          <w:rFonts w:ascii="Times New Roman" w:hAnsi="Times New Roman"/>
          <w:sz w:val="24"/>
          <w:szCs w:val="24"/>
          <w:lang w:val="sq-AL"/>
        </w:rPr>
        <w:t xml:space="preserve">i </w:t>
      </w:r>
      <w:r w:rsidRPr="00236F5C">
        <w:rPr>
          <w:rFonts w:ascii="Times New Roman" w:hAnsi="Times New Roman"/>
          <w:sz w:val="24"/>
          <w:szCs w:val="24"/>
          <w:lang w:val="sq-AL"/>
        </w:rPr>
        <w:t>mundësi</w:t>
      </w:r>
      <w:r>
        <w:rPr>
          <w:rFonts w:ascii="Times New Roman" w:hAnsi="Times New Roman"/>
          <w:sz w:val="24"/>
          <w:szCs w:val="24"/>
          <w:lang w:val="sq-AL"/>
        </w:rPr>
        <w:t>së</w:t>
      </w:r>
      <w:r w:rsidRPr="00236F5C">
        <w:rPr>
          <w:rFonts w:ascii="Times New Roman" w:hAnsi="Times New Roman"/>
          <w:sz w:val="24"/>
          <w:szCs w:val="24"/>
          <w:lang w:val="sq-AL"/>
        </w:rPr>
        <w:t xml:space="preserve"> </w:t>
      </w:r>
      <w:r>
        <w:rPr>
          <w:rFonts w:ascii="Times New Roman" w:hAnsi="Times New Roman"/>
          <w:sz w:val="24"/>
          <w:szCs w:val="24"/>
          <w:lang w:val="sq-AL"/>
        </w:rPr>
        <w:t xml:space="preserve">së </w:t>
      </w:r>
      <w:r w:rsidRPr="00236F5C">
        <w:rPr>
          <w:rFonts w:ascii="Times New Roman" w:hAnsi="Times New Roman"/>
          <w:sz w:val="24"/>
          <w:szCs w:val="24"/>
          <w:lang w:val="sq-AL"/>
        </w:rPr>
        <w:t xml:space="preserve">ofrimit të bonuesve për çdo punonjës që merr pjesë në këto komisione. </w:t>
      </w:r>
    </w:p>
    <w:p w14:paraId="1CFE7CBB" w14:textId="77777777" w:rsidR="00EC7BFF" w:rsidRPr="00236F5C" w:rsidRDefault="00EC7BFF" w:rsidP="00EC7BFF">
      <w:pPr>
        <w:spacing w:after="0"/>
        <w:jc w:val="both"/>
        <w:rPr>
          <w:rFonts w:ascii="Times New Roman" w:hAnsi="Times New Roman"/>
          <w:sz w:val="24"/>
          <w:szCs w:val="24"/>
          <w:lang w:val="sq-AL"/>
        </w:rPr>
      </w:pPr>
    </w:p>
    <w:p w14:paraId="6A03D4C4" w14:textId="77777777" w:rsidR="00EC7BFF" w:rsidRDefault="00EC7BFF" w:rsidP="00EC7BFF">
      <w:pPr>
        <w:spacing w:after="0"/>
        <w:jc w:val="both"/>
        <w:rPr>
          <w:rFonts w:ascii="Times New Roman" w:hAnsi="Times New Roman"/>
          <w:sz w:val="24"/>
          <w:szCs w:val="24"/>
          <w:lang w:val="sq-AL"/>
        </w:rPr>
      </w:pPr>
      <w:r w:rsidRPr="00236F5C">
        <w:rPr>
          <w:rFonts w:ascii="Times New Roman" w:hAnsi="Times New Roman"/>
          <w:sz w:val="24"/>
          <w:szCs w:val="24"/>
          <w:lang w:val="sq-AL"/>
        </w:rPr>
        <w:t xml:space="preserve">Në këtë mënyrë </w:t>
      </w:r>
      <w:r>
        <w:rPr>
          <w:rFonts w:ascii="Times New Roman" w:hAnsi="Times New Roman"/>
          <w:sz w:val="24"/>
          <w:szCs w:val="24"/>
          <w:lang w:val="sq-AL"/>
        </w:rPr>
        <w:t>synohet rritja e</w:t>
      </w:r>
      <w:r w:rsidRPr="00236F5C">
        <w:rPr>
          <w:rFonts w:ascii="Times New Roman" w:hAnsi="Times New Roman"/>
          <w:sz w:val="24"/>
          <w:szCs w:val="24"/>
          <w:lang w:val="sq-AL"/>
        </w:rPr>
        <w:t xml:space="preserve"> niveli</w:t>
      </w:r>
      <w:r>
        <w:rPr>
          <w:rFonts w:ascii="Times New Roman" w:hAnsi="Times New Roman"/>
          <w:sz w:val="24"/>
          <w:szCs w:val="24"/>
          <w:lang w:val="sq-AL"/>
        </w:rPr>
        <w:t>t</w:t>
      </w:r>
      <w:r w:rsidRPr="00236F5C">
        <w:rPr>
          <w:rFonts w:ascii="Times New Roman" w:hAnsi="Times New Roman"/>
          <w:sz w:val="24"/>
          <w:szCs w:val="24"/>
          <w:lang w:val="sq-AL"/>
        </w:rPr>
        <w:t xml:space="preserve"> </w:t>
      </w:r>
      <w:r>
        <w:rPr>
          <w:rFonts w:ascii="Times New Roman" w:hAnsi="Times New Roman"/>
          <w:sz w:val="24"/>
          <w:szCs w:val="24"/>
          <w:lang w:val="sq-AL"/>
        </w:rPr>
        <w:t>të</w:t>
      </w:r>
      <w:r w:rsidRPr="00236F5C">
        <w:rPr>
          <w:rFonts w:ascii="Times New Roman" w:hAnsi="Times New Roman"/>
          <w:sz w:val="24"/>
          <w:szCs w:val="24"/>
          <w:lang w:val="sq-AL"/>
        </w:rPr>
        <w:t xml:space="preserve"> përgjegjshmërisë së stafeve të angazhuar në procese</w:t>
      </w:r>
      <w:r>
        <w:rPr>
          <w:rFonts w:ascii="Times New Roman" w:hAnsi="Times New Roman"/>
          <w:sz w:val="24"/>
          <w:szCs w:val="24"/>
          <w:lang w:val="sq-AL"/>
        </w:rPr>
        <w:t>t e prokurimit</w:t>
      </w:r>
      <w:r w:rsidRPr="00236F5C">
        <w:rPr>
          <w:rFonts w:ascii="Times New Roman" w:hAnsi="Times New Roman"/>
          <w:sz w:val="24"/>
          <w:szCs w:val="24"/>
          <w:lang w:val="sq-AL"/>
        </w:rPr>
        <w:t xml:space="preserve">. </w:t>
      </w:r>
    </w:p>
    <w:p w14:paraId="3006644E" w14:textId="77777777" w:rsidR="00EC7BFF" w:rsidRPr="00236F5C" w:rsidRDefault="00EC7BFF" w:rsidP="00EC7BFF">
      <w:pPr>
        <w:spacing w:after="0"/>
        <w:jc w:val="both"/>
        <w:rPr>
          <w:rFonts w:ascii="Times New Roman" w:hAnsi="Times New Roman"/>
          <w:sz w:val="24"/>
          <w:szCs w:val="24"/>
          <w:lang w:val="sq-AL"/>
        </w:rPr>
      </w:pPr>
    </w:p>
    <w:p w14:paraId="0042DCE8" w14:textId="77777777" w:rsidR="00EC7BFF" w:rsidRPr="00E2603E" w:rsidRDefault="00EC7BFF" w:rsidP="00EC7BFF">
      <w:pPr>
        <w:pStyle w:val="ListParagraph"/>
        <w:numPr>
          <w:ilvl w:val="0"/>
          <w:numId w:val="18"/>
        </w:numPr>
        <w:spacing w:after="0"/>
        <w:ind w:hanging="720"/>
        <w:jc w:val="both"/>
        <w:rPr>
          <w:rFonts w:ascii="Times New Roman" w:eastAsia="Times New Roman" w:hAnsi="Times New Roman"/>
          <w:b/>
          <w:bCs/>
          <w:w w:val="101"/>
          <w:sz w:val="24"/>
          <w:szCs w:val="24"/>
          <w:lang w:val="da-DK"/>
        </w:rPr>
      </w:pPr>
      <w:r w:rsidRPr="00E2603E">
        <w:rPr>
          <w:rFonts w:ascii="Times New Roman" w:eastAsia="Times New Roman" w:hAnsi="Times New Roman"/>
          <w:b/>
          <w:bCs/>
          <w:w w:val="101"/>
          <w:sz w:val="24"/>
          <w:szCs w:val="24"/>
          <w:lang w:val="da-DK"/>
        </w:rPr>
        <w:t>Pas Nenit 21, shtohen nenet 21/1, 21/2 me këtë përmbajtje:</w:t>
      </w:r>
    </w:p>
    <w:p w14:paraId="20215838" w14:textId="77777777" w:rsidR="00EC7BFF" w:rsidRDefault="00EC7BFF" w:rsidP="00EC7BFF">
      <w:pPr>
        <w:pStyle w:val="ListParagraph"/>
        <w:spacing w:after="0"/>
        <w:jc w:val="both"/>
        <w:rPr>
          <w:rFonts w:ascii="Times New Roman" w:eastAsia="Times New Roman" w:hAnsi="Times New Roman"/>
          <w:b/>
          <w:bCs/>
          <w:w w:val="101"/>
          <w:sz w:val="24"/>
          <w:szCs w:val="24"/>
          <w:lang w:val="da-DK"/>
        </w:rPr>
      </w:pPr>
    </w:p>
    <w:p w14:paraId="3A422F11" w14:textId="77777777" w:rsidR="00EC7BFF" w:rsidRPr="008363D2" w:rsidRDefault="00EC7BFF" w:rsidP="00EC7BFF">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sz w:val="24"/>
          <w:szCs w:val="24"/>
          <w:lang w:val="en-US"/>
        </w:rPr>
        <w:t xml:space="preserve"> “</w:t>
      </w:r>
      <w:r w:rsidRPr="008363D2">
        <w:rPr>
          <w:rFonts w:ascii="Times New Roman" w:hAnsi="Times New Roman" w:cs="Times New Roman"/>
          <w:b/>
          <w:bCs/>
          <w:i/>
          <w:iCs/>
          <w:sz w:val="24"/>
          <w:szCs w:val="24"/>
          <w:lang w:val="da-DK"/>
        </w:rPr>
        <w:t>Neni 21/1</w:t>
      </w:r>
    </w:p>
    <w:p w14:paraId="1814756C" w14:textId="77777777" w:rsidR="00EC7BFF" w:rsidRPr="008363D2" w:rsidRDefault="00EC7BFF" w:rsidP="00EC7BFF">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b/>
          <w:bCs/>
          <w:i/>
          <w:iCs/>
          <w:sz w:val="24"/>
          <w:szCs w:val="24"/>
          <w:lang w:val="da-DK"/>
        </w:rPr>
        <w:t>Ofruesi i shërbimit të prokurimit</w:t>
      </w:r>
    </w:p>
    <w:p w14:paraId="63E96655" w14:textId="77777777" w:rsidR="00EC7BFF" w:rsidRPr="008363D2" w:rsidRDefault="00EC7BFF" w:rsidP="00EC7BFF">
      <w:pPr>
        <w:pStyle w:val="Body"/>
        <w:spacing w:after="0" w:line="240" w:lineRule="auto"/>
        <w:jc w:val="both"/>
        <w:rPr>
          <w:rFonts w:ascii="Times New Roman" w:eastAsia="Times New Roman" w:hAnsi="Times New Roman" w:cs="Times New Roman"/>
          <w:b/>
          <w:bCs/>
          <w:i/>
          <w:iCs/>
          <w:sz w:val="24"/>
          <w:szCs w:val="24"/>
          <w:lang w:val="da-DK"/>
        </w:rPr>
      </w:pPr>
    </w:p>
    <w:p w14:paraId="0C07AA44" w14:textId="77777777" w:rsidR="00EC7BFF" w:rsidRPr="008363D2" w:rsidRDefault="00EC7BFF" w:rsidP="00EC7BFF">
      <w:pPr>
        <w:pStyle w:val="Body"/>
        <w:numPr>
          <w:ilvl w:val="0"/>
          <w:numId w:val="50"/>
        </w:numPr>
        <w:spacing w:after="0" w:line="240" w:lineRule="auto"/>
        <w:ind w:left="0" w:firstLine="90"/>
        <w:jc w:val="both"/>
        <w:rPr>
          <w:rFonts w:ascii="Times New Roman" w:hAnsi="Times New Roman" w:cs="Times New Roman"/>
          <w:i/>
          <w:iCs/>
          <w:sz w:val="24"/>
          <w:szCs w:val="24"/>
          <w:lang w:val="da-DK"/>
        </w:rPr>
      </w:pPr>
      <w:r w:rsidRPr="008363D2">
        <w:rPr>
          <w:rFonts w:ascii="Times New Roman" w:hAnsi="Times New Roman" w:cs="Times New Roman"/>
          <w:i/>
          <w:iCs/>
          <w:sz w:val="24"/>
          <w:szCs w:val="24"/>
          <w:lang w:val="da-DK"/>
        </w:rPr>
        <w:t xml:space="preserve">Ofruesi i shërbimit të prokurimit është subjekt publik ose privat, i cili mund të kontraktohet nga autoriteti ose enti kontraktor me qëllim realizimin e një veprimtarie ndihmëse për prokurimin publik sipas parashikimeve të nenit 4, pika 43/1 të këtij ligji. </w:t>
      </w:r>
    </w:p>
    <w:p w14:paraId="1D1BAEF3" w14:textId="77777777" w:rsidR="00EC7BFF" w:rsidRPr="008363D2" w:rsidRDefault="00EC7BFF" w:rsidP="00EC7BFF">
      <w:pPr>
        <w:pStyle w:val="Body"/>
        <w:spacing w:after="0" w:line="240" w:lineRule="auto"/>
        <w:jc w:val="both"/>
        <w:rPr>
          <w:rFonts w:ascii="Times New Roman" w:hAnsi="Times New Roman" w:cs="Times New Roman"/>
          <w:i/>
          <w:iCs/>
          <w:sz w:val="24"/>
          <w:szCs w:val="24"/>
        </w:rPr>
      </w:pPr>
    </w:p>
    <w:p w14:paraId="4A135540" w14:textId="77777777" w:rsidR="00EC7BFF" w:rsidRPr="008363D2" w:rsidRDefault="00EC7BFF" w:rsidP="00EC7BFF">
      <w:pPr>
        <w:pStyle w:val="Body"/>
        <w:spacing w:after="0" w:line="240" w:lineRule="auto"/>
        <w:jc w:val="both"/>
        <w:rPr>
          <w:rFonts w:ascii="Times New Roman" w:hAnsi="Times New Roman" w:cs="Times New Roman"/>
          <w:i/>
          <w:iCs/>
          <w:sz w:val="24"/>
          <w:szCs w:val="24"/>
          <w:lang w:val="da-DK"/>
        </w:rPr>
      </w:pPr>
      <w:r w:rsidRPr="008363D2">
        <w:rPr>
          <w:rFonts w:ascii="Times New Roman" w:hAnsi="Times New Roman" w:cs="Times New Roman"/>
          <w:i/>
          <w:iCs/>
          <w:sz w:val="24"/>
          <w:szCs w:val="24"/>
        </w:rPr>
        <w:t>Entet publike, vendase ose të huaja, që kanë në fushën e veprimtarisë së tyre kryerjen e veprimtarive ndihmëse</w:t>
      </w:r>
      <w:r w:rsidRPr="008363D2">
        <w:rPr>
          <w:rFonts w:ascii="Times New Roman" w:hAnsi="Times New Roman" w:cs="Times New Roman"/>
          <w:i/>
          <w:iCs/>
          <w:sz w:val="24"/>
          <w:szCs w:val="24"/>
          <w:lang w:val="da-DK"/>
        </w:rPr>
        <w:t xml:space="preserve"> për prokurimin publik, sipas parashikimeve të nenit 4, pika 43/1 të këtij ligji, </w:t>
      </w:r>
      <w:r w:rsidRPr="008363D2">
        <w:rPr>
          <w:rFonts w:ascii="Times New Roman" w:hAnsi="Times New Roman" w:cs="Times New Roman"/>
          <w:i/>
          <w:iCs/>
          <w:sz w:val="24"/>
          <w:szCs w:val="24"/>
        </w:rPr>
        <w:t>mund të jenë ofrues i</w:t>
      </w:r>
      <w:r w:rsidRPr="008363D2">
        <w:rPr>
          <w:rFonts w:ascii="Times New Roman" w:hAnsi="Times New Roman" w:cs="Times New Roman"/>
          <w:i/>
          <w:iCs/>
          <w:sz w:val="24"/>
          <w:szCs w:val="24"/>
          <w:lang w:val="da-DK"/>
        </w:rPr>
        <w:t xml:space="preserve"> shërbimit të prokurimit.  </w:t>
      </w:r>
    </w:p>
    <w:p w14:paraId="62BA6232"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rPr>
      </w:pPr>
    </w:p>
    <w:p w14:paraId="23561239" w14:textId="77777777" w:rsidR="00EC7BFF" w:rsidRPr="008363D2" w:rsidRDefault="00EC7BFF" w:rsidP="00EC7BFF">
      <w:pPr>
        <w:pStyle w:val="Body"/>
        <w:numPr>
          <w:ilvl w:val="0"/>
          <w:numId w:val="50"/>
        </w:numPr>
        <w:spacing w:after="0" w:line="240" w:lineRule="auto"/>
        <w:ind w:left="0" w:firstLine="0"/>
        <w:jc w:val="both"/>
        <w:rPr>
          <w:rFonts w:ascii="Times New Roman" w:hAnsi="Times New Roman" w:cs="Times New Roman"/>
          <w:i/>
          <w:iCs/>
          <w:sz w:val="24"/>
          <w:szCs w:val="24"/>
          <w:lang w:val="es-ES_tradnl"/>
        </w:rPr>
      </w:pPr>
      <w:r w:rsidRPr="008363D2">
        <w:rPr>
          <w:rFonts w:ascii="Times New Roman" w:hAnsi="Times New Roman" w:cs="Times New Roman"/>
          <w:i/>
          <w:iCs/>
          <w:sz w:val="24"/>
          <w:szCs w:val="24"/>
          <w:lang w:val="it-IT"/>
        </w:rPr>
        <w:t>Ofruesi i sh</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de-DE"/>
        </w:rPr>
        <w:t>rbimit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it-IT"/>
        </w:rPr>
        <w:t>prokurimit, e ushtron veprimtarin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nl-NL"/>
        </w:rPr>
        <w:t>e tij bazuar n</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 xml:space="preserve"> k</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t</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nl-NL"/>
        </w:rPr>
        <w:t xml:space="preserve"> ligj dhe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aktet e tjera ligjore dhe n</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nligjore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es-ES_tradnl"/>
        </w:rPr>
        <w:t xml:space="preserve">fuqi. </w:t>
      </w:r>
    </w:p>
    <w:p w14:paraId="3805EA6D" w14:textId="77777777" w:rsidR="00EC7BFF" w:rsidRPr="008363D2" w:rsidRDefault="00EC7BFF" w:rsidP="00EC7BFF">
      <w:pPr>
        <w:pStyle w:val="Body"/>
        <w:spacing w:after="0" w:line="240" w:lineRule="auto"/>
        <w:ind w:left="720"/>
        <w:jc w:val="both"/>
        <w:rPr>
          <w:rFonts w:ascii="Times New Roman" w:eastAsia="Times New Roman" w:hAnsi="Times New Roman" w:cs="Times New Roman"/>
          <w:i/>
          <w:iCs/>
          <w:sz w:val="24"/>
          <w:szCs w:val="24"/>
        </w:rPr>
      </w:pPr>
    </w:p>
    <w:p w14:paraId="55FF29A5"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rPr>
      </w:pPr>
      <w:r w:rsidRPr="008363D2">
        <w:rPr>
          <w:rFonts w:ascii="Times New Roman" w:hAnsi="Times New Roman" w:cs="Times New Roman"/>
          <w:i/>
          <w:iCs/>
          <w:sz w:val="24"/>
          <w:szCs w:val="24"/>
        </w:rPr>
        <w:t>3.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rastin kur, ofruesi i sh</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de-DE"/>
        </w:rPr>
        <w:t>rbimit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prokurimit kontraktohet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rgatitjen dhe zhvillimin e procedurave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prokurimit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em</w:t>
      </w:r>
      <w:r w:rsidRPr="008363D2">
        <w:rPr>
          <w:rFonts w:ascii="Times New Roman" w:hAnsi="Times New Roman" w:cs="Times New Roman"/>
          <w:i/>
          <w:iCs/>
          <w:sz w:val="24"/>
          <w:szCs w:val="24"/>
          <w:lang w:val="en-US"/>
        </w:rPr>
        <w:t>ër dhe pë</w:t>
      </w:r>
      <w:r w:rsidRPr="008363D2">
        <w:rPr>
          <w:rFonts w:ascii="Times New Roman" w:hAnsi="Times New Roman" w:cs="Times New Roman"/>
          <w:i/>
          <w:iCs/>
          <w:sz w:val="24"/>
          <w:szCs w:val="24"/>
          <w:lang w:val="es-ES_tradnl"/>
        </w:rPr>
        <w:t>r llogari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autoritetit ose entit kontraktor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fjal</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 ai do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sillet si autoritet ose ent kontraktor.</w:t>
      </w:r>
    </w:p>
    <w:p w14:paraId="38ED74CF"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lang w:val="da-DK"/>
        </w:rPr>
      </w:pPr>
    </w:p>
    <w:p w14:paraId="08A70930" w14:textId="77777777" w:rsidR="00EC7BFF" w:rsidRPr="008363D2" w:rsidRDefault="00EC7BFF" w:rsidP="00EC7BFF">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b/>
          <w:bCs/>
          <w:i/>
          <w:iCs/>
          <w:sz w:val="24"/>
          <w:szCs w:val="24"/>
          <w:lang w:val="da-DK"/>
        </w:rPr>
        <w:t>Neni 21/2</w:t>
      </w:r>
    </w:p>
    <w:p w14:paraId="0B181DB4" w14:textId="77777777" w:rsidR="00EC7BFF" w:rsidRPr="008363D2" w:rsidRDefault="00EC7BFF" w:rsidP="00EC7BFF">
      <w:pPr>
        <w:pStyle w:val="Body"/>
        <w:spacing w:after="0" w:line="240" w:lineRule="auto"/>
        <w:jc w:val="center"/>
        <w:rPr>
          <w:rFonts w:ascii="Times New Roman" w:eastAsia="Times New Roman" w:hAnsi="Times New Roman" w:cs="Times New Roman"/>
          <w:i/>
          <w:iCs/>
          <w:sz w:val="24"/>
          <w:szCs w:val="24"/>
        </w:rPr>
      </w:pPr>
      <w:r w:rsidRPr="008363D2">
        <w:rPr>
          <w:rFonts w:ascii="Times New Roman" w:hAnsi="Times New Roman" w:cs="Times New Roman"/>
          <w:b/>
          <w:bCs/>
          <w:i/>
          <w:iCs/>
          <w:sz w:val="24"/>
          <w:szCs w:val="24"/>
          <w:lang w:val="da-DK"/>
        </w:rPr>
        <w:t>Përzgjedhja e Ofruesit të shërbimit të prokurimit</w:t>
      </w:r>
    </w:p>
    <w:p w14:paraId="37383CC3"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lang w:val="da-DK"/>
        </w:rPr>
      </w:pPr>
    </w:p>
    <w:p w14:paraId="037FCB6D" w14:textId="77777777" w:rsidR="00EC7BFF" w:rsidRPr="008363D2" w:rsidRDefault="00EC7BFF" w:rsidP="00EC7BFF">
      <w:pPr>
        <w:pStyle w:val="Body"/>
        <w:numPr>
          <w:ilvl w:val="0"/>
          <w:numId w:val="17"/>
        </w:numPr>
        <w:tabs>
          <w:tab w:val="left" w:pos="360"/>
        </w:tabs>
        <w:spacing w:after="0" w:line="240" w:lineRule="auto"/>
        <w:ind w:left="0" w:firstLine="0"/>
        <w:jc w:val="both"/>
        <w:rPr>
          <w:rFonts w:ascii="Times New Roman" w:hAnsi="Times New Roman" w:cs="Times New Roman"/>
          <w:i/>
          <w:iCs/>
          <w:sz w:val="24"/>
          <w:szCs w:val="24"/>
        </w:rPr>
      </w:pPr>
      <w:r w:rsidRPr="008363D2">
        <w:rPr>
          <w:rFonts w:ascii="Times New Roman" w:hAnsi="Times New Roman" w:cs="Times New Roman"/>
          <w:i/>
          <w:iCs/>
          <w:sz w:val="24"/>
          <w:szCs w:val="24"/>
          <w:lang w:val="da-DK"/>
        </w:rPr>
        <w:t>Kontraktimi i subjekteve, ofrues të shërbimeve të prokurimit vendoset nga a</w:t>
      </w:r>
      <w:r w:rsidRPr="008363D2">
        <w:rPr>
          <w:rFonts w:ascii="Times New Roman" w:hAnsi="Times New Roman" w:cs="Times New Roman"/>
          <w:i/>
          <w:iCs/>
          <w:sz w:val="24"/>
          <w:szCs w:val="24"/>
        </w:rPr>
        <w:t>utoriteti ose enti kontraktor rast pas rasti,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 objekte, ku vler</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sohet e r</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nd</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sishme marrja e nj</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ekspertize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 xml:space="preserve">jashtme. </w:t>
      </w:r>
    </w:p>
    <w:p w14:paraId="58ABCC1E"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rPr>
      </w:pPr>
    </w:p>
    <w:p w14:paraId="51C28B97" w14:textId="77777777" w:rsidR="00EC7BFF" w:rsidRPr="008363D2" w:rsidRDefault="00EC7BFF" w:rsidP="00EC7BFF">
      <w:pPr>
        <w:pStyle w:val="Body"/>
        <w:spacing w:after="0" w:line="240" w:lineRule="auto"/>
        <w:jc w:val="both"/>
        <w:rPr>
          <w:rFonts w:ascii="Times New Roman" w:hAnsi="Times New Roman" w:cs="Times New Roman"/>
          <w:i/>
          <w:iCs/>
          <w:sz w:val="24"/>
          <w:szCs w:val="24"/>
          <w:lang w:val="sq-AL"/>
        </w:rPr>
      </w:pPr>
      <w:r w:rsidRPr="008363D2">
        <w:rPr>
          <w:rFonts w:ascii="Times New Roman" w:hAnsi="Times New Roman" w:cs="Times New Roman"/>
          <w:i/>
          <w:iCs/>
          <w:sz w:val="24"/>
          <w:szCs w:val="24"/>
        </w:rPr>
        <w:t xml:space="preserve">2. </w:t>
      </w:r>
      <w:r w:rsidRPr="008363D2">
        <w:rPr>
          <w:rFonts w:ascii="Times New Roman" w:hAnsi="Times New Roman" w:cs="Times New Roman"/>
          <w:i/>
          <w:iCs/>
          <w:sz w:val="24"/>
          <w:szCs w:val="24"/>
          <w:lang w:val="sq-AL"/>
        </w:rPr>
        <w:t>Në rast se, autoriteti ose enti kontraktor vendos të kontraktojë një subjekt privat, për përzgjedhjen e tij duhet t’i referohet procedurave të parashikuara nga dispozitat e këtij ligji dhe akteve të tjera ligjore dhe nënligjore në fuqi.</w:t>
      </w:r>
    </w:p>
    <w:p w14:paraId="2F7200E4" w14:textId="77777777" w:rsidR="00EC7BFF" w:rsidRPr="008363D2" w:rsidRDefault="00EC7BFF" w:rsidP="00EC7BFF">
      <w:pPr>
        <w:pStyle w:val="Body"/>
        <w:spacing w:after="0" w:line="240" w:lineRule="auto"/>
        <w:jc w:val="both"/>
        <w:rPr>
          <w:rFonts w:ascii="Times New Roman" w:hAnsi="Times New Roman" w:cs="Times New Roman"/>
          <w:i/>
          <w:iCs/>
          <w:sz w:val="24"/>
          <w:szCs w:val="24"/>
          <w:highlight w:val="green"/>
          <w:lang w:val="sq-AL"/>
        </w:rPr>
      </w:pPr>
    </w:p>
    <w:p w14:paraId="4398E6EC" w14:textId="77777777" w:rsidR="00EC7BFF" w:rsidRPr="008363D2" w:rsidRDefault="00EC7BFF" w:rsidP="00EC7BFF">
      <w:pPr>
        <w:pStyle w:val="Body"/>
        <w:spacing w:after="0" w:line="240" w:lineRule="auto"/>
        <w:jc w:val="both"/>
        <w:rPr>
          <w:rFonts w:ascii="Times New Roman" w:hAnsi="Times New Roman" w:cs="Times New Roman"/>
          <w:i/>
          <w:iCs/>
          <w:sz w:val="24"/>
          <w:szCs w:val="24"/>
        </w:rPr>
      </w:pPr>
      <w:r w:rsidRPr="008363D2">
        <w:rPr>
          <w:rFonts w:ascii="Times New Roman" w:hAnsi="Times New Roman" w:cs="Times New Roman"/>
          <w:i/>
          <w:iCs/>
          <w:sz w:val="24"/>
          <w:szCs w:val="24"/>
          <w:lang w:val="sq-AL"/>
        </w:rPr>
        <w:t xml:space="preserve">Përjashtimisht,  </w:t>
      </w:r>
      <w:r w:rsidRPr="008363D2">
        <w:rPr>
          <w:rFonts w:ascii="Times New Roman" w:hAnsi="Times New Roman" w:cs="Times New Roman"/>
          <w:i/>
          <w:iCs/>
          <w:color w:val="auto"/>
          <w:sz w:val="24"/>
          <w:szCs w:val="24"/>
          <w:lang w:val="sq-AL"/>
        </w:rPr>
        <w:t xml:space="preserve">kur vlera e përllogaritur e këtij shërbimi </w:t>
      </w:r>
      <w:r w:rsidRPr="000F57EE">
        <w:rPr>
          <w:rFonts w:ascii="Times New Roman" w:hAnsi="Times New Roman" w:cs="Times New Roman"/>
          <w:i/>
          <w:iCs/>
          <w:color w:val="auto"/>
          <w:sz w:val="24"/>
          <w:szCs w:val="24"/>
          <w:lang w:val="sq-AL"/>
        </w:rPr>
        <w:t>është nën kufirin e lartë monetar</w:t>
      </w:r>
      <w:r w:rsidRPr="0088078B">
        <w:rPr>
          <w:rFonts w:ascii="Times New Roman" w:hAnsi="Times New Roman" w:cs="Times New Roman"/>
          <w:i/>
          <w:iCs/>
          <w:color w:val="auto"/>
          <w:sz w:val="24"/>
          <w:szCs w:val="24"/>
          <w:lang w:val="sq-AL"/>
        </w:rPr>
        <w:t>,</w:t>
      </w:r>
      <w:r w:rsidRPr="008363D2">
        <w:rPr>
          <w:rFonts w:ascii="Times New Roman" w:hAnsi="Times New Roman" w:cs="Times New Roman"/>
          <w:bCs/>
          <w:i/>
          <w:color w:val="auto"/>
          <w:sz w:val="24"/>
          <w:szCs w:val="24"/>
        </w:rPr>
        <w:t xml:space="preserve"> </w:t>
      </w:r>
      <w:r w:rsidRPr="008363D2">
        <w:rPr>
          <w:rFonts w:ascii="Times New Roman" w:hAnsi="Times New Roman" w:cs="Times New Roman"/>
          <w:bCs/>
          <w:i/>
          <w:sz w:val="24"/>
          <w:szCs w:val="24"/>
        </w:rPr>
        <w:t>autoritetet ose entet kontraktore nuk kanë detyrimin që të zbatojnë procedurat e parashikuara nga ky ligj. Në cdo rast, në dhënien e kontratave duhet të respektojnë parimet e përzgjedhjes të parashikuara në nenin 3 të këtij ligji</w:t>
      </w:r>
      <w:r w:rsidRPr="008363D2">
        <w:rPr>
          <w:rFonts w:ascii="Times New Roman" w:hAnsi="Times New Roman" w:cs="Times New Roman"/>
          <w:i/>
          <w:iCs/>
          <w:sz w:val="24"/>
          <w:szCs w:val="24"/>
        </w:rPr>
        <w:t>.</w:t>
      </w:r>
    </w:p>
    <w:p w14:paraId="5BDFB922" w14:textId="77777777" w:rsidR="00EC7BFF" w:rsidRPr="008363D2" w:rsidRDefault="00EC7BFF" w:rsidP="00EC7BFF">
      <w:pPr>
        <w:pStyle w:val="Body"/>
        <w:spacing w:after="0" w:line="240" w:lineRule="auto"/>
        <w:jc w:val="both"/>
        <w:rPr>
          <w:rFonts w:ascii="Times New Roman" w:eastAsia="Times New Roman" w:hAnsi="Times New Roman" w:cs="Times New Roman"/>
          <w:i/>
          <w:iCs/>
          <w:sz w:val="24"/>
          <w:szCs w:val="24"/>
          <w:highlight w:val="green"/>
          <w:lang w:val="da-DK"/>
        </w:rPr>
      </w:pPr>
    </w:p>
    <w:p w14:paraId="30CE3F8B" w14:textId="77777777" w:rsidR="00EC7BFF" w:rsidRPr="008363D2" w:rsidRDefault="00EC7BFF" w:rsidP="00EC7BFF">
      <w:pPr>
        <w:pStyle w:val="Body"/>
        <w:numPr>
          <w:ilvl w:val="0"/>
          <w:numId w:val="17"/>
        </w:numPr>
        <w:spacing w:after="0" w:line="240" w:lineRule="auto"/>
        <w:ind w:left="0" w:firstLine="0"/>
        <w:jc w:val="both"/>
        <w:rPr>
          <w:rFonts w:ascii="Times New Roman" w:hAnsi="Times New Roman" w:cs="Times New Roman"/>
          <w:i/>
          <w:iCs/>
          <w:sz w:val="24"/>
          <w:szCs w:val="24"/>
        </w:rPr>
      </w:pPr>
      <w:r w:rsidRPr="008363D2">
        <w:rPr>
          <w:rFonts w:ascii="Times New Roman" w:hAnsi="Times New Roman" w:cs="Times New Roman"/>
          <w:i/>
          <w:iCs/>
          <w:sz w:val="24"/>
          <w:szCs w:val="24"/>
        </w:rPr>
        <w:t xml:space="preserve">Tarifa për kryerjen e veprimtarive ndihmëse </w:t>
      </w:r>
      <w:r w:rsidRPr="008363D2">
        <w:rPr>
          <w:rFonts w:ascii="Times New Roman" w:hAnsi="Times New Roman" w:cs="Times New Roman"/>
          <w:i/>
          <w:iCs/>
          <w:sz w:val="24"/>
          <w:szCs w:val="24"/>
          <w:lang w:val="da-DK"/>
        </w:rPr>
        <w:t xml:space="preserve">për prokurimin publik, nga ofruesi i shërbimit do të jetë </w:t>
      </w:r>
      <w:r w:rsidRPr="00676576">
        <w:rPr>
          <w:rFonts w:ascii="Times New Roman" w:hAnsi="Times New Roman" w:cs="Times New Roman"/>
          <w:i/>
          <w:iCs/>
          <w:sz w:val="24"/>
          <w:szCs w:val="24"/>
          <w:lang w:val="da-DK"/>
        </w:rPr>
        <w:t>deri ne 1 %</w:t>
      </w:r>
      <w:r w:rsidRPr="008363D2">
        <w:rPr>
          <w:rFonts w:ascii="Times New Roman" w:hAnsi="Times New Roman" w:cs="Times New Roman"/>
          <w:i/>
          <w:iCs/>
          <w:sz w:val="24"/>
          <w:szCs w:val="24"/>
          <w:lang w:val="da-DK"/>
        </w:rPr>
        <w:t xml:space="preserve"> të vlerës së përllogaritur të kontratës që do të prokurohet.</w:t>
      </w:r>
    </w:p>
    <w:p w14:paraId="73688A70" w14:textId="77777777" w:rsidR="00EC7BFF" w:rsidRPr="008363D2" w:rsidRDefault="00EC7BFF" w:rsidP="00EC7BFF">
      <w:pPr>
        <w:pStyle w:val="Body"/>
        <w:spacing w:after="0" w:line="240" w:lineRule="auto"/>
        <w:jc w:val="both"/>
        <w:rPr>
          <w:rFonts w:ascii="Times New Roman" w:hAnsi="Times New Roman" w:cs="Times New Roman"/>
          <w:i/>
          <w:iCs/>
          <w:sz w:val="24"/>
          <w:szCs w:val="24"/>
        </w:rPr>
      </w:pPr>
    </w:p>
    <w:p w14:paraId="0C93EDD1" w14:textId="77777777" w:rsidR="00EC7BFF" w:rsidRPr="008363D2" w:rsidRDefault="00EC7BFF" w:rsidP="00EC7BFF">
      <w:pPr>
        <w:pStyle w:val="Body"/>
        <w:spacing w:after="0" w:line="240" w:lineRule="auto"/>
        <w:jc w:val="both"/>
        <w:rPr>
          <w:rFonts w:ascii="Times New Roman" w:hAnsi="Times New Roman" w:cs="Times New Roman"/>
          <w:i/>
          <w:iCs/>
          <w:sz w:val="24"/>
          <w:szCs w:val="24"/>
          <w:lang w:val="sq-AL"/>
        </w:rPr>
      </w:pPr>
      <w:r w:rsidRPr="008363D2">
        <w:rPr>
          <w:rFonts w:ascii="Times New Roman" w:hAnsi="Times New Roman" w:cs="Times New Roman"/>
          <w:i/>
          <w:iCs/>
          <w:sz w:val="24"/>
          <w:szCs w:val="24"/>
          <w:lang w:val="sq-AL"/>
          <w14:textOutline w14:w="0" w14:cap="rnd" w14:cmpd="sng" w14:algn="ctr">
            <w14:noFill/>
            <w14:prstDash w14:val="solid"/>
            <w14:bevel/>
          </w14:textOutline>
        </w:rPr>
        <w:t xml:space="preserve">Pagesa  për kryerjen e </w:t>
      </w:r>
      <w:r w:rsidRPr="008363D2">
        <w:rPr>
          <w:rFonts w:ascii="Times New Roman" w:hAnsi="Times New Roman" w:cs="Times New Roman"/>
          <w:i/>
          <w:iCs/>
          <w:sz w:val="24"/>
          <w:szCs w:val="24"/>
          <w:lang w:val="sq-AL"/>
        </w:rPr>
        <w:t>veprimtarive ndihmëse sipas përcaktimeve të nenit 4, pika 43/1 të këtij ligji, mund të bëhet nga autoriteti ose enti kontraktor dhe/ose operatori ekonomik, sipas rregullave që përcakton Këshilli i Ministrave</w:t>
      </w:r>
      <w:r>
        <w:rPr>
          <w:rFonts w:ascii="Times New Roman" w:hAnsi="Times New Roman" w:cs="Times New Roman"/>
          <w:i/>
          <w:iCs/>
          <w:sz w:val="24"/>
          <w:szCs w:val="24"/>
          <w:lang w:val="sq-AL"/>
        </w:rPr>
        <w:t>”</w:t>
      </w:r>
      <w:r w:rsidRPr="008363D2">
        <w:rPr>
          <w:rFonts w:ascii="Times New Roman" w:hAnsi="Times New Roman" w:cs="Times New Roman"/>
          <w:i/>
          <w:iCs/>
          <w:sz w:val="24"/>
          <w:szCs w:val="24"/>
          <w:lang w:val="sq-AL"/>
        </w:rPr>
        <w:t>.</w:t>
      </w:r>
    </w:p>
    <w:p w14:paraId="2217199C" w14:textId="77777777" w:rsidR="00EC7BFF" w:rsidRPr="00236F5C" w:rsidRDefault="00EC7BFF" w:rsidP="00EC7BFF">
      <w:pPr>
        <w:pStyle w:val="Body"/>
        <w:spacing w:after="0" w:line="240" w:lineRule="auto"/>
        <w:jc w:val="both"/>
        <w:rPr>
          <w:rFonts w:ascii="Times New Roman" w:eastAsia="Times New Roman" w:hAnsi="Times New Roman" w:cs="Times New Roman"/>
          <w:iCs/>
          <w:sz w:val="24"/>
          <w:szCs w:val="24"/>
          <w:lang w:val="da-DK"/>
        </w:rPr>
      </w:pPr>
    </w:p>
    <w:p w14:paraId="6B3E2F5D"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r w:rsidRPr="00236F5C">
        <w:rPr>
          <w:rFonts w:ascii="Times New Roman" w:eastAsia="Times New Roman" w:hAnsi="Times New Roman" w:cs="Times New Roman"/>
          <w:iCs/>
          <w:sz w:val="24"/>
          <w:szCs w:val="24"/>
          <w:lang w:val="da-DK"/>
        </w:rPr>
        <w:t>Në këto dispozitë ligjore është parashikuar mënyra e përzgjedhjes së ofruesit të shërbimit nga autoriteti kontraktor, nëpërmjet procedurave përzgjedhëse të parashikuara nga legjislacioni</w:t>
      </w:r>
      <w:r>
        <w:rPr>
          <w:rFonts w:ascii="Times New Roman" w:eastAsia="Times New Roman" w:hAnsi="Times New Roman" w:cs="Times New Roman"/>
          <w:iCs/>
          <w:sz w:val="24"/>
          <w:szCs w:val="24"/>
          <w:lang w:val="da-DK"/>
        </w:rPr>
        <w:t xml:space="preserve"> i prokurimit, </w:t>
      </w:r>
      <w:r w:rsidRPr="000C4386">
        <w:rPr>
          <w:rFonts w:ascii="Times New Roman" w:eastAsia="Times New Roman" w:hAnsi="Times New Roman" w:cs="Times New Roman"/>
          <w:iCs/>
          <w:sz w:val="24"/>
          <w:szCs w:val="24"/>
          <w:lang w:val="da-DK"/>
        </w:rPr>
        <w:t>n</w:t>
      </w:r>
      <w:r>
        <w:rPr>
          <w:rFonts w:ascii="Times New Roman" w:eastAsia="Times New Roman" w:hAnsi="Times New Roman" w:cs="Times New Roman"/>
          <w:iCs/>
          <w:sz w:val="24"/>
          <w:szCs w:val="24"/>
          <w:lang w:val="da-DK"/>
        </w:rPr>
        <w:t>ë</w:t>
      </w:r>
      <w:r w:rsidRPr="000C4386">
        <w:rPr>
          <w:rFonts w:ascii="Times New Roman" w:eastAsia="Times New Roman" w:hAnsi="Times New Roman" w:cs="Times New Roman"/>
          <w:iCs/>
          <w:sz w:val="24"/>
          <w:szCs w:val="24"/>
          <w:lang w:val="da-DK"/>
        </w:rPr>
        <w:t xml:space="preserve"> rastet </w:t>
      </w:r>
      <w:r w:rsidRPr="00D8054E">
        <w:rPr>
          <w:rFonts w:ascii="Times New Roman" w:hAnsi="Times New Roman" w:cs="Times New Roman"/>
          <w:iCs/>
          <w:color w:val="auto"/>
          <w:sz w:val="24"/>
          <w:szCs w:val="24"/>
          <w:lang w:val="sq-AL"/>
        </w:rPr>
        <w:t>kur vlera e përllogaritur e këtij shërbimi është mbi kufirin e lartë monetar</w:t>
      </w:r>
      <w:r w:rsidRPr="000C4386">
        <w:rPr>
          <w:rFonts w:ascii="Times New Roman" w:eastAsia="Times New Roman" w:hAnsi="Times New Roman" w:cs="Times New Roman"/>
          <w:iCs/>
          <w:sz w:val="24"/>
          <w:szCs w:val="24"/>
          <w:lang w:val="da-DK"/>
        </w:rPr>
        <w:t>, pasi n</w:t>
      </w:r>
      <w:r>
        <w:rPr>
          <w:rFonts w:ascii="Times New Roman" w:eastAsia="Times New Roman" w:hAnsi="Times New Roman" w:cs="Times New Roman"/>
          <w:iCs/>
          <w:sz w:val="24"/>
          <w:szCs w:val="24"/>
          <w:lang w:val="da-DK"/>
        </w:rPr>
        <w:t>ë</w:t>
      </w:r>
      <w:r w:rsidRPr="000C4386">
        <w:rPr>
          <w:rFonts w:ascii="Times New Roman" w:eastAsia="Times New Roman" w:hAnsi="Times New Roman" w:cs="Times New Roman"/>
          <w:iCs/>
          <w:sz w:val="24"/>
          <w:szCs w:val="24"/>
          <w:lang w:val="da-DK"/>
        </w:rPr>
        <w:t xml:space="preserve"> t</w:t>
      </w:r>
      <w:r>
        <w:rPr>
          <w:rFonts w:ascii="Times New Roman" w:eastAsia="Times New Roman" w:hAnsi="Times New Roman" w:cs="Times New Roman"/>
          <w:iCs/>
          <w:sz w:val="24"/>
          <w:szCs w:val="24"/>
          <w:lang w:val="da-DK"/>
        </w:rPr>
        <w:t>ë</w:t>
      </w:r>
      <w:r w:rsidRPr="000C4386">
        <w:rPr>
          <w:rFonts w:ascii="Times New Roman" w:eastAsia="Times New Roman" w:hAnsi="Times New Roman" w:cs="Times New Roman"/>
          <w:iCs/>
          <w:sz w:val="24"/>
          <w:szCs w:val="24"/>
          <w:lang w:val="da-DK"/>
        </w:rPr>
        <w:t xml:space="preserve"> kund</w:t>
      </w:r>
      <w:r>
        <w:rPr>
          <w:rFonts w:ascii="Times New Roman" w:eastAsia="Times New Roman" w:hAnsi="Times New Roman" w:cs="Times New Roman"/>
          <w:iCs/>
          <w:sz w:val="24"/>
          <w:szCs w:val="24"/>
          <w:lang w:val="da-DK"/>
        </w:rPr>
        <w:t>ë</w:t>
      </w:r>
      <w:r w:rsidRPr="000C4386">
        <w:rPr>
          <w:rFonts w:ascii="Times New Roman" w:eastAsia="Times New Roman" w:hAnsi="Times New Roman" w:cs="Times New Roman"/>
          <w:iCs/>
          <w:sz w:val="24"/>
          <w:szCs w:val="24"/>
          <w:lang w:val="da-DK"/>
        </w:rPr>
        <w:t xml:space="preserve">rt </w:t>
      </w:r>
      <w:r w:rsidRPr="00D8054E">
        <w:rPr>
          <w:rFonts w:ascii="Times New Roman" w:hAnsi="Times New Roman" w:cs="Times New Roman"/>
          <w:bCs/>
          <w:sz w:val="24"/>
          <w:szCs w:val="24"/>
        </w:rPr>
        <w:t xml:space="preserve">autoritetet ose entet kontraktore nuk kanë detyrimin që të zbatojnë procedurat e parashikuara nga ky ligj. Në </w:t>
      </w:r>
      <w:r>
        <w:rPr>
          <w:rFonts w:ascii="Times New Roman" w:hAnsi="Times New Roman" w:cs="Times New Roman"/>
          <w:bCs/>
          <w:sz w:val="24"/>
          <w:szCs w:val="24"/>
        </w:rPr>
        <w:t>ç</w:t>
      </w:r>
      <w:r w:rsidRPr="00D8054E">
        <w:rPr>
          <w:rFonts w:ascii="Times New Roman" w:hAnsi="Times New Roman" w:cs="Times New Roman"/>
          <w:bCs/>
          <w:sz w:val="24"/>
          <w:szCs w:val="24"/>
        </w:rPr>
        <w:t>do rast, në dhënien e kontratave duhet të respektojnë parimet e përzgjedhjes të parashikuara në nenin 3 të këtij ligji</w:t>
      </w:r>
      <w:r w:rsidRPr="00236F5C">
        <w:rPr>
          <w:rFonts w:ascii="Times New Roman" w:eastAsia="Times New Roman" w:hAnsi="Times New Roman" w:cs="Times New Roman"/>
          <w:iCs/>
          <w:sz w:val="24"/>
          <w:szCs w:val="24"/>
          <w:lang w:val="da-DK"/>
        </w:rPr>
        <w:t xml:space="preserve">. </w:t>
      </w:r>
    </w:p>
    <w:p w14:paraId="4BABFDBE"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p>
    <w:p w14:paraId="20323EB6"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r w:rsidRPr="00236F5C">
        <w:rPr>
          <w:rFonts w:ascii="Times New Roman" w:eastAsia="Times New Roman" w:hAnsi="Times New Roman" w:cs="Times New Roman"/>
          <w:iCs/>
          <w:sz w:val="24"/>
          <w:szCs w:val="24"/>
          <w:lang w:val="da-DK"/>
        </w:rPr>
        <w:t>Theksojmë se, veprimtaritë ndihmëse mund të sigurohe</w:t>
      </w:r>
      <w:r>
        <w:rPr>
          <w:rFonts w:ascii="Times New Roman" w:eastAsia="Times New Roman" w:hAnsi="Times New Roman" w:cs="Times New Roman"/>
          <w:iCs/>
          <w:sz w:val="24"/>
          <w:szCs w:val="24"/>
          <w:lang w:val="da-DK"/>
        </w:rPr>
        <w:t>n</w:t>
      </w:r>
      <w:r w:rsidRPr="00236F5C">
        <w:rPr>
          <w:rFonts w:ascii="Times New Roman" w:eastAsia="Times New Roman" w:hAnsi="Times New Roman" w:cs="Times New Roman"/>
          <w:iCs/>
          <w:sz w:val="24"/>
          <w:szCs w:val="24"/>
          <w:lang w:val="da-DK"/>
        </w:rPr>
        <w:t xml:space="preserve"> nga ofruesi i shërbimit ku vlerësohet e rëndësishme marrja e një ekspertize të jashtme. </w:t>
      </w:r>
    </w:p>
    <w:p w14:paraId="429C9A0B"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p>
    <w:p w14:paraId="0CCE6E3E" w14:textId="77777777" w:rsidR="00EC7BFF" w:rsidRDefault="00EC7BFF" w:rsidP="00EC7BFF">
      <w:pPr>
        <w:pStyle w:val="Body"/>
        <w:spacing w:after="0" w:line="240" w:lineRule="auto"/>
        <w:jc w:val="both"/>
        <w:rPr>
          <w:rFonts w:ascii="Times New Roman" w:hAnsi="Times New Roman" w:cs="Times New Roman"/>
          <w:iCs/>
          <w:sz w:val="24"/>
          <w:szCs w:val="24"/>
        </w:rPr>
      </w:pPr>
      <w:r w:rsidRPr="00236F5C">
        <w:rPr>
          <w:rFonts w:ascii="Times New Roman" w:eastAsia="Times New Roman" w:hAnsi="Times New Roman" w:cs="Times New Roman"/>
          <w:iCs/>
          <w:sz w:val="24"/>
          <w:szCs w:val="24"/>
          <w:lang w:val="da-DK"/>
        </w:rPr>
        <w:t>Në rast se,</w:t>
      </w:r>
      <w:r w:rsidRPr="00236F5C">
        <w:rPr>
          <w:rFonts w:ascii="Times New Roman" w:hAnsi="Times New Roman" w:cs="Times New Roman"/>
          <w:i/>
          <w:iCs/>
          <w:sz w:val="24"/>
          <w:szCs w:val="24"/>
        </w:rPr>
        <w:t xml:space="preserve"> </w:t>
      </w:r>
      <w:r w:rsidRPr="00236F5C">
        <w:rPr>
          <w:rFonts w:ascii="Times New Roman" w:hAnsi="Times New Roman" w:cs="Times New Roman"/>
          <w:iCs/>
          <w:sz w:val="24"/>
          <w:szCs w:val="24"/>
        </w:rPr>
        <w:t>ofruesi i sh</w:t>
      </w:r>
      <w:r w:rsidRPr="00236F5C">
        <w:rPr>
          <w:rFonts w:ascii="Times New Roman" w:hAnsi="Times New Roman" w:cs="Times New Roman"/>
          <w:iCs/>
          <w:sz w:val="24"/>
          <w:szCs w:val="24"/>
          <w:lang w:val="en-US"/>
        </w:rPr>
        <w:t>ë</w:t>
      </w:r>
      <w:r w:rsidRPr="00236F5C">
        <w:rPr>
          <w:rFonts w:ascii="Times New Roman" w:hAnsi="Times New Roman" w:cs="Times New Roman"/>
          <w:iCs/>
          <w:sz w:val="24"/>
          <w:szCs w:val="24"/>
          <w:lang w:val="de-DE"/>
        </w:rPr>
        <w:t>rbimit t</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prokurimit kontraktohet p</w:t>
      </w:r>
      <w:r w:rsidRPr="00236F5C">
        <w:rPr>
          <w:rFonts w:ascii="Times New Roman" w:hAnsi="Times New Roman" w:cs="Times New Roman"/>
          <w:iCs/>
          <w:sz w:val="24"/>
          <w:szCs w:val="24"/>
          <w:lang w:val="en-US"/>
        </w:rPr>
        <w:t>ë</w:t>
      </w:r>
      <w:r w:rsidRPr="00236F5C">
        <w:rPr>
          <w:rFonts w:ascii="Times New Roman" w:hAnsi="Times New Roman" w:cs="Times New Roman"/>
          <w:iCs/>
          <w:sz w:val="24"/>
          <w:szCs w:val="24"/>
        </w:rPr>
        <w:t>r p</w:t>
      </w:r>
      <w:r w:rsidRPr="00236F5C">
        <w:rPr>
          <w:rFonts w:ascii="Times New Roman" w:hAnsi="Times New Roman" w:cs="Times New Roman"/>
          <w:iCs/>
          <w:sz w:val="24"/>
          <w:szCs w:val="24"/>
          <w:lang w:val="en-US"/>
        </w:rPr>
        <w:t>ë</w:t>
      </w:r>
      <w:r w:rsidRPr="00236F5C">
        <w:rPr>
          <w:rFonts w:ascii="Times New Roman" w:hAnsi="Times New Roman" w:cs="Times New Roman"/>
          <w:iCs/>
          <w:sz w:val="24"/>
          <w:szCs w:val="24"/>
        </w:rPr>
        <w:t>rgatitjen dhe zhvillimin e procedurave t</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prokurimit n</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em</w:t>
      </w:r>
      <w:r w:rsidRPr="00236F5C">
        <w:rPr>
          <w:rFonts w:ascii="Times New Roman" w:hAnsi="Times New Roman" w:cs="Times New Roman"/>
          <w:iCs/>
          <w:sz w:val="24"/>
          <w:szCs w:val="24"/>
          <w:lang w:val="en-US"/>
        </w:rPr>
        <w:t>ër dhe pë</w:t>
      </w:r>
      <w:r w:rsidRPr="00236F5C">
        <w:rPr>
          <w:rFonts w:ascii="Times New Roman" w:hAnsi="Times New Roman" w:cs="Times New Roman"/>
          <w:iCs/>
          <w:sz w:val="24"/>
          <w:szCs w:val="24"/>
          <w:lang w:val="es-ES_tradnl"/>
        </w:rPr>
        <w:t>r llogari t</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autoritetit ose entit kontraktor n</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fjal</w:t>
      </w:r>
      <w:r w:rsidRPr="00236F5C">
        <w:rPr>
          <w:rFonts w:ascii="Times New Roman" w:hAnsi="Times New Roman" w:cs="Times New Roman"/>
          <w:iCs/>
          <w:sz w:val="24"/>
          <w:szCs w:val="24"/>
          <w:lang w:val="en-US"/>
        </w:rPr>
        <w:t>ë</w:t>
      </w:r>
      <w:r w:rsidRPr="00236F5C">
        <w:rPr>
          <w:rFonts w:ascii="Times New Roman" w:hAnsi="Times New Roman" w:cs="Times New Roman"/>
          <w:iCs/>
          <w:sz w:val="24"/>
          <w:szCs w:val="24"/>
        </w:rPr>
        <w:t>, ai do t</w:t>
      </w:r>
      <w:r w:rsidRPr="00236F5C">
        <w:rPr>
          <w:rFonts w:ascii="Times New Roman" w:hAnsi="Times New Roman" w:cs="Times New Roman"/>
          <w:iCs/>
          <w:sz w:val="24"/>
          <w:szCs w:val="24"/>
          <w:lang w:val="en-US"/>
        </w:rPr>
        <w:t xml:space="preserve">ë </w:t>
      </w:r>
      <w:r w:rsidRPr="00236F5C">
        <w:rPr>
          <w:rFonts w:ascii="Times New Roman" w:hAnsi="Times New Roman" w:cs="Times New Roman"/>
          <w:iCs/>
          <w:sz w:val="24"/>
          <w:szCs w:val="24"/>
        </w:rPr>
        <w:t>sillet si autoritet ose ent kontraktor</w:t>
      </w:r>
      <w:r>
        <w:rPr>
          <w:rFonts w:ascii="Times New Roman" w:hAnsi="Times New Roman" w:cs="Times New Roman"/>
          <w:iCs/>
          <w:sz w:val="24"/>
          <w:szCs w:val="24"/>
        </w:rPr>
        <w:t>.</w:t>
      </w:r>
    </w:p>
    <w:p w14:paraId="6667F69F"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p>
    <w:p w14:paraId="3D6D1125" w14:textId="77777777" w:rsidR="00EC7BFF" w:rsidRDefault="00EC7BFF" w:rsidP="00EC7BFF">
      <w:pPr>
        <w:pStyle w:val="Body"/>
        <w:spacing w:after="0" w:line="240" w:lineRule="auto"/>
        <w:jc w:val="both"/>
        <w:rPr>
          <w:rFonts w:ascii="Times New Roman" w:eastAsia="Times New Roman" w:hAnsi="Times New Roman" w:cs="Times New Roman"/>
          <w:iCs/>
          <w:sz w:val="24"/>
          <w:szCs w:val="24"/>
          <w:lang w:val="da-DK"/>
        </w:rPr>
      </w:pPr>
      <w:r w:rsidRPr="00513DD7">
        <w:rPr>
          <w:rFonts w:ascii="Times New Roman" w:eastAsia="Times New Roman" w:hAnsi="Times New Roman" w:cs="Times New Roman"/>
          <w:iCs/>
          <w:sz w:val="24"/>
          <w:szCs w:val="24"/>
          <w:lang w:val="da-DK"/>
        </w:rPr>
        <w:t>Gjithashtu, këto dispozita transpozojnë parashikimet e Direktivave të BE.</w:t>
      </w:r>
    </w:p>
    <w:p w14:paraId="1C379B0D" w14:textId="77777777" w:rsidR="00EC7BFF" w:rsidRPr="00C12D6F" w:rsidRDefault="00EC7BFF" w:rsidP="00EC7BFF">
      <w:pPr>
        <w:pStyle w:val="Body"/>
        <w:spacing w:after="0" w:line="240" w:lineRule="auto"/>
        <w:jc w:val="both"/>
        <w:rPr>
          <w:rFonts w:ascii="Times New Roman" w:eastAsia="Times New Roman" w:hAnsi="Times New Roman" w:cs="Times New Roman"/>
          <w:iCs/>
          <w:sz w:val="24"/>
          <w:szCs w:val="24"/>
          <w:lang w:val="da-DK"/>
        </w:rPr>
      </w:pPr>
    </w:p>
    <w:p w14:paraId="1C43F6B3" w14:textId="77777777" w:rsidR="00EC7BFF" w:rsidRPr="00E2603E" w:rsidRDefault="00EC7BFF" w:rsidP="00EC7BFF">
      <w:pPr>
        <w:pStyle w:val="ListParagraph"/>
        <w:numPr>
          <w:ilvl w:val="0"/>
          <w:numId w:val="18"/>
        </w:numPr>
        <w:spacing w:after="0"/>
        <w:jc w:val="both"/>
        <w:rPr>
          <w:rFonts w:ascii="Times New Roman" w:hAnsi="Times New Roman"/>
          <w:b/>
          <w:bCs/>
          <w:sz w:val="24"/>
          <w:szCs w:val="24"/>
        </w:rPr>
      </w:pPr>
      <w:r w:rsidRPr="00E2603E">
        <w:rPr>
          <w:rFonts w:ascii="Times New Roman" w:hAnsi="Times New Roman"/>
          <w:b/>
          <w:bCs/>
          <w:sz w:val="24"/>
          <w:szCs w:val="24"/>
        </w:rPr>
        <w:t>Në nenin 23 “Kompetencat e Agjencisë së Prokurimit Publik”, bëhen ndryshimet si më poshtë:</w:t>
      </w:r>
    </w:p>
    <w:p w14:paraId="765BF49C" w14:textId="77777777" w:rsidR="00EC7BFF" w:rsidRPr="00236F5C" w:rsidRDefault="00EC7BFF" w:rsidP="00EC7BFF">
      <w:pPr>
        <w:spacing w:after="0"/>
        <w:jc w:val="both"/>
        <w:rPr>
          <w:rFonts w:ascii="Times New Roman" w:hAnsi="Times New Roman"/>
          <w:bCs/>
          <w:sz w:val="24"/>
          <w:szCs w:val="24"/>
        </w:rPr>
      </w:pPr>
    </w:p>
    <w:p w14:paraId="40C3FEBB" w14:textId="77777777" w:rsidR="00EC7BFF" w:rsidRPr="00236F5C" w:rsidRDefault="00EC7BFF" w:rsidP="00EC7BFF">
      <w:pPr>
        <w:pStyle w:val="ListParagraph"/>
        <w:numPr>
          <w:ilvl w:val="0"/>
          <w:numId w:val="5"/>
        </w:numPr>
        <w:spacing w:after="0"/>
        <w:jc w:val="both"/>
        <w:rPr>
          <w:rFonts w:ascii="Times New Roman" w:hAnsi="Times New Roman"/>
          <w:bCs/>
          <w:i/>
          <w:iCs/>
          <w:sz w:val="24"/>
          <w:szCs w:val="24"/>
        </w:rPr>
      </w:pPr>
      <w:r w:rsidRPr="00236F5C">
        <w:rPr>
          <w:rFonts w:ascii="Times New Roman" w:hAnsi="Times New Roman"/>
          <w:bCs/>
          <w:sz w:val="24"/>
          <w:szCs w:val="24"/>
        </w:rPr>
        <w:t xml:space="preserve">gërma “dh” riformulohet me këtë përmbajtje: </w:t>
      </w:r>
      <w:r w:rsidRPr="00236F5C">
        <w:rPr>
          <w:rFonts w:ascii="Times New Roman" w:hAnsi="Times New Roman"/>
          <w:bCs/>
          <w:i/>
          <w:iCs/>
          <w:sz w:val="24"/>
          <w:szCs w:val="24"/>
        </w:rPr>
        <w:t xml:space="preserve">“dh) </w:t>
      </w:r>
      <w:r w:rsidRPr="00D8054E">
        <w:rPr>
          <w:rFonts w:ascii="Times New Roman" w:hAnsi="Times New Roman"/>
          <w:i/>
          <w:iCs/>
          <w:sz w:val="24"/>
          <w:szCs w:val="24"/>
        </w:rPr>
        <w:t>Monitoron zbatimin e kontratave sipas kushteve të prokuruara, bazuar në dokumentacionin e administruar nga autoritetet ose entet kontraktore gjatë zbatimit të kontratës</w:t>
      </w:r>
      <w:r w:rsidRPr="00D8054E">
        <w:rPr>
          <w:rFonts w:ascii="Times New Roman" w:hAnsi="Times New Roman"/>
          <w:bCs/>
          <w:i/>
          <w:iCs/>
          <w:sz w:val="24"/>
          <w:szCs w:val="24"/>
        </w:rPr>
        <w:t>”.</w:t>
      </w:r>
    </w:p>
    <w:p w14:paraId="3A1021BA" w14:textId="77777777" w:rsidR="00EC7BFF" w:rsidRPr="00236F5C" w:rsidRDefault="00EC7BFF" w:rsidP="00EC7BFF">
      <w:pPr>
        <w:spacing w:after="0"/>
        <w:jc w:val="both"/>
        <w:rPr>
          <w:rFonts w:ascii="Times New Roman" w:hAnsi="Times New Roman"/>
          <w:bCs/>
          <w:i/>
          <w:iCs/>
          <w:sz w:val="24"/>
          <w:szCs w:val="24"/>
        </w:rPr>
      </w:pPr>
    </w:p>
    <w:p w14:paraId="17EAB597"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Autoriteti ose enti kontraktor</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bazuar në nenin 124 të LPP,</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ka detyrimin të ndjekë zbatimin e kontratës sipas kushteve në bazë të të cilave është nënshkruar, për të garantuar se ajo zbatohet në kohën, cilësinë dhe vlerën e përcaktuar, në përputhje me kushtet e përcaktuara në dokumentet e tenderit dhe me legjislacionin në fuqi.</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Në zbatim të këtij neni, autoritetet/entet kontraktore kanë detyrimin për hartimin dhe administrimin e dokumentacionit të nevojshëm që dëshmon zbatimin dhe ndjekjen e zbatimit të kontratës në përputhje me kushtet e prokuruara. </w:t>
      </w:r>
    </w:p>
    <w:p w14:paraId="22450D3E"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p>
    <w:p w14:paraId="4E19BD84" w14:textId="77777777" w:rsidR="00EC7BFF" w:rsidRPr="00236F5C" w:rsidRDefault="00EC7BFF" w:rsidP="00EC7BFF">
      <w:pPr>
        <w:spacing w:after="0"/>
        <w:jc w:val="both"/>
        <w:rPr>
          <w:rFonts w:ascii="Times New Roman" w:hAnsi="Times New Roman"/>
          <w:color w:val="000000"/>
          <w:sz w:val="24"/>
          <w:szCs w:val="24"/>
          <w:shd w:val="clear" w:color="auto" w:fill="FFFFFF"/>
        </w:rPr>
      </w:pP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Për sa më sipër,</w:t>
      </w:r>
      <w:r w:rsidRPr="00DC1D25">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m</w:t>
      </w:r>
      <w:r w:rsidRPr="00DC1D25">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e anë të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riformulimit të nenit 23, gërma “dh” të LPP, saktësohet kompetenca</w:t>
      </w:r>
      <w:r w:rsidRPr="00DC1D25">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e APP për monitorimin e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zbatimit të kontratave të lidhura prej tyre, bazuar në dokumentacionin e administruar nga autoritetet/entet kontraktore gjatë zbatimit të kontratës.</w:t>
      </w:r>
    </w:p>
    <w:p w14:paraId="4C88616C" w14:textId="77777777" w:rsidR="00EC7BFF" w:rsidRPr="00236F5C" w:rsidRDefault="00EC7BFF" w:rsidP="00EC7BFF">
      <w:pPr>
        <w:spacing w:after="0"/>
        <w:jc w:val="both"/>
        <w:rPr>
          <w:rFonts w:ascii="Times New Roman" w:hAnsi="Times New Roman"/>
          <w:bCs/>
          <w:i/>
          <w:iCs/>
          <w:sz w:val="24"/>
          <w:szCs w:val="24"/>
        </w:rPr>
      </w:pPr>
    </w:p>
    <w:p w14:paraId="270E385D" w14:textId="77777777" w:rsidR="00EC7BFF" w:rsidRPr="00D8054E" w:rsidRDefault="00EC7BFF" w:rsidP="00EC7BFF">
      <w:pPr>
        <w:pStyle w:val="ListParagraph"/>
        <w:numPr>
          <w:ilvl w:val="0"/>
          <w:numId w:val="5"/>
        </w:numPr>
        <w:pBdr>
          <w:top w:val="nil"/>
          <w:left w:val="nil"/>
          <w:bottom w:val="nil"/>
          <w:right w:val="nil"/>
          <w:between w:val="nil"/>
          <w:bar w:val="nil"/>
        </w:pBdr>
        <w:spacing w:after="0" w:line="240" w:lineRule="auto"/>
        <w:contextualSpacing w:val="0"/>
        <w:jc w:val="both"/>
        <w:rPr>
          <w:rFonts w:ascii="Times New Roman" w:hAnsi="Times New Roman"/>
          <w:i/>
          <w:iCs/>
          <w:sz w:val="24"/>
          <w:szCs w:val="24"/>
        </w:rPr>
      </w:pPr>
      <w:r w:rsidRPr="00D8054E">
        <w:rPr>
          <w:rFonts w:ascii="Times New Roman" w:hAnsi="Times New Roman"/>
          <w:bCs/>
          <w:sz w:val="24"/>
          <w:szCs w:val="24"/>
        </w:rPr>
        <w:t xml:space="preserve">Në gërmën “ë” togfjalëshi “… </w:t>
      </w:r>
      <w:r w:rsidRPr="00D8054E">
        <w:rPr>
          <w:rFonts w:ascii="Times New Roman" w:hAnsi="Times New Roman"/>
          <w:bCs/>
          <w:i/>
          <w:sz w:val="24"/>
          <w:szCs w:val="24"/>
        </w:rPr>
        <w:t>për të përfituar kontrata publike</w:t>
      </w:r>
      <w:r w:rsidRPr="00D8054E">
        <w:rPr>
          <w:rFonts w:ascii="Times New Roman" w:hAnsi="Times New Roman"/>
          <w:bCs/>
          <w:sz w:val="24"/>
          <w:szCs w:val="24"/>
        </w:rPr>
        <w:t xml:space="preserve">..” zëvendësohet me tofjalëshin“… </w:t>
      </w:r>
      <w:r w:rsidRPr="00C24819">
        <w:rPr>
          <w:rFonts w:ascii="Times New Roman" w:hAnsi="Times New Roman"/>
          <w:i/>
          <w:iCs/>
          <w:sz w:val="24"/>
          <w:szCs w:val="24"/>
        </w:rPr>
        <w:t xml:space="preserve">për të fituar </w:t>
      </w:r>
      <w:r w:rsidRPr="00C24819">
        <w:rPr>
          <w:rFonts w:ascii="Times New Roman" w:hAnsi="Times New Roman"/>
          <w:i/>
          <w:iCs/>
          <w:sz w:val="24"/>
          <w:szCs w:val="24"/>
          <w:lang w:val="de-DE"/>
        </w:rPr>
        <w:t>kontratat e prokurimit publik,  koncesionit/partneritetit publik privat dhe ankandit publik</w:t>
      </w:r>
      <w:r w:rsidRPr="00D8054E" w:rsidDel="00A72915">
        <w:rPr>
          <w:rFonts w:ascii="Times New Roman" w:hAnsi="Times New Roman"/>
          <w:bCs/>
          <w:i/>
          <w:sz w:val="24"/>
          <w:szCs w:val="24"/>
        </w:rPr>
        <w:t xml:space="preserve"> </w:t>
      </w:r>
      <w:r w:rsidRPr="00D8054E">
        <w:rPr>
          <w:rFonts w:ascii="Times New Roman" w:hAnsi="Times New Roman"/>
          <w:bCs/>
          <w:sz w:val="24"/>
          <w:szCs w:val="24"/>
        </w:rPr>
        <w:t>”.</w:t>
      </w:r>
    </w:p>
    <w:p w14:paraId="6795103D" w14:textId="77777777" w:rsidR="00EC7BFF" w:rsidRPr="00D8054E" w:rsidRDefault="00EC7BFF" w:rsidP="00EC7BFF">
      <w:pPr>
        <w:pStyle w:val="ListParagraph"/>
        <w:numPr>
          <w:ilvl w:val="0"/>
          <w:numId w:val="5"/>
        </w:numPr>
        <w:pBdr>
          <w:top w:val="nil"/>
          <w:left w:val="nil"/>
          <w:bottom w:val="nil"/>
          <w:right w:val="nil"/>
          <w:between w:val="nil"/>
          <w:bar w:val="nil"/>
        </w:pBdr>
        <w:spacing w:after="0"/>
        <w:contextualSpacing w:val="0"/>
        <w:jc w:val="both"/>
        <w:rPr>
          <w:rFonts w:ascii="Times New Roman" w:hAnsi="Times New Roman"/>
          <w:i/>
          <w:iCs/>
          <w:sz w:val="24"/>
          <w:szCs w:val="24"/>
        </w:rPr>
      </w:pPr>
      <w:r w:rsidRPr="00236F5C">
        <w:rPr>
          <w:rFonts w:ascii="Times New Roman" w:hAnsi="Times New Roman"/>
          <w:sz w:val="24"/>
          <w:szCs w:val="24"/>
        </w:rPr>
        <w:t>gërma “f” riformulohet me këtë përmbajtje</w:t>
      </w:r>
      <w:r w:rsidRPr="00236F5C">
        <w:rPr>
          <w:rFonts w:ascii="Times New Roman" w:hAnsi="Times New Roman"/>
          <w:i/>
          <w:iCs/>
          <w:sz w:val="24"/>
          <w:szCs w:val="24"/>
        </w:rPr>
        <w:t>: “</w:t>
      </w:r>
      <w:r w:rsidRPr="00770229">
        <w:rPr>
          <w:rFonts w:ascii="Times New Roman" w:hAnsi="Times New Roman"/>
          <w:i/>
          <w:iCs/>
          <w:sz w:val="24"/>
          <w:szCs w:val="24"/>
        </w:rPr>
        <w:t>f)</w:t>
      </w:r>
      <w:r w:rsidRPr="00A72915">
        <w:rPr>
          <w:rFonts w:ascii="Times New Roman" w:hAnsi="Times New Roman"/>
          <w:i/>
          <w:sz w:val="24"/>
          <w:szCs w:val="24"/>
        </w:rPr>
        <w:t xml:space="preserve"> </w:t>
      </w:r>
      <w:r w:rsidRPr="00C24819">
        <w:rPr>
          <w:rFonts w:ascii="Times New Roman" w:hAnsi="Times New Roman"/>
          <w:i/>
          <w:sz w:val="24"/>
          <w:szCs w:val="24"/>
        </w:rPr>
        <w:t>administron</w:t>
      </w:r>
      <w:r w:rsidRPr="00C24819">
        <w:rPr>
          <w:rFonts w:ascii="Times New Roman" w:hAnsi="Times New Roman"/>
          <w:i/>
          <w:iCs/>
          <w:sz w:val="24"/>
          <w:szCs w:val="24"/>
          <w:shd w:val="clear" w:color="auto" w:fill="FFFFFF"/>
        </w:rPr>
        <w:t xml:space="preserve"> të dhënat e procedurave të krijuara në Sistemin e Prokurimit Elektronik, pjesë e bazës së të dhënave</w:t>
      </w:r>
      <w:r w:rsidRPr="00D8054E">
        <w:rPr>
          <w:rFonts w:ascii="Times New Roman" w:hAnsi="Times New Roman"/>
          <w:i/>
          <w:iCs/>
          <w:sz w:val="24"/>
          <w:szCs w:val="24"/>
        </w:rPr>
        <w:t>”.</w:t>
      </w:r>
    </w:p>
    <w:p w14:paraId="5C9CE6CD"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A4F1CDE" w14:textId="77777777" w:rsidR="00EC7BFF" w:rsidRPr="00236F5C" w:rsidRDefault="00EC7BFF" w:rsidP="00EC7BFF">
      <w:pPr>
        <w:spacing w:after="0"/>
        <w:jc w:val="both"/>
        <w:rPr>
          <w:rFonts w:ascii="Times New Roman" w:eastAsiaTheme="minorHAnsi" w:hAnsi="Times New Roman"/>
          <w:noProof/>
          <w:color w:val="000000"/>
          <w:sz w:val="24"/>
          <w:szCs w:val="24"/>
          <w:lang w:val="sq-AL"/>
        </w:rPr>
      </w:pPr>
      <w:r w:rsidRPr="00236F5C">
        <w:rPr>
          <w:rFonts w:ascii="Times New Roman" w:hAnsi="Times New Roman"/>
          <w:bCs/>
          <w:iCs/>
          <w:sz w:val="24"/>
          <w:szCs w:val="24"/>
        </w:rPr>
        <w:t xml:space="preserve">Riformulimi i kësaj kompetence të APP vjen si rezultat i rekomandimeve të lëna nga KLSH pas </w:t>
      </w:r>
      <w:r w:rsidRPr="00236F5C">
        <w:rPr>
          <w:rFonts w:ascii="Times New Roman" w:eastAsiaTheme="minorHAnsi" w:hAnsi="Times New Roman"/>
          <w:noProof/>
          <w:color w:val="000000"/>
          <w:sz w:val="24"/>
          <w:szCs w:val="24"/>
          <w:lang w:val="sq-AL"/>
        </w:rPr>
        <w:t>auditimit të kryer në APP me objekt</w:t>
      </w:r>
      <w:r>
        <w:rPr>
          <w:rFonts w:ascii="Times New Roman" w:eastAsiaTheme="minorHAnsi" w:hAnsi="Times New Roman"/>
          <w:noProof/>
          <w:color w:val="000000"/>
          <w:sz w:val="24"/>
          <w:szCs w:val="24"/>
          <w:lang w:val="sq-AL"/>
        </w:rPr>
        <w:t>:</w:t>
      </w:r>
      <w:r w:rsidRPr="00236F5C">
        <w:rPr>
          <w:rFonts w:ascii="Times New Roman" w:eastAsiaTheme="minorHAnsi" w:hAnsi="Times New Roman"/>
          <w:noProof/>
          <w:color w:val="000000"/>
          <w:sz w:val="24"/>
          <w:szCs w:val="24"/>
          <w:lang w:val="sq-AL"/>
        </w:rPr>
        <w:t xml:space="preserve"> “</w:t>
      </w:r>
      <w:r w:rsidRPr="00236F5C">
        <w:rPr>
          <w:rFonts w:ascii="Times New Roman" w:eastAsiaTheme="minorHAnsi" w:hAnsi="Times New Roman"/>
          <w:i/>
          <w:iCs/>
          <w:noProof/>
          <w:color w:val="000000"/>
          <w:sz w:val="24"/>
          <w:szCs w:val="24"/>
          <w:lang w:val="sq-AL"/>
        </w:rPr>
        <w:t>Auditimi i Sistemeve të Teknologjisë së Informacionit</w:t>
      </w:r>
      <w:r>
        <w:rPr>
          <w:rFonts w:ascii="Times New Roman" w:eastAsiaTheme="minorHAnsi" w:hAnsi="Times New Roman"/>
          <w:noProof/>
          <w:color w:val="000000"/>
          <w:sz w:val="24"/>
          <w:szCs w:val="24"/>
          <w:lang w:val="sq-AL"/>
        </w:rPr>
        <w:t>” si dhe propozimit të dhëna nga AKSHI.</w:t>
      </w:r>
    </w:p>
    <w:p w14:paraId="181334B0" w14:textId="77777777" w:rsidR="00EC7BFF" w:rsidRPr="00236F5C" w:rsidRDefault="00EC7BFF" w:rsidP="00EC7BFF">
      <w:pPr>
        <w:spacing w:after="0"/>
        <w:jc w:val="both"/>
        <w:rPr>
          <w:rFonts w:ascii="Times New Roman" w:eastAsiaTheme="minorHAnsi" w:hAnsi="Times New Roman"/>
          <w:noProof/>
          <w:color w:val="000000"/>
          <w:sz w:val="24"/>
          <w:szCs w:val="24"/>
          <w:lang w:val="sq-AL"/>
        </w:rPr>
      </w:pPr>
    </w:p>
    <w:p w14:paraId="33D8F4B8" w14:textId="77777777" w:rsidR="00EC7BFF" w:rsidRDefault="00EC7BFF" w:rsidP="00EC7BFF">
      <w:pPr>
        <w:spacing w:after="0"/>
        <w:jc w:val="both"/>
        <w:rPr>
          <w:rFonts w:ascii="Times New Roman" w:eastAsiaTheme="minorHAnsi" w:hAnsi="Times New Roman"/>
          <w:noProof/>
          <w:color w:val="000000"/>
          <w:sz w:val="24"/>
          <w:szCs w:val="24"/>
          <w:lang w:val="sq-AL"/>
        </w:rPr>
      </w:pPr>
      <w:r w:rsidRPr="00236F5C">
        <w:rPr>
          <w:rFonts w:ascii="Times New Roman" w:eastAsiaTheme="minorHAnsi" w:hAnsi="Times New Roman"/>
          <w:noProof/>
          <w:color w:val="000000"/>
          <w:sz w:val="24"/>
          <w:szCs w:val="24"/>
          <w:lang w:val="sq-AL"/>
        </w:rPr>
        <w:t xml:space="preserve">Sipas rekomandimeve </w:t>
      </w:r>
      <w:r>
        <w:rPr>
          <w:rFonts w:ascii="Times New Roman" w:hAnsi="Times New Roman"/>
          <w:bCs/>
          <w:iCs/>
          <w:sz w:val="24"/>
          <w:szCs w:val="24"/>
        </w:rPr>
        <w:t>duhet që, ky parashikim të vijë</w:t>
      </w:r>
      <w:r w:rsidRPr="00236F5C">
        <w:rPr>
          <w:rFonts w:ascii="Times New Roman" w:hAnsi="Times New Roman"/>
          <w:bCs/>
          <w:iCs/>
          <w:sz w:val="24"/>
          <w:szCs w:val="24"/>
        </w:rPr>
        <w:t xml:space="preserve"> në një linjë edhe me parashikimet e përcaktuara në nenet 3/a/ç, 5, 10, të Ligjit Nr. 10325, datë 23.09.2010 “Për bazat e të dhënave shtetërore”, nenin 5/y të Kreut I të Vendimit Nr. 673, datë 22.11.2017 të Këshillit të Ministrave “</w:t>
      </w:r>
      <w:r w:rsidRPr="00236F5C">
        <w:rPr>
          <w:rFonts w:ascii="Times New Roman" w:hAnsi="Times New Roman"/>
          <w:sz w:val="24"/>
          <w:szCs w:val="24"/>
        </w:rPr>
        <w:t>Për riorganizimin e Agjencisë Kombëtare të Shoqërisë së Informacionit”, t</w:t>
      </w:r>
      <w:r w:rsidRPr="00236F5C">
        <w:rPr>
          <w:rFonts w:ascii="Times New Roman" w:hAnsi="Times New Roman"/>
          <w:bCs/>
          <w:iCs/>
          <w:sz w:val="24"/>
          <w:szCs w:val="24"/>
        </w:rPr>
        <w:t>ë ndryshuar.</w:t>
      </w:r>
      <w:r w:rsidRPr="00236F5C">
        <w:rPr>
          <w:rFonts w:ascii="Times New Roman" w:eastAsiaTheme="minorHAnsi" w:hAnsi="Times New Roman"/>
          <w:noProof/>
          <w:color w:val="000000"/>
          <w:sz w:val="24"/>
          <w:szCs w:val="24"/>
          <w:lang w:val="sq-AL"/>
        </w:rPr>
        <w:t xml:space="preserve"> </w:t>
      </w:r>
    </w:p>
    <w:p w14:paraId="2530F3D6" w14:textId="77777777" w:rsidR="00EC7BFF" w:rsidRDefault="00EC7BFF" w:rsidP="00EC7BFF">
      <w:pPr>
        <w:spacing w:after="0"/>
        <w:jc w:val="both"/>
        <w:rPr>
          <w:rFonts w:ascii="Times New Roman" w:eastAsiaTheme="minorHAnsi" w:hAnsi="Times New Roman"/>
          <w:noProof/>
          <w:color w:val="000000"/>
          <w:sz w:val="24"/>
          <w:szCs w:val="24"/>
          <w:lang w:val="sq-AL"/>
        </w:rPr>
      </w:pPr>
    </w:p>
    <w:p w14:paraId="62072D09" w14:textId="77777777" w:rsidR="00EC7BFF" w:rsidRPr="003123C2" w:rsidRDefault="00EC7BFF" w:rsidP="00EC7BFF">
      <w:pPr>
        <w:pStyle w:val="ListParagraph"/>
        <w:numPr>
          <w:ilvl w:val="0"/>
          <w:numId w:val="18"/>
        </w:numPr>
        <w:spacing w:after="0"/>
        <w:jc w:val="both"/>
        <w:rPr>
          <w:rFonts w:ascii="Times New Roman" w:hAnsi="Times New Roman"/>
          <w:sz w:val="24"/>
          <w:szCs w:val="24"/>
          <w:lang w:val="da-DK"/>
        </w:rPr>
      </w:pPr>
      <w:r w:rsidRPr="003123C2">
        <w:rPr>
          <w:rFonts w:ascii="Times New Roman" w:hAnsi="Times New Roman"/>
          <w:sz w:val="24"/>
          <w:szCs w:val="24"/>
          <w:lang w:val="da-DK"/>
        </w:rPr>
        <w:t>Në nenin 24 “Komisioni i Prokurimit Publik”, pas pikës 1 shtohet paragrafi si më poshtë vijon:</w:t>
      </w:r>
    </w:p>
    <w:p w14:paraId="4857995F" w14:textId="77777777" w:rsidR="00EC7BFF" w:rsidRPr="00C24819" w:rsidRDefault="00EC7BFF" w:rsidP="00EC7BFF">
      <w:pPr>
        <w:pStyle w:val="BodyA"/>
        <w:spacing w:line="276" w:lineRule="auto"/>
        <w:jc w:val="both"/>
        <w:rPr>
          <w:rFonts w:ascii="Times New Roman" w:eastAsia="Times New Roman" w:hAnsi="Times New Roman" w:cs="Times New Roman"/>
          <w:sz w:val="24"/>
          <w:szCs w:val="24"/>
          <w:lang w:val="da-DK"/>
        </w:rPr>
      </w:pPr>
      <w:r w:rsidRPr="003123C2">
        <w:rPr>
          <w:rFonts w:ascii="Times New Roman" w:hAnsi="Times New Roman" w:cs="Times New Roman"/>
          <w:sz w:val="24"/>
          <w:szCs w:val="24"/>
          <w:lang w:val="da-DK"/>
        </w:rPr>
        <w:t>”</w:t>
      </w:r>
      <w:r w:rsidRPr="003123C2">
        <w:rPr>
          <w:rFonts w:ascii="Times New Roman" w:hAnsi="Times New Roman" w:cs="Times New Roman"/>
          <w:i/>
          <w:sz w:val="24"/>
          <w:szCs w:val="24"/>
          <w:lang w:val="da-DK"/>
        </w:rPr>
        <w:t xml:space="preserve">Komisioni i Prokurimit Publik </w:t>
      </w:r>
      <w:r w:rsidRPr="003123C2">
        <w:rPr>
          <w:rFonts w:ascii="Times New Roman" w:hAnsi="Times New Roman" w:cs="Times New Roman"/>
          <w:i/>
          <w:iCs/>
          <w:sz w:val="24"/>
          <w:szCs w:val="24"/>
          <w:shd w:val="clear" w:color="auto" w:fill="FFFFFF"/>
          <w:lang w:val="da-DK"/>
        </w:rPr>
        <w:t>administron të dhënat e ankesave në Sistemin e Ankesave Elektronike, pjesë e bazës së të dhënave”.</w:t>
      </w:r>
      <w:r w:rsidRPr="00C24819">
        <w:rPr>
          <w:rFonts w:ascii="Times New Roman" w:hAnsi="Times New Roman" w:cs="Times New Roman"/>
          <w:i/>
          <w:iCs/>
          <w:sz w:val="24"/>
          <w:szCs w:val="24"/>
          <w:shd w:val="clear" w:color="auto" w:fill="FFFFFF"/>
          <w:lang w:val="da-DK"/>
        </w:rPr>
        <w:t xml:space="preserve"> </w:t>
      </w:r>
    </w:p>
    <w:p w14:paraId="63A3A8F4" w14:textId="77777777" w:rsidR="00EC7BFF" w:rsidRDefault="00EC7BFF" w:rsidP="00EC7BFF">
      <w:pPr>
        <w:spacing w:after="0"/>
        <w:jc w:val="both"/>
        <w:rPr>
          <w:rFonts w:ascii="Times New Roman" w:eastAsiaTheme="minorHAnsi" w:hAnsi="Times New Roman"/>
          <w:noProof/>
          <w:color w:val="000000"/>
          <w:sz w:val="24"/>
          <w:szCs w:val="24"/>
          <w:lang w:val="sq-AL"/>
        </w:rPr>
      </w:pPr>
      <w:r>
        <w:rPr>
          <w:rFonts w:ascii="Times New Roman" w:eastAsiaTheme="minorHAnsi" w:hAnsi="Times New Roman"/>
          <w:noProof/>
          <w:color w:val="000000"/>
          <w:sz w:val="24"/>
          <w:szCs w:val="24"/>
          <w:lang w:val="sq-AL"/>
        </w:rPr>
        <w:t xml:space="preserve">Ky propozim vjen nga KPP, duke qenë se, ankesat do të bëhen nëpëmjet sistemit të ankesave elektronike atëherë propozohet që të ketë një parashikim edhe mbi institucionin që administron </w:t>
      </w:r>
      <w:r>
        <w:rPr>
          <w:rFonts w:ascii="Times New Roman" w:eastAsiaTheme="minorHAnsi" w:hAnsi="Times New Roman"/>
          <w:noProof/>
          <w:color w:val="000000"/>
          <w:sz w:val="24"/>
          <w:szCs w:val="24"/>
          <w:lang w:val="sq-AL"/>
        </w:rPr>
        <w:lastRenderedPageBreak/>
        <w:t>të dhënat e ankesave në këtë sistem, i cili është KPP si organi i parashikuar nga ligji për shqyrtimin e ankesave.</w:t>
      </w:r>
    </w:p>
    <w:p w14:paraId="18957182" w14:textId="77777777" w:rsidR="00EC7BFF" w:rsidRDefault="00EC7BFF" w:rsidP="00EC7BFF">
      <w:pPr>
        <w:spacing w:after="0"/>
        <w:jc w:val="both"/>
        <w:rPr>
          <w:rFonts w:ascii="Times New Roman" w:eastAsiaTheme="minorHAnsi" w:hAnsi="Times New Roman"/>
          <w:noProof/>
          <w:color w:val="000000"/>
          <w:sz w:val="24"/>
          <w:szCs w:val="24"/>
          <w:lang w:val="sq-AL"/>
        </w:rPr>
      </w:pPr>
    </w:p>
    <w:p w14:paraId="38304C0A" w14:textId="77777777" w:rsidR="00EC7BFF" w:rsidRPr="00E2603E" w:rsidRDefault="00EC7BFF" w:rsidP="00EC7BFF">
      <w:pPr>
        <w:pStyle w:val="ListParagraph"/>
        <w:numPr>
          <w:ilvl w:val="0"/>
          <w:numId w:val="18"/>
        </w:numPr>
        <w:spacing w:after="0"/>
        <w:jc w:val="both"/>
        <w:rPr>
          <w:rFonts w:ascii="Times New Roman" w:eastAsia="Times New Roman" w:hAnsi="Times New Roman"/>
          <w:b/>
          <w:sz w:val="24"/>
          <w:szCs w:val="24"/>
          <w:lang w:val="sq-AL" w:eastAsia="sq-AL"/>
        </w:rPr>
      </w:pPr>
      <w:r w:rsidRPr="00E2603E">
        <w:rPr>
          <w:rFonts w:ascii="Times New Roman" w:hAnsi="Times New Roman"/>
          <w:b/>
          <w:bCs/>
          <w:sz w:val="24"/>
          <w:szCs w:val="24"/>
        </w:rPr>
        <w:t>Në nenin 33 “</w:t>
      </w:r>
      <w:r w:rsidRPr="00E2603E">
        <w:rPr>
          <w:rFonts w:ascii="Times New Roman" w:hAnsi="Times New Roman"/>
          <w:b/>
          <w:sz w:val="24"/>
          <w:szCs w:val="24"/>
        </w:rPr>
        <w:t>Kufijtë monetarë”, pika</w:t>
      </w:r>
      <w:r w:rsidRPr="00E2603E">
        <w:rPr>
          <w:rFonts w:ascii="Times New Roman" w:hAnsi="Times New Roman"/>
          <w:b/>
          <w:bCs/>
          <w:sz w:val="24"/>
          <w:szCs w:val="24"/>
        </w:rPr>
        <w:t xml:space="preserve"> 2, ndryshon si vijon:</w:t>
      </w:r>
    </w:p>
    <w:p w14:paraId="2FE1DDDF" w14:textId="77777777" w:rsidR="00EC7BFF" w:rsidRPr="00E2603E" w:rsidRDefault="00EC7BFF" w:rsidP="00EC7BFF">
      <w:pPr>
        <w:pStyle w:val="ListParagraph"/>
        <w:spacing w:after="0"/>
        <w:jc w:val="both"/>
        <w:rPr>
          <w:rFonts w:ascii="Times New Roman" w:eastAsia="Times New Roman" w:hAnsi="Times New Roman"/>
          <w:b/>
          <w:sz w:val="24"/>
          <w:szCs w:val="24"/>
          <w:lang w:val="sq-AL" w:eastAsia="sq-AL"/>
        </w:rPr>
      </w:pPr>
    </w:p>
    <w:p w14:paraId="07097D5F" w14:textId="77777777" w:rsidR="00EC7BFF" w:rsidRPr="00236F5C" w:rsidRDefault="00EC7BFF" w:rsidP="00EC7BFF">
      <w:pPr>
        <w:jc w:val="both"/>
        <w:rPr>
          <w:rFonts w:ascii="Times New Roman" w:hAnsi="Times New Roman"/>
          <w:bCs/>
          <w:sz w:val="24"/>
          <w:szCs w:val="24"/>
        </w:rPr>
      </w:pPr>
      <w:r w:rsidRPr="00236F5C">
        <w:rPr>
          <w:rFonts w:ascii="Times New Roman" w:hAnsi="Times New Roman"/>
          <w:bCs/>
          <w:sz w:val="24"/>
          <w:szCs w:val="24"/>
        </w:rPr>
        <w:t xml:space="preserve">“2. </w:t>
      </w:r>
      <w:r w:rsidRPr="00236F5C">
        <w:rPr>
          <w:rFonts w:ascii="Times New Roman" w:hAnsi="Times New Roman"/>
          <w:bCs/>
          <w:i/>
          <w:sz w:val="24"/>
          <w:szCs w:val="24"/>
        </w:rPr>
        <w:t>Kufijtë monetarë përcaktohen me Vendim të Këshillit të Ministrave, duke mbajtur në konsideratë parashikimet e legjislacionit europian në fushën e prokurimit publik</w:t>
      </w:r>
      <w:r w:rsidRPr="00236F5C">
        <w:rPr>
          <w:rFonts w:ascii="Times New Roman" w:hAnsi="Times New Roman"/>
          <w:bCs/>
          <w:sz w:val="24"/>
          <w:szCs w:val="24"/>
        </w:rPr>
        <w:t>.</w:t>
      </w:r>
    </w:p>
    <w:p w14:paraId="121B5252" w14:textId="77777777" w:rsidR="00EC7BFF" w:rsidRDefault="00EC7BFF" w:rsidP="00EC7BFF">
      <w:pPr>
        <w:jc w:val="both"/>
        <w:rPr>
          <w:rFonts w:ascii="Times New Roman" w:hAnsi="Times New Roman"/>
          <w:bCs/>
          <w:sz w:val="24"/>
          <w:szCs w:val="24"/>
        </w:rPr>
      </w:pPr>
      <w:r w:rsidRPr="00236F5C">
        <w:rPr>
          <w:rFonts w:ascii="Times New Roman" w:hAnsi="Times New Roman"/>
          <w:bCs/>
          <w:sz w:val="24"/>
          <w:szCs w:val="24"/>
        </w:rPr>
        <w:t>Riformulimi i kësaj pike, duke parashikuar që kufijtë monetarë të përcaktohen me Vendim të Këshillit të Ministrave vjen si domosdoshmëri për të sh</w:t>
      </w:r>
      <w:r>
        <w:rPr>
          <w:rFonts w:ascii="Times New Roman" w:hAnsi="Times New Roman"/>
          <w:bCs/>
          <w:sz w:val="24"/>
          <w:szCs w:val="24"/>
        </w:rPr>
        <w:t>ma</w:t>
      </w:r>
      <w:r w:rsidRPr="00236F5C">
        <w:rPr>
          <w:rFonts w:ascii="Times New Roman" w:hAnsi="Times New Roman"/>
          <w:bCs/>
          <w:sz w:val="24"/>
          <w:szCs w:val="24"/>
        </w:rPr>
        <w:t xml:space="preserve">ngur rishikimin e ndryshimit të rregullave të prokurimit publik, sa herë </w:t>
      </w:r>
      <w:r>
        <w:rPr>
          <w:rFonts w:ascii="Times New Roman" w:hAnsi="Times New Roman"/>
          <w:bCs/>
          <w:sz w:val="24"/>
          <w:szCs w:val="24"/>
        </w:rPr>
        <w:t xml:space="preserve">që </w:t>
      </w:r>
      <w:r w:rsidRPr="00236F5C">
        <w:rPr>
          <w:rFonts w:ascii="Times New Roman" w:hAnsi="Times New Roman"/>
          <w:bCs/>
          <w:sz w:val="24"/>
          <w:szCs w:val="24"/>
        </w:rPr>
        <w:t>do të duhen të rishikohen këto kufij, në përputhje me Direktivavat e Be. Sipas direktivave të BE ka një p</w:t>
      </w:r>
      <w:r>
        <w:rPr>
          <w:rFonts w:ascii="Times New Roman" w:hAnsi="Times New Roman"/>
          <w:bCs/>
          <w:sz w:val="24"/>
          <w:szCs w:val="24"/>
        </w:rPr>
        <w:t>e</w:t>
      </w:r>
      <w:r w:rsidRPr="00236F5C">
        <w:rPr>
          <w:rFonts w:ascii="Times New Roman" w:hAnsi="Times New Roman"/>
          <w:bCs/>
          <w:sz w:val="24"/>
          <w:szCs w:val="24"/>
        </w:rPr>
        <w:t>riodicitet të caktuar për rishikimin e kufijve monetarë.</w:t>
      </w:r>
    </w:p>
    <w:p w14:paraId="3D31DF18" w14:textId="77777777" w:rsidR="00EC7BFF" w:rsidRPr="003123C2" w:rsidRDefault="00EC7BFF" w:rsidP="00EC7BFF">
      <w:pPr>
        <w:pStyle w:val="Body"/>
        <w:numPr>
          <w:ilvl w:val="0"/>
          <w:numId w:val="18"/>
        </w:numPr>
        <w:jc w:val="both"/>
        <w:rPr>
          <w:rFonts w:ascii="Times New Roman" w:eastAsia="Times New Roman" w:hAnsi="Times New Roman" w:cs="Times New Roman"/>
          <w:b/>
          <w:bCs/>
          <w:sz w:val="24"/>
          <w:szCs w:val="24"/>
        </w:rPr>
      </w:pPr>
      <w:r w:rsidRPr="003123C2">
        <w:rPr>
          <w:rFonts w:ascii="Times New Roman" w:hAnsi="Times New Roman" w:cs="Times New Roman"/>
          <w:b/>
          <w:bCs/>
          <w:sz w:val="24"/>
          <w:szCs w:val="24"/>
          <w:lang w:val="da-DK"/>
        </w:rPr>
        <w:t>Në nenin 34, pas pikës 10, shtohen pikat 11, 12 dhe 13 me përmbajtje, si më poshtë vijon:</w:t>
      </w:r>
    </w:p>
    <w:p w14:paraId="3D486440" w14:textId="77777777" w:rsidR="00EC7BFF" w:rsidRPr="003123C2" w:rsidRDefault="00EC7BFF" w:rsidP="00EC7BFF">
      <w:pPr>
        <w:pStyle w:val="NormalWeb"/>
        <w:pBdr>
          <w:top w:val="nil"/>
          <w:left w:val="nil"/>
          <w:bottom w:val="nil"/>
          <w:right w:val="nil"/>
          <w:between w:val="nil"/>
          <w:bar w:val="nil"/>
        </w:pBdr>
        <w:spacing w:beforeAutospacing="0" w:afterAutospacing="0" w:line="276" w:lineRule="auto"/>
        <w:jc w:val="both"/>
        <w:rPr>
          <w:i/>
          <w:lang w:val="da-DK"/>
        </w:rPr>
      </w:pPr>
      <w:r w:rsidRPr="003123C2">
        <w:rPr>
          <w:i/>
          <w:lang w:val="da-DK"/>
        </w:rPr>
        <w:t xml:space="preserve">11. Llogaritja e vlerës limit të kontratës kryhet në </w:t>
      </w:r>
      <w:r w:rsidRPr="003123C2">
        <w:rPr>
          <w:bCs/>
          <w:i/>
          <w:lang w:val="da-DK"/>
        </w:rPr>
        <w:t>sisteme elektronike të çertifikuara</w:t>
      </w:r>
      <w:r w:rsidRPr="003123C2">
        <w:rPr>
          <w:i/>
          <w:lang w:val="da-DK"/>
        </w:rPr>
        <w:t xml:space="preserve"> mbështetur në ndërveprim me sisteme të tjera të Platformës Qeveritare të Ndërveprimit, referuar një ose më shumë alternativave të renditura, si më poshtë vijon: </w:t>
      </w:r>
    </w:p>
    <w:p w14:paraId="1D3ABE7F" w14:textId="77777777" w:rsidR="00EC7BFF" w:rsidRPr="003123C2" w:rsidRDefault="00EC7BFF" w:rsidP="00EC7BFF">
      <w:pPr>
        <w:pStyle w:val="ListParagraph"/>
        <w:numPr>
          <w:ilvl w:val="0"/>
          <w:numId w:val="24"/>
        </w:numPr>
        <w:pBdr>
          <w:top w:val="nil"/>
          <w:left w:val="nil"/>
          <w:bottom w:val="nil"/>
          <w:right w:val="nil"/>
          <w:between w:val="nil"/>
          <w:bar w:val="nil"/>
        </w:pBdr>
        <w:contextualSpacing w:val="0"/>
        <w:jc w:val="both"/>
        <w:rPr>
          <w:rFonts w:ascii="Times New Roman" w:hAnsi="Times New Roman"/>
          <w:i/>
          <w:sz w:val="24"/>
          <w:szCs w:val="24"/>
          <w:lang w:val="da-DK"/>
        </w:rPr>
      </w:pPr>
      <w:r w:rsidRPr="003123C2">
        <w:rPr>
          <w:rFonts w:ascii="Times New Roman" w:hAnsi="Times New Roman"/>
          <w:i/>
          <w:sz w:val="24"/>
          <w:szCs w:val="24"/>
          <w:lang w:val="da-DK"/>
        </w:rPr>
        <w:t>Në rast se për elementë ose tërësinë e zërave të kontratës eksiztojnë cmime të botuarta nga INSTAT të 6 muajve të fundit i referohen këtyre të fundit dhe/ ose</w:t>
      </w:r>
    </w:p>
    <w:p w14:paraId="71AAE068" w14:textId="77777777" w:rsidR="00EC7BFF" w:rsidRPr="003123C2" w:rsidRDefault="00EC7BFF" w:rsidP="00EC7BFF">
      <w:pPr>
        <w:pStyle w:val="Body"/>
        <w:numPr>
          <w:ilvl w:val="0"/>
          <w:numId w:val="24"/>
        </w:numPr>
        <w:spacing w:line="276" w:lineRule="auto"/>
        <w:jc w:val="both"/>
        <w:rPr>
          <w:rFonts w:ascii="Times New Roman" w:hAnsi="Times New Roman" w:cs="Times New Roman"/>
          <w:i/>
          <w:sz w:val="24"/>
          <w:szCs w:val="24"/>
          <w:lang w:val="da-DK"/>
        </w:rPr>
      </w:pPr>
      <w:r w:rsidRPr="003123C2">
        <w:rPr>
          <w:rFonts w:ascii="Times New Roman" w:hAnsi="Times New Roman" w:cs="Times New Roman"/>
          <w:i/>
          <w:sz w:val="24"/>
          <w:szCs w:val="24"/>
          <w:lang w:val="da-DK"/>
        </w:rPr>
        <w:t>Në rast se për element ose tërësinë e zërave të kontratës nuk eksiztojnë çmime të botuarta nga INSTAT, sistemi kryen kontrollin e çmimeve referencë të Doganës ose të sistemit të fiskalizimit në përputhje me natyrën e kontratës objekt prokurimi të 6 muajve të fundit dhe/ ose</w:t>
      </w:r>
    </w:p>
    <w:p w14:paraId="436FE08E" w14:textId="77777777" w:rsidR="00EC7BFF" w:rsidRPr="003123C2" w:rsidRDefault="00EC7BFF" w:rsidP="00EC7BFF">
      <w:pPr>
        <w:pStyle w:val="Body"/>
        <w:numPr>
          <w:ilvl w:val="0"/>
          <w:numId w:val="24"/>
        </w:numPr>
        <w:spacing w:line="276" w:lineRule="auto"/>
        <w:jc w:val="both"/>
        <w:rPr>
          <w:rFonts w:ascii="Times New Roman" w:hAnsi="Times New Roman" w:cs="Times New Roman"/>
          <w:i/>
          <w:sz w:val="24"/>
          <w:szCs w:val="24"/>
          <w:lang w:val="da-DK"/>
        </w:rPr>
      </w:pPr>
      <w:r w:rsidRPr="003123C2">
        <w:rPr>
          <w:rFonts w:ascii="Times New Roman" w:hAnsi="Times New Roman" w:cs="Times New Roman"/>
          <w:i/>
          <w:sz w:val="24"/>
          <w:szCs w:val="24"/>
          <w:lang w:val="da-DK"/>
        </w:rPr>
        <w:t>Në rast se për llogaritjen e vlerës së kontratës, autoriteti/enti kontraktor duhet të bazohet në Vendime të Këshillit të Ministrave që përcaktojnë rregullat për llogaritjen e vlerës së kontratës, atëherë të dhënat në përputhje me metodologjinë e secilit Vendim të Këshillit të Ministrave plotësohen në sistemin elektronik të certifikuar. Sistemi kryen përllogaritjen e automatizuar të vlerës së kontratës dhe/ ose</w:t>
      </w:r>
    </w:p>
    <w:p w14:paraId="36067B48" w14:textId="77777777" w:rsidR="00EC7BFF" w:rsidRPr="003123C2" w:rsidRDefault="00EC7BFF" w:rsidP="00EC7BFF">
      <w:pPr>
        <w:pStyle w:val="Body"/>
        <w:numPr>
          <w:ilvl w:val="0"/>
          <w:numId w:val="27"/>
        </w:numPr>
        <w:spacing w:line="276" w:lineRule="auto"/>
        <w:jc w:val="both"/>
        <w:rPr>
          <w:rFonts w:ascii="Times New Roman" w:hAnsi="Times New Roman" w:cs="Times New Roman"/>
          <w:i/>
          <w:sz w:val="24"/>
          <w:szCs w:val="24"/>
          <w:lang w:val="da-DK"/>
        </w:rPr>
      </w:pPr>
      <w:r w:rsidRPr="003123C2">
        <w:rPr>
          <w:rFonts w:ascii="Times New Roman" w:hAnsi="Times New Roman" w:cs="Times New Roman"/>
          <w:i/>
          <w:sz w:val="24"/>
          <w:szCs w:val="24"/>
          <w:lang w:val="da-DK"/>
        </w:rPr>
        <w:t>Nëse nuk ekziston asnjë prej mënyrave të mësipërme autoriteti kontraktor i drejtohet studimit të tregut në sistemet elekronike të certifikuar. Operatorët ekonomikë vendas ose të huaj i përgjigjen kërkesës së autoritetit kontraktraktor në sistem dhe/ ose</w:t>
      </w:r>
    </w:p>
    <w:p w14:paraId="31B44EE0" w14:textId="77777777" w:rsidR="00EC7BFF" w:rsidRPr="003123C2" w:rsidRDefault="00EC7BFF" w:rsidP="00EC7BFF">
      <w:pPr>
        <w:pStyle w:val="Body"/>
        <w:numPr>
          <w:ilvl w:val="0"/>
          <w:numId w:val="26"/>
        </w:numPr>
        <w:spacing w:after="0" w:line="276" w:lineRule="auto"/>
        <w:jc w:val="both"/>
        <w:rPr>
          <w:i/>
          <w:lang w:val="de-DE"/>
        </w:rPr>
      </w:pPr>
      <w:r w:rsidRPr="003123C2">
        <w:rPr>
          <w:rFonts w:ascii="Times New Roman" w:hAnsi="Times New Roman" w:cs="Times New Roman"/>
          <w:i/>
          <w:sz w:val="24"/>
          <w:szCs w:val="24"/>
          <w:lang w:val="da-DK"/>
        </w:rPr>
        <w:t>Autoriteti</w:t>
      </w:r>
      <w:r w:rsidRPr="003123C2">
        <w:rPr>
          <w:rFonts w:ascii="Times New Roman" w:hAnsi="Times New Roman" w:cs="Times New Roman"/>
          <w:i/>
          <w:iCs/>
          <w:sz w:val="24"/>
          <w:szCs w:val="24"/>
          <w:lang w:val="da-DK"/>
        </w:rPr>
        <w:t xml:space="preserve"> ose enti kontraktor</w:t>
      </w:r>
      <w:r w:rsidRPr="003123C2">
        <w:rPr>
          <w:rFonts w:ascii="Times New Roman" w:hAnsi="Times New Roman" w:cs="Times New Roman"/>
          <w:i/>
          <w:sz w:val="24"/>
          <w:szCs w:val="24"/>
          <w:lang w:val="da-DK"/>
        </w:rPr>
        <w:t xml:space="preserve"> kontraktor mund të përzgjedhë çmimet e kontratave të mëparshme, të realizuara nga vetë apo nga autoritete të tjera kontraktore; përmes kontrollit në Sistemin e Menaxhimit të Kontratave. </w:t>
      </w:r>
      <w:r w:rsidRPr="003123C2">
        <w:rPr>
          <w:rFonts w:ascii="Times New Roman" w:hAnsi="Times New Roman" w:cs="Times New Roman"/>
          <w:i/>
          <w:sz w:val="24"/>
          <w:szCs w:val="24"/>
          <w:lang w:val="de-DE"/>
        </w:rPr>
        <w:t>Kontrolli kryhet në mënyrë të automatizuar nga Sistemi i Prokurimit Elektronik.</w:t>
      </w:r>
    </w:p>
    <w:p w14:paraId="6D42B96B" w14:textId="77777777" w:rsidR="00EC7BFF" w:rsidRPr="003123C2" w:rsidRDefault="00EC7BFF" w:rsidP="00EC7BFF">
      <w:pPr>
        <w:pStyle w:val="ListParagraph"/>
        <w:numPr>
          <w:ilvl w:val="0"/>
          <w:numId w:val="45"/>
        </w:numPr>
        <w:pBdr>
          <w:top w:val="nil"/>
          <w:left w:val="nil"/>
          <w:bottom w:val="nil"/>
          <w:right w:val="nil"/>
          <w:between w:val="nil"/>
          <w:bar w:val="nil"/>
        </w:pBdr>
        <w:tabs>
          <w:tab w:val="left" w:pos="720"/>
        </w:tabs>
        <w:jc w:val="both"/>
        <w:rPr>
          <w:rFonts w:ascii="Times New Roman" w:hAnsi="Times New Roman"/>
          <w:i/>
          <w:sz w:val="24"/>
          <w:szCs w:val="24"/>
          <w:lang w:val="de-DE"/>
        </w:rPr>
      </w:pPr>
      <w:r w:rsidRPr="003123C2">
        <w:rPr>
          <w:rFonts w:ascii="Times New Roman" w:hAnsi="Times New Roman"/>
          <w:i/>
          <w:sz w:val="24"/>
          <w:szCs w:val="24"/>
          <w:lang w:val="de-DE"/>
        </w:rPr>
        <w:t>Në rast se për llogaritjen e elementëve ose tërësisë së vlerës së kontratës ekzistojnë më shumë se sa një prej metodave të mësipërme, sistemi përllogarit cmimin bazuar në mesoren e çmimeve të propozuar.</w:t>
      </w:r>
    </w:p>
    <w:p w14:paraId="33D03A1A" w14:textId="77777777" w:rsidR="00EC7BFF" w:rsidRPr="003123C2" w:rsidRDefault="00EC7BFF" w:rsidP="00EC7BFF">
      <w:pPr>
        <w:pStyle w:val="ListParagraph"/>
        <w:numPr>
          <w:ilvl w:val="0"/>
          <w:numId w:val="45"/>
        </w:numPr>
        <w:pBdr>
          <w:top w:val="nil"/>
          <w:left w:val="nil"/>
          <w:bottom w:val="nil"/>
          <w:right w:val="nil"/>
          <w:between w:val="nil"/>
          <w:bar w:val="nil"/>
        </w:pBdr>
        <w:tabs>
          <w:tab w:val="left" w:pos="720"/>
        </w:tabs>
        <w:jc w:val="both"/>
        <w:rPr>
          <w:rFonts w:ascii="Times New Roman" w:eastAsia="Times New Roman" w:hAnsi="Times New Roman"/>
          <w:i/>
          <w:sz w:val="24"/>
          <w:szCs w:val="24"/>
          <w:lang w:val="de-DE"/>
        </w:rPr>
      </w:pPr>
      <w:r w:rsidRPr="003123C2">
        <w:rPr>
          <w:rFonts w:ascii="Times New Roman" w:hAnsi="Times New Roman"/>
          <w:i/>
          <w:sz w:val="24"/>
          <w:szCs w:val="24"/>
          <w:lang w:val="de-DE"/>
        </w:rPr>
        <w:lastRenderedPageBreak/>
        <w:t>Rregulla të posacme për përllogaritjen e vlerës së kontratës, mënyrën e llogaritjes në sisteme, llojet e sistemeve dhe organin certifikues të tyre përcaktohen me Vendim te Keshillit te Ministrave“.</w:t>
      </w:r>
    </w:p>
    <w:p w14:paraId="5651D794" w14:textId="77777777" w:rsidR="00EC7BFF" w:rsidRPr="001B2094" w:rsidRDefault="00EC7BFF" w:rsidP="00EC7BFF">
      <w:pPr>
        <w:ind w:left="36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 xml:space="preserve">Riformulimi dhe shtesat në këtë dispozitë ligjore vijnë si propozim i KPP por edhe AKSHI duke parashikuar që përllogaritja e </w:t>
      </w:r>
      <w:r w:rsidRPr="000554BB">
        <w:rPr>
          <w:rFonts w:ascii="Times New Roman" w:hAnsi="Times New Roman"/>
          <w:sz w:val="24"/>
          <w:szCs w:val="24"/>
          <w:lang w:val="da-DK"/>
        </w:rPr>
        <w:t xml:space="preserve">vlerës limit të kontratës </w:t>
      </w:r>
      <w:r>
        <w:rPr>
          <w:rFonts w:ascii="Times New Roman" w:hAnsi="Times New Roman"/>
          <w:sz w:val="24"/>
          <w:szCs w:val="24"/>
          <w:lang w:val="da-DK"/>
        </w:rPr>
        <w:t xml:space="preserve">të </w:t>
      </w:r>
      <w:r w:rsidRPr="000554BB">
        <w:rPr>
          <w:rFonts w:ascii="Times New Roman" w:hAnsi="Times New Roman"/>
          <w:sz w:val="24"/>
          <w:szCs w:val="24"/>
          <w:lang w:val="da-DK"/>
        </w:rPr>
        <w:t xml:space="preserve">kryhet në </w:t>
      </w:r>
      <w:r w:rsidRPr="000554BB">
        <w:rPr>
          <w:rFonts w:ascii="Times New Roman" w:hAnsi="Times New Roman"/>
          <w:bCs/>
          <w:sz w:val="24"/>
          <w:szCs w:val="24"/>
          <w:lang w:val="da-DK"/>
        </w:rPr>
        <w:t>sisteme elektronike të çertifikuara</w:t>
      </w:r>
      <w:r w:rsidRPr="000554BB">
        <w:rPr>
          <w:rFonts w:ascii="Times New Roman" w:hAnsi="Times New Roman"/>
          <w:sz w:val="24"/>
          <w:szCs w:val="24"/>
          <w:lang w:val="da-DK"/>
        </w:rPr>
        <w:t xml:space="preserve"> mbështetur në ndërveprim me sisteme të tjera të Platformës Qeveritare të Ndërveprimit, referuar një ose më shumë alternativave të renditura,</w:t>
      </w:r>
      <w:r>
        <w:rPr>
          <w:rFonts w:ascii="Times New Roman" w:hAnsi="Times New Roman"/>
          <w:sz w:val="24"/>
          <w:szCs w:val="24"/>
          <w:lang w:val="da-DK"/>
        </w:rPr>
        <w:t xml:space="preserve"> në këtë dispozitë.</w:t>
      </w:r>
    </w:p>
    <w:p w14:paraId="1CC82455" w14:textId="77777777" w:rsidR="00EC7BFF" w:rsidRPr="003123C2" w:rsidRDefault="00EC7BFF" w:rsidP="00EC7BFF">
      <w:pPr>
        <w:pStyle w:val="Body"/>
        <w:numPr>
          <w:ilvl w:val="0"/>
          <w:numId w:val="18"/>
        </w:numPr>
        <w:jc w:val="both"/>
        <w:rPr>
          <w:rFonts w:ascii="Times New Roman" w:eastAsia="Times New Roman" w:hAnsi="Times New Roman" w:cs="Times New Roman"/>
          <w:b/>
          <w:bCs/>
          <w:sz w:val="24"/>
          <w:szCs w:val="24"/>
          <w:lang w:val="de-DE"/>
        </w:rPr>
      </w:pPr>
      <w:r w:rsidRPr="003123C2">
        <w:rPr>
          <w:rFonts w:ascii="Times New Roman" w:hAnsi="Times New Roman" w:cs="Times New Roman"/>
          <w:b/>
          <w:bCs/>
          <w:sz w:val="24"/>
          <w:szCs w:val="24"/>
          <w:lang w:val="de-DE"/>
        </w:rPr>
        <w:t>Në nenin 35, pas pikës 3, shtohet pika 4, me përmbajtje si më poshtë vijon:</w:t>
      </w:r>
    </w:p>
    <w:p w14:paraId="45268302" w14:textId="77777777" w:rsidR="00EC7BFF" w:rsidRPr="003123C2" w:rsidRDefault="00EC7BFF" w:rsidP="00EC7BFF">
      <w:pPr>
        <w:ind w:left="360"/>
        <w:jc w:val="both"/>
        <w:rPr>
          <w:rFonts w:ascii="Times New Roman" w:hAnsi="Times New Roman"/>
          <w:i/>
          <w:sz w:val="24"/>
          <w:szCs w:val="24"/>
          <w:lang w:val="de-DE"/>
        </w:rPr>
      </w:pPr>
      <w:r w:rsidRPr="003123C2">
        <w:rPr>
          <w:rFonts w:ascii="Times New Roman" w:hAnsi="Times New Roman"/>
          <w:i/>
          <w:sz w:val="24"/>
          <w:szCs w:val="24"/>
          <w:lang w:val="de-DE"/>
        </w:rPr>
        <w:t>„4. Studimi i tregut kryhet nga autoriteti</w:t>
      </w:r>
      <w:r w:rsidRPr="003123C2">
        <w:rPr>
          <w:rFonts w:ascii="Times New Roman" w:hAnsi="Times New Roman"/>
          <w:i/>
          <w:iCs/>
          <w:sz w:val="24"/>
          <w:szCs w:val="24"/>
          <w:lang w:val="da-DK"/>
        </w:rPr>
        <w:t xml:space="preserve"> ose enti </w:t>
      </w:r>
      <w:r w:rsidRPr="003123C2">
        <w:rPr>
          <w:rFonts w:ascii="Times New Roman" w:hAnsi="Times New Roman"/>
          <w:i/>
          <w:sz w:val="24"/>
          <w:szCs w:val="24"/>
          <w:lang w:val="de-DE"/>
        </w:rPr>
        <w:t>kontraktor në sistemet elektronike të certifikuara“.</w:t>
      </w:r>
    </w:p>
    <w:p w14:paraId="717CAB0E" w14:textId="77777777" w:rsidR="00EC7BFF" w:rsidRPr="000554BB" w:rsidRDefault="00EC7BFF" w:rsidP="00EC7BFF">
      <w:pPr>
        <w:pStyle w:val="Body"/>
        <w:ind w:left="360"/>
        <w:jc w:val="both"/>
        <w:rPr>
          <w:rFonts w:ascii="Times New Roman" w:eastAsia="Times New Roman" w:hAnsi="Times New Roman" w:cs="Times New Roman"/>
          <w:bCs/>
          <w:sz w:val="24"/>
          <w:szCs w:val="24"/>
          <w:lang w:val="de-DE"/>
        </w:rPr>
      </w:pPr>
      <w:r w:rsidRPr="003123C2">
        <w:rPr>
          <w:rFonts w:ascii="Times New Roman" w:eastAsia="Times New Roman" w:hAnsi="Times New Roman" w:cs="Times New Roman"/>
          <w:bCs/>
          <w:sz w:val="24"/>
          <w:szCs w:val="24"/>
          <w:lang w:val="de-DE"/>
        </w:rPr>
        <w:t xml:space="preserve">Në vijim edhe të parashikimeve të mësipërme të propozuara nga AKSHI dhe KPP, propozohet që edhe studimi i tregut të kryhet </w:t>
      </w:r>
      <w:r w:rsidRPr="003123C2">
        <w:rPr>
          <w:rFonts w:ascii="Times New Roman" w:hAnsi="Times New Roman"/>
          <w:sz w:val="24"/>
          <w:szCs w:val="24"/>
          <w:lang w:val="de-DE"/>
        </w:rPr>
        <w:t>në sistemet elektronike të certifikuara</w:t>
      </w:r>
      <w:r w:rsidRPr="003123C2">
        <w:rPr>
          <w:rFonts w:ascii="Times New Roman" w:hAnsi="Times New Roman"/>
          <w:i/>
          <w:sz w:val="24"/>
          <w:szCs w:val="24"/>
          <w:lang w:val="de-DE"/>
        </w:rPr>
        <w:t>.</w:t>
      </w:r>
    </w:p>
    <w:p w14:paraId="56BB354A" w14:textId="77777777" w:rsidR="00EC7BFF" w:rsidRPr="003123C2" w:rsidRDefault="00EC7BFF" w:rsidP="00EC7BFF">
      <w:pPr>
        <w:pStyle w:val="Body"/>
        <w:numPr>
          <w:ilvl w:val="0"/>
          <w:numId w:val="18"/>
        </w:numPr>
        <w:jc w:val="both"/>
        <w:rPr>
          <w:rFonts w:ascii="Times New Roman" w:eastAsia="Times New Roman" w:hAnsi="Times New Roman" w:cs="Times New Roman"/>
          <w:b/>
          <w:bCs/>
          <w:sz w:val="24"/>
          <w:szCs w:val="24"/>
          <w:lang w:val="de-DE"/>
        </w:rPr>
      </w:pPr>
      <w:r w:rsidRPr="003123C2">
        <w:rPr>
          <w:rFonts w:ascii="Times New Roman" w:hAnsi="Times New Roman" w:cs="Times New Roman"/>
          <w:b/>
          <w:bCs/>
          <w:sz w:val="24"/>
          <w:szCs w:val="24"/>
          <w:lang w:val="de-DE"/>
        </w:rPr>
        <w:t>Në nenin 36, pas pikës 6, shtohen pika 7 dhe 8 me përmbajtje si më poshtë vijon:</w:t>
      </w:r>
    </w:p>
    <w:p w14:paraId="66F845CD" w14:textId="77777777" w:rsidR="00EC7BFF" w:rsidRPr="003123C2" w:rsidRDefault="00EC7BFF" w:rsidP="00EC7BFF">
      <w:pPr>
        <w:pBdr>
          <w:top w:val="nil"/>
          <w:left w:val="nil"/>
          <w:bottom w:val="nil"/>
          <w:right w:val="nil"/>
          <w:between w:val="nil"/>
          <w:bar w:val="nil"/>
        </w:pBdr>
        <w:spacing w:after="0"/>
        <w:ind w:left="360"/>
        <w:jc w:val="both"/>
        <w:rPr>
          <w:rFonts w:ascii="Times New Roman" w:hAnsi="Times New Roman"/>
          <w:sz w:val="24"/>
          <w:szCs w:val="24"/>
          <w:lang w:val="de-DE"/>
        </w:rPr>
      </w:pPr>
      <w:r w:rsidRPr="003123C2">
        <w:rPr>
          <w:rFonts w:ascii="Times New Roman" w:hAnsi="Times New Roman"/>
          <w:i/>
          <w:sz w:val="24"/>
          <w:szCs w:val="24"/>
          <w:lang w:val="de-DE"/>
        </w:rPr>
        <w:t xml:space="preserve">"7.Autoriteti </w:t>
      </w:r>
      <w:r w:rsidRPr="003123C2">
        <w:rPr>
          <w:rFonts w:ascii="Times New Roman" w:hAnsi="Times New Roman"/>
          <w:i/>
          <w:iCs/>
          <w:sz w:val="24"/>
          <w:szCs w:val="24"/>
          <w:lang w:val="da-DK"/>
        </w:rPr>
        <w:t xml:space="preserve">ose enti kontraktor </w:t>
      </w:r>
      <w:r w:rsidRPr="003123C2">
        <w:rPr>
          <w:rFonts w:ascii="Times New Roman" w:hAnsi="Times New Roman"/>
          <w:i/>
          <w:sz w:val="24"/>
          <w:szCs w:val="24"/>
          <w:lang w:val="de-DE"/>
        </w:rPr>
        <w:t xml:space="preserve">në hartimin e specifikimeve teknike, referuar parashikimeve të mësipërme, kryen verifikim në Sistemin e Prokurimit Elektronik përmes ndërveprimit me sisteme të tjera kombëtare dhe ndërkombëtare në rast se ekzistojnë standarde kombëtare ose ndërkombëtare në fuqi për mallrat, punët dhe shërbimet.  Sistemi duhet të zhvillohet duke përdorur teknologji të avancuar të Inteligjencës Artificiale dhe procese të robotizuara në përputhje me parashikimet Europiane. </w:t>
      </w:r>
    </w:p>
    <w:p w14:paraId="5D9AB538" w14:textId="77777777" w:rsidR="00EC7BFF" w:rsidRPr="003123C2" w:rsidRDefault="00EC7BFF" w:rsidP="00EC7BFF">
      <w:pPr>
        <w:pStyle w:val="ListParagraph"/>
        <w:spacing w:after="0"/>
        <w:ind w:left="927"/>
        <w:jc w:val="both"/>
        <w:rPr>
          <w:rFonts w:ascii="Times New Roman" w:hAnsi="Times New Roman"/>
          <w:i/>
          <w:sz w:val="24"/>
          <w:szCs w:val="24"/>
          <w:lang w:val="de-DE"/>
        </w:rPr>
      </w:pPr>
    </w:p>
    <w:p w14:paraId="132706D4" w14:textId="77777777" w:rsidR="00EC7BFF" w:rsidRPr="003123C2" w:rsidRDefault="00EC7BFF" w:rsidP="00EC7BFF">
      <w:pPr>
        <w:pStyle w:val="ListParagraph"/>
        <w:numPr>
          <w:ilvl w:val="0"/>
          <w:numId w:val="22"/>
        </w:numPr>
        <w:pBdr>
          <w:top w:val="nil"/>
          <w:left w:val="nil"/>
          <w:bottom w:val="nil"/>
          <w:right w:val="nil"/>
          <w:between w:val="nil"/>
          <w:bar w:val="nil"/>
        </w:pBdr>
        <w:spacing w:after="0"/>
        <w:contextualSpacing w:val="0"/>
        <w:jc w:val="both"/>
        <w:rPr>
          <w:rFonts w:ascii="Times New Roman" w:hAnsi="Times New Roman"/>
          <w:sz w:val="24"/>
          <w:szCs w:val="24"/>
          <w:lang w:val="de-DE"/>
        </w:rPr>
      </w:pPr>
      <w:r w:rsidRPr="003123C2">
        <w:rPr>
          <w:rFonts w:ascii="Times New Roman" w:hAnsi="Times New Roman"/>
          <w:i/>
          <w:sz w:val="24"/>
          <w:szCs w:val="24"/>
          <w:lang w:val="de-DE"/>
        </w:rPr>
        <w:t>Parashikime të detajuara për këtë proces përcaktohen në rregullat e prokurimit publik</w:t>
      </w:r>
      <w:r w:rsidRPr="003123C2">
        <w:rPr>
          <w:rFonts w:ascii="Times New Roman" w:hAnsi="Times New Roman"/>
          <w:sz w:val="24"/>
          <w:szCs w:val="24"/>
          <w:lang w:val="de-DE"/>
        </w:rPr>
        <w:t xml:space="preserve">, </w:t>
      </w:r>
      <w:r w:rsidRPr="003123C2">
        <w:rPr>
          <w:rFonts w:ascii="Times New Roman" w:hAnsi="Times New Roman"/>
          <w:i/>
          <w:sz w:val="24"/>
          <w:szCs w:val="24"/>
          <w:lang w:val="de-DE"/>
        </w:rPr>
        <w:t>brenda 6 muajve nga hyrja në fuqi e kesaj dispozite</w:t>
      </w:r>
      <w:r w:rsidRPr="003123C2">
        <w:rPr>
          <w:rFonts w:ascii="Times New Roman" w:hAnsi="Times New Roman"/>
          <w:sz w:val="24"/>
          <w:szCs w:val="24"/>
          <w:lang w:val="de-DE"/>
        </w:rPr>
        <w:t>“.</w:t>
      </w:r>
    </w:p>
    <w:p w14:paraId="5B3DB28E" w14:textId="77777777" w:rsidR="00EC7BFF" w:rsidRPr="00A72915" w:rsidRDefault="00EC7BFF" w:rsidP="00EC7BFF">
      <w:pPr>
        <w:pStyle w:val="ListParagraph"/>
        <w:spacing w:after="0"/>
        <w:jc w:val="both"/>
        <w:rPr>
          <w:rFonts w:ascii="Times New Roman" w:hAnsi="Times New Roman"/>
          <w:b/>
          <w:sz w:val="24"/>
          <w:szCs w:val="24"/>
        </w:rPr>
      </w:pPr>
    </w:p>
    <w:p w14:paraId="68F7CC9F" w14:textId="77777777" w:rsidR="00EC7BFF" w:rsidRPr="000554BB" w:rsidRDefault="00EC7BFF" w:rsidP="00EC7BFF">
      <w:pPr>
        <w:jc w:val="both"/>
        <w:rPr>
          <w:rFonts w:ascii="Times New Roman" w:hAnsi="Times New Roman"/>
          <w:bCs/>
          <w:sz w:val="24"/>
          <w:szCs w:val="24"/>
          <w:lang w:val="da-DK"/>
        </w:rPr>
      </w:pPr>
      <w:r w:rsidRPr="000554BB">
        <w:rPr>
          <w:rFonts w:ascii="Times New Roman" w:hAnsi="Times New Roman"/>
          <w:bCs/>
          <w:sz w:val="24"/>
          <w:szCs w:val="24"/>
          <w:lang w:val="da-DK"/>
        </w:rPr>
        <w:t>Propozimi p</w:t>
      </w:r>
      <w:r>
        <w:rPr>
          <w:rFonts w:ascii="Times New Roman" w:hAnsi="Times New Roman"/>
          <w:bCs/>
          <w:sz w:val="24"/>
          <w:szCs w:val="24"/>
          <w:lang w:val="da-DK"/>
        </w:rPr>
        <w:t>ë</w:t>
      </w:r>
      <w:r w:rsidRPr="000554BB">
        <w:rPr>
          <w:rFonts w:ascii="Times New Roman" w:hAnsi="Times New Roman"/>
          <w:bCs/>
          <w:sz w:val="24"/>
          <w:szCs w:val="24"/>
          <w:lang w:val="da-DK"/>
        </w:rPr>
        <w:t>r t</w:t>
      </w:r>
      <w:r>
        <w:rPr>
          <w:rFonts w:ascii="Times New Roman" w:hAnsi="Times New Roman"/>
          <w:bCs/>
          <w:sz w:val="24"/>
          <w:szCs w:val="24"/>
          <w:lang w:val="da-DK"/>
        </w:rPr>
        <w:t>ë</w:t>
      </w:r>
      <w:r w:rsidRPr="000554BB">
        <w:rPr>
          <w:rFonts w:ascii="Times New Roman" w:hAnsi="Times New Roman"/>
          <w:bCs/>
          <w:sz w:val="24"/>
          <w:szCs w:val="24"/>
          <w:lang w:val="da-DK"/>
        </w:rPr>
        <w:t xml:space="preserve"> shtuar pikat e m</w:t>
      </w:r>
      <w:r>
        <w:rPr>
          <w:rFonts w:ascii="Times New Roman" w:hAnsi="Times New Roman"/>
          <w:bCs/>
          <w:sz w:val="24"/>
          <w:szCs w:val="24"/>
          <w:lang w:val="da-DK"/>
        </w:rPr>
        <w:t>ë</w:t>
      </w:r>
      <w:r w:rsidRPr="000554BB">
        <w:rPr>
          <w:rFonts w:ascii="Times New Roman" w:hAnsi="Times New Roman"/>
          <w:bCs/>
          <w:sz w:val="24"/>
          <w:szCs w:val="24"/>
          <w:lang w:val="da-DK"/>
        </w:rPr>
        <w:t>sip</w:t>
      </w:r>
      <w:r>
        <w:rPr>
          <w:rFonts w:ascii="Times New Roman" w:hAnsi="Times New Roman"/>
          <w:bCs/>
          <w:sz w:val="24"/>
          <w:szCs w:val="24"/>
          <w:lang w:val="da-DK"/>
        </w:rPr>
        <w:t>ë</w:t>
      </w:r>
      <w:r w:rsidRPr="000554BB">
        <w:rPr>
          <w:rFonts w:ascii="Times New Roman" w:hAnsi="Times New Roman"/>
          <w:bCs/>
          <w:sz w:val="24"/>
          <w:szCs w:val="24"/>
          <w:lang w:val="da-DK"/>
        </w:rPr>
        <w:t>rme n</w:t>
      </w:r>
      <w:r>
        <w:rPr>
          <w:rFonts w:ascii="Times New Roman" w:hAnsi="Times New Roman"/>
          <w:bCs/>
          <w:sz w:val="24"/>
          <w:szCs w:val="24"/>
          <w:lang w:val="da-DK"/>
        </w:rPr>
        <w:t>ë</w:t>
      </w:r>
      <w:r w:rsidRPr="000554BB">
        <w:rPr>
          <w:rFonts w:ascii="Times New Roman" w:hAnsi="Times New Roman"/>
          <w:bCs/>
          <w:sz w:val="24"/>
          <w:szCs w:val="24"/>
          <w:lang w:val="da-DK"/>
        </w:rPr>
        <w:t xml:space="preserve"> k</w:t>
      </w:r>
      <w:r>
        <w:rPr>
          <w:rFonts w:ascii="Times New Roman" w:hAnsi="Times New Roman"/>
          <w:bCs/>
          <w:sz w:val="24"/>
          <w:szCs w:val="24"/>
          <w:lang w:val="da-DK"/>
        </w:rPr>
        <w:t>ë</w:t>
      </w:r>
      <w:r w:rsidRPr="000554BB">
        <w:rPr>
          <w:rFonts w:ascii="Times New Roman" w:hAnsi="Times New Roman"/>
          <w:bCs/>
          <w:sz w:val="24"/>
          <w:szCs w:val="24"/>
          <w:lang w:val="da-DK"/>
        </w:rPr>
        <w:t>t</w:t>
      </w:r>
      <w:r>
        <w:rPr>
          <w:rFonts w:ascii="Times New Roman" w:hAnsi="Times New Roman"/>
          <w:bCs/>
          <w:sz w:val="24"/>
          <w:szCs w:val="24"/>
          <w:lang w:val="da-DK"/>
        </w:rPr>
        <w:t>ë</w:t>
      </w:r>
      <w:r w:rsidRPr="000554BB">
        <w:rPr>
          <w:rFonts w:ascii="Times New Roman" w:hAnsi="Times New Roman"/>
          <w:bCs/>
          <w:sz w:val="24"/>
          <w:szCs w:val="24"/>
          <w:lang w:val="da-DK"/>
        </w:rPr>
        <w:t xml:space="preserve"> dispozit</w:t>
      </w:r>
      <w:r>
        <w:rPr>
          <w:rFonts w:ascii="Times New Roman" w:hAnsi="Times New Roman"/>
          <w:bCs/>
          <w:sz w:val="24"/>
          <w:szCs w:val="24"/>
          <w:lang w:val="da-DK"/>
        </w:rPr>
        <w:t>ë</w:t>
      </w:r>
      <w:r w:rsidRPr="000554BB">
        <w:rPr>
          <w:rFonts w:ascii="Times New Roman" w:hAnsi="Times New Roman"/>
          <w:bCs/>
          <w:sz w:val="24"/>
          <w:szCs w:val="24"/>
          <w:lang w:val="da-DK"/>
        </w:rPr>
        <w:t xml:space="preserve"> ligjore vjen nga KPP dhe AK</w:t>
      </w:r>
      <w:r>
        <w:rPr>
          <w:rFonts w:ascii="Times New Roman" w:hAnsi="Times New Roman"/>
          <w:bCs/>
          <w:sz w:val="24"/>
          <w:szCs w:val="24"/>
          <w:lang w:val="da-DK"/>
        </w:rPr>
        <w:t xml:space="preserve">SHI </w:t>
      </w:r>
      <w:r w:rsidRPr="000554BB">
        <w:rPr>
          <w:rFonts w:ascii="Times New Roman" w:hAnsi="Times New Roman"/>
          <w:bCs/>
          <w:sz w:val="24"/>
          <w:szCs w:val="24"/>
          <w:lang w:val="da-DK"/>
        </w:rPr>
        <w:t>me q</w:t>
      </w:r>
      <w:r>
        <w:rPr>
          <w:rFonts w:ascii="Times New Roman" w:hAnsi="Times New Roman"/>
          <w:bCs/>
          <w:sz w:val="24"/>
          <w:szCs w:val="24"/>
          <w:lang w:val="da-DK"/>
        </w:rPr>
        <w:t>ë</w:t>
      </w:r>
      <w:r w:rsidRPr="000554BB">
        <w:rPr>
          <w:rFonts w:ascii="Times New Roman" w:hAnsi="Times New Roman"/>
          <w:bCs/>
          <w:sz w:val="24"/>
          <w:szCs w:val="24"/>
          <w:lang w:val="da-DK"/>
        </w:rPr>
        <w:t xml:space="preserve">llim </w:t>
      </w:r>
      <w:r>
        <w:rPr>
          <w:rFonts w:ascii="Times New Roman" w:hAnsi="Times New Roman"/>
          <w:bCs/>
          <w:sz w:val="24"/>
          <w:szCs w:val="24"/>
          <w:lang w:val="da-DK"/>
        </w:rPr>
        <w:t xml:space="preserve">që hartimi i specifikimeve teknike nga autoritetet ose entet kontraktore të bëhet </w:t>
      </w:r>
      <w:r w:rsidRPr="003123C2">
        <w:rPr>
          <w:rFonts w:ascii="Times New Roman" w:hAnsi="Times New Roman"/>
          <w:bCs/>
          <w:sz w:val="24"/>
          <w:szCs w:val="24"/>
          <w:lang w:val="da-DK"/>
        </w:rPr>
        <w:t xml:space="preserve">duke </w:t>
      </w:r>
      <w:r w:rsidRPr="003123C2">
        <w:rPr>
          <w:rFonts w:ascii="Times New Roman" w:hAnsi="Times New Roman"/>
          <w:sz w:val="24"/>
          <w:szCs w:val="24"/>
          <w:lang w:val="de-DE"/>
        </w:rPr>
        <w:t>verifikuar në rast se, ekzistojnë standarde kombëtare ose ndërkombëtare në fuqi për mallrat, punët dhe shërbimet</w:t>
      </w:r>
      <w:r w:rsidRPr="003123C2">
        <w:rPr>
          <w:rFonts w:ascii="Times New Roman" w:hAnsi="Times New Roman"/>
          <w:bCs/>
          <w:sz w:val="24"/>
          <w:szCs w:val="24"/>
          <w:lang w:val="da-DK"/>
        </w:rPr>
        <w:t xml:space="preserve">, </w:t>
      </w:r>
      <w:r w:rsidRPr="003123C2">
        <w:rPr>
          <w:rFonts w:ascii="Times New Roman" w:hAnsi="Times New Roman"/>
          <w:sz w:val="24"/>
          <w:szCs w:val="24"/>
          <w:lang w:val="de-DE"/>
        </w:rPr>
        <w:t xml:space="preserve">në </w:t>
      </w:r>
      <w:r>
        <w:rPr>
          <w:rFonts w:ascii="Times New Roman" w:hAnsi="Times New Roman"/>
          <w:sz w:val="24"/>
          <w:szCs w:val="24"/>
          <w:lang w:val="de-DE"/>
        </w:rPr>
        <w:t>SPE</w:t>
      </w:r>
      <w:r w:rsidRPr="003123C2">
        <w:rPr>
          <w:rFonts w:ascii="Times New Roman" w:hAnsi="Times New Roman"/>
          <w:sz w:val="24"/>
          <w:szCs w:val="24"/>
          <w:lang w:val="de-DE"/>
        </w:rPr>
        <w:t xml:space="preserve"> përmes ndërveprimit t</w:t>
      </w:r>
      <w:r>
        <w:rPr>
          <w:rFonts w:ascii="Times New Roman" w:hAnsi="Times New Roman"/>
          <w:sz w:val="24"/>
          <w:szCs w:val="24"/>
          <w:lang w:val="de-DE"/>
        </w:rPr>
        <w:t>ë</w:t>
      </w:r>
      <w:r w:rsidRPr="003123C2">
        <w:rPr>
          <w:rFonts w:ascii="Times New Roman" w:hAnsi="Times New Roman"/>
          <w:sz w:val="24"/>
          <w:szCs w:val="24"/>
          <w:lang w:val="de-DE"/>
        </w:rPr>
        <w:t xml:space="preserve"> tij me sisteme të tjera kombëtare dhe ndërkombëtare</w:t>
      </w:r>
      <w:r w:rsidRPr="003123C2">
        <w:rPr>
          <w:rFonts w:ascii="Times New Roman" w:hAnsi="Times New Roman"/>
          <w:bCs/>
          <w:sz w:val="24"/>
          <w:szCs w:val="24"/>
          <w:lang w:val="da-DK"/>
        </w:rPr>
        <w:t>.</w:t>
      </w:r>
    </w:p>
    <w:p w14:paraId="0571E434" w14:textId="77777777" w:rsidR="00EC7BFF" w:rsidRPr="00E2603E" w:rsidRDefault="00EC7BFF" w:rsidP="00EC7BFF">
      <w:pPr>
        <w:pStyle w:val="ListParagraph"/>
        <w:numPr>
          <w:ilvl w:val="0"/>
          <w:numId w:val="18"/>
        </w:numPr>
        <w:spacing w:after="0"/>
        <w:jc w:val="both"/>
        <w:rPr>
          <w:rFonts w:ascii="Times New Roman" w:hAnsi="Times New Roman"/>
          <w:b/>
          <w:sz w:val="24"/>
          <w:szCs w:val="24"/>
        </w:rPr>
      </w:pPr>
      <w:r w:rsidRPr="00E2603E">
        <w:rPr>
          <w:rFonts w:ascii="Times New Roman" w:hAnsi="Times New Roman"/>
          <w:b/>
          <w:bCs/>
          <w:sz w:val="24"/>
          <w:szCs w:val="24"/>
          <w:lang w:val="da-DK"/>
        </w:rPr>
        <w:t>Në nenin 41 ” P</w:t>
      </w:r>
      <w:r w:rsidRPr="00E2603E">
        <w:rPr>
          <w:rFonts w:ascii="Times New Roman" w:hAnsi="Times New Roman"/>
          <w:b/>
          <w:sz w:val="24"/>
          <w:szCs w:val="24"/>
        </w:rPr>
        <w:t>rocedurat standarde të prokurimit”,</w:t>
      </w:r>
      <w:r w:rsidRPr="00E2603E">
        <w:rPr>
          <w:rFonts w:ascii="Times New Roman" w:hAnsi="Times New Roman"/>
          <w:b/>
          <w:bCs/>
          <w:sz w:val="24"/>
          <w:szCs w:val="24"/>
        </w:rPr>
        <w:t xml:space="preserve"> dhe nenin 47 “</w:t>
      </w:r>
      <w:r w:rsidRPr="00E2603E">
        <w:rPr>
          <w:rFonts w:ascii="Times New Roman" w:hAnsi="Times New Roman"/>
          <w:b/>
          <w:sz w:val="24"/>
          <w:szCs w:val="24"/>
        </w:rPr>
        <w:t>Procedurë me negocim, pa shpallje paraprake të njoftimit të kontratës”,</w:t>
      </w:r>
      <w:r w:rsidRPr="00E2603E">
        <w:rPr>
          <w:rFonts w:ascii="Times New Roman" w:hAnsi="Times New Roman"/>
          <w:sz w:val="24"/>
          <w:szCs w:val="24"/>
        </w:rPr>
        <w:t xml:space="preserve"> kudo ku është togfjalëshi “…shërbimit/et të konsulencës..” hiqet.</w:t>
      </w:r>
    </w:p>
    <w:p w14:paraId="7D4C5CB4" w14:textId="77777777" w:rsidR="00EC7BFF" w:rsidRPr="00236F5C" w:rsidRDefault="00EC7BFF" w:rsidP="00EC7BFF">
      <w:pPr>
        <w:pStyle w:val="ListParagraph"/>
        <w:spacing w:after="0"/>
        <w:jc w:val="both"/>
        <w:rPr>
          <w:rFonts w:ascii="Times New Roman" w:hAnsi="Times New Roman"/>
          <w:b/>
          <w:sz w:val="24"/>
          <w:szCs w:val="24"/>
        </w:rPr>
      </w:pPr>
    </w:p>
    <w:p w14:paraId="758D5FF8" w14:textId="77777777" w:rsidR="00EC7BFF" w:rsidRPr="00236F5C" w:rsidRDefault="00EC7BFF" w:rsidP="00EC7BFF">
      <w:pPr>
        <w:spacing w:after="0"/>
        <w:jc w:val="both"/>
        <w:rPr>
          <w:rFonts w:ascii="Times New Roman" w:hAnsi="Times New Roman"/>
          <w:sz w:val="24"/>
          <w:szCs w:val="24"/>
        </w:rPr>
      </w:pPr>
      <w:r w:rsidRPr="00236F5C">
        <w:rPr>
          <w:rFonts w:ascii="Times New Roman" w:hAnsi="Times New Roman"/>
          <w:sz w:val="24"/>
          <w:szCs w:val="24"/>
        </w:rPr>
        <w:t>Arsyetimi për heqjen e këtij togfjalëshi është dhënë më sipër në këtë relacion.</w:t>
      </w:r>
    </w:p>
    <w:p w14:paraId="4BA7B397" w14:textId="77777777" w:rsidR="00EC7BFF" w:rsidRPr="00236F5C" w:rsidRDefault="00EC7BFF" w:rsidP="00EC7BFF">
      <w:pPr>
        <w:spacing w:after="0"/>
        <w:jc w:val="both"/>
        <w:rPr>
          <w:rFonts w:ascii="Times New Roman" w:hAnsi="Times New Roman"/>
          <w:sz w:val="24"/>
          <w:szCs w:val="24"/>
        </w:rPr>
      </w:pPr>
    </w:p>
    <w:p w14:paraId="7BA1837D" w14:textId="77777777" w:rsidR="00EC7BFF" w:rsidRPr="00E2603E" w:rsidRDefault="00EC7BFF" w:rsidP="00EC7BFF">
      <w:pPr>
        <w:pStyle w:val="ListParagraph"/>
        <w:numPr>
          <w:ilvl w:val="0"/>
          <w:numId w:val="18"/>
        </w:numPr>
        <w:jc w:val="both"/>
        <w:rPr>
          <w:rFonts w:ascii="Times New Roman" w:hAnsi="Times New Roman"/>
          <w:b/>
          <w:sz w:val="24"/>
          <w:szCs w:val="24"/>
        </w:rPr>
      </w:pPr>
      <w:r w:rsidRPr="00E2603E">
        <w:rPr>
          <w:rFonts w:ascii="Times New Roman" w:hAnsi="Times New Roman"/>
          <w:b/>
          <w:sz w:val="24"/>
          <w:szCs w:val="24"/>
        </w:rPr>
        <w:t xml:space="preserve">Në nenin 43 “Procedurë e Kufizuar”, pas pikës 6 shtohet pika 7, me këtë përmbajtje: </w:t>
      </w:r>
    </w:p>
    <w:p w14:paraId="7E3E583B" w14:textId="77777777" w:rsidR="00EC7BFF" w:rsidRPr="00E2603E" w:rsidRDefault="00EC7BFF" w:rsidP="00EC7BFF">
      <w:pPr>
        <w:pStyle w:val="ListParagraph"/>
        <w:jc w:val="both"/>
        <w:rPr>
          <w:rFonts w:ascii="Times New Roman" w:hAnsi="Times New Roman"/>
          <w:b/>
          <w:sz w:val="24"/>
          <w:szCs w:val="24"/>
        </w:rPr>
      </w:pPr>
    </w:p>
    <w:p w14:paraId="38CBB928" w14:textId="77777777" w:rsidR="00EC7BFF" w:rsidRPr="00236F5C" w:rsidRDefault="00EC7BFF" w:rsidP="00EC7BFF">
      <w:pPr>
        <w:pStyle w:val="ListParagraph"/>
        <w:jc w:val="both"/>
        <w:rPr>
          <w:rFonts w:ascii="Times New Roman" w:hAnsi="Times New Roman"/>
          <w:i/>
          <w:sz w:val="24"/>
          <w:szCs w:val="24"/>
        </w:rPr>
      </w:pPr>
      <w:r w:rsidRPr="00236F5C">
        <w:rPr>
          <w:rFonts w:ascii="Times New Roman" w:hAnsi="Times New Roman"/>
          <w:sz w:val="24"/>
          <w:szCs w:val="24"/>
        </w:rPr>
        <w:t>“</w:t>
      </w:r>
      <w:r w:rsidRPr="00236F5C">
        <w:rPr>
          <w:rFonts w:ascii="Times New Roman" w:hAnsi="Times New Roman"/>
          <w:i/>
          <w:sz w:val="24"/>
          <w:szCs w:val="24"/>
        </w:rPr>
        <w:t xml:space="preserve">7. </w:t>
      </w:r>
      <w:r w:rsidRPr="00236F5C">
        <w:rPr>
          <w:rFonts w:ascii="Times New Roman" w:hAnsi="Times New Roman"/>
          <w:bCs/>
          <w:i/>
          <w:sz w:val="24"/>
          <w:szCs w:val="24"/>
        </w:rPr>
        <w:t>Përjashtimisht, për procedurat e prokurimit mbi kufirin e lartë monetar, në rastin kur autoriteti ose enti kontraktor argumenton se për shkak të një gjendje urgjence, e ka të pamundur respektimin e afatit të përcaktuar në pikën 2 dhe 3 të këtij neni,</w:t>
      </w:r>
      <w:r w:rsidRPr="00236F5C">
        <w:rPr>
          <w:rFonts w:ascii="Times New Roman" w:hAnsi="Times New Roman"/>
          <w:i/>
          <w:sz w:val="24"/>
          <w:szCs w:val="24"/>
        </w:rPr>
        <w:t xml:space="preserve"> afatet mund të shkurtohen:</w:t>
      </w:r>
    </w:p>
    <w:p w14:paraId="7A8B18C2" w14:textId="77777777" w:rsidR="00EC7BFF" w:rsidRPr="00236F5C" w:rsidRDefault="00EC7BFF" w:rsidP="00EC7BFF">
      <w:pPr>
        <w:pStyle w:val="ListParagraph"/>
        <w:jc w:val="both"/>
        <w:rPr>
          <w:rFonts w:ascii="Times New Roman" w:hAnsi="Times New Roman"/>
          <w:i/>
          <w:sz w:val="24"/>
          <w:szCs w:val="24"/>
        </w:rPr>
      </w:pPr>
      <w:r w:rsidRPr="00236F5C">
        <w:rPr>
          <w:rFonts w:ascii="Times New Roman" w:hAnsi="Times New Roman"/>
          <w:i/>
          <w:sz w:val="24"/>
          <w:szCs w:val="24"/>
        </w:rPr>
        <w:lastRenderedPageBreak/>
        <w:t>(a)</w:t>
      </w:r>
      <w:r w:rsidRPr="00236F5C">
        <w:rPr>
          <w:rFonts w:ascii="Times New Roman" w:hAnsi="Times New Roman"/>
          <w:i/>
          <w:sz w:val="24"/>
          <w:szCs w:val="24"/>
        </w:rPr>
        <w:tab/>
        <w:t>për pranimin e kërkesave për pjesëmarrje, jo më pak se 15 ditë, nga data në të cilën është publikuar njoftimi i kontratës;</w:t>
      </w:r>
    </w:p>
    <w:p w14:paraId="4541B387" w14:textId="77777777" w:rsidR="00EC7BFF" w:rsidRPr="00236F5C" w:rsidRDefault="00EC7BFF" w:rsidP="00EC7BFF">
      <w:pPr>
        <w:pStyle w:val="ListParagraph"/>
        <w:jc w:val="both"/>
        <w:rPr>
          <w:rFonts w:ascii="Times New Roman" w:hAnsi="Times New Roman"/>
          <w:sz w:val="24"/>
          <w:szCs w:val="24"/>
        </w:rPr>
      </w:pPr>
      <w:r w:rsidRPr="00236F5C">
        <w:rPr>
          <w:rFonts w:ascii="Times New Roman" w:hAnsi="Times New Roman"/>
          <w:i/>
          <w:sz w:val="24"/>
          <w:szCs w:val="24"/>
        </w:rPr>
        <w:t>(b)</w:t>
      </w:r>
      <w:r w:rsidRPr="00236F5C">
        <w:rPr>
          <w:rFonts w:ascii="Times New Roman" w:hAnsi="Times New Roman"/>
          <w:i/>
          <w:sz w:val="24"/>
          <w:szCs w:val="24"/>
        </w:rPr>
        <w:tab/>
        <w:t>për pranimin e ofertave, jo më pak se 10 ditë, nga data në të cilën është dërguar ftesa për ofertë”</w:t>
      </w:r>
      <w:r w:rsidRPr="00236F5C">
        <w:rPr>
          <w:rFonts w:ascii="Times New Roman" w:hAnsi="Times New Roman"/>
          <w:sz w:val="24"/>
          <w:szCs w:val="24"/>
        </w:rPr>
        <w:t>.</w:t>
      </w:r>
    </w:p>
    <w:p w14:paraId="04910F00" w14:textId="77777777" w:rsidR="00EC7BFF" w:rsidRPr="00236F5C" w:rsidRDefault="00EC7BFF" w:rsidP="00EC7BFF">
      <w:pPr>
        <w:pStyle w:val="Body"/>
        <w:spacing w:after="0"/>
        <w:jc w:val="both"/>
        <w:rPr>
          <w:rFonts w:ascii="Times New Roman" w:eastAsia="Times New Roman" w:hAnsi="Times New Roman" w:cs="Times New Roman"/>
          <w:bCs/>
          <w:sz w:val="24"/>
          <w:szCs w:val="24"/>
          <w:lang w:val="sq-AL" w:eastAsia="sq-AL"/>
        </w:rPr>
      </w:pPr>
      <w:r w:rsidRPr="00236F5C">
        <w:rPr>
          <w:rFonts w:ascii="Times New Roman" w:eastAsia="Times New Roman" w:hAnsi="Times New Roman" w:cs="Times New Roman"/>
          <w:bCs/>
          <w:sz w:val="24"/>
          <w:szCs w:val="24"/>
          <w:lang w:val="sq-AL" w:eastAsia="sq-AL"/>
        </w:rPr>
        <w:t>Në kuadër të përafrimit të mëtejshëm të ligjit me Direktivat e BE është parashikuar në këtë dispozitë edhe rasti i shkurtimit të afateve</w:t>
      </w:r>
      <w:r>
        <w:rPr>
          <w:rFonts w:ascii="Times New Roman" w:eastAsia="Times New Roman" w:hAnsi="Times New Roman" w:cs="Times New Roman"/>
          <w:bCs/>
          <w:sz w:val="24"/>
          <w:szCs w:val="24"/>
          <w:lang w:val="sq-AL" w:eastAsia="sq-AL"/>
        </w:rPr>
        <w:t>, sikurse Direktiva 24/2014 parashikon</w:t>
      </w:r>
      <w:r w:rsidRPr="00236F5C">
        <w:rPr>
          <w:rFonts w:ascii="Times New Roman" w:eastAsia="Times New Roman" w:hAnsi="Times New Roman" w:cs="Times New Roman"/>
          <w:bCs/>
          <w:sz w:val="24"/>
          <w:szCs w:val="24"/>
          <w:lang w:val="sq-AL" w:eastAsia="sq-AL"/>
        </w:rPr>
        <w:t>.</w:t>
      </w:r>
    </w:p>
    <w:p w14:paraId="4BF91504" w14:textId="77777777" w:rsidR="00EC7BFF" w:rsidRPr="00236F5C" w:rsidRDefault="00EC7BFF" w:rsidP="00EC7BFF">
      <w:pPr>
        <w:pStyle w:val="Body"/>
        <w:spacing w:after="0"/>
        <w:jc w:val="both"/>
        <w:rPr>
          <w:rFonts w:ascii="Times New Roman" w:hAnsi="Times New Roman" w:cs="Times New Roman"/>
          <w:b/>
          <w:bCs/>
          <w:sz w:val="24"/>
          <w:szCs w:val="24"/>
          <w:lang w:val="da-DK"/>
        </w:rPr>
      </w:pPr>
    </w:p>
    <w:p w14:paraId="2DA82620" w14:textId="77777777" w:rsidR="00EC7BFF" w:rsidRPr="007B6425" w:rsidRDefault="00EC7BFF" w:rsidP="00EC7BFF">
      <w:pPr>
        <w:pStyle w:val="ListParagraph"/>
        <w:numPr>
          <w:ilvl w:val="0"/>
          <w:numId w:val="18"/>
        </w:numPr>
        <w:jc w:val="both"/>
        <w:rPr>
          <w:rFonts w:ascii="Times New Roman" w:hAnsi="Times New Roman"/>
          <w:b/>
          <w:sz w:val="24"/>
          <w:szCs w:val="24"/>
        </w:rPr>
      </w:pPr>
      <w:r w:rsidRPr="00513DD7">
        <w:rPr>
          <w:rFonts w:ascii="Times New Roman" w:hAnsi="Times New Roman"/>
          <w:b/>
          <w:bCs/>
          <w:sz w:val="24"/>
          <w:szCs w:val="24"/>
        </w:rPr>
        <w:t>Në nenin 47 “</w:t>
      </w:r>
      <w:r w:rsidRPr="00513DD7">
        <w:rPr>
          <w:rFonts w:ascii="Times New Roman" w:hAnsi="Times New Roman"/>
          <w:b/>
          <w:sz w:val="24"/>
          <w:szCs w:val="24"/>
        </w:rPr>
        <w:t>Procedurë me negocim, pa shpallje paraprake të njoftimit të kontratës”, në gërmën “a”, dhe “f” të pikës 1</w:t>
      </w:r>
      <w:r w:rsidRPr="00D8054E">
        <w:rPr>
          <w:rFonts w:ascii="Times New Roman" w:hAnsi="Times New Roman"/>
          <w:sz w:val="24"/>
          <w:szCs w:val="24"/>
        </w:rPr>
        <w:t>, hiqet togfjalëshi “…</w:t>
      </w:r>
      <w:r w:rsidRPr="00D8054E">
        <w:rPr>
          <w:rFonts w:ascii="Times New Roman" w:hAnsi="Times New Roman"/>
          <w:i/>
          <w:sz w:val="24"/>
          <w:szCs w:val="24"/>
        </w:rPr>
        <w:t>shërbimit/et të konsulencës</w:t>
      </w:r>
      <w:r w:rsidRPr="007B6425">
        <w:rPr>
          <w:rFonts w:ascii="Times New Roman" w:hAnsi="Times New Roman"/>
          <w:sz w:val="24"/>
          <w:szCs w:val="24"/>
        </w:rPr>
        <w:t>..”</w:t>
      </w:r>
    </w:p>
    <w:p w14:paraId="26CB7424" w14:textId="77777777" w:rsidR="00EC7BFF" w:rsidRPr="00236F5C" w:rsidRDefault="00EC7BFF" w:rsidP="00EC7BFF">
      <w:pPr>
        <w:pStyle w:val="Body"/>
        <w:numPr>
          <w:ilvl w:val="0"/>
          <w:numId w:val="18"/>
        </w:numPr>
        <w:spacing w:after="0"/>
        <w:jc w:val="both"/>
        <w:rPr>
          <w:rFonts w:ascii="Times New Roman" w:hAnsi="Times New Roman" w:cs="Times New Roman"/>
          <w:b/>
          <w:bCs/>
          <w:sz w:val="24"/>
          <w:szCs w:val="24"/>
          <w:lang w:val="da-DK"/>
        </w:rPr>
      </w:pPr>
      <w:r w:rsidRPr="00236F5C">
        <w:rPr>
          <w:rFonts w:ascii="Times New Roman" w:hAnsi="Times New Roman" w:cs="Times New Roman"/>
          <w:b/>
          <w:bCs/>
          <w:sz w:val="24"/>
          <w:szCs w:val="24"/>
          <w:lang w:val="da-DK"/>
        </w:rPr>
        <w:t>Neni 50 ”Shërbim Konsulence” shfuqizohet.</w:t>
      </w:r>
    </w:p>
    <w:p w14:paraId="66334CBD" w14:textId="77777777" w:rsidR="00EC7BFF" w:rsidRPr="00236F5C" w:rsidRDefault="00EC7BFF" w:rsidP="00EC7BFF">
      <w:pPr>
        <w:pStyle w:val="Body"/>
        <w:spacing w:after="0"/>
        <w:ind w:left="720"/>
        <w:jc w:val="both"/>
        <w:rPr>
          <w:rFonts w:ascii="Times New Roman" w:hAnsi="Times New Roman" w:cs="Times New Roman"/>
          <w:bCs/>
          <w:sz w:val="24"/>
          <w:szCs w:val="24"/>
          <w:lang w:val="da-DK"/>
        </w:rPr>
      </w:pPr>
    </w:p>
    <w:p w14:paraId="5913C952" w14:textId="77777777" w:rsidR="00EC7BFF" w:rsidRPr="00236F5C" w:rsidRDefault="00EC7BFF" w:rsidP="00EC7BFF">
      <w:pPr>
        <w:pStyle w:val="Body"/>
        <w:spacing w:after="0"/>
        <w:jc w:val="both"/>
        <w:rPr>
          <w:rFonts w:ascii="Times New Roman" w:hAnsi="Times New Roman" w:cs="Times New Roman"/>
          <w:bCs/>
          <w:sz w:val="24"/>
          <w:szCs w:val="24"/>
          <w:lang w:val="da-DK"/>
        </w:rPr>
      </w:pPr>
      <w:r w:rsidRPr="00236F5C">
        <w:rPr>
          <w:rFonts w:ascii="Times New Roman" w:hAnsi="Times New Roman" w:cs="Times New Roman"/>
          <w:sz w:val="24"/>
          <w:szCs w:val="24"/>
        </w:rPr>
        <w:t>Arsyetimi për heqjen e kësaj lloj procedure prokurimi është dhënë më sipër në këtë relacion.</w:t>
      </w:r>
    </w:p>
    <w:p w14:paraId="671F46BF" w14:textId="77777777" w:rsidR="00EC7BFF" w:rsidRPr="00236F5C" w:rsidRDefault="00EC7BFF" w:rsidP="00EC7BFF">
      <w:pPr>
        <w:pStyle w:val="ListParagraph"/>
        <w:spacing w:after="0"/>
        <w:jc w:val="both"/>
        <w:rPr>
          <w:rFonts w:ascii="Times New Roman" w:hAnsi="Times New Roman"/>
          <w:b/>
          <w:sz w:val="24"/>
          <w:szCs w:val="24"/>
        </w:rPr>
      </w:pPr>
    </w:p>
    <w:p w14:paraId="35EA062C" w14:textId="77777777" w:rsidR="00EC7BFF" w:rsidRPr="00E2603E" w:rsidRDefault="00EC7BFF" w:rsidP="00EC7BFF">
      <w:pPr>
        <w:pStyle w:val="ListParagraph"/>
        <w:numPr>
          <w:ilvl w:val="0"/>
          <w:numId w:val="19"/>
        </w:numPr>
        <w:spacing w:after="0"/>
        <w:jc w:val="both"/>
        <w:rPr>
          <w:rFonts w:ascii="Times New Roman" w:hAnsi="Times New Roman"/>
          <w:b/>
          <w:sz w:val="24"/>
          <w:szCs w:val="24"/>
        </w:rPr>
      </w:pPr>
      <w:r w:rsidRPr="00E2603E">
        <w:rPr>
          <w:rFonts w:ascii="Times New Roman" w:hAnsi="Times New Roman"/>
          <w:b/>
          <w:bCs/>
          <w:sz w:val="24"/>
          <w:szCs w:val="24"/>
        </w:rPr>
        <w:t>Neni 53</w:t>
      </w:r>
      <w:r w:rsidRPr="00E2603E">
        <w:rPr>
          <w:rFonts w:ascii="Times New Roman" w:hAnsi="Times New Roman"/>
          <w:b/>
          <w:sz w:val="24"/>
          <w:szCs w:val="24"/>
        </w:rPr>
        <w:t xml:space="preserve"> </w:t>
      </w:r>
      <w:bookmarkStart w:id="2" w:name="_Hlk112061019"/>
      <w:r w:rsidRPr="00E2603E">
        <w:rPr>
          <w:rFonts w:ascii="Times New Roman" w:hAnsi="Times New Roman"/>
          <w:b/>
          <w:sz w:val="24"/>
          <w:szCs w:val="24"/>
        </w:rPr>
        <w:t>“</w:t>
      </w:r>
      <w:bookmarkEnd w:id="2"/>
      <w:r w:rsidRPr="00E2603E">
        <w:rPr>
          <w:rFonts w:ascii="Times New Roman" w:hAnsi="Times New Roman"/>
          <w:b/>
          <w:sz w:val="24"/>
          <w:szCs w:val="24"/>
        </w:rPr>
        <w:t>Blerje e përqendruar” ndryshon si më poshtë:</w:t>
      </w:r>
    </w:p>
    <w:p w14:paraId="6DFB9854" w14:textId="77777777" w:rsidR="00EC7BFF" w:rsidRPr="00236F5C" w:rsidRDefault="00EC7BFF" w:rsidP="00EC7BFF">
      <w:pPr>
        <w:pStyle w:val="ListParagraph"/>
        <w:spacing w:after="0"/>
        <w:jc w:val="both"/>
        <w:rPr>
          <w:rFonts w:ascii="Times New Roman" w:hAnsi="Times New Roman"/>
          <w:b/>
          <w:sz w:val="24"/>
          <w:szCs w:val="24"/>
        </w:rPr>
      </w:pPr>
    </w:p>
    <w:p w14:paraId="680FC041"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Këshilli i Ministrave vendos të krijojë organe qendrore blerëse, për kryerjen e procedurave të prokurimit në emër dhe për llogari të autoriteteve ose ente kontraktore si dhe për monitorimin e zbatimit të kontratave.</w:t>
      </w:r>
    </w:p>
    <w:p w14:paraId="3F4F73A0" w14:textId="77777777" w:rsidR="00EC7BFF" w:rsidRPr="00C24819" w:rsidRDefault="00EC7BFF" w:rsidP="00EC7BFF">
      <w:pPr>
        <w:pStyle w:val="BodyA"/>
        <w:spacing w:after="0" w:line="276" w:lineRule="auto"/>
        <w:jc w:val="both"/>
        <w:rPr>
          <w:rFonts w:ascii="Times New Roman" w:eastAsia="Times New Roman" w:hAnsi="Times New Roman" w:cs="Times New Roman"/>
          <w:i/>
          <w:iCs/>
          <w:sz w:val="24"/>
          <w:szCs w:val="24"/>
          <w:lang w:val="da-DK"/>
        </w:rPr>
      </w:pPr>
    </w:p>
    <w:p w14:paraId="66139E2F"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Këshilli i Ministrave mund të ngarkojë për procedura të veçanta prokurimi një autoritet ose ent tjetër kontraktor si organ qendror blerës apo si ofrues i sherbimit të prokurimit që do të zhvillojë procedurën e prokurimit për objekte të caktuara.</w:t>
      </w:r>
    </w:p>
    <w:p w14:paraId="19A861D8" w14:textId="77777777" w:rsidR="00EC7BFF" w:rsidRPr="00C24819" w:rsidRDefault="00EC7BFF" w:rsidP="00EC7BFF">
      <w:pPr>
        <w:pStyle w:val="BodyA"/>
        <w:spacing w:after="0" w:line="276" w:lineRule="auto"/>
        <w:ind w:left="720"/>
        <w:jc w:val="both"/>
        <w:rPr>
          <w:rFonts w:ascii="Times New Roman" w:eastAsia="Times New Roman" w:hAnsi="Times New Roman" w:cs="Times New Roman"/>
          <w:i/>
          <w:iCs/>
          <w:sz w:val="24"/>
          <w:szCs w:val="24"/>
          <w:lang w:val="da-DK"/>
        </w:rPr>
      </w:pPr>
    </w:p>
    <w:p w14:paraId="6BBE5D1B"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Një autoritet ose ent kontraktor mund t’i kërkojë organit qendror blerës, kryerjen e veprimtarive ndihmëse sipas përcaktimeve të nenit 4, pika 43/1 të këtij ligji.</w:t>
      </w:r>
    </w:p>
    <w:p w14:paraId="0106B326" w14:textId="77777777" w:rsidR="00EC7BFF" w:rsidRPr="00C24819" w:rsidRDefault="00EC7BFF" w:rsidP="00EC7BFF">
      <w:pPr>
        <w:pStyle w:val="BodyA"/>
        <w:spacing w:after="0" w:line="276" w:lineRule="auto"/>
        <w:jc w:val="both"/>
        <w:rPr>
          <w:rFonts w:ascii="Times New Roman" w:eastAsia="Times New Roman" w:hAnsi="Times New Roman" w:cs="Times New Roman"/>
          <w:i/>
          <w:iCs/>
          <w:sz w:val="24"/>
          <w:szCs w:val="24"/>
          <w:lang w:val="da-DK"/>
        </w:rPr>
      </w:pPr>
    </w:p>
    <w:p w14:paraId="7913604A"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Këshilli i Ministrave vendos aplikimin e një tarife për kryerjen e procedurave nga organi qendror blerës.</w:t>
      </w:r>
    </w:p>
    <w:p w14:paraId="7761EC85" w14:textId="77777777" w:rsidR="00EC7BFF" w:rsidRPr="00C24819" w:rsidRDefault="00EC7BFF" w:rsidP="00EC7BFF">
      <w:pPr>
        <w:pStyle w:val="BodyA"/>
        <w:spacing w:after="0" w:line="276" w:lineRule="auto"/>
        <w:jc w:val="both"/>
        <w:rPr>
          <w:rFonts w:ascii="Times New Roman" w:eastAsia="Times New Roman" w:hAnsi="Times New Roman" w:cs="Times New Roman"/>
          <w:i/>
          <w:iCs/>
          <w:sz w:val="24"/>
          <w:szCs w:val="24"/>
          <w:shd w:val="clear" w:color="auto" w:fill="00FF00"/>
        </w:rPr>
      </w:pPr>
    </w:p>
    <w:p w14:paraId="02BB9671"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Pagesa  për kryerjen e veprimtarive ndihmëse sipas përcaktimeve të nenit 4, pika 43/1 të këtij ligji, mund të bëhet nga autoriteti ose enti kontraktor dhe/ose operatori ekonomik sipas rregullave që përcakton Këshilli i Ministrave, e cila, në çdo rast, nuk është më e madhe se 1% e vlerës së përllogaritur të kontratës që prokurohet.</w:t>
      </w:r>
    </w:p>
    <w:p w14:paraId="718724B8" w14:textId="77777777" w:rsidR="00EC7BFF" w:rsidRPr="00C24819" w:rsidRDefault="00EC7BFF" w:rsidP="00EC7BFF">
      <w:pPr>
        <w:pStyle w:val="BodyA"/>
        <w:spacing w:after="0" w:line="276" w:lineRule="auto"/>
        <w:jc w:val="both"/>
        <w:rPr>
          <w:rFonts w:ascii="Times New Roman" w:eastAsia="Times New Roman" w:hAnsi="Times New Roman" w:cs="Times New Roman"/>
          <w:i/>
          <w:iCs/>
          <w:sz w:val="24"/>
          <w:szCs w:val="24"/>
        </w:rPr>
      </w:pPr>
    </w:p>
    <w:p w14:paraId="6898A579"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Kur dy ose më shumë autoritete ose ente kontraktore kanë nevojë për të njëjtat mallra, puneve apo shërbime, atëherë ata, nëse marrin një vendim të tillë, mund t’i ngarkojnë njërit prej tyre detyrën e prokurimit të këtyre mallrave, puneve apo shërbimeve në emër të të tjerëve.</w:t>
      </w:r>
    </w:p>
    <w:p w14:paraId="431102D3" w14:textId="77777777" w:rsidR="00EC7BFF" w:rsidRPr="00C24819" w:rsidRDefault="00EC7BFF" w:rsidP="00EC7BFF">
      <w:pPr>
        <w:pStyle w:val="BodyA"/>
        <w:spacing w:after="0" w:line="276" w:lineRule="auto"/>
        <w:ind w:left="720"/>
        <w:jc w:val="both"/>
        <w:rPr>
          <w:rFonts w:ascii="Times New Roman" w:eastAsia="Times New Roman" w:hAnsi="Times New Roman" w:cs="Times New Roman"/>
          <w:i/>
          <w:iCs/>
          <w:sz w:val="24"/>
          <w:szCs w:val="24"/>
        </w:rPr>
      </w:pPr>
    </w:p>
    <w:p w14:paraId="7EA639C2"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color w:val="202124"/>
          <w:sz w:val="24"/>
          <w:szCs w:val="24"/>
        </w:rPr>
      </w:pPr>
      <w:r w:rsidRPr="00C24819">
        <w:rPr>
          <w:rFonts w:ascii="Times New Roman" w:hAnsi="Times New Roman" w:cs="Times New Roman"/>
          <w:i/>
          <w:iCs/>
          <w:color w:val="202124"/>
          <w:sz w:val="24"/>
          <w:szCs w:val="24"/>
          <w:u w:color="202124"/>
        </w:rPr>
        <w:t xml:space="preserve">Kur një procedure prokurimi kryhet bashkërisht në emër dhe për llogari të të gjitha autoriteteve ose enteve kontraktore të interesuara, ato do të jenë bashkërisht përgjegjëse për përmbushjen e detyrimeve të tyre në përputhje me këtë ligj. Kjo vlen </w:t>
      </w:r>
      <w:r w:rsidRPr="00C24819">
        <w:rPr>
          <w:rFonts w:ascii="Times New Roman" w:hAnsi="Times New Roman" w:cs="Times New Roman"/>
          <w:i/>
          <w:iCs/>
          <w:color w:val="202124"/>
          <w:sz w:val="24"/>
          <w:szCs w:val="24"/>
          <w:u w:color="202124"/>
        </w:rPr>
        <w:lastRenderedPageBreak/>
        <w:t>edhe në rastet kur një autoritet ose ent kontraktor kryen procedurën, duke vepruar në emër të tij dhe për llogari të autoriteteve ose enteve të tjera kontraktore.</w:t>
      </w:r>
    </w:p>
    <w:p w14:paraId="4A02B0E6" w14:textId="77777777" w:rsidR="00EC7BFF" w:rsidRPr="00C24819" w:rsidRDefault="00EC7BFF" w:rsidP="00EC7BFF">
      <w:pPr>
        <w:pStyle w:val="BodyA"/>
        <w:spacing w:after="0" w:line="276" w:lineRule="auto"/>
        <w:ind w:left="720"/>
        <w:jc w:val="both"/>
        <w:rPr>
          <w:rFonts w:ascii="Times New Roman" w:eastAsia="Times New Roman" w:hAnsi="Times New Roman" w:cs="Times New Roman"/>
          <w:i/>
          <w:iCs/>
          <w:sz w:val="24"/>
          <w:szCs w:val="24"/>
        </w:rPr>
      </w:pPr>
    </w:p>
    <w:p w14:paraId="64495745"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color w:val="202124"/>
          <w:sz w:val="24"/>
          <w:szCs w:val="24"/>
          <w:u w:color="202124"/>
        </w:rPr>
        <w:t xml:space="preserve">Kur zhvillimi i një procedure prokurimi nuk kryhet në tërësi në emër dhe për llogari të autoriteteve ose enteve kontraktore të interesuara, këto të fundit do të jenë bashkëpërgjegjëse vetëm për ato pjesë të kryera bashkërisht.  </w:t>
      </w:r>
    </w:p>
    <w:p w14:paraId="6CA5EB99" w14:textId="77777777" w:rsidR="00EC7BFF" w:rsidRPr="00C24819" w:rsidRDefault="00EC7BFF" w:rsidP="00EC7BFF">
      <w:pPr>
        <w:pStyle w:val="BodyA"/>
        <w:spacing w:after="0" w:line="276" w:lineRule="auto"/>
        <w:jc w:val="both"/>
        <w:rPr>
          <w:rFonts w:ascii="Times New Roman" w:eastAsia="Times New Roman" w:hAnsi="Times New Roman" w:cs="Times New Roman"/>
          <w:i/>
          <w:iCs/>
          <w:sz w:val="24"/>
          <w:szCs w:val="24"/>
        </w:rPr>
      </w:pPr>
    </w:p>
    <w:p w14:paraId="344C3E40" w14:textId="77777777" w:rsidR="00EC7BFF" w:rsidRPr="00C24819" w:rsidRDefault="00EC7BFF" w:rsidP="00EC7BFF">
      <w:pPr>
        <w:pStyle w:val="BodyA"/>
        <w:numPr>
          <w:ilvl w:val="0"/>
          <w:numId w:val="30"/>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color w:val="202124"/>
          <w:sz w:val="24"/>
          <w:szCs w:val="24"/>
          <w:u w:color="202124"/>
        </w:rPr>
        <w:t>Çdo autoritet ose ent kontraktor do të ketë përgjegjësinë e vetme për përmbushjen e detyrimeve të tij në përputhje me këtë ligj në lidhje me pjesët që ai kryen në emër të tij dhe për llogari të tij</w:t>
      </w:r>
      <w:r w:rsidRPr="00C24819">
        <w:rPr>
          <w:rFonts w:ascii="Times New Roman" w:hAnsi="Times New Roman" w:cs="Times New Roman"/>
          <w:i/>
          <w:iCs/>
          <w:sz w:val="24"/>
          <w:szCs w:val="24"/>
        </w:rPr>
        <w:t>”.</w:t>
      </w:r>
    </w:p>
    <w:p w14:paraId="6BFCE5DA"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600ADCC5" w14:textId="77777777" w:rsidR="00EC7BFF" w:rsidRPr="00D8054E" w:rsidRDefault="00EC7BFF" w:rsidP="00EC7BFF">
      <w:pPr>
        <w:spacing w:after="0"/>
        <w:jc w:val="both"/>
        <w:rPr>
          <w:rFonts w:ascii="Times New Roman" w:eastAsia="Times New Roman" w:hAnsi="Times New Roman"/>
          <w:sz w:val="24"/>
          <w:szCs w:val="24"/>
          <w:lang w:val="sq-AL" w:eastAsia="sq-AL"/>
        </w:rPr>
      </w:pPr>
      <w:r w:rsidRPr="00D8054E">
        <w:rPr>
          <w:rFonts w:ascii="Times New Roman" w:eastAsia="Times New Roman" w:hAnsi="Times New Roman"/>
          <w:sz w:val="24"/>
          <w:szCs w:val="24"/>
          <w:lang w:val="sq-AL" w:eastAsia="sq-AL"/>
        </w:rPr>
        <w:t xml:space="preserve">Ky nen është riformuluar nisur nga problematikat e konstatuara nga zbatimi i ligjit në praktikë, sa i takon krijimit të organeve qendrore blerëse dhe delegimit të tyre, për kryerjen e procedurave te prokurimit. </w:t>
      </w:r>
    </w:p>
    <w:p w14:paraId="1BC46615" w14:textId="77777777" w:rsidR="00EC7BFF" w:rsidRPr="00D8054E" w:rsidRDefault="00EC7BFF" w:rsidP="00EC7BFF">
      <w:pPr>
        <w:spacing w:after="0"/>
        <w:jc w:val="both"/>
        <w:rPr>
          <w:rFonts w:ascii="Times New Roman" w:eastAsia="Times New Roman" w:hAnsi="Times New Roman"/>
          <w:sz w:val="24"/>
          <w:szCs w:val="24"/>
          <w:lang w:val="sq-AL" w:eastAsia="sq-AL"/>
        </w:rPr>
      </w:pPr>
    </w:p>
    <w:p w14:paraId="588CF869" w14:textId="77777777" w:rsidR="00EC7BFF" w:rsidRPr="00D8054E" w:rsidRDefault="00EC7BFF" w:rsidP="00EC7BFF">
      <w:pPr>
        <w:spacing w:after="0"/>
        <w:jc w:val="both"/>
        <w:rPr>
          <w:rFonts w:ascii="Times New Roman" w:eastAsia="Times New Roman" w:hAnsi="Times New Roman"/>
          <w:sz w:val="24"/>
          <w:szCs w:val="24"/>
          <w:lang w:val="sq-AL" w:eastAsia="sq-AL"/>
        </w:rPr>
      </w:pPr>
      <w:r w:rsidRPr="00D8054E">
        <w:rPr>
          <w:rFonts w:ascii="Times New Roman" w:eastAsia="Times New Roman" w:hAnsi="Times New Roman"/>
          <w:sz w:val="24"/>
          <w:szCs w:val="24"/>
          <w:lang w:val="sq-AL" w:eastAsia="sq-AL"/>
        </w:rPr>
        <w:t>Konkretisht, me rregullimet e propozuara parashikohet që, Këshilli i Ministrave me nismën e tij mund të vendosë të krijojë organe qendrore blerëse dhe, për procedura të veçanta prokurimi mund të ngarkojë një autoritet ose ent kontraktor përveçse në cilësinë e një organi qendror blerës, edhe në cilësinë e një organi që do të zhvillojë një procedurë prokurimi për objekte të caktuara.</w:t>
      </w:r>
    </w:p>
    <w:p w14:paraId="3322CA9B" w14:textId="77777777" w:rsidR="00EC7BFF" w:rsidRPr="00D8054E" w:rsidRDefault="00EC7BFF" w:rsidP="00EC7BFF">
      <w:pPr>
        <w:spacing w:after="0"/>
        <w:jc w:val="both"/>
        <w:rPr>
          <w:rFonts w:ascii="Times New Roman" w:eastAsia="Times New Roman" w:hAnsi="Times New Roman"/>
          <w:sz w:val="24"/>
          <w:szCs w:val="24"/>
          <w:lang w:val="sq-AL" w:eastAsia="sq-AL"/>
        </w:rPr>
      </w:pPr>
    </w:p>
    <w:p w14:paraId="58C37CD1" w14:textId="77777777" w:rsidR="00EC7BFF" w:rsidRPr="00D8054E" w:rsidRDefault="00EC7BFF" w:rsidP="00EC7BFF">
      <w:pPr>
        <w:spacing w:after="0"/>
        <w:jc w:val="both"/>
        <w:rPr>
          <w:rFonts w:ascii="Times New Roman" w:eastAsia="Times New Roman" w:hAnsi="Times New Roman"/>
          <w:sz w:val="24"/>
          <w:szCs w:val="24"/>
          <w:lang w:val="sq-AL" w:eastAsia="sq-AL"/>
        </w:rPr>
      </w:pPr>
      <w:r w:rsidRPr="00D8054E">
        <w:rPr>
          <w:rFonts w:ascii="Times New Roman" w:eastAsia="Times New Roman" w:hAnsi="Times New Roman"/>
          <w:sz w:val="24"/>
          <w:szCs w:val="24"/>
          <w:lang w:val="sq-AL" w:eastAsia="sq-AL"/>
        </w:rPr>
        <w:t xml:space="preserve">Gjithashtu, është parashikuar mundësia e aplikimit të një tarife në vlerë monetare, në rastin kur procedura do të zhvillohet nga organi qendror blerës në kuadër të veprimtarisë ndihmëse, pasi në këtë rast organi qendror blerës do të zhvillojë një procedurë të caktuar prokurimi për llogari të një autoriteti/enti kontraktor në cilësinë e ofruesit të shërbimit. </w:t>
      </w:r>
    </w:p>
    <w:p w14:paraId="5E9835F7" w14:textId="77777777" w:rsidR="00EC7BFF" w:rsidRPr="00D8054E" w:rsidRDefault="00EC7BFF" w:rsidP="00EC7BFF">
      <w:pPr>
        <w:spacing w:after="0"/>
        <w:jc w:val="both"/>
        <w:rPr>
          <w:rFonts w:ascii="Times New Roman" w:eastAsia="Times New Roman" w:hAnsi="Times New Roman"/>
          <w:sz w:val="24"/>
          <w:szCs w:val="24"/>
          <w:lang w:val="sq-AL" w:eastAsia="sq-AL"/>
        </w:rPr>
      </w:pPr>
    </w:p>
    <w:p w14:paraId="105B2EFB" w14:textId="77777777" w:rsidR="00EC7BFF" w:rsidRPr="00D8054E" w:rsidRDefault="00EC7BFF" w:rsidP="00EC7BFF">
      <w:pPr>
        <w:spacing w:after="0"/>
        <w:jc w:val="both"/>
        <w:rPr>
          <w:rFonts w:ascii="Times New Roman" w:eastAsia="Times New Roman" w:hAnsi="Times New Roman"/>
          <w:sz w:val="24"/>
          <w:szCs w:val="24"/>
          <w:lang w:val="sq-AL" w:eastAsia="sq-AL"/>
        </w:rPr>
      </w:pPr>
      <w:r w:rsidRPr="00D8054E">
        <w:rPr>
          <w:rFonts w:ascii="Times New Roman" w:eastAsia="Times New Roman" w:hAnsi="Times New Roman"/>
          <w:sz w:val="24"/>
          <w:szCs w:val="24"/>
          <w:lang w:val="sq-AL" w:eastAsia="sq-AL"/>
        </w:rPr>
        <w:t>Vlen t</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theksojm</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se</w:t>
      </w:r>
      <w:r>
        <w:rPr>
          <w:rFonts w:ascii="Times New Roman" w:eastAsia="Times New Roman" w:hAnsi="Times New Roman"/>
          <w:sz w:val="24"/>
          <w:szCs w:val="24"/>
          <w:lang w:val="sq-AL" w:eastAsia="sq-AL"/>
        </w:rPr>
        <w:t>,</w:t>
      </w:r>
      <w:r w:rsidRPr="00D8054E">
        <w:rPr>
          <w:rFonts w:ascii="Times New Roman" w:eastAsia="Times New Roman" w:hAnsi="Times New Roman"/>
          <w:sz w:val="24"/>
          <w:szCs w:val="24"/>
          <w:lang w:val="sq-AL" w:eastAsia="sq-AL"/>
        </w:rPr>
        <w:t xml:space="preserve"> pikat 5,6,7,8 jan</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shtuar n</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k</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t</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dispozit</w:t>
      </w:r>
      <w:r>
        <w:rPr>
          <w:rFonts w:ascii="Times New Roman" w:eastAsia="Times New Roman" w:hAnsi="Times New Roman"/>
          <w:sz w:val="24"/>
          <w:szCs w:val="24"/>
          <w:lang w:val="sq-AL" w:eastAsia="sq-AL"/>
        </w:rPr>
        <w:t>ë ligjore,</w:t>
      </w:r>
      <w:r w:rsidRPr="00D8054E">
        <w:rPr>
          <w:rFonts w:ascii="Times New Roman" w:eastAsia="Times New Roman" w:hAnsi="Times New Roman"/>
          <w:sz w:val="24"/>
          <w:szCs w:val="24"/>
          <w:lang w:val="sq-AL" w:eastAsia="sq-AL"/>
        </w:rPr>
        <w:t xml:space="preserve"> </w:t>
      </w:r>
      <w:r>
        <w:rPr>
          <w:rFonts w:ascii="Times New Roman" w:eastAsia="Times New Roman" w:hAnsi="Times New Roman"/>
          <w:sz w:val="24"/>
          <w:szCs w:val="24"/>
          <w:lang w:val="sq-AL" w:eastAsia="sq-AL"/>
        </w:rPr>
        <w:t>duke transpozuar</w:t>
      </w:r>
      <w:r w:rsidRPr="00D8054E">
        <w:rPr>
          <w:rFonts w:ascii="Times New Roman" w:eastAsia="Times New Roman" w:hAnsi="Times New Roman"/>
          <w:sz w:val="24"/>
          <w:szCs w:val="24"/>
          <w:lang w:val="sq-AL" w:eastAsia="sq-AL"/>
        </w:rPr>
        <w:t xml:space="preserve"> parashikimet e Direktivave t</w:t>
      </w:r>
      <w:r>
        <w:rPr>
          <w:rFonts w:ascii="Times New Roman" w:eastAsia="Times New Roman" w:hAnsi="Times New Roman"/>
          <w:sz w:val="24"/>
          <w:szCs w:val="24"/>
          <w:lang w:val="sq-AL" w:eastAsia="sq-AL"/>
        </w:rPr>
        <w:t>ë</w:t>
      </w:r>
      <w:r w:rsidRPr="00D8054E">
        <w:rPr>
          <w:rFonts w:ascii="Times New Roman" w:eastAsia="Times New Roman" w:hAnsi="Times New Roman"/>
          <w:sz w:val="24"/>
          <w:szCs w:val="24"/>
          <w:lang w:val="sq-AL" w:eastAsia="sq-AL"/>
        </w:rPr>
        <w:t xml:space="preserve"> BE.</w:t>
      </w:r>
    </w:p>
    <w:p w14:paraId="15261C64" w14:textId="77777777" w:rsidR="00EC7BFF" w:rsidRPr="00E2603E" w:rsidRDefault="00EC7BFF" w:rsidP="00EC7BFF">
      <w:pPr>
        <w:spacing w:after="0"/>
        <w:jc w:val="both"/>
        <w:rPr>
          <w:rFonts w:ascii="Times New Roman" w:eastAsia="Times New Roman" w:hAnsi="Times New Roman"/>
          <w:color w:val="FF0000"/>
          <w:sz w:val="24"/>
          <w:szCs w:val="24"/>
          <w:lang w:val="sq-AL" w:eastAsia="sq-AL"/>
        </w:rPr>
      </w:pPr>
    </w:p>
    <w:p w14:paraId="721BED8F" w14:textId="77777777" w:rsidR="00EC7BFF" w:rsidRPr="003123C2" w:rsidRDefault="00EC7BFF" w:rsidP="00EC7BFF">
      <w:pPr>
        <w:pStyle w:val="ListParagraph"/>
        <w:numPr>
          <w:ilvl w:val="0"/>
          <w:numId w:val="19"/>
        </w:numPr>
        <w:tabs>
          <w:tab w:val="left" w:pos="720"/>
        </w:tabs>
        <w:jc w:val="both"/>
        <w:rPr>
          <w:rFonts w:ascii="Times New Roman" w:hAnsi="Times New Roman"/>
          <w:b/>
          <w:bCs/>
          <w:sz w:val="24"/>
          <w:szCs w:val="24"/>
        </w:rPr>
      </w:pPr>
      <w:r w:rsidRPr="003123C2">
        <w:rPr>
          <w:rFonts w:ascii="Times New Roman" w:hAnsi="Times New Roman"/>
          <w:b/>
          <w:bCs/>
          <w:sz w:val="24"/>
          <w:szCs w:val="24"/>
        </w:rPr>
        <w:t xml:space="preserve">Në nenin 54 “Sistemi dinamik i blerjes dhe ankandi elektronik”, bëhen këto ndryshime: </w:t>
      </w:r>
    </w:p>
    <w:p w14:paraId="347580DC" w14:textId="77777777" w:rsidR="00EC7BFF" w:rsidRPr="003123C2" w:rsidRDefault="00EC7BFF" w:rsidP="00EC7BFF">
      <w:pPr>
        <w:pStyle w:val="ListParagraph"/>
        <w:tabs>
          <w:tab w:val="left" w:pos="720"/>
        </w:tabs>
        <w:jc w:val="both"/>
        <w:rPr>
          <w:rFonts w:ascii="Times New Roman" w:hAnsi="Times New Roman"/>
          <w:b/>
          <w:bCs/>
          <w:sz w:val="24"/>
          <w:szCs w:val="24"/>
        </w:rPr>
      </w:pPr>
    </w:p>
    <w:p w14:paraId="1ADD3FC8" w14:textId="77777777" w:rsidR="00EC7BFF" w:rsidRPr="003123C2" w:rsidRDefault="00EC7BFF" w:rsidP="00EC7BFF">
      <w:pPr>
        <w:pStyle w:val="ListParagraph"/>
        <w:numPr>
          <w:ilvl w:val="0"/>
          <w:numId w:val="46"/>
        </w:numPr>
        <w:tabs>
          <w:tab w:val="left" w:pos="720"/>
        </w:tabs>
        <w:ind w:left="0" w:firstLine="0"/>
        <w:jc w:val="both"/>
        <w:rPr>
          <w:rFonts w:ascii="Times New Roman" w:hAnsi="Times New Roman"/>
          <w:bCs/>
          <w:sz w:val="24"/>
          <w:szCs w:val="24"/>
          <w:lang w:val="da-DK"/>
        </w:rPr>
      </w:pPr>
      <w:r w:rsidRPr="003123C2">
        <w:rPr>
          <w:rFonts w:ascii="Times New Roman" w:hAnsi="Times New Roman"/>
          <w:bCs/>
          <w:sz w:val="24"/>
          <w:szCs w:val="24"/>
          <w:lang w:val="da-DK"/>
        </w:rPr>
        <w:t>Në pikën 1, pas gërmës ”d”, shtohet gërma ”e”, ”f”,”g” me përmbajtje si më poshtë vijon:</w:t>
      </w:r>
    </w:p>
    <w:p w14:paraId="34E4968D" w14:textId="77777777" w:rsidR="00EC7BFF" w:rsidRPr="003123C2" w:rsidRDefault="00EC7BFF" w:rsidP="00EC7BFF">
      <w:pPr>
        <w:jc w:val="both"/>
        <w:rPr>
          <w:rFonts w:ascii="Times New Roman" w:hAnsi="Times New Roman"/>
          <w:i/>
          <w:sz w:val="24"/>
          <w:szCs w:val="24"/>
          <w:lang w:val="de-DE"/>
        </w:rPr>
      </w:pPr>
      <w:r w:rsidRPr="003123C2">
        <w:rPr>
          <w:rFonts w:ascii="Times New Roman" w:hAnsi="Times New Roman"/>
          <w:i/>
          <w:sz w:val="24"/>
          <w:szCs w:val="24"/>
          <w:lang w:val="de-DE"/>
        </w:rPr>
        <w:t>„e)</w:t>
      </w:r>
      <w:r w:rsidRPr="003123C2">
        <w:rPr>
          <w:rFonts w:ascii="Times New Roman" w:hAnsi="Times New Roman"/>
          <w:i/>
          <w:sz w:val="24"/>
          <w:szCs w:val="24"/>
          <w:lang w:val="de-DE"/>
        </w:rPr>
        <w:tab/>
        <w:t xml:space="preserve">Autoriteti </w:t>
      </w:r>
      <w:r w:rsidRPr="003123C2">
        <w:rPr>
          <w:rFonts w:ascii="Times New Roman" w:hAnsi="Times New Roman"/>
          <w:i/>
          <w:iCs/>
          <w:sz w:val="24"/>
          <w:szCs w:val="24"/>
          <w:lang w:val="da-DK"/>
        </w:rPr>
        <w:t xml:space="preserve">ose enti kontraktor </w:t>
      </w:r>
      <w:r w:rsidRPr="003123C2">
        <w:rPr>
          <w:rFonts w:ascii="Times New Roman" w:hAnsi="Times New Roman"/>
          <w:i/>
          <w:sz w:val="24"/>
          <w:szCs w:val="24"/>
          <w:lang w:val="de-DE"/>
        </w:rPr>
        <w:t xml:space="preserve">përcakton kritere të thjeshtuara për kualifikim në Sistemin e Prokurimit Elektronike. </w:t>
      </w:r>
    </w:p>
    <w:p w14:paraId="40707038" w14:textId="77777777" w:rsidR="00EC7BFF" w:rsidRPr="003123C2" w:rsidRDefault="00EC7BFF" w:rsidP="00EC7BFF">
      <w:pPr>
        <w:jc w:val="both"/>
        <w:rPr>
          <w:rFonts w:ascii="Times New Roman" w:hAnsi="Times New Roman"/>
          <w:i/>
          <w:sz w:val="24"/>
          <w:szCs w:val="24"/>
          <w:lang w:val="de-DE"/>
        </w:rPr>
      </w:pPr>
      <w:r w:rsidRPr="003123C2">
        <w:rPr>
          <w:rFonts w:ascii="Times New Roman" w:hAnsi="Times New Roman"/>
          <w:i/>
          <w:sz w:val="24"/>
          <w:szCs w:val="24"/>
          <w:lang w:val="de-DE"/>
        </w:rPr>
        <w:t>f)</w:t>
      </w:r>
      <w:r w:rsidRPr="003123C2">
        <w:rPr>
          <w:rFonts w:ascii="Times New Roman" w:hAnsi="Times New Roman"/>
          <w:i/>
          <w:sz w:val="24"/>
          <w:szCs w:val="24"/>
          <w:lang w:val="de-DE"/>
        </w:rPr>
        <w:tab/>
        <w:t xml:space="preserve">Sistemi gjeneron ftesë automatike për të gjithë subjektet e regjistruara në SPE kodet e aktiviteteve të të veprimtarive të të cilëve ( NACE) përputhen me objektin e procedurës së prokurimit sipas kodeve CPV. </w:t>
      </w:r>
    </w:p>
    <w:p w14:paraId="348DFBBF" w14:textId="77777777" w:rsidR="00EC7BFF" w:rsidRPr="003123C2" w:rsidRDefault="00EC7BFF" w:rsidP="00EC7BFF">
      <w:pPr>
        <w:jc w:val="both"/>
        <w:rPr>
          <w:rFonts w:ascii="Times New Roman" w:eastAsia="Times New Roman" w:hAnsi="Times New Roman"/>
          <w:i/>
          <w:sz w:val="24"/>
          <w:szCs w:val="24"/>
          <w:lang w:val="de-DE"/>
        </w:rPr>
      </w:pPr>
      <w:r w:rsidRPr="003123C2">
        <w:rPr>
          <w:rFonts w:ascii="Times New Roman" w:hAnsi="Times New Roman"/>
          <w:i/>
          <w:sz w:val="24"/>
          <w:szCs w:val="24"/>
          <w:lang w:val="de-DE"/>
        </w:rPr>
        <w:t>g)</w:t>
      </w:r>
      <w:r w:rsidRPr="003123C2">
        <w:rPr>
          <w:rFonts w:ascii="Times New Roman" w:hAnsi="Times New Roman"/>
          <w:i/>
          <w:sz w:val="24"/>
          <w:szCs w:val="24"/>
          <w:lang w:val="de-DE"/>
        </w:rPr>
        <w:tab/>
        <w:t>Në përfundim të afateve kohore, Sistemi i Prokurimit Elektronike mbështetur në ndërveprimin me Sisteme të tjera të Platformës Qeveritare të Ndërveprimit kryen vlerësimin automatik të plotësimit të kritereve të përgjithshme dhe të vecanta të kualifikimit të ofertuesve për fazën e parë të parakualifikimit.</w:t>
      </w:r>
    </w:p>
    <w:p w14:paraId="45FF9B57" w14:textId="77777777" w:rsidR="00EC7BFF" w:rsidRPr="003123C2" w:rsidRDefault="00EC7BFF" w:rsidP="00EC7BFF">
      <w:pPr>
        <w:jc w:val="both"/>
        <w:rPr>
          <w:rFonts w:ascii="Times New Roman" w:hAnsi="Times New Roman"/>
          <w:i/>
          <w:sz w:val="24"/>
          <w:szCs w:val="24"/>
          <w:lang w:val="de-DE"/>
        </w:rPr>
      </w:pPr>
      <w:r w:rsidRPr="003123C2">
        <w:rPr>
          <w:rFonts w:ascii="Times New Roman" w:hAnsi="Times New Roman"/>
          <w:i/>
          <w:sz w:val="24"/>
          <w:szCs w:val="24"/>
          <w:lang w:val="de-DE"/>
        </w:rPr>
        <w:lastRenderedPageBreak/>
        <w:t>h)</w:t>
      </w:r>
      <w:r w:rsidRPr="003123C2">
        <w:rPr>
          <w:rFonts w:ascii="Times New Roman" w:hAnsi="Times New Roman"/>
          <w:i/>
          <w:sz w:val="24"/>
          <w:szCs w:val="24"/>
          <w:lang w:val="de-DE"/>
        </w:rPr>
        <w:tab/>
        <w:t>Sistemi  dinamik i blerjes dhe ankandi elektronik duhet të zhvillohen duke përdor teknologji të avancuar të Inteligjencës Artificiale dhe procese të robotizuara në në përputhje me parimet e përmendura në nenin 3 të këtij ligji dhe me standardet ndërkombëtare europiane“.</w:t>
      </w:r>
    </w:p>
    <w:p w14:paraId="79F720FC" w14:textId="77777777" w:rsidR="00EC7BFF" w:rsidRPr="000E174A" w:rsidRDefault="00EC7BFF" w:rsidP="00EC7BFF">
      <w:pPr>
        <w:jc w:val="both"/>
        <w:rPr>
          <w:rFonts w:ascii="Times New Roman" w:hAnsi="Times New Roman"/>
          <w:i/>
          <w:sz w:val="24"/>
          <w:szCs w:val="24"/>
          <w:lang w:val="de-DE"/>
        </w:rPr>
      </w:pPr>
      <w:r w:rsidRPr="003123C2">
        <w:rPr>
          <w:rFonts w:ascii="Times New Roman" w:hAnsi="Times New Roman"/>
          <w:bCs/>
          <w:sz w:val="24"/>
          <w:szCs w:val="24"/>
          <w:lang w:val="da-DK"/>
        </w:rPr>
        <w:t>Propozimi për të shtuar pikat e mësipërme në këtë pikë të kësaj dispozite ligjore vjen nga KPP dhe AKSHI</w:t>
      </w:r>
      <w:r>
        <w:rPr>
          <w:rFonts w:ascii="Times New Roman" w:hAnsi="Times New Roman"/>
          <w:bCs/>
          <w:sz w:val="24"/>
          <w:szCs w:val="24"/>
          <w:lang w:val="da-DK"/>
        </w:rPr>
        <w:t>,</w:t>
      </w:r>
      <w:r w:rsidRPr="003123C2">
        <w:rPr>
          <w:rFonts w:ascii="Times New Roman" w:hAnsi="Times New Roman"/>
          <w:bCs/>
          <w:sz w:val="24"/>
          <w:szCs w:val="24"/>
          <w:lang w:val="da-DK"/>
        </w:rPr>
        <w:t xml:space="preserve"> duke parashikuar </w:t>
      </w:r>
      <w:r w:rsidRPr="003123C2">
        <w:rPr>
          <w:rFonts w:ascii="Times New Roman" w:hAnsi="Times New Roman"/>
          <w:sz w:val="24"/>
          <w:szCs w:val="24"/>
          <w:lang w:val="de-DE"/>
        </w:rPr>
        <w:t xml:space="preserve">zhvillimin </w:t>
      </w:r>
      <w:r>
        <w:rPr>
          <w:rFonts w:ascii="Times New Roman" w:hAnsi="Times New Roman"/>
          <w:sz w:val="24"/>
          <w:szCs w:val="24"/>
          <w:lang w:val="de-DE"/>
        </w:rPr>
        <w:t>dhe</w:t>
      </w:r>
      <w:r w:rsidRPr="003123C2">
        <w:rPr>
          <w:rFonts w:ascii="Times New Roman" w:hAnsi="Times New Roman"/>
          <w:sz w:val="24"/>
          <w:szCs w:val="24"/>
          <w:lang w:val="de-DE"/>
        </w:rPr>
        <w:t xml:space="preserve"> përdor</w:t>
      </w:r>
      <w:r>
        <w:rPr>
          <w:rFonts w:ascii="Times New Roman" w:hAnsi="Times New Roman"/>
          <w:sz w:val="24"/>
          <w:szCs w:val="24"/>
          <w:lang w:val="de-DE"/>
        </w:rPr>
        <w:t>imin e</w:t>
      </w:r>
      <w:r w:rsidRPr="003123C2">
        <w:rPr>
          <w:rFonts w:ascii="Times New Roman" w:hAnsi="Times New Roman"/>
          <w:sz w:val="24"/>
          <w:szCs w:val="24"/>
          <w:lang w:val="de-DE"/>
        </w:rPr>
        <w:t xml:space="preserve"> teknologji</w:t>
      </w:r>
      <w:r>
        <w:rPr>
          <w:rFonts w:ascii="Times New Roman" w:hAnsi="Times New Roman"/>
          <w:sz w:val="24"/>
          <w:szCs w:val="24"/>
          <w:lang w:val="de-DE"/>
        </w:rPr>
        <w:t>së</w:t>
      </w:r>
      <w:r w:rsidRPr="003123C2">
        <w:rPr>
          <w:rFonts w:ascii="Times New Roman" w:hAnsi="Times New Roman"/>
          <w:sz w:val="24"/>
          <w:szCs w:val="24"/>
          <w:lang w:val="de-DE"/>
        </w:rPr>
        <w:t xml:space="preserve"> </w:t>
      </w:r>
      <w:r>
        <w:rPr>
          <w:rFonts w:ascii="Times New Roman" w:hAnsi="Times New Roman"/>
          <w:sz w:val="24"/>
          <w:szCs w:val="24"/>
          <w:lang w:val="de-DE"/>
        </w:rPr>
        <w:t>s</w:t>
      </w:r>
      <w:r w:rsidRPr="003123C2">
        <w:rPr>
          <w:rFonts w:ascii="Times New Roman" w:hAnsi="Times New Roman"/>
          <w:sz w:val="24"/>
          <w:szCs w:val="24"/>
          <w:lang w:val="de-DE"/>
        </w:rPr>
        <w:t>ë avancuar të Inteligjencës Artificiale dhe procese</w:t>
      </w:r>
      <w:r>
        <w:rPr>
          <w:rFonts w:ascii="Times New Roman" w:hAnsi="Times New Roman"/>
          <w:sz w:val="24"/>
          <w:szCs w:val="24"/>
          <w:lang w:val="de-DE"/>
        </w:rPr>
        <w:t>ve</w:t>
      </w:r>
      <w:r w:rsidRPr="00351D65">
        <w:rPr>
          <w:rFonts w:ascii="Times New Roman" w:hAnsi="Times New Roman"/>
          <w:sz w:val="24"/>
          <w:szCs w:val="24"/>
          <w:lang w:val="de-DE"/>
        </w:rPr>
        <w:t xml:space="preserve"> të robotizuara në </w:t>
      </w:r>
      <w:r>
        <w:rPr>
          <w:rFonts w:ascii="Times New Roman" w:hAnsi="Times New Roman"/>
          <w:sz w:val="24"/>
          <w:szCs w:val="24"/>
          <w:lang w:val="de-DE"/>
        </w:rPr>
        <w:t xml:space="preserve">përdorimin e sistemit dinamik të blerjes dhe ankandit elektronik, </w:t>
      </w:r>
      <w:r w:rsidRPr="003123C2">
        <w:rPr>
          <w:rFonts w:ascii="Times New Roman" w:hAnsi="Times New Roman"/>
          <w:sz w:val="24"/>
          <w:szCs w:val="24"/>
          <w:lang w:val="de-DE"/>
        </w:rPr>
        <w:t>në përputhje me parimet e përmendura në nenin 3 të këtij ligji dhe me standardet ndërkombëtare europiane.</w:t>
      </w:r>
    </w:p>
    <w:p w14:paraId="18B94F39" w14:textId="77777777" w:rsidR="00EC7BFF" w:rsidRPr="003123C2" w:rsidRDefault="00EC7BFF" w:rsidP="00EC7BFF">
      <w:pPr>
        <w:jc w:val="both"/>
        <w:rPr>
          <w:rFonts w:ascii="Times New Roman" w:hAnsi="Times New Roman"/>
          <w:i/>
          <w:lang w:val="de-DE"/>
        </w:rPr>
      </w:pPr>
      <w:r>
        <w:rPr>
          <w:rFonts w:ascii="Times New Roman" w:eastAsia="Times New Roman" w:hAnsi="Times New Roman"/>
          <w:b/>
          <w:bCs/>
          <w:sz w:val="24"/>
          <w:szCs w:val="24"/>
          <w:lang w:val="da-DK"/>
        </w:rPr>
        <w:t xml:space="preserve">ii) </w:t>
      </w:r>
      <w:r>
        <w:rPr>
          <w:i/>
          <w:lang w:val="de-DE"/>
        </w:rPr>
        <w:t xml:space="preserve"> </w:t>
      </w:r>
      <w:r w:rsidRPr="003123C2">
        <w:rPr>
          <w:rFonts w:ascii="Times New Roman" w:hAnsi="Times New Roman"/>
          <w:sz w:val="24"/>
          <w:szCs w:val="24"/>
          <w:lang w:val="it-IT"/>
        </w:rPr>
        <w:t>pika 2, paragrafi i pest</w:t>
      </w:r>
      <w:r w:rsidRPr="003123C2">
        <w:rPr>
          <w:rFonts w:ascii="Times New Roman" w:hAnsi="Times New Roman"/>
          <w:sz w:val="24"/>
          <w:szCs w:val="24"/>
          <w:lang w:val="nl-NL"/>
        </w:rPr>
        <w:t xml:space="preserve">ë </w:t>
      </w:r>
      <w:r w:rsidRPr="003123C2">
        <w:rPr>
          <w:rFonts w:ascii="Times New Roman" w:hAnsi="Times New Roman"/>
          <w:sz w:val="24"/>
          <w:szCs w:val="24"/>
        </w:rPr>
        <w:t>ndryshon me k</w:t>
      </w:r>
      <w:r w:rsidRPr="003123C2">
        <w:rPr>
          <w:rFonts w:ascii="Times New Roman" w:hAnsi="Times New Roman"/>
          <w:sz w:val="24"/>
          <w:szCs w:val="24"/>
          <w:lang w:val="nl-NL"/>
        </w:rPr>
        <w:t>ë</w:t>
      </w:r>
      <w:r w:rsidRPr="003123C2">
        <w:rPr>
          <w:rFonts w:ascii="Times New Roman" w:hAnsi="Times New Roman"/>
          <w:sz w:val="24"/>
          <w:szCs w:val="24"/>
        </w:rPr>
        <w:t>t</w:t>
      </w:r>
      <w:r w:rsidRPr="003123C2">
        <w:rPr>
          <w:rFonts w:ascii="Times New Roman" w:hAnsi="Times New Roman"/>
          <w:sz w:val="24"/>
          <w:szCs w:val="24"/>
          <w:lang w:val="nl-NL"/>
        </w:rPr>
        <w:t xml:space="preserve">ë </w:t>
      </w:r>
      <w:r w:rsidRPr="003123C2">
        <w:rPr>
          <w:rFonts w:ascii="Times New Roman" w:hAnsi="Times New Roman"/>
          <w:sz w:val="24"/>
          <w:szCs w:val="24"/>
        </w:rPr>
        <w:t>p</w:t>
      </w:r>
      <w:r w:rsidRPr="003123C2">
        <w:rPr>
          <w:rFonts w:ascii="Times New Roman" w:hAnsi="Times New Roman"/>
          <w:sz w:val="24"/>
          <w:szCs w:val="24"/>
          <w:lang w:val="nl-NL"/>
        </w:rPr>
        <w:t>ë</w:t>
      </w:r>
      <w:r w:rsidRPr="003123C2">
        <w:rPr>
          <w:rFonts w:ascii="Times New Roman" w:hAnsi="Times New Roman"/>
          <w:sz w:val="24"/>
          <w:szCs w:val="24"/>
        </w:rPr>
        <w:t xml:space="preserve">rmbajtje: </w:t>
      </w:r>
      <w:r w:rsidRPr="003123C2">
        <w:rPr>
          <w:rFonts w:ascii="Times New Roman" w:hAnsi="Times New Roman"/>
          <w:sz w:val="24"/>
          <w:szCs w:val="24"/>
          <w:rtl/>
          <w:lang w:val="ar-SA"/>
        </w:rPr>
        <w:t>“</w:t>
      </w:r>
      <w:r w:rsidRPr="003123C2">
        <w:rPr>
          <w:rFonts w:ascii="Times New Roman" w:hAnsi="Times New Roman"/>
          <w:i/>
          <w:iCs/>
          <w:sz w:val="24"/>
          <w:szCs w:val="24"/>
          <w:lang w:val="it-IT"/>
        </w:rPr>
        <w:t>Rregullat p</w:t>
      </w:r>
      <w:r w:rsidRPr="003123C2">
        <w:rPr>
          <w:rFonts w:ascii="Times New Roman" w:hAnsi="Times New Roman"/>
          <w:i/>
          <w:iCs/>
          <w:sz w:val="24"/>
          <w:szCs w:val="24"/>
          <w:lang w:val="nl-NL"/>
        </w:rPr>
        <w:t>ë</w:t>
      </w:r>
      <w:r w:rsidRPr="003123C2">
        <w:rPr>
          <w:rFonts w:ascii="Times New Roman" w:hAnsi="Times New Roman"/>
          <w:i/>
          <w:iCs/>
          <w:sz w:val="24"/>
          <w:szCs w:val="24"/>
        </w:rPr>
        <w:t>r funksionimin e ankandit elektronik do t</w:t>
      </w:r>
      <w:r w:rsidRPr="003123C2">
        <w:rPr>
          <w:rFonts w:ascii="Times New Roman" w:hAnsi="Times New Roman"/>
          <w:i/>
          <w:iCs/>
          <w:sz w:val="24"/>
          <w:szCs w:val="24"/>
          <w:lang w:val="nl-NL"/>
        </w:rPr>
        <w:t xml:space="preserve">ë </w:t>
      </w:r>
      <w:r w:rsidRPr="003123C2">
        <w:rPr>
          <w:rFonts w:ascii="Times New Roman" w:hAnsi="Times New Roman"/>
          <w:i/>
          <w:iCs/>
          <w:sz w:val="24"/>
          <w:szCs w:val="24"/>
        </w:rPr>
        <w:t>p</w:t>
      </w:r>
      <w:r w:rsidRPr="003123C2">
        <w:rPr>
          <w:rFonts w:ascii="Times New Roman" w:hAnsi="Times New Roman"/>
          <w:i/>
          <w:iCs/>
          <w:sz w:val="24"/>
          <w:szCs w:val="24"/>
          <w:lang w:val="nl-NL"/>
        </w:rPr>
        <w:t>ë</w:t>
      </w:r>
      <w:r w:rsidRPr="003123C2">
        <w:rPr>
          <w:rFonts w:ascii="Times New Roman" w:hAnsi="Times New Roman"/>
          <w:i/>
          <w:iCs/>
          <w:sz w:val="24"/>
          <w:szCs w:val="24"/>
        </w:rPr>
        <w:t>rcaktohen n</w:t>
      </w:r>
      <w:r w:rsidRPr="003123C2">
        <w:rPr>
          <w:rFonts w:ascii="Times New Roman" w:hAnsi="Times New Roman"/>
          <w:i/>
          <w:iCs/>
          <w:sz w:val="24"/>
          <w:szCs w:val="24"/>
          <w:lang w:val="nl-NL"/>
        </w:rPr>
        <w:t xml:space="preserve">ë </w:t>
      </w:r>
      <w:r w:rsidRPr="003123C2">
        <w:rPr>
          <w:rFonts w:ascii="Times New Roman" w:hAnsi="Times New Roman"/>
          <w:i/>
          <w:iCs/>
          <w:sz w:val="24"/>
          <w:szCs w:val="24"/>
          <w:lang w:val="it-IT"/>
        </w:rPr>
        <w:t>rregullat e prokurimit publik</w:t>
      </w:r>
      <w:r w:rsidRPr="003123C2">
        <w:rPr>
          <w:rFonts w:ascii="Times New Roman" w:hAnsi="Times New Roman"/>
          <w:i/>
          <w:iCs/>
          <w:lang w:val="it-IT"/>
        </w:rPr>
        <w:t>”.</w:t>
      </w:r>
    </w:p>
    <w:p w14:paraId="1820F1EF" w14:textId="77777777" w:rsidR="00EC7BFF" w:rsidRPr="001B2094" w:rsidRDefault="00EC7BFF" w:rsidP="00EC7BFF">
      <w:pPr>
        <w:jc w:val="both"/>
        <w:rPr>
          <w:rFonts w:ascii="Times New Roman" w:hAnsi="Times New Roman"/>
          <w:bCs/>
          <w:sz w:val="24"/>
          <w:szCs w:val="24"/>
        </w:rPr>
      </w:pPr>
      <w:r w:rsidRPr="003123C2">
        <w:rPr>
          <w:rFonts w:ascii="Times New Roman" w:hAnsi="Times New Roman"/>
          <w:bCs/>
          <w:sz w:val="24"/>
          <w:szCs w:val="24"/>
        </w:rPr>
        <w:t>Duke qenë se, në rregullat e prokurimit publik parashikohen në mënyrë te detajuar rregullat për mjetet e prokurimit sikurse është marrëveshja kuadër, prokurimi i përqendruar, sistemi dinamik i blerjeve, atëherë vlerësohet që edhe ankandi elektronik të parashikohet në këto rregulla dhe jo me një vendim të posaçëm të KM.</w:t>
      </w:r>
    </w:p>
    <w:p w14:paraId="42EE2874" w14:textId="77777777" w:rsidR="00EC7BFF" w:rsidRPr="000E174A" w:rsidRDefault="00EC7BFF" w:rsidP="00EC7BFF">
      <w:pPr>
        <w:pStyle w:val="BodyA"/>
        <w:spacing w:after="0" w:line="276" w:lineRule="auto"/>
        <w:jc w:val="both"/>
        <w:rPr>
          <w:rFonts w:ascii="Times New Roman" w:eastAsia="Times New Roman" w:hAnsi="Times New Roman" w:cs="Times New Roman"/>
          <w:b/>
          <w:bCs/>
          <w:sz w:val="24"/>
          <w:szCs w:val="24"/>
          <w:lang w:val="da-DK"/>
        </w:rPr>
      </w:pPr>
    </w:p>
    <w:p w14:paraId="4592C0AF" w14:textId="77777777" w:rsidR="00EC7BFF" w:rsidRPr="00D8054E" w:rsidRDefault="00EC7BFF" w:rsidP="00EC7BFF">
      <w:pPr>
        <w:pStyle w:val="Body"/>
        <w:numPr>
          <w:ilvl w:val="0"/>
          <w:numId w:val="19"/>
        </w:numPr>
        <w:spacing w:after="0" w:line="240" w:lineRule="auto"/>
        <w:rPr>
          <w:rFonts w:ascii="Times New Roman" w:hAnsi="Times New Roman" w:cs="Times New Roman"/>
          <w:color w:val="auto"/>
          <w:sz w:val="24"/>
          <w:szCs w:val="24"/>
          <w:lang w:val="en-US" w:eastAsia="en-US"/>
          <w14:textOutline w14:w="0" w14:cap="rnd" w14:cmpd="sng" w14:algn="ctr">
            <w14:noFill/>
            <w14:prstDash w14:val="solid"/>
            <w14:bevel/>
          </w14:textOutline>
        </w:rPr>
      </w:pPr>
      <w:r w:rsidRPr="00513DD7">
        <w:rPr>
          <w:rFonts w:ascii="Times New Roman" w:hAnsi="Times New Roman" w:cs="Times New Roman"/>
          <w:b/>
          <w:color w:val="auto"/>
          <w:sz w:val="24"/>
          <w:szCs w:val="24"/>
          <w:lang w:val="en-US" w:eastAsia="en-US"/>
          <w14:textOutline w14:w="0" w14:cap="rnd" w14:cmpd="sng" w14:algn="ctr">
            <w14:noFill/>
            <w14:prstDash w14:val="solid"/>
            <w14:bevel/>
          </w14:textOutline>
        </w:rPr>
        <w:t>Pas nenit 54 shtohet neni 54/1</w:t>
      </w:r>
      <w:r w:rsidRPr="00D8054E">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r w:rsidRPr="00D8054E">
        <w:rPr>
          <w:rFonts w:ascii="Times New Roman" w:eastAsia="Times New Roman" w:hAnsi="Times New Roman" w:cs="Times New Roman"/>
          <w:b/>
          <w:sz w:val="24"/>
          <w:szCs w:val="24"/>
        </w:rPr>
        <w:t>Katalogu Elektronik”</w:t>
      </w:r>
      <w:r w:rsidRPr="00D8054E">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me ketë përmbajtje:</w:t>
      </w:r>
    </w:p>
    <w:p w14:paraId="29F6CB8C" w14:textId="77777777" w:rsidR="00EC7BFF" w:rsidRPr="008363D2" w:rsidRDefault="00EC7BFF" w:rsidP="00EC7BFF">
      <w:pPr>
        <w:pStyle w:val="Body"/>
        <w:spacing w:after="0" w:line="240" w:lineRule="auto"/>
        <w:jc w:val="center"/>
        <w:rPr>
          <w:rFonts w:ascii="Times New Roman" w:eastAsia="Times New Roman" w:hAnsi="Times New Roman" w:cs="Times New Roman"/>
          <w:b/>
          <w:sz w:val="24"/>
          <w:szCs w:val="24"/>
          <w:highlight w:val="yellow"/>
        </w:rPr>
      </w:pPr>
    </w:p>
    <w:p w14:paraId="7BEB88C1" w14:textId="77777777" w:rsidR="00EC7BFF" w:rsidRPr="00676576" w:rsidRDefault="00EC7BFF" w:rsidP="00EC7BFF">
      <w:pPr>
        <w:pStyle w:val="ListParagraph"/>
        <w:numPr>
          <w:ilvl w:val="0"/>
          <w:numId w:val="21"/>
        </w:numPr>
        <w:pBdr>
          <w:top w:val="nil"/>
          <w:left w:val="nil"/>
          <w:bottom w:val="nil"/>
          <w:right w:val="nil"/>
          <w:between w:val="nil"/>
          <w:bar w:val="nil"/>
        </w:pBdr>
        <w:spacing w:after="0" w:line="240" w:lineRule="auto"/>
        <w:ind w:left="270" w:hanging="270"/>
        <w:contextualSpacing w:val="0"/>
        <w:jc w:val="both"/>
        <w:rPr>
          <w:rFonts w:ascii="Times New Roman" w:hAnsi="Times New Roman"/>
          <w:i/>
          <w:sz w:val="24"/>
          <w:szCs w:val="24"/>
        </w:rPr>
      </w:pPr>
      <w:r w:rsidRPr="00676576">
        <w:rPr>
          <w:rFonts w:ascii="Times New Roman" w:hAnsi="Times New Roman"/>
          <w:i/>
          <w:sz w:val="24"/>
          <w:szCs w:val="24"/>
        </w:rPr>
        <w:t xml:space="preserve">Autoriteti ose enti kontraktor mund të kërkojë që ofertat të dorëzohen në formë të katalogut elektronik ose të përmbajnë katalog elektronik. </w:t>
      </w:r>
    </w:p>
    <w:p w14:paraId="15EA5E95" w14:textId="77777777" w:rsidR="00EC7BFF" w:rsidRPr="00676576" w:rsidRDefault="00EC7BFF" w:rsidP="00EC7BFF">
      <w:pPr>
        <w:spacing w:after="0" w:line="240" w:lineRule="auto"/>
        <w:jc w:val="both"/>
        <w:rPr>
          <w:rFonts w:ascii="Times New Roman" w:hAnsi="Times New Roman"/>
          <w:i/>
          <w:sz w:val="24"/>
          <w:szCs w:val="24"/>
        </w:rPr>
      </w:pPr>
      <w:r w:rsidRPr="00676576">
        <w:rPr>
          <w:rFonts w:ascii="Times New Roman" w:hAnsi="Times New Roman"/>
          <w:i/>
          <w:sz w:val="24"/>
          <w:szCs w:val="24"/>
        </w:rPr>
        <w:t xml:space="preserve">2. Përveç ofertave të paraqitura në formë të katalogut elektronik, mund t'i bashkëngjiten edhe dokumente të tjera që plotësojnë ofertën. </w:t>
      </w:r>
    </w:p>
    <w:p w14:paraId="5B3B4761" w14:textId="77777777" w:rsidR="00EC7BFF" w:rsidRPr="00676576" w:rsidRDefault="00EC7BFF" w:rsidP="00EC7BFF">
      <w:pPr>
        <w:spacing w:after="0" w:line="240" w:lineRule="auto"/>
        <w:jc w:val="both"/>
        <w:rPr>
          <w:rFonts w:ascii="Times New Roman" w:hAnsi="Times New Roman"/>
          <w:i/>
          <w:sz w:val="24"/>
          <w:szCs w:val="24"/>
        </w:rPr>
      </w:pPr>
      <w:r w:rsidRPr="00676576">
        <w:rPr>
          <w:rFonts w:ascii="Times New Roman" w:hAnsi="Times New Roman"/>
          <w:i/>
          <w:sz w:val="24"/>
          <w:szCs w:val="24"/>
        </w:rPr>
        <w:t xml:space="preserve">3. Katalogun elektronik e harton ofertuesi, me qëllim që të mund të marrë pjesë në procedurë të caktuar të prokurimit publik në përputhje me specifikimet teknike dhe në formën e përcaktuar nga autoriteti ose enti kontraktor. </w:t>
      </w:r>
    </w:p>
    <w:p w14:paraId="0C2E387F" w14:textId="77777777" w:rsidR="00EC7BFF" w:rsidRPr="00676576" w:rsidRDefault="00EC7BFF" w:rsidP="00EC7BFF">
      <w:pPr>
        <w:spacing w:after="0" w:line="240" w:lineRule="auto"/>
        <w:jc w:val="both"/>
        <w:rPr>
          <w:i/>
        </w:rPr>
      </w:pPr>
      <w:r w:rsidRPr="00676576">
        <w:rPr>
          <w:rFonts w:ascii="Times New Roman" w:hAnsi="Times New Roman"/>
          <w:i/>
          <w:sz w:val="24"/>
          <w:szCs w:val="24"/>
        </w:rPr>
        <w:t xml:space="preserve">4. Katalogu elektronik duhet të jetë në përputhje me kërkesat e zbatueshme për mjetet e komunikimit elektronik, si dhe me të gjitha kërkesat e tjera shtesë të përcaktuara nga autoriteti ose enti kontraktor në përputhje me dispozitat e këtij ligji. </w:t>
      </w:r>
    </w:p>
    <w:p w14:paraId="643A14F6" w14:textId="77777777" w:rsidR="00EC7BFF" w:rsidRPr="00676576" w:rsidRDefault="00EC7BFF" w:rsidP="00EC7BFF">
      <w:pPr>
        <w:spacing w:after="0" w:line="240" w:lineRule="auto"/>
        <w:jc w:val="both"/>
        <w:rPr>
          <w:rFonts w:ascii="Times New Roman" w:hAnsi="Times New Roman"/>
          <w:i/>
          <w:sz w:val="24"/>
          <w:szCs w:val="24"/>
        </w:rPr>
      </w:pPr>
      <w:r w:rsidRPr="00676576">
        <w:rPr>
          <w:rFonts w:ascii="Times New Roman" w:hAnsi="Times New Roman"/>
          <w:i/>
          <w:sz w:val="24"/>
          <w:szCs w:val="24"/>
        </w:rPr>
        <w:t xml:space="preserve">5. Nëse autoriteti ose enti kontraktor pranon ose kërkon paraqitjen e ofertave në formën e katalogëve elektronikë, ai është i detyruar të: </w:t>
      </w:r>
    </w:p>
    <w:p w14:paraId="2342FD62" w14:textId="77777777" w:rsidR="00EC7BFF" w:rsidRPr="00676576" w:rsidRDefault="00EC7BFF" w:rsidP="00EC7BFF">
      <w:pPr>
        <w:spacing w:after="0" w:line="240" w:lineRule="auto"/>
        <w:jc w:val="both"/>
        <w:rPr>
          <w:rFonts w:ascii="Times New Roman" w:eastAsia="Times New Roman" w:hAnsi="Times New Roman"/>
          <w:i/>
          <w:color w:val="000000"/>
          <w:sz w:val="24"/>
          <w:szCs w:val="24"/>
        </w:rPr>
      </w:pPr>
      <w:r w:rsidRPr="00676576">
        <w:rPr>
          <w:rFonts w:ascii="Times New Roman" w:eastAsia="Times New Roman" w:hAnsi="Times New Roman"/>
          <w:i/>
          <w:color w:val="000000"/>
          <w:sz w:val="24"/>
          <w:szCs w:val="24"/>
        </w:rPr>
        <w:t>a)</w:t>
      </w:r>
      <w:r w:rsidRPr="00676576">
        <w:rPr>
          <w:rFonts w:ascii="Times New Roman" w:eastAsia="Times New Roman" w:hAnsi="Times New Roman"/>
          <w:i/>
          <w:color w:val="000000"/>
          <w:sz w:val="24"/>
          <w:szCs w:val="24"/>
        </w:rPr>
        <w:tab/>
        <w:t>deklarojë në njoftimin e kontratës ose në ftesën për shprehje interesi, kur si mjet për ftesë për konkurrim përdoret një njoftim paraprak informacioni;</w:t>
      </w:r>
    </w:p>
    <w:p w14:paraId="5BFF4E2D" w14:textId="77777777" w:rsidR="00EC7BFF" w:rsidRPr="00676576" w:rsidRDefault="00EC7BFF" w:rsidP="00EC7BFF">
      <w:pPr>
        <w:spacing w:after="0" w:line="240" w:lineRule="auto"/>
        <w:jc w:val="both"/>
        <w:rPr>
          <w:rFonts w:ascii="Times New Roman" w:hAnsi="Times New Roman"/>
          <w:i/>
          <w:sz w:val="24"/>
          <w:szCs w:val="24"/>
        </w:rPr>
      </w:pPr>
      <w:r w:rsidRPr="00676576">
        <w:rPr>
          <w:rFonts w:ascii="Times New Roman" w:eastAsia="Times New Roman" w:hAnsi="Times New Roman"/>
          <w:i/>
          <w:color w:val="000000"/>
          <w:sz w:val="24"/>
          <w:szCs w:val="24"/>
        </w:rPr>
        <w:t xml:space="preserve">(b) </w:t>
      </w:r>
      <w:r w:rsidRPr="00676576">
        <w:rPr>
          <w:rFonts w:ascii="Times New Roman" w:eastAsia="Times New Roman" w:hAnsi="Times New Roman"/>
          <w:i/>
          <w:color w:val="000000"/>
          <w:sz w:val="24"/>
          <w:szCs w:val="24"/>
        </w:rPr>
        <w:tab/>
        <w:t>japë në dokumentet e tenderit të gjithë informacionin e nevojshëm, sipas nenit 17 të këtij ligji, në lidhje me formatin, pajisjen elektronike që përdoret dhe rregullat për lidhjen teknike dhe specifikimet për katalogun.</w:t>
      </w:r>
      <w:r w:rsidRPr="00676576">
        <w:rPr>
          <w:rFonts w:ascii="Times New Roman" w:hAnsi="Times New Roman"/>
          <w:i/>
          <w:sz w:val="24"/>
          <w:szCs w:val="24"/>
        </w:rPr>
        <w:t xml:space="preserve"> </w:t>
      </w:r>
    </w:p>
    <w:p w14:paraId="6C66E950" w14:textId="77777777" w:rsidR="00EC7BFF" w:rsidRPr="00676576" w:rsidRDefault="00EC7BFF" w:rsidP="00EC7BFF">
      <w:pPr>
        <w:spacing w:after="0" w:line="240" w:lineRule="auto"/>
        <w:jc w:val="both"/>
        <w:rPr>
          <w:rFonts w:ascii="Times New Roman" w:eastAsia="Times New Roman" w:hAnsi="Times New Roman"/>
          <w:i/>
          <w:color w:val="000000"/>
          <w:sz w:val="24"/>
          <w:szCs w:val="24"/>
        </w:rPr>
      </w:pPr>
      <w:r w:rsidRPr="00676576">
        <w:rPr>
          <w:rFonts w:ascii="Times New Roman" w:eastAsia="Times New Roman" w:hAnsi="Times New Roman"/>
          <w:i/>
          <w:color w:val="000000"/>
          <w:sz w:val="24"/>
          <w:szCs w:val="24"/>
        </w:rPr>
        <w:t>6. Kur pas dorëzimit të ofertave në formën e katalogëve elektronikë është lidhur një marrëveshje kuadër me më shumë se një operator ekonomik, autoritetet ose entet kontraktore mund të parashikojnë që të bëhet rihapja e konkurrimit për disa kontrata të caktuara mbi bazën e katalogëve të përditësuar. Në këtë rast, autoritetet ose entet kontraktore përdorin një nga metodat e mëposhtme:</w:t>
      </w:r>
    </w:p>
    <w:p w14:paraId="4311A184" w14:textId="77777777" w:rsidR="00EC7BFF" w:rsidRPr="00676576" w:rsidRDefault="00EC7BFF" w:rsidP="00EC7BFF">
      <w:pPr>
        <w:spacing w:after="0" w:line="240" w:lineRule="auto"/>
        <w:jc w:val="both"/>
        <w:rPr>
          <w:rFonts w:ascii="Times New Roman" w:eastAsia="Times New Roman" w:hAnsi="Times New Roman"/>
          <w:i/>
          <w:color w:val="000000"/>
          <w:sz w:val="24"/>
          <w:szCs w:val="24"/>
        </w:rPr>
      </w:pPr>
      <w:r w:rsidRPr="00676576">
        <w:rPr>
          <w:rFonts w:ascii="Times New Roman" w:eastAsia="Times New Roman" w:hAnsi="Times New Roman"/>
          <w:i/>
          <w:color w:val="000000"/>
          <w:sz w:val="24"/>
          <w:szCs w:val="24"/>
        </w:rPr>
        <w:t>a) ftojnë ofertuesit që të ridorëzojnë katalogët elektronikë, të përshtatur sipas kërkesave të kontratës në fjalë; ose</w:t>
      </w:r>
    </w:p>
    <w:p w14:paraId="166E1DBF" w14:textId="77777777" w:rsidR="00EC7BFF" w:rsidRPr="00676576" w:rsidRDefault="00EC7BFF" w:rsidP="00EC7BFF">
      <w:pPr>
        <w:spacing w:after="0" w:line="240" w:lineRule="auto"/>
        <w:jc w:val="both"/>
        <w:rPr>
          <w:rFonts w:ascii="Times New Roman" w:hAnsi="Times New Roman"/>
          <w:i/>
          <w:sz w:val="24"/>
          <w:szCs w:val="24"/>
        </w:rPr>
      </w:pPr>
      <w:r w:rsidRPr="00676576">
        <w:rPr>
          <w:rFonts w:ascii="Times New Roman" w:eastAsia="Times New Roman" w:hAnsi="Times New Roman"/>
          <w:i/>
          <w:color w:val="000000"/>
          <w:sz w:val="24"/>
          <w:szCs w:val="24"/>
        </w:rPr>
        <w:t>b) njoftojnë ofertuesit se nga katalogët elektronikë janë dorëzuar, ata synojnë të mbledhin informacionin që nevojitet për të bërë oferta të përshtatura me kërkesat e kontratës në fjalë, me kusht që përdorimi i kësaj metode të jetë shprehur në dokumentet e tenderit, në baze të cilëve është lidhur marrëveshja kuadër.</w:t>
      </w:r>
    </w:p>
    <w:p w14:paraId="1977E53B" w14:textId="77777777" w:rsidR="00EC7BFF" w:rsidRPr="00960EF7" w:rsidRDefault="00EC7BFF" w:rsidP="00EC7BFF">
      <w:pPr>
        <w:spacing w:after="0" w:line="240" w:lineRule="auto"/>
        <w:jc w:val="both"/>
        <w:rPr>
          <w:rFonts w:ascii="Times New Roman" w:hAnsi="Times New Roman"/>
          <w:sz w:val="24"/>
          <w:szCs w:val="24"/>
        </w:rPr>
      </w:pPr>
      <w:r w:rsidRPr="00676576">
        <w:rPr>
          <w:rFonts w:ascii="Times New Roman" w:hAnsi="Times New Roman"/>
          <w:i/>
          <w:sz w:val="24"/>
          <w:szCs w:val="24"/>
        </w:rPr>
        <w:lastRenderedPageBreak/>
        <w:t>7. Rregulla të posaçme për katalogun elektronik përcaktohen me Vendim të Këshillit të Ministrave</w:t>
      </w:r>
      <w:r w:rsidRPr="000E174A">
        <w:rPr>
          <w:rFonts w:ascii="Times New Roman" w:hAnsi="Times New Roman"/>
          <w:i/>
          <w:sz w:val="24"/>
          <w:szCs w:val="24"/>
          <w:lang w:val="de-DE"/>
        </w:rPr>
        <w:t xml:space="preserve"> </w:t>
      </w:r>
      <w:r w:rsidRPr="00976225">
        <w:rPr>
          <w:rFonts w:ascii="Times New Roman" w:hAnsi="Times New Roman"/>
          <w:i/>
          <w:sz w:val="24"/>
          <w:szCs w:val="24"/>
          <w:lang w:val="de-DE"/>
        </w:rPr>
        <w:t>brenda 6 muajve, nga hyrja në fuqi e k</w:t>
      </w:r>
      <w:r w:rsidRPr="00C24819">
        <w:rPr>
          <w:rFonts w:ascii="Times New Roman" w:hAnsi="Times New Roman"/>
          <w:i/>
          <w:sz w:val="24"/>
          <w:szCs w:val="24"/>
          <w:lang w:val="de-DE"/>
        </w:rPr>
        <w:t>ësaj dispozite</w:t>
      </w:r>
      <w:r>
        <w:rPr>
          <w:rFonts w:ascii="Times New Roman" w:hAnsi="Times New Roman"/>
          <w:sz w:val="24"/>
          <w:szCs w:val="24"/>
        </w:rPr>
        <w:t>”</w:t>
      </w:r>
      <w:r>
        <w:rPr>
          <w:rFonts w:ascii="Times New Roman" w:eastAsia="Times New Roman" w:hAnsi="Times New Roman"/>
          <w:sz w:val="24"/>
          <w:szCs w:val="24"/>
        </w:rPr>
        <w:t>.</w:t>
      </w:r>
    </w:p>
    <w:p w14:paraId="27A1CECB" w14:textId="77777777" w:rsidR="00EC7BFF" w:rsidRDefault="00EC7BFF" w:rsidP="00EC7BFF">
      <w:pPr>
        <w:pStyle w:val="Body"/>
        <w:spacing w:after="0" w:line="240" w:lineRule="auto"/>
        <w:ind w:left="720"/>
        <w:rPr>
          <w:rFonts w:ascii="Times New Roman" w:hAnsi="Times New Roman" w:cs="Times New Roman"/>
          <w:color w:val="auto"/>
          <w:sz w:val="24"/>
          <w:szCs w:val="24"/>
          <w:highlight w:val="yellow"/>
          <w:lang w:val="en-US" w:eastAsia="en-US"/>
          <w14:textOutline w14:w="0" w14:cap="rnd" w14:cmpd="sng" w14:algn="ctr">
            <w14:noFill/>
            <w14:prstDash w14:val="solid"/>
            <w14:bevel/>
          </w14:textOutline>
        </w:rPr>
      </w:pPr>
    </w:p>
    <w:p w14:paraId="05870ABB" w14:textId="77777777" w:rsidR="00EC7BFF" w:rsidRDefault="00EC7BFF" w:rsidP="00EC7BFF">
      <w:pPr>
        <w:pStyle w:val="Body"/>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Shtimi i kësaj dispozite ligjore bëhet duke transpozuar parashikimet e direktivave të BE, pasi mungonte nje parashikim i tillë.</w:t>
      </w:r>
    </w:p>
    <w:p w14:paraId="28B35844" w14:textId="77777777" w:rsidR="00EC7BFF" w:rsidRPr="00641141" w:rsidRDefault="00EC7BFF" w:rsidP="00EC7BFF">
      <w:pPr>
        <w:pStyle w:val="Body"/>
        <w:spacing w:after="0" w:line="240" w:lineRule="auto"/>
        <w:ind w:left="720"/>
        <w:rPr>
          <w:rFonts w:ascii="Times New Roman" w:eastAsia="Times New Roman" w:hAnsi="Times New Roman" w:cs="Times New Roman"/>
          <w:sz w:val="24"/>
          <w:szCs w:val="24"/>
        </w:rPr>
      </w:pPr>
    </w:p>
    <w:p w14:paraId="034DE241" w14:textId="77777777" w:rsidR="00EC7BFF" w:rsidRDefault="00EC7BFF" w:rsidP="00EC7BFF">
      <w:pPr>
        <w:pStyle w:val="ListParagraph"/>
        <w:spacing w:after="0"/>
        <w:jc w:val="both"/>
        <w:rPr>
          <w:rFonts w:ascii="Times New Roman" w:hAnsi="Times New Roman"/>
          <w:b/>
          <w:sz w:val="24"/>
          <w:szCs w:val="24"/>
        </w:rPr>
      </w:pPr>
    </w:p>
    <w:p w14:paraId="5DED77E8" w14:textId="77777777" w:rsidR="00EC7BFF" w:rsidRPr="000554BB" w:rsidRDefault="00EC7BFF" w:rsidP="00EC7BFF">
      <w:pPr>
        <w:pStyle w:val="Body"/>
        <w:numPr>
          <w:ilvl w:val="0"/>
          <w:numId w:val="19"/>
        </w:numPr>
        <w:jc w:val="both"/>
        <w:rPr>
          <w:rFonts w:ascii="Times New Roman" w:eastAsia="Times New Roman" w:hAnsi="Times New Roman" w:cs="Times New Roman"/>
          <w:b/>
          <w:bCs/>
          <w:sz w:val="24"/>
          <w:szCs w:val="24"/>
          <w:lang w:val="de-DE"/>
        </w:rPr>
      </w:pPr>
      <w:r w:rsidRPr="000554BB">
        <w:rPr>
          <w:rFonts w:ascii="Times New Roman" w:hAnsi="Times New Roman" w:cs="Times New Roman"/>
          <w:b/>
          <w:bCs/>
          <w:sz w:val="24"/>
          <w:szCs w:val="24"/>
          <w:lang w:val="it-IT"/>
        </w:rPr>
        <w:t>N</w:t>
      </w:r>
      <w:r>
        <w:rPr>
          <w:rFonts w:ascii="Times New Roman" w:hAnsi="Times New Roman" w:cs="Times New Roman"/>
          <w:b/>
          <w:bCs/>
          <w:sz w:val="24"/>
          <w:szCs w:val="24"/>
          <w:lang w:val="it-IT"/>
        </w:rPr>
        <w:t>ë</w:t>
      </w:r>
      <w:r w:rsidRPr="000554BB">
        <w:rPr>
          <w:rFonts w:ascii="Times New Roman" w:hAnsi="Times New Roman" w:cs="Times New Roman"/>
          <w:b/>
          <w:bCs/>
          <w:sz w:val="24"/>
          <w:szCs w:val="24"/>
          <w:lang w:val="it-IT"/>
        </w:rPr>
        <w:t xml:space="preserve"> nenin </w:t>
      </w:r>
      <w:r w:rsidRPr="001B2094">
        <w:rPr>
          <w:rFonts w:ascii="Times New Roman" w:hAnsi="Times New Roman" w:cs="Times New Roman"/>
          <w:b/>
          <w:bCs/>
          <w:sz w:val="24"/>
          <w:szCs w:val="24"/>
          <w:lang w:val="it-IT"/>
        </w:rPr>
        <w:t>74,</w:t>
      </w:r>
      <w:r w:rsidRPr="000554BB">
        <w:rPr>
          <w:rFonts w:ascii="Times New Roman" w:hAnsi="Times New Roman" w:cs="Times New Roman"/>
          <w:b/>
          <w:bCs/>
          <w:sz w:val="24"/>
          <w:szCs w:val="24"/>
        </w:rPr>
        <w:t xml:space="preserve"> “</w:t>
      </w:r>
      <w:r w:rsidRPr="001B2094">
        <w:rPr>
          <w:rFonts w:ascii="Times New Roman" w:hAnsi="Times New Roman" w:cs="Times New Roman"/>
          <w:b/>
          <w:bCs/>
          <w:sz w:val="24"/>
          <w:szCs w:val="24"/>
        </w:rPr>
        <w:t>Dokumentet e tenderit</w:t>
      </w:r>
      <w:r w:rsidRPr="000554BB">
        <w:rPr>
          <w:rFonts w:ascii="Times New Roman" w:hAnsi="Times New Roman" w:cs="Times New Roman"/>
          <w:b/>
          <w:bCs/>
          <w:sz w:val="24"/>
          <w:szCs w:val="24"/>
        </w:rPr>
        <w:t>” b</w:t>
      </w:r>
      <w:r>
        <w:rPr>
          <w:rFonts w:ascii="Times New Roman" w:hAnsi="Times New Roman" w:cs="Times New Roman"/>
          <w:b/>
          <w:bCs/>
          <w:sz w:val="24"/>
          <w:szCs w:val="24"/>
        </w:rPr>
        <w:t>ë</w:t>
      </w:r>
      <w:r w:rsidRPr="000554BB">
        <w:rPr>
          <w:rFonts w:ascii="Times New Roman" w:hAnsi="Times New Roman" w:cs="Times New Roman"/>
          <w:b/>
          <w:bCs/>
          <w:sz w:val="24"/>
          <w:szCs w:val="24"/>
        </w:rPr>
        <w:t>h</w:t>
      </w:r>
      <w:r>
        <w:rPr>
          <w:rFonts w:ascii="Times New Roman" w:hAnsi="Times New Roman" w:cs="Times New Roman"/>
          <w:b/>
          <w:bCs/>
          <w:sz w:val="24"/>
          <w:szCs w:val="24"/>
        </w:rPr>
        <w:t>ë</w:t>
      </w:r>
      <w:r w:rsidRPr="000554BB">
        <w:rPr>
          <w:rFonts w:ascii="Times New Roman" w:hAnsi="Times New Roman" w:cs="Times New Roman"/>
          <w:b/>
          <w:bCs/>
          <w:sz w:val="24"/>
          <w:szCs w:val="24"/>
        </w:rPr>
        <w:t>n k</w:t>
      </w:r>
      <w:r>
        <w:rPr>
          <w:rFonts w:ascii="Times New Roman" w:hAnsi="Times New Roman" w:cs="Times New Roman"/>
          <w:b/>
          <w:bCs/>
          <w:sz w:val="24"/>
          <w:szCs w:val="24"/>
        </w:rPr>
        <w:t>ë</w:t>
      </w:r>
      <w:r w:rsidRPr="000554BB">
        <w:rPr>
          <w:rFonts w:ascii="Times New Roman" w:hAnsi="Times New Roman" w:cs="Times New Roman"/>
          <w:b/>
          <w:bCs/>
          <w:sz w:val="24"/>
          <w:szCs w:val="24"/>
        </w:rPr>
        <w:t>to ndryshime</w:t>
      </w:r>
      <w:r w:rsidRPr="001B2094" w:rsidDel="004B65ED">
        <w:rPr>
          <w:rFonts w:ascii="Times New Roman" w:hAnsi="Times New Roman" w:cs="Times New Roman"/>
          <w:b/>
          <w:bCs/>
          <w:sz w:val="24"/>
          <w:szCs w:val="24"/>
          <w:lang w:val="it-IT"/>
        </w:rPr>
        <w:t xml:space="preserve"> </w:t>
      </w:r>
    </w:p>
    <w:p w14:paraId="7A1DE422" w14:textId="77777777" w:rsidR="00EC7BFF" w:rsidRPr="000554BB" w:rsidRDefault="00EC7BFF" w:rsidP="00EC7BFF">
      <w:pPr>
        <w:pStyle w:val="Body"/>
        <w:numPr>
          <w:ilvl w:val="3"/>
          <w:numId w:val="26"/>
        </w:numPr>
        <w:ind w:left="90" w:hanging="90"/>
        <w:jc w:val="both"/>
        <w:rPr>
          <w:rFonts w:ascii="Times New Roman" w:eastAsia="Times New Roman" w:hAnsi="Times New Roman" w:cs="Times New Roman"/>
          <w:bCs/>
          <w:sz w:val="24"/>
          <w:szCs w:val="24"/>
          <w:lang w:val="de-DE"/>
        </w:rPr>
      </w:pPr>
      <w:r>
        <w:rPr>
          <w:rFonts w:ascii="Times New Roman" w:hAnsi="Times New Roman" w:cs="Times New Roman"/>
          <w:bCs/>
          <w:sz w:val="24"/>
          <w:szCs w:val="24"/>
          <w:lang w:val="it-IT"/>
        </w:rPr>
        <w:t>P</w:t>
      </w:r>
      <w:r w:rsidRPr="000554BB">
        <w:rPr>
          <w:rFonts w:ascii="Times New Roman" w:hAnsi="Times New Roman" w:cs="Times New Roman"/>
          <w:bCs/>
          <w:sz w:val="24"/>
          <w:szCs w:val="24"/>
          <w:lang w:val="it-IT"/>
        </w:rPr>
        <w:t>ika 1 riformulohet si m</w:t>
      </w:r>
      <w:r w:rsidRPr="000554BB">
        <w:rPr>
          <w:rFonts w:ascii="Times New Roman" w:hAnsi="Times New Roman" w:cs="Times New Roman"/>
          <w:bCs/>
          <w:sz w:val="24"/>
          <w:szCs w:val="24"/>
          <w:lang w:val="nl-NL"/>
        </w:rPr>
        <w:t xml:space="preserve">ë </w:t>
      </w:r>
      <w:r w:rsidRPr="000554BB">
        <w:rPr>
          <w:rFonts w:ascii="Times New Roman" w:hAnsi="Times New Roman" w:cs="Times New Roman"/>
          <w:bCs/>
          <w:sz w:val="24"/>
          <w:szCs w:val="24"/>
          <w:lang w:val="de-DE"/>
        </w:rPr>
        <w:t>posht</w:t>
      </w:r>
      <w:r w:rsidRPr="000554BB">
        <w:rPr>
          <w:rFonts w:ascii="Times New Roman" w:hAnsi="Times New Roman" w:cs="Times New Roman"/>
          <w:bCs/>
          <w:sz w:val="24"/>
          <w:szCs w:val="24"/>
          <w:lang w:val="nl-NL"/>
        </w:rPr>
        <w:t xml:space="preserve">ë </w:t>
      </w:r>
      <w:r w:rsidRPr="000554BB">
        <w:rPr>
          <w:rFonts w:ascii="Times New Roman" w:hAnsi="Times New Roman" w:cs="Times New Roman"/>
          <w:bCs/>
          <w:sz w:val="24"/>
          <w:szCs w:val="24"/>
          <w:lang w:val="de-DE"/>
        </w:rPr>
        <w:t>vijon:</w:t>
      </w:r>
    </w:p>
    <w:p w14:paraId="67C5EFEC" w14:textId="77777777" w:rsidR="00EC7BFF" w:rsidRDefault="00EC7BFF" w:rsidP="00EC7BFF">
      <w:pPr>
        <w:pStyle w:val="Body"/>
        <w:spacing w:after="0"/>
        <w:jc w:val="both"/>
        <w:rPr>
          <w:rFonts w:ascii="Times New Roman" w:hAnsi="Times New Roman" w:cs="Times New Roman"/>
          <w:i/>
          <w:sz w:val="24"/>
          <w:szCs w:val="24"/>
          <w:lang w:val="de-DE"/>
        </w:rPr>
      </w:pPr>
      <w:r w:rsidRPr="00C24819">
        <w:rPr>
          <w:rFonts w:ascii="Times New Roman" w:hAnsi="Times New Roman" w:cs="Times New Roman"/>
          <w:sz w:val="24"/>
          <w:szCs w:val="24"/>
          <w:lang w:val="de-DE"/>
        </w:rPr>
        <w:t>“</w:t>
      </w:r>
      <w:r w:rsidRPr="00C24819">
        <w:rPr>
          <w:rFonts w:ascii="Times New Roman" w:hAnsi="Times New Roman" w:cs="Times New Roman"/>
          <w:i/>
          <w:sz w:val="24"/>
          <w:szCs w:val="24"/>
          <w:lang w:val="de-DE"/>
        </w:rPr>
        <w:t>1. Autoriteti ose enti kontraktor,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pt-PT"/>
        </w:rPr>
        <w:t>hartimin e dokumenteve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tenderit,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e-DE"/>
        </w:rPr>
        <w:t>rdor dokumentet standarde, sipas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e-DE"/>
        </w:rPr>
        <w:t>rcaktimit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rregullat e prokurimit publik dhe i v</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e-DE"/>
        </w:rPr>
        <w:t>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e-DE"/>
        </w:rPr>
        <w:t>dispozicion falas n</w:t>
      </w:r>
      <w:r w:rsidRPr="00C24819">
        <w:rPr>
          <w:rFonts w:ascii="Times New Roman" w:hAnsi="Times New Roman" w:cs="Times New Roman"/>
          <w:i/>
          <w:sz w:val="24"/>
          <w:szCs w:val="24"/>
          <w:lang w:val="nl-NL"/>
        </w:rPr>
        <w:t xml:space="preserve">ë rrugë </w:t>
      </w:r>
      <w:r w:rsidRPr="00C24819">
        <w:rPr>
          <w:rFonts w:ascii="Times New Roman" w:hAnsi="Times New Roman" w:cs="Times New Roman"/>
          <w:i/>
          <w:sz w:val="24"/>
          <w:szCs w:val="24"/>
          <w:lang w:val="de-DE"/>
        </w:rPr>
        <w:t>elektronike. Autoriteti ose enti kontraktor publikon në Sistemin e Prokurimeve Elektronike dokumentet të cilat gjenerohen automatikisht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e-DE"/>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es-ES_tradnl"/>
        </w:rPr>
        <w:t>rputhje me llojin e procedur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e-DE"/>
        </w:rPr>
        <w:t>s s</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e-DE"/>
        </w:rPr>
        <w:t>zgjedhur nga autoriteti/enti kontraktor  si edhe në përputhje me formën dhe standardin e Bashkimit Europian“.</w:t>
      </w:r>
    </w:p>
    <w:p w14:paraId="2F922F70" w14:textId="77777777" w:rsidR="00EC7BFF" w:rsidRDefault="00EC7BFF" w:rsidP="00EC7BFF">
      <w:pPr>
        <w:pStyle w:val="Body"/>
        <w:spacing w:after="0"/>
        <w:jc w:val="both"/>
        <w:rPr>
          <w:rFonts w:ascii="Times New Roman" w:hAnsi="Times New Roman" w:cs="Times New Roman"/>
          <w:i/>
          <w:sz w:val="24"/>
          <w:szCs w:val="24"/>
          <w:lang w:val="de-DE"/>
        </w:rPr>
      </w:pPr>
    </w:p>
    <w:p w14:paraId="1632BB73" w14:textId="77777777" w:rsidR="00EC7BFF" w:rsidRPr="003123C2" w:rsidRDefault="00EC7BFF" w:rsidP="00EC7BFF">
      <w:pPr>
        <w:pStyle w:val="Body"/>
        <w:spacing w:after="0"/>
        <w:jc w:val="both"/>
        <w:rPr>
          <w:rFonts w:ascii="Times New Roman" w:hAnsi="Times New Roman" w:cs="Times New Roman"/>
          <w:i/>
          <w:sz w:val="24"/>
          <w:szCs w:val="24"/>
          <w:lang w:val="de-DE"/>
        </w:rPr>
      </w:pPr>
      <w:r w:rsidRPr="003123C2">
        <w:rPr>
          <w:rFonts w:ascii="Times New Roman" w:hAnsi="Times New Roman" w:cs="Times New Roman"/>
          <w:i/>
          <w:sz w:val="24"/>
          <w:szCs w:val="24"/>
          <w:lang w:val="de-DE"/>
        </w:rPr>
        <w:t xml:space="preserve">Shtimi i kësaj dispozite bëhet me qëllim përdorimin e standardit të përdorur nga vendet e BE-së, sikurse jane e-forms. </w:t>
      </w:r>
    </w:p>
    <w:p w14:paraId="334DE380" w14:textId="77777777" w:rsidR="00EC7BFF" w:rsidRPr="003123C2" w:rsidRDefault="00EC7BFF" w:rsidP="00EC7BFF">
      <w:pPr>
        <w:pStyle w:val="Body"/>
        <w:spacing w:after="0"/>
        <w:jc w:val="both"/>
        <w:rPr>
          <w:rFonts w:ascii="Times New Roman" w:hAnsi="Times New Roman" w:cs="Times New Roman"/>
          <w:bCs/>
          <w:sz w:val="24"/>
          <w:szCs w:val="24"/>
          <w:lang w:val="de-DE"/>
        </w:rPr>
      </w:pPr>
    </w:p>
    <w:p w14:paraId="4E1D6C3B" w14:textId="77777777" w:rsidR="00EC7BFF" w:rsidRPr="00345D01" w:rsidRDefault="00EC7BFF" w:rsidP="00EC7BFF">
      <w:pPr>
        <w:pStyle w:val="Body"/>
        <w:numPr>
          <w:ilvl w:val="0"/>
          <w:numId w:val="21"/>
        </w:numPr>
        <w:spacing w:after="200" w:line="276" w:lineRule="auto"/>
        <w:jc w:val="both"/>
        <w:rPr>
          <w:rFonts w:ascii="Times New Roman" w:eastAsia="Times New Roman" w:hAnsi="Times New Roman" w:cs="Times New Roman"/>
          <w:bCs/>
          <w:sz w:val="24"/>
          <w:szCs w:val="24"/>
          <w:highlight w:val="yellow"/>
          <w:lang w:val="de-DE"/>
        </w:rPr>
      </w:pPr>
      <w:r w:rsidRPr="003123C2">
        <w:rPr>
          <w:rFonts w:ascii="Times New Roman" w:hAnsi="Times New Roman" w:cs="Times New Roman"/>
          <w:bCs/>
          <w:sz w:val="24"/>
          <w:szCs w:val="24"/>
          <w:lang w:val="de-DE"/>
        </w:rPr>
        <w:t xml:space="preserve"> Pika 4 me këtë përmbajtje: „</w:t>
      </w:r>
      <w:r w:rsidRPr="003123C2">
        <w:rPr>
          <w:rFonts w:ascii="Times New Roman" w:hAnsi="Times New Roman" w:cs="Times New Roman"/>
          <w:bCs/>
          <w:i/>
          <w:sz w:val="24"/>
          <w:szCs w:val="24"/>
        </w:rPr>
        <w:t>Në rastet kur objekti i prokurimit nuk zhvillohet me mjete elektronike, autoriteti ose enti kontraktor, me kërkesë të operatorëve ekonomikë, duhet të</w:t>
      </w:r>
      <w:r w:rsidRPr="004D7FAD">
        <w:rPr>
          <w:rFonts w:ascii="Times New Roman" w:hAnsi="Times New Roman" w:cs="Times New Roman"/>
          <w:bCs/>
          <w:i/>
          <w:sz w:val="24"/>
          <w:szCs w:val="24"/>
        </w:rPr>
        <w:t xml:space="preserve"> vërë në dispozicion të të interesuarve dokumentet e tenderit, kundrejt pagesës, me një çmim </w:t>
      </w:r>
      <w:r w:rsidRPr="003123C2">
        <w:rPr>
          <w:rFonts w:ascii="Times New Roman" w:hAnsi="Times New Roman" w:cs="Times New Roman"/>
          <w:bCs/>
          <w:i/>
          <w:sz w:val="24"/>
          <w:szCs w:val="24"/>
        </w:rPr>
        <w:t>i cili nuk duhet të tejkalojë atë që është e nevojshme për të mbuluar shpenzimet për kopjimin e dokumenteve të tenderit. Në çdo rast, emrat dhe numri i operatorëve ekonomikë, që kanë shfaqur interes për blerjen e dokumentacionit të tenderit apo këqyrjen e tij, duhet të mbahen secret</w:t>
      </w:r>
      <w:r w:rsidRPr="003123C2">
        <w:rPr>
          <w:rFonts w:ascii="Times New Roman" w:hAnsi="Times New Roman" w:cs="Times New Roman"/>
          <w:bCs/>
          <w:sz w:val="24"/>
          <w:szCs w:val="24"/>
        </w:rPr>
        <w:t>”,</w:t>
      </w:r>
      <w:r w:rsidRPr="003123C2">
        <w:rPr>
          <w:rFonts w:ascii="Times New Roman" w:hAnsi="Times New Roman" w:cs="Times New Roman"/>
          <w:b/>
          <w:bCs/>
          <w:sz w:val="24"/>
          <w:szCs w:val="24"/>
          <w:lang w:val="de-DE"/>
        </w:rPr>
        <w:t xml:space="preserve"> </w:t>
      </w:r>
      <w:r w:rsidRPr="003123C2">
        <w:rPr>
          <w:rFonts w:ascii="Times New Roman" w:hAnsi="Times New Roman" w:cs="Times New Roman"/>
          <w:bCs/>
          <w:sz w:val="24"/>
          <w:szCs w:val="24"/>
          <w:lang w:val="de-DE"/>
        </w:rPr>
        <w:t>shfuqizohet.</w:t>
      </w:r>
    </w:p>
    <w:p w14:paraId="59CDFF41" w14:textId="77777777" w:rsidR="00EC7BFF" w:rsidRPr="000554BB" w:rsidRDefault="00EC7BFF" w:rsidP="00EC7BFF">
      <w:pPr>
        <w:spacing w:after="0"/>
        <w:jc w:val="both"/>
        <w:rPr>
          <w:rFonts w:ascii="Times New Roman" w:hAnsi="Times New Roman"/>
          <w:sz w:val="24"/>
          <w:szCs w:val="24"/>
        </w:rPr>
      </w:pPr>
      <w:r w:rsidRPr="003123C2">
        <w:rPr>
          <w:rFonts w:ascii="Times New Roman" w:hAnsi="Times New Roman"/>
          <w:sz w:val="24"/>
          <w:szCs w:val="24"/>
        </w:rPr>
        <w:t>Këto riformulime në këtë dispozitë vijnë si propozim i AKSHI dhe KPP, duke qenë se procedurat e prokurimit parashikohen të zhvillohen vetëm me mjete elektronike, për shkak edhe të shfuqizimit të pikës 2 të nenit 17, sipas parashikimeve të këtij projektligji.</w:t>
      </w:r>
    </w:p>
    <w:p w14:paraId="4EC64910" w14:textId="77777777" w:rsidR="00EC7BFF" w:rsidRPr="000E174A" w:rsidRDefault="00EC7BFF" w:rsidP="00EC7BFF">
      <w:pPr>
        <w:spacing w:after="0"/>
        <w:jc w:val="both"/>
        <w:rPr>
          <w:rFonts w:ascii="Times New Roman" w:hAnsi="Times New Roman"/>
          <w:b/>
          <w:sz w:val="24"/>
          <w:szCs w:val="24"/>
        </w:rPr>
      </w:pPr>
    </w:p>
    <w:p w14:paraId="27EDCC99" w14:textId="77777777" w:rsidR="00EC7BFF" w:rsidRDefault="00EC7BFF" w:rsidP="00EC7BFF">
      <w:pPr>
        <w:pStyle w:val="ListParagraph"/>
        <w:numPr>
          <w:ilvl w:val="0"/>
          <w:numId w:val="19"/>
        </w:numPr>
        <w:spacing w:after="0"/>
        <w:jc w:val="both"/>
        <w:rPr>
          <w:rFonts w:ascii="Times New Roman" w:hAnsi="Times New Roman"/>
          <w:b/>
          <w:sz w:val="24"/>
          <w:szCs w:val="24"/>
        </w:rPr>
      </w:pPr>
      <w:r w:rsidRPr="00E2603E">
        <w:rPr>
          <w:rFonts w:ascii="Times New Roman" w:hAnsi="Times New Roman"/>
          <w:b/>
          <w:sz w:val="24"/>
          <w:szCs w:val="24"/>
        </w:rPr>
        <w:t xml:space="preserve">Në nenin 76 “Kriteret detyruese për skualifikim”, bëhen këto shtesa dhe ndryshime: </w:t>
      </w:r>
    </w:p>
    <w:p w14:paraId="68CEBEA1" w14:textId="77777777" w:rsidR="00EC7BFF" w:rsidRPr="000E174A" w:rsidRDefault="00EC7BFF" w:rsidP="00EC7BFF">
      <w:pPr>
        <w:spacing w:after="0"/>
        <w:jc w:val="both"/>
        <w:rPr>
          <w:rFonts w:ascii="Times New Roman" w:hAnsi="Times New Roman"/>
          <w:b/>
          <w:sz w:val="24"/>
          <w:szCs w:val="24"/>
        </w:rPr>
      </w:pPr>
    </w:p>
    <w:p w14:paraId="5E741767" w14:textId="77777777" w:rsidR="00EC7BFF" w:rsidRPr="00C24819" w:rsidRDefault="00EC7BFF" w:rsidP="00EC7BFF">
      <w:pPr>
        <w:pStyle w:val="ListParagraph"/>
        <w:numPr>
          <w:ilvl w:val="0"/>
          <w:numId w:val="35"/>
        </w:numPr>
        <w:pBdr>
          <w:top w:val="nil"/>
          <w:left w:val="nil"/>
          <w:bottom w:val="nil"/>
          <w:right w:val="nil"/>
          <w:between w:val="nil"/>
          <w:bar w:val="nil"/>
        </w:pBdr>
        <w:ind w:left="0" w:firstLine="0"/>
        <w:contextualSpacing w:val="0"/>
        <w:jc w:val="both"/>
        <w:rPr>
          <w:rFonts w:ascii="Times New Roman" w:hAnsi="Times New Roman"/>
          <w:sz w:val="24"/>
          <w:szCs w:val="24"/>
          <w:lang w:val="de-DE"/>
        </w:rPr>
      </w:pPr>
      <w:r w:rsidRPr="00C24819">
        <w:rPr>
          <w:rFonts w:ascii="Times New Roman" w:hAnsi="Times New Roman"/>
          <w:sz w:val="24"/>
          <w:szCs w:val="24"/>
          <w:lang w:val="de-DE"/>
        </w:rPr>
        <w:t>Në pikën 3, bëhen këto ndryshime:</w:t>
      </w:r>
    </w:p>
    <w:p w14:paraId="26B2C05B" w14:textId="77777777" w:rsidR="00EC7BFF" w:rsidRPr="00BC7AF9" w:rsidRDefault="00EC7BFF" w:rsidP="00EC7BFF">
      <w:pPr>
        <w:pStyle w:val="ListParagraph"/>
        <w:numPr>
          <w:ilvl w:val="0"/>
          <w:numId w:val="34"/>
        </w:numPr>
        <w:pBdr>
          <w:top w:val="nil"/>
          <w:left w:val="nil"/>
          <w:bottom w:val="nil"/>
          <w:right w:val="nil"/>
          <w:between w:val="nil"/>
          <w:bar w:val="nil"/>
        </w:pBdr>
        <w:ind w:left="90" w:hanging="90"/>
        <w:contextualSpacing w:val="0"/>
        <w:jc w:val="both"/>
        <w:rPr>
          <w:rFonts w:ascii="Times New Roman" w:hAnsi="Times New Roman"/>
          <w:sz w:val="24"/>
          <w:szCs w:val="24"/>
          <w:lang w:val="de-DE"/>
        </w:rPr>
      </w:pPr>
      <w:r w:rsidRPr="00BC7AF9">
        <w:rPr>
          <w:rFonts w:ascii="Times New Roman" w:hAnsi="Times New Roman"/>
          <w:sz w:val="24"/>
          <w:szCs w:val="24"/>
          <w:lang w:val="de-DE"/>
        </w:rPr>
        <w:t>Gërma „c“ ndryshon me këtë përmbajtje: „</w:t>
      </w:r>
      <w:r w:rsidRPr="00BC7AF9">
        <w:rPr>
          <w:rFonts w:ascii="Times New Roman" w:hAnsi="Times New Roman"/>
          <w:bCs/>
          <w:sz w:val="24"/>
          <w:szCs w:val="24"/>
        </w:rPr>
        <w:t xml:space="preserve">c) </w:t>
      </w:r>
      <w:r w:rsidRPr="00BC7AF9">
        <w:rPr>
          <w:rFonts w:ascii="Times New Roman" w:hAnsi="Times New Roman"/>
          <w:bCs/>
          <w:i/>
          <w:sz w:val="24"/>
          <w:szCs w:val="24"/>
        </w:rPr>
        <w:t>operatori ekonomik është shpallur fajtor me vendim gjyqësor të formës së prerë për shkelje të rëndë profesionale, për sa kohë që nuk është parashkruar, sipas legjislacionit në fuqi.</w:t>
      </w:r>
    </w:p>
    <w:p w14:paraId="328A3927" w14:textId="77777777" w:rsidR="00EC7BFF" w:rsidRDefault="00EC7BFF" w:rsidP="00EC7BFF">
      <w:pPr>
        <w:jc w:val="both"/>
        <w:rPr>
          <w:rFonts w:ascii="Times New Roman" w:hAnsi="Times New Roman"/>
          <w:bCs/>
          <w:i/>
          <w:sz w:val="24"/>
          <w:szCs w:val="24"/>
        </w:rPr>
      </w:pPr>
      <w:r w:rsidRPr="002B6396">
        <w:rPr>
          <w:rFonts w:ascii="Times New Roman" w:hAnsi="Times New Roman"/>
          <w:bCs/>
          <w:i/>
          <w:sz w:val="24"/>
          <w:szCs w:val="24"/>
        </w:rPr>
        <w:t>Detyrimi për skualifikimin e një operatori ekonomik zbatohet edhe kur personi i dënuar me një vendim gjyqësor të formës së prerë për shkelje të rëndë profesionale është anëtar i një organi administrimi, drejtues ose mbikëqyrës i atij, aksionar ose ortak, operatori ekonomik, ose ka kompetenca përfaqësuese, vendimmarrjeje ose kontrolluese brenda tij”.</w:t>
      </w:r>
    </w:p>
    <w:p w14:paraId="7BBF5BB1" w14:textId="77777777" w:rsidR="00EC7BFF" w:rsidRPr="008560BA" w:rsidRDefault="00EC7BFF" w:rsidP="00EC7BFF">
      <w:pPr>
        <w:jc w:val="both"/>
        <w:rPr>
          <w:rFonts w:ascii="Times New Roman" w:hAnsi="Times New Roman"/>
          <w:sz w:val="24"/>
          <w:szCs w:val="24"/>
          <w:lang w:val="de-DE"/>
        </w:rPr>
      </w:pPr>
      <w:r w:rsidRPr="002B6396">
        <w:rPr>
          <w:rFonts w:ascii="Times New Roman" w:hAnsi="Times New Roman"/>
          <w:bCs/>
          <w:sz w:val="24"/>
          <w:szCs w:val="24"/>
        </w:rPr>
        <w:t xml:space="preserve">Ky ndryshim vjen duke marrë shkas nga problematikat e hasura nga autoritetet kontraktore gjatë procesit të prokurimit publik, </w:t>
      </w:r>
      <w:r>
        <w:rPr>
          <w:rFonts w:ascii="Times New Roman" w:hAnsi="Times New Roman"/>
          <w:bCs/>
          <w:sz w:val="24"/>
          <w:szCs w:val="24"/>
        </w:rPr>
        <w:t xml:space="preserve">por edhe për të ardhur me harmoni me parashikimet e nenit </w:t>
      </w:r>
      <w:r>
        <w:rPr>
          <w:rFonts w:ascii="Times New Roman" w:hAnsi="Times New Roman"/>
          <w:bCs/>
          <w:sz w:val="24"/>
          <w:szCs w:val="24"/>
        </w:rPr>
        <w:lastRenderedPageBreak/>
        <w:t xml:space="preserve">76/1 te ketij ligji , për ta shtrirë detyrimin ligjor të skualifikimit të operatorit ekonomik jo vetëm kur rezulton e dënuar shoqeria për shkelje te rënde profesionale, </w:t>
      </w:r>
      <w:r w:rsidRPr="008560BA">
        <w:rPr>
          <w:rFonts w:ascii="Times New Roman" w:hAnsi="Times New Roman"/>
          <w:bCs/>
          <w:sz w:val="24"/>
          <w:szCs w:val="24"/>
        </w:rPr>
        <w:t>por edhe n</w:t>
      </w:r>
      <w:r>
        <w:rPr>
          <w:rFonts w:ascii="Times New Roman" w:hAnsi="Times New Roman"/>
          <w:bCs/>
          <w:sz w:val="24"/>
          <w:szCs w:val="24"/>
        </w:rPr>
        <w:t>ë</w:t>
      </w:r>
      <w:r w:rsidRPr="008560BA">
        <w:rPr>
          <w:rFonts w:ascii="Times New Roman" w:hAnsi="Times New Roman"/>
          <w:bCs/>
          <w:sz w:val="24"/>
          <w:szCs w:val="24"/>
        </w:rPr>
        <w:t xml:space="preserve"> raste kur një vendim gjyqësor të formës së prerë për shkelje të rëndë profesionale edhe p</w:t>
      </w:r>
      <w:r>
        <w:rPr>
          <w:rFonts w:ascii="Times New Roman" w:hAnsi="Times New Roman"/>
          <w:bCs/>
          <w:sz w:val="24"/>
          <w:szCs w:val="24"/>
        </w:rPr>
        <w:t>ë</w:t>
      </w:r>
      <w:r w:rsidRPr="008560BA">
        <w:rPr>
          <w:rFonts w:ascii="Times New Roman" w:hAnsi="Times New Roman"/>
          <w:bCs/>
          <w:sz w:val="24"/>
          <w:szCs w:val="24"/>
        </w:rPr>
        <w:t>r personin i cili është anëtar i një organi administrimi, drejtues ose mbikëqyrës i atij, aksionar ose ortak, operatori ekonomik, ose ka kompetenca përfaqësuese, vendimmarrjeje ose kontrolluese brenda  tij.</w:t>
      </w:r>
    </w:p>
    <w:p w14:paraId="772D7CEC" w14:textId="77777777" w:rsidR="00EC7BFF" w:rsidRPr="000E174A" w:rsidRDefault="00EC7BFF" w:rsidP="00EC7BFF">
      <w:pPr>
        <w:pStyle w:val="ListParagraph"/>
        <w:numPr>
          <w:ilvl w:val="0"/>
          <w:numId w:val="34"/>
        </w:numPr>
        <w:spacing w:after="0"/>
        <w:ind w:left="0" w:firstLine="0"/>
        <w:jc w:val="both"/>
        <w:rPr>
          <w:rFonts w:ascii="Times New Roman" w:hAnsi="Times New Roman"/>
          <w:bCs/>
          <w:i/>
          <w:sz w:val="24"/>
          <w:szCs w:val="24"/>
        </w:rPr>
      </w:pPr>
      <w:r w:rsidRPr="000E174A">
        <w:rPr>
          <w:rFonts w:ascii="Times New Roman" w:hAnsi="Times New Roman"/>
          <w:bCs/>
          <w:sz w:val="24"/>
          <w:szCs w:val="24"/>
        </w:rPr>
        <w:t xml:space="preserve"> gërma “e” riformulohet me këtë përmbajtje: “</w:t>
      </w:r>
      <w:r w:rsidRPr="000E174A">
        <w:rPr>
          <w:rFonts w:ascii="Times New Roman" w:hAnsi="Times New Roman"/>
          <w:bCs/>
          <w:i/>
          <w:sz w:val="24"/>
          <w:szCs w:val="24"/>
        </w:rPr>
        <w:t>operatori ekonomik ka shfaqur mangësi të rëndësishme apo të vazhdueshme në përmbushjen e një kriteri thelbësor të një kontrate të mëparshme me një autoritet ose ent kontraktor apo një kontrate koncesionare që ka çuar në përfundimin e kësaj kontrate, për të cilën është përjashtuar sipas parashikimeve në shkronjën “b” të pikës 1 të nenit 78 të këtij ligji</w:t>
      </w:r>
      <w:r w:rsidRPr="000E174A">
        <w:rPr>
          <w:rFonts w:ascii="Times New Roman" w:hAnsi="Times New Roman"/>
          <w:bCs/>
          <w:sz w:val="24"/>
          <w:szCs w:val="24"/>
        </w:rPr>
        <w:t>”, shfuqizohet.</w:t>
      </w:r>
    </w:p>
    <w:p w14:paraId="271E7208" w14:textId="77777777" w:rsidR="00EC7BFF" w:rsidRPr="00236F5C" w:rsidRDefault="00EC7BFF" w:rsidP="00EC7BFF">
      <w:pPr>
        <w:pStyle w:val="ListParagraph"/>
        <w:spacing w:after="0"/>
        <w:jc w:val="both"/>
        <w:rPr>
          <w:rFonts w:ascii="Times New Roman" w:hAnsi="Times New Roman"/>
          <w:bCs/>
          <w:i/>
          <w:sz w:val="24"/>
          <w:szCs w:val="24"/>
        </w:rPr>
      </w:pPr>
    </w:p>
    <w:p w14:paraId="56095FF7" w14:textId="77777777" w:rsidR="00EC7BFF" w:rsidRPr="00295B9D" w:rsidRDefault="00EC7BFF" w:rsidP="00EC7BFF">
      <w:pPr>
        <w:spacing w:after="0"/>
        <w:jc w:val="both"/>
        <w:rPr>
          <w:rFonts w:ascii="Times New Roman" w:hAnsi="Times New Roman"/>
          <w:bCs/>
          <w:sz w:val="24"/>
          <w:szCs w:val="24"/>
        </w:rPr>
      </w:pPr>
      <w:r w:rsidRPr="00295B9D">
        <w:rPr>
          <w:rFonts w:ascii="Times New Roman" w:hAnsi="Times New Roman"/>
          <w:bCs/>
          <w:sz w:val="24"/>
          <w:szCs w:val="24"/>
        </w:rPr>
        <w:t>Shfuqizimi i kësaj pike vjen si rezultat i shfuqizimit të shkronjës “b” të pik</w:t>
      </w:r>
      <w:r>
        <w:rPr>
          <w:rFonts w:ascii="Times New Roman" w:hAnsi="Times New Roman"/>
          <w:bCs/>
          <w:sz w:val="24"/>
          <w:szCs w:val="24"/>
        </w:rPr>
        <w:t>ës 1 të nenit 78 të këtij ligji, sa i takon rasteve të përjashtimit të operatorëve ekonomikë nga e drejta për të fituar kontrata publike.</w:t>
      </w:r>
    </w:p>
    <w:p w14:paraId="40B37660" w14:textId="77777777" w:rsidR="00EC7BFF" w:rsidRPr="00236F5C" w:rsidRDefault="00EC7BFF" w:rsidP="00EC7BFF">
      <w:pPr>
        <w:spacing w:after="0"/>
        <w:jc w:val="both"/>
        <w:rPr>
          <w:rFonts w:ascii="Times New Roman" w:hAnsi="Times New Roman"/>
          <w:bCs/>
          <w:i/>
          <w:sz w:val="24"/>
          <w:szCs w:val="24"/>
        </w:rPr>
      </w:pPr>
    </w:p>
    <w:p w14:paraId="3FD10D14" w14:textId="77777777" w:rsidR="00EC7BFF" w:rsidRPr="00236F5C" w:rsidRDefault="00EC7BFF" w:rsidP="00EC7BFF">
      <w:pPr>
        <w:pStyle w:val="ListParagraph"/>
        <w:spacing w:after="0"/>
        <w:ind w:left="0"/>
        <w:jc w:val="both"/>
        <w:rPr>
          <w:rFonts w:ascii="Times New Roman" w:hAnsi="Times New Roman"/>
          <w:bCs/>
          <w:i/>
          <w:sz w:val="24"/>
          <w:szCs w:val="24"/>
        </w:rPr>
      </w:pPr>
      <w:r>
        <w:rPr>
          <w:rFonts w:ascii="Times New Roman" w:hAnsi="Times New Roman"/>
          <w:sz w:val="24"/>
          <w:szCs w:val="24"/>
        </w:rPr>
        <w:t xml:space="preserve">c) </w:t>
      </w:r>
      <w:r w:rsidRPr="00236F5C">
        <w:rPr>
          <w:rFonts w:ascii="Times New Roman" w:hAnsi="Times New Roman"/>
          <w:sz w:val="24"/>
          <w:szCs w:val="24"/>
        </w:rPr>
        <w:t xml:space="preserve">Në gërmën “dh”, në fund të fjalisë së parë, pas togfjalëshit “… </w:t>
      </w:r>
      <w:r w:rsidRPr="00236F5C">
        <w:rPr>
          <w:rFonts w:ascii="Times New Roman" w:hAnsi="Times New Roman"/>
          <w:bCs/>
          <w:i/>
          <w:sz w:val="24"/>
          <w:szCs w:val="24"/>
        </w:rPr>
        <w:t xml:space="preserve">nga vetë autoriteti ose enti kontraktor </w:t>
      </w:r>
      <w:r w:rsidRPr="00236F5C">
        <w:rPr>
          <w:rFonts w:ascii="Times New Roman" w:hAnsi="Times New Roman"/>
          <w:sz w:val="24"/>
          <w:szCs w:val="24"/>
        </w:rPr>
        <w:t>…” shtohet togfjalëshi “</w:t>
      </w:r>
      <w:r w:rsidRPr="00236F5C">
        <w:rPr>
          <w:rFonts w:ascii="Times New Roman" w:hAnsi="Times New Roman"/>
          <w:i/>
          <w:sz w:val="24"/>
          <w:szCs w:val="24"/>
        </w:rPr>
        <w:t>ose nuk i përgjigjet dy herë rradhazi ftesës së autoritetit ose entit kontraktor gjatë rihapjes së konkurimit</w:t>
      </w:r>
      <w:r w:rsidRPr="00236F5C">
        <w:rPr>
          <w:rFonts w:ascii="Times New Roman" w:hAnsi="Times New Roman"/>
          <w:sz w:val="24"/>
          <w:szCs w:val="24"/>
        </w:rPr>
        <w:t xml:space="preserve">”. </w:t>
      </w:r>
    </w:p>
    <w:p w14:paraId="51EF87B0" w14:textId="77777777" w:rsidR="00EC7BFF" w:rsidRPr="00236F5C" w:rsidRDefault="00EC7BFF" w:rsidP="00EC7BFF">
      <w:pPr>
        <w:pStyle w:val="ListParagraph"/>
        <w:spacing w:after="0"/>
        <w:jc w:val="both"/>
        <w:rPr>
          <w:rFonts w:ascii="Times New Roman" w:hAnsi="Times New Roman"/>
          <w:sz w:val="24"/>
          <w:szCs w:val="24"/>
        </w:rPr>
      </w:pPr>
    </w:p>
    <w:p w14:paraId="6D355974"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t xml:space="preserve">Ky ndryshim vjen duke marrë shkas nga problematikat e hasura nga autoritetet kontraktore gjatë procesit të prokurimit publik, kryesisht në procedurat e prokurimit që zhvillohen me marrëveshje kuadër me kushte jo të përcaktuara, pasi në momentin që autoriteti kontraktor hap konkurimin ka patur mjaft raste, kur operatorët ekonomikë me të cilët është lidhur marrëveshja, nuk i përgjigjen ftesës së autoritetit kontraktor, duke çuar kështu në mosplotësimin e nevojave të autoritetit kontraktor dhe deri në përfundimin e marrëveshjes së kuadër. </w:t>
      </w:r>
    </w:p>
    <w:p w14:paraId="32B5B446" w14:textId="77777777" w:rsidR="00EC7BFF" w:rsidRPr="00236F5C" w:rsidRDefault="00EC7BFF" w:rsidP="00EC7BFF">
      <w:pPr>
        <w:spacing w:after="0"/>
        <w:jc w:val="both"/>
        <w:rPr>
          <w:rFonts w:ascii="Times New Roman" w:hAnsi="Times New Roman"/>
          <w:bCs/>
          <w:sz w:val="24"/>
          <w:szCs w:val="24"/>
        </w:rPr>
      </w:pPr>
    </w:p>
    <w:p w14:paraId="7FD1A217"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t>Në këtë kuptim, duke u shtuar ky parashikim si një arsye për skualifikimin e operatorit ekonomik vlerësojmë se, do të kemi një ndërgjegjësim të operatorëve ekonomikë në drejtim të gadishmërisë së tyre për t’ju përgjigjur ftesës së autoritetit kontraktor, pasi duke mos iu përgjigjur dy herë rradhasi ftesës së autoritetit kontraktor gjatë rihapjes së konkurimit do të vijohet më skualifikimin e tyre.</w:t>
      </w:r>
    </w:p>
    <w:p w14:paraId="28444332" w14:textId="77777777" w:rsidR="00EC7BFF" w:rsidRPr="00236F5C" w:rsidRDefault="00EC7BFF" w:rsidP="00EC7BFF">
      <w:pPr>
        <w:spacing w:after="0"/>
        <w:jc w:val="both"/>
        <w:rPr>
          <w:rFonts w:ascii="Times New Roman" w:hAnsi="Times New Roman"/>
          <w:bCs/>
          <w:i/>
          <w:sz w:val="24"/>
          <w:szCs w:val="24"/>
        </w:rPr>
      </w:pPr>
    </w:p>
    <w:p w14:paraId="5DD28BEF" w14:textId="77777777" w:rsidR="00EC7BFF" w:rsidRPr="000E174A" w:rsidRDefault="00EC7BFF" w:rsidP="00EC7BFF">
      <w:pPr>
        <w:spacing w:after="0"/>
        <w:jc w:val="both"/>
        <w:rPr>
          <w:rFonts w:ascii="Times New Roman" w:hAnsi="Times New Roman"/>
          <w:bCs/>
          <w:i/>
          <w:sz w:val="24"/>
          <w:szCs w:val="24"/>
        </w:rPr>
      </w:pPr>
      <w:r>
        <w:rPr>
          <w:rFonts w:ascii="Times New Roman" w:hAnsi="Times New Roman"/>
          <w:sz w:val="24"/>
          <w:szCs w:val="24"/>
        </w:rPr>
        <w:t xml:space="preserve">d) </w:t>
      </w:r>
      <w:r w:rsidRPr="000E174A">
        <w:rPr>
          <w:rFonts w:ascii="Times New Roman" w:hAnsi="Times New Roman"/>
          <w:sz w:val="24"/>
          <w:szCs w:val="24"/>
        </w:rPr>
        <w:t xml:space="preserve">Në gërmën “g”, togfjalëshi “… </w:t>
      </w:r>
      <w:r w:rsidRPr="000E174A">
        <w:rPr>
          <w:rFonts w:ascii="Times New Roman" w:hAnsi="Times New Roman"/>
          <w:bCs/>
          <w:i/>
          <w:sz w:val="24"/>
          <w:szCs w:val="24"/>
        </w:rPr>
        <w:t xml:space="preserve">nga e drejta për të përfituar fonde publike” </w:t>
      </w:r>
      <w:r w:rsidRPr="000E174A">
        <w:rPr>
          <w:rFonts w:ascii="Times New Roman" w:hAnsi="Times New Roman"/>
          <w:bCs/>
          <w:sz w:val="24"/>
          <w:szCs w:val="24"/>
        </w:rPr>
        <w:t>zëvendësohet me togfjalëshin</w:t>
      </w:r>
      <w:r w:rsidRPr="000E174A">
        <w:rPr>
          <w:rFonts w:ascii="Times New Roman" w:hAnsi="Times New Roman"/>
          <w:bCs/>
          <w:i/>
          <w:sz w:val="24"/>
          <w:szCs w:val="24"/>
        </w:rPr>
        <w:t xml:space="preserve"> “…nga e drejta për të fituar</w:t>
      </w:r>
      <w:r w:rsidRPr="000E174A">
        <w:rPr>
          <w:rFonts w:ascii="Times New Roman" w:hAnsi="Times New Roman"/>
          <w:i/>
          <w:iCs/>
          <w:sz w:val="24"/>
          <w:szCs w:val="24"/>
          <w:lang w:val="de-DE"/>
        </w:rPr>
        <w:t xml:space="preserve"> kontratat e prokurimit publik, koncesionit/partneritetit publik privat dhe ankandit publik</w:t>
      </w:r>
      <w:r w:rsidRPr="000E174A">
        <w:rPr>
          <w:rFonts w:ascii="Times New Roman" w:hAnsi="Times New Roman"/>
          <w:bCs/>
          <w:i/>
          <w:sz w:val="24"/>
          <w:szCs w:val="24"/>
        </w:rPr>
        <w:t xml:space="preserve"> ”.</w:t>
      </w:r>
    </w:p>
    <w:p w14:paraId="714F478F" w14:textId="77777777" w:rsidR="00EC7BFF" w:rsidRPr="00236F5C" w:rsidRDefault="00EC7BFF" w:rsidP="00EC7BFF">
      <w:pPr>
        <w:spacing w:after="0"/>
        <w:jc w:val="both"/>
        <w:rPr>
          <w:rFonts w:ascii="Times New Roman" w:hAnsi="Times New Roman"/>
          <w:bCs/>
          <w:i/>
          <w:sz w:val="24"/>
          <w:szCs w:val="24"/>
        </w:rPr>
      </w:pPr>
    </w:p>
    <w:p w14:paraId="09791CD5" w14:textId="77777777" w:rsidR="00EC7BFF" w:rsidRPr="00236F5C" w:rsidRDefault="00EC7BFF" w:rsidP="00EC7BFF">
      <w:pPr>
        <w:spacing w:after="0"/>
        <w:jc w:val="both"/>
        <w:rPr>
          <w:rFonts w:ascii="Times New Roman" w:hAnsi="Times New Roman"/>
          <w:spacing w:val="2"/>
          <w:sz w:val="24"/>
          <w:szCs w:val="24"/>
          <w:shd w:val="clear" w:color="auto" w:fill="FFFFFF"/>
        </w:rPr>
      </w:pPr>
      <w:r w:rsidRPr="00236F5C">
        <w:rPr>
          <w:rFonts w:ascii="Times New Roman" w:hAnsi="Times New Roman"/>
          <w:spacing w:val="2"/>
          <w:sz w:val="24"/>
          <w:szCs w:val="24"/>
          <w:shd w:val="clear" w:color="auto" w:fill="FFFFFF"/>
        </w:rPr>
        <w:t>Në këtë gërmë është bërë saktësim, duke u zëvendësuar togfjalëshi “</w:t>
      </w:r>
      <w:r w:rsidRPr="00236F5C">
        <w:rPr>
          <w:rFonts w:ascii="Times New Roman" w:hAnsi="Times New Roman"/>
          <w:i/>
          <w:spacing w:val="2"/>
          <w:sz w:val="24"/>
          <w:szCs w:val="24"/>
          <w:shd w:val="clear" w:color="auto" w:fill="FFFFFF"/>
        </w:rPr>
        <w:t>nga e drejta për të përfituar fonde publike</w:t>
      </w:r>
      <w:r w:rsidRPr="00236F5C">
        <w:rPr>
          <w:rFonts w:ascii="Times New Roman" w:hAnsi="Times New Roman"/>
          <w:spacing w:val="2"/>
          <w:sz w:val="24"/>
          <w:szCs w:val="24"/>
          <w:shd w:val="clear" w:color="auto" w:fill="FFFFFF"/>
        </w:rPr>
        <w:t>” me togfjalëshin “</w:t>
      </w:r>
      <w:r w:rsidRPr="00236F5C">
        <w:rPr>
          <w:rFonts w:ascii="Times New Roman" w:hAnsi="Times New Roman"/>
          <w:i/>
          <w:spacing w:val="2"/>
          <w:sz w:val="24"/>
          <w:szCs w:val="24"/>
          <w:shd w:val="clear" w:color="auto" w:fill="FFFFFF"/>
        </w:rPr>
        <w:t>nga e drejta për të fituar kontrata publike</w:t>
      </w:r>
      <w:r w:rsidRPr="00EC392A">
        <w:rPr>
          <w:rFonts w:ascii="Times New Roman" w:hAnsi="Times New Roman"/>
          <w:i/>
          <w:iCs/>
          <w:sz w:val="24"/>
          <w:szCs w:val="24"/>
          <w:lang w:val="de-DE"/>
        </w:rPr>
        <w:t xml:space="preserve"> </w:t>
      </w:r>
      <w:r w:rsidRPr="000E174A">
        <w:rPr>
          <w:rFonts w:ascii="Times New Roman" w:hAnsi="Times New Roman"/>
          <w:i/>
          <w:iCs/>
          <w:sz w:val="24"/>
          <w:szCs w:val="24"/>
          <w:lang w:val="de-DE"/>
        </w:rPr>
        <w:t>e prokurimit publik, koncesionit/partneritetit publik privat dhe ankandit publik</w:t>
      </w:r>
      <w:r w:rsidRPr="00236F5C">
        <w:rPr>
          <w:rFonts w:ascii="Times New Roman" w:hAnsi="Times New Roman"/>
          <w:spacing w:val="2"/>
          <w:sz w:val="24"/>
          <w:szCs w:val="24"/>
          <w:shd w:val="clear" w:color="auto" w:fill="FFFFFF"/>
        </w:rPr>
        <w:t>”,</w:t>
      </w:r>
      <w:r w:rsidRPr="00236F5C">
        <w:rPr>
          <w:rFonts w:ascii="Times New Roman" w:eastAsia="Times New Roman" w:hAnsi="Times New Roman"/>
          <w:sz w:val="24"/>
          <w:szCs w:val="24"/>
          <w:lang w:val="sq-AL" w:eastAsia="sq-AL"/>
        </w:rPr>
        <w:t xml:space="preserve"> me qëllim harmonizimin me parashikimet e tjera në këtë ligj, në kushtet kur një parashikim i tillë ka shkaktuar paqartësi dhe problematika tek operatorët ekonomikë dhe autoritetet kontraktore.</w:t>
      </w:r>
    </w:p>
    <w:p w14:paraId="0653CFCE" w14:textId="77777777" w:rsidR="00EC7BFF" w:rsidRPr="00236F5C" w:rsidRDefault="00EC7BFF" w:rsidP="00EC7BFF">
      <w:pPr>
        <w:spacing w:after="0"/>
        <w:jc w:val="both"/>
        <w:rPr>
          <w:rFonts w:ascii="Times New Roman" w:hAnsi="Times New Roman"/>
          <w:spacing w:val="2"/>
          <w:sz w:val="24"/>
          <w:szCs w:val="24"/>
          <w:shd w:val="clear" w:color="auto" w:fill="FFFFFF"/>
        </w:rPr>
      </w:pPr>
    </w:p>
    <w:p w14:paraId="5857BCB2" w14:textId="77777777" w:rsidR="00EC7BFF" w:rsidRDefault="00EC7BFF" w:rsidP="00EC7BFF">
      <w:pPr>
        <w:spacing w:after="0"/>
        <w:jc w:val="both"/>
        <w:rPr>
          <w:rFonts w:ascii="Times New Roman" w:hAnsi="Times New Roman"/>
          <w:spacing w:val="2"/>
          <w:sz w:val="24"/>
          <w:szCs w:val="24"/>
          <w:shd w:val="clear" w:color="auto" w:fill="FFFFFF"/>
        </w:rPr>
      </w:pPr>
      <w:r w:rsidRPr="00236F5C">
        <w:rPr>
          <w:rFonts w:ascii="Times New Roman" w:hAnsi="Times New Roman"/>
          <w:spacing w:val="2"/>
          <w:sz w:val="24"/>
          <w:szCs w:val="24"/>
          <w:shd w:val="clear" w:color="auto" w:fill="FFFFFF"/>
        </w:rPr>
        <w:lastRenderedPageBreak/>
        <w:t>Me këtë përcaktim saktësohet momenti që një operatori ekonomik i përjashtuar nga e drejta për të fituar kontrata, nuk do mund të fitojë dhe të lidhë kontrata të reja gjatë kohëzgjatjes së përjashtimit.</w:t>
      </w:r>
    </w:p>
    <w:p w14:paraId="38EECE9C" w14:textId="77777777" w:rsidR="00EC7BFF" w:rsidRDefault="00EC7BFF" w:rsidP="00EC7BFF">
      <w:pPr>
        <w:spacing w:after="0"/>
        <w:jc w:val="both"/>
        <w:rPr>
          <w:rFonts w:ascii="Times New Roman" w:hAnsi="Times New Roman"/>
          <w:spacing w:val="2"/>
          <w:sz w:val="24"/>
          <w:szCs w:val="24"/>
          <w:shd w:val="clear" w:color="auto" w:fill="FFFFFF"/>
        </w:rPr>
      </w:pPr>
    </w:p>
    <w:p w14:paraId="3C78F743" w14:textId="77777777" w:rsidR="00EC7BFF" w:rsidRPr="000554BB" w:rsidRDefault="00EC7BFF" w:rsidP="00EC7BFF">
      <w:pPr>
        <w:spacing w:after="0"/>
        <w:jc w:val="both"/>
        <w:rPr>
          <w:rFonts w:ascii="Times New Roman" w:hAnsi="Times New Roman"/>
          <w:i/>
          <w:sz w:val="24"/>
          <w:szCs w:val="24"/>
        </w:rPr>
      </w:pPr>
      <w:r>
        <w:rPr>
          <w:rFonts w:ascii="Times New Roman" w:hAnsi="Times New Roman"/>
          <w:spacing w:val="2"/>
          <w:sz w:val="24"/>
          <w:szCs w:val="24"/>
          <w:shd w:val="clear" w:color="auto" w:fill="FFFFFF"/>
        </w:rPr>
        <w:t xml:space="preserve">ç) </w:t>
      </w:r>
      <w:r w:rsidRPr="000554BB">
        <w:rPr>
          <w:rFonts w:ascii="Times New Roman" w:hAnsi="Times New Roman"/>
          <w:sz w:val="24"/>
          <w:szCs w:val="24"/>
        </w:rPr>
        <w:t>Pas gërmës”g” shtohet gërma “ gj” me këtë përmbajtje:</w:t>
      </w:r>
      <w:r w:rsidRPr="000554BB">
        <w:rPr>
          <w:rFonts w:ascii="Times New Roman" w:hAnsi="Times New Roman"/>
          <w:i/>
          <w:sz w:val="24"/>
          <w:szCs w:val="24"/>
        </w:rPr>
        <w:t xml:space="preserve"> “gj. </w:t>
      </w:r>
      <w:r w:rsidRPr="000554BB">
        <w:rPr>
          <w:rFonts w:ascii="Times New Roman" w:hAnsi="Times New Roman"/>
          <w:bCs/>
          <w:i/>
          <w:sz w:val="24"/>
          <w:szCs w:val="24"/>
        </w:rPr>
        <w:t>operatori ekonomik nuk ka regjistruar pronarët përfitues në</w:t>
      </w:r>
      <w:r w:rsidRPr="000554BB">
        <w:rPr>
          <w:rFonts w:ascii="Times New Roman" w:hAnsi="Times New Roman"/>
          <w:i/>
          <w:sz w:val="24"/>
          <w:szCs w:val="24"/>
        </w:rPr>
        <w:t xml:space="preserve"> regjistrin e pronarëve përfitues</w:t>
      </w:r>
      <w:r w:rsidRPr="000554BB">
        <w:rPr>
          <w:rFonts w:ascii="Times New Roman" w:hAnsi="Times New Roman"/>
          <w:bCs/>
          <w:i/>
          <w:sz w:val="24"/>
          <w:szCs w:val="24"/>
        </w:rPr>
        <w:t>, sipas parashikimeve të legjislacionit në fuqi”.</w:t>
      </w:r>
    </w:p>
    <w:p w14:paraId="07B28ED9" w14:textId="77777777" w:rsidR="00EC7BFF" w:rsidRPr="00D8054E" w:rsidRDefault="00EC7BFF" w:rsidP="00EC7BFF">
      <w:pPr>
        <w:pStyle w:val="Header"/>
        <w:tabs>
          <w:tab w:val="clear" w:pos="4680"/>
          <w:tab w:val="clear" w:pos="9360"/>
          <w:tab w:val="center" w:pos="4513"/>
          <w:tab w:val="right" w:pos="9026"/>
        </w:tabs>
        <w:jc w:val="both"/>
        <w:rPr>
          <w:rFonts w:ascii="Times New Roman" w:hAnsi="Times New Roman"/>
          <w:i/>
          <w:iCs/>
          <w:sz w:val="24"/>
          <w:szCs w:val="24"/>
        </w:rPr>
      </w:pPr>
      <w:r w:rsidRPr="00D8054E">
        <w:rPr>
          <w:rFonts w:ascii="Times New Roman" w:hAnsi="Times New Roman"/>
          <w:bCs/>
          <w:i/>
          <w:sz w:val="24"/>
          <w:szCs w:val="24"/>
        </w:rPr>
        <w:t xml:space="preserve">                           </w:t>
      </w:r>
    </w:p>
    <w:p w14:paraId="681ED593" w14:textId="77777777" w:rsidR="00EC7BFF" w:rsidRDefault="00EC7BFF" w:rsidP="00EC7BFF">
      <w:pPr>
        <w:spacing w:after="0"/>
        <w:jc w:val="both"/>
        <w:rPr>
          <w:rFonts w:ascii="Times New Roman" w:hAnsi="Times New Roman"/>
          <w:color w:val="000000"/>
          <w:sz w:val="24"/>
          <w:szCs w:val="24"/>
        </w:rPr>
      </w:pPr>
      <w:r w:rsidRPr="00D8054E">
        <w:rPr>
          <w:rFonts w:ascii="Times New Roman" w:eastAsia="Times New Roman" w:hAnsi="Times New Roman"/>
          <w:sz w:val="24"/>
          <w:szCs w:val="24"/>
          <w:lang w:val="sq-AL" w:eastAsia="sq-AL"/>
        </w:rPr>
        <w:t xml:space="preserve">Lidhur me këtë parashikim, theksojmë se, ai vjen si domosdoshmëri për të penguar kompanitë që nuk kanë të regjistruar pronarët përfitues në regjistrin e pronarëve (off shore) që të fitojnë kontrata publike. Ky propozim vjen </w:t>
      </w:r>
      <w:r w:rsidRPr="00D8054E">
        <w:rPr>
          <w:rFonts w:ascii="Times New Roman" w:hAnsi="Times New Roman"/>
          <w:bCs/>
          <w:iCs/>
          <w:sz w:val="24"/>
          <w:szCs w:val="24"/>
        </w:rPr>
        <w:t>n</w:t>
      </w:r>
      <w:r w:rsidRPr="00D8054E">
        <w:rPr>
          <w:rFonts w:ascii="Times New Roman" w:hAnsi="Times New Roman"/>
          <w:color w:val="000000"/>
          <w:sz w:val="24"/>
          <w:szCs w:val="24"/>
        </w:rPr>
        <w:t>ga Komisioni p</w:t>
      </w:r>
      <w:r>
        <w:rPr>
          <w:rFonts w:ascii="Times New Roman" w:hAnsi="Times New Roman"/>
          <w:color w:val="000000"/>
          <w:sz w:val="24"/>
          <w:szCs w:val="24"/>
        </w:rPr>
        <w:t>ë</w:t>
      </w:r>
      <w:r w:rsidRPr="00D8054E">
        <w:rPr>
          <w:rFonts w:ascii="Times New Roman" w:hAnsi="Times New Roman"/>
          <w:color w:val="000000"/>
          <w:sz w:val="24"/>
          <w:szCs w:val="24"/>
        </w:rPr>
        <w:t>r C</w:t>
      </w:r>
      <w:r>
        <w:rPr>
          <w:rFonts w:ascii="Times New Roman" w:hAnsi="Times New Roman"/>
          <w:color w:val="000000"/>
          <w:sz w:val="24"/>
          <w:szCs w:val="24"/>
        </w:rPr>
        <w:t>ë</w:t>
      </w:r>
      <w:r w:rsidRPr="00D8054E">
        <w:rPr>
          <w:rFonts w:ascii="Times New Roman" w:hAnsi="Times New Roman"/>
          <w:color w:val="000000"/>
          <w:sz w:val="24"/>
          <w:szCs w:val="24"/>
        </w:rPr>
        <w:t>shtjet Ligjore, Admi</w:t>
      </w:r>
      <w:r>
        <w:rPr>
          <w:rFonts w:ascii="Times New Roman" w:hAnsi="Times New Roman"/>
          <w:color w:val="000000"/>
          <w:sz w:val="24"/>
          <w:szCs w:val="24"/>
        </w:rPr>
        <w:t>ni</w:t>
      </w:r>
      <w:r w:rsidRPr="00D8054E">
        <w:rPr>
          <w:rFonts w:ascii="Times New Roman" w:hAnsi="Times New Roman"/>
          <w:color w:val="000000"/>
          <w:sz w:val="24"/>
          <w:szCs w:val="24"/>
        </w:rPr>
        <w:t>strat</w:t>
      </w:r>
      <w:r>
        <w:rPr>
          <w:rFonts w:ascii="Times New Roman" w:hAnsi="Times New Roman"/>
          <w:color w:val="000000"/>
          <w:sz w:val="24"/>
          <w:szCs w:val="24"/>
        </w:rPr>
        <w:t>ë</w:t>
      </w:r>
      <w:r w:rsidRPr="00D8054E">
        <w:rPr>
          <w:rFonts w:ascii="Times New Roman" w:hAnsi="Times New Roman"/>
          <w:color w:val="000000"/>
          <w:sz w:val="24"/>
          <w:szCs w:val="24"/>
        </w:rPr>
        <w:t>s Publike dhe t</w:t>
      </w:r>
      <w:r>
        <w:rPr>
          <w:rFonts w:ascii="Times New Roman" w:hAnsi="Times New Roman"/>
          <w:color w:val="000000"/>
          <w:sz w:val="24"/>
          <w:szCs w:val="24"/>
        </w:rPr>
        <w:t>ë</w:t>
      </w:r>
      <w:r w:rsidRPr="00D8054E">
        <w:rPr>
          <w:rFonts w:ascii="Times New Roman" w:hAnsi="Times New Roman"/>
          <w:color w:val="000000"/>
          <w:sz w:val="24"/>
          <w:szCs w:val="24"/>
        </w:rPr>
        <w:t xml:space="preserve"> Drejtat e Njeriut, pran</w:t>
      </w:r>
      <w:r>
        <w:rPr>
          <w:rFonts w:ascii="Times New Roman" w:hAnsi="Times New Roman"/>
          <w:color w:val="000000"/>
          <w:sz w:val="24"/>
          <w:szCs w:val="24"/>
        </w:rPr>
        <w:t>ë</w:t>
      </w:r>
      <w:r w:rsidRPr="00D8054E">
        <w:rPr>
          <w:rFonts w:ascii="Times New Roman" w:hAnsi="Times New Roman"/>
          <w:color w:val="000000"/>
          <w:sz w:val="24"/>
          <w:szCs w:val="24"/>
        </w:rPr>
        <w:t xml:space="preserve"> Kuvendit, </w:t>
      </w:r>
      <w:r>
        <w:rPr>
          <w:rFonts w:ascii="Times New Roman" w:hAnsi="Times New Roman"/>
          <w:color w:val="000000"/>
          <w:sz w:val="24"/>
          <w:szCs w:val="24"/>
        </w:rPr>
        <w:t>i</w:t>
      </w:r>
      <w:r w:rsidRPr="00D8054E">
        <w:rPr>
          <w:rFonts w:ascii="Times New Roman" w:hAnsi="Times New Roman"/>
          <w:color w:val="000000"/>
          <w:sz w:val="24"/>
          <w:szCs w:val="24"/>
        </w:rPr>
        <w:t xml:space="preserve"> cili ka d</w:t>
      </w:r>
      <w:r>
        <w:rPr>
          <w:rFonts w:ascii="Times New Roman" w:hAnsi="Times New Roman"/>
          <w:color w:val="000000"/>
          <w:sz w:val="24"/>
          <w:szCs w:val="24"/>
        </w:rPr>
        <w:t>ë</w:t>
      </w:r>
      <w:r w:rsidRPr="00D8054E">
        <w:rPr>
          <w:rFonts w:ascii="Times New Roman" w:hAnsi="Times New Roman"/>
          <w:color w:val="000000"/>
          <w:sz w:val="24"/>
          <w:szCs w:val="24"/>
        </w:rPr>
        <w:t>rguar projektligjin “P</w:t>
      </w:r>
      <w:r w:rsidRPr="00D8054E">
        <w:rPr>
          <w:rFonts w:ascii="Times New Roman" w:hAnsi="Times New Roman"/>
          <w:i/>
          <w:color w:val="000000"/>
          <w:sz w:val="24"/>
          <w:szCs w:val="24"/>
        </w:rPr>
        <w:t>ër disa shtesa dhe ndryshime në ligjin 162/2020 “Për prokurimin publik</w:t>
      </w:r>
      <w:r>
        <w:rPr>
          <w:rFonts w:ascii="Times New Roman" w:hAnsi="Times New Roman"/>
          <w:color w:val="000000"/>
          <w:sz w:val="24"/>
          <w:szCs w:val="24"/>
        </w:rPr>
        <w:t>”</w:t>
      </w:r>
      <w:r w:rsidRPr="00D8054E">
        <w:rPr>
          <w:rFonts w:ascii="Times New Roman" w:hAnsi="Times New Roman"/>
          <w:color w:val="000000"/>
          <w:sz w:val="24"/>
          <w:szCs w:val="24"/>
        </w:rPr>
        <w:t>.</w:t>
      </w:r>
    </w:p>
    <w:p w14:paraId="01F451D5" w14:textId="77777777" w:rsidR="00EC7BFF" w:rsidRDefault="00EC7BFF" w:rsidP="00EC7BFF">
      <w:pPr>
        <w:spacing w:after="0"/>
        <w:jc w:val="both"/>
        <w:rPr>
          <w:rFonts w:ascii="Times New Roman" w:hAnsi="Times New Roman"/>
          <w:color w:val="000000"/>
          <w:sz w:val="24"/>
          <w:szCs w:val="24"/>
        </w:rPr>
      </w:pPr>
    </w:p>
    <w:p w14:paraId="14F3FB4C" w14:textId="77777777" w:rsidR="00EC7BFF" w:rsidRPr="00345D01" w:rsidRDefault="00EC7BFF" w:rsidP="00EC7BFF">
      <w:pPr>
        <w:pBdr>
          <w:top w:val="nil"/>
          <w:left w:val="nil"/>
          <w:bottom w:val="nil"/>
          <w:right w:val="nil"/>
          <w:between w:val="nil"/>
          <w:bar w:val="nil"/>
        </w:pBdr>
        <w:spacing w:after="0"/>
        <w:jc w:val="both"/>
        <w:rPr>
          <w:rFonts w:ascii="Times New Roman" w:hAnsi="Times New Roman"/>
          <w:i/>
          <w:iCs/>
          <w:sz w:val="24"/>
          <w:szCs w:val="24"/>
          <w:lang w:val="de-DE"/>
        </w:rPr>
      </w:pPr>
      <w:r w:rsidRPr="000554BB">
        <w:rPr>
          <w:rFonts w:ascii="Times New Roman" w:hAnsi="Times New Roman"/>
          <w:sz w:val="24"/>
          <w:szCs w:val="24"/>
          <w:lang w:val="de-DE"/>
        </w:rPr>
        <w:t>d)Pas g</w:t>
      </w:r>
      <w:r w:rsidRPr="000554BB">
        <w:rPr>
          <w:rFonts w:ascii="Times New Roman" w:hAnsi="Times New Roman"/>
          <w:sz w:val="24"/>
          <w:szCs w:val="24"/>
          <w:lang w:val="nl-NL"/>
        </w:rPr>
        <w:t>ë</w:t>
      </w:r>
      <w:r w:rsidRPr="000554BB">
        <w:rPr>
          <w:rFonts w:ascii="Times New Roman" w:hAnsi="Times New Roman"/>
          <w:sz w:val="24"/>
          <w:szCs w:val="24"/>
          <w:lang w:val="de-DE"/>
        </w:rPr>
        <w:t>rm</w:t>
      </w:r>
      <w:r w:rsidRPr="000554BB">
        <w:rPr>
          <w:rFonts w:ascii="Times New Roman" w:hAnsi="Times New Roman"/>
          <w:sz w:val="24"/>
          <w:szCs w:val="24"/>
          <w:lang w:val="nl-NL"/>
        </w:rPr>
        <w:t>ë</w:t>
      </w:r>
      <w:r w:rsidRPr="000554BB">
        <w:rPr>
          <w:rFonts w:ascii="Times New Roman" w:hAnsi="Times New Roman"/>
          <w:sz w:val="24"/>
          <w:szCs w:val="24"/>
          <w:lang w:val="de-DE"/>
        </w:rPr>
        <w:t xml:space="preserve">s ”gj” </w:t>
      </w:r>
      <w:r w:rsidRPr="000554BB">
        <w:rPr>
          <w:rFonts w:ascii="Times New Roman" w:hAnsi="Times New Roman"/>
          <w:sz w:val="24"/>
          <w:szCs w:val="24"/>
          <w:lang w:val="nl-NL"/>
        </w:rPr>
        <w:t>shtohet gë</w:t>
      </w:r>
      <w:r w:rsidRPr="000554BB">
        <w:rPr>
          <w:rFonts w:ascii="Times New Roman" w:hAnsi="Times New Roman"/>
          <w:sz w:val="24"/>
          <w:szCs w:val="24"/>
          <w:lang w:val="de-DE"/>
        </w:rPr>
        <w:t>rma “ h” me k</w:t>
      </w:r>
      <w:r w:rsidRPr="000554BB">
        <w:rPr>
          <w:rFonts w:ascii="Times New Roman" w:hAnsi="Times New Roman"/>
          <w:sz w:val="24"/>
          <w:szCs w:val="24"/>
          <w:lang w:val="nl-NL"/>
        </w:rPr>
        <w:t>ë</w:t>
      </w:r>
      <w:r w:rsidRPr="000554BB">
        <w:rPr>
          <w:rFonts w:ascii="Times New Roman" w:hAnsi="Times New Roman"/>
          <w:sz w:val="24"/>
          <w:szCs w:val="24"/>
          <w:lang w:val="de-DE"/>
        </w:rPr>
        <w:t>t</w:t>
      </w:r>
      <w:r w:rsidRPr="000554BB">
        <w:rPr>
          <w:rFonts w:ascii="Times New Roman" w:hAnsi="Times New Roman"/>
          <w:sz w:val="24"/>
          <w:szCs w:val="24"/>
          <w:lang w:val="nl-NL"/>
        </w:rPr>
        <w:t xml:space="preserve">ë </w:t>
      </w:r>
      <w:r w:rsidRPr="000554BB">
        <w:rPr>
          <w:rFonts w:ascii="Times New Roman" w:hAnsi="Times New Roman"/>
          <w:sz w:val="24"/>
          <w:szCs w:val="24"/>
          <w:lang w:val="de-DE"/>
        </w:rPr>
        <w:t>p</w:t>
      </w:r>
      <w:r w:rsidRPr="000554BB">
        <w:rPr>
          <w:rFonts w:ascii="Times New Roman" w:hAnsi="Times New Roman"/>
          <w:sz w:val="24"/>
          <w:szCs w:val="24"/>
          <w:lang w:val="nl-NL"/>
        </w:rPr>
        <w:t>ë</w:t>
      </w:r>
      <w:r w:rsidRPr="000554BB">
        <w:rPr>
          <w:rFonts w:ascii="Times New Roman" w:hAnsi="Times New Roman"/>
          <w:sz w:val="24"/>
          <w:szCs w:val="24"/>
          <w:lang w:val="de-DE"/>
        </w:rPr>
        <w:t>rmbajtje:</w:t>
      </w:r>
      <w:r w:rsidRPr="000554BB">
        <w:rPr>
          <w:rFonts w:ascii="Times New Roman" w:hAnsi="Times New Roman"/>
          <w:i/>
          <w:iCs/>
          <w:sz w:val="24"/>
          <w:szCs w:val="24"/>
          <w:rtl/>
          <w:lang w:val="ar-SA"/>
        </w:rPr>
        <w:t xml:space="preserve"> “</w:t>
      </w:r>
      <w:r w:rsidRPr="000554BB">
        <w:rPr>
          <w:rFonts w:ascii="Times New Roman" w:hAnsi="Times New Roman"/>
          <w:i/>
          <w:iCs/>
          <w:sz w:val="24"/>
          <w:szCs w:val="24"/>
          <w:lang w:val="de-DE"/>
        </w:rPr>
        <w:t xml:space="preserve">operatori ekonomik nuk zbaton </w:t>
      </w:r>
      <w:r w:rsidRPr="000554BB">
        <w:rPr>
          <w:rFonts w:ascii="Times New Roman" w:hAnsi="Times New Roman"/>
          <w:i/>
          <w:iCs/>
          <w:sz w:val="24"/>
          <w:szCs w:val="24"/>
          <w:lang w:val="fr-FR"/>
        </w:rPr>
        <w:t>detyrimet q</w:t>
      </w:r>
      <w:r w:rsidRPr="000554BB">
        <w:rPr>
          <w:rFonts w:ascii="Times New Roman" w:hAnsi="Times New Roman"/>
          <w:i/>
          <w:iCs/>
          <w:sz w:val="24"/>
          <w:szCs w:val="24"/>
          <w:lang w:val="nl-NL"/>
        </w:rPr>
        <w:t>ë</w:t>
      </w:r>
      <w:r w:rsidRPr="000554BB">
        <w:rPr>
          <w:rFonts w:ascii="Times New Roman" w:hAnsi="Times New Roman"/>
          <w:i/>
          <w:iCs/>
          <w:sz w:val="24"/>
          <w:szCs w:val="24"/>
          <w:lang w:val="de-DE"/>
        </w:rPr>
        <w:t xml:space="preserve"> rrjedhin nga legjislacioni p</w:t>
      </w:r>
      <w:r w:rsidRPr="000554BB">
        <w:rPr>
          <w:rFonts w:ascii="Times New Roman" w:hAnsi="Times New Roman"/>
          <w:i/>
          <w:iCs/>
          <w:sz w:val="24"/>
          <w:szCs w:val="24"/>
          <w:lang w:val="nl-NL"/>
        </w:rPr>
        <w:t>ë</w:t>
      </w:r>
      <w:r w:rsidRPr="000554BB">
        <w:rPr>
          <w:rFonts w:ascii="Times New Roman" w:hAnsi="Times New Roman"/>
          <w:i/>
          <w:iCs/>
          <w:sz w:val="24"/>
          <w:szCs w:val="24"/>
          <w:lang w:val="es-ES_tradnl"/>
        </w:rPr>
        <w:t>r pagat n</w:t>
      </w:r>
      <w:r w:rsidRPr="000554BB">
        <w:rPr>
          <w:rFonts w:ascii="Times New Roman" w:hAnsi="Times New Roman"/>
          <w:i/>
          <w:iCs/>
          <w:sz w:val="24"/>
          <w:szCs w:val="24"/>
          <w:lang w:val="nl-NL"/>
        </w:rPr>
        <w:t>ë</w:t>
      </w:r>
      <w:r w:rsidRPr="000554BB">
        <w:rPr>
          <w:rFonts w:ascii="Times New Roman" w:hAnsi="Times New Roman"/>
          <w:i/>
          <w:iCs/>
          <w:sz w:val="24"/>
          <w:szCs w:val="24"/>
          <w:lang w:val="es-ES_tradnl"/>
        </w:rPr>
        <w:t xml:space="preserve"> fuqi</w:t>
      </w:r>
      <w:r w:rsidRPr="000554BB">
        <w:rPr>
          <w:rFonts w:ascii="Times New Roman" w:hAnsi="Times New Roman"/>
          <w:i/>
          <w:iCs/>
          <w:sz w:val="24"/>
          <w:szCs w:val="24"/>
          <w:lang w:val="de-DE"/>
        </w:rPr>
        <w:t>”.</w:t>
      </w:r>
    </w:p>
    <w:p w14:paraId="6EFC5ED0" w14:textId="77777777" w:rsidR="00EC7BFF" w:rsidRDefault="00EC7BFF" w:rsidP="00EC7BFF">
      <w:pPr>
        <w:spacing w:after="0"/>
        <w:jc w:val="both"/>
        <w:rPr>
          <w:rFonts w:ascii="Times New Roman" w:hAnsi="Times New Roman"/>
          <w:color w:val="000000"/>
          <w:sz w:val="24"/>
          <w:szCs w:val="24"/>
        </w:rPr>
      </w:pPr>
    </w:p>
    <w:p w14:paraId="62CE37FD" w14:textId="77777777" w:rsidR="00EC7BFF" w:rsidRPr="000554BB" w:rsidRDefault="00EC7BFF" w:rsidP="00EC7BFF">
      <w:pPr>
        <w:spacing w:after="0"/>
        <w:jc w:val="both"/>
        <w:rPr>
          <w:rFonts w:ascii="Times New Roman" w:hAnsi="Times New Roman"/>
          <w:spacing w:val="2"/>
          <w:sz w:val="24"/>
          <w:szCs w:val="24"/>
          <w:shd w:val="clear" w:color="auto" w:fill="FFFFFF"/>
        </w:rPr>
      </w:pPr>
      <w:r w:rsidRPr="003123C2">
        <w:rPr>
          <w:rFonts w:ascii="Times New Roman" w:hAnsi="Times New Roman"/>
          <w:spacing w:val="2"/>
          <w:sz w:val="24"/>
          <w:szCs w:val="24"/>
          <w:shd w:val="clear" w:color="auto" w:fill="FFFFFF"/>
        </w:rPr>
        <w:t>Parashikimi në kriteret detyruese për kualifikim edhe të rastit kur operatori ekonomik nuk zbaton detyrimet që rrjedhin nga legjislacioni për pagat në fuqi, vjen me q</w:t>
      </w:r>
      <w:r>
        <w:rPr>
          <w:rFonts w:ascii="Times New Roman" w:hAnsi="Times New Roman"/>
          <w:spacing w:val="2"/>
          <w:sz w:val="24"/>
          <w:szCs w:val="24"/>
          <w:shd w:val="clear" w:color="auto" w:fill="FFFFFF"/>
        </w:rPr>
        <w:t>ë</w:t>
      </w:r>
      <w:r w:rsidRPr="003123C2">
        <w:rPr>
          <w:rFonts w:ascii="Times New Roman" w:hAnsi="Times New Roman"/>
          <w:spacing w:val="2"/>
          <w:sz w:val="24"/>
          <w:szCs w:val="24"/>
          <w:shd w:val="clear" w:color="auto" w:fill="FFFFFF"/>
        </w:rPr>
        <w:t>llim rrit</w:t>
      </w:r>
      <w:r>
        <w:rPr>
          <w:rFonts w:ascii="Times New Roman" w:hAnsi="Times New Roman"/>
          <w:spacing w:val="2"/>
          <w:sz w:val="24"/>
          <w:szCs w:val="24"/>
          <w:shd w:val="clear" w:color="auto" w:fill="FFFFFF"/>
        </w:rPr>
        <w:t>jen e</w:t>
      </w:r>
      <w:r w:rsidRPr="003123C2">
        <w:rPr>
          <w:rFonts w:ascii="Times New Roman" w:hAnsi="Times New Roman"/>
          <w:spacing w:val="2"/>
          <w:sz w:val="24"/>
          <w:szCs w:val="24"/>
          <w:shd w:val="clear" w:color="auto" w:fill="FFFFFF"/>
        </w:rPr>
        <w:t xml:space="preserve"> përgjegjshmëri</w:t>
      </w:r>
      <w:r>
        <w:rPr>
          <w:rFonts w:ascii="Times New Roman" w:hAnsi="Times New Roman"/>
          <w:spacing w:val="2"/>
          <w:sz w:val="24"/>
          <w:szCs w:val="24"/>
          <w:shd w:val="clear" w:color="auto" w:fill="FFFFFF"/>
        </w:rPr>
        <w:t>së</w:t>
      </w:r>
      <w:r w:rsidRPr="003123C2">
        <w:rPr>
          <w:rFonts w:ascii="Times New Roman" w:hAnsi="Times New Roman"/>
          <w:spacing w:val="2"/>
          <w:sz w:val="24"/>
          <w:szCs w:val="24"/>
          <w:shd w:val="clear" w:color="auto" w:fill="FFFFFF"/>
        </w:rPr>
        <w:t xml:space="preserve"> </w:t>
      </w:r>
      <w:r>
        <w:rPr>
          <w:rFonts w:ascii="Times New Roman" w:hAnsi="Times New Roman"/>
          <w:spacing w:val="2"/>
          <w:sz w:val="24"/>
          <w:szCs w:val="24"/>
          <w:shd w:val="clear" w:color="auto" w:fill="FFFFFF"/>
        </w:rPr>
        <w:t>së</w:t>
      </w:r>
      <w:r w:rsidRPr="003123C2">
        <w:rPr>
          <w:rFonts w:ascii="Times New Roman" w:hAnsi="Times New Roman"/>
          <w:spacing w:val="2"/>
          <w:sz w:val="24"/>
          <w:szCs w:val="24"/>
          <w:shd w:val="clear" w:color="auto" w:fill="FFFFFF"/>
        </w:rPr>
        <w:t xml:space="preserve"> operatorëve ekonomikë në respektimin e detyrimeve ligjore </w:t>
      </w:r>
      <w:r>
        <w:rPr>
          <w:rFonts w:ascii="Times New Roman" w:hAnsi="Times New Roman"/>
          <w:spacing w:val="2"/>
          <w:sz w:val="24"/>
          <w:szCs w:val="24"/>
          <w:shd w:val="clear" w:color="auto" w:fill="FFFFFF"/>
        </w:rPr>
        <w:t>në fuqi</w:t>
      </w:r>
      <w:r w:rsidRPr="003123C2">
        <w:rPr>
          <w:rFonts w:ascii="Times New Roman" w:hAnsi="Times New Roman"/>
          <w:spacing w:val="2"/>
          <w:sz w:val="24"/>
          <w:szCs w:val="24"/>
          <w:shd w:val="clear" w:color="auto" w:fill="FFFFFF"/>
        </w:rPr>
        <w:t>.</w:t>
      </w:r>
    </w:p>
    <w:p w14:paraId="1C46CA71" w14:textId="77777777" w:rsidR="00EC7BFF" w:rsidRPr="00236F5C" w:rsidRDefault="00EC7BFF" w:rsidP="00EC7BFF">
      <w:pPr>
        <w:spacing w:after="0"/>
        <w:jc w:val="both"/>
        <w:rPr>
          <w:rFonts w:ascii="Times New Roman" w:hAnsi="Times New Roman"/>
          <w:spacing w:val="2"/>
          <w:shd w:val="clear" w:color="auto" w:fill="FFFFFF"/>
        </w:rPr>
      </w:pPr>
    </w:p>
    <w:p w14:paraId="62D1093F" w14:textId="77777777" w:rsidR="00EC7BFF" w:rsidRPr="000E174A" w:rsidRDefault="00EC7BFF" w:rsidP="00EC7BFF">
      <w:pPr>
        <w:spacing w:after="0"/>
        <w:jc w:val="both"/>
        <w:rPr>
          <w:rFonts w:ascii="Times New Roman" w:hAnsi="Times New Roman"/>
          <w:bCs/>
          <w:i/>
          <w:sz w:val="24"/>
          <w:szCs w:val="24"/>
        </w:rPr>
      </w:pPr>
      <w:r>
        <w:rPr>
          <w:rFonts w:ascii="Times New Roman" w:hAnsi="Times New Roman"/>
          <w:sz w:val="24"/>
          <w:szCs w:val="24"/>
        </w:rPr>
        <w:t xml:space="preserve">ii) </w:t>
      </w:r>
      <w:r w:rsidRPr="000E174A">
        <w:rPr>
          <w:rFonts w:ascii="Times New Roman" w:hAnsi="Times New Roman"/>
          <w:sz w:val="24"/>
          <w:szCs w:val="24"/>
        </w:rPr>
        <w:t xml:space="preserve">Në pikën 7, togfjalëshi </w:t>
      </w:r>
      <w:r w:rsidRPr="000E174A">
        <w:rPr>
          <w:rFonts w:ascii="Times New Roman" w:hAnsi="Times New Roman"/>
          <w:i/>
          <w:sz w:val="24"/>
          <w:szCs w:val="24"/>
        </w:rPr>
        <w:t>“…</w:t>
      </w:r>
      <w:r w:rsidRPr="000E174A">
        <w:rPr>
          <w:rFonts w:ascii="Times New Roman" w:hAnsi="Times New Roman"/>
          <w:bCs/>
          <w:i/>
          <w:sz w:val="24"/>
          <w:szCs w:val="24"/>
        </w:rPr>
        <w:t xml:space="preserve">nga pjesëmarrja në procedurat e prokurimit apo koncesionit…”, </w:t>
      </w:r>
      <w:r w:rsidRPr="000E174A">
        <w:rPr>
          <w:rFonts w:ascii="Times New Roman" w:hAnsi="Times New Roman"/>
          <w:bCs/>
          <w:sz w:val="24"/>
          <w:szCs w:val="24"/>
        </w:rPr>
        <w:t>zëvendësohet me togfjalëshin “…</w:t>
      </w:r>
      <w:r w:rsidRPr="000E174A">
        <w:rPr>
          <w:rFonts w:ascii="Times New Roman" w:hAnsi="Times New Roman"/>
          <w:bCs/>
          <w:i/>
          <w:sz w:val="24"/>
          <w:szCs w:val="24"/>
        </w:rPr>
        <w:t xml:space="preserve">nga e drejta për të fituar </w:t>
      </w:r>
      <w:r w:rsidRPr="000E174A">
        <w:rPr>
          <w:rFonts w:ascii="Times New Roman" w:hAnsi="Times New Roman"/>
          <w:i/>
          <w:iCs/>
          <w:sz w:val="24"/>
          <w:szCs w:val="24"/>
          <w:lang w:val="de-DE"/>
        </w:rPr>
        <w:t>kontratat e prokurimit publik, koncesionit/partneritetit publik privat dhe ankandit publik</w:t>
      </w:r>
      <w:r w:rsidRPr="000E174A">
        <w:rPr>
          <w:rFonts w:ascii="Times New Roman" w:hAnsi="Times New Roman"/>
          <w:bCs/>
          <w:i/>
          <w:sz w:val="24"/>
          <w:szCs w:val="24"/>
        </w:rPr>
        <w:t xml:space="preserve">  ...”.</w:t>
      </w:r>
    </w:p>
    <w:p w14:paraId="085C9892" w14:textId="77777777" w:rsidR="00EC7BFF" w:rsidRPr="00236F5C" w:rsidRDefault="00EC7BFF" w:rsidP="00EC7BFF">
      <w:pPr>
        <w:pStyle w:val="ListParagraph"/>
        <w:spacing w:after="0"/>
        <w:jc w:val="both"/>
        <w:rPr>
          <w:rFonts w:ascii="Times New Roman" w:hAnsi="Times New Roman"/>
          <w:bCs/>
          <w:i/>
          <w:sz w:val="24"/>
          <w:szCs w:val="24"/>
        </w:rPr>
      </w:pPr>
    </w:p>
    <w:p w14:paraId="6355D4FB" w14:textId="77777777" w:rsidR="00EC7BFF" w:rsidRDefault="00EC7BFF" w:rsidP="00EC7BFF">
      <w:pPr>
        <w:spacing w:after="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Saktësimi</w:t>
      </w:r>
      <w:r w:rsidRPr="00236F5C">
        <w:rPr>
          <w:rFonts w:ascii="Times New Roman" w:eastAsia="Times New Roman" w:hAnsi="Times New Roman"/>
          <w:sz w:val="24"/>
          <w:szCs w:val="24"/>
          <w:lang w:val="sq-AL" w:eastAsia="sq-AL"/>
        </w:rPr>
        <w:t xml:space="preserve"> </w:t>
      </w:r>
      <w:r>
        <w:rPr>
          <w:rFonts w:ascii="Times New Roman" w:eastAsia="Times New Roman" w:hAnsi="Times New Roman"/>
          <w:sz w:val="24"/>
          <w:szCs w:val="24"/>
          <w:lang w:val="sq-AL" w:eastAsia="sq-AL"/>
        </w:rPr>
        <w:t>i</w:t>
      </w:r>
      <w:r w:rsidRPr="00236F5C">
        <w:rPr>
          <w:rFonts w:ascii="Times New Roman" w:eastAsia="Times New Roman" w:hAnsi="Times New Roman"/>
          <w:sz w:val="24"/>
          <w:szCs w:val="24"/>
          <w:lang w:val="sq-AL" w:eastAsia="sq-AL"/>
        </w:rPr>
        <w:t xml:space="preserve"> momentit të përjashtimit të një operatori ekonomik, pasi një operator ekonomik i </w:t>
      </w:r>
      <w:r>
        <w:rPr>
          <w:rFonts w:ascii="Times New Roman" w:eastAsia="Times New Roman" w:hAnsi="Times New Roman"/>
          <w:sz w:val="24"/>
          <w:szCs w:val="24"/>
          <w:lang w:val="sq-AL" w:eastAsia="sq-AL"/>
        </w:rPr>
        <w:t xml:space="preserve">cili </w:t>
      </w:r>
      <w:r w:rsidRPr="00236F5C">
        <w:rPr>
          <w:rFonts w:ascii="Times New Roman" w:eastAsia="Times New Roman" w:hAnsi="Times New Roman"/>
          <w:sz w:val="24"/>
          <w:szCs w:val="24"/>
          <w:lang w:val="sq-AL" w:eastAsia="sq-AL"/>
        </w:rPr>
        <w:t>përjasht</w:t>
      </w:r>
      <w:r>
        <w:rPr>
          <w:rFonts w:ascii="Times New Roman" w:eastAsia="Times New Roman" w:hAnsi="Times New Roman"/>
          <w:sz w:val="24"/>
          <w:szCs w:val="24"/>
          <w:lang w:val="sq-AL" w:eastAsia="sq-AL"/>
        </w:rPr>
        <w:t>ohet</w:t>
      </w:r>
      <w:r w:rsidRPr="00236F5C">
        <w:rPr>
          <w:rFonts w:ascii="Times New Roman" w:eastAsia="Times New Roman" w:hAnsi="Times New Roman"/>
          <w:sz w:val="24"/>
          <w:szCs w:val="24"/>
          <w:lang w:val="sq-AL" w:eastAsia="sq-AL"/>
        </w:rPr>
        <w:t xml:space="preserve"> humbet të drejtën për të fituar kontrata publike në të ardhmen, si edhe për ato procedura në të cilat ka marrë pjesë dhe është shpallur fitues, por nuk është finalizua</w:t>
      </w:r>
      <w:r>
        <w:rPr>
          <w:rFonts w:ascii="Times New Roman" w:eastAsia="Times New Roman" w:hAnsi="Times New Roman"/>
          <w:sz w:val="24"/>
          <w:szCs w:val="24"/>
          <w:lang w:val="sq-AL" w:eastAsia="sq-AL"/>
        </w:rPr>
        <w:t xml:space="preserve">r ende me një kontratë publike, </w:t>
      </w:r>
      <w:r w:rsidRPr="00236F5C">
        <w:rPr>
          <w:rFonts w:ascii="Times New Roman" w:eastAsia="Times New Roman" w:hAnsi="Times New Roman"/>
          <w:sz w:val="24"/>
          <w:szCs w:val="24"/>
          <w:lang w:val="sq-AL" w:eastAsia="sq-AL"/>
        </w:rPr>
        <w:t xml:space="preserve">bëhet me qëllim harmonizimin me parashikimet e tjera në këtë ligj, pasi ka shkaktuar paqartësi dhe problematika </w:t>
      </w:r>
      <w:r>
        <w:rPr>
          <w:rFonts w:ascii="Times New Roman" w:eastAsia="Times New Roman" w:hAnsi="Times New Roman"/>
          <w:sz w:val="24"/>
          <w:szCs w:val="24"/>
          <w:lang w:val="sq-AL" w:eastAsia="sq-AL"/>
        </w:rPr>
        <w:t xml:space="preserve">si </w:t>
      </w:r>
      <w:r w:rsidRPr="00236F5C">
        <w:rPr>
          <w:rFonts w:ascii="Times New Roman" w:eastAsia="Times New Roman" w:hAnsi="Times New Roman"/>
          <w:sz w:val="24"/>
          <w:szCs w:val="24"/>
          <w:lang w:val="sq-AL" w:eastAsia="sq-AL"/>
        </w:rPr>
        <w:t>tek operatorët ekonomikë</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w:t>
      </w:r>
      <w:r>
        <w:rPr>
          <w:rFonts w:ascii="Times New Roman" w:eastAsia="Times New Roman" w:hAnsi="Times New Roman"/>
          <w:sz w:val="24"/>
          <w:szCs w:val="24"/>
          <w:lang w:val="sq-AL" w:eastAsia="sq-AL"/>
        </w:rPr>
        <w:t xml:space="preserve">ashtu </w:t>
      </w:r>
      <w:r w:rsidRPr="00236F5C">
        <w:rPr>
          <w:rFonts w:ascii="Times New Roman" w:eastAsia="Times New Roman" w:hAnsi="Times New Roman"/>
          <w:sz w:val="24"/>
          <w:szCs w:val="24"/>
          <w:lang w:val="sq-AL" w:eastAsia="sq-AL"/>
        </w:rPr>
        <w:t>dhe autoritetetet kontraktore.</w:t>
      </w:r>
    </w:p>
    <w:p w14:paraId="6ED88702" w14:textId="77777777" w:rsidR="00EC7BFF" w:rsidRDefault="00EC7BFF" w:rsidP="00EC7BFF">
      <w:pPr>
        <w:spacing w:after="0"/>
        <w:jc w:val="both"/>
        <w:rPr>
          <w:rFonts w:ascii="Times New Roman" w:hAnsi="Times New Roman"/>
          <w:color w:val="000000"/>
          <w:sz w:val="24"/>
          <w:szCs w:val="24"/>
        </w:rPr>
      </w:pPr>
    </w:p>
    <w:p w14:paraId="03C0522A" w14:textId="77777777" w:rsidR="00EC7BFF" w:rsidRPr="003123C2" w:rsidRDefault="00EC7BFF" w:rsidP="00EC7BFF">
      <w:pPr>
        <w:pStyle w:val="Body"/>
        <w:jc w:val="both"/>
        <w:rPr>
          <w:rFonts w:ascii="Times New Roman" w:hAnsi="Times New Roman" w:cs="Times New Roman"/>
          <w:bCs/>
          <w:sz w:val="24"/>
          <w:szCs w:val="24"/>
        </w:rPr>
      </w:pPr>
      <w:r w:rsidRPr="003123C2">
        <w:rPr>
          <w:rFonts w:ascii="Times New Roman" w:hAnsi="Times New Roman"/>
          <w:sz w:val="24"/>
          <w:szCs w:val="24"/>
          <w:lang w:val="de-DE"/>
        </w:rPr>
        <w:t>iii</w:t>
      </w:r>
      <w:r w:rsidRPr="003123C2">
        <w:rPr>
          <w:rFonts w:ascii="Times New Roman" w:hAnsi="Times New Roman" w:cs="Times New Roman"/>
          <w:sz w:val="24"/>
          <w:szCs w:val="24"/>
        </w:rPr>
        <w:t xml:space="preserve">) </w:t>
      </w:r>
      <w:r w:rsidRPr="003123C2">
        <w:rPr>
          <w:rFonts w:ascii="Times New Roman" w:hAnsi="Times New Roman" w:cs="Times New Roman"/>
          <w:bCs/>
          <w:sz w:val="24"/>
          <w:szCs w:val="24"/>
          <w:lang w:val="fr-FR"/>
        </w:rPr>
        <w:t>Pas pik</w:t>
      </w:r>
      <w:r w:rsidRPr="003123C2">
        <w:rPr>
          <w:rFonts w:ascii="Times New Roman" w:hAnsi="Times New Roman" w:cs="Times New Roman"/>
          <w:bCs/>
          <w:sz w:val="24"/>
          <w:szCs w:val="24"/>
          <w:lang w:val="nl-NL"/>
        </w:rPr>
        <w:t>ë</w:t>
      </w:r>
      <w:r w:rsidRPr="003123C2">
        <w:rPr>
          <w:rFonts w:ascii="Times New Roman" w:hAnsi="Times New Roman" w:cs="Times New Roman"/>
          <w:bCs/>
          <w:sz w:val="24"/>
          <w:szCs w:val="24"/>
        </w:rPr>
        <w:t xml:space="preserve">s 7, </w:t>
      </w:r>
      <w:r w:rsidRPr="003123C2">
        <w:rPr>
          <w:rFonts w:ascii="Times New Roman" w:hAnsi="Times New Roman" w:cs="Times New Roman"/>
          <w:bCs/>
          <w:sz w:val="24"/>
          <w:szCs w:val="24"/>
          <w:lang w:val="nl-NL"/>
        </w:rPr>
        <w:t xml:space="preserve">shtohet pika </w:t>
      </w:r>
      <w:r w:rsidRPr="003123C2">
        <w:rPr>
          <w:rFonts w:ascii="Times New Roman" w:hAnsi="Times New Roman" w:cs="Times New Roman"/>
          <w:bCs/>
          <w:sz w:val="24"/>
          <w:szCs w:val="24"/>
        </w:rPr>
        <w:t>8, me këtë përmbajtje:</w:t>
      </w:r>
    </w:p>
    <w:p w14:paraId="041CC13F" w14:textId="77777777" w:rsidR="00EC7BFF" w:rsidRPr="003123C2" w:rsidRDefault="00EC7BFF" w:rsidP="00EC7BFF">
      <w:pPr>
        <w:pStyle w:val="Body"/>
        <w:jc w:val="both"/>
        <w:rPr>
          <w:rFonts w:ascii="Times New Roman" w:hAnsi="Times New Roman" w:cs="Times New Roman"/>
          <w:sz w:val="24"/>
          <w:szCs w:val="24"/>
        </w:rPr>
      </w:pPr>
      <w:r w:rsidRPr="003123C2">
        <w:rPr>
          <w:rFonts w:ascii="Times New Roman" w:hAnsi="Times New Roman" w:cs="Times New Roman"/>
          <w:sz w:val="24"/>
          <w:szCs w:val="24"/>
        </w:rPr>
        <w:t xml:space="preserve"> “8. </w:t>
      </w:r>
      <w:r w:rsidRPr="003123C2">
        <w:rPr>
          <w:rFonts w:ascii="Times New Roman" w:hAnsi="Times New Roman" w:cs="Times New Roman"/>
          <w:i/>
          <w:sz w:val="24"/>
          <w:szCs w:val="24"/>
        </w:rPr>
        <w:t>P</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lang w:val="it-IT"/>
        </w:rPr>
        <w:t>r operator</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rPr>
        <w:t>t ekonomik</w:t>
      </w:r>
      <w:r w:rsidRPr="003123C2">
        <w:rPr>
          <w:rFonts w:ascii="Times New Roman" w:hAnsi="Times New Roman" w:cs="Times New Roman"/>
          <w:i/>
          <w:sz w:val="24"/>
          <w:szCs w:val="24"/>
          <w:lang w:val="nl-NL"/>
        </w:rPr>
        <w:t xml:space="preserve">ë </w:t>
      </w:r>
      <w:r w:rsidRPr="003123C2">
        <w:rPr>
          <w:rFonts w:ascii="Times New Roman" w:hAnsi="Times New Roman" w:cs="Times New Roman"/>
          <w:i/>
          <w:sz w:val="24"/>
          <w:szCs w:val="24"/>
        </w:rPr>
        <w:t>t</w:t>
      </w:r>
      <w:r w:rsidRPr="003123C2">
        <w:rPr>
          <w:rFonts w:ascii="Times New Roman" w:hAnsi="Times New Roman" w:cs="Times New Roman"/>
          <w:i/>
          <w:sz w:val="24"/>
          <w:szCs w:val="24"/>
          <w:lang w:val="nl-NL"/>
        </w:rPr>
        <w:t xml:space="preserve">ë </w:t>
      </w:r>
      <w:r w:rsidRPr="003123C2">
        <w:rPr>
          <w:rFonts w:ascii="Times New Roman" w:hAnsi="Times New Roman" w:cs="Times New Roman"/>
          <w:i/>
          <w:sz w:val="24"/>
          <w:szCs w:val="24"/>
        </w:rPr>
        <w:t>regjistruar n</w:t>
      </w:r>
      <w:r w:rsidRPr="003123C2">
        <w:rPr>
          <w:rFonts w:ascii="Times New Roman" w:hAnsi="Times New Roman" w:cs="Times New Roman"/>
          <w:i/>
          <w:sz w:val="24"/>
          <w:szCs w:val="24"/>
          <w:lang w:val="nl-NL"/>
        </w:rPr>
        <w:t xml:space="preserve">ë </w:t>
      </w:r>
      <w:r w:rsidRPr="003123C2">
        <w:rPr>
          <w:rFonts w:ascii="Times New Roman" w:hAnsi="Times New Roman" w:cs="Times New Roman"/>
          <w:i/>
          <w:sz w:val="24"/>
          <w:szCs w:val="24"/>
        </w:rPr>
        <w:t>regjistrat treg</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lang w:val="it-IT"/>
        </w:rPr>
        <w:t>tar shqiptar</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rPr>
        <w:t>, Sistemi i Prokurimit Elektronike verifikon automatikisht p</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lang w:val="fr-FR"/>
        </w:rPr>
        <w:t>rmes nd</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rPr>
        <w:t>rveprimit me sisteme t</w:t>
      </w:r>
      <w:r w:rsidRPr="003123C2">
        <w:rPr>
          <w:rFonts w:ascii="Times New Roman" w:hAnsi="Times New Roman" w:cs="Times New Roman"/>
          <w:i/>
          <w:sz w:val="24"/>
          <w:szCs w:val="24"/>
          <w:lang w:val="nl-NL"/>
        </w:rPr>
        <w:t xml:space="preserve">ë </w:t>
      </w:r>
      <w:r w:rsidRPr="003123C2">
        <w:rPr>
          <w:rFonts w:ascii="Times New Roman" w:hAnsi="Times New Roman" w:cs="Times New Roman"/>
          <w:i/>
          <w:sz w:val="24"/>
          <w:szCs w:val="24"/>
        </w:rPr>
        <w:t>tjera p</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lang w:val="da-DK"/>
        </w:rPr>
        <w:t>rmbushjen e kushteve detyruese p</w:t>
      </w:r>
      <w:r w:rsidRPr="003123C2">
        <w:rPr>
          <w:rFonts w:ascii="Times New Roman" w:hAnsi="Times New Roman" w:cs="Times New Roman"/>
          <w:i/>
          <w:sz w:val="24"/>
          <w:szCs w:val="24"/>
          <w:lang w:val="nl-NL"/>
        </w:rPr>
        <w:t>ë</w:t>
      </w:r>
      <w:r w:rsidRPr="003123C2">
        <w:rPr>
          <w:rFonts w:ascii="Times New Roman" w:hAnsi="Times New Roman" w:cs="Times New Roman"/>
          <w:i/>
          <w:sz w:val="24"/>
          <w:szCs w:val="24"/>
        </w:rPr>
        <w:t>r skualifikim”.</w:t>
      </w:r>
    </w:p>
    <w:p w14:paraId="5E2E32E6" w14:textId="77777777" w:rsidR="00EC7BFF" w:rsidRPr="003123C2" w:rsidRDefault="00EC7BFF" w:rsidP="00EC7BFF">
      <w:pPr>
        <w:spacing w:after="0"/>
        <w:jc w:val="both"/>
        <w:rPr>
          <w:rFonts w:ascii="Times New Roman" w:eastAsia="Times New Roman" w:hAnsi="Times New Roman"/>
          <w:sz w:val="24"/>
          <w:szCs w:val="24"/>
          <w:lang w:val="sq-AL" w:eastAsia="sq-AL"/>
        </w:rPr>
      </w:pPr>
      <w:r w:rsidRPr="003123C2">
        <w:rPr>
          <w:rFonts w:ascii="Times New Roman" w:eastAsia="Times New Roman" w:hAnsi="Times New Roman"/>
          <w:sz w:val="24"/>
          <w:szCs w:val="24"/>
          <w:lang w:val="sq-AL" w:eastAsia="sq-AL"/>
        </w:rPr>
        <w:t>Ky parashikim në këtë dispozitë ligjore vjen nga AKSHI</w:t>
      </w:r>
      <w:r>
        <w:rPr>
          <w:rFonts w:ascii="Times New Roman" w:eastAsia="Times New Roman" w:hAnsi="Times New Roman"/>
          <w:sz w:val="24"/>
          <w:szCs w:val="24"/>
          <w:lang w:val="sq-AL" w:eastAsia="sq-AL"/>
        </w:rPr>
        <w:t>,</w:t>
      </w:r>
      <w:r w:rsidRPr="003123C2">
        <w:rPr>
          <w:rFonts w:ascii="Times New Roman" w:eastAsia="Times New Roman" w:hAnsi="Times New Roman"/>
          <w:sz w:val="24"/>
          <w:szCs w:val="24"/>
          <w:lang w:val="sq-AL" w:eastAsia="sq-AL"/>
        </w:rPr>
        <w:t xml:space="preserve"> duke parashikuar që SPE do t</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zhvillohet n</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m</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nyr</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t</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till</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q</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t</w:t>
      </w:r>
      <w:r>
        <w:rPr>
          <w:rFonts w:ascii="Times New Roman" w:eastAsia="Times New Roman" w:hAnsi="Times New Roman"/>
          <w:sz w:val="24"/>
          <w:szCs w:val="24"/>
          <w:lang w:val="sq-AL" w:eastAsia="sq-AL"/>
        </w:rPr>
        <w:t>ë</w:t>
      </w:r>
      <w:r w:rsidRPr="003123C2">
        <w:rPr>
          <w:rFonts w:ascii="Times New Roman" w:hAnsi="Times New Roman"/>
          <w:sz w:val="24"/>
          <w:szCs w:val="24"/>
        </w:rPr>
        <w:t xml:space="preserve"> verifikoj</w:t>
      </w:r>
      <w:r>
        <w:rPr>
          <w:rFonts w:ascii="Times New Roman" w:hAnsi="Times New Roman"/>
          <w:sz w:val="24"/>
          <w:szCs w:val="24"/>
        </w:rPr>
        <w:t>ë</w:t>
      </w:r>
      <w:r w:rsidRPr="003123C2">
        <w:rPr>
          <w:rFonts w:ascii="Times New Roman" w:hAnsi="Times New Roman"/>
          <w:sz w:val="24"/>
          <w:szCs w:val="24"/>
        </w:rPr>
        <w:t xml:space="preserve"> automatikisht p</w:t>
      </w:r>
      <w:r w:rsidRPr="003123C2">
        <w:rPr>
          <w:rFonts w:ascii="Times New Roman" w:hAnsi="Times New Roman"/>
          <w:sz w:val="24"/>
          <w:szCs w:val="24"/>
          <w:lang w:val="nl-NL"/>
        </w:rPr>
        <w:t>ë</w:t>
      </w:r>
      <w:r w:rsidRPr="003123C2">
        <w:rPr>
          <w:rFonts w:ascii="Times New Roman" w:hAnsi="Times New Roman"/>
          <w:sz w:val="24"/>
          <w:szCs w:val="24"/>
          <w:lang w:val="fr-FR"/>
        </w:rPr>
        <w:t>rmes nd</w:t>
      </w:r>
      <w:r w:rsidRPr="003123C2">
        <w:rPr>
          <w:rFonts w:ascii="Times New Roman" w:hAnsi="Times New Roman"/>
          <w:sz w:val="24"/>
          <w:szCs w:val="24"/>
          <w:lang w:val="nl-NL"/>
        </w:rPr>
        <w:t>ë</w:t>
      </w:r>
      <w:r w:rsidRPr="003123C2">
        <w:rPr>
          <w:rFonts w:ascii="Times New Roman" w:hAnsi="Times New Roman"/>
          <w:sz w:val="24"/>
          <w:szCs w:val="24"/>
        </w:rPr>
        <w:t>rveprimit me sisteme t</w:t>
      </w:r>
      <w:r w:rsidRPr="003123C2">
        <w:rPr>
          <w:rFonts w:ascii="Times New Roman" w:hAnsi="Times New Roman"/>
          <w:sz w:val="24"/>
          <w:szCs w:val="24"/>
          <w:lang w:val="nl-NL"/>
        </w:rPr>
        <w:t xml:space="preserve">ë </w:t>
      </w:r>
      <w:r w:rsidRPr="003123C2">
        <w:rPr>
          <w:rFonts w:ascii="Times New Roman" w:hAnsi="Times New Roman"/>
          <w:sz w:val="24"/>
          <w:szCs w:val="24"/>
        </w:rPr>
        <w:t>tjera p</w:t>
      </w:r>
      <w:r w:rsidRPr="003123C2">
        <w:rPr>
          <w:rFonts w:ascii="Times New Roman" w:hAnsi="Times New Roman"/>
          <w:sz w:val="24"/>
          <w:szCs w:val="24"/>
          <w:lang w:val="nl-NL"/>
        </w:rPr>
        <w:t>ë</w:t>
      </w:r>
      <w:r w:rsidRPr="003123C2">
        <w:rPr>
          <w:rFonts w:ascii="Times New Roman" w:hAnsi="Times New Roman"/>
          <w:sz w:val="24"/>
          <w:szCs w:val="24"/>
          <w:lang w:val="da-DK"/>
        </w:rPr>
        <w:t>rmbushjen e kushteve detyruese p</w:t>
      </w:r>
      <w:r w:rsidRPr="003123C2">
        <w:rPr>
          <w:rFonts w:ascii="Times New Roman" w:hAnsi="Times New Roman"/>
          <w:sz w:val="24"/>
          <w:szCs w:val="24"/>
          <w:lang w:val="nl-NL"/>
        </w:rPr>
        <w:t>ë</w:t>
      </w:r>
      <w:r w:rsidRPr="003123C2">
        <w:rPr>
          <w:rFonts w:ascii="Times New Roman" w:hAnsi="Times New Roman"/>
          <w:sz w:val="24"/>
          <w:szCs w:val="24"/>
        </w:rPr>
        <w:t>r skualifikim.</w:t>
      </w:r>
    </w:p>
    <w:p w14:paraId="2D63976B" w14:textId="77777777" w:rsidR="00EC7BFF" w:rsidRPr="000554BB" w:rsidRDefault="00EC7BFF" w:rsidP="00EC7BFF">
      <w:pPr>
        <w:spacing w:after="0"/>
        <w:jc w:val="both"/>
        <w:rPr>
          <w:rFonts w:ascii="Times New Roman" w:eastAsia="Times New Roman" w:hAnsi="Times New Roman"/>
          <w:sz w:val="24"/>
          <w:szCs w:val="24"/>
          <w:lang w:val="sq-AL" w:eastAsia="sq-AL"/>
        </w:rPr>
      </w:pPr>
    </w:p>
    <w:p w14:paraId="60B4B2FE" w14:textId="77777777" w:rsidR="00EC7BFF" w:rsidRPr="00E2603E" w:rsidRDefault="00EC7BFF" w:rsidP="00EC7BFF">
      <w:pPr>
        <w:pStyle w:val="ListParagraph"/>
        <w:numPr>
          <w:ilvl w:val="0"/>
          <w:numId w:val="19"/>
        </w:numPr>
        <w:rPr>
          <w:rFonts w:ascii="Times New Roman" w:hAnsi="Times New Roman"/>
          <w:b/>
          <w:bCs/>
          <w:sz w:val="24"/>
          <w:szCs w:val="24"/>
          <w:lang w:val="da-DK"/>
        </w:rPr>
      </w:pPr>
      <w:r w:rsidRPr="00E2603E">
        <w:rPr>
          <w:rFonts w:ascii="Times New Roman" w:hAnsi="Times New Roman"/>
          <w:b/>
          <w:bCs/>
          <w:sz w:val="24"/>
          <w:szCs w:val="24"/>
          <w:lang w:val="da-DK"/>
        </w:rPr>
        <w:t xml:space="preserve">Në nenin 78 </w:t>
      </w:r>
      <w:r w:rsidRPr="00E2603E">
        <w:rPr>
          <w:rFonts w:ascii="Times New Roman" w:hAnsi="Times New Roman"/>
          <w:b/>
          <w:sz w:val="24"/>
          <w:szCs w:val="24"/>
        </w:rPr>
        <w:t>“</w:t>
      </w:r>
      <w:r w:rsidRPr="00E2603E">
        <w:rPr>
          <w:rFonts w:ascii="Times New Roman" w:hAnsi="Times New Roman"/>
          <w:b/>
          <w:bCs/>
          <w:sz w:val="24"/>
          <w:szCs w:val="24"/>
          <w:lang w:val="da-DK"/>
        </w:rPr>
        <w:t>Përjashtimi për një periudhë të caktuar nga Agjencia e Prokurimit Publik”, bëhen këto shtesa dhe ndryshime:</w:t>
      </w:r>
    </w:p>
    <w:p w14:paraId="0F43B349" w14:textId="77777777" w:rsidR="00EC7BFF" w:rsidRPr="00236F5C" w:rsidRDefault="00EC7BFF" w:rsidP="00EC7BFF">
      <w:pPr>
        <w:pStyle w:val="Body"/>
        <w:numPr>
          <w:ilvl w:val="0"/>
          <w:numId w:val="2"/>
        </w:numPr>
        <w:spacing w:after="0" w:line="240" w:lineRule="auto"/>
        <w:rPr>
          <w:rFonts w:ascii="Times New Roman" w:hAnsi="Times New Roman" w:cs="Times New Roman"/>
          <w:bCs/>
          <w:sz w:val="24"/>
          <w:szCs w:val="24"/>
          <w:lang w:val="da-DK"/>
        </w:rPr>
      </w:pPr>
      <w:r w:rsidRPr="00236F5C">
        <w:rPr>
          <w:rFonts w:ascii="Times New Roman" w:hAnsi="Times New Roman" w:cs="Times New Roman"/>
          <w:bCs/>
          <w:sz w:val="24"/>
          <w:szCs w:val="24"/>
          <w:lang w:val="da-DK"/>
        </w:rPr>
        <w:t xml:space="preserve">Gërma </w:t>
      </w:r>
      <w:r w:rsidRPr="00236F5C">
        <w:rPr>
          <w:rFonts w:ascii="Times New Roman" w:hAnsi="Times New Roman" w:cs="Times New Roman"/>
          <w:sz w:val="24"/>
          <w:szCs w:val="24"/>
        </w:rPr>
        <w:t>“</w:t>
      </w:r>
      <w:r w:rsidRPr="00236F5C">
        <w:rPr>
          <w:rFonts w:ascii="Times New Roman" w:hAnsi="Times New Roman" w:cs="Times New Roman"/>
          <w:bCs/>
          <w:sz w:val="24"/>
          <w:szCs w:val="24"/>
          <w:lang w:val="da-DK"/>
        </w:rPr>
        <w:t>b” e pikës 1, shfuqizohet.</w:t>
      </w:r>
    </w:p>
    <w:p w14:paraId="3341B869" w14:textId="77777777" w:rsidR="00EC7BFF" w:rsidRPr="00236F5C" w:rsidRDefault="00EC7BFF" w:rsidP="00EC7BFF">
      <w:pPr>
        <w:pStyle w:val="Body"/>
        <w:spacing w:after="0" w:line="240" w:lineRule="auto"/>
        <w:rPr>
          <w:rFonts w:ascii="Times New Roman" w:hAnsi="Times New Roman" w:cs="Times New Roman"/>
          <w:bCs/>
          <w:sz w:val="24"/>
          <w:szCs w:val="24"/>
          <w:lang w:val="da-DK"/>
        </w:rPr>
      </w:pPr>
    </w:p>
    <w:p w14:paraId="7B4C5328" w14:textId="77777777" w:rsidR="00EC7BFF" w:rsidRPr="00236F5C" w:rsidRDefault="00EC7BFF" w:rsidP="00EC7BFF">
      <w:pPr>
        <w:pStyle w:val="Body"/>
        <w:spacing w:after="0" w:line="240" w:lineRule="auto"/>
        <w:jc w:val="both"/>
        <w:rPr>
          <w:rFonts w:ascii="Times New Roman" w:hAnsi="Times New Roman" w:cs="Times New Roman"/>
          <w:bCs/>
          <w:sz w:val="24"/>
          <w:szCs w:val="24"/>
          <w:lang w:val="da-DK"/>
        </w:rPr>
      </w:pPr>
      <w:r w:rsidRPr="00236F5C">
        <w:rPr>
          <w:rFonts w:ascii="Times New Roman" w:hAnsi="Times New Roman" w:cs="Times New Roman"/>
          <w:bCs/>
          <w:sz w:val="24"/>
          <w:szCs w:val="24"/>
          <w:lang w:val="da-DK"/>
        </w:rPr>
        <w:t>Në këtë dispozitë parashikohet</w:t>
      </w:r>
      <w:r>
        <w:rPr>
          <w:rFonts w:ascii="Times New Roman" w:hAnsi="Times New Roman" w:cs="Times New Roman"/>
          <w:bCs/>
          <w:sz w:val="24"/>
          <w:szCs w:val="24"/>
          <w:lang w:val="da-DK"/>
        </w:rPr>
        <w:t xml:space="preserve"> si</w:t>
      </w:r>
      <w:r w:rsidRPr="00236F5C">
        <w:rPr>
          <w:rFonts w:ascii="Times New Roman" w:hAnsi="Times New Roman" w:cs="Times New Roman"/>
          <w:bCs/>
          <w:sz w:val="24"/>
          <w:szCs w:val="24"/>
          <w:lang w:val="da-DK"/>
        </w:rPr>
        <w:t xml:space="preserve"> një nga kompetencat e APP për përjashtimin e një operatori ekonomik nga e drejta për të fituar kontratave publike në rast të mospërmbushjes së detyrimeve kontraktuale në kontratat publike, që kanë ndodhur për faj të operatorit ekonomik.</w:t>
      </w:r>
    </w:p>
    <w:p w14:paraId="3A1F1C85" w14:textId="77777777" w:rsidR="00EC7BFF" w:rsidRPr="00236F5C" w:rsidRDefault="00EC7BFF" w:rsidP="00EC7BFF">
      <w:pPr>
        <w:pStyle w:val="Body"/>
        <w:spacing w:after="0" w:line="240" w:lineRule="auto"/>
        <w:rPr>
          <w:rFonts w:ascii="Times New Roman" w:hAnsi="Times New Roman" w:cs="Times New Roman"/>
          <w:bCs/>
          <w:sz w:val="24"/>
          <w:szCs w:val="24"/>
          <w:lang w:val="da-DK"/>
        </w:rPr>
      </w:pPr>
    </w:p>
    <w:p w14:paraId="5695DEE0" w14:textId="77777777" w:rsidR="00EC7BFF" w:rsidRPr="00236F5C" w:rsidRDefault="00EC7BFF" w:rsidP="00EC7BFF">
      <w:pPr>
        <w:pStyle w:val="Body"/>
        <w:spacing w:after="0" w:line="240" w:lineRule="auto"/>
        <w:jc w:val="both"/>
        <w:rPr>
          <w:rFonts w:ascii="Times New Roman" w:hAnsi="Times New Roman" w:cs="Times New Roman"/>
          <w:bCs/>
          <w:sz w:val="24"/>
          <w:szCs w:val="24"/>
          <w:lang w:val="da-DK"/>
        </w:rPr>
      </w:pPr>
      <w:r w:rsidRPr="00236F5C">
        <w:rPr>
          <w:rFonts w:ascii="Times New Roman" w:hAnsi="Times New Roman" w:cs="Times New Roman"/>
          <w:bCs/>
          <w:sz w:val="24"/>
          <w:szCs w:val="24"/>
          <w:lang w:val="da-DK"/>
        </w:rPr>
        <w:t xml:space="preserve">Shfuqizimi i kësaj pike të nenit, vjen si rezultat i faktit se, e drejta e APP për të përjashtuar një operator ekonomik në rast të moszbatimit të kontratës vlerësohet si tejkalim kompetencash administrative, në kushtet kur kontrata është një marrëdhenie juridike dypalëshe dhe problematikat lidhur me të, zgjidhen vetëm nga organet gjyqësore. </w:t>
      </w:r>
    </w:p>
    <w:p w14:paraId="4E9418EE" w14:textId="77777777" w:rsidR="00EC7BFF" w:rsidRPr="00236F5C" w:rsidRDefault="00EC7BFF" w:rsidP="00EC7BFF">
      <w:pPr>
        <w:pStyle w:val="Body"/>
        <w:spacing w:after="0" w:line="240" w:lineRule="auto"/>
        <w:jc w:val="both"/>
        <w:rPr>
          <w:rFonts w:ascii="Times New Roman" w:hAnsi="Times New Roman" w:cs="Times New Roman"/>
          <w:bCs/>
          <w:sz w:val="24"/>
          <w:szCs w:val="24"/>
          <w:lang w:val="da-DK"/>
        </w:rPr>
      </w:pPr>
    </w:p>
    <w:p w14:paraId="228D4F55" w14:textId="77777777" w:rsidR="00EC7BFF" w:rsidRDefault="00EC7BFF" w:rsidP="00EC7BFF">
      <w:pPr>
        <w:pStyle w:val="Body"/>
        <w:spacing w:after="0" w:line="240" w:lineRule="auto"/>
        <w:jc w:val="both"/>
        <w:rPr>
          <w:rFonts w:ascii="Times New Roman" w:hAnsi="Times New Roman" w:cs="Times New Roman"/>
          <w:bCs/>
          <w:sz w:val="24"/>
          <w:szCs w:val="24"/>
          <w:lang w:val="da-DK"/>
        </w:rPr>
      </w:pPr>
      <w:r w:rsidRPr="00236F5C">
        <w:rPr>
          <w:rFonts w:ascii="Times New Roman" w:hAnsi="Times New Roman" w:cs="Times New Roman"/>
          <w:bCs/>
          <w:sz w:val="24"/>
          <w:szCs w:val="24"/>
          <w:lang w:val="da-DK"/>
        </w:rPr>
        <w:t xml:space="preserve">Pra, gjykata është organi kompetent i parashikuar edhe në kontratë për zgjidhjen e mosmarrëveshjeve kontraktuale apo për të caktuar fajësinë në mospërmbushjen e një detyrimi kontraktual dhe në këtë rast, nuk mund të jetë një organ administrativ, sikurse është APP, që të gjykojë mbi zbatimin e detyrimeve kontraktuale. </w:t>
      </w:r>
    </w:p>
    <w:p w14:paraId="222946CC" w14:textId="77777777" w:rsidR="00EC7BFF" w:rsidRDefault="00EC7BFF" w:rsidP="00EC7BFF">
      <w:pPr>
        <w:pStyle w:val="Body"/>
        <w:spacing w:after="0" w:line="240" w:lineRule="auto"/>
        <w:jc w:val="both"/>
        <w:rPr>
          <w:rFonts w:ascii="Times New Roman" w:hAnsi="Times New Roman" w:cs="Times New Roman"/>
          <w:bCs/>
          <w:sz w:val="24"/>
          <w:szCs w:val="24"/>
          <w:lang w:val="da-DK"/>
        </w:rPr>
      </w:pPr>
    </w:p>
    <w:p w14:paraId="248DCE90" w14:textId="77777777" w:rsidR="00EC7BFF" w:rsidRPr="00236F5C" w:rsidRDefault="00EC7BFF" w:rsidP="00EC7BFF">
      <w:pPr>
        <w:pStyle w:val="Body"/>
        <w:spacing w:after="0" w:line="240" w:lineRule="auto"/>
        <w:jc w:val="both"/>
        <w:rPr>
          <w:rFonts w:ascii="Times New Roman" w:hAnsi="Times New Roman" w:cs="Times New Roman"/>
          <w:bCs/>
          <w:sz w:val="24"/>
          <w:szCs w:val="24"/>
          <w:lang w:val="da-DK"/>
        </w:rPr>
      </w:pPr>
      <w:r w:rsidRPr="00236F5C">
        <w:rPr>
          <w:rFonts w:ascii="Times New Roman" w:hAnsi="Times New Roman" w:cs="Times New Roman"/>
          <w:bCs/>
          <w:sz w:val="24"/>
          <w:szCs w:val="24"/>
          <w:lang w:val="da-DK"/>
        </w:rPr>
        <w:t>Po ashtu, praktika ka treguar që në shumicën e rasteve kur APP ka nisur procedim administrativ për mospërmbushje të detyrimeve kontraktuale, këto proc</w:t>
      </w:r>
      <w:r>
        <w:rPr>
          <w:rFonts w:ascii="Times New Roman" w:hAnsi="Times New Roman" w:cs="Times New Roman"/>
          <w:bCs/>
          <w:sz w:val="24"/>
          <w:szCs w:val="24"/>
          <w:lang w:val="da-DK"/>
        </w:rPr>
        <w:t>e</w:t>
      </w:r>
      <w:r w:rsidRPr="00236F5C">
        <w:rPr>
          <w:rFonts w:ascii="Times New Roman" w:hAnsi="Times New Roman" w:cs="Times New Roman"/>
          <w:bCs/>
          <w:sz w:val="24"/>
          <w:szCs w:val="24"/>
          <w:lang w:val="da-DK"/>
        </w:rPr>
        <w:t>dime janë pezulluar</w:t>
      </w:r>
      <w:r>
        <w:rPr>
          <w:rFonts w:ascii="Times New Roman" w:hAnsi="Times New Roman" w:cs="Times New Roman"/>
          <w:bCs/>
          <w:sz w:val="24"/>
          <w:szCs w:val="24"/>
          <w:lang w:val="da-DK"/>
        </w:rPr>
        <w:t>,</w:t>
      </w:r>
      <w:r w:rsidRPr="00236F5C">
        <w:rPr>
          <w:rFonts w:ascii="Times New Roman" w:hAnsi="Times New Roman" w:cs="Times New Roman"/>
          <w:bCs/>
          <w:sz w:val="24"/>
          <w:szCs w:val="24"/>
          <w:lang w:val="da-DK"/>
        </w:rPr>
        <w:t xml:space="preserve"> pasi çështja është bërë objekt shqyrtimi nga gjykata.</w:t>
      </w:r>
    </w:p>
    <w:p w14:paraId="6F3A249B" w14:textId="77777777" w:rsidR="00EC7BFF" w:rsidRPr="00236F5C" w:rsidRDefault="00EC7BFF" w:rsidP="00EC7BFF">
      <w:pPr>
        <w:pStyle w:val="Body"/>
        <w:spacing w:after="0" w:line="240" w:lineRule="auto"/>
        <w:rPr>
          <w:rFonts w:ascii="Times New Roman" w:hAnsi="Times New Roman" w:cs="Times New Roman"/>
          <w:bCs/>
          <w:sz w:val="24"/>
          <w:szCs w:val="24"/>
          <w:lang w:val="da-DK"/>
        </w:rPr>
      </w:pPr>
    </w:p>
    <w:p w14:paraId="249B344A" w14:textId="77777777" w:rsidR="00EC7BFF" w:rsidRPr="00236F5C" w:rsidRDefault="00EC7BFF" w:rsidP="00EC7BFF">
      <w:pPr>
        <w:pStyle w:val="Body"/>
        <w:numPr>
          <w:ilvl w:val="0"/>
          <w:numId w:val="2"/>
        </w:numPr>
        <w:spacing w:after="0" w:line="240" w:lineRule="auto"/>
        <w:jc w:val="both"/>
        <w:rPr>
          <w:rFonts w:ascii="Times New Roman" w:hAnsi="Times New Roman" w:cs="Times New Roman"/>
          <w:bCs/>
          <w:i/>
          <w:sz w:val="24"/>
          <w:szCs w:val="24"/>
          <w:lang w:val="da-DK"/>
        </w:rPr>
      </w:pPr>
      <w:r w:rsidRPr="00236F5C">
        <w:rPr>
          <w:rFonts w:ascii="Times New Roman" w:hAnsi="Times New Roman" w:cs="Times New Roman"/>
          <w:bCs/>
          <w:sz w:val="24"/>
          <w:szCs w:val="24"/>
          <w:lang w:val="da-DK"/>
        </w:rPr>
        <w:t>Pas pikës 3, shtohet pika 4</w:t>
      </w:r>
      <w:r>
        <w:rPr>
          <w:rFonts w:ascii="Times New Roman" w:hAnsi="Times New Roman" w:cs="Times New Roman"/>
          <w:bCs/>
          <w:sz w:val="24"/>
          <w:szCs w:val="24"/>
          <w:lang w:val="da-DK"/>
        </w:rPr>
        <w:t>,</w:t>
      </w:r>
      <w:r w:rsidRPr="00236F5C">
        <w:rPr>
          <w:rFonts w:ascii="Times New Roman" w:hAnsi="Times New Roman" w:cs="Times New Roman"/>
          <w:bCs/>
          <w:sz w:val="24"/>
          <w:szCs w:val="24"/>
          <w:lang w:val="da-DK"/>
        </w:rPr>
        <w:t xml:space="preserve"> me këtë përmbajtje: </w:t>
      </w:r>
      <w:r w:rsidRPr="00236F5C">
        <w:rPr>
          <w:rFonts w:ascii="Times New Roman" w:hAnsi="Times New Roman" w:cs="Times New Roman"/>
          <w:i/>
          <w:sz w:val="24"/>
          <w:szCs w:val="24"/>
        </w:rPr>
        <w:t>“</w:t>
      </w:r>
      <w:r>
        <w:rPr>
          <w:rFonts w:ascii="Times New Roman" w:hAnsi="Times New Roman" w:cs="Times New Roman"/>
          <w:i/>
          <w:sz w:val="24"/>
          <w:szCs w:val="24"/>
        </w:rPr>
        <w:t xml:space="preserve">4. </w:t>
      </w:r>
      <w:r w:rsidRPr="00236F5C">
        <w:rPr>
          <w:rFonts w:ascii="Times New Roman" w:hAnsi="Times New Roman" w:cs="Times New Roman"/>
          <w:i/>
          <w:sz w:val="24"/>
          <w:szCs w:val="24"/>
        </w:rPr>
        <w:t>Procedimet administrative të nisura ndaj operatorëve ekonomikë, për rastet e përcaktuara në pikën 1 të këtij neni,</w:t>
      </w:r>
      <w:r w:rsidRPr="00236F5C">
        <w:rPr>
          <w:rFonts w:ascii="Times New Roman" w:hAnsi="Times New Roman" w:cs="Times New Roman"/>
          <w:sz w:val="24"/>
          <w:szCs w:val="24"/>
        </w:rPr>
        <w:t xml:space="preserve"> </w:t>
      </w:r>
      <w:r w:rsidRPr="00236F5C">
        <w:rPr>
          <w:rFonts w:ascii="Times New Roman" w:hAnsi="Times New Roman" w:cs="Times New Roman"/>
          <w:i/>
          <w:sz w:val="24"/>
          <w:szCs w:val="24"/>
        </w:rPr>
        <w:t>të cilat mund të jene pezulluar sipas legjislacionit në fuqi, pushojnë pa një vendim përfundimtar për cështjen, nëse pezullimi ka zgjatur më shumë se 5 vjet.</w:t>
      </w:r>
    </w:p>
    <w:p w14:paraId="7131B699" w14:textId="77777777" w:rsidR="00EC7BFF" w:rsidRPr="00236F5C" w:rsidRDefault="00EC7BFF" w:rsidP="00EC7BFF">
      <w:pPr>
        <w:pStyle w:val="Body"/>
        <w:spacing w:after="0" w:line="240" w:lineRule="auto"/>
        <w:ind w:left="720"/>
        <w:jc w:val="both"/>
        <w:rPr>
          <w:rFonts w:ascii="Times New Roman" w:hAnsi="Times New Roman" w:cs="Times New Roman"/>
          <w:bCs/>
          <w:i/>
          <w:sz w:val="24"/>
          <w:szCs w:val="24"/>
          <w:lang w:val="da-DK"/>
        </w:rPr>
      </w:pPr>
    </w:p>
    <w:p w14:paraId="1B3702DF" w14:textId="77777777" w:rsidR="00EC7BFF" w:rsidRPr="00236F5C" w:rsidRDefault="00EC7BFF" w:rsidP="00EC7BFF">
      <w:pPr>
        <w:pStyle w:val="Body"/>
        <w:spacing w:after="0" w:line="240" w:lineRule="auto"/>
        <w:jc w:val="both"/>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pPr>
      <w:r w:rsidRPr="00236F5C">
        <w:rPr>
          <w:rFonts w:ascii="Times New Roman" w:hAnsi="Times New Roman" w:cs="Times New Roman"/>
          <w:sz w:val="24"/>
          <w:szCs w:val="24"/>
        </w:rPr>
        <w:t>Shumë procedime administrative të nisura për përjashtimin e një operatori ekonomik pezullohen për shkak se, këto të fundit i drejtohen Gjykatës për zgjidhjen e mosmarrëveshjeve, dhe APP në mbështetje të Kodit të Procedurave Administrative është e detyruar të pezullojë procedimin administrativ derisa Gjykata të shprehet me vendim mbi cështjen</w:t>
      </w: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2875DF15" w14:textId="77777777" w:rsidR="00EC7BFF" w:rsidRPr="00236F5C" w:rsidRDefault="00EC7BFF" w:rsidP="00EC7BFF">
      <w:pPr>
        <w:pStyle w:val="Body"/>
        <w:spacing w:after="0" w:line="240" w:lineRule="auto"/>
        <w:jc w:val="both"/>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pPr>
    </w:p>
    <w:p w14:paraId="4CFBF9B3" w14:textId="77777777" w:rsidR="00EC7BFF" w:rsidRPr="00236F5C" w:rsidRDefault="00EC7BFF" w:rsidP="00EC7BFF">
      <w:pPr>
        <w:pStyle w:val="Body"/>
        <w:spacing w:after="0" w:line="240" w:lineRule="auto"/>
        <w:jc w:val="both"/>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pP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Duke qenë se, ka një numër të konsiderueshëm cështjesh të pezulluara nga APP dhe nga ana tjetër nëse APP do të dalë me një vendim për një cështje të pezulluar, për të cilën Gjykata është shprehur kur ka kaluar më shumë se 5 vjet nga pezullimi, at</w:t>
      </w:r>
      <w:r>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ëherë</w:t>
      </w: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 xml:space="preserve"> vendimi </w:t>
      </w:r>
      <w:r>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 xml:space="preserve">që do të marrë </w:t>
      </w: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APP nuk mund të jetë më koherent. Për këtë qëllim, vlerëso</w:t>
      </w:r>
      <w:r>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het</w:t>
      </w: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 xml:space="preserve"> të shtohet në këtë nen</w:t>
      </w:r>
      <w:r>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w:t>
      </w:r>
      <w:r w:rsidRPr="00236F5C">
        <w:rPr>
          <w:rFonts w:ascii="Times New Roman" w:eastAsia="Calibri" w:hAnsi="Times New Roman" w:cs="Times New Roman"/>
          <w:color w:val="auto"/>
          <w:sz w:val="24"/>
          <w:szCs w:val="24"/>
          <w:bdr w:val="none" w:sz="0" w:space="0" w:color="auto"/>
          <w:lang w:val="en-US" w:eastAsia="en-US"/>
          <w14:textOutline w14:w="0" w14:cap="rnd" w14:cmpd="sng" w14:algn="ctr">
            <w14:noFill/>
            <w14:prstDash w14:val="solid"/>
            <w14:bevel/>
          </w14:textOutline>
        </w:rPr>
        <w:t xml:space="preserve"> parashikimi që procedimet administrative do të pushojnë pa një vendim përfundimtar, nëse pezullimi ka zgjatur për më shumë se 5 vjet. </w:t>
      </w:r>
    </w:p>
    <w:p w14:paraId="79A73665" w14:textId="77777777" w:rsidR="00EC7BFF" w:rsidRDefault="00EC7BFF" w:rsidP="00EC7BFF">
      <w:pPr>
        <w:spacing w:after="0"/>
        <w:jc w:val="both"/>
        <w:rPr>
          <w:rFonts w:ascii="Times New Roman" w:hAnsi="Times New Roman"/>
          <w:sz w:val="24"/>
          <w:szCs w:val="24"/>
        </w:rPr>
      </w:pPr>
    </w:p>
    <w:p w14:paraId="1EDEAFE3" w14:textId="77777777" w:rsidR="00EC7BFF" w:rsidRPr="003123C2" w:rsidRDefault="00EC7BFF" w:rsidP="00EC7BFF">
      <w:pPr>
        <w:pStyle w:val="BodyA"/>
        <w:numPr>
          <w:ilvl w:val="0"/>
          <w:numId w:val="19"/>
        </w:numPr>
        <w:spacing w:line="276" w:lineRule="auto"/>
        <w:jc w:val="both"/>
        <w:rPr>
          <w:rFonts w:ascii="Times New Roman" w:hAnsi="Times New Roman" w:cs="Times New Roman"/>
          <w:b/>
          <w:sz w:val="24"/>
          <w:szCs w:val="24"/>
          <w:lang w:val="da-DK"/>
        </w:rPr>
      </w:pPr>
      <w:r w:rsidRPr="003123C2">
        <w:rPr>
          <w:rFonts w:ascii="Times New Roman" w:hAnsi="Times New Roman" w:cs="Times New Roman"/>
          <w:b/>
          <w:sz w:val="24"/>
          <w:szCs w:val="24"/>
          <w:lang w:val="da-DK"/>
        </w:rPr>
        <w:t>Në nenin 82 “Formulari pë</w:t>
      </w:r>
      <w:r w:rsidRPr="003123C2">
        <w:rPr>
          <w:rFonts w:ascii="Times New Roman" w:hAnsi="Times New Roman" w:cs="Times New Roman"/>
          <w:b/>
          <w:sz w:val="24"/>
          <w:szCs w:val="24"/>
          <w:lang w:val="fr-FR"/>
        </w:rPr>
        <w:t>rmbledh</w:t>
      </w:r>
      <w:r w:rsidRPr="003123C2">
        <w:rPr>
          <w:rFonts w:ascii="Times New Roman" w:hAnsi="Times New Roman" w:cs="Times New Roman"/>
          <w:b/>
          <w:sz w:val="24"/>
          <w:szCs w:val="24"/>
          <w:lang w:val="da-DK"/>
        </w:rPr>
        <w:t>ë</w:t>
      </w:r>
      <w:r w:rsidRPr="003123C2">
        <w:rPr>
          <w:rFonts w:ascii="Times New Roman" w:hAnsi="Times New Roman" w:cs="Times New Roman"/>
          <w:b/>
          <w:sz w:val="24"/>
          <w:szCs w:val="24"/>
          <w:lang w:val="sv-SE"/>
        </w:rPr>
        <w:t>s i vetdeklarimit</w:t>
      </w:r>
      <w:r w:rsidRPr="003123C2">
        <w:rPr>
          <w:rFonts w:ascii="Times New Roman" w:hAnsi="Times New Roman" w:cs="Times New Roman"/>
          <w:b/>
          <w:sz w:val="24"/>
          <w:szCs w:val="24"/>
          <w:lang w:val="da-DK"/>
        </w:rPr>
        <w:t>” bëhen këto shtesa dhe ndryshime:</w:t>
      </w:r>
    </w:p>
    <w:p w14:paraId="600E6038" w14:textId="77777777" w:rsidR="00EC7BFF" w:rsidRPr="00C24819" w:rsidRDefault="00EC7BFF" w:rsidP="00EC7BFF">
      <w:pPr>
        <w:pStyle w:val="BodyA"/>
        <w:numPr>
          <w:ilvl w:val="0"/>
          <w:numId w:val="36"/>
        </w:numPr>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Pika 5, e nenit 82 “Formulari pë</w:t>
      </w:r>
      <w:r w:rsidRPr="00C24819">
        <w:rPr>
          <w:rFonts w:ascii="Times New Roman" w:hAnsi="Times New Roman" w:cs="Times New Roman"/>
          <w:sz w:val="24"/>
          <w:szCs w:val="24"/>
          <w:lang w:val="fr-FR"/>
        </w:rPr>
        <w:t>rmbledh</w:t>
      </w:r>
      <w:r w:rsidRPr="00C24819">
        <w:rPr>
          <w:rFonts w:ascii="Times New Roman" w:hAnsi="Times New Roman" w:cs="Times New Roman"/>
          <w:sz w:val="24"/>
          <w:szCs w:val="24"/>
          <w:lang w:val="da-DK"/>
        </w:rPr>
        <w:t>ë</w:t>
      </w:r>
      <w:r w:rsidRPr="00C24819">
        <w:rPr>
          <w:rFonts w:ascii="Times New Roman" w:hAnsi="Times New Roman" w:cs="Times New Roman"/>
          <w:sz w:val="24"/>
          <w:szCs w:val="24"/>
          <w:lang w:val="sv-SE"/>
        </w:rPr>
        <w:t>s i vetdeklarimit</w:t>
      </w:r>
      <w:r w:rsidRPr="00C24819">
        <w:rPr>
          <w:rFonts w:ascii="Times New Roman" w:hAnsi="Times New Roman" w:cs="Times New Roman"/>
          <w:sz w:val="24"/>
          <w:szCs w:val="24"/>
          <w:lang w:val="da-DK"/>
        </w:rPr>
        <w:t>”</w:t>
      </w:r>
      <w:r w:rsidRPr="00C24819">
        <w:rPr>
          <w:rFonts w:ascii="Times New Roman" w:hAnsi="Times New Roman" w:cs="Times New Roman"/>
          <w:sz w:val="24"/>
          <w:szCs w:val="24"/>
          <w:lang w:val="it-IT"/>
        </w:rPr>
        <w:t>, ndryshon si m</w:t>
      </w:r>
      <w:r w:rsidRPr="00C24819">
        <w:rPr>
          <w:rFonts w:ascii="Times New Roman" w:hAnsi="Times New Roman" w:cs="Times New Roman"/>
          <w:sz w:val="24"/>
          <w:szCs w:val="24"/>
          <w:lang w:val="da-DK"/>
        </w:rPr>
        <w:t xml:space="preserve">ë poshtë:  </w:t>
      </w:r>
    </w:p>
    <w:p w14:paraId="228E2C7F" w14:textId="77777777" w:rsidR="00EC7BFF" w:rsidRPr="00F31D04" w:rsidRDefault="00EC7BFF" w:rsidP="00EC7BFF">
      <w:pPr>
        <w:pStyle w:val="Body"/>
        <w:jc w:val="both"/>
        <w:rPr>
          <w:rFonts w:ascii="Times New Roman" w:eastAsia="Times New Roman" w:hAnsi="Times New Roman" w:cs="Times New Roman"/>
          <w:i/>
          <w:iCs/>
          <w:color w:val="auto"/>
          <w:sz w:val="24"/>
          <w:szCs w:val="24"/>
        </w:rPr>
      </w:pPr>
      <w:r w:rsidRPr="00F31D04">
        <w:rPr>
          <w:rFonts w:ascii="Times New Roman" w:hAnsi="Times New Roman" w:cs="Times New Roman"/>
          <w:sz w:val="24"/>
          <w:szCs w:val="24"/>
          <w:lang w:val="da-DK"/>
        </w:rPr>
        <w:t>“</w:t>
      </w:r>
      <w:r w:rsidRPr="00F31D04">
        <w:rPr>
          <w:rFonts w:ascii="Times New Roman" w:hAnsi="Times New Roman" w:cs="Times New Roman"/>
          <w:color w:val="auto"/>
          <w:sz w:val="24"/>
          <w:szCs w:val="24"/>
          <w:lang w:val="da-DK"/>
        </w:rPr>
        <w:t xml:space="preserve">5. </w:t>
      </w:r>
      <w:r w:rsidRPr="00F31D04">
        <w:rPr>
          <w:rFonts w:ascii="Times New Roman" w:hAnsi="Times New Roman" w:cs="Times New Roman"/>
          <w:color w:val="auto"/>
          <w:sz w:val="24"/>
          <w:szCs w:val="24"/>
        </w:rPr>
        <w:t xml:space="preserve"> </w:t>
      </w:r>
      <w:r w:rsidRPr="00F31D04">
        <w:rPr>
          <w:rFonts w:ascii="Times New Roman" w:hAnsi="Times New Roman" w:cs="Times New Roman"/>
          <w:i/>
          <w:iCs/>
          <w:color w:val="auto"/>
          <w:sz w:val="24"/>
          <w:szCs w:val="24"/>
        </w:rPr>
        <w:t>N</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 xml:space="preserve"> procedurat e prokurimit me nj</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w:t>
      </w:r>
      <w:r w:rsidRPr="00F31D04">
        <w:rPr>
          <w:rFonts w:ascii="Times New Roman" w:hAnsi="Times New Roman" w:cs="Times New Roman"/>
          <w:color w:val="auto"/>
          <w:sz w:val="24"/>
          <w:szCs w:val="24"/>
        </w:rPr>
        <w:t xml:space="preserve"> p</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rpara publikimit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njoftimit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fituesit dhe nisjes s</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lang w:val="pt-PT"/>
        </w:rPr>
        <w:t>afateve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ankimit, autoriteti ose enti kontraktor i k</w:t>
      </w:r>
      <w:r w:rsidRPr="00F31D04">
        <w:rPr>
          <w:rFonts w:ascii="Times New Roman" w:hAnsi="Times New Roman" w:cs="Times New Roman"/>
          <w:i/>
          <w:iCs/>
          <w:color w:val="auto"/>
          <w:sz w:val="24"/>
          <w:szCs w:val="24"/>
          <w:lang w:val="en-US"/>
        </w:rPr>
        <w:t xml:space="preserve">ërkon ofertuesit të </w:t>
      </w:r>
      <w:r w:rsidRPr="00F31D04">
        <w:rPr>
          <w:rFonts w:ascii="Times New Roman" w:hAnsi="Times New Roman" w:cs="Times New Roman"/>
          <w:i/>
          <w:iCs/>
          <w:color w:val="auto"/>
          <w:sz w:val="24"/>
          <w:szCs w:val="24"/>
          <w:lang w:val="it-IT"/>
        </w:rPr>
        <w:t>kualifikuar i pari, q</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dor</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zoj</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w:t>
      </w:r>
    </w:p>
    <w:p w14:paraId="434DCA0C" w14:textId="77777777" w:rsidR="00EC7BFF" w:rsidRPr="00F31D04" w:rsidRDefault="00EC7BFF" w:rsidP="00EC7BFF">
      <w:pPr>
        <w:pStyle w:val="ListParagraph"/>
        <w:numPr>
          <w:ilvl w:val="0"/>
          <w:numId w:val="49"/>
        </w:numPr>
        <w:pBdr>
          <w:top w:val="nil"/>
          <w:left w:val="nil"/>
          <w:bottom w:val="nil"/>
          <w:right w:val="nil"/>
          <w:between w:val="nil"/>
          <w:bar w:val="nil"/>
        </w:pBdr>
        <w:spacing w:after="160" w:line="256" w:lineRule="auto"/>
        <w:contextualSpacing w:val="0"/>
        <w:jc w:val="both"/>
        <w:rPr>
          <w:rFonts w:ascii="Times New Roman" w:hAnsi="Times New Roman"/>
          <w:i/>
          <w:iCs/>
          <w:sz w:val="24"/>
          <w:szCs w:val="24"/>
        </w:rPr>
      </w:pPr>
      <w:r w:rsidRPr="00F31D04">
        <w:rPr>
          <w:rFonts w:ascii="Times New Roman" w:hAnsi="Times New Roman"/>
          <w:i/>
          <w:iCs/>
          <w:sz w:val="24"/>
          <w:szCs w:val="24"/>
        </w:rPr>
        <w:t>Dokumentet e paraqitura si pjesë e ofertës në rrugë elektronike, të cilat në kohën e dorëzimit pranë autoritetit ose entit kontraktor duhet të jenë origjinal ose kopje të noterizuara të tyre”.</w:t>
      </w:r>
    </w:p>
    <w:p w14:paraId="1A4CF3E5" w14:textId="77777777" w:rsidR="00EC7BFF" w:rsidRPr="00F31D04" w:rsidRDefault="00EC7BFF" w:rsidP="00EC7BFF">
      <w:pPr>
        <w:pStyle w:val="ListParagraph"/>
        <w:numPr>
          <w:ilvl w:val="0"/>
          <w:numId w:val="49"/>
        </w:numPr>
        <w:pBdr>
          <w:top w:val="nil"/>
          <w:left w:val="nil"/>
          <w:bottom w:val="nil"/>
          <w:right w:val="nil"/>
          <w:between w:val="nil"/>
          <w:bar w:val="nil"/>
        </w:pBdr>
        <w:spacing w:after="160" w:line="256" w:lineRule="auto"/>
        <w:contextualSpacing w:val="0"/>
        <w:jc w:val="both"/>
        <w:rPr>
          <w:rFonts w:ascii="Times New Roman" w:hAnsi="Times New Roman"/>
          <w:i/>
          <w:iCs/>
          <w:sz w:val="24"/>
          <w:szCs w:val="24"/>
        </w:rPr>
      </w:pPr>
      <w:r w:rsidRPr="00F31D04">
        <w:rPr>
          <w:rFonts w:ascii="Times New Roman" w:hAnsi="Times New Roman"/>
          <w:i/>
          <w:iCs/>
          <w:sz w:val="24"/>
          <w:szCs w:val="24"/>
        </w:rPr>
        <w:t>Dokumentet mbështetëse në origjinal ose një kopje të noterizuar të tyre për vetdeklarimet e dhëna.</w:t>
      </w:r>
    </w:p>
    <w:p w14:paraId="3BE08B8C" w14:textId="77777777" w:rsidR="00EC7BFF" w:rsidRPr="00F31D04" w:rsidRDefault="00EC7BFF" w:rsidP="00EC7BFF">
      <w:pPr>
        <w:pStyle w:val="BodyA"/>
        <w:spacing w:line="276" w:lineRule="auto"/>
        <w:jc w:val="both"/>
        <w:rPr>
          <w:rFonts w:ascii="Times New Roman" w:eastAsia="Times New Roman" w:hAnsi="Times New Roman" w:cs="Times New Roman"/>
          <w:i/>
          <w:iCs/>
          <w:color w:val="auto"/>
          <w:sz w:val="24"/>
          <w:szCs w:val="24"/>
          <w:lang w:val="da-DK"/>
        </w:rPr>
      </w:pPr>
      <w:r w:rsidRPr="00F31D04">
        <w:rPr>
          <w:rFonts w:ascii="Times New Roman" w:hAnsi="Times New Roman" w:cs="Times New Roman"/>
          <w:i/>
          <w:iCs/>
          <w:color w:val="auto"/>
          <w:sz w:val="24"/>
          <w:szCs w:val="24"/>
          <w:lang w:val="da-DK"/>
        </w:rPr>
        <w:lastRenderedPageBreak/>
        <w:t>Në</w:t>
      </w:r>
      <w:r w:rsidRPr="00F31D04">
        <w:rPr>
          <w:rFonts w:ascii="Times New Roman" w:hAnsi="Times New Roman" w:cs="Times New Roman"/>
          <w:i/>
          <w:iCs/>
          <w:color w:val="auto"/>
          <w:sz w:val="24"/>
          <w:szCs w:val="24"/>
          <w:lang w:val="pt-PT"/>
        </w:rPr>
        <w:t xml:space="preserve"> procedurat e prokurimit me faza</w:t>
      </w:r>
      <w:r w:rsidRPr="00F31D04">
        <w:rPr>
          <w:rFonts w:ascii="Times New Roman" w:hAnsi="Times New Roman" w:cs="Times New Roman"/>
          <w:color w:val="auto"/>
          <w:sz w:val="24"/>
          <w:szCs w:val="24"/>
          <w:lang w:val="da-DK"/>
        </w:rPr>
        <w:t xml:space="preserve">, </w:t>
      </w:r>
      <w:r w:rsidRPr="00F31D04">
        <w:rPr>
          <w:rFonts w:ascii="Times New Roman" w:hAnsi="Times New Roman" w:cs="Times New Roman"/>
          <w:i/>
          <w:iCs/>
          <w:color w:val="auto"/>
          <w:sz w:val="24"/>
          <w:szCs w:val="24"/>
          <w:lang w:val="it-IT"/>
        </w:rPr>
        <w:t>dokumentacioni sipas g</w:t>
      </w:r>
      <w:r w:rsidRPr="00F31D04">
        <w:rPr>
          <w:rFonts w:ascii="Times New Roman" w:hAnsi="Times New Roman" w:cs="Times New Roman"/>
          <w:i/>
          <w:iCs/>
          <w:color w:val="auto"/>
          <w:sz w:val="24"/>
          <w:szCs w:val="24"/>
          <w:lang w:val="da-DK"/>
        </w:rPr>
        <w:t>ërmave “a” dhe “b” të kësaj pike, i kë</w:t>
      </w:r>
      <w:r w:rsidRPr="00F31D04">
        <w:rPr>
          <w:rFonts w:ascii="Times New Roman" w:hAnsi="Times New Roman" w:cs="Times New Roman"/>
          <w:i/>
          <w:iCs/>
          <w:color w:val="auto"/>
          <w:sz w:val="24"/>
          <w:szCs w:val="24"/>
          <w:lang w:val="nl-NL"/>
        </w:rPr>
        <w:t>rkohet t</w:t>
      </w:r>
      <w:r w:rsidRPr="00F31D04">
        <w:rPr>
          <w:rFonts w:ascii="Times New Roman" w:hAnsi="Times New Roman" w:cs="Times New Roman"/>
          <w:i/>
          <w:iCs/>
          <w:color w:val="auto"/>
          <w:sz w:val="24"/>
          <w:szCs w:val="24"/>
          <w:lang w:val="da-DK"/>
        </w:rPr>
        <w:t>ë gjithë</w:t>
      </w:r>
      <w:r w:rsidRPr="00F31D04">
        <w:rPr>
          <w:rFonts w:ascii="Times New Roman" w:hAnsi="Times New Roman" w:cs="Times New Roman"/>
          <w:i/>
          <w:iCs/>
          <w:color w:val="auto"/>
          <w:sz w:val="24"/>
          <w:szCs w:val="24"/>
          <w:lang w:val="pt-PT"/>
        </w:rPr>
        <w:t xml:space="preserve"> kandidat</w:t>
      </w:r>
      <w:r w:rsidRPr="00F31D04">
        <w:rPr>
          <w:rFonts w:ascii="Times New Roman" w:hAnsi="Times New Roman" w:cs="Times New Roman"/>
          <w:i/>
          <w:iCs/>
          <w:color w:val="auto"/>
          <w:sz w:val="24"/>
          <w:szCs w:val="24"/>
          <w:lang w:val="da-DK"/>
        </w:rPr>
        <w:t>ëve të kualifikuar në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pt-PT"/>
        </w:rPr>
        <w:t>n e par</w:t>
      </w:r>
      <w:r w:rsidRPr="00F31D04">
        <w:rPr>
          <w:rFonts w:ascii="Times New Roman" w:hAnsi="Times New Roman" w:cs="Times New Roman"/>
          <w:i/>
          <w:iCs/>
          <w:color w:val="auto"/>
          <w:sz w:val="24"/>
          <w:szCs w:val="24"/>
          <w:lang w:val="da-DK"/>
        </w:rPr>
        <w:t>ë, përpara nisjes së</w:t>
      </w:r>
      <w:r w:rsidRPr="00F31D04">
        <w:rPr>
          <w:rFonts w:ascii="Times New Roman" w:hAnsi="Times New Roman" w:cs="Times New Roman"/>
          <w:i/>
          <w:iCs/>
          <w:color w:val="auto"/>
          <w:sz w:val="24"/>
          <w:szCs w:val="24"/>
          <w:lang w:val="pt-PT"/>
        </w:rPr>
        <w:t xml:space="preserve"> afateve t</w:t>
      </w:r>
      <w:r w:rsidRPr="00F31D04">
        <w:rPr>
          <w:rFonts w:ascii="Times New Roman" w:hAnsi="Times New Roman" w:cs="Times New Roman"/>
          <w:i/>
          <w:iCs/>
          <w:color w:val="auto"/>
          <w:sz w:val="24"/>
          <w:szCs w:val="24"/>
          <w:lang w:val="da-DK"/>
        </w:rPr>
        <w:t>ë ankimit.</w:t>
      </w:r>
    </w:p>
    <w:p w14:paraId="7B208855" w14:textId="637533E7" w:rsidR="00EC7BFF" w:rsidRPr="00E6382F" w:rsidRDefault="00EC7BFF" w:rsidP="00EC7BFF">
      <w:pPr>
        <w:pStyle w:val="Body"/>
        <w:numPr>
          <w:ilvl w:val="0"/>
          <w:numId w:val="36"/>
        </w:numPr>
        <w:spacing w:after="200" w:line="276" w:lineRule="auto"/>
        <w:jc w:val="both"/>
        <w:rPr>
          <w:rFonts w:ascii="Times New Roman" w:eastAsia="Times New Roman" w:hAnsi="Times New Roman" w:cs="Times New Roman"/>
          <w:bCs/>
          <w:sz w:val="24"/>
          <w:szCs w:val="24"/>
          <w:lang w:val="da-DK"/>
        </w:rPr>
      </w:pPr>
      <w:r w:rsidRPr="00E6382F">
        <w:rPr>
          <w:rFonts w:ascii="Times New Roman" w:hAnsi="Times New Roman" w:cs="Times New Roman"/>
          <w:bCs/>
          <w:sz w:val="24"/>
          <w:szCs w:val="24"/>
          <w:lang w:val="fr-FR"/>
        </w:rPr>
        <w:t>Pas pik</w:t>
      </w:r>
      <w:r w:rsidRPr="00E6382F">
        <w:rPr>
          <w:rFonts w:ascii="Times New Roman" w:hAnsi="Times New Roman" w:cs="Times New Roman"/>
          <w:bCs/>
          <w:sz w:val="24"/>
          <w:szCs w:val="24"/>
          <w:lang w:val="nl-NL"/>
        </w:rPr>
        <w:t>ës 5 shtohen pika 6, 7, 8, 9</w:t>
      </w:r>
      <w:r w:rsidRPr="00E6382F">
        <w:rPr>
          <w:rFonts w:ascii="Times New Roman" w:hAnsi="Times New Roman" w:cs="Times New Roman"/>
          <w:bCs/>
          <w:sz w:val="24"/>
          <w:szCs w:val="24"/>
          <w:lang w:val="da-DK"/>
        </w:rPr>
        <w:t xml:space="preserve"> 10</w:t>
      </w:r>
      <w:r w:rsidR="00F31D04">
        <w:rPr>
          <w:rFonts w:ascii="Times New Roman" w:hAnsi="Times New Roman" w:cs="Times New Roman"/>
          <w:bCs/>
          <w:sz w:val="24"/>
          <w:szCs w:val="24"/>
          <w:lang w:val="da-DK"/>
        </w:rPr>
        <w:t>,11</w:t>
      </w:r>
      <w:r w:rsidR="00F31D04" w:rsidRPr="00F31D04">
        <w:rPr>
          <w:rFonts w:ascii="Times New Roman" w:hAnsi="Times New Roman" w:cs="Times New Roman"/>
          <w:bCs/>
          <w:sz w:val="24"/>
          <w:szCs w:val="24"/>
          <w:lang w:val="da-DK"/>
        </w:rPr>
        <w:t xml:space="preserve"> </w:t>
      </w:r>
      <w:r w:rsidR="00F31D04" w:rsidRPr="00E6382F">
        <w:rPr>
          <w:rFonts w:ascii="Times New Roman" w:hAnsi="Times New Roman" w:cs="Times New Roman"/>
          <w:bCs/>
          <w:sz w:val="24"/>
          <w:szCs w:val="24"/>
          <w:lang w:val="da-DK"/>
        </w:rPr>
        <w:t>dhe</w:t>
      </w:r>
      <w:r w:rsidRPr="00E6382F">
        <w:rPr>
          <w:rFonts w:ascii="Times New Roman" w:hAnsi="Times New Roman" w:cs="Times New Roman"/>
          <w:bCs/>
          <w:sz w:val="24"/>
          <w:szCs w:val="24"/>
          <w:lang w:val="da-DK"/>
        </w:rPr>
        <w:t>,</w:t>
      </w:r>
      <w:r w:rsidR="00F31D04">
        <w:rPr>
          <w:rFonts w:ascii="Times New Roman" w:hAnsi="Times New Roman" w:cs="Times New Roman"/>
          <w:bCs/>
          <w:sz w:val="24"/>
          <w:szCs w:val="24"/>
          <w:lang w:val="da-DK"/>
        </w:rPr>
        <w:t xml:space="preserve"> 12</w:t>
      </w:r>
      <w:r w:rsidRPr="00E6382F">
        <w:rPr>
          <w:rFonts w:ascii="Times New Roman" w:hAnsi="Times New Roman" w:cs="Times New Roman"/>
          <w:bCs/>
          <w:sz w:val="24"/>
          <w:szCs w:val="24"/>
          <w:lang w:val="da-DK"/>
        </w:rPr>
        <w:t xml:space="preserve"> me përmbajtje:</w:t>
      </w:r>
    </w:p>
    <w:p w14:paraId="2A1B2C93" w14:textId="77777777" w:rsidR="00EC7BFF" w:rsidRPr="00C24819" w:rsidRDefault="00EC7BFF" w:rsidP="00EC7BFF">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”6.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regjistrat treg</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tar shqiptar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krijimi dhe plot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simi i formularit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rmbledh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vet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deklarimit kryhet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 xml:space="preserve">Sistemin e Prokurimit Elektronik </w:t>
      </w:r>
    </w:p>
    <w:p w14:paraId="6F89DB71" w14:textId="77777777" w:rsidR="00EC7BFF" w:rsidRPr="00C24819" w:rsidRDefault="00EC7BFF" w:rsidP="00EC7BFF">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7. Pavar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sisht pik</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 5, operato</w:t>
      </w:r>
      <w:r w:rsidRPr="00C24819">
        <w:rPr>
          <w:rFonts w:ascii="Times New Roman" w:hAnsi="Times New Roman" w:cs="Times New Roman"/>
          <w:i/>
          <w:sz w:val="24"/>
          <w:szCs w:val="24"/>
          <w:lang w:val="da-DK"/>
        </w:rPr>
        <w:t>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ve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regjistrat treg</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tar shqiptar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nuk u k</w:t>
      </w:r>
      <w:r w:rsidRPr="00C24819">
        <w:rPr>
          <w:rFonts w:ascii="Times New Roman" w:hAnsi="Times New Roman" w:cs="Times New Roman"/>
          <w:i/>
          <w:sz w:val="24"/>
          <w:szCs w:val="24"/>
          <w:lang w:val="nl-NL"/>
        </w:rPr>
        <w:t xml:space="preserve">ërkohet të </w:t>
      </w:r>
      <w:r w:rsidRPr="00C24819">
        <w:rPr>
          <w:rFonts w:ascii="Times New Roman" w:hAnsi="Times New Roman" w:cs="Times New Roman"/>
          <w:i/>
          <w:sz w:val="24"/>
          <w:szCs w:val="24"/>
          <w:lang w:val="es-ES_tradnl"/>
        </w:rPr>
        <w:t>paraqesin dokumente mb</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shtet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se ose prova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dokumentare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at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pjes</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informacionit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deklaruar dhe gjeneruar automatikisht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Sistemin e Prokurimeve Elektronike si pjes</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sv-SE"/>
        </w:rPr>
        <w:t>e Formularit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rmbledh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Prokurimit, nga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rveprimi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 xml:space="preserve">tjera publike. </w:t>
      </w:r>
    </w:p>
    <w:p w14:paraId="16B4684D" w14:textId="77777777" w:rsidR="00EC7BFF" w:rsidRPr="00C24819" w:rsidRDefault="00EC7BFF" w:rsidP="00EC7BFF">
      <w:pPr>
        <w:pStyle w:val="Body"/>
        <w:jc w:val="both"/>
        <w:rPr>
          <w:rFonts w:ascii="Times New Roman" w:hAnsi="Times New Roman" w:cs="Times New Roman"/>
          <w:i/>
          <w:sz w:val="24"/>
          <w:szCs w:val="24"/>
          <w:lang w:val="da-DK"/>
        </w:rPr>
      </w:pPr>
      <w:r w:rsidRPr="00C24819">
        <w:rPr>
          <w:rFonts w:ascii="Times New Roman" w:hAnsi="Times New Roman" w:cs="Times New Roman"/>
          <w:i/>
          <w:sz w:val="24"/>
          <w:szCs w:val="24"/>
          <w:lang w:val="it-IT"/>
        </w:rPr>
        <w:t>8.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mund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rmbushin kriteret 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rgjithshme dhe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vecanta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kualifikimit edhe n</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rmjet dosjes virtuale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kompanis</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e krijuar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Sistemin e Prokurimit Publik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rmes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rveprimit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elektronike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ruajtjen e dokumenteve.  Dokumentet e dorëzuara si pjesë e dojses virtuale të kompanisë duhet të jenë të gjeneruara nga sisteme të tjera elektronike ose të noterizuara përmes ndërveprimit me sistemin elektronik të Dhomës Kombëtare të Norerisë.</w:t>
      </w:r>
    </w:p>
    <w:p w14:paraId="22121B54" w14:textId="77777777" w:rsidR="00EC7BFF" w:rsidRPr="00C24819" w:rsidRDefault="00EC7BFF" w:rsidP="00EC7BFF">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jan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rgjegj</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rdit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simin 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nave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m</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nyr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automatike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 xml:space="preserve">r aq sa </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e mundur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dosjen virtuale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kompanis</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xml:space="preserve">. </w:t>
      </w:r>
    </w:p>
    <w:p w14:paraId="2BAF38B0" w14:textId="77777777" w:rsidR="00EC7BFF" w:rsidRPr="00C24819" w:rsidRDefault="00EC7BFF" w:rsidP="00EC7BFF">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9.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vendas, Sistemi i Prokurimeve Elektronike verifikon automatikisht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rmes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rvperimit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rmbushjen e kushteve detyruese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skualifikim dhe kritereve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vecanta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kualifikimit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 xml:space="preserve">r aq sa </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e zbatueshme</w:t>
      </w:r>
      <w:r>
        <w:rPr>
          <w:rFonts w:ascii="Times New Roman" w:hAnsi="Times New Roman" w:cs="Times New Roman"/>
          <w:i/>
          <w:sz w:val="24"/>
          <w:szCs w:val="24"/>
          <w:lang w:val="da-DK"/>
        </w:rPr>
        <w:t>.</w:t>
      </w:r>
    </w:p>
    <w:p w14:paraId="09D13BC5" w14:textId="214D25D7" w:rsidR="00F31D04" w:rsidRDefault="00F31D04" w:rsidP="00F31D04">
      <w:pPr>
        <w:pStyle w:val="BodyA"/>
        <w:spacing w:line="276" w:lineRule="auto"/>
        <w:jc w:val="both"/>
        <w:rPr>
          <w:rFonts w:ascii="Times New Roman" w:hAnsi="Times New Roman" w:cs="Times New Roman"/>
          <w:i/>
          <w:iCs/>
          <w:sz w:val="24"/>
          <w:szCs w:val="24"/>
          <w:lang w:val="da-DK"/>
        </w:rPr>
      </w:pPr>
      <w:r>
        <w:rPr>
          <w:rFonts w:ascii="Times New Roman" w:hAnsi="Times New Roman" w:cs="Times New Roman"/>
          <w:i/>
          <w:iCs/>
          <w:sz w:val="24"/>
          <w:szCs w:val="24"/>
          <w:lang w:val="da-DK"/>
        </w:rPr>
        <w:t xml:space="preserve">10. </w:t>
      </w:r>
      <w:r w:rsidRPr="003123C2">
        <w:rPr>
          <w:rFonts w:ascii="Times New Roman" w:hAnsi="Times New Roman" w:cs="Times New Roman"/>
          <w:i/>
          <w:iCs/>
          <w:sz w:val="24"/>
          <w:szCs w:val="24"/>
          <w:lang w:val="da-DK"/>
        </w:rPr>
        <w:t>Në procedurat e prokurimit me një</w:t>
      </w:r>
      <w:r w:rsidRPr="003123C2">
        <w:rPr>
          <w:rFonts w:ascii="Times New Roman" w:hAnsi="Times New Roman" w:cs="Times New Roman"/>
          <w:i/>
          <w:iCs/>
          <w:sz w:val="24"/>
          <w:szCs w:val="24"/>
          <w:lang w:val="pt-PT"/>
        </w:rPr>
        <w:t xml:space="preserve"> faz</w:t>
      </w:r>
      <w:r w:rsidRPr="003123C2">
        <w:rPr>
          <w:rFonts w:ascii="Times New Roman" w:hAnsi="Times New Roman" w:cs="Times New Roman"/>
          <w:i/>
          <w:iCs/>
          <w:sz w:val="24"/>
          <w:szCs w:val="24"/>
          <w:lang w:val="da-DK"/>
        </w:rPr>
        <w:t>ë,</w:t>
      </w:r>
      <w:r w:rsidRPr="003123C2">
        <w:rPr>
          <w:rFonts w:ascii="Times New Roman" w:hAnsi="Times New Roman" w:cs="Times New Roman"/>
          <w:sz w:val="24"/>
          <w:szCs w:val="24"/>
          <w:lang w:val="da-DK"/>
        </w:rPr>
        <w:t xml:space="preserve"> </w:t>
      </w:r>
      <w:r w:rsidRPr="003123C2">
        <w:rPr>
          <w:rFonts w:ascii="Times New Roman" w:hAnsi="Times New Roman" w:cs="Times New Roman"/>
          <w:i/>
          <w:sz w:val="24"/>
          <w:szCs w:val="24"/>
          <w:lang w:val="da-DK"/>
        </w:rPr>
        <w:t>p</w:t>
      </w:r>
      <w:r w:rsidRPr="003123C2">
        <w:rPr>
          <w:rFonts w:ascii="Times New Roman" w:hAnsi="Times New Roman" w:cs="Times New Roman"/>
          <w:i/>
          <w:iCs/>
          <w:sz w:val="24"/>
          <w:szCs w:val="24"/>
          <w:lang w:val="da-DK"/>
        </w:rPr>
        <w:t xml:space="preserve">ërpara publikimit të njoftimit të fituesit dhe nisjes së </w:t>
      </w:r>
      <w:r w:rsidRPr="003123C2">
        <w:rPr>
          <w:rFonts w:ascii="Times New Roman" w:hAnsi="Times New Roman" w:cs="Times New Roman"/>
          <w:i/>
          <w:iCs/>
          <w:sz w:val="24"/>
          <w:szCs w:val="24"/>
          <w:lang w:val="pt-PT"/>
        </w:rPr>
        <w:t>afateve t</w:t>
      </w:r>
      <w:r w:rsidRPr="003123C2">
        <w:rPr>
          <w:rFonts w:ascii="Times New Roman" w:hAnsi="Times New Roman" w:cs="Times New Roman"/>
          <w:i/>
          <w:iCs/>
          <w:sz w:val="24"/>
          <w:szCs w:val="24"/>
          <w:lang w:val="da-DK"/>
        </w:rPr>
        <w:t xml:space="preserve">ë ankimit, autoriteti ose enti kontraktor për operatorët ekonomikë të huaj i kërkon ofertuesit të </w:t>
      </w:r>
      <w:r w:rsidRPr="003123C2">
        <w:rPr>
          <w:rFonts w:ascii="Times New Roman" w:hAnsi="Times New Roman" w:cs="Times New Roman"/>
          <w:i/>
          <w:iCs/>
          <w:sz w:val="24"/>
          <w:szCs w:val="24"/>
          <w:lang w:val="it-IT"/>
        </w:rPr>
        <w:t>kualifikuar i pari, q</w:t>
      </w:r>
      <w:r w:rsidRPr="003123C2">
        <w:rPr>
          <w:rFonts w:ascii="Times New Roman" w:hAnsi="Times New Roman" w:cs="Times New Roman"/>
          <w:i/>
          <w:iCs/>
          <w:sz w:val="24"/>
          <w:szCs w:val="24"/>
          <w:lang w:val="da-DK"/>
        </w:rPr>
        <w:t>ë të dorëzojë  pranë autoritetit kontraktor në origjinal ose kopje të noterizuar dokumentet e paraqitura në rrugë elektronike të cilat nuk mund të gjenerohen automatikisht nga sistemet e tjera me anë të ndërveprimit. Dokumentet e noterizuara para noterëve publikë të Republikës së Shqipërisë dorëzohen online në Sistemin e Prokurimeve Elektronike përmes ndërveprimit me sistemin elektronik të dhomës kombëtare të noterisë.</w:t>
      </w:r>
      <w:r w:rsidRPr="00C24819">
        <w:rPr>
          <w:rFonts w:ascii="Times New Roman" w:hAnsi="Times New Roman" w:cs="Times New Roman"/>
          <w:i/>
          <w:iCs/>
          <w:sz w:val="24"/>
          <w:szCs w:val="24"/>
          <w:lang w:val="da-DK"/>
        </w:rPr>
        <w:t xml:space="preserve"> </w:t>
      </w:r>
    </w:p>
    <w:p w14:paraId="27B17263" w14:textId="58FE541D" w:rsidR="00F31D04" w:rsidRPr="00F31D04" w:rsidRDefault="00F31D04" w:rsidP="00F31D04">
      <w:pPr>
        <w:pStyle w:val="BodyA"/>
        <w:spacing w:line="276" w:lineRule="auto"/>
        <w:jc w:val="both"/>
        <w:rPr>
          <w:rFonts w:ascii="Times New Roman" w:eastAsia="Times New Roman" w:hAnsi="Times New Roman" w:cs="Times New Roman"/>
          <w:i/>
          <w:iCs/>
          <w:color w:val="auto"/>
          <w:sz w:val="24"/>
          <w:szCs w:val="24"/>
          <w:lang w:val="da-DK"/>
        </w:rPr>
      </w:pPr>
      <w:r w:rsidRPr="00F31D04">
        <w:rPr>
          <w:rFonts w:ascii="Times New Roman" w:hAnsi="Times New Roman" w:cs="Times New Roman"/>
          <w:i/>
          <w:iCs/>
          <w:color w:val="auto"/>
          <w:sz w:val="24"/>
          <w:szCs w:val="24"/>
          <w:lang w:val="da-DK"/>
        </w:rPr>
        <w:t>Në</w:t>
      </w:r>
      <w:r w:rsidRPr="00F31D04">
        <w:rPr>
          <w:rFonts w:ascii="Times New Roman" w:hAnsi="Times New Roman" w:cs="Times New Roman"/>
          <w:i/>
          <w:iCs/>
          <w:color w:val="auto"/>
          <w:sz w:val="24"/>
          <w:szCs w:val="24"/>
          <w:lang w:val="pt-PT"/>
        </w:rPr>
        <w:t xml:space="preserve"> procedurat e prokurimit me faza</w:t>
      </w:r>
      <w:r w:rsidRPr="00F31D04">
        <w:rPr>
          <w:rFonts w:ascii="Times New Roman" w:hAnsi="Times New Roman" w:cs="Times New Roman"/>
          <w:color w:val="auto"/>
          <w:sz w:val="24"/>
          <w:szCs w:val="24"/>
          <w:lang w:val="da-DK"/>
        </w:rPr>
        <w:t xml:space="preserve">, </w:t>
      </w:r>
      <w:r w:rsidRPr="00F31D04">
        <w:rPr>
          <w:rFonts w:ascii="Times New Roman" w:hAnsi="Times New Roman" w:cs="Times New Roman"/>
          <w:i/>
          <w:iCs/>
          <w:color w:val="auto"/>
          <w:sz w:val="24"/>
          <w:szCs w:val="24"/>
          <w:lang w:val="it-IT"/>
        </w:rPr>
        <w:t xml:space="preserve">dokumentacioni sipas </w:t>
      </w:r>
      <w:r w:rsidRPr="00F31D04">
        <w:rPr>
          <w:rFonts w:ascii="Times New Roman" w:hAnsi="Times New Roman" w:cs="Times New Roman"/>
          <w:i/>
          <w:iCs/>
          <w:color w:val="auto"/>
          <w:sz w:val="24"/>
          <w:szCs w:val="24"/>
          <w:lang w:val="da-DK"/>
        </w:rPr>
        <w:t>pik</w:t>
      </w:r>
      <w:r w:rsidR="00282804">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da-DK"/>
        </w:rPr>
        <w:t>s</w:t>
      </w:r>
      <w:r>
        <w:rPr>
          <w:rFonts w:ascii="Times New Roman" w:hAnsi="Times New Roman" w:cs="Times New Roman"/>
          <w:i/>
          <w:iCs/>
          <w:color w:val="auto"/>
          <w:sz w:val="24"/>
          <w:szCs w:val="24"/>
          <w:lang w:val="da-DK"/>
        </w:rPr>
        <w:t xml:space="preserve"> </w:t>
      </w:r>
      <w:r w:rsidRPr="00F31D04">
        <w:rPr>
          <w:rFonts w:ascii="Times New Roman" w:hAnsi="Times New Roman" w:cs="Times New Roman"/>
          <w:i/>
          <w:iCs/>
          <w:color w:val="auto"/>
          <w:sz w:val="24"/>
          <w:szCs w:val="24"/>
          <w:lang w:val="da-DK"/>
        </w:rPr>
        <w:t>5, i kë</w:t>
      </w:r>
      <w:r w:rsidRPr="00F31D04">
        <w:rPr>
          <w:rFonts w:ascii="Times New Roman" w:hAnsi="Times New Roman" w:cs="Times New Roman"/>
          <w:i/>
          <w:iCs/>
          <w:color w:val="auto"/>
          <w:sz w:val="24"/>
          <w:szCs w:val="24"/>
          <w:lang w:val="nl-NL"/>
        </w:rPr>
        <w:t>rkohet t</w:t>
      </w:r>
      <w:r w:rsidRPr="00F31D04">
        <w:rPr>
          <w:rFonts w:ascii="Times New Roman" w:hAnsi="Times New Roman" w:cs="Times New Roman"/>
          <w:i/>
          <w:iCs/>
          <w:color w:val="auto"/>
          <w:sz w:val="24"/>
          <w:szCs w:val="24"/>
          <w:lang w:val="da-DK"/>
        </w:rPr>
        <w:t>ë gjithë</w:t>
      </w:r>
      <w:r w:rsidRPr="00F31D04">
        <w:rPr>
          <w:rFonts w:ascii="Times New Roman" w:hAnsi="Times New Roman" w:cs="Times New Roman"/>
          <w:i/>
          <w:iCs/>
          <w:color w:val="auto"/>
          <w:sz w:val="24"/>
          <w:szCs w:val="24"/>
          <w:lang w:val="pt-PT"/>
        </w:rPr>
        <w:t xml:space="preserve"> kandidat</w:t>
      </w:r>
      <w:r w:rsidRPr="00F31D04">
        <w:rPr>
          <w:rFonts w:ascii="Times New Roman" w:hAnsi="Times New Roman" w:cs="Times New Roman"/>
          <w:i/>
          <w:iCs/>
          <w:color w:val="auto"/>
          <w:sz w:val="24"/>
          <w:szCs w:val="24"/>
          <w:lang w:val="da-DK"/>
        </w:rPr>
        <w:t>ëve të kualifikuar në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pt-PT"/>
        </w:rPr>
        <w:t>n e par</w:t>
      </w:r>
      <w:r w:rsidRPr="00F31D04">
        <w:rPr>
          <w:rFonts w:ascii="Times New Roman" w:hAnsi="Times New Roman" w:cs="Times New Roman"/>
          <w:i/>
          <w:iCs/>
          <w:color w:val="auto"/>
          <w:sz w:val="24"/>
          <w:szCs w:val="24"/>
          <w:lang w:val="da-DK"/>
        </w:rPr>
        <w:t>ë, përpara nisjes së</w:t>
      </w:r>
      <w:r w:rsidRPr="00F31D04">
        <w:rPr>
          <w:rFonts w:ascii="Times New Roman" w:hAnsi="Times New Roman" w:cs="Times New Roman"/>
          <w:i/>
          <w:iCs/>
          <w:color w:val="auto"/>
          <w:sz w:val="24"/>
          <w:szCs w:val="24"/>
          <w:lang w:val="pt-PT"/>
        </w:rPr>
        <w:t xml:space="preserve"> afateve t</w:t>
      </w:r>
      <w:r w:rsidRPr="00F31D04">
        <w:rPr>
          <w:rFonts w:ascii="Times New Roman" w:hAnsi="Times New Roman" w:cs="Times New Roman"/>
          <w:i/>
          <w:iCs/>
          <w:color w:val="auto"/>
          <w:sz w:val="24"/>
          <w:szCs w:val="24"/>
          <w:lang w:val="da-DK"/>
        </w:rPr>
        <w:t>ë ankimit.</w:t>
      </w:r>
    </w:p>
    <w:p w14:paraId="7C1E833D" w14:textId="46F105E2" w:rsidR="00EC7BFF" w:rsidRDefault="00F31D04" w:rsidP="00EC7BFF">
      <w:pPr>
        <w:pStyle w:val="Body"/>
        <w:jc w:val="both"/>
        <w:rPr>
          <w:rFonts w:ascii="Times New Roman" w:hAnsi="Times New Roman" w:cs="Times New Roman"/>
          <w:i/>
          <w:sz w:val="24"/>
          <w:szCs w:val="24"/>
          <w:lang w:val="da-DK"/>
        </w:rPr>
      </w:pPr>
      <w:r>
        <w:rPr>
          <w:rFonts w:ascii="Times New Roman" w:hAnsi="Times New Roman" w:cs="Times New Roman"/>
          <w:i/>
          <w:sz w:val="24"/>
          <w:szCs w:val="24"/>
          <w:lang w:val="da-DK"/>
        </w:rPr>
        <w:t>11.</w:t>
      </w:r>
      <w:r w:rsidR="00EC7BFF" w:rsidRPr="00C24819">
        <w:rPr>
          <w:rFonts w:ascii="Times New Roman" w:hAnsi="Times New Roman" w:cs="Times New Roman"/>
          <w:i/>
          <w:sz w:val="24"/>
          <w:szCs w:val="24"/>
          <w:lang w:val="da-DK"/>
        </w:rPr>
        <w:t xml:space="preserve"> Autoriteti </w:t>
      </w:r>
      <w:r w:rsidR="00EC7BFF">
        <w:rPr>
          <w:rFonts w:ascii="Times New Roman" w:hAnsi="Times New Roman" w:cs="Times New Roman"/>
          <w:i/>
          <w:sz w:val="24"/>
          <w:szCs w:val="24"/>
          <w:lang w:val="da-DK"/>
        </w:rPr>
        <w:t xml:space="preserve">ose enti </w:t>
      </w:r>
      <w:r w:rsidR="00EC7BFF" w:rsidRPr="00C24819">
        <w:rPr>
          <w:rFonts w:ascii="Times New Roman" w:hAnsi="Times New Roman" w:cs="Times New Roman"/>
          <w:i/>
          <w:sz w:val="24"/>
          <w:szCs w:val="24"/>
          <w:lang w:val="da-DK"/>
        </w:rPr>
        <w:t>kontraktor do t</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p</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da-DK"/>
        </w:rPr>
        <w:t>rdor</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sistemin e-Certis p</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da-DK"/>
        </w:rPr>
        <w:t>r t</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marr</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it-IT"/>
        </w:rPr>
        <w:t>informacion mbi llojet dhe format e provave t</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p</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da-DK"/>
        </w:rPr>
        <w:t>rmendura n</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k</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da-DK"/>
        </w:rPr>
        <w:t>t</w:t>
      </w:r>
      <w:r w:rsidR="00EC7BFF" w:rsidRPr="00C24819">
        <w:rPr>
          <w:rFonts w:ascii="Times New Roman" w:hAnsi="Times New Roman" w:cs="Times New Roman"/>
          <w:i/>
          <w:sz w:val="24"/>
          <w:szCs w:val="24"/>
          <w:lang w:val="nl-NL"/>
        </w:rPr>
        <w:t>ë nen dhe pë</w:t>
      </w:r>
      <w:r w:rsidR="00EC7BFF" w:rsidRPr="00C24819">
        <w:rPr>
          <w:rFonts w:ascii="Times New Roman" w:hAnsi="Times New Roman" w:cs="Times New Roman"/>
          <w:i/>
          <w:sz w:val="24"/>
          <w:szCs w:val="24"/>
          <w:lang w:val="da-DK"/>
        </w:rPr>
        <w:t>r autoritetet kompetente q</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i l</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da-DK"/>
        </w:rPr>
        <w:t>shojn</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it-IT"/>
        </w:rPr>
        <w:t>ato n</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Shtetet An</w:t>
      </w:r>
      <w:r w:rsidR="00EC7BFF" w:rsidRPr="00C24819">
        <w:rPr>
          <w:rFonts w:ascii="Times New Roman" w:hAnsi="Times New Roman" w:cs="Times New Roman"/>
          <w:i/>
          <w:sz w:val="24"/>
          <w:szCs w:val="24"/>
          <w:lang w:val="nl-NL"/>
        </w:rPr>
        <w:t>ë</w:t>
      </w:r>
      <w:r w:rsidR="00EC7BFF" w:rsidRPr="00C24819">
        <w:rPr>
          <w:rFonts w:ascii="Times New Roman" w:hAnsi="Times New Roman" w:cs="Times New Roman"/>
          <w:i/>
          <w:sz w:val="24"/>
          <w:szCs w:val="24"/>
          <w:lang w:val="it-IT"/>
        </w:rPr>
        <w:t>tare t</w:t>
      </w:r>
      <w:r w:rsidR="00EC7BFF" w:rsidRPr="00C24819">
        <w:rPr>
          <w:rFonts w:ascii="Times New Roman" w:hAnsi="Times New Roman" w:cs="Times New Roman"/>
          <w:i/>
          <w:sz w:val="24"/>
          <w:szCs w:val="24"/>
          <w:lang w:val="nl-NL"/>
        </w:rPr>
        <w:t xml:space="preserve">ë </w:t>
      </w:r>
      <w:r w:rsidR="00EC7BFF" w:rsidRPr="00C24819">
        <w:rPr>
          <w:rFonts w:ascii="Times New Roman" w:hAnsi="Times New Roman" w:cs="Times New Roman"/>
          <w:i/>
          <w:sz w:val="24"/>
          <w:szCs w:val="24"/>
          <w:lang w:val="da-DK"/>
        </w:rPr>
        <w:t>Bashkimit Europian”.</w:t>
      </w:r>
    </w:p>
    <w:p w14:paraId="0FE1C53C" w14:textId="2A6160FE" w:rsidR="00F31D04" w:rsidRPr="00F31D04" w:rsidRDefault="00F31D04" w:rsidP="00F31D04">
      <w:pPr>
        <w:pStyle w:val="BodyA"/>
        <w:spacing w:line="276" w:lineRule="auto"/>
        <w:jc w:val="both"/>
        <w:rPr>
          <w:color w:val="auto"/>
          <w:lang w:val="da-DK"/>
        </w:rPr>
      </w:pPr>
      <w:r w:rsidRPr="00F31D04">
        <w:rPr>
          <w:rFonts w:ascii="Times New Roman" w:hAnsi="Times New Roman" w:cs="Times New Roman"/>
          <w:i/>
          <w:color w:val="auto"/>
          <w:sz w:val="24"/>
          <w:szCs w:val="24"/>
          <w:lang w:val="da-DK"/>
        </w:rPr>
        <w:t>12.</w:t>
      </w:r>
      <w:r w:rsidRPr="00F31D04">
        <w:rPr>
          <w:rFonts w:ascii="Times New Roman" w:hAnsi="Times New Roman" w:cs="Times New Roman"/>
          <w:i/>
          <w:iCs/>
          <w:color w:val="auto"/>
          <w:sz w:val="24"/>
          <w:szCs w:val="24"/>
          <w:lang w:val="it-IT"/>
        </w:rPr>
        <w:t xml:space="preserve"> Rregulla t</w:t>
      </w:r>
      <w:r w:rsidRPr="00F31D04">
        <w:rPr>
          <w:rFonts w:ascii="Times New Roman" w:hAnsi="Times New Roman" w:cs="Times New Roman"/>
          <w:i/>
          <w:iCs/>
          <w:color w:val="auto"/>
          <w:sz w:val="24"/>
          <w:szCs w:val="24"/>
          <w:lang w:val="da-DK"/>
        </w:rPr>
        <w:t>ë posaçme për pikat 5 dhe 10 parashikohen në</w:t>
      </w:r>
      <w:r w:rsidRPr="00F31D04">
        <w:rPr>
          <w:rFonts w:ascii="Times New Roman" w:hAnsi="Times New Roman" w:cs="Times New Roman"/>
          <w:i/>
          <w:iCs/>
          <w:color w:val="auto"/>
          <w:sz w:val="24"/>
          <w:szCs w:val="24"/>
          <w:lang w:val="it-IT"/>
        </w:rPr>
        <w:t xml:space="preserve"> rregullat e prokurimit publik,</w:t>
      </w:r>
      <w:r w:rsidRPr="00F31D04">
        <w:rPr>
          <w:rFonts w:ascii="Times New Roman" w:hAnsi="Times New Roman" w:cs="Times New Roman"/>
          <w:i/>
          <w:color w:val="auto"/>
          <w:sz w:val="24"/>
          <w:szCs w:val="24"/>
          <w:lang w:val="de-DE"/>
        </w:rPr>
        <w:t xml:space="preserve"> brenda 6 muajve, nga hyrja në fuqi e kesaj dispozite</w:t>
      </w:r>
      <w:r w:rsidRPr="00F31D04">
        <w:rPr>
          <w:rFonts w:ascii="Times New Roman" w:hAnsi="Times New Roman" w:cs="Times New Roman"/>
          <w:color w:val="auto"/>
          <w:sz w:val="24"/>
          <w:szCs w:val="24"/>
          <w:lang w:val="da-DK"/>
        </w:rPr>
        <w:t>”.</w:t>
      </w:r>
      <w:r w:rsidRPr="00F31D04">
        <w:rPr>
          <w:rFonts w:ascii="Times New Roman" w:hAnsi="Times New Roman" w:cs="Times New Roman"/>
          <w:b/>
          <w:bCs/>
          <w:color w:val="auto"/>
          <w:sz w:val="24"/>
          <w:szCs w:val="24"/>
          <w:lang w:val="da-DK"/>
        </w:rPr>
        <w:t xml:space="preserve"> </w:t>
      </w:r>
    </w:p>
    <w:p w14:paraId="13040E0B" w14:textId="4877984B" w:rsidR="00F31D04" w:rsidRPr="00C24819" w:rsidRDefault="00F31D04" w:rsidP="00EC7BFF">
      <w:pPr>
        <w:pStyle w:val="Body"/>
        <w:jc w:val="both"/>
        <w:rPr>
          <w:rFonts w:ascii="Times New Roman" w:eastAsia="Times New Roman" w:hAnsi="Times New Roman" w:cs="Times New Roman"/>
          <w:b/>
          <w:bCs/>
          <w:i/>
          <w:sz w:val="24"/>
          <w:szCs w:val="24"/>
          <w:lang w:val="da-DK"/>
        </w:rPr>
      </w:pPr>
    </w:p>
    <w:p w14:paraId="399DAA0E" w14:textId="77777777" w:rsidR="00EC7BFF" w:rsidRDefault="00EC7BFF" w:rsidP="00EC7BFF">
      <w:pPr>
        <w:spacing w:after="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 xml:space="preserve"> </w:t>
      </w:r>
    </w:p>
    <w:p w14:paraId="7091AE54"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lastRenderedPageBreak/>
        <w:t>Referuar paqartësive dhe problematikave të dala nga autoritetet kontraktore gjatë zhvillimit të procedurave të prokurimit me faza ka dalë e nevojshme saktësimi i momentit të paraqitjes së dokumentacionit provues për të gjitha llojet e këtyre procedurave.</w:t>
      </w:r>
    </w:p>
    <w:p w14:paraId="1FD9C527"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06D2DBB"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Ky përcaktim saktëson momentin kur kërkohet dokumentacioni mbështetës dhe origjinal i paraqitur si pjesë e ofertës nga operatorët ekonomikë, për procedurat e prokurimit me faza.</w:t>
      </w:r>
    </w:p>
    <w:p w14:paraId="77801A20"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8772A80"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Projektligji parashikon që, në këto procedura ky dokumentacion duhet të paraqitet pas fazës së parë nga të gjithë operatorët ekonomikë të kualifikuar</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për të kaluar në fazën tjetër. </w:t>
      </w:r>
    </w:p>
    <w:p w14:paraId="5EA62CAA"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280C707E"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Qëllimi i këtij përcaktimi që në këtë fazë</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vjen për faktin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një operator ekonomik nuk mund të vijojë me fazat e tjera në rast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nuk rezulton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ka paraqitur dokumentacionin mbështetës në përputhje me parashikimet ligjore në fuqi, me qëllim evitimin e vonesave dhe zvarritjeve të procedurës</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duke u rikthyer tek ofertuesit e tjerë</w:t>
      </w:r>
      <w:r>
        <w:rPr>
          <w:rFonts w:ascii="Times New Roman" w:eastAsia="Times New Roman" w:hAnsi="Times New Roman"/>
          <w:sz w:val="24"/>
          <w:szCs w:val="24"/>
          <w:lang w:val="sq-AL" w:eastAsia="sq-AL"/>
        </w:rPr>
        <w:t xml:space="preserve">, </w:t>
      </w:r>
      <w:r w:rsidRPr="00295B9D">
        <w:rPr>
          <w:rFonts w:ascii="Times New Roman" w:eastAsia="Times New Roman" w:hAnsi="Times New Roman"/>
          <w:sz w:val="24"/>
          <w:szCs w:val="24"/>
          <w:lang w:val="sq-AL" w:eastAsia="sq-AL"/>
        </w:rPr>
        <w:t xml:space="preserve">duke përfshirë këtu edhe faktin se, në procedurat me faza ka proces ankimi </w:t>
      </w:r>
      <w:r>
        <w:rPr>
          <w:rFonts w:ascii="Times New Roman" w:eastAsia="Times New Roman" w:hAnsi="Times New Roman"/>
          <w:sz w:val="24"/>
          <w:szCs w:val="24"/>
          <w:lang w:val="sq-AL" w:eastAsia="sq-AL"/>
        </w:rPr>
        <w:t xml:space="preserve">edhe </w:t>
      </w:r>
      <w:r w:rsidRPr="00295B9D">
        <w:rPr>
          <w:rFonts w:ascii="Times New Roman" w:eastAsia="Times New Roman" w:hAnsi="Times New Roman"/>
          <w:sz w:val="24"/>
          <w:szCs w:val="24"/>
          <w:lang w:val="sq-AL" w:eastAsia="sq-AL"/>
        </w:rPr>
        <w:t>pas fazës së parë.</w:t>
      </w:r>
    </w:p>
    <w:p w14:paraId="0044597C" w14:textId="77777777" w:rsidR="00EC7BFF" w:rsidRDefault="00EC7BFF" w:rsidP="00EC7BFF">
      <w:pPr>
        <w:spacing w:after="0"/>
        <w:jc w:val="both"/>
        <w:rPr>
          <w:rFonts w:ascii="Times New Roman" w:eastAsia="Times New Roman" w:hAnsi="Times New Roman"/>
          <w:sz w:val="24"/>
          <w:szCs w:val="24"/>
          <w:lang w:val="sq-AL" w:eastAsia="sq-AL"/>
        </w:rPr>
      </w:pPr>
    </w:p>
    <w:p w14:paraId="59299701" w14:textId="77777777" w:rsidR="00EC7BFF" w:rsidRPr="003123C2" w:rsidRDefault="00EC7BFF" w:rsidP="00EC7BFF">
      <w:pPr>
        <w:spacing w:after="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 xml:space="preserve">Në vijim propozohet nga AKSHI, që </w:t>
      </w:r>
      <w:r w:rsidRPr="003123C2">
        <w:rPr>
          <w:rFonts w:ascii="Times New Roman" w:eastAsia="Times New Roman" w:hAnsi="Times New Roman"/>
          <w:sz w:val="24"/>
          <w:szCs w:val="24"/>
          <w:lang w:val="sq-AL" w:eastAsia="sq-AL"/>
        </w:rPr>
        <w:t>SPE do t</w:t>
      </w:r>
      <w:r>
        <w:rPr>
          <w:rFonts w:ascii="Times New Roman" w:eastAsia="Times New Roman" w:hAnsi="Times New Roman"/>
          <w:sz w:val="24"/>
          <w:szCs w:val="24"/>
          <w:lang w:val="sq-AL" w:eastAsia="sq-AL"/>
        </w:rPr>
        <w:t>ë</w:t>
      </w:r>
      <w:r w:rsidRPr="003123C2">
        <w:rPr>
          <w:rFonts w:ascii="Times New Roman" w:eastAsia="Times New Roman" w:hAnsi="Times New Roman"/>
          <w:sz w:val="24"/>
          <w:szCs w:val="24"/>
          <w:lang w:val="sq-AL" w:eastAsia="sq-AL"/>
        </w:rPr>
        <w:t xml:space="preserve"> </w:t>
      </w:r>
      <w:r w:rsidRPr="003123C2">
        <w:rPr>
          <w:rFonts w:ascii="Times New Roman" w:hAnsi="Times New Roman"/>
          <w:sz w:val="24"/>
          <w:szCs w:val="24"/>
          <w:lang w:val="da-DK"/>
        </w:rPr>
        <w:t>verifikoj</w:t>
      </w:r>
      <w:r>
        <w:rPr>
          <w:rFonts w:ascii="Times New Roman" w:hAnsi="Times New Roman"/>
          <w:sz w:val="24"/>
          <w:szCs w:val="24"/>
          <w:lang w:val="da-DK"/>
        </w:rPr>
        <w:t>ë</w:t>
      </w:r>
      <w:r w:rsidRPr="003123C2">
        <w:rPr>
          <w:rFonts w:ascii="Times New Roman" w:hAnsi="Times New Roman"/>
          <w:sz w:val="24"/>
          <w:szCs w:val="24"/>
          <w:lang w:val="da-DK"/>
        </w:rPr>
        <w:t xml:space="preserve"> automatikisht p</w:t>
      </w:r>
      <w:r w:rsidRPr="003123C2">
        <w:rPr>
          <w:rFonts w:ascii="Times New Roman" w:hAnsi="Times New Roman"/>
          <w:sz w:val="24"/>
          <w:szCs w:val="24"/>
          <w:lang w:val="nl-NL"/>
        </w:rPr>
        <w:t>ë</w:t>
      </w:r>
      <w:r w:rsidRPr="003123C2">
        <w:rPr>
          <w:rFonts w:ascii="Times New Roman" w:hAnsi="Times New Roman"/>
          <w:sz w:val="24"/>
          <w:szCs w:val="24"/>
          <w:lang w:val="fr-FR"/>
        </w:rPr>
        <w:t>rmes nd</w:t>
      </w:r>
      <w:r w:rsidRPr="003123C2">
        <w:rPr>
          <w:rFonts w:ascii="Times New Roman" w:hAnsi="Times New Roman"/>
          <w:sz w:val="24"/>
          <w:szCs w:val="24"/>
          <w:lang w:val="nl-NL"/>
        </w:rPr>
        <w:t>ë</w:t>
      </w:r>
      <w:r w:rsidRPr="003123C2">
        <w:rPr>
          <w:rFonts w:ascii="Times New Roman" w:hAnsi="Times New Roman"/>
          <w:sz w:val="24"/>
          <w:szCs w:val="24"/>
          <w:lang w:val="da-DK"/>
        </w:rPr>
        <w:t>rv</w:t>
      </w:r>
      <w:r>
        <w:rPr>
          <w:rFonts w:ascii="Times New Roman" w:hAnsi="Times New Roman"/>
          <w:sz w:val="24"/>
          <w:szCs w:val="24"/>
          <w:lang w:val="da-DK"/>
        </w:rPr>
        <w:t>e</w:t>
      </w:r>
      <w:r w:rsidRPr="003123C2">
        <w:rPr>
          <w:rFonts w:ascii="Times New Roman" w:hAnsi="Times New Roman"/>
          <w:sz w:val="24"/>
          <w:szCs w:val="24"/>
          <w:lang w:val="da-DK"/>
        </w:rPr>
        <w:t>primit me sisteme t</w:t>
      </w:r>
      <w:r w:rsidRPr="003123C2">
        <w:rPr>
          <w:rFonts w:ascii="Times New Roman" w:hAnsi="Times New Roman"/>
          <w:sz w:val="24"/>
          <w:szCs w:val="24"/>
          <w:lang w:val="nl-NL"/>
        </w:rPr>
        <w:t xml:space="preserve">ë </w:t>
      </w:r>
      <w:r w:rsidRPr="003123C2">
        <w:rPr>
          <w:rFonts w:ascii="Times New Roman" w:hAnsi="Times New Roman"/>
          <w:sz w:val="24"/>
          <w:szCs w:val="24"/>
          <w:lang w:val="da-DK"/>
        </w:rPr>
        <w:t>tjera p</w:t>
      </w:r>
      <w:r w:rsidRPr="003123C2">
        <w:rPr>
          <w:rFonts w:ascii="Times New Roman" w:hAnsi="Times New Roman"/>
          <w:sz w:val="24"/>
          <w:szCs w:val="24"/>
          <w:lang w:val="nl-NL"/>
        </w:rPr>
        <w:t>ë</w:t>
      </w:r>
      <w:r w:rsidRPr="003123C2">
        <w:rPr>
          <w:rFonts w:ascii="Times New Roman" w:hAnsi="Times New Roman"/>
          <w:sz w:val="24"/>
          <w:szCs w:val="24"/>
          <w:lang w:val="da-DK"/>
        </w:rPr>
        <w:t>rmbushjen e kushteve detyruese p</w:t>
      </w:r>
      <w:r w:rsidRPr="003123C2">
        <w:rPr>
          <w:rFonts w:ascii="Times New Roman" w:hAnsi="Times New Roman"/>
          <w:sz w:val="24"/>
          <w:szCs w:val="24"/>
          <w:lang w:val="nl-NL"/>
        </w:rPr>
        <w:t>ë</w:t>
      </w:r>
      <w:r w:rsidRPr="003123C2">
        <w:rPr>
          <w:rFonts w:ascii="Times New Roman" w:hAnsi="Times New Roman"/>
          <w:sz w:val="24"/>
          <w:szCs w:val="24"/>
          <w:lang w:val="da-DK"/>
        </w:rPr>
        <w:t>r skualifikim dhe kritereve t</w:t>
      </w:r>
      <w:r w:rsidRPr="003123C2">
        <w:rPr>
          <w:rFonts w:ascii="Times New Roman" w:hAnsi="Times New Roman"/>
          <w:sz w:val="24"/>
          <w:szCs w:val="24"/>
          <w:lang w:val="nl-NL"/>
        </w:rPr>
        <w:t xml:space="preserve">ë </w:t>
      </w:r>
      <w:r w:rsidRPr="003123C2">
        <w:rPr>
          <w:rFonts w:ascii="Times New Roman" w:hAnsi="Times New Roman"/>
          <w:sz w:val="24"/>
          <w:szCs w:val="24"/>
          <w:lang w:val="it-IT"/>
        </w:rPr>
        <w:t>vecanta t</w:t>
      </w:r>
      <w:r w:rsidRPr="003123C2">
        <w:rPr>
          <w:rFonts w:ascii="Times New Roman" w:hAnsi="Times New Roman"/>
          <w:sz w:val="24"/>
          <w:szCs w:val="24"/>
          <w:lang w:val="nl-NL"/>
        </w:rPr>
        <w:t xml:space="preserve">ë </w:t>
      </w:r>
      <w:r w:rsidRPr="003123C2">
        <w:rPr>
          <w:rFonts w:ascii="Times New Roman" w:hAnsi="Times New Roman"/>
          <w:sz w:val="24"/>
          <w:szCs w:val="24"/>
          <w:lang w:val="da-DK"/>
        </w:rPr>
        <w:t>kualifikimit p</w:t>
      </w:r>
      <w:r w:rsidRPr="003123C2">
        <w:rPr>
          <w:rFonts w:ascii="Times New Roman" w:hAnsi="Times New Roman"/>
          <w:sz w:val="24"/>
          <w:szCs w:val="24"/>
          <w:lang w:val="nl-NL"/>
        </w:rPr>
        <w:t>ë</w:t>
      </w:r>
      <w:r w:rsidRPr="003123C2">
        <w:rPr>
          <w:rFonts w:ascii="Times New Roman" w:hAnsi="Times New Roman"/>
          <w:sz w:val="24"/>
          <w:szCs w:val="24"/>
          <w:lang w:val="fr-FR"/>
        </w:rPr>
        <w:t xml:space="preserve">r aq sa </w:t>
      </w:r>
      <w:r w:rsidRPr="003123C2">
        <w:rPr>
          <w:rFonts w:ascii="Times New Roman" w:hAnsi="Times New Roman"/>
          <w:sz w:val="24"/>
          <w:szCs w:val="24"/>
          <w:lang w:val="nl-NL"/>
        </w:rPr>
        <w:t>ë</w:t>
      </w:r>
      <w:r w:rsidRPr="003123C2">
        <w:rPr>
          <w:rFonts w:ascii="Times New Roman" w:hAnsi="Times New Roman"/>
          <w:sz w:val="24"/>
          <w:szCs w:val="24"/>
          <w:lang w:val="da-DK"/>
        </w:rPr>
        <w:t>sht</w:t>
      </w:r>
      <w:r w:rsidRPr="003123C2">
        <w:rPr>
          <w:rFonts w:ascii="Times New Roman" w:hAnsi="Times New Roman"/>
          <w:sz w:val="24"/>
          <w:szCs w:val="24"/>
          <w:lang w:val="nl-NL"/>
        </w:rPr>
        <w:t xml:space="preserve">ë </w:t>
      </w:r>
      <w:r w:rsidRPr="003123C2">
        <w:rPr>
          <w:rFonts w:ascii="Times New Roman" w:hAnsi="Times New Roman"/>
          <w:sz w:val="24"/>
          <w:szCs w:val="24"/>
          <w:lang w:val="da-DK"/>
        </w:rPr>
        <w:t>e zbatueshme</w:t>
      </w:r>
      <w:r>
        <w:rPr>
          <w:rFonts w:ascii="Times New Roman" w:hAnsi="Times New Roman"/>
          <w:sz w:val="24"/>
          <w:szCs w:val="24"/>
          <w:lang w:val="da-DK"/>
        </w:rPr>
        <w:t xml:space="preserve">, kjo për operatorët ekonomikë vendas. Ndërsa, </w:t>
      </w:r>
      <w:r w:rsidRPr="003123C2">
        <w:rPr>
          <w:rFonts w:ascii="Times New Roman" w:hAnsi="Times New Roman"/>
          <w:iCs/>
          <w:sz w:val="24"/>
          <w:szCs w:val="24"/>
          <w:lang w:val="da-DK"/>
        </w:rPr>
        <w:t xml:space="preserve">për operatorët ekonomikë të huaj </w:t>
      </w:r>
      <w:r>
        <w:rPr>
          <w:rFonts w:ascii="Times New Roman" w:hAnsi="Times New Roman"/>
          <w:iCs/>
          <w:sz w:val="24"/>
          <w:szCs w:val="24"/>
          <w:lang w:val="da-DK"/>
        </w:rPr>
        <w:t>do ti kërkohet ti</w:t>
      </w:r>
      <w:r w:rsidRPr="003123C2">
        <w:rPr>
          <w:rFonts w:ascii="Times New Roman" w:hAnsi="Times New Roman"/>
          <w:iCs/>
          <w:sz w:val="24"/>
          <w:szCs w:val="24"/>
          <w:lang w:val="da-DK"/>
        </w:rPr>
        <w:t xml:space="preserve"> dorëzoj</w:t>
      </w:r>
      <w:r>
        <w:rPr>
          <w:rFonts w:ascii="Times New Roman" w:hAnsi="Times New Roman"/>
          <w:iCs/>
          <w:sz w:val="24"/>
          <w:szCs w:val="24"/>
          <w:lang w:val="da-DK"/>
        </w:rPr>
        <w:t>ne</w:t>
      </w:r>
      <w:r w:rsidRPr="003123C2">
        <w:rPr>
          <w:rFonts w:ascii="Times New Roman" w:hAnsi="Times New Roman"/>
          <w:iCs/>
          <w:sz w:val="24"/>
          <w:szCs w:val="24"/>
          <w:lang w:val="da-DK"/>
        </w:rPr>
        <w:t xml:space="preserve">  pranë autoritetit kontraktor në origjinal ose kopje të noterizuar dokumentet e paraqitura në rrugë elektronike të cilat nuk mund të gjenerohen automatikisht nga sistemet e tjera me anë të ndërveprimit</w:t>
      </w:r>
      <w:r>
        <w:rPr>
          <w:rFonts w:ascii="Times New Roman" w:hAnsi="Times New Roman"/>
          <w:iCs/>
          <w:sz w:val="24"/>
          <w:szCs w:val="24"/>
          <w:lang w:val="da-DK"/>
        </w:rPr>
        <w:t>.</w:t>
      </w:r>
    </w:p>
    <w:p w14:paraId="2B92DA9B" w14:textId="77777777" w:rsidR="00EC7BFF" w:rsidRDefault="00EC7BFF" w:rsidP="00EC7BFF">
      <w:pPr>
        <w:spacing w:after="0"/>
        <w:jc w:val="both"/>
        <w:rPr>
          <w:rFonts w:ascii="Times New Roman" w:eastAsia="Times New Roman" w:hAnsi="Times New Roman"/>
          <w:sz w:val="24"/>
          <w:szCs w:val="24"/>
          <w:lang w:val="sq-AL" w:eastAsia="sq-AL"/>
        </w:rPr>
      </w:pPr>
    </w:p>
    <w:p w14:paraId="3BD93AFC" w14:textId="66F8356C" w:rsidR="00EC7BFF" w:rsidRPr="003123C2" w:rsidRDefault="00EC7BFF" w:rsidP="00EC7BFF">
      <w:pPr>
        <w:spacing w:after="0"/>
        <w:jc w:val="both"/>
        <w:rPr>
          <w:rFonts w:ascii="Times New Roman" w:hAnsi="Times New Roman"/>
          <w:bCs/>
          <w:sz w:val="24"/>
          <w:szCs w:val="24"/>
          <w:lang w:val="da-DK"/>
        </w:rPr>
      </w:pPr>
      <w:r w:rsidRPr="003123C2">
        <w:rPr>
          <w:rFonts w:ascii="Times New Roman" w:eastAsia="Times New Roman" w:hAnsi="Times New Roman"/>
          <w:sz w:val="24"/>
          <w:szCs w:val="24"/>
          <w:lang w:val="sq-AL" w:eastAsia="sq-AL"/>
        </w:rPr>
        <w:t>S</w:t>
      </w:r>
      <w:r w:rsidRPr="003123C2">
        <w:rPr>
          <w:rFonts w:ascii="Times New Roman" w:hAnsi="Times New Roman"/>
          <w:bCs/>
          <w:sz w:val="24"/>
          <w:szCs w:val="24"/>
          <w:lang w:val="nl-NL"/>
        </w:rPr>
        <w:t>htimi i pikave 6, 7 , 8, 9</w:t>
      </w:r>
      <w:r w:rsidRPr="003123C2">
        <w:rPr>
          <w:rFonts w:ascii="Times New Roman" w:hAnsi="Times New Roman"/>
          <w:bCs/>
          <w:sz w:val="24"/>
          <w:szCs w:val="24"/>
          <w:lang w:val="da-DK"/>
        </w:rPr>
        <w:t xml:space="preserve"> 10 </w:t>
      </w:r>
      <w:r w:rsidR="00F31D04" w:rsidRPr="003123C2">
        <w:rPr>
          <w:rFonts w:ascii="Times New Roman" w:hAnsi="Times New Roman"/>
          <w:bCs/>
          <w:sz w:val="24"/>
          <w:szCs w:val="24"/>
          <w:lang w:val="da-DK"/>
        </w:rPr>
        <w:t xml:space="preserve">dhe </w:t>
      </w:r>
      <w:r w:rsidR="00F31D04">
        <w:rPr>
          <w:rFonts w:ascii="Times New Roman" w:hAnsi="Times New Roman"/>
          <w:bCs/>
          <w:sz w:val="24"/>
          <w:szCs w:val="24"/>
          <w:lang w:val="da-DK"/>
        </w:rPr>
        <w:t xml:space="preserve">11 </w:t>
      </w:r>
      <w:r w:rsidRPr="003123C2">
        <w:rPr>
          <w:rFonts w:ascii="Times New Roman" w:hAnsi="Times New Roman"/>
          <w:bCs/>
          <w:sz w:val="24"/>
          <w:szCs w:val="24"/>
          <w:lang w:val="da-DK"/>
        </w:rPr>
        <w:t xml:space="preserve">si dhe ndërveprimi i SPE </w:t>
      </w:r>
      <w:r w:rsidRPr="003123C2">
        <w:rPr>
          <w:rFonts w:ascii="Times New Roman" w:hAnsi="Times New Roman"/>
          <w:iCs/>
          <w:sz w:val="24"/>
          <w:szCs w:val="24"/>
          <w:lang w:val="da-DK"/>
        </w:rPr>
        <w:t>me sistemin elektronik të dhomës kombëtare të noterisë e parashikimi që Dokumentet e noterizuara para noterëve publikë të Republikës së Shqipërisë dorëzohen online në Sistemin e Prokurimeve Elektronike vjen si propozim i AKSHI.</w:t>
      </w:r>
    </w:p>
    <w:p w14:paraId="17B8A4C0"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21950D01" w14:textId="77777777" w:rsidR="00EC7BFF" w:rsidRDefault="00EC7BFF" w:rsidP="00EC7BFF">
      <w:pPr>
        <w:pStyle w:val="ListParagraph"/>
        <w:numPr>
          <w:ilvl w:val="0"/>
          <w:numId w:val="19"/>
        </w:numPr>
        <w:spacing w:after="0"/>
        <w:jc w:val="both"/>
        <w:rPr>
          <w:rFonts w:ascii="Times New Roman" w:hAnsi="Times New Roman"/>
          <w:sz w:val="24"/>
          <w:szCs w:val="24"/>
        </w:rPr>
      </w:pPr>
      <w:r>
        <w:rPr>
          <w:rFonts w:ascii="Times New Roman" w:hAnsi="Times New Roman"/>
          <w:b/>
          <w:sz w:val="24"/>
          <w:szCs w:val="24"/>
        </w:rPr>
        <w:t xml:space="preserve">Ne </w:t>
      </w:r>
      <w:r w:rsidRPr="00E2603E">
        <w:rPr>
          <w:rFonts w:ascii="Times New Roman" w:hAnsi="Times New Roman"/>
          <w:b/>
          <w:sz w:val="24"/>
          <w:szCs w:val="24"/>
        </w:rPr>
        <w:t>neni</w:t>
      </w:r>
      <w:r>
        <w:rPr>
          <w:rFonts w:ascii="Times New Roman" w:hAnsi="Times New Roman"/>
          <w:b/>
          <w:sz w:val="24"/>
          <w:szCs w:val="24"/>
        </w:rPr>
        <w:t>n</w:t>
      </w:r>
      <w:r w:rsidRPr="00E2603E">
        <w:rPr>
          <w:rFonts w:ascii="Times New Roman" w:hAnsi="Times New Roman"/>
          <w:b/>
          <w:sz w:val="24"/>
          <w:szCs w:val="24"/>
        </w:rPr>
        <w:t xml:space="preserve"> 83 “Sigurimi i ofertës”</w:t>
      </w:r>
      <w:r w:rsidRPr="00E2603E">
        <w:rPr>
          <w:rFonts w:ascii="Times New Roman" w:hAnsi="Times New Roman"/>
          <w:sz w:val="24"/>
          <w:szCs w:val="24"/>
        </w:rPr>
        <w:t xml:space="preserve">, </w:t>
      </w:r>
      <w:r w:rsidRPr="00C24819">
        <w:rPr>
          <w:rFonts w:ascii="Times New Roman" w:hAnsi="Times New Roman"/>
          <w:bCs/>
          <w:sz w:val="24"/>
          <w:szCs w:val="24"/>
          <w:lang w:val="da-DK"/>
        </w:rPr>
        <w:t>bëhen shtesat dhe ndryshimet e mëposhtme</w:t>
      </w:r>
      <w:r w:rsidRPr="00E2603E">
        <w:rPr>
          <w:rFonts w:ascii="Times New Roman" w:hAnsi="Times New Roman"/>
          <w:sz w:val="24"/>
          <w:szCs w:val="24"/>
        </w:rPr>
        <w:t>:</w:t>
      </w:r>
    </w:p>
    <w:p w14:paraId="6E209C21" w14:textId="77777777" w:rsidR="00EC7BFF" w:rsidRDefault="00EC7BFF" w:rsidP="00EC7BFF">
      <w:pPr>
        <w:pStyle w:val="BodyA"/>
        <w:spacing w:after="0" w:line="276" w:lineRule="auto"/>
        <w:ind w:left="360"/>
        <w:jc w:val="both"/>
        <w:rPr>
          <w:rFonts w:ascii="Times New Roman" w:eastAsia="Times New Roman" w:hAnsi="Times New Roman" w:cs="Times New Roman"/>
          <w:sz w:val="24"/>
          <w:szCs w:val="24"/>
          <w:lang w:val="da-DK"/>
        </w:rPr>
      </w:pPr>
    </w:p>
    <w:p w14:paraId="741283BD" w14:textId="77777777" w:rsidR="00EC7BFF" w:rsidRPr="003123C2" w:rsidRDefault="00EC7BFF" w:rsidP="00EC7BFF">
      <w:pPr>
        <w:pStyle w:val="BodyA"/>
        <w:spacing w:after="0" w:line="276" w:lineRule="auto"/>
        <w:jc w:val="both"/>
        <w:rPr>
          <w:rFonts w:ascii="Times New Roman" w:hAnsi="Times New Roman" w:cs="Times New Roman"/>
          <w:i/>
          <w:iCs/>
          <w:sz w:val="24"/>
          <w:szCs w:val="24"/>
          <w:lang w:val="da-DK"/>
        </w:rPr>
      </w:pPr>
      <w:r w:rsidRPr="003123C2">
        <w:rPr>
          <w:rFonts w:ascii="Times New Roman" w:eastAsia="Times New Roman" w:hAnsi="Times New Roman" w:cs="Times New Roman"/>
          <w:sz w:val="24"/>
          <w:szCs w:val="24"/>
          <w:lang w:val="da-DK"/>
        </w:rPr>
        <w:t>1. Pas pikës 2 shtohet paragrafi:</w:t>
      </w:r>
      <w:r w:rsidRPr="003123C2">
        <w:rPr>
          <w:rFonts w:ascii="Times New Roman" w:hAnsi="Times New Roman" w:cs="Times New Roman"/>
          <w:sz w:val="24"/>
          <w:szCs w:val="24"/>
          <w:lang w:val="da-DK"/>
        </w:rPr>
        <w:t>“</w:t>
      </w:r>
      <w:r w:rsidRPr="003123C2">
        <w:rPr>
          <w:rFonts w:ascii="Times New Roman" w:hAnsi="Times New Roman" w:cs="Times New Roman"/>
          <w:i/>
          <w:iCs/>
          <w:sz w:val="24"/>
          <w:szCs w:val="24"/>
          <w:lang w:val="da-DK"/>
        </w:rPr>
        <w:t>Sigurimi i ofertës i lëshuar nga shoqëri sigurimi të licencuara në Republikën e Shqipërisë dorëzohet online përmes ndërveprimit me sisteme të treta”.</w:t>
      </w:r>
    </w:p>
    <w:p w14:paraId="0554DD47" w14:textId="77777777" w:rsidR="00EC7BFF" w:rsidRPr="003123C2" w:rsidRDefault="00EC7BFF" w:rsidP="00EC7BFF">
      <w:pPr>
        <w:pStyle w:val="BodyA"/>
        <w:spacing w:after="0" w:line="276" w:lineRule="auto"/>
        <w:ind w:left="360"/>
        <w:jc w:val="both"/>
        <w:rPr>
          <w:rFonts w:ascii="Times New Roman" w:eastAsia="Times New Roman" w:hAnsi="Times New Roman" w:cs="Times New Roman"/>
          <w:i/>
          <w:iCs/>
          <w:sz w:val="24"/>
          <w:szCs w:val="24"/>
          <w:lang w:val="da-DK"/>
        </w:rPr>
      </w:pPr>
    </w:p>
    <w:p w14:paraId="23B9AAC3" w14:textId="77777777" w:rsidR="00EC7BFF" w:rsidRDefault="00EC7BFF" w:rsidP="00EC7BFF">
      <w:pPr>
        <w:spacing w:after="0"/>
        <w:jc w:val="both"/>
        <w:rPr>
          <w:rFonts w:ascii="Times New Roman" w:hAnsi="Times New Roman"/>
          <w:sz w:val="24"/>
          <w:szCs w:val="24"/>
        </w:rPr>
      </w:pPr>
      <w:r w:rsidRPr="003123C2">
        <w:rPr>
          <w:rFonts w:ascii="Times New Roman" w:hAnsi="Times New Roman"/>
          <w:sz w:val="24"/>
          <w:szCs w:val="24"/>
        </w:rPr>
        <w:t xml:space="preserve">Ky parashikim vjen si propozim i AKSHI me qëllim të parashikimit të dorëzimit online të sigurimit të ofertës nga shoqëritë e </w:t>
      </w:r>
      <w:r w:rsidRPr="003123C2">
        <w:rPr>
          <w:rFonts w:ascii="Times New Roman" w:hAnsi="Times New Roman"/>
          <w:i/>
          <w:iCs/>
          <w:sz w:val="24"/>
          <w:szCs w:val="24"/>
          <w:lang w:val="da-DK"/>
        </w:rPr>
        <w:t>sigurimit të licencuara në Republikën e Shqipërisë</w:t>
      </w:r>
      <w:r w:rsidRPr="003123C2">
        <w:rPr>
          <w:rFonts w:ascii="Times New Roman" w:hAnsi="Times New Roman"/>
          <w:sz w:val="24"/>
          <w:szCs w:val="24"/>
        </w:rPr>
        <w:t xml:space="preserve"> nëpërmjet </w:t>
      </w:r>
      <w:r w:rsidRPr="003123C2">
        <w:rPr>
          <w:rFonts w:ascii="Times New Roman" w:hAnsi="Times New Roman"/>
          <w:i/>
          <w:iCs/>
          <w:sz w:val="24"/>
          <w:szCs w:val="24"/>
          <w:lang w:val="da-DK"/>
        </w:rPr>
        <w:t>ndërveprimit me sisteme të treta.</w:t>
      </w:r>
    </w:p>
    <w:p w14:paraId="24D8B6A2" w14:textId="77777777" w:rsidR="00EC7BFF" w:rsidRPr="00EC392A" w:rsidRDefault="00EC7BFF" w:rsidP="00EC7BFF">
      <w:pPr>
        <w:spacing w:after="0"/>
        <w:ind w:left="360"/>
        <w:jc w:val="both"/>
        <w:rPr>
          <w:rFonts w:ascii="Times New Roman" w:hAnsi="Times New Roman"/>
          <w:sz w:val="24"/>
          <w:szCs w:val="24"/>
        </w:rPr>
      </w:pPr>
    </w:p>
    <w:p w14:paraId="28E33CBF" w14:textId="77777777" w:rsidR="00EC7BFF" w:rsidRPr="00EC392A" w:rsidRDefault="00EC7BFF" w:rsidP="00EC7BFF">
      <w:pPr>
        <w:spacing w:after="0"/>
        <w:jc w:val="both"/>
        <w:rPr>
          <w:rFonts w:ascii="Times New Roman" w:hAnsi="Times New Roman"/>
          <w:sz w:val="24"/>
          <w:szCs w:val="24"/>
        </w:rPr>
      </w:pPr>
      <w:r>
        <w:rPr>
          <w:rFonts w:ascii="Times New Roman" w:hAnsi="Times New Roman"/>
          <w:sz w:val="24"/>
          <w:szCs w:val="24"/>
        </w:rPr>
        <w:t xml:space="preserve">2. </w:t>
      </w:r>
      <w:r w:rsidRPr="00EC392A">
        <w:rPr>
          <w:rFonts w:ascii="Times New Roman" w:hAnsi="Times New Roman"/>
          <w:sz w:val="24"/>
          <w:szCs w:val="24"/>
        </w:rPr>
        <w:t>“</w:t>
      </w:r>
      <w:r w:rsidRPr="00EC392A">
        <w:rPr>
          <w:rFonts w:ascii="Times New Roman" w:hAnsi="Times New Roman"/>
          <w:bCs/>
          <w:i/>
          <w:sz w:val="24"/>
          <w:szCs w:val="24"/>
        </w:rPr>
        <w:t xml:space="preserve">5. Autoriteti ose enti kontraktor raporton pranë Agjencisë së Prokurimit Publik rastet e tërheqjes së operatorit ekonomik </w:t>
      </w:r>
      <w:r w:rsidRPr="00EC392A">
        <w:rPr>
          <w:rFonts w:ascii="Times New Roman" w:hAnsi="Times New Roman"/>
          <w:i/>
          <w:sz w:val="24"/>
          <w:szCs w:val="24"/>
        </w:rPr>
        <w:t>për nënshkrimin e kontratës, sipas pikës 3, gërma”b” të këtij neni</w:t>
      </w:r>
      <w:r w:rsidRPr="00EC392A">
        <w:rPr>
          <w:rFonts w:ascii="Times New Roman" w:hAnsi="Times New Roman"/>
          <w:sz w:val="24"/>
          <w:szCs w:val="24"/>
        </w:rPr>
        <w:t>”.</w:t>
      </w:r>
    </w:p>
    <w:p w14:paraId="309E2156"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D71B1B1" w14:textId="77777777" w:rsidR="00EC7BFF" w:rsidRPr="00236F5C" w:rsidRDefault="00EC7BFF" w:rsidP="00EC7BFF">
      <w:pPr>
        <w:spacing w:after="0"/>
        <w:jc w:val="both"/>
        <w:rPr>
          <w:rFonts w:ascii="Times New Roman" w:hAnsi="Times New Roman"/>
          <w:sz w:val="24"/>
          <w:szCs w:val="24"/>
          <w:lang w:val="sq-AL" w:eastAsia="sq-AL"/>
        </w:rPr>
      </w:pPr>
      <w:r w:rsidRPr="00236F5C">
        <w:rPr>
          <w:rFonts w:ascii="Times New Roman" w:eastAsia="Times New Roman" w:hAnsi="Times New Roman"/>
          <w:sz w:val="24"/>
          <w:szCs w:val="24"/>
          <w:lang w:val="sq-AL" w:eastAsia="sq-AL"/>
        </w:rPr>
        <w:t xml:space="preserve">Marrë shkas nga problematikat e dala nga autoritetet e ndryshme kontraktore, kryesisht sa i takon  raportimit pranë APP të </w:t>
      </w:r>
      <w:r w:rsidRPr="00236F5C">
        <w:rPr>
          <w:rFonts w:ascii="Times New Roman" w:hAnsi="Times New Roman"/>
          <w:bCs/>
          <w:sz w:val="24"/>
          <w:szCs w:val="24"/>
        </w:rPr>
        <w:t>rasteve e tërheqjes së operatorit ekonomik sipas parashikimeve të këtij neni</w:t>
      </w:r>
      <w:r w:rsidRPr="00236F5C">
        <w:rPr>
          <w:rFonts w:ascii="Times New Roman" w:eastAsia="Times New Roman" w:hAnsi="Times New Roman"/>
          <w:sz w:val="24"/>
          <w:szCs w:val="24"/>
          <w:lang w:val="sq-AL" w:eastAsia="sq-AL"/>
        </w:rPr>
        <w:t>, u pa e arsyeshme të specifikohej që raportimi do të bëhej vetëm në rast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w:t>
      </w:r>
      <w:r w:rsidRPr="00236F5C">
        <w:rPr>
          <w:rFonts w:ascii="Times New Roman" w:hAnsi="Times New Roman"/>
          <w:sz w:val="24"/>
          <w:szCs w:val="24"/>
          <w:lang w:val="sq-AL" w:eastAsia="sq-AL"/>
        </w:rPr>
        <w:t xml:space="preserve">ofertuesi </w:t>
      </w:r>
      <w:r w:rsidRPr="00236F5C">
        <w:rPr>
          <w:rFonts w:ascii="Times New Roman" w:hAnsi="Times New Roman"/>
          <w:sz w:val="24"/>
          <w:szCs w:val="24"/>
          <w:lang w:val="sq-AL" w:eastAsia="sq-AL"/>
        </w:rPr>
        <w:lastRenderedPageBreak/>
        <w:t xml:space="preserve">tërhiqej nga nënshkrimi i kontratës, pasi rastet e tjera që parashikon </w:t>
      </w:r>
      <w:r>
        <w:rPr>
          <w:rFonts w:ascii="Times New Roman" w:hAnsi="Times New Roman"/>
          <w:sz w:val="24"/>
          <w:szCs w:val="24"/>
          <w:lang w:val="sq-AL" w:eastAsia="sq-AL"/>
        </w:rPr>
        <w:t>kjo dispozitë</w:t>
      </w:r>
      <w:r w:rsidRPr="00236F5C">
        <w:rPr>
          <w:rFonts w:ascii="Times New Roman" w:hAnsi="Times New Roman"/>
          <w:sz w:val="24"/>
          <w:szCs w:val="24"/>
          <w:lang w:val="sq-AL" w:eastAsia="sq-AL"/>
        </w:rPr>
        <w:t xml:space="preserve"> nuk j</w:t>
      </w:r>
      <w:r>
        <w:rPr>
          <w:rFonts w:ascii="Times New Roman" w:hAnsi="Times New Roman"/>
          <w:sz w:val="24"/>
          <w:szCs w:val="24"/>
          <w:lang w:val="sq-AL" w:eastAsia="sq-AL"/>
        </w:rPr>
        <w:t>a</w:t>
      </w:r>
      <w:r w:rsidRPr="00236F5C">
        <w:rPr>
          <w:rFonts w:ascii="Times New Roman" w:hAnsi="Times New Roman"/>
          <w:sz w:val="24"/>
          <w:szCs w:val="24"/>
          <w:lang w:val="sq-AL" w:eastAsia="sq-AL"/>
        </w:rPr>
        <w:t>në raste penalizuese.</w:t>
      </w:r>
    </w:p>
    <w:p w14:paraId="4DBA97C9" w14:textId="77777777" w:rsidR="00EC7BFF" w:rsidRPr="00236F5C" w:rsidRDefault="00EC7BFF" w:rsidP="00EC7BFF">
      <w:pPr>
        <w:spacing w:after="0"/>
        <w:jc w:val="both"/>
        <w:rPr>
          <w:rFonts w:ascii="Times New Roman" w:hAnsi="Times New Roman"/>
          <w:sz w:val="24"/>
          <w:szCs w:val="24"/>
          <w:lang w:val="sq-AL" w:eastAsia="sq-AL"/>
        </w:rPr>
      </w:pPr>
    </w:p>
    <w:p w14:paraId="0A5DD49D" w14:textId="77777777" w:rsidR="00EC7BFF" w:rsidRPr="003123C2" w:rsidRDefault="00EC7BFF" w:rsidP="00EC7BFF">
      <w:pPr>
        <w:pStyle w:val="ListParagraph"/>
        <w:numPr>
          <w:ilvl w:val="0"/>
          <w:numId w:val="19"/>
        </w:numPr>
        <w:jc w:val="both"/>
        <w:rPr>
          <w:rFonts w:ascii="Times New Roman" w:eastAsia="Arial Unicode MS" w:hAnsi="Times New Roman"/>
          <w:sz w:val="24"/>
          <w:szCs w:val="24"/>
          <w:bdr w:val="nil"/>
          <w:lang w:val="da-DK"/>
        </w:rPr>
      </w:pPr>
      <w:r w:rsidRPr="003123C2">
        <w:rPr>
          <w:rFonts w:ascii="Times New Roman" w:eastAsia="Arial Unicode MS" w:hAnsi="Times New Roman"/>
          <w:sz w:val="24"/>
          <w:szCs w:val="24"/>
          <w:bdr w:val="nil"/>
          <w:lang w:val="da-DK"/>
        </w:rPr>
        <w:t>N</w:t>
      </w:r>
      <w:r w:rsidRPr="003123C2">
        <w:rPr>
          <w:rFonts w:ascii="Times New Roman" w:eastAsia="Arial Unicode MS" w:hAnsi="Times New Roman"/>
          <w:sz w:val="24"/>
          <w:szCs w:val="24"/>
          <w:bdr w:val="nil"/>
          <w:lang w:val="nl-NL"/>
        </w:rPr>
        <w:t xml:space="preserve">ë </w:t>
      </w:r>
      <w:r w:rsidRPr="003123C2">
        <w:rPr>
          <w:rFonts w:ascii="Times New Roman" w:eastAsia="Arial Unicode MS" w:hAnsi="Times New Roman"/>
          <w:sz w:val="24"/>
          <w:szCs w:val="24"/>
          <w:bdr w:val="nil"/>
          <w:lang w:val="da-DK"/>
        </w:rPr>
        <w:t>nenin 89 ”</w:t>
      </w:r>
      <w:r w:rsidRPr="003123C2">
        <w:rPr>
          <w:rFonts w:ascii="Times New Roman" w:eastAsia="Arial Unicode MS" w:hAnsi="Times New Roman"/>
          <w:b/>
          <w:bCs/>
          <w:sz w:val="24"/>
          <w:szCs w:val="24"/>
          <w:bdr w:val="nil"/>
        </w:rPr>
        <w:t>Paraqitja dhe pranimi i ofertave”</w:t>
      </w:r>
      <w:r w:rsidRPr="003123C2">
        <w:rPr>
          <w:rFonts w:ascii="Times New Roman" w:eastAsia="Arial Unicode MS" w:hAnsi="Times New Roman"/>
          <w:sz w:val="24"/>
          <w:szCs w:val="24"/>
          <w:bdr w:val="nil"/>
          <w:lang w:val="da-DK"/>
        </w:rPr>
        <w:t>, pika 2, g</w:t>
      </w:r>
      <w:r w:rsidRPr="003123C2">
        <w:rPr>
          <w:rFonts w:ascii="Times New Roman" w:eastAsia="Arial Unicode MS" w:hAnsi="Times New Roman"/>
          <w:sz w:val="24"/>
          <w:szCs w:val="24"/>
          <w:bdr w:val="nil"/>
          <w:lang w:val="nl-NL"/>
        </w:rPr>
        <w:t>ë</w:t>
      </w:r>
      <w:r w:rsidRPr="003123C2">
        <w:rPr>
          <w:rFonts w:ascii="Times New Roman" w:eastAsia="Arial Unicode MS" w:hAnsi="Times New Roman"/>
          <w:sz w:val="24"/>
          <w:szCs w:val="24"/>
          <w:bdr w:val="nil"/>
          <w:lang w:val="da-DK"/>
        </w:rPr>
        <w:t xml:space="preserve">rma </w:t>
      </w:r>
      <w:r w:rsidRPr="003123C2">
        <w:rPr>
          <w:rFonts w:ascii="Times New Roman" w:eastAsia="Arial Unicode MS" w:hAnsi="Times New Roman"/>
          <w:sz w:val="24"/>
          <w:szCs w:val="24"/>
          <w:bdr w:val="nil"/>
          <w:rtl/>
          <w:lang w:val="ar-SA"/>
        </w:rPr>
        <w:t>“</w:t>
      </w:r>
      <w:r w:rsidRPr="003123C2">
        <w:rPr>
          <w:rFonts w:ascii="Times New Roman" w:eastAsia="Arial Unicode MS" w:hAnsi="Times New Roman"/>
          <w:sz w:val="24"/>
          <w:szCs w:val="24"/>
          <w:bdr w:val="nil"/>
          <w:lang w:val="da-DK"/>
        </w:rPr>
        <w:t>b”, me këtë përmbajtje: ”</w:t>
      </w:r>
      <w:r w:rsidRPr="003123C2">
        <w:rPr>
          <w:rFonts w:ascii="Times New Roman" w:eastAsia="Arial Unicode MS" w:hAnsi="Times New Roman"/>
          <w:bCs/>
          <w:sz w:val="24"/>
          <w:szCs w:val="24"/>
          <w:bdr w:val="nil"/>
        </w:rPr>
        <w:t xml:space="preserve">b) </w:t>
      </w:r>
      <w:r w:rsidRPr="003123C2">
        <w:rPr>
          <w:rFonts w:ascii="Times New Roman" w:eastAsia="Arial Unicode MS" w:hAnsi="Times New Roman"/>
          <w:bCs/>
          <w:i/>
          <w:sz w:val="24"/>
          <w:szCs w:val="24"/>
          <w:bdr w:val="nil"/>
        </w:rPr>
        <w:t>ofertat dorëzohen me shkrim, nëse një gjë e tillë është parashikuar në aktet nënligjore, dorazi ose përmes postës, të nënshkruara dhe të mbyllura në zarf</w:t>
      </w:r>
      <w:r w:rsidRPr="003123C2">
        <w:rPr>
          <w:rFonts w:ascii="Times New Roman" w:eastAsia="Arial Unicode MS" w:hAnsi="Times New Roman"/>
          <w:bCs/>
          <w:sz w:val="24"/>
          <w:szCs w:val="24"/>
          <w:bdr w:val="nil"/>
        </w:rPr>
        <w:t xml:space="preserve">”, </w:t>
      </w:r>
      <w:r w:rsidRPr="003123C2">
        <w:rPr>
          <w:rFonts w:ascii="Times New Roman" w:eastAsia="Arial Unicode MS" w:hAnsi="Times New Roman"/>
          <w:sz w:val="24"/>
          <w:szCs w:val="24"/>
          <w:bdr w:val="nil"/>
          <w:lang w:val="da-DK"/>
        </w:rPr>
        <w:t>shfuqizohet.</w:t>
      </w:r>
    </w:p>
    <w:p w14:paraId="4CB22F4D" w14:textId="77777777" w:rsidR="00EC7BFF" w:rsidRPr="000554BB" w:rsidRDefault="00EC7BFF" w:rsidP="00EC7BFF">
      <w:pPr>
        <w:pStyle w:val="Body"/>
        <w:jc w:val="both"/>
      </w:pPr>
      <w:r w:rsidRPr="003123C2">
        <w:rPr>
          <w:rFonts w:ascii="Times New Roman" w:hAnsi="Times New Roman" w:cs="Times New Roman"/>
          <w:sz w:val="24"/>
          <w:szCs w:val="24"/>
          <w:lang w:val="da-DK"/>
        </w:rPr>
        <w:t>Ky propozim vjen nga AKSHI duke qenë se, në tërësinë e këtij projektligji është parashikuar zhvillimi i procedurave të prokurimit , n</w:t>
      </w:r>
      <w:r>
        <w:rPr>
          <w:rFonts w:ascii="Times New Roman" w:hAnsi="Times New Roman" w:cs="Times New Roman"/>
          <w:sz w:val="24"/>
          <w:szCs w:val="24"/>
          <w:lang w:val="da-DK"/>
        </w:rPr>
        <w:t>ë</w:t>
      </w:r>
      <w:r w:rsidRPr="003123C2">
        <w:rPr>
          <w:rFonts w:ascii="Times New Roman" w:hAnsi="Times New Roman" w:cs="Times New Roman"/>
          <w:sz w:val="24"/>
          <w:szCs w:val="24"/>
          <w:lang w:val="da-DK"/>
        </w:rPr>
        <w:t xml:space="preserve"> t</w:t>
      </w:r>
      <w:r>
        <w:rPr>
          <w:rFonts w:ascii="Times New Roman" w:hAnsi="Times New Roman" w:cs="Times New Roman"/>
          <w:sz w:val="24"/>
          <w:szCs w:val="24"/>
          <w:lang w:val="da-DK"/>
        </w:rPr>
        <w:t>ë</w:t>
      </w:r>
      <w:r w:rsidRPr="003123C2">
        <w:rPr>
          <w:rFonts w:ascii="Times New Roman" w:hAnsi="Times New Roman" w:cs="Times New Roman"/>
          <w:sz w:val="24"/>
          <w:szCs w:val="24"/>
          <w:lang w:val="da-DK"/>
        </w:rPr>
        <w:t xml:space="preserve"> gjitha fazat t</w:t>
      </w:r>
      <w:r>
        <w:rPr>
          <w:rFonts w:ascii="Times New Roman" w:hAnsi="Times New Roman" w:cs="Times New Roman"/>
          <w:sz w:val="24"/>
          <w:szCs w:val="24"/>
          <w:lang w:val="da-DK"/>
        </w:rPr>
        <w:t>ë</w:t>
      </w:r>
      <w:r w:rsidRPr="003123C2">
        <w:rPr>
          <w:rFonts w:ascii="Times New Roman" w:hAnsi="Times New Roman" w:cs="Times New Roman"/>
          <w:sz w:val="24"/>
          <w:szCs w:val="24"/>
          <w:lang w:val="da-DK"/>
        </w:rPr>
        <w:t xml:space="preserve"> b</w:t>
      </w:r>
      <w:r>
        <w:rPr>
          <w:rFonts w:ascii="Times New Roman" w:hAnsi="Times New Roman" w:cs="Times New Roman"/>
          <w:sz w:val="24"/>
          <w:szCs w:val="24"/>
          <w:lang w:val="da-DK"/>
        </w:rPr>
        <w:t>ë</w:t>
      </w:r>
      <w:r w:rsidRPr="003123C2">
        <w:rPr>
          <w:rFonts w:ascii="Times New Roman" w:hAnsi="Times New Roman" w:cs="Times New Roman"/>
          <w:sz w:val="24"/>
          <w:szCs w:val="24"/>
          <w:lang w:val="da-DK"/>
        </w:rPr>
        <w:t>het vetëm me mjete elektronike.</w:t>
      </w:r>
    </w:p>
    <w:p w14:paraId="6ACD7383" w14:textId="77777777" w:rsidR="00EC7BFF" w:rsidRPr="00E2603E" w:rsidRDefault="00EC7BFF" w:rsidP="00EC7BFF">
      <w:pPr>
        <w:pStyle w:val="ListParagraph"/>
        <w:numPr>
          <w:ilvl w:val="0"/>
          <w:numId w:val="19"/>
        </w:numPr>
        <w:spacing w:after="0"/>
        <w:jc w:val="both"/>
        <w:rPr>
          <w:rFonts w:ascii="Times New Roman" w:eastAsia="Times New Roman" w:hAnsi="Times New Roman"/>
          <w:sz w:val="24"/>
          <w:szCs w:val="24"/>
          <w:lang w:val="da-DK"/>
        </w:rPr>
      </w:pPr>
      <w:r w:rsidRPr="00E2603E">
        <w:rPr>
          <w:rFonts w:ascii="Times New Roman" w:eastAsia="Times New Roman" w:hAnsi="Times New Roman"/>
          <w:b/>
          <w:sz w:val="24"/>
          <w:szCs w:val="24"/>
          <w:lang w:val="da-DK"/>
        </w:rPr>
        <w:t>Paragrafi i dytë, në pikën 3, të nenit 92 ”Shqyrtimi i ofertave</w:t>
      </w:r>
      <w:r w:rsidRPr="00E2603E">
        <w:rPr>
          <w:rFonts w:ascii="Times New Roman" w:eastAsia="Times New Roman" w:hAnsi="Times New Roman"/>
          <w:sz w:val="24"/>
          <w:szCs w:val="24"/>
          <w:lang w:val="da-DK"/>
        </w:rPr>
        <w:t>” numërtohet pikë 4.</w:t>
      </w:r>
    </w:p>
    <w:p w14:paraId="66D560EC" w14:textId="77777777" w:rsidR="00EC7BFF" w:rsidRPr="00236F5C" w:rsidRDefault="00EC7BFF" w:rsidP="00EC7BFF">
      <w:pPr>
        <w:spacing w:after="0"/>
        <w:jc w:val="both"/>
        <w:rPr>
          <w:rFonts w:ascii="Times New Roman" w:eastAsia="Times New Roman" w:hAnsi="Times New Roman"/>
          <w:sz w:val="24"/>
          <w:szCs w:val="24"/>
          <w:lang w:val="da-DK"/>
        </w:rPr>
      </w:pPr>
    </w:p>
    <w:p w14:paraId="22F43326" w14:textId="77777777" w:rsidR="00EC7BFF" w:rsidRPr="00236F5C" w:rsidRDefault="00EC7BFF" w:rsidP="00EC7BFF">
      <w:pPr>
        <w:spacing w:after="0"/>
        <w:jc w:val="both"/>
        <w:rPr>
          <w:rFonts w:ascii="Times New Roman" w:eastAsia="Times New Roman" w:hAnsi="Times New Roman"/>
          <w:sz w:val="24"/>
          <w:szCs w:val="24"/>
          <w:lang w:val="da-DK"/>
        </w:rPr>
      </w:pPr>
      <w:r w:rsidRPr="00236F5C">
        <w:rPr>
          <w:rFonts w:ascii="Times New Roman" w:eastAsia="Times New Roman" w:hAnsi="Times New Roman"/>
          <w:sz w:val="24"/>
          <w:szCs w:val="24"/>
          <w:lang w:val="da-DK"/>
        </w:rPr>
        <w:t>Ky nen bën një saktësim të paragrafit të parë të pikës 3, të nenit 92, në të cilin është përcaktuar: ”në zbatim të pikës 4”, ndërkohë që, nuk është numërtuar me pikën 4 paragrafi i dytë.</w:t>
      </w:r>
    </w:p>
    <w:p w14:paraId="0D5B047C" w14:textId="77777777" w:rsidR="00EC7BFF" w:rsidRPr="00236F5C" w:rsidRDefault="00EC7BFF" w:rsidP="00EC7BFF">
      <w:pPr>
        <w:spacing w:after="0"/>
        <w:jc w:val="both"/>
        <w:rPr>
          <w:rFonts w:ascii="Times New Roman" w:eastAsia="Times New Roman" w:hAnsi="Times New Roman"/>
          <w:sz w:val="24"/>
          <w:szCs w:val="24"/>
          <w:lang w:val="da-DK"/>
        </w:rPr>
      </w:pPr>
    </w:p>
    <w:p w14:paraId="77C7CE0E" w14:textId="77777777" w:rsidR="00EC7BFF" w:rsidRPr="00E2603E" w:rsidRDefault="00EC7BFF" w:rsidP="00EC7BFF">
      <w:pPr>
        <w:pStyle w:val="ListParagraph"/>
        <w:numPr>
          <w:ilvl w:val="0"/>
          <w:numId w:val="19"/>
        </w:numPr>
        <w:spacing w:after="0"/>
        <w:jc w:val="both"/>
        <w:rPr>
          <w:rFonts w:ascii="Times New Roman" w:eastAsia="Times New Roman" w:hAnsi="Times New Roman"/>
          <w:sz w:val="24"/>
          <w:szCs w:val="24"/>
          <w:lang w:val="da-DK"/>
        </w:rPr>
      </w:pPr>
      <w:r w:rsidRPr="00E2603E">
        <w:rPr>
          <w:rFonts w:ascii="Times New Roman" w:eastAsia="Times New Roman" w:hAnsi="Times New Roman"/>
          <w:sz w:val="24"/>
          <w:szCs w:val="24"/>
          <w:lang w:val="da-DK"/>
        </w:rPr>
        <w:t xml:space="preserve">Në pikën 2, gërma </w:t>
      </w:r>
      <w:r w:rsidRPr="00E2603E">
        <w:rPr>
          <w:rFonts w:ascii="Times New Roman" w:hAnsi="Times New Roman"/>
          <w:sz w:val="24"/>
          <w:szCs w:val="24"/>
        </w:rPr>
        <w:t>“</w:t>
      </w:r>
      <w:r w:rsidRPr="00E2603E">
        <w:rPr>
          <w:rFonts w:ascii="Times New Roman" w:eastAsia="Times New Roman" w:hAnsi="Times New Roman"/>
          <w:sz w:val="24"/>
          <w:szCs w:val="24"/>
          <w:lang w:val="da-DK"/>
        </w:rPr>
        <w:t xml:space="preserve">c”, </w:t>
      </w:r>
      <w:r w:rsidRPr="00E2603E">
        <w:rPr>
          <w:rFonts w:ascii="Times New Roman" w:eastAsia="Times New Roman" w:hAnsi="Times New Roman"/>
          <w:b/>
          <w:sz w:val="24"/>
          <w:szCs w:val="24"/>
          <w:lang w:val="da-DK"/>
        </w:rPr>
        <w:t xml:space="preserve">të nenit 96 </w:t>
      </w:r>
      <w:r w:rsidRPr="00E2603E">
        <w:rPr>
          <w:rFonts w:ascii="Times New Roman" w:hAnsi="Times New Roman"/>
          <w:b/>
          <w:sz w:val="24"/>
          <w:szCs w:val="24"/>
        </w:rPr>
        <w:t>“</w:t>
      </w:r>
      <w:r w:rsidRPr="00E2603E">
        <w:rPr>
          <w:rFonts w:ascii="Times New Roman" w:eastAsia="Times New Roman" w:hAnsi="Times New Roman"/>
          <w:b/>
          <w:sz w:val="24"/>
          <w:szCs w:val="24"/>
          <w:lang w:val="da-DK"/>
        </w:rPr>
        <w:t>Periudha e pritjes”</w:t>
      </w:r>
      <w:r w:rsidRPr="00E2603E">
        <w:rPr>
          <w:rFonts w:ascii="Times New Roman" w:eastAsia="Times New Roman" w:hAnsi="Times New Roman"/>
          <w:sz w:val="24"/>
          <w:szCs w:val="24"/>
          <w:lang w:val="da-DK"/>
        </w:rPr>
        <w:t xml:space="preserve">, pas togfjalëshit </w:t>
      </w:r>
      <w:r w:rsidRPr="00E2603E">
        <w:rPr>
          <w:rFonts w:ascii="Times New Roman" w:hAnsi="Times New Roman"/>
          <w:i/>
          <w:iCs/>
          <w:sz w:val="24"/>
          <w:szCs w:val="24"/>
        </w:rPr>
        <w:t>“</w:t>
      </w:r>
      <w:r w:rsidRPr="00E2603E">
        <w:rPr>
          <w:rFonts w:ascii="Times New Roman" w:eastAsia="Times New Roman" w:hAnsi="Times New Roman"/>
          <w:i/>
          <w:iCs/>
          <w:sz w:val="24"/>
          <w:szCs w:val="24"/>
          <w:lang w:val="da-DK"/>
        </w:rPr>
        <w:t>... të një marrëveshje kuadër</w:t>
      </w:r>
      <w:r w:rsidRPr="00E2603E">
        <w:rPr>
          <w:rFonts w:ascii="Times New Roman" w:eastAsia="Times New Roman" w:hAnsi="Times New Roman"/>
          <w:sz w:val="24"/>
          <w:szCs w:val="24"/>
          <w:lang w:val="da-DK"/>
        </w:rPr>
        <w:t xml:space="preserve">” shtohet togfjalëshi </w:t>
      </w:r>
      <w:r w:rsidRPr="00E2603E">
        <w:rPr>
          <w:rFonts w:ascii="Times New Roman" w:hAnsi="Times New Roman"/>
          <w:sz w:val="24"/>
          <w:szCs w:val="24"/>
        </w:rPr>
        <w:t>“</w:t>
      </w:r>
      <w:r w:rsidRPr="00E2603E">
        <w:rPr>
          <w:rFonts w:ascii="Times New Roman" w:hAnsi="Times New Roman"/>
          <w:i/>
          <w:iCs/>
          <w:sz w:val="24"/>
          <w:szCs w:val="24"/>
        </w:rPr>
        <w:t>ku të gjitha kushtet janë të përcaktuara</w:t>
      </w:r>
      <w:r w:rsidRPr="00E2603E">
        <w:rPr>
          <w:rFonts w:ascii="Times New Roman" w:hAnsi="Times New Roman"/>
          <w:sz w:val="24"/>
          <w:szCs w:val="24"/>
        </w:rPr>
        <w:t>”.</w:t>
      </w:r>
    </w:p>
    <w:p w14:paraId="4738D417" w14:textId="77777777" w:rsidR="00EC7BFF" w:rsidRPr="00236F5C" w:rsidRDefault="00EC7BFF" w:rsidP="00EC7BFF">
      <w:pPr>
        <w:spacing w:after="0"/>
        <w:jc w:val="both"/>
        <w:rPr>
          <w:rFonts w:ascii="Times New Roman" w:eastAsia="Times New Roman" w:hAnsi="Times New Roman"/>
          <w:sz w:val="24"/>
          <w:szCs w:val="24"/>
          <w:lang w:val="da-DK"/>
        </w:rPr>
      </w:pPr>
    </w:p>
    <w:p w14:paraId="6A2D4A7F"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da-DK"/>
        </w:rPr>
        <w:t xml:space="preserve">Ky përcaktim saktëson rastin kur kemi të bëjmë me një marrëveshje kuadër, ku të gjitha kushtet janë të përcaktuara, duke ardhur në harmoni me parashikimet ligjore, pasi </w:t>
      </w:r>
      <w:r>
        <w:rPr>
          <w:rFonts w:ascii="Times New Roman" w:eastAsia="Times New Roman" w:hAnsi="Times New Roman"/>
          <w:sz w:val="24"/>
          <w:szCs w:val="24"/>
          <w:lang w:val="da-DK"/>
        </w:rPr>
        <w:t xml:space="preserve">vetëm në këtë lloj mënyre </w:t>
      </w:r>
      <w:r w:rsidRPr="00236F5C">
        <w:rPr>
          <w:rFonts w:ascii="Times New Roman" w:eastAsia="Times New Roman" w:hAnsi="Times New Roman"/>
          <w:sz w:val="24"/>
          <w:szCs w:val="24"/>
          <w:lang w:val="da-DK"/>
        </w:rPr>
        <w:t>nuk kemi rihapje konkurrimi për lidhjen e një kontrate,</w:t>
      </w:r>
      <w:r w:rsidRPr="00236F5C">
        <w:rPr>
          <w:rFonts w:ascii="Times New Roman" w:hAnsi="Times New Roman"/>
          <w:bCs/>
          <w:sz w:val="24"/>
          <w:szCs w:val="24"/>
        </w:rPr>
        <w:t xml:space="preserve"> pra nuk </w:t>
      </w:r>
      <w:r>
        <w:rPr>
          <w:rFonts w:ascii="Times New Roman" w:hAnsi="Times New Roman"/>
          <w:bCs/>
          <w:sz w:val="24"/>
          <w:szCs w:val="24"/>
        </w:rPr>
        <w:t xml:space="preserve">priten </w:t>
      </w:r>
      <w:r w:rsidRPr="00236F5C">
        <w:rPr>
          <w:rFonts w:ascii="Times New Roman" w:hAnsi="Times New Roman"/>
          <w:bCs/>
          <w:sz w:val="24"/>
          <w:szCs w:val="24"/>
        </w:rPr>
        <w:t>afate ankimi</w:t>
      </w:r>
      <w:r>
        <w:rPr>
          <w:rFonts w:ascii="Times New Roman" w:hAnsi="Times New Roman"/>
          <w:bCs/>
          <w:sz w:val="24"/>
          <w:szCs w:val="24"/>
        </w:rPr>
        <w:t xml:space="preserve"> </w:t>
      </w:r>
      <w:r w:rsidRPr="00236F5C">
        <w:rPr>
          <w:rFonts w:ascii="Times New Roman" w:hAnsi="Times New Roman"/>
          <w:bCs/>
          <w:sz w:val="24"/>
          <w:szCs w:val="24"/>
        </w:rPr>
        <w:t>në rastin e një marrëveshje kuadër ku të gjitha kushtet janë të përcaktuara.</w:t>
      </w:r>
    </w:p>
    <w:p w14:paraId="668FE9AA"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A03FE71" w14:textId="77777777" w:rsidR="00EC7BFF" w:rsidRPr="00E2603E" w:rsidRDefault="00EC7BFF" w:rsidP="00EC7BFF">
      <w:pPr>
        <w:pStyle w:val="ListParagraph"/>
        <w:numPr>
          <w:ilvl w:val="0"/>
          <w:numId w:val="19"/>
        </w:numPr>
        <w:spacing w:after="0"/>
        <w:rPr>
          <w:rFonts w:ascii="Times New Roman" w:hAnsi="Times New Roman"/>
          <w:bCs/>
          <w:sz w:val="24"/>
          <w:szCs w:val="24"/>
        </w:rPr>
      </w:pPr>
      <w:r w:rsidRPr="00E2603E">
        <w:rPr>
          <w:rFonts w:ascii="Times New Roman" w:hAnsi="Times New Roman"/>
          <w:b/>
          <w:bCs/>
          <w:sz w:val="24"/>
          <w:szCs w:val="24"/>
        </w:rPr>
        <w:t>Në nenin 98 “Anulimi i një procedure prokurimi”</w:t>
      </w:r>
      <w:r w:rsidRPr="00E2603E">
        <w:rPr>
          <w:rFonts w:ascii="Times New Roman" w:hAnsi="Times New Roman"/>
          <w:bCs/>
          <w:sz w:val="24"/>
          <w:szCs w:val="24"/>
        </w:rPr>
        <w:t xml:space="preserve"> bëhen këto ndryshime:</w:t>
      </w:r>
    </w:p>
    <w:p w14:paraId="46450D2B" w14:textId="77777777" w:rsidR="00EC7BFF" w:rsidRPr="00236F5C" w:rsidRDefault="00EC7BFF" w:rsidP="00EC7BFF">
      <w:pPr>
        <w:pStyle w:val="ListParagraph"/>
        <w:spacing w:after="0"/>
        <w:rPr>
          <w:rFonts w:ascii="Times New Roman" w:hAnsi="Times New Roman"/>
          <w:bCs/>
          <w:sz w:val="24"/>
          <w:szCs w:val="24"/>
        </w:rPr>
      </w:pPr>
    </w:p>
    <w:p w14:paraId="6216F579" w14:textId="77777777" w:rsidR="00EC7BFF" w:rsidRPr="00236F5C" w:rsidRDefault="00EC7BFF" w:rsidP="00EC7BFF">
      <w:pPr>
        <w:pStyle w:val="ListParagraph"/>
        <w:numPr>
          <w:ilvl w:val="0"/>
          <w:numId w:val="6"/>
        </w:numPr>
        <w:spacing w:after="0"/>
        <w:rPr>
          <w:rFonts w:ascii="Times New Roman" w:hAnsi="Times New Roman"/>
          <w:sz w:val="28"/>
          <w:szCs w:val="28"/>
        </w:rPr>
      </w:pPr>
      <w:r w:rsidRPr="00236F5C">
        <w:rPr>
          <w:rFonts w:ascii="Times New Roman" w:hAnsi="Times New Roman"/>
          <w:bCs/>
          <w:sz w:val="24"/>
          <w:szCs w:val="24"/>
        </w:rPr>
        <w:t xml:space="preserve">Në pikën 4, pas togfjalëshit </w:t>
      </w:r>
      <w:r w:rsidRPr="00236F5C">
        <w:rPr>
          <w:rFonts w:ascii="Times New Roman" w:hAnsi="Times New Roman"/>
          <w:bCs/>
          <w:i/>
          <w:iCs/>
          <w:sz w:val="24"/>
          <w:szCs w:val="24"/>
        </w:rPr>
        <w:t>“… por jo më vonë se 3 ditë nga marrja e vendimit”,</w:t>
      </w:r>
      <w:r w:rsidRPr="00236F5C">
        <w:rPr>
          <w:rFonts w:ascii="Times New Roman" w:hAnsi="Times New Roman"/>
          <w:bCs/>
          <w:sz w:val="24"/>
          <w:szCs w:val="24"/>
        </w:rPr>
        <w:t xml:space="preserve"> shtohet togfjalëshi </w:t>
      </w:r>
      <w:r w:rsidRPr="00236F5C">
        <w:rPr>
          <w:rFonts w:ascii="Times New Roman" w:hAnsi="Times New Roman"/>
          <w:bCs/>
          <w:i/>
          <w:iCs/>
          <w:sz w:val="24"/>
          <w:szCs w:val="24"/>
        </w:rPr>
        <w:t>“dhe publikon njoftimin e anulimit”.</w:t>
      </w:r>
    </w:p>
    <w:p w14:paraId="25D40E68" w14:textId="77777777" w:rsidR="00EC7BFF" w:rsidRPr="00236F5C" w:rsidRDefault="00EC7BFF" w:rsidP="00EC7BFF">
      <w:pPr>
        <w:pStyle w:val="ListParagraph"/>
        <w:numPr>
          <w:ilvl w:val="0"/>
          <w:numId w:val="6"/>
        </w:numPr>
        <w:spacing w:after="0"/>
        <w:rPr>
          <w:rFonts w:ascii="Times New Roman" w:hAnsi="Times New Roman"/>
          <w:sz w:val="28"/>
          <w:szCs w:val="28"/>
        </w:rPr>
      </w:pPr>
      <w:r w:rsidRPr="00236F5C">
        <w:rPr>
          <w:rFonts w:ascii="Times New Roman" w:hAnsi="Times New Roman"/>
          <w:bCs/>
          <w:sz w:val="24"/>
          <w:szCs w:val="24"/>
        </w:rPr>
        <w:t>Pika 5, shfuqizohet</w:t>
      </w:r>
      <w:r w:rsidRPr="00236F5C">
        <w:rPr>
          <w:rFonts w:ascii="Times New Roman" w:hAnsi="Times New Roman"/>
          <w:bCs/>
          <w:i/>
          <w:iCs/>
          <w:sz w:val="24"/>
          <w:szCs w:val="24"/>
        </w:rPr>
        <w:t>.</w:t>
      </w:r>
    </w:p>
    <w:p w14:paraId="53397164"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5DBFD95A"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Ky ndryshim është reflektuar, duke marrë shkas nga problematikat e dala nga komunikimet me autoritetet e ndryshme kontraktore, për qartësimin e momentit të publikimit të njoftimit të anulimit të procedurës së prokurimit në rastin e anulimit të saj, me qëllim saktësimin edhe të momentit të fillimit të afateve të ankimimit.</w:t>
      </w:r>
    </w:p>
    <w:p w14:paraId="24022B3D"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24178F6"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Për këtë arsye është përcaktuar se, fillimisht publikohet njoftimi i anulimit të procedurës e më pas nisin afatet e ankimimit, duke u harmonizuar me parashikimet e tjera në këtë ligj, si edhe në përputhje me ecurinë e hapave të procedurës në sistemin e prokurimit elektronik.</w:t>
      </w:r>
    </w:p>
    <w:p w14:paraId="24CA38E1" w14:textId="77777777" w:rsidR="00EC7BFF" w:rsidRDefault="00EC7BFF" w:rsidP="00EC7BFF">
      <w:pPr>
        <w:spacing w:after="0"/>
        <w:jc w:val="both"/>
        <w:rPr>
          <w:rFonts w:ascii="Times New Roman" w:eastAsia="Times New Roman" w:hAnsi="Times New Roman"/>
          <w:sz w:val="24"/>
          <w:szCs w:val="24"/>
          <w:lang w:val="sq-AL" w:eastAsia="sq-AL"/>
        </w:rPr>
      </w:pPr>
    </w:p>
    <w:p w14:paraId="7CF4DC77" w14:textId="77777777" w:rsidR="00EC7BFF" w:rsidRPr="003123C2" w:rsidRDefault="00EC7BFF" w:rsidP="00EC7BFF">
      <w:pPr>
        <w:pStyle w:val="Body"/>
        <w:numPr>
          <w:ilvl w:val="0"/>
          <w:numId w:val="19"/>
        </w:numPr>
        <w:jc w:val="both"/>
        <w:rPr>
          <w:rFonts w:ascii="Times New Roman" w:eastAsia="Times New Roman" w:hAnsi="Times New Roman" w:cs="Times New Roman"/>
          <w:sz w:val="24"/>
          <w:szCs w:val="24"/>
        </w:rPr>
      </w:pPr>
      <w:r w:rsidRPr="003123C2">
        <w:rPr>
          <w:rFonts w:ascii="Times New Roman" w:hAnsi="Times New Roman" w:cs="Times New Roman"/>
          <w:sz w:val="24"/>
          <w:szCs w:val="24"/>
        </w:rPr>
        <w:t>N</w:t>
      </w:r>
      <w:r w:rsidRPr="003123C2">
        <w:rPr>
          <w:rFonts w:ascii="Times New Roman" w:hAnsi="Times New Roman" w:cs="Times New Roman"/>
          <w:sz w:val="24"/>
          <w:szCs w:val="24"/>
          <w:lang w:val="nl-NL"/>
        </w:rPr>
        <w:t>ë nenin 99, pas gërmës “f” shtohet paragrafi me këtë pë</w:t>
      </w:r>
      <w:r w:rsidRPr="003123C2">
        <w:rPr>
          <w:rFonts w:ascii="Times New Roman" w:hAnsi="Times New Roman" w:cs="Times New Roman"/>
          <w:sz w:val="24"/>
          <w:szCs w:val="24"/>
        </w:rPr>
        <w:t>rmbajtje:</w:t>
      </w:r>
    </w:p>
    <w:p w14:paraId="58BAB212" w14:textId="77777777" w:rsidR="00EC7BFF" w:rsidRPr="003123C2" w:rsidRDefault="00EC7BFF" w:rsidP="00EC7BFF">
      <w:pPr>
        <w:spacing w:after="0"/>
        <w:jc w:val="both"/>
        <w:rPr>
          <w:rFonts w:ascii="Times New Roman" w:hAnsi="Times New Roman"/>
          <w:sz w:val="24"/>
          <w:szCs w:val="24"/>
          <w:lang w:val="it-IT"/>
        </w:rPr>
      </w:pPr>
      <w:r w:rsidRPr="003123C2">
        <w:rPr>
          <w:rFonts w:ascii="Times New Roman" w:hAnsi="Times New Roman"/>
          <w:sz w:val="24"/>
          <w:szCs w:val="24"/>
          <w:lang w:val="it-IT"/>
        </w:rPr>
        <w:t>“</w:t>
      </w:r>
      <w:r w:rsidRPr="003123C2">
        <w:rPr>
          <w:rFonts w:ascii="Times New Roman" w:hAnsi="Times New Roman"/>
          <w:i/>
          <w:sz w:val="24"/>
          <w:szCs w:val="24"/>
          <w:lang w:val="it-IT"/>
        </w:rPr>
        <w:t>Raporti p</w:t>
      </w:r>
      <w:r w:rsidRPr="003123C2">
        <w:rPr>
          <w:rFonts w:ascii="Times New Roman" w:hAnsi="Times New Roman"/>
          <w:i/>
          <w:sz w:val="24"/>
          <w:szCs w:val="24"/>
          <w:lang w:val="nl-NL"/>
        </w:rPr>
        <w:t>ë</w:t>
      </w:r>
      <w:r w:rsidRPr="003123C2">
        <w:rPr>
          <w:rFonts w:ascii="Times New Roman" w:hAnsi="Times New Roman"/>
          <w:i/>
          <w:sz w:val="24"/>
          <w:szCs w:val="24"/>
          <w:lang w:val="fr-FR"/>
        </w:rPr>
        <w:t>rmbledh</w:t>
      </w:r>
      <w:r w:rsidRPr="003123C2">
        <w:rPr>
          <w:rFonts w:ascii="Times New Roman" w:hAnsi="Times New Roman"/>
          <w:i/>
          <w:sz w:val="24"/>
          <w:szCs w:val="24"/>
          <w:lang w:val="nl-NL"/>
        </w:rPr>
        <w:t>ë</w:t>
      </w:r>
      <w:r w:rsidRPr="003123C2">
        <w:rPr>
          <w:rFonts w:ascii="Times New Roman" w:hAnsi="Times New Roman"/>
          <w:i/>
          <w:sz w:val="24"/>
          <w:szCs w:val="24"/>
        </w:rPr>
        <w:t>s n</w:t>
      </w:r>
      <w:r w:rsidRPr="003123C2">
        <w:rPr>
          <w:rFonts w:ascii="Times New Roman" w:hAnsi="Times New Roman"/>
          <w:i/>
          <w:sz w:val="24"/>
          <w:szCs w:val="24"/>
          <w:lang w:val="nl-NL"/>
        </w:rPr>
        <w:t xml:space="preserve">ë </w:t>
      </w:r>
      <w:r w:rsidRPr="003123C2">
        <w:rPr>
          <w:rFonts w:ascii="Times New Roman" w:hAnsi="Times New Roman"/>
          <w:i/>
          <w:sz w:val="24"/>
          <w:szCs w:val="24"/>
        </w:rPr>
        <w:t>procedur</w:t>
      </w:r>
      <w:r w:rsidRPr="003123C2">
        <w:rPr>
          <w:rFonts w:ascii="Times New Roman" w:hAnsi="Times New Roman"/>
          <w:i/>
          <w:sz w:val="24"/>
          <w:szCs w:val="24"/>
          <w:lang w:val="nl-NL"/>
        </w:rPr>
        <w:t>ë</w:t>
      </w:r>
      <w:r w:rsidRPr="003123C2">
        <w:rPr>
          <w:rFonts w:ascii="Times New Roman" w:hAnsi="Times New Roman"/>
          <w:i/>
          <w:sz w:val="24"/>
          <w:szCs w:val="24"/>
        </w:rPr>
        <w:t>n e prokurimit gjenerohet automatikisht nga t</w:t>
      </w:r>
      <w:r w:rsidRPr="003123C2">
        <w:rPr>
          <w:rFonts w:ascii="Times New Roman" w:hAnsi="Times New Roman"/>
          <w:i/>
          <w:sz w:val="24"/>
          <w:szCs w:val="24"/>
          <w:lang w:val="nl-NL"/>
        </w:rPr>
        <w:t xml:space="preserve">ë </w:t>
      </w:r>
      <w:r w:rsidRPr="003123C2">
        <w:rPr>
          <w:rFonts w:ascii="Times New Roman" w:hAnsi="Times New Roman"/>
          <w:i/>
          <w:sz w:val="24"/>
          <w:szCs w:val="24"/>
        </w:rPr>
        <w:t>dh</w:t>
      </w:r>
      <w:r w:rsidRPr="003123C2">
        <w:rPr>
          <w:rFonts w:ascii="Times New Roman" w:hAnsi="Times New Roman"/>
          <w:i/>
          <w:sz w:val="24"/>
          <w:szCs w:val="24"/>
          <w:lang w:val="nl-NL"/>
        </w:rPr>
        <w:t>ë</w:t>
      </w:r>
      <w:r w:rsidRPr="003123C2">
        <w:rPr>
          <w:rFonts w:ascii="Times New Roman" w:hAnsi="Times New Roman"/>
          <w:i/>
          <w:sz w:val="24"/>
          <w:szCs w:val="24"/>
          <w:lang w:val="it-IT"/>
        </w:rPr>
        <w:t>nat e administruara n</w:t>
      </w:r>
      <w:r w:rsidRPr="003123C2">
        <w:rPr>
          <w:rFonts w:ascii="Times New Roman" w:hAnsi="Times New Roman"/>
          <w:i/>
          <w:sz w:val="24"/>
          <w:szCs w:val="24"/>
          <w:lang w:val="nl-NL"/>
        </w:rPr>
        <w:t xml:space="preserve">ë rrugë </w:t>
      </w:r>
      <w:r w:rsidRPr="003123C2">
        <w:rPr>
          <w:rFonts w:ascii="Times New Roman" w:hAnsi="Times New Roman"/>
          <w:i/>
          <w:sz w:val="24"/>
          <w:szCs w:val="24"/>
        </w:rPr>
        <w:t>digjitale n</w:t>
      </w:r>
      <w:r w:rsidRPr="003123C2">
        <w:rPr>
          <w:rFonts w:ascii="Times New Roman" w:hAnsi="Times New Roman"/>
          <w:i/>
          <w:sz w:val="24"/>
          <w:szCs w:val="24"/>
          <w:lang w:val="nl-NL"/>
        </w:rPr>
        <w:t xml:space="preserve">ë </w:t>
      </w:r>
      <w:r w:rsidRPr="003123C2">
        <w:rPr>
          <w:rFonts w:ascii="Times New Roman" w:hAnsi="Times New Roman"/>
          <w:i/>
          <w:sz w:val="24"/>
          <w:szCs w:val="24"/>
        </w:rPr>
        <w:t>Sistemin e Prokurimit Elektronike p</w:t>
      </w:r>
      <w:r w:rsidRPr="003123C2">
        <w:rPr>
          <w:rFonts w:ascii="Times New Roman" w:hAnsi="Times New Roman"/>
          <w:i/>
          <w:sz w:val="24"/>
          <w:szCs w:val="24"/>
          <w:lang w:val="nl-NL"/>
        </w:rPr>
        <w:t>ë</w:t>
      </w:r>
      <w:r w:rsidRPr="003123C2">
        <w:rPr>
          <w:rFonts w:ascii="Times New Roman" w:hAnsi="Times New Roman"/>
          <w:i/>
          <w:sz w:val="24"/>
          <w:szCs w:val="24"/>
        </w:rPr>
        <w:t>r procedur</w:t>
      </w:r>
      <w:r w:rsidRPr="003123C2">
        <w:rPr>
          <w:rFonts w:ascii="Times New Roman" w:hAnsi="Times New Roman"/>
          <w:i/>
          <w:sz w:val="24"/>
          <w:szCs w:val="24"/>
          <w:lang w:val="nl-NL"/>
        </w:rPr>
        <w:t>ë</w:t>
      </w:r>
      <w:r w:rsidRPr="003123C2">
        <w:rPr>
          <w:rFonts w:ascii="Times New Roman" w:hAnsi="Times New Roman"/>
          <w:i/>
          <w:sz w:val="24"/>
          <w:szCs w:val="24"/>
          <w:lang w:val="it-IT"/>
        </w:rPr>
        <w:t>n e prokurimit</w:t>
      </w:r>
      <w:r w:rsidRPr="003123C2">
        <w:rPr>
          <w:rFonts w:ascii="Times New Roman" w:hAnsi="Times New Roman"/>
          <w:sz w:val="24"/>
          <w:szCs w:val="24"/>
          <w:lang w:val="it-IT"/>
        </w:rPr>
        <w:t>”.</w:t>
      </w:r>
    </w:p>
    <w:p w14:paraId="0D4E4BA9" w14:textId="77777777" w:rsidR="00EC7BFF" w:rsidRPr="003123C2" w:rsidRDefault="00EC7BFF" w:rsidP="00EC7BFF">
      <w:pPr>
        <w:spacing w:after="0"/>
        <w:jc w:val="both"/>
        <w:rPr>
          <w:rFonts w:ascii="Times New Roman" w:eastAsia="Times New Roman" w:hAnsi="Times New Roman"/>
          <w:sz w:val="24"/>
          <w:szCs w:val="24"/>
          <w:lang w:val="sq-AL" w:eastAsia="sq-AL"/>
        </w:rPr>
      </w:pPr>
    </w:p>
    <w:p w14:paraId="0FB9542F" w14:textId="77777777" w:rsidR="00EC7BFF" w:rsidRPr="003123C2" w:rsidRDefault="00EC7BFF" w:rsidP="00EC7BFF">
      <w:pPr>
        <w:pStyle w:val="Body"/>
        <w:jc w:val="both"/>
        <w:rPr>
          <w:rFonts w:ascii="Times New Roman" w:eastAsia="Times New Roman" w:hAnsi="Times New Roman" w:cs="Times New Roman"/>
          <w:sz w:val="24"/>
          <w:szCs w:val="24"/>
          <w:lang w:val="da-DK"/>
        </w:rPr>
      </w:pPr>
      <w:r w:rsidRPr="003123C2">
        <w:rPr>
          <w:rFonts w:ascii="Times New Roman" w:hAnsi="Times New Roman" w:cs="Times New Roman"/>
          <w:sz w:val="24"/>
          <w:szCs w:val="24"/>
          <w:lang w:val="da-DK"/>
        </w:rPr>
        <w:t xml:space="preserve">Ky propozim vjen nga AKSHI duke qenë se, </w:t>
      </w:r>
      <w:r>
        <w:rPr>
          <w:rFonts w:ascii="Times New Roman" w:hAnsi="Times New Roman" w:cs="Times New Roman"/>
          <w:sz w:val="24"/>
          <w:szCs w:val="24"/>
          <w:lang w:val="da-DK"/>
        </w:rPr>
        <w:t>zhvillimi i sistemit do të bëhet në mënyrë të tillë që edhe raporti përmbledhës do të gjenerohet në rrugë digjitale.</w:t>
      </w:r>
    </w:p>
    <w:p w14:paraId="53DF54FB"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9CC0D15" w14:textId="77777777" w:rsidR="00EC7BFF" w:rsidRPr="00E2603E" w:rsidRDefault="00EC7BFF" w:rsidP="00EC7BFF">
      <w:pPr>
        <w:pStyle w:val="ListParagraph"/>
        <w:numPr>
          <w:ilvl w:val="0"/>
          <w:numId w:val="19"/>
        </w:numPr>
        <w:spacing w:after="0"/>
        <w:jc w:val="both"/>
        <w:rPr>
          <w:rFonts w:ascii="Times New Roman" w:eastAsia="Times New Roman" w:hAnsi="Times New Roman"/>
          <w:bCs/>
          <w:w w:val="101"/>
          <w:sz w:val="24"/>
          <w:szCs w:val="24"/>
          <w:lang w:val="da-DK"/>
        </w:rPr>
      </w:pPr>
      <w:r w:rsidRPr="00E2603E">
        <w:rPr>
          <w:rFonts w:ascii="Times New Roman" w:eastAsia="Times New Roman" w:hAnsi="Times New Roman"/>
          <w:b/>
          <w:bCs/>
          <w:w w:val="101"/>
          <w:sz w:val="24"/>
          <w:szCs w:val="24"/>
          <w:lang w:val="da-DK"/>
        </w:rPr>
        <w:t>Në kreun III ”Konkursi i Projektimit”, neni 104 ”Zbatimi”, pika 1</w:t>
      </w:r>
      <w:r w:rsidRPr="00E2603E">
        <w:rPr>
          <w:rFonts w:ascii="Times New Roman" w:eastAsia="Times New Roman" w:hAnsi="Times New Roman"/>
          <w:bCs/>
          <w:w w:val="101"/>
          <w:sz w:val="24"/>
          <w:szCs w:val="24"/>
          <w:lang w:val="da-DK"/>
        </w:rPr>
        <w:t>, ndryshon si më poshtë:</w:t>
      </w:r>
    </w:p>
    <w:p w14:paraId="641EA7AF" w14:textId="77777777" w:rsidR="00EC7BFF" w:rsidRPr="00236F5C" w:rsidRDefault="00EC7BFF" w:rsidP="00EC7BFF">
      <w:pPr>
        <w:spacing w:after="0"/>
        <w:jc w:val="both"/>
        <w:rPr>
          <w:rFonts w:ascii="Times New Roman" w:eastAsia="Times New Roman" w:hAnsi="Times New Roman"/>
          <w:bCs/>
          <w:w w:val="101"/>
          <w:sz w:val="24"/>
          <w:szCs w:val="24"/>
          <w:lang w:val="da-DK"/>
        </w:rPr>
      </w:pPr>
    </w:p>
    <w:p w14:paraId="0713C23D" w14:textId="77777777" w:rsidR="00EC7BFF" w:rsidRPr="00236F5C" w:rsidRDefault="00EC7BFF" w:rsidP="00EC7BFF">
      <w:pPr>
        <w:spacing w:after="0"/>
        <w:ind w:firstLine="340"/>
        <w:jc w:val="both"/>
        <w:rPr>
          <w:rFonts w:ascii="Times New Roman" w:hAnsi="Times New Roman"/>
          <w:bCs/>
          <w:i/>
          <w:iCs/>
          <w:sz w:val="24"/>
          <w:szCs w:val="24"/>
        </w:rPr>
      </w:pPr>
      <w:r w:rsidRPr="00236F5C">
        <w:rPr>
          <w:rFonts w:ascii="Times New Roman" w:hAnsi="Times New Roman"/>
          <w:bCs/>
          <w:i/>
          <w:iCs/>
          <w:sz w:val="24"/>
          <w:szCs w:val="24"/>
        </w:rPr>
        <w:t>“1. Dispozitat e këtij kreu zbatohen për:</w:t>
      </w:r>
    </w:p>
    <w:p w14:paraId="1C0F5396" w14:textId="77777777" w:rsidR="00EC7BFF" w:rsidRPr="00236F5C" w:rsidRDefault="00EC7BFF" w:rsidP="00EC7BFF">
      <w:pPr>
        <w:spacing w:after="0"/>
        <w:ind w:left="340"/>
        <w:jc w:val="both"/>
        <w:rPr>
          <w:rFonts w:ascii="Times New Roman" w:hAnsi="Times New Roman"/>
          <w:bCs/>
          <w:i/>
          <w:iCs/>
          <w:sz w:val="24"/>
          <w:szCs w:val="24"/>
        </w:rPr>
      </w:pPr>
      <w:r w:rsidRPr="00236F5C">
        <w:rPr>
          <w:rFonts w:ascii="Times New Roman" w:hAnsi="Times New Roman"/>
          <w:bCs/>
          <w:i/>
          <w:iCs/>
          <w:sz w:val="24"/>
          <w:szCs w:val="24"/>
        </w:rPr>
        <w:t>a) konkurset e projektimit, të organizuara si pjesë e një procedure, e cila çon në dhënien e një kontrate publike për shërbime</w:t>
      </w:r>
    </w:p>
    <w:p w14:paraId="13066887" w14:textId="77777777" w:rsidR="00EC7BFF" w:rsidRPr="00236F5C" w:rsidRDefault="00EC7BFF" w:rsidP="00EC7BFF">
      <w:pPr>
        <w:spacing w:after="0"/>
        <w:ind w:firstLine="340"/>
        <w:jc w:val="both"/>
        <w:rPr>
          <w:rFonts w:ascii="Times New Roman" w:hAnsi="Times New Roman"/>
          <w:bCs/>
          <w:sz w:val="24"/>
          <w:szCs w:val="24"/>
        </w:rPr>
      </w:pPr>
      <w:r w:rsidRPr="00236F5C">
        <w:rPr>
          <w:rFonts w:ascii="Times New Roman" w:hAnsi="Times New Roman"/>
          <w:bCs/>
          <w:i/>
          <w:iCs/>
          <w:sz w:val="24"/>
          <w:szCs w:val="24"/>
        </w:rPr>
        <w:t>b) konkurset e projektimit, me çmime ose pagesa të pjesëmarrësve</w:t>
      </w:r>
      <w:r w:rsidRPr="00236F5C">
        <w:rPr>
          <w:rFonts w:ascii="Times New Roman" w:hAnsi="Times New Roman"/>
          <w:bCs/>
          <w:sz w:val="24"/>
          <w:szCs w:val="24"/>
        </w:rPr>
        <w:t>”.</w:t>
      </w:r>
    </w:p>
    <w:p w14:paraId="77E4BE02"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1D5A510F"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t>Kjo pikë është saktësuar, në përputhje me Direktivën 2014/24, si dhe për të ardhur në linjë me parashikimet e pikës 2 të këtij neni.</w:t>
      </w:r>
    </w:p>
    <w:p w14:paraId="2CE46984"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51B0C837" w14:textId="77777777" w:rsidR="00EC7BFF" w:rsidRPr="00E2603E" w:rsidRDefault="00EC7BFF" w:rsidP="00EC7BFF">
      <w:pPr>
        <w:pStyle w:val="ListParagraph"/>
        <w:numPr>
          <w:ilvl w:val="0"/>
          <w:numId w:val="19"/>
        </w:numPr>
        <w:spacing w:after="0"/>
        <w:jc w:val="both"/>
        <w:rPr>
          <w:rFonts w:ascii="Times New Roman" w:hAnsi="Times New Roman"/>
          <w:b/>
          <w:sz w:val="24"/>
          <w:szCs w:val="24"/>
        </w:rPr>
      </w:pPr>
      <w:r w:rsidRPr="00E2603E">
        <w:rPr>
          <w:rFonts w:ascii="Times New Roman" w:hAnsi="Times New Roman"/>
          <w:b/>
          <w:sz w:val="24"/>
          <w:szCs w:val="24"/>
        </w:rPr>
        <w:t>Neni 109 “E drejta e ankimimit” ndryshon si më poshtë:</w:t>
      </w:r>
    </w:p>
    <w:p w14:paraId="05FDC8F7" w14:textId="77777777" w:rsidR="00EC7BFF" w:rsidRPr="00236F5C" w:rsidRDefault="00EC7BFF" w:rsidP="00EC7BFF">
      <w:pPr>
        <w:pStyle w:val="ListParagraph"/>
        <w:spacing w:after="0"/>
        <w:ind w:left="0"/>
        <w:jc w:val="both"/>
        <w:rPr>
          <w:rFonts w:ascii="Times New Roman" w:hAnsi="Times New Roman"/>
          <w:i/>
          <w:sz w:val="24"/>
          <w:szCs w:val="24"/>
        </w:rPr>
      </w:pPr>
    </w:p>
    <w:p w14:paraId="74135D2E" w14:textId="77777777" w:rsidR="00EC7BFF" w:rsidRPr="00236F5C" w:rsidRDefault="00EC7BFF" w:rsidP="00EC7BFF">
      <w:pPr>
        <w:pStyle w:val="ListParagraph"/>
        <w:spacing w:after="0"/>
        <w:ind w:left="0"/>
        <w:jc w:val="both"/>
        <w:rPr>
          <w:rFonts w:ascii="Times New Roman" w:hAnsi="Times New Roman"/>
          <w:i/>
          <w:sz w:val="24"/>
          <w:szCs w:val="24"/>
        </w:rPr>
      </w:pPr>
      <w:r w:rsidRPr="00236F5C">
        <w:rPr>
          <w:rFonts w:ascii="Times New Roman" w:hAnsi="Times New Roman"/>
          <w:i/>
          <w:sz w:val="24"/>
          <w:szCs w:val="24"/>
        </w:rPr>
        <w:t>“1. Çdo operator ekonomik, i cili ka ose ka pasur interes në një procedurë prokurimi sipas LPP, dhe kur është dëmtuar ose rrezikohet të dëmtohet nga veprimet ose mosveprimet e autoritetit/entit kontraktor, për të cilat pretendon se janё në kundërshtim me ligjin, ka të drejtë të ankohet pranë autoritetit ose entit kontraktor dhe Komisionit të Prokurimit Publik.</w:t>
      </w:r>
    </w:p>
    <w:p w14:paraId="25EAA96B" w14:textId="77777777" w:rsidR="00EC7BFF" w:rsidRPr="00236F5C" w:rsidRDefault="00EC7BFF" w:rsidP="00EC7BFF">
      <w:pPr>
        <w:pStyle w:val="ListParagraph"/>
        <w:spacing w:after="0"/>
        <w:jc w:val="both"/>
        <w:rPr>
          <w:rFonts w:ascii="Times New Roman" w:hAnsi="Times New Roman"/>
          <w:i/>
          <w:sz w:val="24"/>
          <w:szCs w:val="24"/>
        </w:rPr>
      </w:pPr>
    </w:p>
    <w:p w14:paraId="36724384"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i/>
          <w:sz w:val="24"/>
          <w:szCs w:val="24"/>
        </w:rPr>
        <w:t xml:space="preserve">2. </w:t>
      </w:r>
      <w:r w:rsidRPr="00236F5C">
        <w:rPr>
          <w:rFonts w:ascii="Times New Roman" w:hAnsi="Times New Roman"/>
          <w:bCs/>
          <w:i/>
          <w:sz w:val="24"/>
          <w:szCs w:val="24"/>
        </w:rPr>
        <w:t>Pas shqyrtimit administrativ, operatorët ekonomikë kanë të drejtën e ankimimit në Gjykatën Administrative të Apelit në përputhje me nenin 121 të këtij ligji, si dhe në përputhje me rregullat e parashikuara nga legjislacioni në fuqi për gjykatat administrative dhe gjykimin e mosmarrëveshjeve administrative</w:t>
      </w:r>
      <w:r w:rsidRPr="00236F5C">
        <w:rPr>
          <w:rFonts w:ascii="Times New Roman" w:hAnsi="Times New Roman"/>
          <w:bCs/>
          <w:sz w:val="24"/>
          <w:szCs w:val="24"/>
        </w:rPr>
        <w:t>”.</w:t>
      </w:r>
    </w:p>
    <w:p w14:paraId="5894EA08"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63E30EE5"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Në këtë nen është parashikuar të shtohet pika e parë</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me qëllim plotësimin e</w:t>
      </w:r>
      <w:r>
        <w:rPr>
          <w:rFonts w:ascii="Times New Roman" w:eastAsia="Times New Roman" w:hAnsi="Times New Roman"/>
          <w:sz w:val="24"/>
          <w:szCs w:val="24"/>
          <w:lang w:val="sq-AL" w:eastAsia="sq-AL"/>
        </w:rPr>
        <w:t xml:space="preserve"> dispozitës ligjore</w:t>
      </w:r>
      <w:r w:rsidRPr="00236F5C">
        <w:rPr>
          <w:rFonts w:ascii="Times New Roman" w:eastAsia="Times New Roman" w:hAnsi="Times New Roman"/>
          <w:sz w:val="24"/>
          <w:szCs w:val="24"/>
          <w:lang w:val="sq-AL" w:eastAsia="sq-AL"/>
        </w:rPr>
        <w:t xml:space="preserve"> që përmban të drejtën e ankimi</w:t>
      </w:r>
      <w:r>
        <w:rPr>
          <w:rFonts w:ascii="Times New Roman" w:eastAsia="Times New Roman" w:hAnsi="Times New Roman"/>
          <w:sz w:val="24"/>
          <w:szCs w:val="24"/>
          <w:lang w:val="sq-AL" w:eastAsia="sq-AL"/>
        </w:rPr>
        <w:t>mi</w:t>
      </w:r>
      <w:r w:rsidRPr="00236F5C">
        <w:rPr>
          <w:rFonts w:ascii="Times New Roman" w:eastAsia="Times New Roman" w:hAnsi="Times New Roman"/>
          <w:sz w:val="24"/>
          <w:szCs w:val="24"/>
          <w:lang w:val="sq-AL" w:eastAsia="sq-AL"/>
        </w:rPr>
        <w:t>t.</w:t>
      </w:r>
    </w:p>
    <w:p w14:paraId="18BF46CD"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7D0BF79E"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Pra, në rrjedhë kronologjike, përpara përcaktimit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operatori ekonomik duhet të paraqesë ankim pranë Gjykatës Administrative të Apelit, është saktësuar se, fillimisht operatori ekonomik i interesuar për çdo pretendim të tij lidhur me veprimet ose mosveprimet e autoritetit/entit kontraktor që gjykon se vijnë në kundërshtim me ligjin, gëzon të drejtën e ankimit njëkohësisht pranë autoritetit ose entit kontraktor dhe Komisionit të Prokurimit Publik.</w:t>
      </w:r>
    </w:p>
    <w:p w14:paraId="4F275DBC"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443E085"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Në vijim, pasi të përfundojë shqyrtimi administrativ nga organet e sipërcituara, në respektim të shkallëve të ankimimit, operatorët ekonomikë kanë të drejtë të ankohen pranë Gjykatës Administrative të Apelit.</w:t>
      </w:r>
    </w:p>
    <w:p w14:paraId="2B092562"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18EBFCFE" w14:textId="77777777" w:rsidR="00EC7BFF" w:rsidRPr="0007240D" w:rsidRDefault="00EC7BFF" w:rsidP="00EC7BFF">
      <w:pPr>
        <w:pStyle w:val="Body"/>
        <w:numPr>
          <w:ilvl w:val="0"/>
          <w:numId w:val="19"/>
        </w:numPr>
        <w:tabs>
          <w:tab w:val="left" w:pos="533"/>
        </w:tabs>
        <w:rPr>
          <w:rFonts w:ascii="Times New Roman" w:eastAsia="Times New Roman" w:hAnsi="Times New Roman" w:cs="Times New Roman"/>
          <w:bCs/>
          <w:sz w:val="24"/>
          <w:szCs w:val="24"/>
          <w:lang w:val="da-DK"/>
        </w:rPr>
      </w:pPr>
      <w:r w:rsidRPr="0007240D">
        <w:rPr>
          <w:rFonts w:ascii="Times New Roman" w:eastAsia="Times New Roman" w:hAnsi="Times New Roman" w:cs="Times New Roman"/>
          <w:bCs/>
          <w:sz w:val="24"/>
          <w:szCs w:val="24"/>
          <w:lang w:val="da-DK"/>
        </w:rPr>
        <w:t>N</w:t>
      </w:r>
      <w:r>
        <w:rPr>
          <w:rFonts w:ascii="Times New Roman" w:eastAsia="Times New Roman" w:hAnsi="Times New Roman" w:cs="Times New Roman"/>
          <w:bCs/>
          <w:sz w:val="24"/>
          <w:szCs w:val="24"/>
          <w:lang w:val="da-DK"/>
        </w:rPr>
        <w:t>ë</w:t>
      </w:r>
      <w:r w:rsidRPr="0007240D">
        <w:rPr>
          <w:rFonts w:ascii="Times New Roman" w:eastAsia="Times New Roman" w:hAnsi="Times New Roman" w:cs="Times New Roman"/>
          <w:bCs/>
          <w:sz w:val="24"/>
          <w:szCs w:val="24"/>
          <w:lang w:val="da-DK"/>
        </w:rPr>
        <w:t xml:space="preserve"> nenin 110 </w:t>
      </w:r>
      <w:r>
        <w:rPr>
          <w:rFonts w:ascii="Times New Roman" w:eastAsia="Times New Roman" w:hAnsi="Times New Roman" w:cs="Times New Roman"/>
          <w:bCs/>
          <w:sz w:val="24"/>
          <w:szCs w:val="24"/>
          <w:lang w:val="da-DK"/>
        </w:rPr>
        <w:t xml:space="preserve">”Afatet për ankim”, </w:t>
      </w:r>
      <w:r w:rsidRPr="0007240D">
        <w:rPr>
          <w:rFonts w:ascii="Times New Roman" w:eastAsia="Times New Roman" w:hAnsi="Times New Roman" w:cs="Times New Roman"/>
          <w:bCs/>
          <w:sz w:val="24"/>
          <w:szCs w:val="24"/>
          <w:lang w:val="da-DK"/>
        </w:rPr>
        <w:t>pika</w:t>
      </w:r>
      <w:r>
        <w:rPr>
          <w:rFonts w:ascii="Times New Roman" w:eastAsia="Times New Roman" w:hAnsi="Times New Roman" w:cs="Times New Roman"/>
          <w:bCs/>
          <w:sz w:val="24"/>
          <w:szCs w:val="24"/>
          <w:lang w:val="da-DK"/>
        </w:rPr>
        <w:t>t</w:t>
      </w:r>
      <w:r w:rsidRPr="0007240D">
        <w:rPr>
          <w:rFonts w:ascii="Times New Roman" w:eastAsia="Times New Roman" w:hAnsi="Times New Roman" w:cs="Times New Roman"/>
          <w:bCs/>
          <w:sz w:val="24"/>
          <w:szCs w:val="24"/>
          <w:lang w:val="da-DK"/>
        </w:rPr>
        <w:t xml:space="preserve"> 2</w:t>
      </w:r>
      <w:r>
        <w:rPr>
          <w:rFonts w:ascii="Times New Roman" w:eastAsia="Times New Roman" w:hAnsi="Times New Roman" w:cs="Times New Roman"/>
          <w:bCs/>
          <w:sz w:val="24"/>
          <w:szCs w:val="24"/>
          <w:lang w:val="da-DK"/>
        </w:rPr>
        <w:t>,</w:t>
      </w:r>
      <w:r w:rsidRPr="0007240D">
        <w:rPr>
          <w:rFonts w:ascii="Times New Roman" w:eastAsia="Times New Roman" w:hAnsi="Times New Roman" w:cs="Times New Roman"/>
          <w:bCs/>
          <w:sz w:val="24"/>
          <w:szCs w:val="24"/>
          <w:lang w:val="da-DK"/>
        </w:rPr>
        <w:t xml:space="preserve"> </w:t>
      </w:r>
      <w:r>
        <w:rPr>
          <w:rFonts w:ascii="Times New Roman" w:eastAsia="Times New Roman" w:hAnsi="Times New Roman" w:cs="Times New Roman"/>
          <w:bCs/>
          <w:sz w:val="24"/>
          <w:szCs w:val="24"/>
          <w:lang w:val="da-DK"/>
        </w:rPr>
        <w:t xml:space="preserve">3 dhe 6 </w:t>
      </w:r>
      <w:r w:rsidRPr="0007240D">
        <w:rPr>
          <w:rFonts w:ascii="Times New Roman" w:eastAsia="Times New Roman" w:hAnsi="Times New Roman" w:cs="Times New Roman"/>
          <w:bCs/>
          <w:sz w:val="24"/>
          <w:szCs w:val="24"/>
          <w:lang w:val="da-DK"/>
        </w:rPr>
        <w:t>ndrysho</w:t>
      </w:r>
      <w:r>
        <w:rPr>
          <w:rFonts w:ascii="Times New Roman" w:eastAsia="Times New Roman" w:hAnsi="Times New Roman" w:cs="Times New Roman"/>
          <w:bCs/>
          <w:sz w:val="24"/>
          <w:szCs w:val="24"/>
          <w:lang w:val="da-DK"/>
        </w:rPr>
        <w:t>j</w:t>
      </w:r>
      <w:r w:rsidRPr="0007240D">
        <w:rPr>
          <w:rFonts w:ascii="Times New Roman" w:eastAsia="Times New Roman" w:hAnsi="Times New Roman" w:cs="Times New Roman"/>
          <w:bCs/>
          <w:sz w:val="24"/>
          <w:szCs w:val="24"/>
          <w:lang w:val="da-DK"/>
        </w:rPr>
        <w:t>n</w:t>
      </w:r>
      <w:r>
        <w:rPr>
          <w:rFonts w:ascii="Times New Roman" w:eastAsia="Times New Roman" w:hAnsi="Times New Roman" w:cs="Times New Roman"/>
          <w:bCs/>
          <w:sz w:val="24"/>
          <w:szCs w:val="24"/>
          <w:lang w:val="da-DK"/>
        </w:rPr>
        <w:t>ë</w:t>
      </w:r>
      <w:r w:rsidRPr="0007240D">
        <w:rPr>
          <w:rFonts w:ascii="Times New Roman" w:eastAsia="Times New Roman" w:hAnsi="Times New Roman" w:cs="Times New Roman"/>
          <w:bCs/>
          <w:sz w:val="24"/>
          <w:szCs w:val="24"/>
          <w:lang w:val="da-DK"/>
        </w:rPr>
        <w:t xml:space="preserve"> si m</w:t>
      </w:r>
      <w:r>
        <w:rPr>
          <w:rFonts w:ascii="Times New Roman" w:eastAsia="Times New Roman" w:hAnsi="Times New Roman" w:cs="Times New Roman"/>
          <w:bCs/>
          <w:sz w:val="24"/>
          <w:szCs w:val="24"/>
          <w:lang w:val="da-DK"/>
        </w:rPr>
        <w:t>ë</w:t>
      </w:r>
      <w:r w:rsidRPr="0007240D">
        <w:rPr>
          <w:rFonts w:ascii="Times New Roman" w:eastAsia="Times New Roman" w:hAnsi="Times New Roman" w:cs="Times New Roman"/>
          <w:bCs/>
          <w:sz w:val="24"/>
          <w:szCs w:val="24"/>
          <w:lang w:val="da-DK"/>
        </w:rPr>
        <w:t xml:space="preserve"> posht</w:t>
      </w:r>
      <w:r>
        <w:rPr>
          <w:rFonts w:ascii="Times New Roman" w:eastAsia="Times New Roman" w:hAnsi="Times New Roman" w:cs="Times New Roman"/>
          <w:bCs/>
          <w:sz w:val="24"/>
          <w:szCs w:val="24"/>
          <w:lang w:val="da-DK"/>
        </w:rPr>
        <w:t xml:space="preserve">ë </w:t>
      </w:r>
      <w:r w:rsidRPr="00C24819">
        <w:rPr>
          <w:rFonts w:ascii="Times New Roman" w:hAnsi="Times New Roman" w:cs="Times New Roman"/>
          <w:sz w:val="24"/>
          <w:szCs w:val="24"/>
          <w:lang w:val="da-DK"/>
        </w:rPr>
        <w:t>dhe shtohet pika 9 dhe 10</w:t>
      </w:r>
      <w:r w:rsidRPr="0007240D">
        <w:rPr>
          <w:rFonts w:ascii="Times New Roman" w:eastAsia="Times New Roman" w:hAnsi="Times New Roman" w:cs="Times New Roman"/>
          <w:bCs/>
          <w:sz w:val="24"/>
          <w:szCs w:val="24"/>
          <w:lang w:val="da-DK"/>
        </w:rPr>
        <w:t>:</w:t>
      </w:r>
    </w:p>
    <w:p w14:paraId="30554E54" w14:textId="77777777" w:rsidR="00EC7BFF" w:rsidRPr="0007240D" w:rsidRDefault="00EC7BFF" w:rsidP="00EC7BFF">
      <w:pPr>
        <w:pStyle w:val="Body"/>
        <w:tabs>
          <w:tab w:val="left" w:pos="533"/>
        </w:tabs>
        <w:jc w:val="both"/>
        <w:rPr>
          <w:rFonts w:ascii="Times New Roman" w:eastAsia="Times New Roman" w:hAnsi="Times New Roman" w:cs="Times New Roman"/>
          <w:bCs/>
          <w:i/>
          <w:sz w:val="24"/>
          <w:szCs w:val="24"/>
          <w:lang w:val="da-DK"/>
        </w:rPr>
      </w:pPr>
      <w:r w:rsidRPr="0007240D">
        <w:rPr>
          <w:rFonts w:ascii="Times New Roman" w:eastAsia="Times New Roman" w:hAnsi="Times New Roman" w:cs="Times New Roman"/>
          <w:bCs/>
          <w:i/>
          <w:sz w:val="24"/>
          <w:szCs w:val="24"/>
          <w:lang w:val="da-DK"/>
        </w:rPr>
        <w:t>”2</w:t>
      </w:r>
      <w:r w:rsidRPr="0007240D">
        <w:rPr>
          <w:rFonts w:ascii="Times New Roman" w:hAnsi="Times New Roman" w:cs="Times New Roman"/>
          <w:i/>
          <w:sz w:val="24"/>
          <w:szCs w:val="24"/>
        </w:rPr>
        <w:t>.</w:t>
      </w:r>
      <w:r>
        <w:rPr>
          <w:rFonts w:ascii="Times New Roman" w:hAnsi="Times New Roman" w:cs="Times New Roman"/>
          <w:i/>
          <w:sz w:val="24"/>
          <w:szCs w:val="24"/>
        </w:rPr>
        <w:t xml:space="preserve"> </w:t>
      </w:r>
      <w:r w:rsidRPr="0007240D">
        <w:rPr>
          <w:rFonts w:ascii="Times New Roman" w:eastAsia="Times New Roman" w:hAnsi="Times New Roman" w:cs="Times New Roman"/>
          <w:bCs/>
          <w:i/>
          <w:sz w:val="24"/>
          <w:szCs w:val="24"/>
          <w:lang w:val="da-DK"/>
        </w:rPr>
        <w:t xml:space="preserve">Në procedurat e prokurimit mbi kufirin e lartë monetar, në rastin e ankesave për vendimin e vlerësimit/klasifikimit përfundimtar, operatorët ekonomikë kanë të drejtë të ankohen brenda 10 ditëve nga publikimi i njoftimit të fituesit ose njoftimi paraprak i vendimit të anulimit.  </w:t>
      </w:r>
    </w:p>
    <w:p w14:paraId="53AAACE1" w14:textId="77777777" w:rsidR="00EC7BFF" w:rsidRPr="0007240D" w:rsidRDefault="00EC7BFF" w:rsidP="00EC7BFF">
      <w:pPr>
        <w:pStyle w:val="Body"/>
        <w:tabs>
          <w:tab w:val="left" w:pos="533"/>
        </w:tabs>
        <w:jc w:val="both"/>
        <w:rPr>
          <w:rFonts w:ascii="Times New Roman" w:eastAsia="Times New Roman" w:hAnsi="Times New Roman" w:cs="Times New Roman"/>
          <w:bCs/>
          <w:i/>
          <w:sz w:val="24"/>
          <w:szCs w:val="24"/>
          <w:lang w:val="da-DK"/>
        </w:rPr>
      </w:pPr>
      <w:r w:rsidRPr="0007240D">
        <w:rPr>
          <w:rFonts w:ascii="Times New Roman" w:eastAsia="Times New Roman" w:hAnsi="Times New Roman" w:cs="Times New Roman"/>
          <w:bCs/>
          <w:i/>
          <w:sz w:val="24"/>
          <w:szCs w:val="24"/>
          <w:lang w:val="da-DK"/>
        </w:rPr>
        <w:t>Në procedurat e proku</w:t>
      </w:r>
      <w:r>
        <w:rPr>
          <w:rFonts w:ascii="Times New Roman" w:eastAsia="Times New Roman" w:hAnsi="Times New Roman" w:cs="Times New Roman"/>
          <w:bCs/>
          <w:i/>
          <w:sz w:val="24"/>
          <w:szCs w:val="24"/>
          <w:lang w:val="da-DK"/>
        </w:rPr>
        <w:t xml:space="preserve">si </w:t>
      </w:r>
      <w:r w:rsidRPr="0007240D">
        <w:rPr>
          <w:rFonts w:ascii="Times New Roman" w:eastAsia="Times New Roman" w:hAnsi="Times New Roman" w:cs="Times New Roman"/>
          <w:bCs/>
          <w:i/>
          <w:sz w:val="24"/>
          <w:szCs w:val="24"/>
          <w:lang w:val="da-DK"/>
        </w:rPr>
        <w:t>rimit nën kufirin e lartë monetar ky afat është 7 ditë</w:t>
      </w:r>
      <w:r w:rsidRPr="00280C11">
        <w:rPr>
          <w:rFonts w:ascii="Times New Roman" w:eastAsia="Times New Roman" w:hAnsi="Times New Roman" w:cs="Times New Roman"/>
          <w:bCs/>
          <w:i/>
          <w:sz w:val="24"/>
          <w:szCs w:val="24"/>
          <w:lang w:val="da-DK"/>
        </w:rPr>
        <w:t>”</w:t>
      </w:r>
      <w:r w:rsidRPr="0007240D">
        <w:rPr>
          <w:rFonts w:ascii="Times New Roman" w:eastAsia="Times New Roman" w:hAnsi="Times New Roman" w:cs="Times New Roman"/>
          <w:bCs/>
          <w:i/>
          <w:sz w:val="24"/>
          <w:szCs w:val="24"/>
          <w:lang w:val="da-DK"/>
        </w:rPr>
        <w:t xml:space="preserve">. </w:t>
      </w:r>
    </w:p>
    <w:p w14:paraId="55B70EB3" w14:textId="77777777" w:rsidR="00EC7BFF" w:rsidRPr="0007240D" w:rsidRDefault="00EC7BFF" w:rsidP="00EC7BFF">
      <w:pPr>
        <w:pStyle w:val="Body"/>
        <w:tabs>
          <w:tab w:val="left" w:pos="533"/>
        </w:tabs>
        <w:jc w:val="both"/>
        <w:rPr>
          <w:rFonts w:ascii="Times New Roman" w:eastAsia="Times New Roman" w:hAnsi="Times New Roman" w:cs="Times New Roman"/>
          <w:bCs/>
          <w:i/>
          <w:sz w:val="24"/>
          <w:szCs w:val="24"/>
          <w:lang w:val="da-DK"/>
        </w:rPr>
      </w:pPr>
      <w:r w:rsidRPr="0007240D">
        <w:rPr>
          <w:rFonts w:ascii="Times New Roman" w:eastAsia="Times New Roman" w:hAnsi="Times New Roman" w:cs="Times New Roman"/>
          <w:bCs/>
          <w:i/>
          <w:sz w:val="24"/>
          <w:szCs w:val="24"/>
          <w:lang w:val="da-DK"/>
        </w:rPr>
        <w:lastRenderedPageBreak/>
        <w:t xml:space="preserve">3. Në procedurat e prokurimit me faza mbi kufirin e lartë monetar, në rastin e ankesave për vendimin e përzgjedhjes së kandidatëve </w:t>
      </w:r>
      <w:r w:rsidRPr="00D8054E">
        <w:rPr>
          <w:rFonts w:ascii="Times New Roman" w:eastAsia="Times New Roman" w:hAnsi="Times New Roman" w:cs="Times New Roman"/>
          <w:bCs/>
          <w:i/>
          <w:sz w:val="24"/>
          <w:szCs w:val="24"/>
          <w:lang w:val="da-DK"/>
        </w:rPr>
        <w:t>për fazën e parakualifikimit</w:t>
      </w:r>
      <w:r w:rsidRPr="0007240D">
        <w:rPr>
          <w:rFonts w:ascii="Times New Roman" w:eastAsia="Times New Roman" w:hAnsi="Times New Roman" w:cs="Times New Roman"/>
          <w:bCs/>
          <w:i/>
          <w:sz w:val="24"/>
          <w:szCs w:val="24"/>
          <w:lang w:val="da-DK"/>
        </w:rPr>
        <w:t xml:space="preserve">, operatorët ekonomikë kanë të drejtë të ankohen brenda 10 ditëve nga marrja e njoftimit për këtë vendim. Në procedurat e prokurimit me faza nën kufirin e lartë monetar ky afat është 7 ditë. Në rastin e ankesave për vendimin e vlerësimit/klasifikimit të ofertave pas fazës së parakualifikimit operatorët ekonomikë kanë të drejtë të ankohen sipas përcaktimeve në pikën 2 të këtij neni.  </w:t>
      </w:r>
    </w:p>
    <w:p w14:paraId="6ABBD67F" w14:textId="77777777" w:rsidR="00EC7BFF" w:rsidRDefault="00EC7BFF" w:rsidP="00EC7BFF">
      <w:pPr>
        <w:pStyle w:val="Body"/>
        <w:tabs>
          <w:tab w:val="left" w:pos="533"/>
        </w:tabs>
        <w:jc w:val="both"/>
        <w:rPr>
          <w:rFonts w:ascii="Times New Roman" w:eastAsia="Times New Roman" w:hAnsi="Times New Roman" w:cs="Times New Roman"/>
          <w:bCs/>
          <w:i/>
          <w:sz w:val="24"/>
          <w:szCs w:val="24"/>
          <w:lang w:val="da-DK"/>
        </w:rPr>
      </w:pPr>
      <w:r w:rsidRPr="0007240D">
        <w:rPr>
          <w:rFonts w:ascii="Times New Roman" w:eastAsia="Times New Roman" w:hAnsi="Times New Roman" w:cs="Times New Roman"/>
          <w:bCs/>
          <w:i/>
          <w:sz w:val="24"/>
          <w:szCs w:val="24"/>
          <w:lang w:val="da-DK"/>
        </w:rPr>
        <w:t>6. Në rastin e ankesave për konstatimin e një kontrate të pavlefshme sipas parashikimeve të nenit 119 të këtij ligjit, afati për paraqitjen e një ankese lidhur me këtë kontratë është 60 ditë nga dita e konstatimit të saj, por jo më vonë se 6 muaj nga d</w:t>
      </w:r>
      <w:r>
        <w:rPr>
          <w:rFonts w:ascii="Times New Roman" w:eastAsia="Times New Roman" w:hAnsi="Times New Roman" w:cs="Times New Roman"/>
          <w:bCs/>
          <w:i/>
          <w:sz w:val="24"/>
          <w:szCs w:val="24"/>
          <w:lang w:val="da-DK"/>
        </w:rPr>
        <w:t>ata e nënshkrimit të kontratës.</w:t>
      </w:r>
    </w:p>
    <w:p w14:paraId="4320AE70" w14:textId="77777777" w:rsidR="00EC7BFF" w:rsidRDefault="00EC7BFF" w:rsidP="00EC7BFF">
      <w:pPr>
        <w:pStyle w:val="Body"/>
        <w:tabs>
          <w:tab w:val="left" w:pos="533"/>
        </w:tabs>
        <w:jc w:val="both"/>
        <w:rPr>
          <w:rFonts w:ascii="Times New Roman" w:eastAsia="Times New Roman" w:hAnsi="Times New Roman" w:cs="Times New Roman"/>
          <w:bCs/>
          <w:sz w:val="24"/>
          <w:szCs w:val="24"/>
          <w:lang w:val="da-DK"/>
        </w:rPr>
      </w:pPr>
      <w:r w:rsidRPr="00D8054E">
        <w:rPr>
          <w:rFonts w:ascii="Times New Roman" w:eastAsia="Times New Roman" w:hAnsi="Times New Roman" w:cs="Times New Roman"/>
          <w:bCs/>
          <w:sz w:val="24"/>
          <w:szCs w:val="24"/>
          <w:lang w:val="da-DK"/>
        </w:rPr>
        <w:t>N</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 xml:space="preserve"> k</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t</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 xml:space="preserve"> dispozit</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 xml:space="preserve"> ligjore</w:t>
      </w:r>
      <w:r>
        <w:rPr>
          <w:rFonts w:ascii="Times New Roman" w:eastAsia="Times New Roman" w:hAnsi="Times New Roman" w:cs="Times New Roman"/>
          <w:bCs/>
          <w:sz w:val="24"/>
          <w:szCs w:val="24"/>
          <w:lang w:val="da-DK"/>
        </w:rPr>
        <w:t xml:space="preserve"> në piken 2,</w:t>
      </w:r>
      <w:r w:rsidRPr="00D8054E">
        <w:rPr>
          <w:rFonts w:ascii="Times New Roman" w:eastAsia="Times New Roman" w:hAnsi="Times New Roman" w:cs="Times New Roman"/>
          <w:bCs/>
          <w:sz w:val="24"/>
          <w:szCs w:val="24"/>
          <w:lang w:val="da-DK"/>
        </w:rPr>
        <w:t xml:space="preserve"> </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sht</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 xml:space="preserve"> sakt</w:t>
      </w:r>
      <w:r>
        <w:rPr>
          <w:rFonts w:ascii="Times New Roman" w:eastAsia="Times New Roman" w:hAnsi="Times New Roman" w:cs="Times New Roman"/>
          <w:bCs/>
          <w:sz w:val="24"/>
          <w:szCs w:val="24"/>
          <w:lang w:val="da-DK"/>
        </w:rPr>
        <w:t>ë</w:t>
      </w:r>
      <w:r w:rsidRPr="00D8054E">
        <w:rPr>
          <w:rFonts w:ascii="Times New Roman" w:eastAsia="Times New Roman" w:hAnsi="Times New Roman" w:cs="Times New Roman"/>
          <w:bCs/>
          <w:sz w:val="24"/>
          <w:szCs w:val="24"/>
          <w:lang w:val="da-DK"/>
        </w:rPr>
        <w:t>suar</w:t>
      </w:r>
      <w:r>
        <w:rPr>
          <w:rFonts w:ascii="Times New Roman" w:eastAsia="Times New Roman" w:hAnsi="Times New Roman" w:cs="Times New Roman"/>
          <w:bCs/>
          <w:sz w:val="24"/>
          <w:szCs w:val="24"/>
          <w:lang w:val="da-DK"/>
        </w:rPr>
        <w:t xml:space="preserve"> momenti i fillimit të afatit të ankimit, kur procedura e prokurimit</w:t>
      </w:r>
      <w:r w:rsidRPr="00D8054E">
        <w:rPr>
          <w:rFonts w:ascii="Times New Roman" w:eastAsia="Times New Roman" w:hAnsi="Times New Roman" w:cs="Times New Roman"/>
          <w:bCs/>
          <w:sz w:val="24"/>
          <w:szCs w:val="24"/>
          <w:lang w:val="da-DK"/>
        </w:rPr>
        <w:t xml:space="preserve"> </w:t>
      </w:r>
      <w:r>
        <w:rPr>
          <w:rFonts w:ascii="Times New Roman" w:eastAsia="Times New Roman" w:hAnsi="Times New Roman" w:cs="Times New Roman"/>
          <w:bCs/>
          <w:sz w:val="24"/>
          <w:szCs w:val="24"/>
          <w:lang w:val="da-DK"/>
        </w:rPr>
        <w:t xml:space="preserve">anullohej, duke qenë se, ka gjatë gjithë kësaj kohe, nga hyrja në fuqi e ligjit të prokurimit publik ka patur një paqartësi si, nga autoritetet kontraktore ashtu edhe, operatorët ekonomikë. </w:t>
      </w:r>
    </w:p>
    <w:p w14:paraId="57D0D288" w14:textId="77777777" w:rsidR="00EC7BFF" w:rsidRDefault="00EC7BFF" w:rsidP="00EC7BFF">
      <w:pPr>
        <w:pStyle w:val="Body"/>
        <w:tabs>
          <w:tab w:val="left" w:pos="533"/>
        </w:tabs>
        <w:jc w:val="both"/>
        <w:rPr>
          <w:rFonts w:ascii="Times New Roman" w:eastAsia="Times New Roman" w:hAnsi="Times New Roman" w:cs="Times New Roman"/>
          <w:bCs/>
          <w:i/>
          <w:sz w:val="24"/>
          <w:szCs w:val="24"/>
          <w:lang w:val="da-DK"/>
        </w:rPr>
      </w:pPr>
      <w:r>
        <w:rPr>
          <w:rFonts w:ascii="Times New Roman" w:eastAsia="Times New Roman" w:hAnsi="Times New Roman" w:cs="Times New Roman"/>
          <w:bCs/>
          <w:sz w:val="24"/>
          <w:szCs w:val="24"/>
          <w:lang w:val="da-DK"/>
        </w:rPr>
        <w:t xml:space="preserve">Gjithashtu, në pikat 3 dhe 6 të kësaj dispozite përsëri ka një qartësim të momentit te nisjes se afatit të ankimit në procedurat me faza, </w:t>
      </w:r>
      <w:r w:rsidRPr="007C7CDA">
        <w:rPr>
          <w:rFonts w:ascii="Times New Roman" w:eastAsia="Times New Roman" w:hAnsi="Times New Roman" w:cs="Times New Roman"/>
          <w:bCs/>
          <w:sz w:val="24"/>
          <w:szCs w:val="24"/>
          <w:lang w:val="da-DK"/>
        </w:rPr>
        <w:t>duke saktësuar që ankesat paraqiten për fazën e parakualifikimit, si dhe n</w:t>
      </w:r>
      <w:r>
        <w:rPr>
          <w:rFonts w:ascii="Times New Roman" w:eastAsia="Times New Roman" w:hAnsi="Times New Roman" w:cs="Times New Roman"/>
          <w:bCs/>
          <w:sz w:val="24"/>
          <w:szCs w:val="24"/>
          <w:lang w:val="da-DK"/>
        </w:rPr>
        <w:t>ë</w:t>
      </w:r>
      <w:r w:rsidRPr="007C7CDA">
        <w:rPr>
          <w:rFonts w:ascii="Times New Roman" w:eastAsia="Times New Roman" w:hAnsi="Times New Roman" w:cs="Times New Roman"/>
          <w:bCs/>
          <w:sz w:val="24"/>
          <w:szCs w:val="24"/>
          <w:lang w:val="da-DK"/>
        </w:rPr>
        <w:t xml:space="preserve"> rastin e ankesave për konstatimin e një kontrate të pavlefshme</w:t>
      </w:r>
      <w:r>
        <w:rPr>
          <w:rFonts w:ascii="Times New Roman" w:eastAsia="Times New Roman" w:hAnsi="Times New Roman" w:cs="Times New Roman"/>
          <w:bCs/>
          <w:i/>
          <w:sz w:val="24"/>
          <w:szCs w:val="24"/>
          <w:lang w:val="da-DK"/>
        </w:rPr>
        <w:t>.</w:t>
      </w:r>
    </w:p>
    <w:p w14:paraId="01298F11" w14:textId="77777777" w:rsidR="00EC7BFF" w:rsidRPr="00C24819" w:rsidRDefault="00EC7BFF" w:rsidP="00EC7BFF">
      <w:pPr>
        <w:pStyle w:val="Body"/>
        <w:spacing w:after="12"/>
        <w:jc w:val="both"/>
        <w:rPr>
          <w:rFonts w:ascii="Times New Roman" w:hAnsi="Times New Roman" w:cs="Times New Roman"/>
          <w:i/>
          <w:sz w:val="24"/>
          <w:szCs w:val="24"/>
          <w:lang w:val="de-DE"/>
        </w:rPr>
      </w:pPr>
      <w:r w:rsidRPr="00C24819">
        <w:rPr>
          <w:rFonts w:ascii="Times New Roman" w:hAnsi="Times New Roman" w:cs="Times New Roman"/>
          <w:i/>
          <w:sz w:val="24"/>
          <w:szCs w:val="24"/>
          <w:lang w:val="da-DK"/>
        </w:rPr>
        <w:t xml:space="preserve">9. </w:t>
      </w:r>
      <w:r w:rsidRPr="00C24819">
        <w:rPr>
          <w:rFonts w:ascii="Times New Roman" w:hAnsi="Times New Roman" w:cs="Times New Roman"/>
          <w:i/>
          <w:sz w:val="24"/>
          <w:szCs w:val="24"/>
          <w:lang w:val="de-DE"/>
        </w:rPr>
        <w:t>Ankesa quhet e pranuar në ditën e depozitimit të saj pranë autoritetit kontraktor dhe Komisionit të Prokurimit Publik në Sistemin e Ankesave Elektronike.</w:t>
      </w:r>
    </w:p>
    <w:p w14:paraId="3262229E" w14:textId="77777777" w:rsidR="00EC7BFF" w:rsidRPr="00C24819" w:rsidRDefault="00EC7BFF" w:rsidP="00EC7BFF">
      <w:pPr>
        <w:pStyle w:val="Body"/>
        <w:spacing w:after="12"/>
        <w:jc w:val="both"/>
        <w:rPr>
          <w:rFonts w:ascii="Times New Roman" w:eastAsia="Times New Roman" w:hAnsi="Times New Roman" w:cs="Times New Roman"/>
          <w:i/>
          <w:sz w:val="24"/>
          <w:szCs w:val="24"/>
          <w:lang w:val="de-DE"/>
        </w:rPr>
      </w:pPr>
    </w:p>
    <w:p w14:paraId="79D6DE03" w14:textId="77777777" w:rsidR="00EC7BFF" w:rsidRDefault="00EC7BFF" w:rsidP="00EC7BFF">
      <w:pPr>
        <w:pStyle w:val="Body"/>
        <w:spacing w:after="12"/>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10.Sistemi i Prokurimit Elektronik njofton operatorët ekonomikë në mënyrë automatike për datën e fillimit dhe të përfundimit të afateve të ankimit.</w:t>
      </w:r>
    </w:p>
    <w:p w14:paraId="431023E5" w14:textId="77777777" w:rsidR="00EC7BFF" w:rsidRPr="003123C2" w:rsidRDefault="00EC7BFF" w:rsidP="00EC7BFF">
      <w:pPr>
        <w:pStyle w:val="Body"/>
        <w:spacing w:after="12"/>
        <w:jc w:val="both"/>
        <w:rPr>
          <w:rFonts w:ascii="Times New Roman" w:hAnsi="Times New Roman" w:cs="Times New Roman"/>
          <w:i/>
          <w:sz w:val="24"/>
          <w:szCs w:val="24"/>
          <w:lang w:val="da-DK"/>
        </w:rPr>
      </w:pPr>
    </w:p>
    <w:p w14:paraId="5D3DE1BB" w14:textId="77777777" w:rsidR="00EC7BFF" w:rsidRPr="003123C2" w:rsidRDefault="00EC7BFF" w:rsidP="00EC7BFF">
      <w:pPr>
        <w:pStyle w:val="Body"/>
        <w:tabs>
          <w:tab w:val="left" w:pos="533"/>
        </w:tabs>
        <w:jc w:val="both"/>
        <w:rPr>
          <w:rFonts w:ascii="Times New Roman" w:eastAsia="Times New Roman" w:hAnsi="Times New Roman" w:cs="Times New Roman"/>
          <w:bCs/>
          <w:sz w:val="24"/>
          <w:szCs w:val="24"/>
          <w:lang w:val="da-DK"/>
        </w:rPr>
      </w:pPr>
      <w:r w:rsidRPr="003123C2">
        <w:rPr>
          <w:rFonts w:ascii="Times New Roman" w:eastAsia="Times New Roman" w:hAnsi="Times New Roman" w:cs="Times New Roman"/>
          <w:bCs/>
          <w:sz w:val="24"/>
          <w:szCs w:val="24"/>
          <w:lang w:val="da-DK"/>
        </w:rPr>
        <w:t xml:space="preserve">Këto parashikime vijnë si propozim i KPP dhe AKSHI, duke parashikuar afatin e pranimit </w:t>
      </w:r>
      <w:r w:rsidRPr="003123C2">
        <w:rPr>
          <w:rFonts w:ascii="Times New Roman" w:hAnsi="Times New Roman" w:cs="Times New Roman"/>
          <w:sz w:val="24"/>
          <w:szCs w:val="24"/>
          <w:lang w:val="de-DE"/>
        </w:rPr>
        <w:t>të saj ditën e depozitimit të saj pranë autoritetit kontraktor dhe KPP në Sistemin e Ankesave Elektronike, duke qenë se, ankesat do të trajtohen nëpërmjet këtij sistemi. Gjithashtu, propozohet që, SPE të njoftojë në mënyrë automatike operatorët ekonomikë për datën e fillimit dhe përfundimit të afateve të ankimit, duke shmangur kështu të gjitha paqartësitë që shfaqen në përllogaritjen e këtyre afateve si nga AK ashtu edhe Operatorët ekonomike.</w:t>
      </w:r>
    </w:p>
    <w:p w14:paraId="2A099F19" w14:textId="77777777" w:rsidR="00EC7BFF" w:rsidRPr="0007240D" w:rsidRDefault="00EC7BFF" w:rsidP="00EC7BFF">
      <w:pPr>
        <w:pStyle w:val="Body"/>
        <w:numPr>
          <w:ilvl w:val="0"/>
          <w:numId w:val="19"/>
        </w:numPr>
        <w:tabs>
          <w:tab w:val="left" w:pos="533"/>
        </w:tabs>
        <w:jc w:val="both"/>
        <w:rPr>
          <w:rFonts w:ascii="Times New Roman" w:hAnsi="Times New Roman" w:cs="Times New Roman"/>
          <w:bCs/>
          <w:sz w:val="24"/>
          <w:szCs w:val="24"/>
          <w:lang w:val="da-DK"/>
        </w:rPr>
      </w:pPr>
      <w:r w:rsidRPr="0007240D">
        <w:rPr>
          <w:rFonts w:ascii="Times New Roman" w:hAnsi="Times New Roman" w:cs="Times New Roman"/>
          <w:bCs/>
          <w:sz w:val="24"/>
          <w:szCs w:val="24"/>
          <w:lang w:val="da-DK"/>
        </w:rPr>
        <w:t>Neni 111 ”Paraqitja e ankes</w:t>
      </w:r>
      <w:r>
        <w:rPr>
          <w:rFonts w:ascii="Times New Roman" w:hAnsi="Times New Roman" w:cs="Times New Roman"/>
          <w:bCs/>
          <w:sz w:val="24"/>
          <w:szCs w:val="24"/>
          <w:lang w:val="da-DK"/>
        </w:rPr>
        <w:t>ë</w:t>
      </w:r>
      <w:r w:rsidRPr="0007240D">
        <w:rPr>
          <w:rFonts w:ascii="Times New Roman" w:hAnsi="Times New Roman" w:cs="Times New Roman"/>
          <w:bCs/>
          <w:sz w:val="24"/>
          <w:szCs w:val="24"/>
          <w:lang w:val="da-DK"/>
        </w:rPr>
        <w:t>s”, paragrafi i par</w:t>
      </w:r>
      <w:r>
        <w:rPr>
          <w:rFonts w:ascii="Times New Roman" w:hAnsi="Times New Roman" w:cs="Times New Roman"/>
          <w:bCs/>
          <w:sz w:val="24"/>
          <w:szCs w:val="24"/>
          <w:lang w:val="da-DK"/>
        </w:rPr>
        <w:t>ë</w:t>
      </w:r>
      <w:r w:rsidRPr="0007240D">
        <w:rPr>
          <w:rFonts w:ascii="Times New Roman" w:hAnsi="Times New Roman" w:cs="Times New Roman"/>
          <w:bCs/>
          <w:sz w:val="24"/>
          <w:szCs w:val="24"/>
          <w:lang w:val="da-DK"/>
        </w:rPr>
        <w:t xml:space="preserve"> i pik</w:t>
      </w:r>
      <w:r>
        <w:rPr>
          <w:rFonts w:ascii="Times New Roman" w:hAnsi="Times New Roman" w:cs="Times New Roman"/>
          <w:bCs/>
          <w:sz w:val="24"/>
          <w:szCs w:val="24"/>
          <w:lang w:val="da-DK"/>
        </w:rPr>
        <w:t>ës</w:t>
      </w:r>
      <w:r w:rsidRPr="0007240D">
        <w:rPr>
          <w:rFonts w:ascii="Times New Roman" w:hAnsi="Times New Roman" w:cs="Times New Roman"/>
          <w:bCs/>
          <w:sz w:val="24"/>
          <w:szCs w:val="24"/>
          <w:lang w:val="da-DK"/>
        </w:rPr>
        <w:t xml:space="preserve"> 1</w:t>
      </w:r>
      <w:r>
        <w:rPr>
          <w:rFonts w:ascii="Times New Roman" w:hAnsi="Times New Roman" w:cs="Times New Roman"/>
          <w:bCs/>
          <w:sz w:val="24"/>
          <w:szCs w:val="24"/>
          <w:lang w:val="da-DK"/>
        </w:rPr>
        <w:t>,</w:t>
      </w:r>
      <w:r w:rsidRPr="0007240D">
        <w:rPr>
          <w:rFonts w:ascii="Times New Roman" w:hAnsi="Times New Roman" w:cs="Times New Roman"/>
          <w:bCs/>
          <w:sz w:val="24"/>
          <w:szCs w:val="24"/>
          <w:lang w:val="da-DK"/>
        </w:rPr>
        <w:t xml:space="preserve"> riformulohet si më poshtë vijon: </w:t>
      </w:r>
    </w:p>
    <w:p w14:paraId="4E294598" w14:textId="77777777" w:rsidR="00EC7BFF" w:rsidRPr="0007240D" w:rsidRDefault="00EC7BFF" w:rsidP="00EC7BFF">
      <w:pPr>
        <w:pStyle w:val="Body"/>
        <w:tabs>
          <w:tab w:val="left" w:pos="533"/>
        </w:tabs>
        <w:jc w:val="both"/>
        <w:rPr>
          <w:rFonts w:ascii="Times New Roman" w:hAnsi="Times New Roman" w:cs="Times New Roman"/>
          <w:bCs/>
          <w:sz w:val="24"/>
          <w:szCs w:val="24"/>
          <w:lang w:val="da-DK"/>
        </w:rPr>
      </w:pPr>
      <w:r w:rsidRPr="0007240D">
        <w:rPr>
          <w:rFonts w:ascii="Times New Roman" w:hAnsi="Times New Roman" w:cs="Times New Roman"/>
          <w:bCs/>
          <w:sz w:val="24"/>
          <w:szCs w:val="24"/>
          <w:lang w:val="da-DK"/>
        </w:rPr>
        <w:t xml:space="preserve">”1. </w:t>
      </w:r>
      <w:r w:rsidRPr="0007240D">
        <w:rPr>
          <w:rFonts w:ascii="Times New Roman" w:hAnsi="Times New Roman" w:cs="Times New Roman"/>
          <w:bCs/>
          <w:i/>
          <w:sz w:val="24"/>
          <w:szCs w:val="24"/>
          <w:lang w:val="da-DK"/>
        </w:rPr>
        <w:t>Operatori ekonomik ankimues dërgon njëkohësisht ankesën në autoritetin ose entin kontraktor dhe Komisionin e Prokurimit Publik në Sistemin e Ankesave Elektronike.</w:t>
      </w:r>
      <w:r w:rsidRPr="0007240D">
        <w:rPr>
          <w:rFonts w:ascii="Times New Roman" w:hAnsi="Times New Roman" w:cs="Times New Roman"/>
          <w:bCs/>
          <w:sz w:val="24"/>
          <w:szCs w:val="24"/>
          <w:lang w:val="da-DK"/>
        </w:rPr>
        <w:t>”</w:t>
      </w:r>
    </w:p>
    <w:p w14:paraId="205FA4F3" w14:textId="77777777" w:rsidR="00EC7BFF" w:rsidRPr="007C7CDA" w:rsidRDefault="00EC7BFF" w:rsidP="00EC7BFF">
      <w:pPr>
        <w:pStyle w:val="Body"/>
        <w:tabs>
          <w:tab w:val="left" w:pos="533"/>
        </w:tabs>
        <w:jc w:val="both"/>
        <w:rPr>
          <w:rFonts w:ascii="Times New Roman" w:hAnsi="Times New Roman" w:cs="Times New Roman"/>
          <w:bCs/>
          <w:sz w:val="24"/>
          <w:szCs w:val="24"/>
          <w:lang w:val="da-DK"/>
        </w:rPr>
      </w:pPr>
      <w:r w:rsidRPr="007C7CDA">
        <w:rPr>
          <w:rFonts w:ascii="Times New Roman" w:hAnsi="Times New Roman" w:cs="Times New Roman"/>
          <w:bCs/>
          <w:sz w:val="24"/>
          <w:szCs w:val="24"/>
          <w:lang w:val="da-DK"/>
        </w:rPr>
        <w:t>Duke qen</w:t>
      </w:r>
      <w:r>
        <w:rPr>
          <w:rFonts w:ascii="Times New Roman" w:hAnsi="Times New Roman" w:cs="Times New Roman"/>
          <w:bCs/>
          <w:sz w:val="24"/>
          <w:szCs w:val="24"/>
          <w:lang w:val="da-DK"/>
        </w:rPr>
        <w:t>ë</w:t>
      </w:r>
      <w:r w:rsidRPr="007C7CDA">
        <w:rPr>
          <w:rFonts w:ascii="Times New Roman" w:hAnsi="Times New Roman" w:cs="Times New Roman"/>
          <w:bCs/>
          <w:sz w:val="24"/>
          <w:szCs w:val="24"/>
          <w:lang w:val="da-DK"/>
        </w:rPr>
        <w:t xml:space="preserve"> se, sipas </w:t>
      </w:r>
      <w:r>
        <w:rPr>
          <w:rFonts w:ascii="Times New Roman" w:hAnsi="Times New Roman" w:cs="Times New Roman"/>
          <w:bCs/>
          <w:sz w:val="24"/>
          <w:szCs w:val="24"/>
          <w:lang w:val="da-DK"/>
        </w:rPr>
        <w:t>komunikimeve të mbajtura me KPP, konfirmohet se, është ngritur dhe aplikohet sistemi elektronik i ankesave, atëherë vjen si domosdoshmëri riformulimi i paragrafit të parë të pikës 1 të dispozitës së mësipërme ligjore.</w:t>
      </w:r>
    </w:p>
    <w:p w14:paraId="1047B1C2" w14:textId="77777777" w:rsidR="00EC7BFF" w:rsidRPr="003123C2" w:rsidRDefault="00EC7BFF" w:rsidP="00EC7BFF">
      <w:pPr>
        <w:pStyle w:val="Body"/>
        <w:numPr>
          <w:ilvl w:val="0"/>
          <w:numId w:val="19"/>
        </w:numPr>
        <w:tabs>
          <w:tab w:val="left" w:pos="533"/>
        </w:tabs>
        <w:rPr>
          <w:rFonts w:ascii="Times New Roman" w:hAnsi="Times New Roman" w:cs="Times New Roman"/>
          <w:bCs/>
          <w:sz w:val="24"/>
          <w:szCs w:val="24"/>
          <w:lang w:val="da-DK"/>
        </w:rPr>
      </w:pPr>
      <w:r w:rsidRPr="003123C2">
        <w:rPr>
          <w:rFonts w:ascii="Times New Roman" w:hAnsi="Times New Roman" w:cs="Times New Roman"/>
          <w:bCs/>
          <w:sz w:val="24"/>
          <w:szCs w:val="24"/>
          <w:lang w:val="da-DK"/>
        </w:rPr>
        <w:t>Në nenin 112 ”Veprimet paraprake”, riformulohet si më poshtë vijon:</w:t>
      </w:r>
    </w:p>
    <w:p w14:paraId="297B0AC9" w14:textId="77777777" w:rsidR="00EC7BFF" w:rsidRPr="006E1814" w:rsidRDefault="00EC7BFF" w:rsidP="00EC7BFF">
      <w:pPr>
        <w:pStyle w:val="ListParagraph"/>
        <w:numPr>
          <w:ilvl w:val="3"/>
          <w:numId w:val="24"/>
        </w:numPr>
        <w:pBdr>
          <w:top w:val="nil"/>
          <w:left w:val="nil"/>
          <w:bottom w:val="nil"/>
          <w:right w:val="nil"/>
          <w:between w:val="nil"/>
          <w:bar w:val="nil"/>
        </w:pBdr>
        <w:spacing w:after="0"/>
        <w:ind w:left="0" w:firstLine="0"/>
        <w:jc w:val="both"/>
        <w:rPr>
          <w:rFonts w:ascii="Times New Roman" w:hAnsi="Times New Roman"/>
          <w:i/>
          <w:sz w:val="24"/>
          <w:szCs w:val="24"/>
          <w:lang w:val="da-DK"/>
        </w:rPr>
      </w:pPr>
      <w:r w:rsidRPr="006E1814">
        <w:rPr>
          <w:rFonts w:ascii="Times New Roman" w:hAnsi="Times New Roman"/>
          <w:i/>
          <w:sz w:val="24"/>
          <w:szCs w:val="24"/>
          <w:lang w:val="da-DK"/>
        </w:rPr>
        <w:t xml:space="preserve">Me regjistrimin e ankesës në Sistemin e Ankesave Elektronike dhe publikimin e saj nga Komisioni i Prokurimit Publik, Sistemi i Prokurimit Publik në ndërveprim me Sistemin e Ankesave Elektronike pezullon në mënyrë automatike vazhdimin e procedurës së prokurimit deri në shqyrtimin plotësisht të ankesës, përfshirë edhe nxjerrjen e një vendimi nga Komisioni i Prokurimit Publik me nënshkrim dhe vulë elektronike. Sistemi duhet të zhvillohet duke përdorur teknologji të avancuara të inteligjencës artificiale dhe procese të robotizuara për të kryer pezullimin dhe nxjerrjen nga pezullimi automatik i procedurave të prokurimit. </w:t>
      </w:r>
    </w:p>
    <w:p w14:paraId="70599A68" w14:textId="77777777" w:rsidR="00EC7BFF" w:rsidRDefault="00EC7BFF" w:rsidP="00EC7BFF">
      <w:pPr>
        <w:pBdr>
          <w:top w:val="nil"/>
          <w:left w:val="nil"/>
          <w:bottom w:val="nil"/>
          <w:right w:val="nil"/>
          <w:between w:val="nil"/>
          <w:bar w:val="nil"/>
        </w:pBdr>
        <w:spacing w:after="0"/>
        <w:jc w:val="both"/>
        <w:rPr>
          <w:rFonts w:ascii="Times New Roman" w:hAnsi="Times New Roman"/>
          <w:i/>
          <w:sz w:val="24"/>
          <w:szCs w:val="24"/>
          <w:lang w:val="da-DK"/>
        </w:rPr>
      </w:pPr>
    </w:p>
    <w:p w14:paraId="38857C5F" w14:textId="77777777" w:rsidR="00EC7BFF" w:rsidRPr="006E1814" w:rsidRDefault="00EC7BFF" w:rsidP="00EC7BFF">
      <w:pPr>
        <w:pStyle w:val="ListParagraph"/>
        <w:numPr>
          <w:ilvl w:val="3"/>
          <w:numId w:val="24"/>
        </w:numPr>
        <w:pBdr>
          <w:top w:val="nil"/>
          <w:left w:val="nil"/>
          <w:bottom w:val="nil"/>
          <w:right w:val="nil"/>
          <w:between w:val="nil"/>
          <w:bar w:val="nil"/>
        </w:pBdr>
        <w:spacing w:after="0"/>
        <w:ind w:left="0" w:firstLine="0"/>
        <w:jc w:val="both"/>
        <w:rPr>
          <w:rFonts w:ascii="Times New Roman" w:hAnsi="Times New Roman"/>
          <w:i/>
          <w:sz w:val="24"/>
          <w:szCs w:val="24"/>
          <w:lang w:val="da-DK"/>
        </w:rPr>
      </w:pPr>
      <w:r w:rsidRPr="006E1814">
        <w:rPr>
          <w:rFonts w:ascii="Times New Roman" w:hAnsi="Times New Roman"/>
          <w:i/>
          <w:sz w:val="24"/>
          <w:szCs w:val="24"/>
          <w:lang w:val="da-DK"/>
        </w:rPr>
        <w:t xml:space="preserve">Komisioni i Prokurimit Publik, me marrjen e ankesës në përputhje me këtë ligj, e publikon në bazën e të dhënave të tij, e cila përmban të paktën të dhëna për: </w:t>
      </w:r>
    </w:p>
    <w:p w14:paraId="74011443" w14:textId="77777777" w:rsidR="00EC7BFF" w:rsidRPr="00C24819" w:rsidRDefault="00EC7BFF" w:rsidP="00EC7BFF">
      <w:pPr>
        <w:pStyle w:val="Body"/>
        <w:spacing w:after="0"/>
        <w:ind w:firstLine="340"/>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a) ankimuesin, adres</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xml:space="preserve">n dhe NUIS-in; </w:t>
      </w:r>
    </w:p>
    <w:p w14:paraId="687340AE" w14:textId="77777777" w:rsidR="00EC7BFF" w:rsidRDefault="00EC7BFF" w:rsidP="00EC7BFF">
      <w:pPr>
        <w:pStyle w:val="Body"/>
        <w:spacing w:after="0"/>
        <w:ind w:left="340"/>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b)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plota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procedur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pt-PT"/>
        </w:rPr>
        <w:t>n e prokurimit ( objekt, num</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reference, fond limit, dat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 e zhvillimit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procedur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w:t>
      </w:r>
    </w:p>
    <w:p w14:paraId="2885343F" w14:textId="77777777" w:rsidR="00EC7BFF" w:rsidRPr="00C24819" w:rsidRDefault="00EC7BFF" w:rsidP="00EC7BFF">
      <w:pPr>
        <w:pStyle w:val="Body"/>
        <w:spacing w:after="0"/>
        <w:ind w:left="340"/>
        <w:jc w:val="both"/>
        <w:rPr>
          <w:rFonts w:ascii="Times New Roman" w:eastAsia="Times New Roman" w:hAnsi="Times New Roman" w:cs="Times New Roman"/>
          <w:i/>
          <w:sz w:val="24"/>
          <w:szCs w:val="24"/>
          <w:lang w:val="da-DK"/>
        </w:rPr>
      </w:pPr>
    </w:p>
    <w:p w14:paraId="193210FB" w14:textId="77777777" w:rsidR="00EC7BFF" w:rsidRPr="006E1814" w:rsidRDefault="00EC7BFF" w:rsidP="00EC7BFF">
      <w:pPr>
        <w:pStyle w:val="ListParagraph"/>
        <w:numPr>
          <w:ilvl w:val="3"/>
          <w:numId w:val="24"/>
        </w:numPr>
        <w:pBdr>
          <w:top w:val="nil"/>
          <w:left w:val="nil"/>
          <w:bottom w:val="nil"/>
          <w:right w:val="nil"/>
          <w:between w:val="nil"/>
          <w:bar w:val="nil"/>
        </w:pBdr>
        <w:spacing w:after="0"/>
        <w:ind w:left="0" w:firstLine="0"/>
        <w:jc w:val="both"/>
        <w:rPr>
          <w:rFonts w:ascii="Times New Roman" w:hAnsi="Times New Roman"/>
          <w:i/>
          <w:sz w:val="24"/>
          <w:szCs w:val="24"/>
          <w:lang w:val="da-DK"/>
        </w:rPr>
      </w:pPr>
      <w:r w:rsidRPr="006E1814">
        <w:rPr>
          <w:rFonts w:ascii="Times New Roman" w:hAnsi="Times New Roman"/>
          <w:i/>
          <w:sz w:val="24"/>
          <w:szCs w:val="24"/>
          <w:lang w:val="da-DK"/>
        </w:rPr>
        <w:t>Në mënyrë që ankesa të bëhet e aksesueshme jo vetëm nga autoriteti ose enti kontraktor, por njëkohësisht edhe nga operatorët ekonomikë të interesuar, KPP-ja publikon:</w:t>
      </w:r>
    </w:p>
    <w:p w14:paraId="30C23A96" w14:textId="77777777" w:rsidR="00EC7BFF" w:rsidRPr="00C24819" w:rsidRDefault="00EC7BFF" w:rsidP="00EC7BFF">
      <w:pPr>
        <w:pStyle w:val="Body"/>
        <w:spacing w:after="0"/>
        <w:ind w:firstLine="340"/>
        <w:jc w:val="both"/>
        <w:rPr>
          <w:rFonts w:ascii="Times New Roman" w:eastAsia="Times New Roman" w:hAnsi="Times New Roman" w:cs="Times New Roman"/>
          <w:i/>
          <w:sz w:val="24"/>
          <w:szCs w:val="24"/>
          <w:lang w:val="de-DE"/>
        </w:rPr>
      </w:pPr>
      <w:r w:rsidRPr="00C24819">
        <w:rPr>
          <w:rFonts w:ascii="Times New Roman" w:hAnsi="Times New Roman" w:cs="Times New Roman"/>
          <w:i/>
          <w:sz w:val="24"/>
          <w:szCs w:val="24"/>
          <w:lang w:val="de-DE"/>
        </w:rPr>
        <w:t>a) ankesën e plotë në rastin e ankesave për dokumentet e tenderit;</w:t>
      </w:r>
    </w:p>
    <w:p w14:paraId="264E5852" w14:textId="77777777" w:rsidR="00EC7BFF" w:rsidRPr="00C24819" w:rsidRDefault="00EC7BFF" w:rsidP="00EC7BFF">
      <w:pPr>
        <w:pStyle w:val="Body"/>
        <w:spacing w:after="0"/>
        <w:ind w:firstLine="340"/>
        <w:jc w:val="both"/>
        <w:rPr>
          <w:rFonts w:ascii="Times New Roman" w:eastAsia="Times New Roman" w:hAnsi="Times New Roman" w:cs="Times New Roman"/>
          <w:i/>
          <w:sz w:val="24"/>
          <w:szCs w:val="24"/>
          <w:lang w:val="de-DE"/>
        </w:rPr>
      </w:pPr>
      <w:r w:rsidRPr="00C24819">
        <w:rPr>
          <w:rFonts w:ascii="Times New Roman" w:hAnsi="Times New Roman" w:cs="Times New Roman"/>
          <w:i/>
          <w:sz w:val="24"/>
          <w:szCs w:val="24"/>
          <w:lang w:val="de-DE"/>
        </w:rPr>
        <w:t>b) arsyet e skualifikimit në rastin e ankesave për vendimin e vlerësimit/klasifikimit përfundimtar;</w:t>
      </w:r>
    </w:p>
    <w:p w14:paraId="269F14BD" w14:textId="77777777" w:rsidR="00EC7BFF" w:rsidRPr="00C24819" w:rsidRDefault="00EC7BFF" w:rsidP="00EC7BFF">
      <w:pPr>
        <w:pStyle w:val="Body"/>
        <w:spacing w:after="0"/>
        <w:ind w:firstLine="340"/>
        <w:jc w:val="both"/>
        <w:rPr>
          <w:rFonts w:ascii="Times New Roman" w:eastAsia="Times New Roman" w:hAnsi="Times New Roman" w:cs="Times New Roman"/>
          <w:i/>
          <w:sz w:val="24"/>
          <w:szCs w:val="24"/>
          <w:lang w:val="de-DE"/>
        </w:rPr>
      </w:pPr>
      <w:r w:rsidRPr="00C24819">
        <w:rPr>
          <w:rFonts w:ascii="Times New Roman" w:hAnsi="Times New Roman" w:cs="Times New Roman"/>
          <w:i/>
          <w:sz w:val="24"/>
          <w:szCs w:val="24"/>
          <w:lang w:val="de-DE"/>
        </w:rPr>
        <w:t xml:space="preserve">c) pretendimet mbi kualifikimin/skualifikimin e ofertuesve të tjerë duke referuar vetëm kriteret për të cilat ngrihen pretendime. </w:t>
      </w:r>
    </w:p>
    <w:p w14:paraId="3FEB4D0F" w14:textId="77777777" w:rsidR="00EC7BFF" w:rsidRPr="00C24819" w:rsidRDefault="00EC7BFF" w:rsidP="00EC7BFF">
      <w:pPr>
        <w:pStyle w:val="Body"/>
        <w:spacing w:after="0"/>
        <w:jc w:val="both"/>
        <w:rPr>
          <w:rFonts w:ascii="Times New Roman" w:eastAsia="Times New Roman" w:hAnsi="Times New Roman" w:cs="Times New Roman"/>
          <w:i/>
          <w:sz w:val="24"/>
          <w:szCs w:val="24"/>
          <w:lang w:val="de-DE"/>
        </w:rPr>
      </w:pPr>
    </w:p>
    <w:p w14:paraId="40F80D58" w14:textId="77777777" w:rsidR="00EC7BFF" w:rsidRPr="001B2094" w:rsidRDefault="00EC7BFF" w:rsidP="00EC7BFF">
      <w:pPr>
        <w:pStyle w:val="Body"/>
        <w:numPr>
          <w:ilvl w:val="0"/>
          <w:numId w:val="24"/>
        </w:numPr>
        <w:tabs>
          <w:tab w:val="left" w:pos="533"/>
        </w:tabs>
        <w:ind w:left="0" w:firstLine="360"/>
        <w:jc w:val="both"/>
        <w:rPr>
          <w:rFonts w:ascii="Times New Roman" w:hAnsi="Times New Roman" w:cs="Times New Roman"/>
          <w:bCs/>
          <w:sz w:val="24"/>
          <w:szCs w:val="24"/>
          <w:lang w:val="da-DK"/>
        </w:rPr>
      </w:pPr>
      <w:r w:rsidRPr="00C24819">
        <w:rPr>
          <w:rFonts w:ascii="Times New Roman" w:hAnsi="Times New Roman" w:cs="Times New Roman"/>
          <w:i/>
          <w:sz w:val="24"/>
          <w:szCs w:val="24"/>
          <w:lang w:val="de-DE"/>
        </w:rPr>
        <w:t>Sistemi i Ankesave Elektronike në ndërveprim me sistemin e Prokurimeve Elektronike gjeneron një kod autentifikimi unik që i vihet në dispozicion operatorëve ekonomikë të interesuar për tu njohur me atë pjesë të ankesës për të cilat ngrihen pretendime për to. Në cdo rast Komisioni nuk jep akses në informacion të klasifikuar si sekret tregtar</w:t>
      </w:r>
      <w:r>
        <w:rPr>
          <w:rFonts w:ascii="Times New Roman" w:hAnsi="Times New Roman" w:cs="Times New Roman"/>
          <w:i/>
          <w:sz w:val="24"/>
          <w:szCs w:val="24"/>
          <w:lang w:val="de-DE"/>
        </w:rPr>
        <w:t>“</w:t>
      </w:r>
      <w:r>
        <w:rPr>
          <w:rFonts w:ascii="Times New Roman" w:hAnsi="Times New Roman" w:cs="Times New Roman"/>
          <w:bCs/>
          <w:sz w:val="24"/>
          <w:szCs w:val="24"/>
          <w:lang w:val="da-DK"/>
        </w:rPr>
        <w:t>.</w:t>
      </w:r>
    </w:p>
    <w:p w14:paraId="0724BB18" w14:textId="77777777" w:rsidR="00EC7BFF" w:rsidRPr="000554BB" w:rsidRDefault="00EC7BFF" w:rsidP="00EC7BFF">
      <w:pPr>
        <w:pStyle w:val="Body"/>
        <w:tabs>
          <w:tab w:val="left" w:pos="533"/>
        </w:tabs>
        <w:jc w:val="both"/>
        <w:rPr>
          <w:rFonts w:ascii="Times New Roman" w:hAnsi="Times New Roman" w:cs="Times New Roman"/>
          <w:bCs/>
          <w:sz w:val="24"/>
          <w:szCs w:val="24"/>
          <w:lang w:val="da-DK"/>
        </w:rPr>
      </w:pPr>
      <w:r w:rsidRPr="003123C2">
        <w:rPr>
          <w:rFonts w:ascii="Times New Roman" w:eastAsia="Times New Roman" w:hAnsi="Times New Roman" w:cs="Times New Roman"/>
          <w:bCs/>
          <w:sz w:val="24"/>
          <w:szCs w:val="24"/>
          <w:lang w:val="da-DK"/>
        </w:rPr>
        <w:t xml:space="preserve">Riformulimi i kësaj dispozite ligjore vjen si domosdoshmëri e fakti se  ankesat do të paraqiten në </w:t>
      </w:r>
      <w:r w:rsidRPr="003123C2">
        <w:rPr>
          <w:rFonts w:ascii="Times New Roman" w:hAnsi="Times New Roman" w:cs="Times New Roman"/>
          <w:sz w:val="24"/>
          <w:szCs w:val="24"/>
          <w:lang w:val="de-DE"/>
        </w:rPr>
        <w:t>Sistemin e Ankesave Elektronik, dhe do të trajtohen nëpërmjet këtij sistemi, duke sjellë kështu edhe ndryshimin e veprimeve përgatitore që kryhen në këtë rast për trajtimin e saj.Edhe në këtë rast, ky riformulim vjen si propozim i KPP, si organi i ngarkuar nga ligji për shqyrtimin e ankesave, por edhe për administrimin e të dhënave të ankesave në këtë sistemsipas këtij projektligji</w:t>
      </w:r>
      <w:r w:rsidRPr="003123C2">
        <w:rPr>
          <w:rFonts w:ascii="Times New Roman" w:hAnsi="Times New Roman" w:cs="Times New Roman"/>
          <w:i/>
          <w:sz w:val="24"/>
          <w:szCs w:val="24"/>
          <w:lang w:val="de-DE"/>
        </w:rPr>
        <w:t>.</w:t>
      </w:r>
    </w:p>
    <w:p w14:paraId="272A3E32" w14:textId="77777777" w:rsidR="00EC7BFF" w:rsidRPr="0007240D" w:rsidRDefault="00EC7BFF" w:rsidP="00EC7BFF">
      <w:pPr>
        <w:pStyle w:val="Body"/>
        <w:numPr>
          <w:ilvl w:val="0"/>
          <w:numId w:val="19"/>
        </w:numPr>
        <w:tabs>
          <w:tab w:val="left" w:pos="533"/>
        </w:tabs>
        <w:jc w:val="both"/>
        <w:rPr>
          <w:rFonts w:ascii="Times New Roman" w:hAnsi="Times New Roman" w:cs="Times New Roman"/>
          <w:bCs/>
          <w:sz w:val="24"/>
          <w:szCs w:val="24"/>
          <w:lang w:val="da-DK"/>
        </w:rPr>
      </w:pPr>
      <w:r w:rsidRPr="0007240D">
        <w:rPr>
          <w:rFonts w:ascii="Times New Roman" w:hAnsi="Times New Roman" w:cs="Times New Roman"/>
          <w:bCs/>
          <w:sz w:val="24"/>
          <w:szCs w:val="24"/>
          <w:lang w:val="da-DK"/>
        </w:rPr>
        <w:t>N</w:t>
      </w:r>
      <w:r>
        <w:rPr>
          <w:rFonts w:ascii="Times New Roman" w:hAnsi="Times New Roman" w:cs="Times New Roman"/>
          <w:bCs/>
          <w:sz w:val="24"/>
          <w:szCs w:val="24"/>
          <w:lang w:val="da-DK"/>
        </w:rPr>
        <w:t>ë</w:t>
      </w:r>
      <w:r w:rsidRPr="0007240D">
        <w:rPr>
          <w:rFonts w:ascii="Times New Roman" w:hAnsi="Times New Roman" w:cs="Times New Roman"/>
          <w:bCs/>
          <w:sz w:val="24"/>
          <w:szCs w:val="24"/>
          <w:lang w:val="da-DK"/>
        </w:rPr>
        <w:t xml:space="preserve"> neni</w:t>
      </w:r>
      <w:r>
        <w:rPr>
          <w:rFonts w:ascii="Times New Roman" w:hAnsi="Times New Roman" w:cs="Times New Roman"/>
          <w:bCs/>
          <w:sz w:val="24"/>
          <w:szCs w:val="24"/>
          <w:lang w:val="da-DK"/>
        </w:rPr>
        <w:t>n</w:t>
      </w:r>
      <w:r w:rsidRPr="0007240D">
        <w:rPr>
          <w:rFonts w:ascii="Times New Roman" w:hAnsi="Times New Roman" w:cs="Times New Roman"/>
          <w:bCs/>
          <w:sz w:val="24"/>
          <w:szCs w:val="24"/>
          <w:lang w:val="da-DK"/>
        </w:rPr>
        <w:t xml:space="preserve"> 114</w:t>
      </w:r>
      <w:r>
        <w:rPr>
          <w:rFonts w:ascii="Times New Roman" w:hAnsi="Times New Roman" w:cs="Times New Roman"/>
          <w:bCs/>
          <w:sz w:val="24"/>
          <w:szCs w:val="24"/>
          <w:lang w:val="da-DK"/>
        </w:rPr>
        <w:t xml:space="preserve"> ”Trajtimi i ankesës nga autoriteti ose enti kontraktor”</w:t>
      </w:r>
      <w:r w:rsidRPr="0007240D">
        <w:rPr>
          <w:rFonts w:ascii="Times New Roman" w:hAnsi="Times New Roman" w:cs="Times New Roman"/>
          <w:bCs/>
          <w:sz w:val="24"/>
          <w:szCs w:val="24"/>
          <w:lang w:val="da-DK"/>
        </w:rPr>
        <w:t>, pika 5</w:t>
      </w:r>
      <w:r>
        <w:rPr>
          <w:rFonts w:ascii="Times New Roman" w:hAnsi="Times New Roman" w:cs="Times New Roman"/>
          <w:bCs/>
          <w:sz w:val="24"/>
          <w:szCs w:val="24"/>
          <w:lang w:val="da-DK"/>
        </w:rPr>
        <w:t>,</w:t>
      </w:r>
      <w:r w:rsidRPr="0007240D">
        <w:rPr>
          <w:rFonts w:ascii="Times New Roman" w:hAnsi="Times New Roman" w:cs="Times New Roman"/>
          <w:bCs/>
          <w:sz w:val="24"/>
          <w:szCs w:val="24"/>
          <w:lang w:val="da-DK"/>
        </w:rPr>
        <w:t xml:space="preserve"> ndrysho</w:t>
      </w:r>
      <w:r>
        <w:rPr>
          <w:rFonts w:ascii="Times New Roman" w:hAnsi="Times New Roman" w:cs="Times New Roman"/>
          <w:bCs/>
          <w:sz w:val="24"/>
          <w:szCs w:val="24"/>
          <w:lang w:val="da-DK"/>
        </w:rPr>
        <w:t>n</w:t>
      </w:r>
      <w:r w:rsidRPr="0007240D">
        <w:rPr>
          <w:rFonts w:ascii="Times New Roman" w:hAnsi="Times New Roman" w:cs="Times New Roman"/>
          <w:bCs/>
          <w:sz w:val="24"/>
          <w:szCs w:val="24"/>
          <w:lang w:val="da-DK"/>
        </w:rPr>
        <w:t xml:space="preserve"> si më poshtë vijon:</w:t>
      </w:r>
    </w:p>
    <w:p w14:paraId="1AA0B9AA" w14:textId="77777777" w:rsidR="00EC7BFF" w:rsidRPr="0007240D" w:rsidRDefault="00EC7BFF" w:rsidP="00EC7BFF">
      <w:pPr>
        <w:pStyle w:val="Body"/>
        <w:tabs>
          <w:tab w:val="left" w:pos="533"/>
        </w:tabs>
        <w:jc w:val="both"/>
        <w:rPr>
          <w:rFonts w:ascii="Times New Roman" w:hAnsi="Times New Roman" w:cs="Times New Roman"/>
          <w:bCs/>
          <w:i/>
          <w:sz w:val="24"/>
          <w:szCs w:val="24"/>
          <w:lang w:val="da-DK"/>
        </w:rPr>
      </w:pPr>
      <w:r>
        <w:rPr>
          <w:rFonts w:ascii="Times New Roman" w:hAnsi="Times New Roman" w:cs="Times New Roman"/>
          <w:bCs/>
          <w:i/>
          <w:sz w:val="24"/>
          <w:szCs w:val="24"/>
          <w:lang w:val="da-DK"/>
        </w:rPr>
        <w:t>”</w:t>
      </w:r>
      <w:r w:rsidRPr="0007240D">
        <w:rPr>
          <w:rFonts w:ascii="Times New Roman" w:hAnsi="Times New Roman" w:cs="Times New Roman"/>
          <w:bCs/>
          <w:i/>
          <w:sz w:val="24"/>
          <w:szCs w:val="24"/>
          <w:lang w:val="da-DK"/>
        </w:rPr>
        <w:t>5. Kundër vendimit të autoritetit ose entit kontraktor, operatorët ekonomikë të interesuar, të cilët kanë paraqitur argumentet e tyre në lidhje me ankesën, kanë të drejtën të ankohen pranë Komisionit të Prokurimit Publik brenda 7 ditëve nga marrja e njoftimit nga autoriteti ose enti kontraktor, për procedurat e prokurimit nën kufirin e lartë monetarë dhe brenda 10 ditëve për procedurat e prokurimit mbi kufirin e lartë monetarë sipas pikës 4 të këtij neni</w:t>
      </w:r>
      <w:r>
        <w:rPr>
          <w:rFonts w:ascii="Times New Roman" w:hAnsi="Times New Roman" w:cs="Times New Roman"/>
          <w:bCs/>
          <w:i/>
          <w:sz w:val="24"/>
          <w:szCs w:val="24"/>
          <w:lang w:val="da-DK"/>
        </w:rPr>
        <w:t>.”</w:t>
      </w:r>
    </w:p>
    <w:p w14:paraId="22FF7CC3" w14:textId="77777777" w:rsidR="00EC7BFF" w:rsidRDefault="00EC7BFF" w:rsidP="00EC7BFF">
      <w:pPr>
        <w:spacing w:after="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Duke qenë, kundërshtimet apo argumentat që paraqesin operatorët ekonomikë të interesuar trajtohen njësoj si ankesat, atëherë duhet të unifikohet edhe afati i paraqitjes së tyre, në 7 ditë, sikurse e kanë ankesat për procedurat nën kufirin e lartë monetar dhe 10 ditë, për procedurat mbi kufirin e lartë monetar.</w:t>
      </w:r>
    </w:p>
    <w:p w14:paraId="3E61FBB0" w14:textId="77777777" w:rsidR="00EC7BFF" w:rsidRDefault="00EC7BFF" w:rsidP="00EC7BFF">
      <w:pPr>
        <w:spacing w:after="0"/>
        <w:jc w:val="both"/>
        <w:rPr>
          <w:rFonts w:ascii="Times New Roman" w:eastAsia="Times New Roman" w:hAnsi="Times New Roman"/>
          <w:sz w:val="24"/>
          <w:szCs w:val="24"/>
          <w:lang w:val="sq-AL" w:eastAsia="sq-AL"/>
        </w:rPr>
      </w:pPr>
    </w:p>
    <w:p w14:paraId="50016747" w14:textId="77777777" w:rsidR="00EC7BFF" w:rsidRPr="003123C2" w:rsidRDefault="00EC7BFF" w:rsidP="00EC7BFF">
      <w:pPr>
        <w:pStyle w:val="ListParagraph"/>
        <w:numPr>
          <w:ilvl w:val="0"/>
          <w:numId w:val="19"/>
        </w:numPr>
        <w:jc w:val="both"/>
        <w:rPr>
          <w:rFonts w:ascii="Times New Roman" w:hAnsi="Times New Roman"/>
          <w:sz w:val="24"/>
          <w:szCs w:val="24"/>
          <w:lang w:val="de-DE"/>
        </w:rPr>
      </w:pPr>
      <w:r w:rsidRPr="003123C2">
        <w:rPr>
          <w:rFonts w:ascii="Times New Roman" w:hAnsi="Times New Roman"/>
          <w:sz w:val="24"/>
          <w:szCs w:val="24"/>
          <w:lang w:val="de-DE"/>
        </w:rPr>
        <w:t>Në nenin 115, „</w:t>
      </w:r>
      <w:r w:rsidRPr="003123C2">
        <w:rPr>
          <w:rFonts w:ascii="Times New Roman" w:hAnsi="Times New Roman"/>
          <w:b/>
          <w:bCs/>
          <w:i/>
          <w:sz w:val="24"/>
          <w:szCs w:val="24"/>
        </w:rPr>
        <w:t>Trajtimi i ankesës nga Komisioni i Prokurimit Publik</w:t>
      </w:r>
      <w:r w:rsidRPr="003123C2">
        <w:rPr>
          <w:rFonts w:ascii="Times New Roman" w:hAnsi="Times New Roman"/>
          <w:bCs/>
          <w:sz w:val="24"/>
          <w:szCs w:val="24"/>
        </w:rPr>
        <w:t>” bëhen këto ndryshime:</w:t>
      </w:r>
    </w:p>
    <w:p w14:paraId="60E3EE8D" w14:textId="77777777" w:rsidR="00EC7BFF" w:rsidRPr="003123C2" w:rsidRDefault="00EC7BFF" w:rsidP="00EC7BFF">
      <w:pPr>
        <w:pStyle w:val="ListParagraph"/>
        <w:numPr>
          <w:ilvl w:val="0"/>
          <w:numId w:val="47"/>
        </w:numPr>
        <w:spacing w:after="0" w:line="240" w:lineRule="auto"/>
        <w:ind w:left="0" w:firstLine="0"/>
        <w:jc w:val="both"/>
        <w:rPr>
          <w:rFonts w:ascii="Times New Roman" w:hAnsi="Times New Roman"/>
          <w:bCs/>
          <w:sz w:val="24"/>
          <w:szCs w:val="24"/>
        </w:rPr>
      </w:pPr>
      <w:r w:rsidRPr="003123C2">
        <w:rPr>
          <w:rFonts w:ascii="Times New Roman" w:hAnsi="Times New Roman"/>
          <w:sz w:val="24"/>
          <w:szCs w:val="24"/>
          <w:lang w:val="de-DE"/>
        </w:rPr>
        <w:t xml:space="preserve">Pika 2 me këtë përmbatje: </w:t>
      </w:r>
      <w:r w:rsidRPr="003123C2">
        <w:rPr>
          <w:rFonts w:ascii="Times New Roman" w:hAnsi="Times New Roman"/>
          <w:bCs/>
          <w:sz w:val="24"/>
          <w:szCs w:val="24"/>
        </w:rPr>
        <w:t xml:space="preserve">“ </w:t>
      </w:r>
      <w:r w:rsidRPr="003123C2">
        <w:rPr>
          <w:rFonts w:ascii="Times New Roman" w:hAnsi="Times New Roman"/>
          <w:bCs/>
          <w:i/>
          <w:sz w:val="24"/>
          <w:szCs w:val="24"/>
        </w:rPr>
        <w:t>Në rastin kur autoriteti ose enti kontraktor pranon pjesërisht ankesën dhe nuk ka ankesa nga operatorët ekonomikë të interesuar, të cilët kanë paraqitur argumentet e tyre sipas pikës 1 të nenit 113 të këtij ligji, Komisioni i Prokurimit Publik, brenda 3 ditëve nga përfundimi i afatit kohor të përcaktuar në pikën 5 të nenit 114 të këtij ligji, nxjerr një vendim deklarativ për mbylljen e çështjes për pjesën e pranuar dhe vazhdon procedurën për pjesën tjetër</w:t>
      </w:r>
      <w:r w:rsidRPr="003123C2">
        <w:rPr>
          <w:rFonts w:ascii="Times New Roman" w:hAnsi="Times New Roman"/>
          <w:bCs/>
          <w:sz w:val="24"/>
          <w:szCs w:val="24"/>
        </w:rPr>
        <w:t xml:space="preserve">”, </w:t>
      </w:r>
      <w:r w:rsidRPr="003123C2">
        <w:rPr>
          <w:rFonts w:ascii="Times New Roman" w:hAnsi="Times New Roman"/>
          <w:sz w:val="24"/>
          <w:szCs w:val="24"/>
          <w:lang w:val="de-DE"/>
        </w:rPr>
        <w:t xml:space="preserve">shfuqizohet </w:t>
      </w:r>
    </w:p>
    <w:p w14:paraId="2343764F" w14:textId="77777777" w:rsidR="00EC7BFF" w:rsidRPr="003123C2" w:rsidRDefault="00EC7BFF" w:rsidP="00EC7BFF">
      <w:pPr>
        <w:pStyle w:val="ListParagraph"/>
        <w:jc w:val="both"/>
        <w:rPr>
          <w:rFonts w:ascii="Times New Roman" w:hAnsi="Times New Roman"/>
          <w:sz w:val="24"/>
          <w:szCs w:val="24"/>
          <w:lang w:val="de-DE"/>
        </w:rPr>
      </w:pPr>
    </w:p>
    <w:p w14:paraId="6E1E7B6E" w14:textId="77777777" w:rsidR="00EC7BFF" w:rsidRPr="003123C2" w:rsidRDefault="00EC7BFF" w:rsidP="00EC7BFF">
      <w:pPr>
        <w:pStyle w:val="ListParagraph"/>
        <w:numPr>
          <w:ilvl w:val="0"/>
          <w:numId w:val="47"/>
        </w:numPr>
        <w:jc w:val="both"/>
        <w:rPr>
          <w:rFonts w:ascii="Times New Roman" w:hAnsi="Times New Roman"/>
          <w:sz w:val="24"/>
          <w:szCs w:val="24"/>
          <w:lang w:val="de-DE"/>
        </w:rPr>
      </w:pPr>
      <w:r w:rsidRPr="003123C2">
        <w:rPr>
          <w:rFonts w:ascii="Times New Roman" w:hAnsi="Times New Roman"/>
          <w:sz w:val="24"/>
          <w:szCs w:val="24"/>
          <w:lang w:val="de-DE"/>
        </w:rPr>
        <w:t>P</w:t>
      </w:r>
      <w:r w:rsidRPr="003123C2">
        <w:rPr>
          <w:rFonts w:ascii="Times New Roman" w:hAnsi="Times New Roman"/>
          <w:sz w:val="24"/>
          <w:szCs w:val="24"/>
          <w:lang w:val="da-DK"/>
        </w:rPr>
        <w:t>ikat 3 dhe 5 ndryshohen si më poshtë:</w:t>
      </w:r>
    </w:p>
    <w:p w14:paraId="227216C9" w14:textId="77777777" w:rsidR="00EC7BFF" w:rsidRPr="003123C2" w:rsidRDefault="00EC7BFF" w:rsidP="00EC7BFF">
      <w:pPr>
        <w:jc w:val="both"/>
        <w:rPr>
          <w:rFonts w:ascii="Times New Roman" w:hAnsi="Times New Roman"/>
          <w:bCs/>
          <w:i/>
          <w:sz w:val="24"/>
          <w:szCs w:val="24"/>
          <w:lang w:val="sq-AL"/>
        </w:rPr>
      </w:pPr>
      <w:r w:rsidRPr="003123C2">
        <w:rPr>
          <w:rFonts w:ascii="Times New Roman" w:hAnsi="Times New Roman"/>
          <w:b/>
          <w:color w:val="000000"/>
          <w:sz w:val="24"/>
          <w:szCs w:val="24"/>
          <w:u w:color="000000"/>
          <w:lang w:val="da-DK"/>
        </w:rPr>
        <w:t>”</w:t>
      </w:r>
      <w:r w:rsidRPr="003123C2">
        <w:rPr>
          <w:rFonts w:ascii="Times New Roman" w:hAnsi="Times New Roman"/>
          <w:bCs/>
          <w:i/>
          <w:sz w:val="24"/>
          <w:szCs w:val="24"/>
          <w:lang w:val="sq-AL"/>
        </w:rPr>
        <w:t xml:space="preserve">3. Në rastin kur autoriteti ose enti kontraktor pranon plotësisht ankesën, </w:t>
      </w:r>
      <w:r w:rsidRPr="003123C2">
        <w:rPr>
          <w:rFonts w:ascii="Times New Roman" w:hAnsi="Times New Roman"/>
          <w:b/>
          <w:bCs/>
          <w:i/>
          <w:sz w:val="24"/>
          <w:szCs w:val="24"/>
          <w:lang w:val="sq-AL"/>
        </w:rPr>
        <w:t>dhe nuk janë paraqitur argumenta nga operatorët ekonomik ankimues sipas pikës 7 të nenit 114 të këtij ligji,</w:t>
      </w:r>
      <w:r w:rsidRPr="003123C2">
        <w:rPr>
          <w:rFonts w:ascii="Times New Roman" w:hAnsi="Times New Roman"/>
          <w:bCs/>
          <w:i/>
          <w:sz w:val="24"/>
          <w:szCs w:val="24"/>
          <w:lang w:val="sq-AL"/>
        </w:rPr>
        <w:t xml:space="preserve"> Komisioni i Prokurimit Publik:</w:t>
      </w:r>
    </w:p>
    <w:p w14:paraId="0DE0DF2F" w14:textId="77777777" w:rsidR="00EC7BFF" w:rsidRPr="000554BB" w:rsidRDefault="00EC7BFF" w:rsidP="00EC7BFF">
      <w:pPr>
        <w:jc w:val="both"/>
        <w:rPr>
          <w:rFonts w:ascii="Times New Roman" w:hAnsi="Times New Roman"/>
          <w:bCs/>
          <w:i/>
          <w:sz w:val="24"/>
          <w:szCs w:val="24"/>
          <w:lang w:val="sq-AL"/>
        </w:rPr>
      </w:pPr>
      <w:r w:rsidRPr="000554BB">
        <w:rPr>
          <w:rFonts w:ascii="Times New Roman" w:hAnsi="Times New Roman"/>
          <w:bCs/>
          <w:i/>
          <w:sz w:val="24"/>
          <w:szCs w:val="24"/>
          <w:lang w:val="sq-AL"/>
        </w:rPr>
        <w:t>a) nxjerr një vendim deklarativ për mbylljen e çështjes brenda 3 ditëve nga marrja e vendimit të dhënë nga autoriteti ose enti kontraktor për këtë ankesë, nëse operatorët ekonomikë të interesuar nuk kanë paraqitur argumentet e tyre sipas pikës 1 të nenit 113 të këtij ligji;</w:t>
      </w:r>
    </w:p>
    <w:p w14:paraId="06DED077" w14:textId="77777777" w:rsidR="00EC7BFF" w:rsidRPr="000554BB" w:rsidRDefault="00EC7BFF" w:rsidP="00EC7BFF">
      <w:pPr>
        <w:jc w:val="both"/>
        <w:rPr>
          <w:rFonts w:ascii="Times New Roman" w:hAnsi="Times New Roman"/>
          <w:bCs/>
          <w:i/>
          <w:sz w:val="24"/>
          <w:szCs w:val="24"/>
          <w:lang w:val="sq-AL"/>
        </w:rPr>
      </w:pPr>
      <w:r w:rsidRPr="000554BB">
        <w:rPr>
          <w:rFonts w:ascii="Times New Roman" w:hAnsi="Times New Roman"/>
          <w:bCs/>
          <w:i/>
          <w:sz w:val="24"/>
          <w:szCs w:val="24"/>
          <w:lang w:val="sq-AL"/>
        </w:rPr>
        <w:t>b) nxjerr një vendim deklarativ për mbylljen e çështjes brenda 3 ditëve nga përfundimi i afatit kohor të përcaktuar në pikën 5 të nenit 114 të këtij ligji, nëse operatorët ekonomikë të interesuar, që kanë paraqitur argumentet sipas pikës 1 të nenit 113 të këtij ligji, nuk kanë ankimuar vendimin e dhënë nga autoriteti ose enti kontraktor.</w:t>
      </w:r>
    </w:p>
    <w:p w14:paraId="2CF01629" w14:textId="77777777" w:rsidR="00EC7BFF" w:rsidRPr="000554BB" w:rsidRDefault="00EC7BFF" w:rsidP="00EC7BFF">
      <w:pPr>
        <w:jc w:val="both"/>
        <w:rPr>
          <w:rFonts w:ascii="Times New Roman" w:hAnsi="Times New Roman"/>
          <w:bCs/>
          <w:i/>
          <w:sz w:val="24"/>
          <w:szCs w:val="24"/>
          <w:lang w:val="sq-AL"/>
        </w:rPr>
      </w:pPr>
      <w:r w:rsidRPr="000554BB">
        <w:rPr>
          <w:rFonts w:ascii="Times New Roman" w:hAnsi="Times New Roman"/>
          <w:bCs/>
          <w:i/>
          <w:sz w:val="24"/>
          <w:szCs w:val="24"/>
          <w:lang w:val="sq-AL"/>
        </w:rPr>
        <w:t xml:space="preserve">5. Në rastin kur për shqyrtimin e ankesës Komisioni i Prokurimit Publik ka nevojë të kërkojë ekspertizë nga palë të treta ose të kryejë verifikime pranë organeve të tjera, afati i përcaktuar në pikën 4 të këtij neni ndërpritet dhe rifillon pasi të ketë siguruar informacionin e kërkuar. Afati për marrjen e vendimit </w:t>
      </w:r>
      <w:r w:rsidRPr="000554BB">
        <w:rPr>
          <w:rFonts w:ascii="Times New Roman" w:hAnsi="Times New Roman"/>
          <w:b/>
          <w:bCs/>
          <w:i/>
          <w:sz w:val="24"/>
          <w:szCs w:val="24"/>
          <w:lang w:val="sq-AL"/>
        </w:rPr>
        <w:t>nuk mund të ndërpritet më shumë se 30 ditë</w:t>
      </w:r>
      <w:r w:rsidRPr="000554BB">
        <w:rPr>
          <w:rFonts w:ascii="Times New Roman" w:hAnsi="Times New Roman"/>
          <w:bCs/>
          <w:i/>
          <w:sz w:val="24"/>
          <w:szCs w:val="24"/>
          <w:lang w:val="sq-AL"/>
        </w:rPr>
        <w:t>.</w:t>
      </w:r>
    </w:p>
    <w:p w14:paraId="118EEDD3" w14:textId="77777777" w:rsidR="00EC7BFF" w:rsidRPr="000554BB" w:rsidRDefault="00EC7BFF" w:rsidP="00EC7BFF">
      <w:pPr>
        <w:jc w:val="both"/>
        <w:rPr>
          <w:rFonts w:ascii="Times New Roman" w:hAnsi="Times New Roman"/>
          <w:bCs/>
          <w:sz w:val="24"/>
          <w:szCs w:val="24"/>
          <w:lang w:val="sq-AL"/>
        </w:rPr>
      </w:pPr>
      <w:r w:rsidRPr="000554BB">
        <w:rPr>
          <w:rFonts w:ascii="Times New Roman" w:hAnsi="Times New Roman"/>
          <w:bCs/>
          <w:i/>
          <w:sz w:val="24"/>
          <w:szCs w:val="24"/>
          <w:lang w:val="sq-AL"/>
        </w:rPr>
        <w:t>Në çdo rast Komisioni i Prokurimit Publik ka detyrimin të vërë në dijeni palët.”</w:t>
      </w:r>
    </w:p>
    <w:p w14:paraId="334683B5" w14:textId="77777777" w:rsidR="00EC7BFF" w:rsidRPr="003123C2" w:rsidRDefault="00EC7BFF" w:rsidP="00EC7BFF">
      <w:pPr>
        <w:jc w:val="both"/>
        <w:rPr>
          <w:rFonts w:ascii="Times New Roman" w:hAnsi="Times New Roman"/>
          <w:sz w:val="24"/>
          <w:szCs w:val="24"/>
          <w:lang w:val="de-DE"/>
        </w:rPr>
      </w:pPr>
      <w:r w:rsidRPr="003123C2">
        <w:rPr>
          <w:rFonts w:ascii="Times New Roman" w:hAnsi="Times New Roman"/>
          <w:sz w:val="24"/>
          <w:szCs w:val="24"/>
          <w:lang w:val="de-DE"/>
        </w:rPr>
        <w:t>Riformulimi i këtyre pikave vjen si propozim i KPP, si institucioni kompetent për shqyrtimin dhe trajtimin e ankesave.</w:t>
      </w:r>
    </w:p>
    <w:p w14:paraId="3337783E" w14:textId="77777777" w:rsidR="00EC7BFF" w:rsidRPr="00976225" w:rsidRDefault="00EC7BFF" w:rsidP="00EC7BFF">
      <w:pPr>
        <w:rPr>
          <w:lang w:val="sq-AL"/>
        </w:rPr>
      </w:pPr>
      <w:r w:rsidRPr="000554BB">
        <w:rPr>
          <w:rFonts w:ascii="Times New Roman" w:hAnsi="Times New Roman"/>
          <w:b/>
          <w:bCs/>
          <w:sz w:val="24"/>
          <w:szCs w:val="24"/>
          <w:lang w:val="sq-AL"/>
        </w:rPr>
        <w:t>Në nenin 118, gërma “a” e pikës 2 ndryshohet si më poshtë:</w:t>
      </w:r>
    </w:p>
    <w:p w14:paraId="720CB2EB" w14:textId="77777777" w:rsidR="00EC7BFF" w:rsidRPr="00C24819" w:rsidRDefault="00EC7BFF" w:rsidP="00EC7BFF">
      <w:pPr>
        <w:jc w:val="both"/>
        <w:rPr>
          <w:rFonts w:ascii="Times New Roman" w:hAnsi="Times New Roman"/>
          <w:b/>
          <w:bCs/>
          <w:i/>
          <w:sz w:val="24"/>
          <w:szCs w:val="24"/>
          <w:lang w:val="sq-AL"/>
        </w:rPr>
      </w:pPr>
      <w:r w:rsidRPr="00C24819">
        <w:rPr>
          <w:rFonts w:ascii="Times New Roman" w:hAnsi="Times New Roman"/>
          <w:bCs/>
          <w:i/>
          <w:sz w:val="24"/>
          <w:szCs w:val="24"/>
          <w:lang w:val="sq-AL"/>
        </w:rPr>
        <w:t xml:space="preserve">a) të refuzojë ankesën, për shkak të mosplotësimit të elementeve të domosdoshme për shqyrtimin e saj </w:t>
      </w:r>
      <w:r w:rsidRPr="00C24819">
        <w:rPr>
          <w:rFonts w:ascii="Times New Roman" w:hAnsi="Times New Roman"/>
          <w:b/>
          <w:bCs/>
          <w:i/>
          <w:sz w:val="24"/>
          <w:szCs w:val="24"/>
          <w:lang w:val="sq-AL"/>
        </w:rPr>
        <w:t>dhe mosrespektimit të afateve të ankimit</w:t>
      </w:r>
      <w:r w:rsidRPr="00C24819">
        <w:rPr>
          <w:rFonts w:ascii="Times New Roman" w:hAnsi="Times New Roman"/>
          <w:bCs/>
          <w:i/>
          <w:sz w:val="24"/>
          <w:szCs w:val="24"/>
          <w:lang w:val="sq-AL"/>
        </w:rPr>
        <w:t xml:space="preserve">, </w:t>
      </w:r>
      <w:r w:rsidRPr="00C24819">
        <w:rPr>
          <w:rFonts w:ascii="Times New Roman" w:hAnsi="Times New Roman"/>
          <w:b/>
          <w:bCs/>
          <w:i/>
          <w:sz w:val="24"/>
          <w:szCs w:val="24"/>
          <w:lang w:val="sq-AL"/>
        </w:rPr>
        <w:t>sipas parashikimeve të neneve 110 dhe 111 të këtij ligji;</w:t>
      </w:r>
    </w:p>
    <w:p w14:paraId="6C38DDC0" w14:textId="77777777" w:rsidR="00EC7BFF" w:rsidRPr="003123C2" w:rsidRDefault="00EC7BFF" w:rsidP="00EC7BFF">
      <w:pPr>
        <w:jc w:val="both"/>
        <w:rPr>
          <w:rFonts w:ascii="Times New Roman" w:hAnsi="Times New Roman"/>
          <w:sz w:val="24"/>
          <w:szCs w:val="24"/>
          <w:lang w:val="de-DE"/>
        </w:rPr>
      </w:pPr>
      <w:r w:rsidRPr="003123C2">
        <w:rPr>
          <w:rFonts w:ascii="Times New Roman" w:hAnsi="Times New Roman"/>
          <w:sz w:val="24"/>
          <w:szCs w:val="24"/>
          <w:lang w:val="de-DE"/>
        </w:rPr>
        <w:t xml:space="preserve">Riformulimi i kësaj gërme vjen si propozim i KPP, si institucioni kompetent për shqyrtimin dhe trajtimin e ankesave, duke saktësuar që ankesa do të refuzohet në rast se nga operatori ekonomik ankues nuk respektohen </w:t>
      </w:r>
      <w:r w:rsidRPr="003123C2">
        <w:rPr>
          <w:rFonts w:ascii="Times New Roman" w:hAnsi="Times New Roman"/>
          <w:bCs/>
          <w:sz w:val="24"/>
          <w:szCs w:val="24"/>
          <w:lang w:val="sq-AL"/>
        </w:rPr>
        <w:t>afatet e ankimit, sipas parashikimeve të neneve 110 dhe 111 të këtij ligji.</w:t>
      </w:r>
    </w:p>
    <w:p w14:paraId="5C9FFCAB"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0AD17F2" w14:textId="77777777" w:rsidR="00EC7BFF" w:rsidRPr="006E1814" w:rsidRDefault="00EC7BFF" w:rsidP="00EC7BFF">
      <w:pPr>
        <w:pStyle w:val="ListParagraph"/>
        <w:numPr>
          <w:ilvl w:val="0"/>
          <w:numId w:val="19"/>
        </w:numPr>
        <w:tabs>
          <w:tab w:val="left" w:pos="533"/>
        </w:tabs>
        <w:spacing w:after="0"/>
        <w:jc w:val="both"/>
        <w:rPr>
          <w:rFonts w:ascii="Times New Roman" w:hAnsi="Times New Roman"/>
          <w:sz w:val="24"/>
          <w:szCs w:val="24"/>
        </w:rPr>
      </w:pPr>
      <w:r w:rsidRPr="00A219EC">
        <w:rPr>
          <w:rFonts w:ascii="Times New Roman" w:hAnsi="Times New Roman"/>
          <w:b/>
          <w:sz w:val="24"/>
          <w:szCs w:val="24"/>
        </w:rPr>
        <w:t>Në nenin 119 “Pavlefshmëria e kontratave”</w:t>
      </w:r>
      <w:r w:rsidRPr="00A219EC">
        <w:rPr>
          <w:rFonts w:ascii="Times New Roman" w:hAnsi="Times New Roman"/>
          <w:sz w:val="24"/>
          <w:szCs w:val="24"/>
        </w:rPr>
        <w:t>, në pikën 2, togfjal</w:t>
      </w:r>
      <w:bookmarkStart w:id="3" w:name="_Hlk112657788"/>
      <w:r w:rsidRPr="00A219EC">
        <w:rPr>
          <w:rFonts w:ascii="Times New Roman" w:hAnsi="Times New Roman"/>
          <w:sz w:val="24"/>
          <w:szCs w:val="24"/>
        </w:rPr>
        <w:t>ë</w:t>
      </w:r>
      <w:bookmarkEnd w:id="3"/>
      <w:r w:rsidRPr="00A219EC">
        <w:rPr>
          <w:rFonts w:ascii="Times New Roman" w:hAnsi="Times New Roman"/>
          <w:sz w:val="24"/>
          <w:szCs w:val="24"/>
        </w:rPr>
        <w:t>shi “…</w:t>
      </w:r>
      <w:r w:rsidRPr="006E1814">
        <w:rPr>
          <w:rFonts w:ascii="Times New Roman" w:hAnsi="Times New Roman"/>
          <w:bCs/>
          <w:i/>
          <w:color w:val="000000" w:themeColor="text1"/>
          <w:sz w:val="24"/>
          <w:szCs w:val="24"/>
        </w:rPr>
        <w:t xml:space="preserve"> jo sipas parashikimeve” </w:t>
      </w:r>
      <w:r w:rsidRPr="006E1814">
        <w:rPr>
          <w:rFonts w:ascii="Times New Roman" w:hAnsi="Times New Roman"/>
          <w:bCs/>
          <w:color w:val="000000" w:themeColor="text1"/>
          <w:sz w:val="24"/>
          <w:szCs w:val="24"/>
        </w:rPr>
        <w:t>zëvendësohet me togfjalëshin</w:t>
      </w:r>
      <w:r w:rsidRPr="006E1814">
        <w:rPr>
          <w:rFonts w:ascii="Times New Roman" w:hAnsi="Times New Roman"/>
          <w:bCs/>
          <w:i/>
          <w:color w:val="000000" w:themeColor="text1"/>
          <w:sz w:val="24"/>
          <w:szCs w:val="24"/>
        </w:rPr>
        <w:t xml:space="preserve"> “…sipas parashikimeve …”.</w:t>
      </w:r>
    </w:p>
    <w:p w14:paraId="0B7C6101"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DA21EC8" w14:textId="77777777" w:rsidR="00EC7BFF" w:rsidRPr="00236F5C"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Në këtë nen është bërë një saktësim</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për të qartësuar rastet se</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kur mund të mos shpallet e pavlefshme një kontratë. </w:t>
      </w:r>
    </w:p>
    <w:p w14:paraId="0F83C593"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4D3F4B34"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Konkretisht</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në pikën 1, të nenit 119 të LPP</w:t>
      </w:r>
      <w:r>
        <w:rPr>
          <w:rFonts w:ascii="Times New Roman" w:eastAsia="Times New Roman" w:hAnsi="Times New Roman"/>
          <w:sz w:val="24"/>
          <w:szCs w:val="24"/>
          <w:lang w:val="sq-AL" w:eastAsia="sq-AL"/>
        </w:rPr>
        <w:t>,</w:t>
      </w:r>
      <w:r w:rsidRPr="00236F5C">
        <w:rPr>
          <w:rFonts w:ascii="Times New Roman" w:eastAsia="Times New Roman" w:hAnsi="Times New Roman"/>
          <w:sz w:val="24"/>
          <w:szCs w:val="24"/>
          <w:lang w:val="sq-AL" w:eastAsia="sq-AL"/>
        </w:rPr>
        <w:t xml:space="preserve"> janë parashikuar rastet kur një kontratë do të konsiderohet absolutisht e pavlefshme, ndërkohë që, në pikën 2 të këtij neni përcaktohet se, kontrata mund të mos shpallet absolutisht e pavlefshme edhe nëse kontrata është lidhur sipas </w:t>
      </w:r>
      <w:r w:rsidRPr="00236F5C">
        <w:rPr>
          <w:rFonts w:ascii="Times New Roman" w:eastAsia="Times New Roman" w:hAnsi="Times New Roman"/>
          <w:sz w:val="24"/>
          <w:szCs w:val="24"/>
          <w:lang w:val="sq-AL" w:eastAsia="sq-AL"/>
        </w:rPr>
        <w:lastRenderedPageBreak/>
        <w:t>parashikimeve të pikës 1</w:t>
      </w:r>
      <w:r w:rsidRPr="00295B9D">
        <w:rPr>
          <w:rFonts w:ascii="Times New Roman" w:eastAsia="Times New Roman" w:hAnsi="Times New Roman"/>
          <w:sz w:val="24"/>
          <w:szCs w:val="24"/>
          <w:lang w:val="sq-AL" w:eastAsia="sq-AL"/>
        </w:rPr>
        <w:t>, për shkaqet që dispozita p</w:t>
      </w:r>
      <w:r>
        <w:rPr>
          <w:rFonts w:ascii="Times New Roman" w:eastAsia="Times New Roman" w:hAnsi="Times New Roman"/>
          <w:sz w:val="24"/>
          <w:szCs w:val="24"/>
          <w:lang w:val="sq-AL" w:eastAsia="sq-AL"/>
        </w:rPr>
        <w:t>arashikom</w:t>
      </w:r>
      <w:r w:rsidRPr="00295B9D">
        <w:rPr>
          <w:rFonts w:ascii="Times New Roman" w:eastAsia="Times New Roman" w:hAnsi="Times New Roman"/>
          <w:sz w:val="24"/>
          <w:szCs w:val="24"/>
          <w:lang w:val="sq-AL" w:eastAsia="sq-AL"/>
        </w:rPr>
        <w:t>. Ky</w:t>
      </w:r>
      <w:r>
        <w:rPr>
          <w:rFonts w:ascii="Times New Roman" w:eastAsia="Times New Roman" w:hAnsi="Times New Roman"/>
          <w:sz w:val="24"/>
          <w:szCs w:val="24"/>
          <w:lang w:val="sq-AL" w:eastAsia="sq-AL"/>
        </w:rPr>
        <w:t xml:space="preserve"> percaktim vjen në përputhje me Direktivën 24/2014.</w:t>
      </w:r>
    </w:p>
    <w:p w14:paraId="1034E994" w14:textId="77777777" w:rsidR="00EC7BFF" w:rsidRDefault="00EC7BFF" w:rsidP="00EC7BFF">
      <w:pPr>
        <w:spacing w:after="0"/>
        <w:jc w:val="both"/>
        <w:rPr>
          <w:rFonts w:ascii="Times New Roman" w:eastAsia="Times New Roman" w:hAnsi="Times New Roman"/>
          <w:sz w:val="24"/>
          <w:szCs w:val="24"/>
          <w:lang w:val="sq-AL" w:eastAsia="sq-AL"/>
        </w:rPr>
      </w:pPr>
    </w:p>
    <w:p w14:paraId="58F18484" w14:textId="77777777" w:rsidR="00EC7BFF" w:rsidRPr="003123C2" w:rsidRDefault="00EC7BFF" w:rsidP="00EC7BFF">
      <w:pPr>
        <w:pStyle w:val="ListParagraph"/>
        <w:numPr>
          <w:ilvl w:val="0"/>
          <w:numId w:val="19"/>
        </w:numPr>
        <w:spacing w:after="0"/>
        <w:jc w:val="both"/>
        <w:rPr>
          <w:rFonts w:ascii="Times New Roman" w:hAnsi="Times New Roman"/>
          <w:bCs/>
          <w:i/>
          <w:iCs/>
          <w:sz w:val="24"/>
          <w:szCs w:val="24"/>
        </w:rPr>
      </w:pPr>
      <w:r w:rsidRPr="003123C2">
        <w:rPr>
          <w:rFonts w:ascii="Times New Roman" w:hAnsi="Times New Roman"/>
          <w:b/>
          <w:bCs/>
          <w:sz w:val="24"/>
          <w:szCs w:val="24"/>
        </w:rPr>
        <w:t>Në pikën 1 të nenit 122 “Rregullat që zbatohen për kontratën”</w:t>
      </w:r>
      <w:r w:rsidRPr="003123C2">
        <w:rPr>
          <w:rFonts w:ascii="Times New Roman" w:hAnsi="Times New Roman"/>
          <w:bCs/>
          <w:sz w:val="24"/>
          <w:szCs w:val="24"/>
        </w:rPr>
        <w:t xml:space="preserve">, shtohet fjalia e parë me këtë përmbajtje: </w:t>
      </w:r>
      <w:r w:rsidRPr="003123C2">
        <w:rPr>
          <w:rFonts w:ascii="Times New Roman" w:hAnsi="Times New Roman"/>
          <w:bCs/>
          <w:i/>
          <w:iCs/>
          <w:sz w:val="24"/>
          <w:szCs w:val="24"/>
        </w:rPr>
        <w:t>“Para nënshkrimit të kontratës, autoriteti ose enti kontraktor i kërkon ofertuesit fitues të paraqesë një sigurim kontrate prej 10 % të vlerës së saj.</w:t>
      </w:r>
      <w:r w:rsidRPr="003123C2">
        <w:rPr>
          <w:rFonts w:ascii="Times New Roman" w:hAnsi="Times New Roman"/>
          <w:i/>
          <w:iCs/>
          <w:sz w:val="24"/>
          <w:szCs w:val="24"/>
          <w:lang w:val="da-DK"/>
        </w:rPr>
        <w:t xml:space="preserve"> Sigurimi i kontratës i lëshuar nga shoqëri sigurimi të të licencuara në Republikën e Shqipërisë dorëzohet online përmes ndërveprimit me sisteme të treta</w:t>
      </w:r>
      <w:r w:rsidRPr="003123C2">
        <w:rPr>
          <w:rFonts w:ascii="Times New Roman" w:hAnsi="Times New Roman"/>
          <w:bCs/>
          <w:i/>
          <w:iCs/>
          <w:sz w:val="24"/>
          <w:szCs w:val="24"/>
        </w:rPr>
        <w:t>”.</w:t>
      </w:r>
    </w:p>
    <w:p w14:paraId="4475AD2B"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71813611" w14:textId="77777777" w:rsidR="00EC7BFF" w:rsidRPr="00236F5C" w:rsidRDefault="00EC7BFF" w:rsidP="00EC7BFF">
      <w:pPr>
        <w:spacing w:after="0"/>
        <w:jc w:val="both"/>
        <w:rPr>
          <w:rFonts w:ascii="Times New Roman" w:hAnsi="Times New Roman"/>
          <w:sz w:val="24"/>
          <w:szCs w:val="24"/>
        </w:rPr>
      </w:pPr>
      <w:r w:rsidRPr="00236F5C">
        <w:rPr>
          <w:rFonts w:ascii="Times New Roman" w:hAnsi="Times New Roman"/>
          <w:sz w:val="24"/>
          <w:szCs w:val="24"/>
        </w:rPr>
        <w:t>Është shtuar fjalia e parë e pikës 1 të këtij neni, në lidhje me parashikimin për dorëzimin e sigurimit të kontratës në vlerën 10 % të vlerës së kontratës përpara nënshkrimit të saj</w:t>
      </w:r>
      <w:r>
        <w:rPr>
          <w:rFonts w:ascii="Times New Roman" w:hAnsi="Times New Roman"/>
          <w:sz w:val="24"/>
          <w:szCs w:val="24"/>
        </w:rPr>
        <w:t>,</w:t>
      </w:r>
      <w:r w:rsidRPr="00236F5C">
        <w:rPr>
          <w:rFonts w:ascii="Times New Roman" w:hAnsi="Times New Roman"/>
          <w:sz w:val="24"/>
          <w:szCs w:val="24"/>
        </w:rPr>
        <w:t xml:space="preserve"> si një element garancie për autoritetin/entin kontraktor në rastet e shkeljes së </w:t>
      </w:r>
      <w:r>
        <w:rPr>
          <w:rFonts w:ascii="Times New Roman" w:hAnsi="Times New Roman"/>
          <w:sz w:val="24"/>
          <w:szCs w:val="24"/>
        </w:rPr>
        <w:t>kontrates, duke qenë se, aktualisht koncepti i sigurimit të kontratës jepet vetëm në rregullat e prokurimit publik</w:t>
      </w:r>
      <w:r w:rsidRPr="00236F5C">
        <w:rPr>
          <w:rFonts w:ascii="Times New Roman" w:hAnsi="Times New Roman"/>
          <w:sz w:val="24"/>
          <w:szCs w:val="24"/>
        </w:rPr>
        <w:t>.</w:t>
      </w:r>
    </w:p>
    <w:p w14:paraId="05041627" w14:textId="77777777" w:rsidR="00EC7BFF" w:rsidRDefault="00EC7BFF" w:rsidP="00EC7BFF">
      <w:pPr>
        <w:spacing w:after="0"/>
        <w:jc w:val="both"/>
        <w:rPr>
          <w:rFonts w:ascii="Times New Roman" w:hAnsi="Times New Roman"/>
          <w:i/>
          <w:iCs/>
          <w:sz w:val="24"/>
          <w:szCs w:val="24"/>
          <w:lang w:val="da-DK"/>
        </w:rPr>
      </w:pPr>
    </w:p>
    <w:p w14:paraId="08D27FE8" w14:textId="77777777" w:rsidR="00EC7BFF" w:rsidRPr="000554BB" w:rsidRDefault="00EC7BFF" w:rsidP="00EC7BFF">
      <w:pPr>
        <w:spacing w:after="0"/>
        <w:jc w:val="both"/>
        <w:rPr>
          <w:rFonts w:ascii="Times New Roman" w:hAnsi="Times New Roman"/>
          <w:iCs/>
          <w:sz w:val="24"/>
          <w:szCs w:val="24"/>
          <w:lang w:val="da-DK"/>
        </w:rPr>
      </w:pPr>
      <w:r w:rsidRPr="000554BB">
        <w:rPr>
          <w:rFonts w:ascii="Times New Roman" w:hAnsi="Times New Roman"/>
          <w:iCs/>
          <w:sz w:val="24"/>
          <w:szCs w:val="24"/>
          <w:lang w:val="da-DK"/>
        </w:rPr>
        <w:t>Gjithashtu, parashikimi q</w:t>
      </w:r>
      <w:r>
        <w:rPr>
          <w:rFonts w:ascii="Times New Roman" w:hAnsi="Times New Roman"/>
          <w:iCs/>
          <w:sz w:val="24"/>
          <w:szCs w:val="24"/>
          <w:lang w:val="da-DK"/>
        </w:rPr>
        <w:t>ë</w:t>
      </w:r>
      <w:r w:rsidRPr="000554BB">
        <w:rPr>
          <w:rFonts w:ascii="Times New Roman" w:hAnsi="Times New Roman"/>
          <w:iCs/>
          <w:sz w:val="24"/>
          <w:szCs w:val="24"/>
          <w:lang w:val="da-DK"/>
        </w:rPr>
        <w:t xml:space="preserve"> </w:t>
      </w:r>
      <w:r>
        <w:rPr>
          <w:rFonts w:ascii="Times New Roman" w:hAnsi="Times New Roman"/>
          <w:iCs/>
          <w:sz w:val="24"/>
          <w:szCs w:val="24"/>
          <w:lang w:val="da-DK"/>
        </w:rPr>
        <w:t>s</w:t>
      </w:r>
      <w:r w:rsidRPr="000554BB">
        <w:rPr>
          <w:rFonts w:ascii="Times New Roman" w:hAnsi="Times New Roman"/>
          <w:iCs/>
          <w:sz w:val="24"/>
          <w:szCs w:val="24"/>
          <w:lang w:val="da-DK"/>
        </w:rPr>
        <w:t>igurimi i kontratës i lëshuar nga shoqëri sigurimi të të licencuara në Republikën e Shqipërisë t</w:t>
      </w:r>
      <w:r>
        <w:rPr>
          <w:rFonts w:ascii="Times New Roman" w:hAnsi="Times New Roman"/>
          <w:iCs/>
          <w:sz w:val="24"/>
          <w:szCs w:val="24"/>
          <w:lang w:val="da-DK"/>
        </w:rPr>
        <w:t>ë</w:t>
      </w:r>
      <w:r w:rsidRPr="000554BB">
        <w:rPr>
          <w:rFonts w:ascii="Times New Roman" w:hAnsi="Times New Roman"/>
          <w:iCs/>
          <w:sz w:val="24"/>
          <w:szCs w:val="24"/>
          <w:lang w:val="da-DK"/>
        </w:rPr>
        <w:t xml:space="preserve"> dorëzohet online përmes ndërveprimit me sisteme të treta</w:t>
      </w:r>
      <w:r>
        <w:rPr>
          <w:rFonts w:ascii="Times New Roman" w:hAnsi="Times New Roman"/>
          <w:iCs/>
          <w:sz w:val="24"/>
          <w:szCs w:val="24"/>
          <w:lang w:val="da-DK"/>
        </w:rPr>
        <w:t>, vjen si propozim i AKSHI.</w:t>
      </w:r>
    </w:p>
    <w:p w14:paraId="0E81A16E" w14:textId="77777777" w:rsidR="00EC7BFF" w:rsidRPr="000554BB" w:rsidRDefault="00EC7BFF" w:rsidP="00EC7BFF">
      <w:pPr>
        <w:spacing w:after="0"/>
        <w:jc w:val="both"/>
        <w:rPr>
          <w:rFonts w:ascii="Times New Roman" w:hAnsi="Times New Roman"/>
          <w:sz w:val="24"/>
          <w:szCs w:val="24"/>
          <w:highlight w:val="cyan"/>
        </w:rPr>
      </w:pPr>
    </w:p>
    <w:p w14:paraId="1E1AAAA4" w14:textId="77777777" w:rsidR="00EC7BFF" w:rsidRPr="006E1814" w:rsidRDefault="00EC7BFF" w:rsidP="00EC7BFF">
      <w:pPr>
        <w:pStyle w:val="ListParagraph"/>
        <w:numPr>
          <w:ilvl w:val="0"/>
          <w:numId w:val="19"/>
        </w:numPr>
        <w:spacing w:after="0"/>
        <w:jc w:val="both"/>
        <w:rPr>
          <w:rFonts w:ascii="Times New Roman" w:hAnsi="Times New Roman"/>
          <w:bCs/>
          <w:sz w:val="24"/>
          <w:szCs w:val="24"/>
        </w:rPr>
      </w:pPr>
      <w:r w:rsidRPr="006E1814">
        <w:rPr>
          <w:rFonts w:ascii="Times New Roman" w:hAnsi="Times New Roman"/>
          <w:b/>
          <w:bCs/>
          <w:sz w:val="24"/>
          <w:szCs w:val="24"/>
        </w:rPr>
        <w:t>Në nenin 124 “Detyrimet e autoritetit ose entit kontraktor gjatë zbatimit të kontratës”</w:t>
      </w:r>
      <w:r w:rsidRPr="006E1814">
        <w:rPr>
          <w:rFonts w:ascii="Times New Roman" w:hAnsi="Times New Roman"/>
          <w:bCs/>
          <w:sz w:val="24"/>
          <w:szCs w:val="24"/>
        </w:rPr>
        <w:t xml:space="preserve">, </w:t>
      </w:r>
      <w:bookmarkStart w:id="4" w:name="_Hlk112749212"/>
      <w:r w:rsidRPr="006E1814">
        <w:rPr>
          <w:rFonts w:ascii="Times New Roman" w:hAnsi="Times New Roman"/>
          <w:bCs/>
          <w:sz w:val="24"/>
          <w:szCs w:val="24"/>
        </w:rPr>
        <w:t>bëhen ndryshimet si më poshtë:</w:t>
      </w:r>
      <w:bookmarkEnd w:id="4"/>
    </w:p>
    <w:p w14:paraId="00111978" w14:textId="77777777" w:rsidR="00EC7BFF" w:rsidRPr="00236F5C" w:rsidRDefault="00EC7BFF" w:rsidP="00EC7BFF">
      <w:pPr>
        <w:spacing w:after="0"/>
        <w:jc w:val="both"/>
        <w:rPr>
          <w:rFonts w:ascii="Times New Roman" w:hAnsi="Times New Roman"/>
          <w:bCs/>
          <w:i/>
          <w:iCs/>
          <w:sz w:val="24"/>
          <w:szCs w:val="24"/>
        </w:rPr>
      </w:pPr>
    </w:p>
    <w:p w14:paraId="2B0AB370" w14:textId="77777777" w:rsidR="00EC7BFF" w:rsidRPr="00236F5C" w:rsidRDefault="00EC7BFF" w:rsidP="00EC7BFF">
      <w:pPr>
        <w:pStyle w:val="ListParagraph"/>
        <w:numPr>
          <w:ilvl w:val="0"/>
          <w:numId w:val="7"/>
        </w:numPr>
        <w:spacing w:after="0"/>
        <w:ind w:left="90" w:firstLine="270"/>
        <w:jc w:val="both"/>
        <w:rPr>
          <w:rFonts w:ascii="Times New Roman" w:hAnsi="Times New Roman"/>
          <w:bCs/>
          <w:i/>
          <w:iCs/>
          <w:sz w:val="24"/>
          <w:szCs w:val="24"/>
        </w:rPr>
      </w:pPr>
      <w:r w:rsidRPr="00236F5C">
        <w:rPr>
          <w:rFonts w:ascii="Times New Roman" w:hAnsi="Times New Roman"/>
          <w:bCs/>
          <w:sz w:val="24"/>
          <w:szCs w:val="24"/>
        </w:rPr>
        <w:t>Pika 2 riformulohet me këtë përmbajtje:</w:t>
      </w:r>
      <w:r w:rsidRPr="00236F5C">
        <w:rPr>
          <w:rFonts w:ascii="Times New Roman" w:hAnsi="Times New Roman"/>
          <w:bCs/>
          <w:i/>
          <w:iCs/>
          <w:sz w:val="24"/>
          <w:szCs w:val="24"/>
        </w:rPr>
        <w:t xml:space="preserve"> “ </w:t>
      </w:r>
      <w:r w:rsidRPr="0088078B">
        <w:rPr>
          <w:rFonts w:ascii="Times New Roman" w:hAnsi="Times New Roman"/>
          <w:i/>
          <w:iCs/>
          <w:sz w:val="24"/>
          <w:szCs w:val="24"/>
        </w:rPr>
        <w:t>2. Për monitorimin e zbatimit të kontratave të lidhura në përfundim të procedurave me vlerë mbi kufirin monetar të prokurimeve me vlerë të vogël, të cilat kanë kohëzgjatje jo më pak se 6 muaj, autoriteti ose enti kontraktor, nisur nga natyra e objektit të kontratës dhe kohëzgjatja e zbatimit të saj, harton planin e zbatimit të kontratës, duke përfshirë në veçanti çështjet organizative, afatet, çështjet ekonomike e teknike të kontratës së nënshkruar, në përputhje me çdo akt tjetër ligjor</w:t>
      </w:r>
      <w:r w:rsidRPr="00236F5C">
        <w:rPr>
          <w:rFonts w:ascii="Times New Roman" w:hAnsi="Times New Roman"/>
          <w:bCs/>
          <w:i/>
          <w:iCs/>
          <w:sz w:val="24"/>
          <w:szCs w:val="24"/>
        </w:rPr>
        <w:t>”.</w:t>
      </w:r>
    </w:p>
    <w:p w14:paraId="549294EC" w14:textId="77777777" w:rsidR="00EC7BFF" w:rsidRPr="00236F5C" w:rsidRDefault="00EC7BFF" w:rsidP="00EC7BFF">
      <w:pPr>
        <w:spacing w:after="0"/>
        <w:ind w:firstLine="340"/>
        <w:jc w:val="both"/>
        <w:rPr>
          <w:rFonts w:ascii="Times New Roman" w:hAnsi="Times New Roman"/>
          <w:bCs/>
          <w:i/>
          <w:iCs/>
          <w:sz w:val="24"/>
          <w:szCs w:val="24"/>
        </w:rPr>
      </w:pPr>
    </w:p>
    <w:p w14:paraId="166802EB" w14:textId="77777777" w:rsidR="00EC7BFF" w:rsidRPr="003123C2" w:rsidRDefault="00EC7BFF" w:rsidP="00EC7BFF">
      <w:pPr>
        <w:spacing w:after="0"/>
        <w:jc w:val="both"/>
        <w:rPr>
          <w:rFonts w:ascii="Times New Roman" w:hAnsi="Times New Roman"/>
          <w:bCs/>
          <w:i/>
          <w:iCs/>
          <w:sz w:val="24"/>
          <w:szCs w:val="24"/>
        </w:rPr>
      </w:pPr>
      <w:r w:rsidRPr="003123C2">
        <w:rPr>
          <w:rFonts w:ascii="Times New Roman" w:hAnsi="Times New Roman"/>
          <w:bCs/>
          <w:sz w:val="24"/>
          <w:szCs w:val="24"/>
        </w:rPr>
        <w:t>Në pikën 3 togfjalëshi</w:t>
      </w:r>
      <w:r w:rsidRPr="003123C2">
        <w:rPr>
          <w:rFonts w:ascii="Times New Roman" w:hAnsi="Times New Roman"/>
          <w:bCs/>
          <w:i/>
          <w:iCs/>
          <w:sz w:val="24"/>
          <w:szCs w:val="24"/>
        </w:rPr>
        <w:t xml:space="preserve"> “...brenda 7 ditëve ...” </w:t>
      </w:r>
      <w:r w:rsidRPr="003123C2">
        <w:rPr>
          <w:rFonts w:ascii="Times New Roman" w:hAnsi="Times New Roman"/>
          <w:bCs/>
          <w:sz w:val="24"/>
          <w:szCs w:val="24"/>
        </w:rPr>
        <w:t>zëvendësohet me togfjalëshin</w:t>
      </w:r>
      <w:r w:rsidRPr="003123C2">
        <w:rPr>
          <w:rFonts w:ascii="Times New Roman" w:hAnsi="Times New Roman"/>
          <w:bCs/>
          <w:i/>
          <w:iCs/>
          <w:sz w:val="24"/>
          <w:szCs w:val="24"/>
        </w:rPr>
        <w:t xml:space="preserve"> “... </w:t>
      </w:r>
      <w:r w:rsidRPr="003123C2">
        <w:rPr>
          <w:rFonts w:ascii="Times New Roman" w:hAnsi="Times New Roman"/>
          <w:i/>
          <w:iCs/>
          <w:sz w:val="24"/>
          <w:szCs w:val="24"/>
          <w:lang w:val="da-DK"/>
        </w:rPr>
        <w:t>brenda 10 ditëve nga nënshkrimi i kontratës</w:t>
      </w:r>
      <w:r w:rsidRPr="003123C2">
        <w:rPr>
          <w:rFonts w:ascii="Times New Roman" w:hAnsi="Times New Roman"/>
          <w:bCs/>
          <w:i/>
          <w:iCs/>
          <w:sz w:val="24"/>
          <w:szCs w:val="24"/>
        </w:rPr>
        <w:t xml:space="preserve">” </w:t>
      </w:r>
      <w:r w:rsidRPr="003123C2">
        <w:rPr>
          <w:rFonts w:ascii="Times New Roman" w:hAnsi="Times New Roman"/>
          <w:bCs/>
          <w:iCs/>
          <w:sz w:val="24"/>
          <w:szCs w:val="24"/>
        </w:rPr>
        <w:t>si dhe shtohet paragrafi 2 me këtë përmbajtje</w:t>
      </w:r>
      <w:r w:rsidRPr="003123C2">
        <w:rPr>
          <w:rFonts w:ascii="Times New Roman" w:hAnsi="Times New Roman"/>
          <w:bCs/>
          <w:i/>
          <w:iCs/>
          <w:sz w:val="24"/>
          <w:szCs w:val="24"/>
        </w:rPr>
        <w:t>:</w:t>
      </w:r>
      <w:r w:rsidRPr="003123C2">
        <w:rPr>
          <w:rFonts w:ascii="Times New Roman" w:hAnsi="Times New Roman"/>
          <w:i/>
          <w:sz w:val="24"/>
          <w:szCs w:val="24"/>
          <w:lang w:val="da-DK"/>
        </w:rPr>
        <w:t xml:space="preserve"> ”Plani i zbatimit t</w:t>
      </w:r>
      <w:r w:rsidRPr="003123C2">
        <w:rPr>
          <w:rFonts w:ascii="Times New Roman" w:hAnsi="Times New Roman"/>
          <w:i/>
          <w:sz w:val="24"/>
          <w:szCs w:val="24"/>
          <w:lang w:val="nl-NL"/>
        </w:rPr>
        <w:t xml:space="preserve">ë </w:t>
      </w:r>
      <w:r w:rsidRPr="003123C2">
        <w:rPr>
          <w:rFonts w:ascii="Times New Roman" w:hAnsi="Times New Roman"/>
          <w:i/>
          <w:sz w:val="24"/>
          <w:szCs w:val="24"/>
          <w:lang w:val="it-IT"/>
        </w:rPr>
        <w:t>kontrat</w:t>
      </w:r>
      <w:r w:rsidRPr="003123C2">
        <w:rPr>
          <w:rFonts w:ascii="Times New Roman" w:hAnsi="Times New Roman"/>
          <w:i/>
          <w:sz w:val="24"/>
          <w:szCs w:val="24"/>
          <w:lang w:val="nl-NL"/>
        </w:rPr>
        <w:t xml:space="preserve">ës duhet të </w:t>
      </w:r>
      <w:r w:rsidRPr="003123C2">
        <w:rPr>
          <w:rFonts w:ascii="Times New Roman" w:hAnsi="Times New Roman"/>
          <w:i/>
          <w:sz w:val="24"/>
          <w:szCs w:val="24"/>
          <w:lang w:val="da-DK"/>
        </w:rPr>
        <w:t>n</w:t>
      </w:r>
      <w:r w:rsidRPr="003123C2">
        <w:rPr>
          <w:rFonts w:ascii="Times New Roman" w:hAnsi="Times New Roman"/>
          <w:i/>
          <w:sz w:val="24"/>
          <w:szCs w:val="24"/>
          <w:lang w:val="nl-NL"/>
        </w:rPr>
        <w:t>ë</w:t>
      </w:r>
      <w:r w:rsidRPr="003123C2">
        <w:rPr>
          <w:rFonts w:ascii="Times New Roman" w:hAnsi="Times New Roman"/>
          <w:i/>
          <w:sz w:val="24"/>
          <w:szCs w:val="24"/>
          <w:lang w:val="da-DK"/>
        </w:rPr>
        <w:t>nshkruhet nga autoriteti ose enti kontraktor dhe operatori ekonomik n</w:t>
      </w:r>
      <w:r w:rsidRPr="003123C2">
        <w:rPr>
          <w:rFonts w:ascii="Times New Roman" w:hAnsi="Times New Roman"/>
          <w:i/>
          <w:sz w:val="24"/>
          <w:szCs w:val="24"/>
          <w:lang w:val="nl-NL"/>
        </w:rPr>
        <w:t xml:space="preserve">ë  </w:t>
      </w:r>
      <w:r w:rsidRPr="003123C2">
        <w:rPr>
          <w:rFonts w:ascii="Times New Roman" w:hAnsi="Times New Roman"/>
          <w:i/>
          <w:sz w:val="24"/>
          <w:szCs w:val="24"/>
          <w:lang w:val="da-DK"/>
        </w:rPr>
        <w:t>Sistemin e Menaxhimit t</w:t>
      </w:r>
      <w:r w:rsidRPr="003123C2">
        <w:rPr>
          <w:rFonts w:ascii="Times New Roman" w:hAnsi="Times New Roman"/>
          <w:i/>
          <w:sz w:val="24"/>
          <w:szCs w:val="24"/>
          <w:lang w:val="nl-NL"/>
        </w:rPr>
        <w:t xml:space="preserve">ë </w:t>
      </w:r>
      <w:r w:rsidRPr="003123C2">
        <w:rPr>
          <w:rFonts w:ascii="Times New Roman" w:hAnsi="Times New Roman"/>
          <w:i/>
          <w:sz w:val="24"/>
          <w:szCs w:val="24"/>
          <w:lang w:val="da-DK"/>
        </w:rPr>
        <w:t>Kontratave”.</w:t>
      </w:r>
    </w:p>
    <w:p w14:paraId="2F44BB67" w14:textId="77777777" w:rsidR="00EC7BFF" w:rsidRPr="003123C2" w:rsidRDefault="00EC7BFF" w:rsidP="00EC7BFF">
      <w:pPr>
        <w:pStyle w:val="ListParagraph"/>
        <w:spacing w:after="0"/>
        <w:jc w:val="both"/>
        <w:rPr>
          <w:rFonts w:ascii="Times New Roman" w:hAnsi="Times New Roman"/>
          <w:bCs/>
          <w:i/>
          <w:iCs/>
          <w:sz w:val="24"/>
          <w:szCs w:val="24"/>
        </w:rPr>
      </w:pPr>
    </w:p>
    <w:p w14:paraId="7AD62393" w14:textId="77777777" w:rsidR="00EC7BFF" w:rsidRPr="003123C2" w:rsidRDefault="00EC7BFF" w:rsidP="00EC7BFF">
      <w:pPr>
        <w:pStyle w:val="Body"/>
        <w:numPr>
          <w:ilvl w:val="0"/>
          <w:numId w:val="7"/>
        </w:numPr>
        <w:spacing w:after="0" w:line="276" w:lineRule="auto"/>
        <w:ind w:left="0" w:firstLine="360"/>
        <w:jc w:val="both"/>
        <w:rPr>
          <w:rFonts w:ascii="Times New Roman" w:hAnsi="Times New Roman"/>
          <w:bCs/>
          <w:i/>
          <w:iCs/>
          <w:sz w:val="24"/>
          <w:szCs w:val="24"/>
        </w:rPr>
      </w:pPr>
      <w:r w:rsidRPr="003123C2">
        <w:rPr>
          <w:rFonts w:ascii="Times New Roman" w:hAnsi="Times New Roman" w:cs="Times New Roman"/>
          <w:sz w:val="24"/>
          <w:szCs w:val="24"/>
          <w:lang w:val="da-DK"/>
        </w:rPr>
        <w:t>Pika 5 riformulohet si më poshtë vijon:</w:t>
      </w:r>
      <w:r w:rsidRPr="003123C2">
        <w:rPr>
          <w:rFonts w:ascii="Times New Roman" w:hAnsi="Times New Roman"/>
          <w:bCs/>
          <w:i/>
          <w:sz w:val="24"/>
          <w:szCs w:val="24"/>
          <w:lang w:val="da-DK"/>
        </w:rPr>
        <w:t>”Autoriteti ose enti kontraktor, në përputhje me planin, ndjek zbatimin e kontratës, administron dokumentacionin e monitorimit dhe harton raportet e monitorimit në Sistemin e Menaxhimit të Kontratave</w:t>
      </w:r>
      <w:r w:rsidRPr="003123C2">
        <w:rPr>
          <w:rFonts w:ascii="Times New Roman" w:hAnsi="Times New Roman"/>
          <w:bCs/>
          <w:sz w:val="24"/>
          <w:szCs w:val="24"/>
          <w:lang w:val="da-DK"/>
        </w:rPr>
        <w:t>”.</w:t>
      </w:r>
    </w:p>
    <w:p w14:paraId="041FB159" w14:textId="77777777" w:rsidR="00EC7BFF" w:rsidRPr="00236F5C" w:rsidRDefault="00EC7BFF" w:rsidP="00EC7BFF">
      <w:pPr>
        <w:pStyle w:val="ListParagraph"/>
        <w:numPr>
          <w:ilvl w:val="0"/>
          <w:numId w:val="7"/>
        </w:numPr>
        <w:spacing w:after="0"/>
        <w:jc w:val="both"/>
        <w:rPr>
          <w:rFonts w:ascii="Times New Roman" w:hAnsi="Times New Roman"/>
          <w:bCs/>
          <w:i/>
          <w:iCs/>
          <w:sz w:val="24"/>
          <w:szCs w:val="24"/>
        </w:rPr>
      </w:pPr>
      <w:r w:rsidRPr="00236F5C">
        <w:rPr>
          <w:rFonts w:ascii="Times New Roman" w:hAnsi="Times New Roman"/>
          <w:bCs/>
          <w:sz w:val="24"/>
          <w:szCs w:val="24"/>
        </w:rPr>
        <w:t>Në pikën 6, togfjalëshi</w:t>
      </w:r>
      <w:r w:rsidRPr="00236F5C">
        <w:rPr>
          <w:rFonts w:ascii="Times New Roman" w:hAnsi="Times New Roman"/>
          <w:bCs/>
          <w:i/>
          <w:iCs/>
          <w:sz w:val="24"/>
          <w:szCs w:val="24"/>
        </w:rPr>
        <w:t xml:space="preserve"> “...sipas tipologjive të tyre ...”, </w:t>
      </w:r>
      <w:r w:rsidRPr="00236F5C">
        <w:rPr>
          <w:rFonts w:ascii="Times New Roman" w:hAnsi="Times New Roman"/>
          <w:bCs/>
          <w:sz w:val="24"/>
          <w:szCs w:val="24"/>
        </w:rPr>
        <w:t>hiqet</w:t>
      </w:r>
      <w:r w:rsidRPr="00236F5C">
        <w:rPr>
          <w:rFonts w:ascii="Times New Roman" w:hAnsi="Times New Roman"/>
          <w:bCs/>
          <w:i/>
          <w:iCs/>
          <w:sz w:val="24"/>
          <w:szCs w:val="24"/>
        </w:rPr>
        <w:t>.</w:t>
      </w:r>
    </w:p>
    <w:p w14:paraId="4EE34905"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0752CAC"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Në pikën 2 dhe 3, t</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ë këtij neni, është saktësuar de</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tyrimi për hartimin e planit të zbatimit të kontratës,</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brenda 10</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ditëve nga lidhja e kontratës, </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për kontratat që lidhen në përfundim të procedurave me vlerë mbi kufirin monetar të prokurimeve me vlerë të vogël,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të cilat kanë kohëzgjatje jo më pak se 6 muaj. Nevoja për këtë ndryshim</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ka ardhur si rrjedhojë e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problematikave të evidentuara dhe </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propozimeve të ardhura nga autoritetet kontraktore, në disa takime të zhvilluara në lidhje me çështjet që lidhen me procesin e zbatimit të kontratave. </w:t>
      </w:r>
    </w:p>
    <w:p w14:paraId="2A3F6C85"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p>
    <w:p w14:paraId="5E330055"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lastRenderedPageBreak/>
        <w:t>D</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uke mbajtur në konsideratë ngarkesën administrati</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ve të autoriteteve kontraktore, nga efektiviteti i hartimit të planit të zbatimit për kontratat që kanë kohëzgjatje të shkurtër, si dhe bazuar në konstatimet tona të deritanishme, referuar formularëve të planeve të zbatimit, </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vlerësohet që plani i zbatimit të kontratës të jetë i detyrueshëm vetëm për kontratat e lidhura në përfundim të procedurave me vlerë mbi kufirin monetar të prokurimeve me vlerë të vogël</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që kanë kohëzgjatje jo më pak se 6 muaj</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w:t>
      </w:r>
    </w:p>
    <w:p w14:paraId="65A0B64C"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p>
    <w:p w14:paraId="617E7C0A"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Gjithashtu,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në lidhje me afatin e hartimit të planit të zbatimit, periudha e hartimit të </w:t>
      </w:r>
      <w:r w:rsidRPr="00C461EB">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bëhet nga 7 ditë, në 10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ditë nga nënshkrimi i kontratës, vlerësuar si nevojë e autoriteteve kontraktore për të pasur kohën e mjaftueshme për kryerjen me përgjegjësi dhe korrektësi të kësaj detyre.</w:t>
      </w:r>
    </w:p>
    <w:p w14:paraId="4C698431"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7012F9C"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Paragrafi “sipas tipologjive të tyre” hiqet, duke parashikuar monitorimin e zbatimit për të gjitha llojet e kontratave.</w:t>
      </w:r>
    </w:p>
    <w:p w14:paraId="538C250C" w14:textId="77777777" w:rsidR="00EC7BFF" w:rsidRDefault="00EC7BFF" w:rsidP="00EC7BFF">
      <w:pPr>
        <w:spacing w:after="0"/>
        <w:jc w:val="both"/>
        <w:rPr>
          <w:rFonts w:ascii="Times New Roman" w:eastAsia="Times New Roman" w:hAnsi="Times New Roman"/>
          <w:sz w:val="24"/>
          <w:szCs w:val="24"/>
          <w:lang w:val="sq-AL" w:eastAsia="sq-AL"/>
        </w:rPr>
      </w:pPr>
    </w:p>
    <w:p w14:paraId="42763219" w14:textId="77777777" w:rsidR="00EC7BFF" w:rsidRPr="00CE0C16" w:rsidRDefault="00EC7BFF" w:rsidP="00EC7BFF">
      <w:pPr>
        <w:spacing w:after="0"/>
        <w:jc w:val="both"/>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 xml:space="preserve">Sa i takon parashikimit që, </w:t>
      </w:r>
      <w:r w:rsidRPr="003123C2">
        <w:rPr>
          <w:rFonts w:ascii="Times New Roman" w:eastAsia="Times New Roman" w:hAnsi="Times New Roman"/>
          <w:sz w:val="24"/>
          <w:szCs w:val="24"/>
          <w:lang w:val="sq-AL" w:eastAsia="sq-AL"/>
        </w:rPr>
        <w:t>p</w:t>
      </w:r>
      <w:r w:rsidRPr="003123C2">
        <w:rPr>
          <w:rFonts w:ascii="Times New Roman" w:hAnsi="Times New Roman"/>
          <w:sz w:val="24"/>
          <w:szCs w:val="24"/>
          <w:lang w:val="da-DK"/>
        </w:rPr>
        <w:t>lani i zbatimit t</w:t>
      </w:r>
      <w:r w:rsidRPr="003123C2">
        <w:rPr>
          <w:rFonts w:ascii="Times New Roman" w:hAnsi="Times New Roman"/>
          <w:sz w:val="24"/>
          <w:szCs w:val="24"/>
          <w:lang w:val="nl-NL"/>
        </w:rPr>
        <w:t xml:space="preserve">ë </w:t>
      </w:r>
      <w:r w:rsidRPr="003123C2">
        <w:rPr>
          <w:rFonts w:ascii="Times New Roman" w:hAnsi="Times New Roman"/>
          <w:sz w:val="24"/>
          <w:szCs w:val="24"/>
          <w:lang w:val="it-IT"/>
        </w:rPr>
        <w:t>kontrat</w:t>
      </w:r>
      <w:r w:rsidRPr="003123C2">
        <w:rPr>
          <w:rFonts w:ascii="Times New Roman" w:hAnsi="Times New Roman"/>
          <w:sz w:val="24"/>
          <w:szCs w:val="24"/>
          <w:lang w:val="nl-NL"/>
        </w:rPr>
        <w:t xml:space="preserve">ës duhet të </w:t>
      </w:r>
      <w:r w:rsidRPr="003123C2">
        <w:rPr>
          <w:rFonts w:ascii="Times New Roman" w:hAnsi="Times New Roman"/>
          <w:sz w:val="24"/>
          <w:szCs w:val="24"/>
          <w:lang w:val="da-DK"/>
        </w:rPr>
        <w:t>n</w:t>
      </w:r>
      <w:r w:rsidRPr="003123C2">
        <w:rPr>
          <w:rFonts w:ascii="Times New Roman" w:hAnsi="Times New Roman"/>
          <w:sz w:val="24"/>
          <w:szCs w:val="24"/>
          <w:lang w:val="nl-NL"/>
        </w:rPr>
        <w:t>ë</w:t>
      </w:r>
      <w:r w:rsidRPr="003123C2">
        <w:rPr>
          <w:rFonts w:ascii="Times New Roman" w:hAnsi="Times New Roman"/>
          <w:sz w:val="24"/>
          <w:szCs w:val="24"/>
          <w:lang w:val="da-DK"/>
        </w:rPr>
        <w:t>nshkruhet nga autoriteti ose enti kontraktor dhe operatori ekonomik n</w:t>
      </w:r>
      <w:r w:rsidRPr="003123C2">
        <w:rPr>
          <w:rFonts w:ascii="Times New Roman" w:hAnsi="Times New Roman"/>
          <w:sz w:val="24"/>
          <w:szCs w:val="24"/>
          <w:lang w:val="nl-NL"/>
        </w:rPr>
        <w:t xml:space="preserve">ë  </w:t>
      </w:r>
      <w:r w:rsidRPr="003123C2">
        <w:rPr>
          <w:rFonts w:ascii="Times New Roman" w:hAnsi="Times New Roman"/>
          <w:sz w:val="24"/>
          <w:szCs w:val="24"/>
          <w:lang w:val="da-DK"/>
        </w:rPr>
        <w:t>Sistemin e Menaxhimit t</w:t>
      </w:r>
      <w:r w:rsidRPr="003123C2">
        <w:rPr>
          <w:rFonts w:ascii="Times New Roman" w:hAnsi="Times New Roman"/>
          <w:sz w:val="24"/>
          <w:szCs w:val="24"/>
          <w:lang w:val="nl-NL"/>
        </w:rPr>
        <w:t xml:space="preserve">ë </w:t>
      </w:r>
      <w:r w:rsidRPr="003123C2">
        <w:rPr>
          <w:rFonts w:ascii="Times New Roman" w:hAnsi="Times New Roman"/>
          <w:sz w:val="24"/>
          <w:szCs w:val="24"/>
          <w:lang w:val="da-DK"/>
        </w:rPr>
        <w:t>Kontratave, vjen si propozim i AKSHI, duke qenë se është parashikuar ngritja e këtij sistemi.</w:t>
      </w:r>
    </w:p>
    <w:p w14:paraId="4B6CC2C5"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2678E9AB" w14:textId="77777777" w:rsidR="00EC7BFF" w:rsidRPr="002B6396" w:rsidRDefault="00EC7BFF" w:rsidP="00EC7BFF">
      <w:pPr>
        <w:pStyle w:val="ListParagraph"/>
        <w:numPr>
          <w:ilvl w:val="0"/>
          <w:numId w:val="19"/>
        </w:numPr>
        <w:spacing w:after="0"/>
        <w:jc w:val="both"/>
        <w:rPr>
          <w:rFonts w:ascii="Times New Roman" w:hAnsi="Times New Roman"/>
          <w:bCs/>
          <w:sz w:val="24"/>
          <w:szCs w:val="24"/>
        </w:rPr>
      </w:pPr>
      <w:r w:rsidRPr="002B6396">
        <w:rPr>
          <w:rFonts w:ascii="Times New Roman" w:hAnsi="Times New Roman"/>
          <w:b/>
          <w:bCs/>
          <w:sz w:val="24"/>
          <w:szCs w:val="24"/>
        </w:rPr>
        <w:t>Neni 125 “Detyrimet e autoritetit kontraktor ndaj Agjencisë së Prokurimit Publik”</w:t>
      </w:r>
      <w:r w:rsidRPr="002B6396">
        <w:rPr>
          <w:rFonts w:ascii="Times New Roman" w:hAnsi="Times New Roman"/>
          <w:bCs/>
          <w:sz w:val="24"/>
          <w:szCs w:val="24"/>
        </w:rPr>
        <w:t xml:space="preserve"> ndryshon si më poshtë:</w:t>
      </w:r>
    </w:p>
    <w:p w14:paraId="07A90065" w14:textId="77777777" w:rsidR="00EC7BFF" w:rsidRPr="00236F5C" w:rsidRDefault="00EC7BFF" w:rsidP="00EC7BFF">
      <w:pPr>
        <w:spacing w:after="0"/>
        <w:rPr>
          <w:rFonts w:ascii="Times New Roman" w:hAnsi="Times New Roman"/>
          <w:bCs/>
          <w:sz w:val="24"/>
          <w:szCs w:val="24"/>
        </w:rPr>
      </w:pPr>
    </w:p>
    <w:p w14:paraId="7980C9CD" w14:textId="77777777" w:rsidR="00EC7BFF" w:rsidRPr="00236F5C" w:rsidRDefault="00EC7BFF" w:rsidP="00EC7BFF">
      <w:pPr>
        <w:spacing w:after="0"/>
        <w:jc w:val="both"/>
        <w:rPr>
          <w:rFonts w:ascii="Times New Roman" w:hAnsi="Times New Roman"/>
          <w:bCs/>
          <w:i/>
          <w:iCs/>
          <w:sz w:val="24"/>
          <w:szCs w:val="24"/>
        </w:rPr>
      </w:pPr>
      <w:r w:rsidRPr="00236F5C">
        <w:rPr>
          <w:rFonts w:ascii="Times New Roman" w:hAnsi="Times New Roman"/>
          <w:bCs/>
          <w:sz w:val="24"/>
          <w:szCs w:val="24"/>
        </w:rPr>
        <w:t>“</w:t>
      </w:r>
      <w:r w:rsidRPr="00236F5C">
        <w:rPr>
          <w:rFonts w:ascii="Times New Roman" w:hAnsi="Times New Roman"/>
          <w:bCs/>
          <w:i/>
          <w:iCs/>
          <w:sz w:val="24"/>
          <w:szCs w:val="24"/>
        </w:rPr>
        <w:t>1. Në përfundim të zbatimit të një kontrate të lidhur në përfundim të një procedure me vlerë mbi kufirin monetar të prokurimeve me vlerë të vogël, autoriteti ose enti kontraktor ka detyrim të dërgojë pranë Agjencisë së Prokurimit Publik formularin e raportimit për zbatimin e kontratës, jo më vonë se 30 ditë nga data e përfundimit ose zgjidhjes së kontratës.</w:t>
      </w:r>
    </w:p>
    <w:p w14:paraId="5CCAB6A1" w14:textId="77777777" w:rsidR="00EC7BFF" w:rsidRPr="00236F5C" w:rsidRDefault="00EC7BFF" w:rsidP="00EC7BFF">
      <w:pPr>
        <w:pStyle w:val="ListParagraph"/>
        <w:spacing w:after="0"/>
        <w:rPr>
          <w:rFonts w:ascii="Times New Roman" w:hAnsi="Times New Roman"/>
          <w:bCs/>
          <w:color w:val="2F5496" w:themeColor="accent5" w:themeShade="BF"/>
          <w:sz w:val="24"/>
          <w:szCs w:val="24"/>
        </w:rPr>
      </w:pPr>
    </w:p>
    <w:p w14:paraId="67CD33C0" w14:textId="77777777" w:rsidR="00EC7BFF" w:rsidRPr="00236F5C" w:rsidRDefault="00EC7BFF" w:rsidP="00EC7BFF">
      <w:pPr>
        <w:spacing w:after="0"/>
        <w:jc w:val="both"/>
        <w:rPr>
          <w:rFonts w:ascii="Times New Roman" w:hAnsi="Times New Roman"/>
          <w:bCs/>
          <w:i/>
          <w:iCs/>
          <w:sz w:val="24"/>
          <w:szCs w:val="24"/>
        </w:rPr>
      </w:pPr>
      <w:r w:rsidRPr="00236F5C">
        <w:rPr>
          <w:rFonts w:ascii="Times New Roman" w:hAnsi="Times New Roman"/>
          <w:bCs/>
          <w:i/>
          <w:iCs/>
          <w:sz w:val="24"/>
          <w:szCs w:val="24"/>
        </w:rPr>
        <w:t>2. Në formularin e raportimit për zbatimin e kontratës, autoriteti ose enti kontraktor pasqyron të dhëna mbi ecurinë e zbatimit të kontratës, modifikimi/et e kryera, problematikat e hasura gjatë zbatimit të kontratës dhe masat e marra për zgjidhjen e tyre”.</w:t>
      </w:r>
    </w:p>
    <w:p w14:paraId="464730DB"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342A0ED0" w14:textId="77777777" w:rsidR="00EC7BFF" w:rsidRPr="00236F5C" w:rsidRDefault="00EC7BFF" w:rsidP="00EC7BFF">
      <w:pPr>
        <w:spacing w:after="0"/>
        <w:jc w:val="both"/>
        <w:rPr>
          <w:rFonts w:ascii="Times New Roman" w:hAnsi="Times New Roman"/>
          <w:sz w:val="24"/>
          <w:szCs w:val="24"/>
        </w:rPr>
      </w:pPr>
      <w:r w:rsidRPr="00236F5C">
        <w:rPr>
          <w:rFonts w:ascii="Times New Roman" w:hAnsi="Times New Roman"/>
          <w:sz w:val="24"/>
          <w:szCs w:val="24"/>
        </w:rPr>
        <w:t xml:space="preserve">Parashikimi ligjor në lidhje me detyrimin e autoriteteve/enteve kontraktore për njoftimin e APP në lidhje me nënshkrimin e planit të zbatimit të kontratës, në fazën e parë të hartimit të tij u mendua që do të shërbente për ndërgjegjësimin e autoriteteve/enteve kontraktore në lidhje me hartimin e planit të zbatimit të kontratës, i cili është një mjet që ndihmon AK në ndjekjen me përgjegjësi të ecurisë së zbatimit të kontratës. </w:t>
      </w:r>
    </w:p>
    <w:p w14:paraId="4C86FF74" w14:textId="77777777" w:rsidR="00EC7BFF" w:rsidRPr="00236F5C" w:rsidRDefault="00EC7BFF" w:rsidP="00EC7BFF">
      <w:pPr>
        <w:spacing w:after="0"/>
        <w:jc w:val="both"/>
        <w:rPr>
          <w:rFonts w:ascii="Times New Roman" w:hAnsi="Times New Roman"/>
          <w:sz w:val="24"/>
          <w:szCs w:val="24"/>
        </w:rPr>
      </w:pPr>
    </w:p>
    <w:p w14:paraId="7202E053" w14:textId="77777777" w:rsidR="00EC7BFF" w:rsidRPr="00236F5C" w:rsidRDefault="00EC7BFF" w:rsidP="00EC7BFF">
      <w:pPr>
        <w:spacing w:after="0"/>
        <w:jc w:val="both"/>
        <w:rPr>
          <w:rFonts w:ascii="Times New Roman" w:hAnsi="Times New Roman"/>
          <w:sz w:val="24"/>
          <w:szCs w:val="24"/>
        </w:rPr>
      </w:pPr>
      <w:r w:rsidRPr="00295B9D">
        <w:rPr>
          <w:rFonts w:ascii="Times New Roman" w:hAnsi="Times New Roman"/>
          <w:sz w:val="24"/>
          <w:szCs w:val="24"/>
        </w:rPr>
        <w:t>Ky proces është ndjekur nga hyrja në fuqi e ligjit dhe janë asistuar në mënyrë të vazhdueshme autoritetet kontraktore në mënyrën e hartimit të planit të zbatimit dhe duke i orientuar për plotësimin e mangësive të evidentuara. Pas 1 viti e gjysëm nga hyrja në fuqi e ligjit, autoritetet kontraktore janë ndërgjegjësuar dhe familjarizuar lidhur me këtë proces. Për rrjedhojë, duke mbajtur në konsideratë edhe problematikat e ngritura në takimet e zhvilluara me autoritetet kontraktore, lidhur me ngarkesën administrative që ato kanë, në ligj vlerësohet heqja e detyrimit të autoriteteve kontraktore për njoftimin e APP-së për hartimin e planit të zbatimit të kontratës.</w:t>
      </w:r>
    </w:p>
    <w:p w14:paraId="7364D286" w14:textId="77777777" w:rsidR="00EC7BFF" w:rsidRPr="00236F5C" w:rsidRDefault="00EC7BFF" w:rsidP="00EC7BFF">
      <w:pPr>
        <w:spacing w:after="0"/>
        <w:jc w:val="both"/>
        <w:rPr>
          <w:rFonts w:ascii="Times New Roman" w:hAnsi="Times New Roman"/>
          <w:bCs/>
          <w:sz w:val="24"/>
          <w:szCs w:val="24"/>
        </w:rPr>
      </w:pPr>
    </w:p>
    <w:p w14:paraId="7DED60FA" w14:textId="77777777" w:rsidR="00EC7BFF" w:rsidRPr="00236F5C" w:rsidRDefault="00EC7BFF" w:rsidP="00EC7BFF">
      <w:pPr>
        <w:spacing w:after="0"/>
        <w:jc w:val="both"/>
        <w:rPr>
          <w:rFonts w:ascii="Times New Roman" w:hAnsi="Times New Roman"/>
          <w:sz w:val="24"/>
          <w:szCs w:val="24"/>
        </w:rPr>
      </w:pPr>
      <w:r w:rsidRPr="00236F5C">
        <w:rPr>
          <w:rFonts w:ascii="Times New Roman" w:hAnsi="Times New Roman"/>
          <w:sz w:val="24"/>
          <w:szCs w:val="24"/>
        </w:rPr>
        <w:lastRenderedPageBreak/>
        <w:t>Gjithashtu, i njëjti arsyetim vlen edhe me raportimet e autoriteteve kontraktore për ecurinë e zbatimit të kontratës, ku parashikohet një raportim i vetëm në përfundim të kontratës, në të cilin autoritetet kontraktore do të pasqyrojnë të gjitha të dhënat mbi ecurinë e zbatimit të kontratës, modifikimi/et e kryera, problematikat e hasura gjatë zbatimit të kontratës dhe masat e marra për zgjidhjen e tyre (pra edhe të dhënat që dërgoheshin nga raportim i ndërmjetëm).</w:t>
      </w:r>
    </w:p>
    <w:p w14:paraId="16AE523B" w14:textId="77777777" w:rsidR="00EC7BFF" w:rsidRDefault="00EC7BFF" w:rsidP="00EC7BFF">
      <w:pPr>
        <w:spacing w:after="0"/>
        <w:jc w:val="both"/>
        <w:rPr>
          <w:rFonts w:ascii="Times New Roman" w:hAnsi="Times New Roman"/>
          <w:sz w:val="24"/>
          <w:szCs w:val="24"/>
        </w:rPr>
      </w:pPr>
    </w:p>
    <w:p w14:paraId="38955B34" w14:textId="77777777" w:rsidR="00EC7BFF" w:rsidRPr="003123C2" w:rsidRDefault="00EC7BFF" w:rsidP="00EC7BFF">
      <w:pPr>
        <w:pStyle w:val="ListParagraph"/>
        <w:numPr>
          <w:ilvl w:val="0"/>
          <w:numId w:val="19"/>
        </w:numPr>
        <w:jc w:val="both"/>
        <w:rPr>
          <w:rFonts w:ascii="Times New Roman" w:eastAsia="Arial Unicode MS" w:hAnsi="Times New Roman"/>
          <w:b/>
          <w:bCs/>
          <w:sz w:val="24"/>
          <w:szCs w:val="24"/>
        </w:rPr>
      </w:pPr>
      <w:r w:rsidRPr="003123C2">
        <w:rPr>
          <w:rFonts w:ascii="Times New Roman" w:hAnsi="Times New Roman"/>
          <w:b/>
          <w:bCs/>
          <w:sz w:val="24"/>
          <w:szCs w:val="24"/>
          <w:lang w:val="nl-NL"/>
        </w:rPr>
        <w:t>Në neni 126 “</w:t>
      </w:r>
      <w:r w:rsidRPr="003123C2">
        <w:rPr>
          <w:rFonts w:ascii="Times New Roman" w:hAnsi="Times New Roman"/>
          <w:b/>
          <w:bCs/>
          <w:sz w:val="24"/>
          <w:szCs w:val="24"/>
        </w:rPr>
        <w:t xml:space="preserve">Nënkontraktimi”, </w:t>
      </w:r>
      <w:r w:rsidRPr="003123C2">
        <w:rPr>
          <w:rFonts w:ascii="Times New Roman" w:hAnsi="Times New Roman"/>
          <w:b/>
          <w:bCs/>
          <w:sz w:val="24"/>
          <w:szCs w:val="24"/>
          <w:lang w:val="nl-NL"/>
        </w:rPr>
        <w:t>pika 3 riformulohet më këtë përmbajtje</w:t>
      </w:r>
      <w:r w:rsidRPr="003123C2">
        <w:rPr>
          <w:rFonts w:ascii="Times New Roman" w:hAnsi="Times New Roman"/>
          <w:b/>
          <w:bCs/>
          <w:sz w:val="24"/>
          <w:szCs w:val="24"/>
          <w:lang w:val="da-DK"/>
        </w:rPr>
        <w:t>:</w:t>
      </w:r>
    </w:p>
    <w:p w14:paraId="54D8B574" w14:textId="77777777" w:rsidR="00EC7BFF" w:rsidRPr="003123C2" w:rsidRDefault="00EC7BFF" w:rsidP="00EC7BFF">
      <w:pPr>
        <w:jc w:val="both"/>
        <w:rPr>
          <w:rFonts w:ascii="Times New Roman" w:hAnsi="Times New Roman"/>
          <w:i/>
          <w:sz w:val="24"/>
          <w:szCs w:val="24"/>
          <w:lang w:val="da-DK"/>
        </w:rPr>
      </w:pPr>
      <w:r w:rsidRPr="003123C2">
        <w:rPr>
          <w:rFonts w:ascii="Times New Roman" w:hAnsi="Times New Roman"/>
          <w:b/>
          <w:bCs/>
          <w:sz w:val="24"/>
          <w:szCs w:val="24"/>
          <w:lang w:val="nl-NL"/>
        </w:rPr>
        <w:t xml:space="preserve">“ </w:t>
      </w:r>
      <w:r w:rsidRPr="003123C2">
        <w:rPr>
          <w:rFonts w:ascii="Times New Roman" w:hAnsi="Times New Roman"/>
          <w:bCs/>
          <w:sz w:val="24"/>
          <w:szCs w:val="24"/>
          <w:lang w:val="nl-NL"/>
        </w:rPr>
        <w:t>3.</w:t>
      </w:r>
      <w:r w:rsidRPr="003123C2">
        <w:rPr>
          <w:rFonts w:ascii="Times New Roman" w:hAnsi="Times New Roman"/>
          <w:i/>
          <w:sz w:val="24"/>
          <w:szCs w:val="24"/>
          <w:lang w:val="da-DK"/>
        </w:rPr>
        <w:t xml:space="preserve"> Autoriteti ose enti kontraktor miraton nënkontraktorët e mundshëm përpara lidhjes së kontratës me operatorin ekonomik fitues të kontratës publike, në përputhje me dispozitat e këtij ligji, pa cenuar parimet e përcaktuara në pikën 4 të këtij neni. Autoriteti kontraktor miraton vetëm nënkontraktorët e mundshëm të deklaruar në formularin përmbledhës të vetë deklarimit nga operatori ekonomik dhe procesi i miratimit kryhet vetëm në Sistemin e Prokurimit Elektronik. </w:t>
      </w:r>
    </w:p>
    <w:p w14:paraId="18B5FBA2" w14:textId="77777777" w:rsidR="00EC7BFF" w:rsidRPr="003123C2" w:rsidRDefault="00EC7BFF" w:rsidP="00EC7BFF">
      <w:pPr>
        <w:jc w:val="both"/>
        <w:rPr>
          <w:rFonts w:ascii="Times New Roman" w:hAnsi="Times New Roman"/>
          <w:sz w:val="24"/>
          <w:szCs w:val="24"/>
          <w:lang w:val="da-DK"/>
        </w:rPr>
      </w:pPr>
      <w:r w:rsidRPr="003123C2">
        <w:rPr>
          <w:rFonts w:ascii="Times New Roman" w:hAnsi="Times New Roman"/>
          <w:i/>
          <w:sz w:val="24"/>
          <w:szCs w:val="24"/>
          <w:lang w:val="da-DK"/>
        </w:rPr>
        <w:t xml:space="preserve">Verifikimi i përmbushjes së kapaciteteve të nënkontraktorit të propozuar kryhet në Sistemin e Prokurimeve Elektronike, i cili ndërvepron me sisteme të tjera” </w:t>
      </w:r>
      <w:r w:rsidRPr="003123C2">
        <w:rPr>
          <w:rFonts w:ascii="Times New Roman" w:hAnsi="Times New Roman"/>
          <w:sz w:val="24"/>
          <w:szCs w:val="24"/>
          <w:lang w:val="da-DK"/>
        </w:rPr>
        <w:t>.</w:t>
      </w:r>
    </w:p>
    <w:p w14:paraId="18833D30" w14:textId="77777777" w:rsidR="00EC7BFF" w:rsidRPr="000554BB" w:rsidRDefault="00EC7BFF" w:rsidP="00EC7BFF">
      <w:pPr>
        <w:spacing w:after="0"/>
        <w:jc w:val="both"/>
        <w:rPr>
          <w:rFonts w:ascii="Times New Roman" w:hAnsi="Times New Roman"/>
          <w:sz w:val="24"/>
          <w:szCs w:val="24"/>
        </w:rPr>
      </w:pPr>
      <w:r w:rsidRPr="003123C2">
        <w:rPr>
          <w:rFonts w:ascii="Times New Roman" w:hAnsi="Times New Roman"/>
          <w:sz w:val="24"/>
          <w:szCs w:val="24"/>
        </w:rPr>
        <w:t xml:space="preserve">Ky riformulim vjen si propozim i AKSHI, duke parashikuar </w:t>
      </w:r>
      <w:r>
        <w:rPr>
          <w:rFonts w:ascii="Times New Roman" w:hAnsi="Times New Roman"/>
          <w:sz w:val="24"/>
          <w:szCs w:val="24"/>
        </w:rPr>
        <w:t xml:space="preserve">zhvillimi e sistemit në mënyrë të tillë që edhe </w:t>
      </w:r>
      <w:r w:rsidRPr="003123C2">
        <w:rPr>
          <w:rFonts w:ascii="Times New Roman" w:hAnsi="Times New Roman"/>
          <w:sz w:val="24"/>
          <w:szCs w:val="24"/>
        </w:rPr>
        <w:t xml:space="preserve">miratimi </w:t>
      </w:r>
      <w:r>
        <w:rPr>
          <w:rFonts w:ascii="Times New Roman" w:hAnsi="Times New Roman"/>
          <w:sz w:val="24"/>
          <w:szCs w:val="24"/>
        </w:rPr>
        <w:t>i</w:t>
      </w:r>
      <w:r w:rsidRPr="003123C2">
        <w:rPr>
          <w:rFonts w:ascii="Times New Roman" w:hAnsi="Times New Roman"/>
          <w:sz w:val="24"/>
          <w:szCs w:val="24"/>
        </w:rPr>
        <w:t xml:space="preserve"> nënkontraktori</w:t>
      </w:r>
      <w:r>
        <w:rPr>
          <w:rFonts w:ascii="Times New Roman" w:hAnsi="Times New Roman"/>
          <w:sz w:val="24"/>
          <w:szCs w:val="24"/>
        </w:rPr>
        <w:t>t</w:t>
      </w:r>
      <w:r w:rsidRPr="003123C2">
        <w:rPr>
          <w:rFonts w:ascii="Times New Roman" w:hAnsi="Times New Roman"/>
          <w:sz w:val="24"/>
          <w:szCs w:val="24"/>
        </w:rPr>
        <w:t xml:space="preserve"> dhe verifikimi </w:t>
      </w:r>
      <w:r>
        <w:rPr>
          <w:rFonts w:ascii="Times New Roman" w:hAnsi="Times New Roman"/>
          <w:sz w:val="24"/>
          <w:szCs w:val="24"/>
        </w:rPr>
        <w:t>i</w:t>
      </w:r>
      <w:r w:rsidRPr="003123C2">
        <w:rPr>
          <w:rFonts w:ascii="Times New Roman" w:hAnsi="Times New Roman"/>
          <w:sz w:val="24"/>
          <w:szCs w:val="24"/>
          <w:lang w:val="da-DK"/>
        </w:rPr>
        <w:t xml:space="preserve"> përmbushjes së kapaciteteve të tij të bëhet në SPE, i cili ndërvepron me sisteme të tjera.</w:t>
      </w:r>
    </w:p>
    <w:p w14:paraId="7DCF0AEA" w14:textId="77777777" w:rsidR="00EC7BFF" w:rsidRPr="00236F5C" w:rsidRDefault="00EC7BFF" w:rsidP="00EC7BFF">
      <w:pPr>
        <w:spacing w:after="0"/>
        <w:jc w:val="both"/>
        <w:rPr>
          <w:rFonts w:ascii="Times New Roman" w:hAnsi="Times New Roman"/>
          <w:sz w:val="24"/>
          <w:szCs w:val="24"/>
        </w:rPr>
      </w:pPr>
    </w:p>
    <w:p w14:paraId="0AE2A0DB" w14:textId="77777777" w:rsidR="00EC7BFF" w:rsidRPr="002B6396" w:rsidRDefault="00EC7BFF" w:rsidP="00EC7BFF">
      <w:pPr>
        <w:pStyle w:val="ListParagraph"/>
        <w:numPr>
          <w:ilvl w:val="0"/>
          <w:numId w:val="19"/>
        </w:numPr>
        <w:spacing w:after="0"/>
        <w:jc w:val="both"/>
        <w:rPr>
          <w:rFonts w:ascii="Times New Roman" w:hAnsi="Times New Roman"/>
          <w:sz w:val="24"/>
          <w:szCs w:val="24"/>
        </w:rPr>
      </w:pPr>
      <w:r w:rsidRPr="002B6396">
        <w:rPr>
          <w:rFonts w:ascii="Times New Roman" w:hAnsi="Times New Roman"/>
          <w:b/>
          <w:sz w:val="24"/>
          <w:szCs w:val="24"/>
        </w:rPr>
        <w:t>Në nenin 127 “Modifikimi i kontratave gjatë afatit të tyre”</w:t>
      </w:r>
      <w:r w:rsidRPr="002B6396">
        <w:rPr>
          <w:rFonts w:ascii="Times New Roman" w:hAnsi="Times New Roman"/>
          <w:sz w:val="24"/>
          <w:szCs w:val="24"/>
        </w:rPr>
        <w:t xml:space="preserve"> bëhen ndryshimet si më poshtë:</w:t>
      </w:r>
    </w:p>
    <w:p w14:paraId="3341B020" w14:textId="77777777" w:rsidR="00EC7BFF" w:rsidRPr="00236F5C" w:rsidRDefault="00EC7BFF" w:rsidP="00EC7BFF">
      <w:pPr>
        <w:pStyle w:val="ListParagraph"/>
        <w:spacing w:after="0"/>
        <w:jc w:val="both"/>
        <w:rPr>
          <w:rFonts w:ascii="Times New Roman" w:hAnsi="Times New Roman"/>
          <w:sz w:val="24"/>
          <w:szCs w:val="24"/>
        </w:rPr>
      </w:pPr>
    </w:p>
    <w:p w14:paraId="7A0E88CC" w14:textId="77777777" w:rsidR="00EC7BFF" w:rsidRPr="00236F5C" w:rsidRDefault="00EC7BFF" w:rsidP="00EC7BFF">
      <w:pPr>
        <w:pStyle w:val="ListParagraph"/>
        <w:numPr>
          <w:ilvl w:val="0"/>
          <w:numId w:val="8"/>
        </w:numPr>
        <w:spacing w:after="0"/>
        <w:jc w:val="both"/>
        <w:rPr>
          <w:rFonts w:ascii="Times New Roman" w:hAnsi="Times New Roman"/>
          <w:sz w:val="24"/>
          <w:szCs w:val="24"/>
        </w:rPr>
      </w:pPr>
      <w:r w:rsidRPr="00236F5C">
        <w:rPr>
          <w:rFonts w:ascii="Times New Roman" w:hAnsi="Times New Roman"/>
          <w:sz w:val="24"/>
          <w:szCs w:val="24"/>
        </w:rPr>
        <w:t>Në gërmën “a” të pikës 1, togfjalëshi “</w:t>
      </w:r>
      <w:r w:rsidRPr="00236F5C">
        <w:rPr>
          <w:rFonts w:ascii="Times New Roman" w:hAnsi="Times New Roman"/>
          <w:i/>
          <w:iCs/>
          <w:sz w:val="24"/>
          <w:szCs w:val="24"/>
        </w:rPr>
        <w:t>në kontratën fillëstare</w:t>
      </w:r>
      <w:r w:rsidRPr="00236F5C">
        <w:rPr>
          <w:rFonts w:ascii="Times New Roman" w:hAnsi="Times New Roman"/>
          <w:sz w:val="24"/>
          <w:szCs w:val="24"/>
        </w:rPr>
        <w:t>” zëvendësohet me togfjalëshin “</w:t>
      </w:r>
      <w:r w:rsidRPr="00236F5C">
        <w:rPr>
          <w:rFonts w:ascii="Times New Roman" w:hAnsi="Times New Roman"/>
          <w:i/>
          <w:iCs/>
          <w:sz w:val="24"/>
          <w:szCs w:val="24"/>
        </w:rPr>
        <w:t xml:space="preserve">në </w:t>
      </w:r>
      <w:bookmarkStart w:id="5" w:name="_Hlk113012345"/>
      <w:r w:rsidRPr="00236F5C">
        <w:rPr>
          <w:rFonts w:ascii="Times New Roman" w:hAnsi="Times New Roman"/>
          <w:i/>
          <w:iCs/>
          <w:sz w:val="24"/>
          <w:szCs w:val="24"/>
        </w:rPr>
        <w:t>dokumentat e tenderit për kontratën fillestare</w:t>
      </w:r>
      <w:bookmarkEnd w:id="5"/>
      <w:r w:rsidRPr="00236F5C">
        <w:rPr>
          <w:rFonts w:ascii="Times New Roman" w:hAnsi="Times New Roman"/>
          <w:sz w:val="24"/>
          <w:szCs w:val="24"/>
        </w:rPr>
        <w:t>”.</w:t>
      </w:r>
    </w:p>
    <w:p w14:paraId="1AA2FDC3" w14:textId="77777777" w:rsidR="00EC7BFF" w:rsidRPr="00236F5C" w:rsidRDefault="00EC7BFF" w:rsidP="00EC7BFF">
      <w:pPr>
        <w:pStyle w:val="ListParagraph"/>
        <w:spacing w:after="0"/>
        <w:jc w:val="both"/>
        <w:rPr>
          <w:rFonts w:ascii="Times New Roman" w:hAnsi="Times New Roman"/>
          <w:sz w:val="24"/>
          <w:szCs w:val="24"/>
        </w:rPr>
      </w:pPr>
    </w:p>
    <w:p w14:paraId="79EDDADB" w14:textId="77777777" w:rsidR="00EC7BFF" w:rsidRDefault="00EC7BFF" w:rsidP="00EC7BFF">
      <w:pPr>
        <w:pStyle w:val="ListParagraph"/>
        <w:numPr>
          <w:ilvl w:val="0"/>
          <w:numId w:val="8"/>
        </w:numPr>
        <w:spacing w:after="0"/>
        <w:jc w:val="both"/>
        <w:rPr>
          <w:rFonts w:ascii="Times New Roman" w:hAnsi="Times New Roman"/>
          <w:sz w:val="24"/>
          <w:szCs w:val="24"/>
        </w:rPr>
      </w:pPr>
      <w:r w:rsidRPr="00236F5C">
        <w:rPr>
          <w:rFonts w:ascii="Times New Roman" w:hAnsi="Times New Roman"/>
          <w:sz w:val="24"/>
          <w:szCs w:val="24"/>
        </w:rPr>
        <w:t>Gërma “b” e pikës 1, ndryshon si më poshtë:</w:t>
      </w:r>
    </w:p>
    <w:p w14:paraId="34F20C87" w14:textId="77777777" w:rsidR="00EC7BFF" w:rsidRPr="000554BB" w:rsidRDefault="00EC7BFF" w:rsidP="00EC7BFF">
      <w:pPr>
        <w:spacing w:after="0"/>
        <w:jc w:val="both"/>
        <w:rPr>
          <w:rFonts w:ascii="Times New Roman" w:hAnsi="Times New Roman"/>
          <w:sz w:val="24"/>
          <w:szCs w:val="24"/>
        </w:rPr>
      </w:pPr>
    </w:p>
    <w:p w14:paraId="44D77261" w14:textId="77777777" w:rsidR="00EC7BFF" w:rsidRPr="00236F5C" w:rsidRDefault="00EC7BFF" w:rsidP="00EC7BFF">
      <w:pPr>
        <w:spacing w:after="0"/>
        <w:ind w:left="340"/>
        <w:jc w:val="both"/>
        <w:rPr>
          <w:rFonts w:ascii="Times New Roman" w:hAnsi="Times New Roman"/>
          <w:bCs/>
          <w:i/>
          <w:iCs/>
          <w:sz w:val="24"/>
          <w:szCs w:val="24"/>
        </w:rPr>
      </w:pPr>
      <w:r w:rsidRPr="00236F5C">
        <w:rPr>
          <w:rFonts w:ascii="Times New Roman" w:hAnsi="Times New Roman"/>
          <w:sz w:val="24"/>
          <w:szCs w:val="24"/>
        </w:rPr>
        <w:t>“</w:t>
      </w:r>
      <w:r w:rsidRPr="00236F5C">
        <w:rPr>
          <w:rFonts w:ascii="Times New Roman" w:hAnsi="Times New Roman"/>
          <w:bCs/>
          <w:i/>
          <w:iCs/>
          <w:sz w:val="24"/>
          <w:szCs w:val="24"/>
        </w:rPr>
        <w:t xml:space="preserve">b) për furnizimin e mallrave, shërbimeve apo kryerjen e punëve në një kontratë që është ende në zbatim nga kontraktori fillestar, të cilat janë bërë të domosdoshme dhe nuk janë përfshirë në </w:t>
      </w:r>
      <w:r w:rsidRPr="00236F5C">
        <w:rPr>
          <w:rFonts w:ascii="Times New Roman" w:hAnsi="Times New Roman"/>
          <w:i/>
          <w:iCs/>
          <w:sz w:val="24"/>
          <w:szCs w:val="24"/>
        </w:rPr>
        <w:t>dokumentat e tenderit për kontratën fillestare,</w:t>
      </w:r>
      <w:r w:rsidRPr="00236F5C">
        <w:rPr>
          <w:rFonts w:ascii="Times New Roman" w:hAnsi="Times New Roman"/>
          <w:bCs/>
          <w:i/>
          <w:iCs/>
          <w:sz w:val="24"/>
          <w:szCs w:val="24"/>
        </w:rPr>
        <w:t xml:space="preserve"> dhe kur zëvendësimi i kontraktorit fillestar:</w:t>
      </w:r>
    </w:p>
    <w:p w14:paraId="184BDD31" w14:textId="77777777" w:rsidR="00EC7BFF" w:rsidRPr="00236F5C" w:rsidRDefault="00EC7BFF" w:rsidP="00EC7BFF">
      <w:pPr>
        <w:spacing w:after="0"/>
        <w:ind w:left="340"/>
        <w:jc w:val="both"/>
        <w:rPr>
          <w:rFonts w:ascii="Times New Roman" w:hAnsi="Times New Roman"/>
          <w:bCs/>
          <w:i/>
          <w:iCs/>
          <w:sz w:val="24"/>
          <w:szCs w:val="24"/>
        </w:rPr>
      </w:pPr>
      <w:r w:rsidRPr="00236F5C">
        <w:rPr>
          <w:rFonts w:ascii="Times New Roman" w:hAnsi="Times New Roman"/>
          <w:bCs/>
          <w:i/>
          <w:iCs/>
          <w:sz w:val="24"/>
          <w:szCs w:val="24"/>
        </w:rPr>
        <w:t>i. nuk është i mundur për arsye ekonomike apo teknike, sikurse janë kërkesat për zëvendësimin apo ndërveprimin me pajisjen, shërbimet apo instalimet ekzistuese, të prokuruara gjatë procedurës fillestare; si dhe</w:t>
      </w:r>
    </w:p>
    <w:p w14:paraId="31714E22" w14:textId="77777777" w:rsidR="00EC7BFF" w:rsidRPr="00236F5C" w:rsidRDefault="00EC7BFF" w:rsidP="00EC7BFF">
      <w:pPr>
        <w:spacing w:after="0"/>
        <w:ind w:left="340"/>
        <w:jc w:val="both"/>
        <w:rPr>
          <w:rFonts w:ascii="Times New Roman" w:hAnsi="Times New Roman"/>
          <w:bCs/>
          <w:i/>
          <w:iCs/>
          <w:sz w:val="24"/>
          <w:szCs w:val="24"/>
        </w:rPr>
      </w:pPr>
      <w:r w:rsidRPr="00236F5C">
        <w:rPr>
          <w:rFonts w:ascii="Times New Roman" w:hAnsi="Times New Roman"/>
          <w:bCs/>
          <w:i/>
          <w:iCs/>
          <w:sz w:val="24"/>
          <w:szCs w:val="24"/>
        </w:rPr>
        <w:t>ii. do të shkaktonte vështirësi të mëdha apo rritje të konsiderueshme të kost</w:t>
      </w:r>
      <w:r>
        <w:rPr>
          <w:rFonts w:ascii="Times New Roman" w:hAnsi="Times New Roman"/>
          <w:bCs/>
          <w:i/>
          <w:iCs/>
          <w:sz w:val="24"/>
          <w:szCs w:val="24"/>
        </w:rPr>
        <w:t>ove për autoritetin kontraktor.</w:t>
      </w:r>
    </w:p>
    <w:p w14:paraId="62CF4411" w14:textId="77777777" w:rsidR="00EC7BFF" w:rsidRPr="00236F5C" w:rsidRDefault="00EC7BFF" w:rsidP="00EC7BFF">
      <w:pPr>
        <w:spacing w:after="0"/>
        <w:ind w:left="340"/>
        <w:jc w:val="both"/>
        <w:rPr>
          <w:rFonts w:ascii="Times New Roman" w:hAnsi="Times New Roman"/>
          <w:bCs/>
          <w:i/>
          <w:iCs/>
          <w:sz w:val="24"/>
          <w:szCs w:val="24"/>
        </w:rPr>
      </w:pPr>
      <w:r w:rsidRPr="00236F5C">
        <w:rPr>
          <w:rFonts w:ascii="Times New Roman" w:hAnsi="Times New Roman"/>
          <w:bCs/>
          <w:i/>
          <w:iCs/>
          <w:sz w:val="24"/>
          <w:szCs w:val="24"/>
        </w:rPr>
        <w:t>Në këtë rast, dokumentimi i modifikimeve duhet të përmbajë një argumentim të të gjitha arsyeve se përse furnizimet, shërbimet ose punët janë të domosdoshme, arsyet përse ato nuk janë mbuluar nga kontrata fillestare apo marrëveshja kuadër, si dhe arsyet ekonomike dhe teknike, prej të cilave nuk mund të zëvendësohet kontraktuesi fillestar.”</w:t>
      </w:r>
    </w:p>
    <w:p w14:paraId="44733896" w14:textId="77777777" w:rsidR="00EC7BFF" w:rsidRPr="00236F5C" w:rsidRDefault="00EC7BFF" w:rsidP="00EC7BFF">
      <w:pPr>
        <w:spacing w:after="0"/>
        <w:ind w:left="340"/>
        <w:jc w:val="both"/>
        <w:rPr>
          <w:rFonts w:ascii="Times New Roman" w:hAnsi="Times New Roman"/>
          <w:bCs/>
          <w:i/>
          <w:iCs/>
          <w:sz w:val="24"/>
          <w:szCs w:val="24"/>
        </w:rPr>
      </w:pPr>
    </w:p>
    <w:p w14:paraId="134EA85D" w14:textId="77777777" w:rsidR="00EC7BFF" w:rsidRPr="00236F5C" w:rsidRDefault="00EC7BFF" w:rsidP="00EC7BFF">
      <w:pPr>
        <w:pStyle w:val="ListParagraph"/>
        <w:numPr>
          <w:ilvl w:val="0"/>
          <w:numId w:val="8"/>
        </w:numPr>
        <w:spacing w:after="0"/>
        <w:jc w:val="both"/>
        <w:rPr>
          <w:rFonts w:ascii="Times New Roman" w:hAnsi="Times New Roman"/>
          <w:sz w:val="24"/>
          <w:szCs w:val="24"/>
        </w:rPr>
      </w:pPr>
      <w:r w:rsidRPr="00236F5C">
        <w:rPr>
          <w:rFonts w:ascii="Times New Roman" w:hAnsi="Times New Roman"/>
          <w:sz w:val="24"/>
          <w:szCs w:val="24"/>
        </w:rPr>
        <w:t>Në gërmën c, të pikës 1, shtohet një paragraf me këtë përmbajtje:</w:t>
      </w:r>
    </w:p>
    <w:p w14:paraId="4B9DB168" w14:textId="77777777" w:rsidR="00EC7BFF" w:rsidRPr="00236F5C" w:rsidRDefault="00EC7BFF" w:rsidP="00EC7BFF">
      <w:pPr>
        <w:spacing w:after="0"/>
        <w:ind w:left="340"/>
        <w:jc w:val="both"/>
        <w:rPr>
          <w:rFonts w:ascii="Times New Roman" w:hAnsi="Times New Roman"/>
          <w:bCs/>
          <w:sz w:val="24"/>
          <w:szCs w:val="24"/>
        </w:rPr>
      </w:pPr>
      <w:r w:rsidRPr="00236F5C">
        <w:rPr>
          <w:rFonts w:ascii="Times New Roman" w:hAnsi="Times New Roman"/>
          <w:sz w:val="24"/>
          <w:szCs w:val="24"/>
        </w:rPr>
        <w:lastRenderedPageBreak/>
        <w:t>“</w:t>
      </w:r>
      <w:r w:rsidRPr="00236F5C">
        <w:rPr>
          <w:rFonts w:ascii="Times New Roman" w:hAnsi="Times New Roman"/>
          <w:i/>
          <w:iCs/>
          <w:sz w:val="24"/>
          <w:szCs w:val="24"/>
        </w:rPr>
        <w:t xml:space="preserve">c) Në këtë rast, </w:t>
      </w:r>
      <w:r w:rsidRPr="00236F5C">
        <w:rPr>
          <w:rFonts w:ascii="Times New Roman" w:hAnsi="Times New Roman"/>
          <w:bCs/>
          <w:i/>
          <w:iCs/>
          <w:sz w:val="24"/>
          <w:szCs w:val="24"/>
        </w:rPr>
        <w:t>dokumentimi i modifikimeve duhet të përmbajë një përshkrim të ndryshimeve, arsyet dhe rrethanat të cilat autoriteti ose enti kontraktor nuk mund t’i parashikonte gjatë dhënies së kontratës fillestare apo të marrëveshjes kuadër, si dhe një shpjegim se përse këto modifikime nuk ndryshojnë natyrën e kontratës ose të marrëveshjes kuadër”</w:t>
      </w:r>
      <w:r w:rsidRPr="00236F5C">
        <w:rPr>
          <w:rFonts w:ascii="Times New Roman" w:hAnsi="Times New Roman"/>
          <w:bCs/>
          <w:sz w:val="24"/>
          <w:szCs w:val="24"/>
        </w:rPr>
        <w:t>.</w:t>
      </w:r>
    </w:p>
    <w:p w14:paraId="7BABB067" w14:textId="77777777" w:rsidR="00EC7BFF" w:rsidRPr="00236F5C" w:rsidRDefault="00EC7BFF" w:rsidP="00EC7BFF">
      <w:pPr>
        <w:pStyle w:val="ListParagraph"/>
        <w:spacing w:after="0"/>
        <w:jc w:val="both"/>
        <w:rPr>
          <w:rFonts w:ascii="Times New Roman" w:hAnsi="Times New Roman"/>
          <w:sz w:val="24"/>
          <w:szCs w:val="24"/>
        </w:rPr>
      </w:pPr>
    </w:p>
    <w:p w14:paraId="049B6685" w14:textId="77777777" w:rsidR="00EC7BFF" w:rsidRPr="00236F5C" w:rsidRDefault="00EC7BFF" w:rsidP="00EC7BFF">
      <w:pPr>
        <w:pStyle w:val="ListParagraph"/>
        <w:numPr>
          <w:ilvl w:val="0"/>
          <w:numId w:val="8"/>
        </w:numPr>
        <w:spacing w:after="0"/>
        <w:jc w:val="both"/>
        <w:rPr>
          <w:rFonts w:ascii="Times New Roman" w:hAnsi="Times New Roman"/>
          <w:sz w:val="24"/>
          <w:szCs w:val="24"/>
        </w:rPr>
      </w:pPr>
      <w:r w:rsidRPr="00236F5C">
        <w:rPr>
          <w:rFonts w:ascii="Times New Roman" w:hAnsi="Times New Roman"/>
          <w:sz w:val="24"/>
          <w:szCs w:val="24"/>
        </w:rPr>
        <w:t>Pika 3, ndryshon si më poshtë:</w:t>
      </w:r>
    </w:p>
    <w:p w14:paraId="58B89C9C" w14:textId="77777777" w:rsidR="00EC7BFF" w:rsidRDefault="00EC7BFF" w:rsidP="00EC7BFF">
      <w:pPr>
        <w:spacing w:after="0"/>
        <w:ind w:left="360"/>
        <w:jc w:val="both"/>
        <w:rPr>
          <w:rFonts w:ascii="Times New Roman" w:hAnsi="Times New Roman"/>
          <w:bCs/>
          <w:i/>
          <w:sz w:val="24"/>
          <w:szCs w:val="24"/>
        </w:rPr>
      </w:pPr>
      <w:r w:rsidRPr="00236F5C">
        <w:rPr>
          <w:rFonts w:ascii="Times New Roman" w:hAnsi="Times New Roman"/>
          <w:sz w:val="24"/>
          <w:szCs w:val="24"/>
        </w:rPr>
        <w:t>“3.</w:t>
      </w:r>
      <w:r w:rsidRPr="00236F5C">
        <w:rPr>
          <w:rFonts w:ascii="Times New Roman" w:hAnsi="Times New Roman"/>
          <w:bCs/>
          <w:sz w:val="24"/>
          <w:szCs w:val="24"/>
        </w:rPr>
        <w:t xml:space="preserve"> </w:t>
      </w:r>
      <w:r w:rsidRPr="00236F5C">
        <w:rPr>
          <w:rFonts w:ascii="Times New Roman" w:hAnsi="Times New Roman"/>
          <w:bCs/>
          <w:i/>
          <w:iCs/>
          <w:sz w:val="24"/>
          <w:szCs w:val="24"/>
        </w:rPr>
        <w:t>Autoriteti ose enti kontraktor, pasi ka modifikuar kontratën apo marrëveshjen kuadër, në përputhje me pikën 1, shkronjat “b” dhe “c”, të këtij neni, duhet të dërgojë për publikim një njoftim për ndryshimin e kontratës gjatë kohëzgjatjes së saj, në Buletinin e Njoftimeve Publike brenda pesë ditëve, nga data në të cilën ka bërë modifikimin e kontratës fillestare</w:t>
      </w:r>
      <w:r w:rsidRPr="00236F5C">
        <w:rPr>
          <w:rFonts w:ascii="Times New Roman" w:hAnsi="Times New Roman"/>
          <w:bCs/>
          <w:i/>
          <w:sz w:val="24"/>
          <w:szCs w:val="24"/>
        </w:rPr>
        <w:t>.</w:t>
      </w:r>
    </w:p>
    <w:p w14:paraId="3D5CF187" w14:textId="77777777" w:rsidR="00EC7BFF" w:rsidRPr="00236F5C" w:rsidRDefault="00EC7BFF" w:rsidP="00EC7BFF">
      <w:pPr>
        <w:spacing w:after="0"/>
        <w:ind w:left="360"/>
        <w:jc w:val="both"/>
        <w:rPr>
          <w:rFonts w:ascii="Times New Roman" w:hAnsi="Times New Roman"/>
          <w:bCs/>
          <w:i/>
          <w:sz w:val="24"/>
          <w:szCs w:val="24"/>
        </w:rPr>
      </w:pPr>
    </w:p>
    <w:p w14:paraId="31AA8E41" w14:textId="77777777" w:rsidR="00EC7BFF" w:rsidRPr="003123C2" w:rsidRDefault="00EC7BFF" w:rsidP="00EC7BFF">
      <w:pPr>
        <w:pStyle w:val="ListParagraph"/>
        <w:numPr>
          <w:ilvl w:val="0"/>
          <w:numId w:val="40"/>
        </w:numPr>
        <w:pBdr>
          <w:top w:val="nil"/>
          <w:left w:val="nil"/>
          <w:bottom w:val="nil"/>
          <w:right w:val="nil"/>
          <w:between w:val="nil"/>
          <w:bar w:val="nil"/>
        </w:pBdr>
        <w:tabs>
          <w:tab w:val="left" w:pos="990"/>
        </w:tabs>
        <w:ind w:left="360"/>
        <w:contextualSpacing w:val="0"/>
        <w:jc w:val="both"/>
        <w:rPr>
          <w:rFonts w:ascii="Times New Roman" w:hAnsi="Times New Roman"/>
          <w:sz w:val="24"/>
          <w:szCs w:val="24"/>
          <w:lang w:val="de-DE"/>
        </w:rPr>
      </w:pPr>
      <w:r w:rsidRPr="00236F5C">
        <w:rPr>
          <w:rFonts w:ascii="Times New Roman" w:hAnsi="Times New Roman"/>
          <w:bCs/>
          <w:iCs/>
          <w:sz w:val="24"/>
          <w:szCs w:val="24"/>
        </w:rPr>
        <w:t xml:space="preserve">Pikat 7 dhe 8, </w:t>
      </w:r>
      <w:r w:rsidRPr="003123C2">
        <w:rPr>
          <w:rFonts w:ascii="Times New Roman" w:hAnsi="Times New Roman"/>
          <w:sz w:val="24"/>
          <w:szCs w:val="24"/>
          <w:lang w:val="de-DE"/>
        </w:rPr>
        <w:t>ndryshohen si më poshtë vijon:</w:t>
      </w:r>
    </w:p>
    <w:p w14:paraId="77200EA7" w14:textId="77777777" w:rsidR="00EC7BFF" w:rsidRPr="003123C2" w:rsidRDefault="00EC7BFF" w:rsidP="00EC7BFF">
      <w:pPr>
        <w:pStyle w:val="ListParagraph"/>
        <w:numPr>
          <w:ilvl w:val="0"/>
          <w:numId w:val="42"/>
        </w:numPr>
        <w:pBdr>
          <w:top w:val="nil"/>
          <w:left w:val="nil"/>
          <w:bottom w:val="nil"/>
          <w:right w:val="nil"/>
          <w:between w:val="nil"/>
          <w:bar w:val="nil"/>
        </w:pBdr>
        <w:ind w:left="360" w:hanging="90"/>
        <w:contextualSpacing w:val="0"/>
        <w:jc w:val="both"/>
        <w:rPr>
          <w:rFonts w:ascii="Times New Roman" w:hAnsi="Times New Roman"/>
          <w:i/>
          <w:sz w:val="24"/>
          <w:szCs w:val="24"/>
          <w:lang w:val="de-DE"/>
        </w:rPr>
      </w:pPr>
      <w:r w:rsidRPr="003123C2">
        <w:rPr>
          <w:rFonts w:ascii="Times New Roman" w:hAnsi="Times New Roman"/>
          <w:i/>
          <w:sz w:val="24"/>
          <w:szCs w:val="24"/>
          <w:lang w:val="de-DE"/>
        </w:rPr>
        <w:t xml:space="preserve">Menaxhimi i kontratës së prokurimit publik dhe monitorimi i zbatimit të saj mbështetur në raportimin e zbatimit të kontratës, kryhet nga AK në Sistemin e Menaxhinit të Kontratave në ndërveprim me Sistemin e Prokurimit Elektronik.  </w:t>
      </w:r>
    </w:p>
    <w:p w14:paraId="23DF21F8" w14:textId="77777777" w:rsidR="00EC7BFF" w:rsidRPr="003123C2" w:rsidRDefault="00EC7BFF" w:rsidP="00EC7BFF">
      <w:pPr>
        <w:pStyle w:val="ListParagraph"/>
        <w:ind w:left="270"/>
        <w:jc w:val="both"/>
        <w:rPr>
          <w:rFonts w:ascii="Times New Roman" w:hAnsi="Times New Roman"/>
          <w:i/>
          <w:sz w:val="24"/>
          <w:szCs w:val="24"/>
          <w:lang w:val="de-DE"/>
        </w:rPr>
      </w:pPr>
      <w:r w:rsidRPr="003123C2">
        <w:rPr>
          <w:rFonts w:ascii="Times New Roman" w:hAnsi="Times New Roman"/>
          <w:i/>
          <w:sz w:val="24"/>
          <w:szCs w:val="24"/>
          <w:lang w:val="de-DE"/>
        </w:rPr>
        <w:t>Autoriteti kontraktor, në përputhje me natyrën e kontratës mund të  përdorë procese të automatizuar dhe inteligjencën artificiale në procesin e monitorimit të zbatimit të kontratës.</w:t>
      </w:r>
    </w:p>
    <w:p w14:paraId="4226DFF7" w14:textId="77777777" w:rsidR="00EC7BFF" w:rsidRPr="003123C2" w:rsidRDefault="00EC7BFF" w:rsidP="00EC7BFF">
      <w:pPr>
        <w:pStyle w:val="ListParagraph"/>
        <w:ind w:left="0"/>
        <w:jc w:val="both"/>
        <w:rPr>
          <w:rFonts w:ascii="Times New Roman" w:hAnsi="Times New Roman"/>
          <w:i/>
          <w:sz w:val="24"/>
          <w:szCs w:val="24"/>
          <w:lang w:val="de-DE"/>
        </w:rPr>
      </w:pPr>
    </w:p>
    <w:p w14:paraId="686ADB66" w14:textId="77777777" w:rsidR="00EC7BFF" w:rsidRPr="003123C2" w:rsidRDefault="00EC7BFF" w:rsidP="00EC7BFF">
      <w:pPr>
        <w:pStyle w:val="ListParagraph"/>
        <w:numPr>
          <w:ilvl w:val="0"/>
          <w:numId w:val="42"/>
        </w:numPr>
        <w:ind w:left="360" w:hanging="270"/>
        <w:jc w:val="both"/>
      </w:pPr>
      <w:r w:rsidRPr="003123C2">
        <w:rPr>
          <w:rFonts w:ascii="Times New Roman" w:hAnsi="Times New Roman"/>
          <w:i/>
          <w:sz w:val="24"/>
          <w:szCs w:val="24"/>
          <w:lang w:val="de-DE"/>
        </w:rPr>
        <w:t>Pagesat e operatorëve ekonomikë në zbatim të kontratës kryhen përmes sistemit të menaxhimit financiar pas miratimit të dokumentacionit përkatës në përputhje me legjislacionin në fuqi në Sistemin e Menaxhimit të Kontratatave.Sistemi gjeneron njoftime automatike mbi risqet për kryerjen e pagesave.</w:t>
      </w:r>
    </w:p>
    <w:p w14:paraId="666FBBA2" w14:textId="77777777" w:rsidR="00EC7BFF" w:rsidRPr="00236F5C"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t>Ky nen është saktësuar në formulimin e tij, në përputhje me Direktivën 2014/24.</w:t>
      </w:r>
    </w:p>
    <w:p w14:paraId="677E1F0C" w14:textId="77777777" w:rsidR="00EC7BFF" w:rsidRPr="00236F5C" w:rsidRDefault="00EC7BFF" w:rsidP="00EC7BFF">
      <w:pPr>
        <w:spacing w:after="0"/>
        <w:jc w:val="both"/>
        <w:rPr>
          <w:rFonts w:ascii="Times New Roman" w:hAnsi="Times New Roman"/>
          <w:bCs/>
          <w:sz w:val="24"/>
          <w:szCs w:val="24"/>
        </w:rPr>
      </w:pPr>
    </w:p>
    <w:p w14:paraId="6C7A1075" w14:textId="77777777" w:rsidR="00EC7BFF" w:rsidRDefault="00EC7BFF" w:rsidP="00EC7BFF">
      <w:pPr>
        <w:spacing w:after="0"/>
        <w:jc w:val="both"/>
        <w:rPr>
          <w:rFonts w:ascii="Times New Roman" w:hAnsi="Times New Roman"/>
          <w:bCs/>
          <w:sz w:val="24"/>
          <w:szCs w:val="24"/>
        </w:rPr>
      </w:pPr>
      <w:r w:rsidRPr="00236F5C">
        <w:rPr>
          <w:rFonts w:ascii="Times New Roman" w:hAnsi="Times New Roman"/>
          <w:bCs/>
          <w:sz w:val="24"/>
          <w:szCs w:val="24"/>
        </w:rPr>
        <w:t xml:space="preserve">Gjithashtu, është saktësuar parashikimi për dërgimin e njoftimit të modifikimit për publikim në Buletinin e Njoftimeve Publike, si dhe afati i këtij njoftimi është bërë nga 10 ditë, në 5 ditë, duke e harmonizuar me afatet e përcaktuara në LPP për njoftimet e tjera që bëhen sipas këtij ligji. </w:t>
      </w:r>
    </w:p>
    <w:p w14:paraId="21D6576F" w14:textId="77777777" w:rsidR="00EC7BFF" w:rsidRDefault="00EC7BFF" w:rsidP="00EC7BFF">
      <w:pPr>
        <w:spacing w:after="0"/>
        <w:jc w:val="both"/>
        <w:rPr>
          <w:rFonts w:ascii="Times New Roman" w:hAnsi="Times New Roman"/>
          <w:bCs/>
          <w:sz w:val="24"/>
          <w:szCs w:val="24"/>
        </w:rPr>
      </w:pPr>
    </w:p>
    <w:p w14:paraId="36E50BC6" w14:textId="77777777" w:rsidR="00EC7BFF" w:rsidRPr="003123C2" w:rsidRDefault="00EC7BFF" w:rsidP="00EC7BFF">
      <w:pPr>
        <w:spacing w:after="0"/>
        <w:jc w:val="both"/>
        <w:rPr>
          <w:rFonts w:ascii="Times New Roman" w:hAnsi="Times New Roman"/>
          <w:bCs/>
          <w:sz w:val="24"/>
          <w:szCs w:val="24"/>
        </w:rPr>
      </w:pPr>
      <w:r w:rsidRPr="003123C2">
        <w:rPr>
          <w:rFonts w:ascii="Times New Roman" w:hAnsi="Times New Roman"/>
          <w:bCs/>
          <w:sz w:val="24"/>
          <w:szCs w:val="24"/>
        </w:rPr>
        <w:t xml:space="preserve">Ndërsa, sa i takon ndryshimeve të pikave 7 dhe 8 të kësaj dispozite ligjore theksojmë se ato vijnë si propozim i AKSHI, duke parashikuar që edhe menaxhimi i kontratave do të bëhet në </w:t>
      </w:r>
      <w:r w:rsidRPr="003123C2">
        <w:rPr>
          <w:rFonts w:ascii="Times New Roman" w:hAnsi="Times New Roman"/>
          <w:sz w:val="24"/>
          <w:szCs w:val="24"/>
          <w:lang w:val="de-DE"/>
        </w:rPr>
        <w:t>Sistemin e Menaxhimit të Kontratave i cili do të ndërveprojë me SPE. Po kështu, sipas këti propozimi edhe pagesat e operatorëve ekonomikë në zbatim të kontratës do të kryhen në Sistemin e Menaxhimit të Kontratatave.</w:t>
      </w:r>
    </w:p>
    <w:p w14:paraId="0C018B97" w14:textId="77777777" w:rsidR="00EC7BFF" w:rsidRPr="000554BB" w:rsidRDefault="00EC7BFF" w:rsidP="00EC7BFF">
      <w:pPr>
        <w:spacing w:after="0"/>
        <w:jc w:val="both"/>
        <w:rPr>
          <w:rFonts w:ascii="Times New Roman" w:hAnsi="Times New Roman"/>
          <w:bCs/>
          <w:sz w:val="24"/>
          <w:szCs w:val="24"/>
        </w:rPr>
      </w:pPr>
    </w:p>
    <w:p w14:paraId="3254DF79" w14:textId="77777777" w:rsidR="00EC7BFF" w:rsidRPr="002B6396" w:rsidRDefault="00EC7BFF" w:rsidP="00EC7BFF">
      <w:pPr>
        <w:pStyle w:val="ListParagraph"/>
        <w:numPr>
          <w:ilvl w:val="0"/>
          <w:numId w:val="19"/>
        </w:numPr>
        <w:shd w:val="clear" w:color="auto" w:fill="FFFFFF"/>
        <w:spacing w:after="0"/>
        <w:jc w:val="both"/>
        <w:rPr>
          <w:rFonts w:ascii="Times New Roman" w:eastAsia="Times New Roman" w:hAnsi="Times New Roman"/>
          <w:color w:val="000000"/>
          <w:sz w:val="24"/>
          <w:szCs w:val="24"/>
        </w:rPr>
      </w:pPr>
      <w:r w:rsidRPr="00C24819">
        <w:rPr>
          <w:rFonts w:ascii="Times New Roman" w:hAnsi="Times New Roman"/>
          <w:sz w:val="24"/>
          <w:szCs w:val="24"/>
        </w:rPr>
        <w:t>Në nenin 129 “Procedura e hetimit administrativ”, bëhen ndryshimet si më poshtë</w:t>
      </w:r>
      <w:r w:rsidRPr="002B6396">
        <w:rPr>
          <w:rFonts w:ascii="Times New Roman" w:eastAsia="Times New Roman" w:hAnsi="Times New Roman"/>
          <w:color w:val="000000"/>
          <w:sz w:val="24"/>
          <w:szCs w:val="24"/>
        </w:rPr>
        <w:t>:</w:t>
      </w:r>
    </w:p>
    <w:p w14:paraId="7D0DE099" w14:textId="77777777" w:rsidR="00EC7BFF" w:rsidRPr="00E2603E" w:rsidRDefault="00EC7BFF" w:rsidP="00EC7BFF">
      <w:pPr>
        <w:pStyle w:val="ListParagraph"/>
        <w:shd w:val="clear" w:color="auto" w:fill="FFFFFF"/>
        <w:spacing w:after="0"/>
        <w:jc w:val="both"/>
        <w:rPr>
          <w:rFonts w:ascii="Times New Roman" w:eastAsia="Times New Roman" w:hAnsi="Times New Roman"/>
          <w:color w:val="000000"/>
          <w:sz w:val="24"/>
          <w:szCs w:val="24"/>
        </w:rPr>
      </w:pPr>
    </w:p>
    <w:p w14:paraId="186E3DE7" w14:textId="77777777" w:rsidR="00EC7BFF" w:rsidRPr="002B6396" w:rsidRDefault="00EC7BFF" w:rsidP="00EC7BFF">
      <w:pPr>
        <w:pStyle w:val="ListParagraph"/>
        <w:numPr>
          <w:ilvl w:val="0"/>
          <w:numId w:val="20"/>
        </w:numPr>
        <w:pBdr>
          <w:top w:val="nil"/>
          <w:left w:val="nil"/>
          <w:bottom w:val="nil"/>
          <w:right w:val="nil"/>
          <w:between w:val="nil"/>
          <w:bar w:val="nil"/>
        </w:pBdr>
        <w:shd w:val="clear" w:color="auto" w:fill="FFFFFF"/>
        <w:ind w:left="270" w:hanging="270"/>
        <w:contextualSpacing w:val="0"/>
        <w:jc w:val="both"/>
        <w:rPr>
          <w:rFonts w:ascii="Times New Roman" w:hAnsi="Times New Roman"/>
          <w:sz w:val="24"/>
          <w:szCs w:val="24"/>
        </w:rPr>
      </w:pPr>
      <w:r w:rsidRPr="00C24819">
        <w:rPr>
          <w:rFonts w:ascii="Times New Roman" w:hAnsi="Times New Roman"/>
          <w:sz w:val="24"/>
          <w:szCs w:val="24"/>
        </w:rPr>
        <w:t>gërma “ç”, e pikës 1, ndryshon si më poshtë:</w:t>
      </w:r>
    </w:p>
    <w:p w14:paraId="5849852F" w14:textId="77777777" w:rsidR="00EC7BFF" w:rsidRPr="000554BB" w:rsidRDefault="00EC7BFF" w:rsidP="00EC7BFF">
      <w:pPr>
        <w:shd w:val="clear" w:color="auto" w:fill="FFFFFF"/>
        <w:spacing w:after="0"/>
        <w:jc w:val="both"/>
        <w:rPr>
          <w:rFonts w:ascii="Times New Roman" w:eastAsia="Times New Roman" w:hAnsi="Times New Roman"/>
          <w:sz w:val="24"/>
          <w:szCs w:val="24"/>
        </w:rPr>
      </w:pPr>
      <w:r w:rsidRPr="000554BB">
        <w:rPr>
          <w:rFonts w:ascii="Times New Roman" w:eastAsia="Times New Roman" w:hAnsi="Times New Roman"/>
          <w:sz w:val="24"/>
          <w:szCs w:val="24"/>
        </w:rPr>
        <w:t xml:space="preserve">“ç) </w:t>
      </w:r>
      <w:r w:rsidRPr="000554BB">
        <w:rPr>
          <w:rFonts w:ascii="Times New Roman" w:eastAsia="Times New Roman" w:hAnsi="Times New Roman"/>
          <w:i/>
          <w:sz w:val="24"/>
          <w:szCs w:val="24"/>
        </w:rPr>
        <w:t>për monitorimin e zbatimit të kontratës së nënshkruar nga autoriteti ose enti kontraktor, nga momenti i nënshkrimit të kontratës dhe jo më vonë se 3 vjet nga përfundimi i zbatimit të saj,</w:t>
      </w:r>
      <w:r w:rsidRPr="000554BB">
        <w:rPr>
          <w:rFonts w:ascii="Times New Roman" w:hAnsi="Times New Roman"/>
          <w:sz w:val="24"/>
          <w:szCs w:val="24"/>
        </w:rPr>
        <w:t xml:space="preserve"> </w:t>
      </w:r>
      <w:r w:rsidRPr="000554BB">
        <w:rPr>
          <w:rFonts w:ascii="Times New Roman" w:eastAsia="Times New Roman" w:hAnsi="Times New Roman"/>
          <w:i/>
          <w:sz w:val="24"/>
          <w:szCs w:val="24"/>
        </w:rPr>
        <w:t>bazuar në dokumentacionin e administruar nga autoriteti ose enti kontraktor</w:t>
      </w:r>
      <w:r w:rsidRPr="000554BB">
        <w:rPr>
          <w:rFonts w:ascii="Times New Roman" w:eastAsia="Times New Roman" w:hAnsi="Times New Roman"/>
          <w:sz w:val="24"/>
          <w:szCs w:val="24"/>
        </w:rPr>
        <w:t>”.</w:t>
      </w:r>
    </w:p>
    <w:p w14:paraId="178733BE" w14:textId="77777777" w:rsidR="00EC7BFF" w:rsidRPr="007C7CDA" w:rsidRDefault="00EC7BFF" w:rsidP="00EC7BFF">
      <w:pPr>
        <w:pStyle w:val="ListParagraph"/>
        <w:shd w:val="clear" w:color="auto" w:fill="FFFFFF"/>
        <w:spacing w:after="0"/>
        <w:ind w:left="360"/>
        <w:jc w:val="both"/>
        <w:rPr>
          <w:rFonts w:ascii="Times New Roman" w:eastAsia="Times New Roman" w:hAnsi="Times New Roman"/>
          <w:sz w:val="24"/>
          <w:szCs w:val="24"/>
        </w:rPr>
      </w:pPr>
    </w:p>
    <w:p w14:paraId="38D8C76E" w14:textId="77777777" w:rsidR="00EC7BFF" w:rsidRPr="007C7CDA" w:rsidRDefault="00EC7BFF" w:rsidP="00EC7BFF">
      <w:pPr>
        <w:pStyle w:val="ListParagraph"/>
        <w:numPr>
          <w:ilvl w:val="0"/>
          <w:numId w:val="20"/>
        </w:numPr>
        <w:pBdr>
          <w:top w:val="nil"/>
          <w:left w:val="nil"/>
          <w:bottom w:val="nil"/>
          <w:right w:val="nil"/>
          <w:between w:val="nil"/>
          <w:bar w:val="nil"/>
        </w:pBdr>
        <w:shd w:val="clear" w:color="auto" w:fill="FFFFFF"/>
        <w:tabs>
          <w:tab w:val="left" w:pos="270"/>
        </w:tabs>
        <w:spacing w:after="0" w:line="240" w:lineRule="auto"/>
        <w:ind w:left="0" w:firstLine="0"/>
        <w:contextualSpacing w:val="0"/>
        <w:jc w:val="both"/>
        <w:rPr>
          <w:rFonts w:ascii="Times New Roman" w:eastAsia="Times New Roman" w:hAnsi="Times New Roman"/>
          <w:i/>
          <w:sz w:val="24"/>
          <w:szCs w:val="24"/>
        </w:rPr>
      </w:pPr>
      <w:r w:rsidRPr="007C7CDA">
        <w:rPr>
          <w:rFonts w:ascii="Times New Roman" w:eastAsia="Times New Roman" w:hAnsi="Times New Roman"/>
          <w:i/>
          <w:sz w:val="24"/>
          <w:szCs w:val="24"/>
        </w:rPr>
        <w:t>gërmat “a”dhe “c”, të pikës 2, ndryshojnë si më poshtë:</w:t>
      </w:r>
    </w:p>
    <w:p w14:paraId="6F67A4C5" w14:textId="77777777" w:rsidR="00EC7BFF" w:rsidRPr="007C7CDA" w:rsidRDefault="00EC7BFF" w:rsidP="00EC7BFF">
      <w:pPr>
        <w:pStyle w:val="ListParagraph"/>
        <w:shd w:val="clear" w:color="auto" w:fill="FFFFFF"/>
        <w:spacing w:after="0" w:line="240" w:lineRule="auto"/>
        <w:jc w:val="both"/>
        <w:rPr>
          <w:rFonts w:ascii="Times New Roman" w:eastAsia="Times New Roman" w:hAnsi="Times New Roman"/>
          <w:i/>
          <w:sz w:val="24"/>
          <w:szCs w:val="24"/>
        </w:rPr>
      </w:pPr>
    </w:p>
    <w:p w14:paraId="7629034A" w14:textId="77777777" w:rsidR="00EC7BFF" w:rsidRPr="007C7CDA" w:rsidRDefault="00EC7BFF" w:rsidP="00EC7BFF">
      <w:pPr>
        <w:shd w:val="clear" w:color="auto" w:fill="FFFFFF"/>
        <w:spacing w:after="0" w:line="240" w:lineRule="auto"/>
        <w:jc w:val="both"/>
        <w:rPr>
          <w:rFonts w:ascii="Times New Roman" w:eastAsia="Times New Roman" w:hAnsi="Times New Roman"/>
          <w:i/>
          <w:sz w:val="24"/>
          <w:szCs w:val="24"/>
        </w:rPr>
      </w:pPr>
      <w:r w:rsidRPr="007C7CDA">
        <w:rPr>
          <w:rFonts w:ascii="Times New Roman" w:eastAsia="Times New Roman" w:hAnsi="Times New Roman"/>
          <w:i/>
          <w:sz w:val="24"/>
          <w:szCs w:val="24"/>
        </w:rPr>
        <w:t>“a) të kryejë hetime administrative nëpërmjet sistemit të prokurimit elektronik dhe sistemit për menaxhimin e zbatimit të kontratës; dhe /ose</w:t>
      </w:r>
    </w:p>
    <w:p w14:paraId="1E70131D" w14:textId="77777777" w:rsidR="00EC7BFF" w:rsidRPr="007C7CDA" w:rsidRDefault="00EC7BFF" w:rsidP="00EC7BFF">
      <w:pPr>
        <w:shd w:val="clear" w:color="auto" w:fill="FFFFFF"/>
        <w:spacing w:after="0" w:line="240" w:lineRule="auto"/>
        <w:jc w:val="both"/>
        <w:rPr>
          <w:rFonts w:ascii="Times New Roman" w:eastAsia="Times New Roman" w:hAnsi="Times New Roman"/>
          <w:i/>
          <w:sz w:val="24"/>
          <w:szCs w:val="24"/>
        </w:rPr>
      </w:pPr>
      <w:r w:rsidRPr="007C7CDA">
        <w:rPr>
          <w:rFonts w:ascii="Times New Roman" w:eastAsia="Times New Roman" w:hAnsi="Times New Roman"/>
          <w:i/>
          <w:sz w:val="24"/>
          <w:szCs w:val="24"/>
        </w:rPr>
        <w:t>c</w:t>
      </w:r>
      <w:r w:rsidRPr="007C7CDA">
        <w:rPr>
          <w:rFonts w:ascii="Times New Roman" w:eastAsia="Times New Roman" w:hAnsi="Times New Roman"/>
          <w:sz w:val="24"/>
          <w:szCs w:val="24"/>
        </w:rPr>
        <w:t xml:space="preserve">) </w:t>
      </w:r>
      <w:r w:rsidRPr="007C7CDA">
        <w:rPr>
          <w:rFonts w:ascii="Times New Roman" w:hAnsi="Times New Roman"/>
          <w:bCs/>
          <w:i/>
          <w:sz w:val="24"/>
          <w:szCs w:val="24"/>
        </w:rPr>
        <w:t>të kryejë hetime administrative, duke përfshirë edhe hyrjen në çdo zyrë të institucioneve publike dhe këqyrjen e akteve ose dokumenteve që kanë lidhje me çështjen që heton</w:t>
      </w:r>
      <w:r w:rsidRPr="007C7CDA">
        <w:rPr>
          <w:rFonts w:ascii="Times New Roman" w:hAnsi="Times New Roman"/>
          <w:bCs/>
          <w:sz w:val="24"/>
          <w:szCs w:val="24"/>
        </w:rPr>
        <w:t>”</w:t>
      </w:r>
      <w:r w:rsidRPr="007C7CDA">
        <w:rPr>
          <w:rFonts w:ascii="Times New Roman" w:eastAsia="Times New Roman" w:hAnsi="Times New Roman"/>
          <w:i/>
          <w:sz w:val="24"/>
          <w:szCs w:val="24"/>
        </w:rPr>
        <w:t>;</w:t>
      </w:r>
      <w:r>
        <w:rPr>
          <w:rFonts w:ascii="Times New Roman" w:eastAsia="Times New Roman" w:hAnsi="Times New Roman"/>
          <w:i/>
          <w:sz w:val="24"/>
          <w:szCs w:val="24"/>
        </w:rPr>
        <w:t>”.</w:t>
      </w:r>
      <w:r w:rsidRPr="007C7CDA">
        <w:rPr>
          <w:rFonts w:ascii="Times New Roman" w:eastAsia="Times New Roman" w:hAnsi="Times New Roman"/>
          <w:i/>
          <w:sz w:val="24"/>
          <w:szCs w:val="24"/>
        </w:rPr>
        <w:t xml:space="preserve"> </w:t>
      </w:r>
    </w:p>
    <w:p w14:paraId="4C9A024C" w14:textId="77777777" w:rsidR="00EC7BFF" w:rsidRPr="007C7CDA" w:rsidRDefault="00EC7BFF" w:rsidP="00EC7BFF">
      <w:pPr>
        <w:shd w:val="clear" w:color="auto" w:fill="FFFFFF"/>
        <w:spacing w:after="0"/>
        <w:rPr>
          <w:rFonts w:ascii="Times New Roman" w:eastAsia="Times New Roman" w:hAnsi="Times New Roman"/>
          <w:sz w:val="24"/>
          <w:szCs w:val="24"/>
        </w:rPr>
      </w:pPr>
    </w:p>
    <w:p w14:paraId="4B56F161"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sidRPr="00600ADE">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Në vijim të saktësimit të kompetencës së APP, sipas nenit 23, gërma “dh”, saktësohen edhe parashikimet e mësipërme, ligjore në lidhje me kryerjen e hetimit administrativ nga ana e APP, për monitorimin e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zbatimit të kontratës, </w:t>
      </w:r>
      <w:r w:rsidRPr="00600ADE">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bazuar në dokumentacionin e administruar nga</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autoriteti ose enti kontraktor për këtë qëllim.</w:t>
      </w:r>
    </w:p>
    <w:p w14:paraId="6176F2EC"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p>
    <w:p w14:paraId="2B523C06"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Gjithashtu, në vijim të ndryshimeve të nenit 17, të LPP, lidhur me detyrimin për përdorimin e mjeteve elektronike për komunikimin dhe shkëmbimin e informacionit gjatë zbatimit të kontratës, të cilat do të shërbejnë për një</w:t>
      </w:r>
      <w:r w:rsidRPr="00911DC1">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 menaxhimin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efikas të kontratave nga autoritetet k</w:t>
      </w:r>
      <w:r w:rsidRPr="00911DC1">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 xml:space="preserve">ontraktore dhe ndjekjen e tyre </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me korrektësi dhe përgjegjësi, shtohet në gërmën “a”, të pikës 2, të nenit 129, parashikimi për të drejtën e APP që të kryejë hetime administrative  edhe nëpërmjet sistemit të menaxhimit të kontratave.</w:t>
      </w:r>
    </w:p>
    <w:p w14:paraId="0CD5886D"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p>
    <w:p w14:paraId="76DF73B1" w14:textId="77777777" w:rsidR="00EC7BFF" w:rsidRDefault="00EC7BFF" w:rsidP="00EC7BFF">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pP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Njëkohësisht, saktësohet edhe gërma “c”, duke hequr termin “</w:t>
      </w:r>
      <w:r w:rsidRPr="00D8054E">
        <w:rPr>
          <w:rFonts w:ascii="Times New Roman" w:eastAsia="Arial Unicode MS" w:hAnsi="Times New Roman"/>
          <w:i/>
          <w:color w:val="000000"/>
          <w:sz w:val="24"/>
          <w:szCs w:val="24"/>
          <w:u w:color="000000"/>
          <w:bdr w:val="nil"/>
          <w:lang w:val="en-GB" w:eastAsia="en-GB"/>
          <w14:textOutline w14:w="0" w14:cap="flat" w14:cmpd="sng" w14:algn="ctr">
            <w14:noFill/>
            <w14:prstDash w14:val="solid"/>
            <w14:bevel/>
          </w14:textOutline>
        </w:rPr>
        <w:t>n</w:t>
      </w:r>
      <w:r>
        <w:rPr>
          <w:rFonts w:ascii="Times New Roman" w:eastAsia="Arial Unicode MS" w:hAnsi="Times New Roman"/>
          <w:i/>
          <w:color w:val="000000"/>
          <w:sz w:val="24"/>
          <w:szCs w:val="24"/>
          <w:u w:color="000000"/>
          <w:bdr w:val="nil"/>
          <w:lang w:val="en-GB" w:eastAsia="en-GB"/>
          <w14:textOutline w14:w="0" w14:cap="flat" w14:cmpd="sng" w14:algn="ctr">
            <w14:noFill/>
            <w14:prstDash w14:val="solid"/>
            <w14:bevel/>
          </w14:textOutline>
        </w:rPr>
        <w:t>ë</w:t>
      </w:r>
      <w:r w:rsidRPr="00D8054E">
        <w:rPr>
          <w:rFonts w:ascii="Times New Roman" w:eastAsia="Arial Unicode MS" w:hAnsi="Times New Roman"/>
          <w:i/>
          <w:color w:val="000000"/>
          <w:sz w:val="24"/>
          <w:szCs w:val="24"/>
          <w:u w:color="000000"/>
          <w:bdr w:val="nil"/>
          <w:lang w:val="en-GB" w:eastAsia="en-GB"/>
          <w14:textOutline w14:w="0" w14:cap="flat" w14:cmpd="sng" w14:algn="ctr">
            <w14:noFill/>
            <w14:prstDash w14:val="solid"/>
            <w14:bevel/>
          </w14:textOutline>
        </w:rPr>
        <w:t xml:space="preserve"> vend</w:t>
      </w:r>
      <w:r>
        <w:rPr>
          <w:rFonts w:ascii="Times New Roman" w:eastAsia="Arial Unicode MS" w:hAnsi="Times New Roman"/>
          <w:color w:val="000000"/>
          <w:sz w:val="24"/>
          <w:szCs w:val="24"/>
          <w:u w:color="000000"/>
          <w:bdr w:val="nil"/>
          <w:lang w:val="en-GB" w:eastAsia="en-GB"/>
          <w14:textOutline w14:w="0" w14:cap="flat" w14:cmpd="sng" w14:algn="ctr">
            <w14:noFill/>
            <w14:prstDash w14:val="solid"/>
            <w14:bevel/>
          </w14:textOutline>
        </w:rPr>
        <w:t>”.</w:t>
      </w:r>
    </w:p>
    <w:p w14:paraId="7566530B" w14:textId="77777777" w:rsidR="00EC7BFF" w:rsidRPr="00236F5C" w:rsidRDefault="00EC7BFF" w:rsidP="00EC7BFF">
      <w:pPr>
        <w:pStyle w:val="ListParagraph"/>
        <w:shd w:val="clear" w:color="auto" w:fill="FFFFFF"/>
        <w:spacing w:after="0"/>
        <w:rPr>
          <w:rFonts w:ascii="Times New Roman" w:eastAsia="Times New Roman" w:hAnsi="Times New Roman"/>
          <w:color w:val="000000"/>
          <w:sz w:val="24"/>
          <w:szCs w:val="24"/>
        </w:rPr>
      </w:pPr>
    </w:p>
    <w:p w14:paraId="718CD60A" w14:textId="77777777" w:rsidR="00EC7BFF" w:rsidRPr="002B6396" w:rsidRDefault="00EC7BFF" w:rsidP="00EC7BFF">
      <w:pPr>
        <w:pStyle w:val="ListParagraph"/>
        <w:numPr>
          <w:ilvl w:val="0"/>
          <w:numId w:val="19"/>
        </w:numPr>
        <w:jc w:val="both"/>
        <w:rPr>
          <w:rFonts w:ascii="Times New Roman" w:hAnsi="Times New Roman"/>
          <w:i/>
          <w:iCs/>
          <w:sz w:val="24"/>
          <w:szCs w:val="24"/>
        </w:rPr>
      </w:pPr>
      <w:r w:rsidRPr="002B6396">
        <w:rPr>
          <w:rFonts w:ascii="Times New Roman" w:eastAsia="Times New Roman" w:hAnsi="Times New Roman"/>
          <w:b/>
          <w:bCs/>
          <w:sz w:val="24"/>
          <w:szCs w:val="24"/>
        </w:rPr>
        <w:t>Në nenin 130 “</w:t>
      </w:r>
      <w:r w:rsidRPr="002B6396">
        <w:rPr>
          <w:rFonts w:ascii="Times New Roman" w:hAnsi="Times New Roman"/>
          <w:b/>
          <w:bCs/>
          <w:sz w:val="24"/>
          <w:szCs w:val="24"/>
        </w:rPr>
        <w:t>Veprimet pas përfundimit të hetimit administrativ”,</w:t>
      </w:r>
      <w:r w:rsidRPr="002B6396">
        <w:rPr>
          <w:rFonts w:ascii="Times New Roman" w:hAnsi="Times New Roman"/>
          <w:bCs/>
          <w:sz w:val="24"/>
          <w:szCs w:val="24"/>
        </w:rPr>
        <w:t xml:space="preserve"> në gërmën “c”, të pikës 1, togfjalëshi “… </w:t>
      </w:r>
      <w:r w:rsidRPr="002B6396">
        <w:rPr>
          <w:rFonts w:ascii="Times New Roman" w:hAnsi="Times New Roman"/>
          <w:bCs/>
          <w:i/>
          <w:sz w:val="24"/>
          <w:szCs w:val="24"/>
        </w:rPr>
        <w:t>nga përfitimi i fondeve publike</w:t>
      </w:r>
      <w:r w:rsidRPr="002B6396">
        <w:rPr>
          <w:rFonts w:ascii="Times New Roman" w:hAnsi="Times New Roman"/>
          <w:bCs/>
          <w:sz w:val="24"/>
          <w:szCs w:val="24"/>
        </w:rPr>
        <w:t xml:space="preserve">” zëvendësohet me togfjalëshin “… </w:t>
      </w:r>
      <w:r w:rsidRPr="002B6396">
        <w:rPr>
          <w:rFonts w:ascii="Times New Roman" w:hAnsi="Times New Roman"/>
          <w:i/>
          <w:iCs/>
          <w:sz w:val="24"/>
          <w:szCs w:val="24"/>
        </w:rPr>
        <w:t>nga e drejta e fitimit të</w:t>
      </w:r>
      <w:r>
        <w:rPr>
          <w:rFonts w:ascii="Times New Roman" w:hAnsi="Times New Roman"/>
          <w:i/>
          <w:iCs/>
          <w:sz w:val="24"/>
          <w:szCs w:val="24"/>
        </w:rPr>
        <w:t xml:space="preserve"> </w:t>
      </w:r>
      <w:r w:rsidRPr="00C24819">
        <w:rPr>
          <w:rFonts w:ascii="Times New Roman" w:hAnsi="Times New Roman"/>
          <w:i/>
          <w:sz w:val="24"/>
          <w:szCs w:val="24"/>
          <w:lang w:val="da-DK"/>
        </w:rPr>
        <w:t>kontratave të prokurimit publik, koncesionit/partneritetit publik dhe privat dhe ankandit publik</w:t>
      </w:r>
      <w:r w:rsidRPr="00C24819">
        <w:rPr>
          <w:rFonts w:ascii="Times New Roman" w:hAnsi="Times New Roman"/>
          <w:sz w:val="24"/>
          <w:szCs w:val="24"/>
          <w:lang w:val="da-DK"/>
        </w:rPr>
        <w:t>.”</w:t>
      </w:r>
      <w:r>
        <w:rPr>
          <w:rFonts w:ascii="Times New Roman" w:hAnsi="Times New Roman"/>
          <w:i/>
          <w:iCs/>
          <w:sz w:val="24"/>
          <w:szCs w:val="24"/>
        </w:rPr>
        <w:t>.</w:t>
      </w:r>
    </w:p>
    <w:p w14:paraId="42FC2004" w14:textId="77777777" w:rsidR="00EC7BFF" w:rsidRDefault="00EC7BFF" w:rsidP="00EC7BFF">
      <w:pPr>
        <w:spacing w:after="0"/>
        <w:jc w:val="both"/>
        <w:rPr>
          <w:rFonts w:ascii="Times New Roman" w:eastAsia="Times New Roman" w:hAnsi="Times New Roman"/>
          <w:sz w:val="24"/>
          <w:szCs w:val="24"/>
          <w:lang w:val="sq-AL" w:eastAsia="sq-AL"/>
        </w:rPr>
      </w:pPr>
      <w:r w:rsidRPr="00236F5C">
        <w:rPr>
          <w:rFonts w:ascii="Times New Roman" w:eastAsia="Times New Roman" w:hAnsi="Times New Roman"/>
          <w:sz w:val="24"/>
          <w:szCs w:val="24"/>
          <w:lang w:val="sq-AL" w:eastAsia="sq-AL"/>
        </w:rPr>
        <w:t>Ky përcaktim bëhet me qëllim harmonizimin me parashikimet e tjera në këtë ligj, pasi një parashikim i tillë ka shkaktuar paqartësi dhe problematika tek operatorët ekonomikë dhe autoritetetet kontraktore.</w:t>
      </w:r>
    </w:p>
    <w:p w14:paraId="5D64FFF6"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06BC574A" w14:textId="77777777" w:rsidR="00EC7BFF" w:rsidRPr="003123C2" w:rsidRDefault="00EC7BFF" w:rsidP="00EC7BFF">
      <w:pPr>
        <w:pStyle w:val="ListParagraph"/>
        <w:numPr>
          <w:ilvl w:val="0"/>
          <w:numId w:val="19"/>
        </w:numPr>
        <w:jc w:val="both"/>
        <w:rPr>
          <w:rFonts w:ascii="Times New Roman" w:hAnsi="Times New Roman"/>
          <w:b/>
          <w:bCs/>
          <w:sz w:val="24"/>
          <w:szCs w:val="24"/>
        </w:rPr>
      </w:pPr>
      <w:r w:rsidRPr="003123C2">
        <w:rPr>
          <w:rFonts w:ascii="Times New Roman" w:hAnsi="Times New Roman"/>
          <w:b/>
          <w:bCs/>
          <w:sz w:val="24"/>
          <w:szCs w:val="24"/>
        </w:rPr>
        <w:t>Në nenin 131, pika 1 ndryshohet si më poshtë:</w:t>
      </w:r>
    </w:p>
    <w:p w14:paraId="026D59F9" w14:textId="77777777" w:rsidR="00EC7BFF" w:rsidRPr="003123C2" w:rsidRDefault="00EC7BFF" w:rsidP="00EC7BFF">
      <w:pPr>
        <w:pStyle w:val="ListParagraph"/>
        <w:jc w:val="both"/>
        <w:rPr>
          <w:rFonts w:ascii="Times New Roman" w:hAnsi="Times New Roman"/>
          <w:bCs/>
          <w:i/>
          <w:sz w:val="24"/>
          <w:szCs w:val="24"/>
        </w:rPr>
      </w:pPr>
      <w:r w:rsidRPr="003123C2">
        <w:rPr>
          <w:rFonts w:ascii="Times New Roman" w:hAnsi="Times New Roman"/>
          <w:bCs/>
          <w:i/>
          <w:sz w:val="24"/>
          <w:szCs w:val="24"/>
        </w:rPr>
        <w:t xml:space="preserve">“1. Refuzimi i autoritetit ose entit kontraktor për të bashkëpunuar me Komisionin e Prokurimit Publik dhe Agjencinë e Prokurimit Publik, </w:t>
      </w:r>
      <w:r w:rsidRPr="003123C2">
        <w:rPr>
          <w:rFonts w:ascii="Times New Roman" w:hAnsi="Times New Roman"/>
          <w:b/>
          <w:bCs/>
          <w:i/>
          <w:sz w:val="24"/>
          <w:szCs w:val="24"/>
        </w:rPr>
        <w:t>ose moszbatimi brenda afatit i vendimeve të këtyre të fundit</w:t>
      </w:r>
      <w:r w:rsidRPr="003123C2">
        <w:rPr>
          <w:rFonts w:ascii="Times New Roman" w:hAnsi="Times New Roman"/>
          <w:bCs/>
          <w:i/>
          <w:sz w:val="24"/>
          <w:szCs w:val="24"/>
        </w:rPr>
        <w:t xml:space="preserve"> </w:t>
      </w:r>
      <w:r w:rsidRPr="003123C2">
        <w:rPr>
          <w:rFonts w:ascii="Times New Roman" w:hAnsi="Times New Roman"/>
          <w:b/>
          <w:bCs/>
          <w:i/>
          <w:sz w:val="24"/>
          <w:szCs w:val="24"/>
        </w:rPr>
        <w:t>në mënyrë të pajustifikuar,</w:t>
      </w:r>
      <w:r w:rsidRPr="003123C2">
        <w:rPr>
          <w:rFonts w:ascii="Times New Roman" w:hAnsi="Times New Roman"/>
          <w:bCs/>
          <w:i/>
          <w:sz w:val="24"/>
          <w:szCs w:val="24"/>
        </w:rPr>
        <w:t xml:space="preserve"> ngarkon me përgjegjësi titullarin e autoritetit kontraktor dhe dënohet nga këto institucione me gjobë nga 50 000 (pesëdhjetë mijë) deri në 500 000 (pesëqind mijë) lekë”.</w:t>
      </w:r>
    </w:p>
    <w:p w14:paraId="38215FC1" w14:textId="77777777" w:rsidR="00EC7BFF" w:rsidRPr="000554BB" w:rsidRDefault="00EC7BFF" w:rsidP="00EC7BFF">
      <w:pPr>
        <w:jc w:val="both"/>
        <w:rPr>
          <w:rFonts w:ascii="Times New Roman" w:hAnsi="Times New Roman"/>
          <w:bCs/>
          <w:sz w:val="24"/>
          <w:szCs w:val="24"/>
        </w:rPr>
      </w:pPr>
      <w:r w:rsidRPr="003123C2">
        <w:rPr>
          <w:rFonts w:ascii="Times New Roman" w:hAnsi="Times New Roman"/>
          <w:bCs/>
          <w:sz w:val="24"/>
          <w:szCs w:val="24"/>
        </w:rPr>
        <w:t>Rishikimi i kësaj dispozite vjen si propozim i KPP, duke parashikuar marrjen e masave dhe ngarkimin me përgjegjësi të titullarit të autoriteti kontraktor edhe në rasti kur ky i fundit nuk zbaton brenda afatit vendimet e KPP dhe APP, në mënyrë të pajustifikuar.</w:t>
      </w:r>
    </w:p>
    <w:p w14:paraId="73632EBA" w14:textId="77777777" w:rsidR="00EC7BFF" w:rsidRPr="00236F5C" w:rsidRDefault="00EC7BFF" w:rsidP="00EC7BFF">
      <w:pPr>
        <w:pStyle w:val="NormalWeb"/>
        <w:numPr>
          <w:ilvl w:val="0"/>
          <w:numId w:val="19"/>
        </w:numPr>
        <w:shd w:val="clear" w:color="auto" w:fill="FFFFFF"/>
        <w:spacing w:before="0" w:beforeAutospacing="0" w:after="0" w:afterAutospacing="0" w:line="276" w:lineRule="auto"/>
        <w:textAlignment w:val="baseline"/>
      </w:pPr>
      <w:r w:rsidRPr="00236F5C">
        <w:rPr>
          <w:b/>
        </w:rPr>
        <w:t>Në nenin 132 “Kundravajtjet administrative”</w:t>
      </w:r>
      <w:r w:rsidRPr="00236F5C">
        <w:t>, bëhen ndryshimet e mëposhtme:</w:t>
      </w:r>
    </w:p>
    <w:p w14:paraId="3F048E94" w14:textId="77777777" w:rsidR="00EC7BFF" w:rsidRPr="00236F5C" w:rsidRDefault="00EC7BFF" w:rsidP="00EC7BFF">
      <w:pPr>
        <w:shd w:val="clear" w:color="auto" w:fill="FFFFFF"/>
        <w:spacing w:after="0"/>
        <w:jc w:val="both"/>
        <w:textAlignment w:val="baseline"/>
        <w:rPr>
          <w:rFonts w:ascii="Times New Roman" w:eastAsia="Times New Roman" w:hAnsi="Times New Roman"/>
          <w:sz w:val="24"/>
          <w:szCs w:val="24"/>
        </w:rPr>
      </w:pPr>
    </w:p>
    <w:p w14:paraId="2CDEAB18" w14:textId="77777777" w:rsidR="00EC7BFF" w:rsidRPr="000554BB" w:rsidRDefault="00EC7BFF" w:rsidP="00EC7BFF">
      <w:pPr>
        <w:pStyle w:val="ListParagraph"/>
        <w:numPr>
          <w:ilvl w:val="0"/>
          <w:numId w:val="11"/>
        </w:numPr>
        <w:shd w:val="clear" w:color="auto" w:fill="FFFFFF"/>
        <w:spacing w:after="0"/>
        <w:textAlignment w:val="baseline"/>
        <w:rPr>
          <w:rFonts w:ascii="Times New Roman" w:eastAsia="Times New Roman" w:hAnsi="Times New Roman"/>
          <w:sz w:val="24"/>
          <w:szCs w:val="24"/>
        </w:rPr>
      </w:pPr>
      <w:r w:rsidRPr="00236F5C">
        <w:rPr>
          <w:rFonts w:ascii="Times New Roman" w:eastAsia="Times New Roman" w:hAnsi="Times New Roman"/>
          <w:sz w:val="24"/>
          <w:szCs w:val="24"/>
        </w:rPr>
        <w:t>Gërma “l”, e pikës 1, ndryshon si më poshtë:</w:t>
      </w:r>
    </w:p>
    <w:p w14:paraId="75567DB3" w14:textId="77777777" w:rsidR="00EC7BFF" w:rsidRPr="007C7CDA" w:rsidRDefault="00EC7BFF" w:rsidP="00EC7BFF">
      <w:pPr>
        <w:pStyle w:val="ListParagraph"/>
        <w:numPr>
          <w:ilvl w:val="0"/>
          <w:numId w:val="12"/>
        </w:numPr>
        <w:shd w:val="clear" w:color="auto" w:fill="FFFFFF"/>
        <w:spacing w:after="0"/>
        <w:jc w:val="both"/>
        <w:rPr>
          <w:rFonts w:ascii="Times New Roman" w:eastAsia="Times New Roman" w:hAnsi="Times New Roman"/>
          <w:i/>
          <w:iCs/>
          <w:sz w:val="24"/>
          <w:szCs w:val="24"/>
        </w:rPr>
      </w:pPr>
      <w:r w:rsidRPr="007C7CDA">
        <w:rPr>
          <w:rFonts w:ascii="Times New Roman" w:eastAsia="Times New Roman" w:hAnsi="Times New Roman"/>
          <w:i/>
          <w:iCs/>
          <w:sz w:val="24"/>
          <w:szCs w:val="24"/>
        </w:rPr>
        <w:t>mosrespektimi i detyrimeve për administrimin e dokumentacionit të nevojshëm për modifikimin e kontratës publike ose marrëveshjes kuadër, sipas nenit 127 të këtij ligji, dënohet me gjobë nga 50 000 (pesëdhjetë mijë) deri në 500 000 (pesëqind mijë) lekë”.</w:t>
      </w:r>
    </w:p>
    <w:p w14:paraId="12212EE5" w14:textId="77777777" w:rsidR="00EC7BFF" w:rsidRPr="00236F5C" w:rsidRDefault="00EC7BFF" w:rsidP="00EC7BFF">
      <w:pPr>
        <w:shd w:val="clear" w:color="auto" w:fill="FFFFFF"/>
        <w:spacing w:after="0"/>
        <w:ind w:left="360"/>
        <w:textAlignment w:val="baseline"/>
        <w:rPr>
          <w:rFonts w:ascii="Times New Roman" w:eastAsia="Times New Roman" w:hAnsi="Times New Roman"/>
          <w:sz w:val="24"/>
          <w:szCs w:val="24"/>
        </w:rPr>
      </w:pPr>
    </w:p>
    <w:p w14:paraId="1E10CC34" w14:textId="77777777" w:rsidR="00EC7BFF" w:rsidRPr="00236F5C" w:rsidRDefault="00EC7BFF" w:rsidP="00EC7BFF">
      <w:pPr>
        <w:shd w:val="clear" w:color="auto" w:fill="FFFFFF"/>
        <w:spacing w:after="0"/>
        <w:jc w:val="both"/>
        <w:textAlignment w:val="baseline"/>
        <w:rPr>
          <w:rFonts w:ascii="Times New Roman" w:eastAsia="Times New Roman" w:hAnsi="Times New Roman"/>
          <w:sz w:val="24"/>
          <w:szCs w:val="24"/>
        </w:rPr>
      </w:pPr>
      <w:r w:rsidRPr="00236F5C">
        <w:rPr>
          <w:rFonts w:ascii="Times New Roman" w:eastAsia="Times New Roman" w:hAnsi="Times New Roman"/>
          <w:sz w:val="24"/>
          <w:szCs w:val="24"/>
        </w:rPr>
        <w:t>Këto ndryshime vi</w:t>
      </w:r>
      <w:r>
        <w:rPr>
          <w:rFonts w:ascii="Times New Roman" w:eastAsia="Times New Roman" w:hAnsi="Times New Roman"/>
          <w:sz w:val="24"/>
          <w:szCs w:val="24"/>
        </w:rPr>
        <w:t>j</w:t>
      </w:r>
      <w:r w:rsidRPr="00236F5C">
        <w:rPr>
          <w:rFonts w:ascii="Times New Roman" w:eastAsia="Times New Roman" w:hAnsi="Times New Roman"/>
          <w:sz w:val="24"/>
          <w:szCs w:val="24"/>
        </w:rPr>
        <w:t>në në harmonizim me ndryshimet e propozuara në nenin 23, gërma “dh” dhe në nenin 129, pika 1, gërma “ç”, të këtij ligji.</w:t>
      </w:r>
    </w:p>
    <w:p w14:paraId="0576A589" w14:textId="77777777" w:rsidR="00EC7BFF" w:rsidRDefault="00EC7BFF" w:rsidP="00EC7BFF">
      <w:pPr>
        <w:shd w:val="clear" w:color="auto" w:fill="FFFFFF"/>
        <w:spacing w:after="0"/>
        <w:jc w:val="both"/>
        <w:textAlignment w:val="baseline"/>
        <w:rPr>
          <w:rFonts w:ascii="Times New Roman" w:hAnsi="Times New Roman"/>
          <w:b/>
          <w:bCs/>
          <w:sz w:val="24"/>
          <w:szCs w:val="24"/>
        </w:rPr>
      </w:pPr>
    </w:p>
    <w:p w14:paraId="33B9268D" w14:textId="77777777" w:rsidR="00EC7BFF" w:rsidRPr="000554BB" w:rsidRDefault="00EC7BFF" w:rsidP="00EC7BFF">
      <w:pPr>
        <w:pStyle w:val="ListParagraph"/>
        <w:numPr>
          <w:ilvl w:val="0"/>
          <w:numId w:val="19"/>
        </w:numPr>
        <w:shd w:val="clear" w:color="auto" w:fill="FFFFFF"/>
        <w:rPr>
          <w:rFonts w:ascii="Times New Roman" w:eastAsia="Times New Roman" w:hAnsi="Times New Roman"/>
          <w:b/>
          <w:bCs/>
          <w:sz w:val="24"/>
          <w:szCs w:val="24"/>
        </w:rPr>
      </w:pPr>
      <w:r w:rsidRPr="000554BB">
        <w:rPr>
          <w:rFonts w:ascii="Times New Roman" w:hAnsi="Times New Roman"/>
          <w:b/>
          <w:bCs/>
          <w:sz w:val="24"/>
          <w:szCs w:val="24"/>
        </w:rPr>
        <w:t>Dispozita kalimtare</w:t>
      </w:r>
    </w:p>
    <w:p w14:paraId="6108C863" w14:textId="77777777" w:rsidR="00EC7BFF" w:rsidRPr="000554BB" w:rsidRDefault="00EC7BFF" w:rsidP="00EC7BFF">
      <w:pPr>
        <w:pStyle w:val="ListParagraph"/>
        <w:shd w:val="clear" w:color="auto" w:fill="FFFFFF"/>
        <w:rPr>
          <w:rFonts w:ascii="Times New Roman" w:eastAsia="Times New Roman" w:hAnsi="Times New Roman"/>
          <w:b/>
          <w:bCs/>
          <w:sz w:val="24"/>
          <w:szCs w:val="24"/>
        </w:rPr>
      </w:pPr>
    </w:p>
    <w:p w14:paraId="28FC5DA6" w14:textId="77777777" w:rsidR="00EC7BFF" w:rsidRPr="0008472D" w:rsidRDefault="00EC7BFF" w:rsidP="00EC7BFF">
      <w:pPr>
        <w:pStyle w:val="ListParagraph"/>
        <w:shd w:val="clear" w:color="auto" w:fill="FFFFFF"/>
        <w:ind w:left="0"/>
        <w:jc w:val="both"/>
        <w:rPr>
          <w:rFonts w:ascii="Times New Roman" w:eastAsia="Times New Roman" w:hAnsi="Times New Roman"/>
          <w:sz w:val="24"/>
          <w:szCs w:val="24"/>
        </w:rPr>
      </w:pPr>
      <w:r w:rsidRPr="0008472D">
        <w:rPr>
          <w:rFonts w:ascii="Times New Roman" w:hAnsi="Times New Roman"/>
          <w:sz w:val="24"/>
          <w:szCs w:val="24"/>
        </w:rPr>
        <w:t>1. Organi qendror blerës i krijuar nga Këshilli i Ministrave, sipas parashikimeve të pikës 1, të nenit 53, të këtij ligji, do të asistohet nga organizma ndërkombëtare, për një periudhë 3 vjecare, me qëllim ngritjen e plotë të kapaciteteve administrative profesionale të tij. Rregulla të posacme përcaktohen me vendim të Këshillit të Ministrave</w:t>
      </w:r>
      <w:r>
        <w:rPr>
          <w:rFonts w:ascii="Times New Roman" w:hAnsi="Times New Roman"/>
          <w:sz w:val="24"/>
          <w:szCs w:val="24"/>
        </w:rPr>
        <w:t>.</w:t>
      </w:r>
    </w:p>
    <w:p w14:paraId="74A1816B" w14:textId="77777777" w:rsidR="00EC7BFF" w:rsidRPr="0008472D" w:rsidRDefault="00EC7BFF" w:rsidP="00EC7BFF">
      <w:pPr>
        <w:pStyle w:val="Body"/>
        <w:spacing w:after="0"/>
        <w:jc w:val="both"/>
        <w:rPr>
          <w:rFonts w:ascii="Times New Roman" w:eastAsia="Times New Roman" w:hAnsi="Times New Roman" w:cs="Times New Roman"/>
          <w:sz w:val="24"/>
          <w:szCs w:val="24"/>
        </w:rPr>
      </w:pPr>
      <w:r w:rsidRPr="0008472D">
        <w:rPr>
          <w:rFonts w:ascii="Times New Roman" w:hAnsi="Times New Roman" w:cs="Times New Roman"/>
          <w:sz w:val="24"/>
          <w:szCs w:val="24"/>
        </w:rPr>
        <w:t>2. Ngarkohet K</w:t>
      </w:r>
      <w:r w:rsidRPr="0008472D">
        <w:rPr>
          <w:rFonts w:ascii="Times New Roman" w:hAnsi="Times New Roman" w:cs="Times New Roman"/>
          <w:sz w:val="24"/>
          <w:szCs w:val="24"/>
          <w:lang w:val="nl-NL"/>
        </w:rPr>
        <w:t>ë</w:t>
      </w:r>
      <w:r w:rsidRPr="0008472D">
        <w:rPr>
          <w:rFonts w:ascii="Times New Roman" w:hAnsi="Times New Roman" w:cs="Times New Roman"/>
          <w:sz w:val="24"/>
          <w:szCs w:val="24"/>
          <w:lang w:val="it-IT"/>
        </w:rPr>
        <w:t>shilli i Ministrave q</w:t>
      </w:r>
      <w:r w:rsidRPr="0008472D">
        <w:rPr>
          <w:rFonts w:ascii="Times New Roman" w:hAnsi="Times New Roman" w:cs="Times New Roman"/>
          <w:sz w:val="24"/>
          <w:szCs w:val="24"/>
          <w:lang w:val="nl-NL"/>
        </w:rPr>
        <w:t xml:space="preserve">ë </w:t>
      </w:r>
      <w:r w:rsidRPr="0008472D">
        <w:rPr>
          <w:rFonts w:ascii="Times New Roman" w:hAnsi="Times New Roman" w:cs="Times New Roman"/>
          <w:sz w:val="24"/>
          <w:szCs w:val="24"/>
        </w:rPr>
        <w:t>brenda 6 muajve nga hyrja n</w:t>
      </w:r>
      <w:r w:rsidRPr="0008472D">
        <w:rPr>
          <w:rFonts w:ascii="Times New Roman" w:hAnsi="Times New Roman" w:cs="Times New Roman"/>
          <w:sz w:val="24"/>
          <w:szCs w:val="24"/>
          <w:lang w:val="nl-NL"/>
        </w:rPr>
        <w:t xml:space="preserve">ë </w:t>
      </w:r>
      <w:r w:rsidRPr="0008472D">
        <w:rPr>
          <w:rFonts w:ascii="Times New Roman" w:hAnsi="Times New Roman" w:cs="Times New Roman"/>
          <w:sz w:val="24"/>
          <w:szCs w:val="24"/>
          <w:lang w:val="it-IT"/>
        </w:rPr>
        <w:t>fuqi e k</w:t>
      </w:r>
      <w:r w:rsidRPr="0008472D">
        <w:rPr>
          <w:rFonts w:ascii="Times New Roman" w:hAnsi="Times New Roman" w:cs="Times New Roman"/>
          <w:sz w:val="24"/>
          <w:szCs w:val="24"/>
          <w:lang w:val="nl-NL"/>
        </w:rPr>
        <w:t xml:space="preserve">ëtij ligji dhe /ose neneve te veçanta të tij, të </w:t>
      </w:r>
      <w:r w:rsidRPr="0008472D">
        <w:rPr>
          <w:rFonts w:ascii="Times New Roman" w:hAnsi="Times New Roman" w:cs="Times New Roman"/>
          <w:sz w:val="24"/>
          <w:szCs w:val="24"/>
        </w:rPr>
        <w:t>miratoj</w:t>
      </w:r>
      <w:r w:rsidRPr="0008472D">
        <w:rPr>
          <w:rFonts w:ascii="Times New Roman" w:hAnsi="Times New Roman" w:cs="Times New Roman"/>
          <w:sz w:val="24"/>
          <w:szCs w:val="24"/>
          <w:lang w:val="nl-NL"/>
        </w:rPr>
        <w:t>ë akte në</w:t>
      </w:r>
      <w:r w:rsidRPr="0008472D">
        <w:rPr>
          <w:rFonts w:ascii="Times New Roman" w:hAnsi="Times New Roman" w:cs="Times New Roman"/>
          <w:sz w:val="24"/>
          <w:szCs w:val="24"/>
        </w:rPr>
        <w:t>nligjore n</w:t>
      </w:r>
      <w:r w:rsidRPr="0008472D">
        <w:rPr>
          <w:rFonts w:ascii="Times New Roman" w:hAnsi="Times New Roman" w:cs="Times New Roman"/>
          <w:sz w:val="24"/>
          <w:szCs w:val="24"/>
          <w:lang w:val="nl-NL"/>
        </w:rPr>
        <w:t xml:space="preserve">ë </w:t>
      </w:r>
      <w:r w:rsidRPr="0008472D">
        <w:rPr>
          <w:rFonts w:ascii="Times New Roman" w:hAnsi="Times New Roman" w:cs="Times New Roman"/>
          <w:sz w:val="24"/>
          <w:szCs w:val="24"/>
        </w:rPr>
        <w:t>zbatim t</w:t>
      </w:r>
      <w:r w:rsidRPr="0008472D">
        <w:rPr>
          <w:rFonts w:ascii="Times New Roman" w:hAnsi="Times New Roman" w:cs="Times New Roman"/>
          <w:sz w:val="24"/>
          <w:szCs w:val="24"/>
          <w:lang w:val="nl-NL"/>
        </w:rPr>
        <w:t>ë tij.</w:t>
      </w:r>
    </w:p>
    <w:p w14:paraId="72EED716" w14:textId="77777777" w:rsidR="00EC7BFF" w:rsidRPr="0008472D" w:rsidRDefault="00EC7BFF" w:rsidP="00EC7BFF">
      <w:pPr>
        <w:pStyle w:val="Body"/>
        <w:spacing w:after="0"/>
        <w:jc w:val="both"/>
        <w:rPr>
          <w:rFonts w:ascii="Times New Roman" w:eastAsia="Times New Roman" w:hAnsi="Times New Roman" w:cs="Times New Roman"/>
          <w:sz w:val="24"/>
          <w:szCs w:val="24"/>
        </w:rPr>
      </w:pPr>
    </w:p>
    <w:p w14:paraId="4FBE5283" w14:textId="77777777" w:rsidR="00EC7BFF" w:rsidRPr="003123C2" w:rsidRDefault="00EC7BFF" w:rsidP="00EC7BFF">
      <w:pPr>
        <w:pStyle w:val="Body"/>
        <w:spacing w:after="0"/>
        <w:jc w:val="both"/>
        <w:rPr>
          <w:rFonts w:ascii="Times New Roman" w:hAnsi="Times New Roman" w:cs="Times New Roman"/>
          <w:sz w:val="24"/>
          <w:szCs w:val="24"/>
          <w:lang w:val="nl-NL"/>
        </w:rPr>
      </w:pPr>
      <w:r w:rsidRPr="003123C2">
        <w:rPr>
          <w:rFonts w:ascii="Times New Roman" w:hAnsi="Times New Roman" w:cs="Times New Roman"/>
          <w:sz w:val="24"/>
          <w:szCs w:val="24"/>
          <w:lang w:val="it-IT"/>
        </w:rPr>
        <w:t>3. Ngarkohen Kryeministria, Ministria e Financave dhe Ekonomis</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 Agjencia e Prokurimit Publik,</w:t>
      </w:r>
      <w:r w:rsidRPr="003123C2">
        <w:rPr>
          <w:rFonts w:ascii="Times New Roman" w:hAnsi="Times New Roman" w:cs="Times New Roman"/>
          <w:sz w:val="24"/>
          <w:szCs w:val="24"/>
          <w:lang w:val="it-IT"/>
        </w:rPr>
        <w:t xml:space="preserve"> Komisioni i Prokurimit Publik</w:t>
      </w:r>
      <w:r w:rsidRPr="003123C2">
        <w:rPr>
          <w:rFonts w:ascii="Times New Roman" w:hAnsi="Times New Roman" w:cs="Times New Roman"/>
          <w:sz w:val="24"/>
          <w:szCs w:val="24"/>
          <w:lang w:val="es-ES_tradnl"/>
        </w:rPr>
        <w:t xml:space="preserve"> </w:t>
      </w:r>
      <w:r w:rsidRPr="003123C2">
        <w:rPr>
          <w:rFonts w:ascii="Times New Roman" w:hAnsi="Times New Roman" w:cs="Times New Roman"/>
          <w:sz w:val="24"/>
          <w:szCs w:val="24"/>
          <w:lang w:val="it-IT"/>
        </w:rPr>
        <w:t xml:space="preserve">dhe </w:t>
      </w:r>
      <w:r w:rsidRPr="003123C2">
        <w:rPr>
          <w:rFonts w:ascii="Times New Roman" w:hAnsi="Times New Roman" w:cs="Times New Roman"/>
          <w:sz w:val="24"/>
          <w:szCs w:val="24"/>
        </w:rPr>
        <w:t>Agjencia Komb</w:t>
      </w:r>
      <w:r w:rsidRPr="003123C2">
        <w:rPr>
          <w:rFonts w:ascii="Times New Roman" w:hAnsi="Times New Roman" w:cs="Times New Roman"/>
          <w:sz w:val="24"/>
          <w:szCs w:val="24"/>
          <w:lang w:val="nl-NL"/>
        </w:rPr>
        <w:t>ë</w:t>
      </w:r>
      <w:r w:rsidRPr="003123C2">
        <w:rPr>
          <w:rFonts w:ascii="Times New Roman" w:hAnsi="Times New Roman" w:cs="Times New Roman"/>
          <w:sz w:val="24"/>
          <w:szCs w:val="24"/>
          <w:lang w:val="it-IT"/>
        </w:rPr>
        <w:t>tare e Shoq</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ris</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rPr>
        <w:t>s</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rPr>
        <w:t xml:space="preserve">Informacionit, sipas kompetencave përkatëse, </w:t>
      </w:r>
      <w:r w:rsidRPr="003123C2">
        <w:rPr>
          <w:rFonts w:ascii="Times New Roman" w:hAnsi="Times New Roman" w:cs="Times New Roman"/>
          <w:sz w:val="24"/>
          <w:szCs w:val="24"/>
          <w:lang w:val="es-ES_tradnl"/>
        </w:rPr>
        <w:t>q</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lang w:val="it-IT"/>
        </w:rPr>
        <w:t>deri n</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 xml:space="preserve"> 9 muaj nga miratimi i k</w:t>
      </w:r>
      <w:r w:rsidRPr="003123C2">
        <w:rPr>
          <w:rFonts w:ascii="Times New Roman" w:hAnsi="Times New Roman" w:cs="Times New Roman"/>
          <w:sz w:val="24"/>
          <w:szCs w:val="24"/>
          <w:lang w:val="nl-NL"/>
        </w:rPr>
        <w:t xml:space="preserve">ëtij ligji të </w:t>
      </w:r>
      <w:r w:rsidRPr="003123C2">
        <w:rPr>
          <w:rFonts w:ascii="Times New Roman" w:hAnsi="Times New Roman" w:cs="Times New Roman"/>
          <w:sz w:val="24"/>
          <w:szCs w:val="24"/>
        </w:rPr>
        <w:t>nd</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rtoj</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rPr>
        <w:t xml:space="preserve">Sistemin e Prokurimit Elektronik </w:t>
      </w:r>
      <w:r w:rsidRPr="003123C2">
        <w:rPr>
          <w:rFonts w:ascii="Times New Roman" w:hAnsi="Times New Roman" w:cs="Times New Roman"/>
          <w:sz w:val="24"/>
          <w:szCs w:val="24"/>
          <w:lang w:val="en-US"/>
        </w:rPr>
        <w:t>dhe nd</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rveprimin me sisteme t</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 xml:space="preserve"> tjera n</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rPr>
        <w:t>p</w:t>
      </w:r>
      <w:r w:rsidRPr="003123C2">
        <w:rPr>
          <w:rFonts w:ascii="Times New Roman" w:hAnsi="Times New Roman" w:cs="Times New Roman"/>
          <w:sz w:val="24"/>
          <w:szCs w:val="24"/>
          <w:lang w:val="nl-NL"/>
        </w:rPr>
        <w:t>ë</w:t>
      </w:r>
      <w:r w:rsidRPr="003123C2">
        <w:rPr>
          <w:rFonts w:ascii="Times New Roman" w:hAnsi="Times New Roman" w:cs="Times New Roman"/>
          <w:sz w:val="24"/>
          <w:szCs w:val="24"/>
        </w:rPr>
        <w:t>rputhje me parashikimet e k</w:t>
      </w:r>
      <w:r w:rsidRPr="003123C2">
        <w:rPr>
          <w:rFonts w:ascii="Times New Roman" w:hAnsi="Times New Roman" w:cs="Times New Roman"/>
          <w:sz w:val="24"/>
          <w:szCs w:val="24"/>
          <w:lang w:val="nl-NL"/>
        </w:rPr>
        <w:t>ëtij ligji.</w:t>
      </w:r>
    </w:p>
    <w:p w14:paraId="53705E9B" w14:textId="77777777" w:rsidR="00EC7BFF" w:rsidRPr="003123C2" w:rsidRDefault="00EC7BFF" w:rsidP="00EC7BFF">
      <w:pPr>
        <w:pStyle w:val="Body"/>
        <w:spacing w:after="0"/>
        <w:jc w:val="both"/>
        <w:rPr>
          <w:rFonts w:ascii="Times New Roman" w:hAnsi="Times New Roman" w:cs="Times New Roman"/>
          <w:sz w:val="24"/>
          <w:szCs w:val="24"/>
          <w:lang w:val="nl-NL"/>
        </w:rPr>
      </w:pPr>
    </w:p>
    <w:p w14:paraId="18EA332F" w14:textId="77777777" w:rsidR="00EC7BFF" w:rsidRPr="0008472D" w:rsidRDefault="00EC7BFF" w:rsidP="00EC7BFF">
      <w:pPr>
        <w:pStyle w:val="Body"/>
        <w:spacing w:after="0"/>
        <w:jc w:val="both"/>
        <w:rPr>
          <w:rFonts w:ascii="Times New Roman" w:hAnsi="Times New Roman" w:cs="Times New Roman"/>
          <w:sz w:val="24"/>
          <w:szCs w:val="24"/>
          <w:lang w:val="nl-NL"/>
        </w:rPr>
      </w:pPr>
      <w:r w:rsidRPr="003123C2">
        <w:rPr>
          <w:rFonts w:ascii="Times New Roman" w:hAnsi="Times New Roman" w:cs="Times New Roman"/>
          <w:sz w:val="24"/>
          <w:szCs w:val="24"/>
          <w:lang w:val="nl-NL"/>
        </w:rPr>
        <w:t>4. Zbatimi i Parashikimeve të nenit 3, nenit 9, nenit 10, nenit 11, nenit 17, nenit 18, nenit 19, nenit 21, nenit 23, nenit 24, nenit 25, nenit 30, nenit 35, nenit 51, nenit 44, nenit 45 (pikat 7 dhe 8) fillon brenda 9 muajve</w:t>
      </w:r>
      <w:r w:rsidRPr="003123C2">
        <w:rPr>
          <w:rFonts w:ascii="Times New Roman" w:hAnsi="Times New Roman" w:cs="Times New Roman"/>
          <w:sz w:val="24"/>
          <w:szCs w:val="24"/>
        </w:rPr>
        <w:t xml:space="preserve"> nga hyrja n</w:t>
      </w:r>
      <w:r w:rsidRPr="003123C2">
        <w:rPr>
          <w:rFonts w:ascii="Times New Roman" w:hAnsi="Times New Roman" w:cs="Times New Roman"/>
          <w:sz w:val="24"/>
          <w:szCs w:val="24"/>
          <w:lang w:val="nl-NL"/>
        </w:rPr>
        <w:t xml:space="preserve">ë </w:t>
      </w:r>
      <w:r w:rsidRPr="003123C2">
        <w:rPr>
          <w:rFonts w:ascii="Times New Roman" w:hAnsi="Times New Roman" w:cs="Times New Roman"/>
          <w:sz w:val="24"/>
          <w:szCs w:val="24"/>
          <w:lang w:val="it-IT"/>
        </w:rPr>
        <w:t>fuqi e k</w:t>
      </w:r>
      <w:r w:rsidRPr="003123C2">
        <w:rPr>
          <w:rFonts w:ascii="Times New Roman" w:hAnsi="Times New Roman" w:cs="Times New Roman"/>
          <w:sz w:val="24"/>
          <w:szCs w:val="24"/>
          <w:lang w:val="nl-NL"/>
        </w:rPr>
        <w:t>ëtij ligji.</w:t>
      </w:r>
    </w:p>
    <w:p w14:paraId="6BBA4180" w14:textId="77777777" w:rsidR="00EC7BFF" w:rsidRPr="0008472D" w:rsidRDefault="00EC7BFF" w:rsidP="00EC7BFF">
      <w:pPr>
        <w:pStyle w:val="Body"/>
        <w:spacing w:after="0"/>
        <w:jc w:val="both"/>
        <w:rPr>
          <w:rFonts w:ascii="Times New Roman" w:hAnsi="Times New Roman" w:cs="Times New Roman"/>
          <w:sz w:val="24"/>
          <w:szCs w:val="24"/>
          <w:lang w:val="nl-NL"/>
        </w:rPr>
      </w:pPr>
    </w:p>
    <w:p w14:paraId="636FCAE0" w14:textId="77777777" w:rsidR="00EC7BFF" w:rsidRDefault="00EC7BFF" w:rsidP="00EC7BFF">
      <w:pPr>
        <w:pStyle w:val="Body"/>
        <w:spacing w:after="0"/>
        <w:jc w:val="both"/>
        <w:rPr>
          <w:rFonts w:ascii="Times New Roman" w:hAnsi="Times New Roman" w:cs="Times New Roman"/>
          <w:sz w:val="24"/>
          <w:szCs w:val="24"/>
          <w:lang w:val="nl-NL"/>
        </w:rPr>
      </w:pPr>
      <w:r w:rsidRPr="0008472D">
        <w:rPr>
          <w:rFonts w:ascii="Times New Roman" w:hAnsi="Times New Roman" w:cs="Times New Roman"/>
          <w:sz w:val="24"/>
          <w:szCs w:val="24"/>
          <w:lang w:val="nl-NL"/>
        </w:rPr>
        <w:t>Procedurat e prokurimit të nisura përpara fillimit të zbatimit të neneve sipas paragrafit të mesipërm,  do të vijojnë të zhvillohen sipas parashikimeve të këtij ligji.</w:t>
      </w:r>
    </w:p>
    <w:p w14:paraId="52C6EB7C" w14:textId="77777777" w:rsidR="00EC7BFF" w:rsidRDefault="00EC7BFF" w:rsidP="00EC7BFF">
      <w:pPr>
        <w:pStyle w:val="Body"/>
        <w:spacing w:after="0"/>
        <w:jc w:val="both"/>
        <w:rPr>
          <w:rFonts w:ascii="Times New Roman" w:hAnsi="Times New Roman" w:cs="Times New Roman"/>
          <w:sz w:val="24"/>
          <w:szCs w:val="24"/>
          <w:lang w:val="nl-NL"/>
        </w:rPr>
      </w:pPr>
    </w:p>
    <w:p w14:paraId="3444D468" w14:textId="77777777" w:rsidR="00EC7BFF" w:rsidRDefault="00EC7BFF" w:rsidP="00EC7BFF">
      <w:pPr>
        <w:pStyle w:val="ListParagraph"/>
        <w:shd w:val="clear" w:color="auto" w:fill="FFFFFF"/>
        <w:ind w:left="0"/>
        <w:jc w:val="both"/>
        <w:rPr>
          <w:rFonts w:ascii="Times New Roman" w:hAnsi="Times New Roman"/>
          <w:sz w:val="24"/>
          <w:szCs w:val="24"/>
        </w:rPr>
      </w:pPr>
      <w:r>
        <w:rPr>
          <w:rFonts w:ascii="Times New Roman" w:eastAsia="Times New Roman" w:hAnsi="Times New Roman"/>
          <w:sz w:val="24"/>
          <w:szCs w:val="24"/>
        </w:rPr>
        <w:t>Në këto dispozita kalimtare është parashikuar që ngritja e o</w:t>
      </w:r>
      <w:r w:rsidRPr="0008472D">
        <w:rPr>
          <w:rFonts w:ascii="Times New Roman" w:hAnsi="Times New Roman"/>
          <w:sz w:val="24"/>
          <w:szCs w:val="24"/>
        </w:rPr>
        <w:t>rgani</w:t>
      </w:r>
      <w:r>
        <w:rPr>
          <w:rFonts w:ascii="Times New Roman" w:hAnsi="Times New Roman"/>
          <w:sz w:val="24"/>
          <w:szCs w:val="24"/>
        </w:rPr>
        <w:t>t</w:t>
      </w:r>
      <w:r w:rsidRPr="0008472D">
        <w:rPr>
          <w:rFonts w:ascii="Times New Roman" w:hAnsi="Times New Roman"/>
          <w:sz w:val="24"/>
          <w:szCs w:val="24"/>
        </w:rPr>
        <w:t xml:space="preserve"> qendror blerës sipas parashikimeve të pikës 1, të nenit 53, të këtij ligji, do të asistohet nga organizma ndërkombëtare, për një periudhë 3 vjecare, </w:t>
      </w:r>
      <w:r>
        <w:rPr>
          <w:rFonts w:ascii="Times New Roman" w:hAnsi="Times New Roman"/>
          <w:sz w:val="24"/>
          <w:szCs w:val="24"/>
        </w:rPr>
        <w:t xml:space="preserve">kjo </w:t>
      </w:r>
      <w:r w:rsidRPr="0008472D">
        <w:rPr>
          <w:rFonts w:ascii="Times New Roman" w:hAnsi="Times New Roman"/>
          <w:sz w:val="24"/>
          <w:szCs w:val="24"/>
        </w:rPr>
        <w:t xml:space="preserve">me qëllim ngritjen e plotë të kapaciteteve administrative profesionale të tij. </w:t>
      </w:r>
      <w:r>
        <w:rPr>
          <w:rFonts w:ascii="Times New Roman" w:hAnsi="Times New Roman"/>
          <w:sz w:val="24"/>
          <w:szCs w:val="24"/>
        </w:rPr>
        <w:t xml:space="preserve"> </w:t>
      </w:r>
    </w:p>
    <w:p w14:paraId="4F9563E2" w14:textId="77777777" w:rsidR="00EC7BFF" w:rsidRDefault="00EC7BFF" w:rsidP="00EC7BFF">
      <w:pPr>
        <w:pStyle w:val="ListParagraph"/>
        <w:shd w:val="clear" w:color="auto" w:fill="FFFFFF"/>
        <w:ind w:left="0"/>
        <w:jc w:val="both"/>
        <w:rPr>
          <w:rFonts w:ascii="Times New Roman" w:hAnsi="Times New Roman"/>
          <w:sz w:val="24"/>
          <w:szCs w:val="24"/>
        </w:rPr>
      </w:pPr>
    </w:p>
    <w:p w14:paraId="3125C798" w14:textId="77777777" w:rsidR="00EC7BFF" w:rsidRPr="000554BB" w:rsidRDefault="00EC7BFF" w:rsidP="00EC7BFF">
      <w:pPr>
        <w:pStyle w:val="ListParagraph"/>
        <w:shd w:val="clear" w:color="auto" w:fill="FFFFFF"/>
        <w:ind w:left="0"/>
        <w:jc w:val="both"/>
        <w:rPr>
          <w:rFonts w:ascii="Times New Roman" w:eastAsia="Times New Roman" w:hAnsi="Times New Roman"/>
          <w:sz w:val="24"/>
          <w:szCs w:val="24"/>
        </w:rPr>
      </w:pPr>
      <w:r w:rsidRPr="003123C2">
        <w:rPr>
          <w:rFonts w:ascii="Times New Roman" w:hAnsi="Times New Roman"/>
          <w:sz w:val="24"/>
          <w:szCs w:val="24"/>
        </w:rPr>
        <w:t>Ndërsa , sa i takon parashikimeve të dhëna në pikat 3 dhe 4 të dispozitave kalimtare, sa i takon nd</w:t>
      </w:r>
      <w:r w:rsidRPr="003123C2">
        <w:rPr>
          <w:rFonts w:ascii="Times New Roman" w:hAnsi="Times New Roman"/>
          <w:sz w:val="24"/>
          <w:szCs w:val="24"/>
          <w:lang w:val="nl-NL"/>
        </w:rPr>
        <w:t>ë</w:t>
      </w:r>
      <w:r w:rsidRPr="003123C2">
        <w:rPr>
          <w:rFonts w:ascii="Times New Roman" w:hAnsi="Times New Roman"/>
          <w:sz w:val="24"/>
          <w:szCs w:val="24"/>
        </w:rPr>
        <w:t>rtimit të</w:t>
      </w:r>
      <w:r w:rsidRPr="003123C2">
        <w:rPr>
          <w:rFonts w:ascii="Times New Roman" w:hAnsi="Times New Roman"/>
          <w:sz w:val="24"/>
          <w:szCs w:val="24"/>
          <w:lang w:val="nl-NL"/>
        </w:rPr>
        <w:t xml:space="preserve"> </w:t>
      </w:r>
      <w:r w:rsidRPr="003123C2">
        <w:rPr>
          <w:rFonts w:ascii="Times New Roman" w:hAnsi="Times New Roman"/>
          <w:sz w:val="24"/>
          <w:szCs w:val="24"/>
        </w:rPr>
        <w:t>Sistemit të Prokurimit Elektronik dhe nd</w:t>
      </w:r>
      <w:r w:rsidRPr="003123C2">
        <w:rPr>
          <w:rFonts w:ascii="Times New Roman" w:hAnsi="Times New Roman"/>
          <w:sz w:val="24"/>
          <w:szCs w:val="24"/>
          <w:lang w:val="nl-NL"/>
        </w:rPr>
        <w:t>ë</w:t>
      </w:r>
      <w:r w:rsidRPr="003123C2">
        <w:rPr>
          <w:rFonts w:ascii="Times New Roman" w:hAnsi="Times New Roman"/>
          <w:sz w:val="24"/>
          <w:szCs w:val="24"/>
        </w:rPr>
        <w:t>rveprimit të tij me sisteme t</w:t>
      </w:r>
      <w:r w:rsidRPr="003123C2">
        <w:rPr>
          <w:rFonts w:ascii="Times New Roman" w:hAnsi="Times New Roman"/>
          <w:sz w:val="24"/>
          <w:szCs w:val="24"/>
          <w:lang w:val="nl-NL"/>
        </w:rPr>
        <w:t>ë</w:t>
      </w:r>
      <w:r w:rsidRPr="003123C2">
        <w:rPr>
          <w:rFonts w:ascii="Times New Roman" w:hAnsi="Times New Roman"/>
          <w:sz w:val="24"/>
          <w:szCs w:val="24"/>
        </w:rPr>
        <w:t xml:space="preserve"> tjera apo edhe zbatimi i parashikimeve të tjera në dispozitat e përcaktuara që varen nga ndërtimi i këtij sistemi, ka ardhur si propozim i AKSHI i cili ka propozuar një afat kohor 9 muaj për </w:t>
      </w:r>
      <w:r w:rsidRPr="003123C2">
        <w:rPr>
          <w:rFonts w:ascii="Times New Roman" w:hAnsi="Times New Roman"/>
          <w:color w:val="424242"/>
          <w:sz w:val="24"/>
          <w:szCs w:val="24"/>
          <w:shd w:val="clear" w:color="auto" w:fill="FFFFFF"/>
        </w:rPr>
        <w:t xml:space="preserve">implementimin e këtij </w:t>
      </w:r>
      <w:r w:rsidRPr="003123C2">
        <w:rPr>
          <w:rFonts w:ascii="Times New Roman" w:hAnsi="Times New Roman"/>
          <w:sz w:val="24"/>
          <w:szCs w:val="24"/>
          <w:shd w:val="clear" w:color="auto" w:fill="FFFFFF"/>
        </w:rPr>
        <w:t>sistemi, pra ne nje kohe me te shpejte me qellim permiresimin e  procesit dhe rritjen e transparences se prokurimeve publike.</w:t>
      </w:r>
    </w:p>
    <w:p w14:paraId="1166DAAD" w14:textId="77777777" w:rsidR="00EC7BFF" w:rsidRPr="00236F5C" w:rsidRDefault="00EC7BFF" w:rsidP="00EC7BFF">
      <w:pPr>
        <w:shd w:val="clear" w:color="auto" w:fill="FFFFFF"/>
        <w:spacing w:after="0"/>
        <w:textAlignment w:val="baseline"/>
        <w:rPr>
          <w:rFonts w:ascii="Times New Roman" w:eastAsia="Times New Roman" w:hAnsi="Times New Roman"/>
          <w:sz w:val="24"/>
          <w:szCs w:val="24"/>
        </w:rPr>
      </w:pPr>
    </w:p>
    <w:p w14:paraId="31DFEB20" w14:textId="77777777" w:rsidR="00EC7BFF" w:rsidRPr="00236F5C" w:rsidRDefault="00EC7BFF" w:rsidP="00EC7BFF">
      <w:pPr>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VII. INSTITUCIONET DHE ORGANET QË NGARKOHEN PËR ZBATIMIN E AKTIT</w:t>
      </w:r>
    </w:p>
    <w:p w14:paraId="764C0104" w14:textId="77777777" w:rsidR="00EC7BFF" w:rsidRPr="00236F5C" w:rsidRDefault="00EC7BFF" w:rsidP="00EC7BFF">
      <w:pPr>
        <w:spacing w:after="0"/>
        <w:ind w:left="360"/>
        <w:contextualSpacing/>
        <w:jc w:val="both"/>
        <w:rPr>
          <w:rFonts w:ascii="Times New Roman" w:eastAsia="Times New Roman" w:hAnsi="Times New Roman"/>
          <w:b/>
          <w:bCs/>
          <w:sz w:val="24"/>
          <w:szCs w:val="24"/>
          <w:lang w:val="sq-AL" w:eastAsia="sq-AL"/>
        </w:rPr>
      </w:pPr>
    </w:p>
    <w:p w14:paraId="5CCFE0DA" w14:textId="77777777" w:rsidR="00EC7BFF" w:rsidRPr="00236F5C" w:rsidRDefault="00EC7BFF" w:rsidP="00EC7BFF">
      <w:pPr>
        <w:spacing w:after="0"/>
        <w:jc w:val="both"/>
        <w:rPr>
          <w:rFonts w:ascii="Times New Roman" w:hAnsi="Times New Roman"/>
          <w:sz w:val="24"/>
          <w:szCs w:val="24"/>
          <w:lang w:val="pt-BR"/>
        </w:rPr>
      </w:pPr>
      <w:r w:rsidRPr="00236F5C">
        <w:rPr>
          <w:rFonts w:ascii="Times New Roman" w:eastAsia="Times New Roman" w:hAnsi="Times New Roman"/>
          <w:bCs/>
          <w:sz w:val="24"/>
          <w:szCs w:val="24"/>
          <w:lang w:val="sq-AL" w:eastAsia="sq-AL"/>
        </w:rPr>
        <w:t>Për zbatimin e këtij akti ngarkohen</w:t>
      </w:r>
      <w:r w:rsidRPr="00236F5C">
        <w:rPr>
          <w:rFonts w:ascii="Times New Roman" w:hAnsi="Times New Roman"/>
          <w:sz w:val="24"/>
          <w:szCs w:val="24"/>
          <w:lang w:val="pt-BR"/>
        </w:rPr>
        <w:t xml:space="preserve"> të gjitha Autoritetet dhe Entet Kontraktore, Agjencia e Prokurimit Publik, Komisioni i Prokurimit Publik.</w:t>
      </w:r>
    </w:p>
    <w:p w14:paraId="2DF1E257" w14:textId="77777777" w:rsidR="00EC7BFF" w:rsidRPr="00236F5C" w:rsidRDefault="00EC7BFF" w:rsidP="00EC7BFF">
      <w:pPr>
        <w:spacing w:after="0"/>
        <w:contextualSpacing/>
        <w:jc w:val="both"/>
        <w:rPr>
          <w:rFonts w:ascii="Times New Roman" w:eastAsia="Times New Roman" w:hAnsi="Times New Roman"/>
          <w:b/>
          <w:bCs/>
          <w:sz w:val="24"/>
          <w:szCs w:val="24"/>
          <w:lang w:val="sq-AL" w:eastAsia="sq-AL"/>
        </w:rPr>
      </w:pPr>
    </w:p>
    <w:p w14:paraId="3384E099" w14:textId="77777777" w:rsidR="00EC7BFF" w:rsidRPr="00236F5C" w:rsidRDefault="00EC7BFF" w:rsidP="00EC7BFF">
      <w:pPr>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lastRenderedPageBreak/>
        <w:t>VIII. PERSONAT DHE INSTITUCIONET QË KANË KONTRIBUAR NË HARTIMIN E PROJEKTAKTIT</w:t>
      </w:r>
    </w:p>
    <w:p w14:paraId="0BA921E1" w14:textId="77777777" w:rsidR="00EC7BFF" w:rsidRPr="00236F5C" w:rsidRDefault="00EC7BFF" w:rsidP="00EC7BFF">
      <w:pPr>
        <w:spacing w:after="0"/>
        <w:contextualSpacing/>
        <w:jc w:val="both"/>
        <w:rPr>
          <w:rFonts w:ascii="Times New Roman" w:hAnsi="Times New Roman"/>
          <w:sz w:val="24"/>
          <w:szCs w:val="24"/>
          <w:lang w:val="pt-BR"/>
        </w:rPr>
      </w:pPr>
    </w:p>
    <w:p w14:paraId="72857579" w14:textId="77777777" w:rsidR="00EC7BFF" w:rsidRPr="00F10FC4" w:rsidRDefault="00EC7BFF" w:rsidP="00EC7BFF">
      <w:pPr>
        <w:spacing w:after="0"/>
        <w:contextualSpacing/>
        <w:jc w:val="both"/>
        <w:rPr>
          <w:rFonts w:ascii="Times New Roman" w:hAnsi="Times New Roman"/>
          <w:sz w:val="24"/>
          <w:szCs w:val="24"/>
        </w:rPr>
      </w:pPr>
      <w:r w:rsidRPr="00236F5C">
        <w:rPr>
          <w:rFonts w:ascii="Times New Roman" w:hAnsi="Times New Roman"/>
          <w:sz w:val="24"/>
          <w:szCs w:val="24"/>
          <w:lang w:val="pt-BR"/>
        </w:rPr>
        <w:t xml:space="preserve">Agjencia e Prokurimit </w:t>
      </w:r>
      <w:r w:rsidRPr="00F10FC4">
        <w:rPr>
          <w:rFonts w:ascii="Times New Roman" w:hAnsi="Times New Roman"/>
          <w:sz w:val="24"/>
          <w:szCs w:val="24"/>
          <w:lang w:val="pt-BR"/>
        </w:rPr>
        <w:t>Publik</w:t>
      </w:r>
      <w:r w:rsidRPr="00F10FC4">
        <w:rPr>
          <w:rFonts w:ascii="Times New Roman" w:hAnsi="Times New Roman"/>
          <w:sz w:val="24"/>
          <w:szCs w:val="24"/>
        </w:rPr>
        <w:t>, Komisioni i Prokurimit Publik dhe Agjencia Kombëtare e Shoqërisë së Informacionit</w:t>
      </w:r>
      <w:r>
        <w:rPr>
          <w:rFonts w:ascii="Times New Roman" w:hAnsi="Times New Roman"/>
          <w:sz w:val="24"/>
          <w:szCs w:val="24"/>
        </w:rPr>
        <w:t>.</w:t>
      </w:r>
    </w:p>
    <w:p w14:paraId="04F8A0C4" w14:textId="77777777" w:rsidR="00EC7BFF" w:rsidRPr="00236F5C" w:rsidRDefault="00EC7BFF" w:rsidP="00EC7BFF">
      <w:pPr>
        <w:spacing w:after="0"/>
        <w:contextualSpacing/>
        <w:jc w:val="both"/>
        <w:rPr>
          <w:rFonts w:ascii="Times New Roman" w:hAnsi="Times New Roman"/>
          <w:sz w:val="24"/>
          <w:szCs w:val="24"/>
          <w:highlight w:val="yellow"/>
        </w:rPr>
      </w:pPr>
    </w:p>
    <w:p w14:paraId="513C31C7" w14:textId="77777777" w:rsidR="00EC7BFF" w:rsidRPr="00236F5C" w:rsidRDefault="00EC7BFF" w:rsidP="00EC7BFF">
      <w:pPr>
        <w:spacing w:after="0"/>
        <w:contextualSpacing/>
        <w:jc w:val="both"/>
        <w:rPr>
          <w:rFonts w:ascii="Times New Roman" w:eastAsia="Times New Roman" w:hAnsi="Times New Roman"/>
          <w:b/>
          <w:bCs/>
          <w:sz w:val="24"/>
          <w:szCs w:val="24"/>
          <w:lang w:val="sq-AL" w:eastAsia="sq-AL"/>
        </w:rPr>
      </w:pPr>
      <w:r w:rsidRPr="00236F5C">
        <w:rPr>
          <w:rFonts w:ascii="Times New Roman" w:eastAsia="Times New Roman" w:hAnsi="Times New Roman"/>
          <w:b/>
          <w:bCs/>
          <w:sz w:val="24"/>
          <w:szCs w:val="24"/>
          <w:lang w:val="sq-AL" w:eastAsia="sq-AL"/>
        </w:rPr>
        <w:t xml:space="preserve">IX.    </w:t>
      </w:r>
      <w:r w:rsidRPr="00236F5C">
        <w:rPr>
          <w:rFonts w:ascii="Times New Roman" w:eastAsia="Times New Roman" w:hAnsi="Times New Roman"/>
          <w:b/>
          <w:bCs/>
          <w:sz w:val="24"/>
          <w:szCs w:val="24"/>
          <w:lang w:val="sq-AL" w:eastAsia="sq-AL"/>
        </w:rPr>
        <w:tab/>
        <w:t>RAPORTI I VLERËSIMIT TË TË ARDHURAVE DHE SHPENZIMET BUXHETORE</w:t>
      </w:r>
    </w:p>
    <w:p w14:paraId="0D4E9070" w14:textId="77777777" w:rsidR="00EC7BFF" w:rsidRPr="00236F5C" w:rsidRDefault="00EC7BFF" w:rsidP="00EC7BFF">
      <w:pPr>
        <w:spacing w:after="0"/>
        <w:jc w:val="both"/>
        <w:rPr>
          <w:rFonts w:ascii="Times New Roman" w:eastAsia="Times New Roman" w:hAnsi="Times New Roman"/>
          <w:sz w:val="24"/>
          <w:szCs w:val="24"/>
          <w:lang w:val="sq-AL" w:eastAsia="sq-AL"/>
        </w:rPr>
      </w:pPr>
    </w:p>
    <w:p w14:paraId="1A07D6CE" w14:textId="77777777" w:rsidR="00EC7BFF" w:rsidRDefault="00EC7BFF" w:rsidP="00EC7BFF">
      <w:pPr>
        <w:spacing w:after="0"/>
        <w:jc w:val="both"/>
        <w:rPr>
          <w:rFonts w:ascii="Times New Roman" w:hAnsi="Times New Roman"/>
          <w:color w:val="242424"/>
          <w:sz w:val="24"/>
          <w:bdr w:val="none" w:sz="0" w:space="0" w:color="auto" w:frame="1"/>
          <w:lang w:val="fr-FR"/>
        </w:rPr>
      </w:pPr>
      <w:r w:rsidRPr="00236F5C">
        <w:rPr>
          <w:rFonts w:ascii="Times New Roman" w:eastAsia="Times New Roman" w:hAnsi="Times New Roman"/>
          <w:sz w:val="24"/>
          <w:szCs w:val="24"/>
          <w:lang w:val="sq-AL" w:eastAsia="sq-AL"/>
        </w:rPr>
        <w:t>Miratimi i projekt ligjit dhe implementimi i tij</w:t>
      </w:r>
      <w:r>
        <w:rPr>
          <w:rFonts w:ascii="Times New Roman" w:eastAsia="Times New Roman" w:hAnsi="Times New Roman"/>
          <w:sz w:val="24"/>
          <w:szCs w:val="24"/>
          <w:lang w:val="sq-AL" w:eastAsia="sq-AL"/>
        </w:rPr>
        <w:t xml:space="preserve"> sa i takon ndërtimit të sistemit të prokurimit elektronik</w:t>
      </w:r>
      <w:r w:rsidRPr="00236F5C">
        <w:rPr>
          <w:rFonts w:ascii="Times New Roman" w:eastAsia="Times New Roman" w:hAnsi="Times New Roman"/>
          <w:sz w:val="24"/>
          <w:szCs w:val="24"/>
          <w:lang w:val="sq-AL" w:eastAsia="sq-AL"/>
        </w:rPr>
        <w:t xml:space="preserve"> do të shoqërohet me efekte financiare shtesë për Buxhetin e Shtetit</w:t>
      </w:r>
      <w:r w:rsidRPr="003123C2">
        <w:rPr>
          <w:rFonts w:ascii="Times New Roman" w:hAnsi="Times New Roman"/>
          <w:sz w:val="24"/>
          <w:bdr w:val="none" w:sz="0" w:space="0" w:color="auto" w:frame="1"/>
          <w:lang w:val="fr-FR"/>
        </w:rPr>
        <w:t xml:space="preserve">, por ne keto momente </w:t>
      </w:r>
      <w:r>
        <w:rPr>
          <w:rFonts w:ascii="Times New Roman" w:hAnsi="Times New Roman"/>
          <w:sz w:val="24"/>
          <w:bdr w:val="none" w:sz="0" w:space="0" w:color="auto" w:frame="1"/>
          <w:lang w:val="fr-FR"/>
        </w:rPr>
        <w:t xml:space="preserve">sipas AKSHI, në cilësinë e institucionit përgjegjës, </w:t>
      </w:r>
      <w:r w:rsidRPr="003123C2">
        <w:rPr>
          <w:rFonts w:ascii="Times New Roman" w:hAnsi="Times New Roman"/>
          <w:sz w:val="24"/>
          <w:bdr w:val="none" w:sz="0" w:space="0" w:color="auto" w:frame="1"/>
          <w:lang w:val="fr-FR"/>
        </w:rPr>
        <w:t xml:space="preserve">eshte e pamundur perllogaritja e </w:t>
      </w:r>
      <w:r>
        <w:rPr>
          <w:rFonts w:ascii="Times New Roman" w:hAnsi="Times New Roman"/>
          <w:sz w:val="24"/>
          <w:bdr w:val="none" w:sz="0" w:space="0" w:color="auto" w:frame="1"/>
          <w:lang w:val="fr-FR"/>
        </w:rPr>
        <w:t xml:space="preserve">këtyre efekte, pasi ajo </w:t>
      </w:r>
      <w:r w:rsidRPr="003123C2">
        <w:rPr>
          <w:rFonts w:ascii="Times New Roman" w:hAnsi="Times New Roman"/>
          <w:color w:val="242424"/>
          <w:sz w:val="24"/>
          <w:bdr w:val="none" w:sz="0" w:space="0" w:color="auto" w:frame="1"/>
          <w:lang w:val="fr-FR"/>
        </w:rPr>
        <w:t>do te behet rast pas rasti duke mbajtur ne konsiderate analizen e nderhyrjeve teknike si dhe studimet per keto nderhyrje.</w:t>
      </w:r>
      <w:r>
        <w:rPr>
          <w:rFonts w:ascii="Times New Roman" w:hAnsi="Times New Roman"/>
          <w:color w:val="242424"/>
          <w:sz w:val="24"/>
          <w:bdr w:val="none" w:sz="0" w:space="0" w:color="auto" w:frame="1"/>
          <w:lang w:val="fr-FR"/>
        </w:rPr>
        <w:t xml:space="preserve"> </w:t>
      </w:r>
    </w:p>
    <w:p w14:paraId="39C86691" w14:textId="77777777" w:rsidR="00EC7BFF" w:rsidRDefault="00EC7BFF" w:rsidP="00EC7BFF">
      <w:pPr>
        <w:spacing w:after="0"/>
        <w:jc w:val="both"/>
        <w:rPr>
          <w:rFonts w:ascii="Times New Roman" w:hAnsi="Times New Roman"/>
          <w:color w:val="242424"/>
          <w:sz w:val="24"/>
          <w:bdr w:val="none" w:sz="0" w:space="0" w:color="auto" w:frame="1"/>
          <w:lang w:val="fr-FR"/>
        </w:rPr>
      </w:pPr>
    </w:p>
    <w:p w14:paraId="02C78538" w14:textId="77777777" w:rsidR="00EC7BFF" w:rsidRPr="003123C2" w:rsidRDefault="00EC7BFF" w:rsidP="00EC7BFF">
      <w:pPr>
        <w:spacing w:after="0"/>
        <w:jc w:val="both"/>
        <w:rPr>
          <w:rFonts w:ascii="Times New Roman" w:hAnsi="Times New Roman"/>
          <w:sz w:val="24"/>
        </w:rPr>
      </w:pPr>
    </w:p>
    <w:p w14:paraId="3B4E5963" w14:textId="77777777" w:rsidR="00EC7BFF" w:rsidRPr="00236F5C" w:rsidRDefault="00EC7BFF" w:rsidP="00EC7BFF">
      <w:pPr>
        <w:spacing w:after="0"/>
        <w:rPr>
          <w:rFonts w:ascii="Times New Roman" w:hAnsi="Times New Roman"/>
        </w:rPr>
      </w:pPr>
    </w:p>
    <w:p w14:paraId="47C7EC9B" w14:textId="77777777" w:rsidR="00EC7BFF" w:rsidRPr="00236F5C" w:rsidRDefault="00EC7BFF" w:rsidP="00EC7BFF">
      <w:pPr>
        <w:spacing w:after="0"/>
        <w:rPr>
          <w:rFonts w:ascii="Times New Roman" w:hAnsi="Times New Roman"/>
        </w:rPr>
      </w:pPr>
    </w:p>
    <w:p w14:paraId="5BCCC548" w14:textId="77777777" w:rsidR="00EC7BFF" w:rsidRDefault="00EC7BFF" w:rsidP="00EC7BFF"/>
    <w:p w14:paraId="59B9463A" w14:textId="77777777" w:rsidR="008C54E9" w:rsidRDefault="008C54E9"/>
    <w:sectPr w:rsidR="008C54E9" w:rsidSect="000F32AE">
      <w:footerReference w:type="default" r:id="rId7"/>
      <w:pgSz w:w="11906" w:h="16838" w:code="9"/>
      <w:pgMar w:top="1440" w:right="1440" w:bottom="117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6B1C" w14:textId="77777777" w:rsidR="00C02AF5" w:rsidRDefault="00C02AF5">
      <w:pPr>
        <w:spacing w:after="0" w:line="240" w:lineRule="auto"/>
      </w:pPr>
      <w:r>
        <w:separator/>
      </w:r>
    </w:p>
  </w:endnote>
  <w:endnote w:type="continuationSeparator" w:id="0">
    <w:p w14:paraId="594B8EF5" w14:textId="77777777" w:rsidR="00C02AF5" w:rsidRDefault="00C0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710824"/>
      <w:docPartObj>
        <w:docPartGallery w:val="Page Numbers (Bottom of Page)"/>
        <w:docPartUnique/>
      </w:docPartObj>
    </w:sdtPr>
    <w:sdtEndPr>
      <w:rPr>
        <w:noProof/>
      </w:rPr>
    </w:sdtEndPr>
    <w:sdtContent>
      <w:p w14:paraId="64FFA93E" w14:textId="0A9F73EA" w:rsidR="009F10C9" w:rsidRDefault="009F10C9">
        <w:pPr>
          <w:pStyle w:val="Footer"/>
          <w:jc w:val="right"/>
        </w:pPr>
        <w:r>
          <w:fldChar w:fldCharType="begin"/>
        </w:r>
        <w:r>
          <w:instrText xml:space="preserve"> PAGE   \* MERGEFORMAT </w:instrText>
        </w:r>
        <w:r>
          <w:fldChar w:fldCharType="separate"/>
        </w:r>
        <w:r w:rsidR="00206D54">
          <w:rPr>
            <w:noProof/>
          </w:rPr>
          <w:t>1</w:t>
        </w:r>
        <w:r>
          <w:rPr>
            <w:noProof/>
          </w:rPr>
          <w:fldChar w:fldCharType="end"/>
        </w:r>
      </w:p>
    </w:sdtContent>
  </w:sdt>
  <w:p w14:paraId="3F0C986C" w14:textId="77777777" w:rsidR="009F10C9" w:rsidRDefault="009F1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B050" w14:textId="77777777" w:rsidR="00C02AF5" w:rsidRDefault="00C02AF5">
      <w:pPr>
        <w:spacing w:after="0" w:line="240" w:lineRule="auto"/>
      </w:pPr>
      <w:r>
        <w:separator/>
      </w:r>
    </w:p>
  </w:footnote>
  <w:footnote w:type="continuationSeparator" w:id="0">
    <w:p w14:paraId="23C5E33A" w14:textId="77777777" w:rsidR="00C02AF5" w:rsidRDefault="00C02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0483"/>
    <w:multiLevelType w:val="hybridMultilevel"/>
    <w:tmpl w:val="E1647268"/>
    <w:lvl w:ilvl="0" w:tplc="B3BE17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16E4"/>
    <w:multiLevelType w:val="hybridMultilevel"/>
    <w:tmpl w:val="17686F0C"/>
    <w:lvl w:ilvl="0" w:tplc="A7528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220FA"/>
    <w:multiLevelType w:val="hybridMultilevel"/>
    <w:tmpl w:val="FFFFFFFF"/>
    <w:styleLink w:val="ImportedStyle14"/>
    <w:lvl w:ilvl="0" w:tplc="B65A4A24">
      <w:start w:val="1"/>
      <w:numFmt w:val="decimal"/>
      <w:lvlText w:val="%1."/>
      <w:lvlJc w:val="left"/>
      <w:pPr>
        <w:ind w:left="27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1" w:tplc="A9F47456">
      <w:start w:val="1"/>
      <w:numFmt w:val="lowerLetter"/>
      <w:lvlText w:val="%2."/>
      <w:lvlJc w:val="left"/>
      <w:pPr>
        <w:ind w:left="9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2" w:tplc="AAB4610E">
      <w:start w:val="1"/>
      <w:numFmt w:val="lowerRoman"/>
      <w:lvlText w:val="%3."/>
      <w:lvlJc w:val="left"/>
      <w:pPr>
        <w:ind w:left="171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3" w:tplc="B2366E30">
      <w:start w:val="1"/>
      <w:numFmt w:val="decimal"/>
      <w:lvlText w:val="%4."/>
      <w:lvlJc w:val="left"/>
      <w:pPr>
        <w:ind w:left="243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4" w:tplc="B608F0CE">
      <w:start w:val="1"/>
      <w:numFmt w:val="lowerLetter"/>
      <w:lvlText w:val="%5."/>
      <w:lvlJc w:val="left"/>
      <w:pPr>
        <w:ind w:left="315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5" w:tplc="A5821650">
      <w:start w:val="1"/>
      <w:numFmt w:val="lowerRoman"/>
      <w:lvlText w:val="%6."/>
      <w:lvlJc w:val="left"/>
      <w:pPr>
        <w:ind w:left="387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6" w:tplc="38E2975E">
      <w:start w:val="1"/>
      <w:numFmt w:val="decimal"/>
      <w:lvlText w:val="%7."/>
      <w:lvlJc w:val="left"/>
      <w:pPr>
        <w:ind w:left="45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7" w:tplc="85DE341A">
      <w:start w:val="1"/>
      <w:numFmt w:val="lowerLetter"/>
      <w:lvlText w:val="%8."/>
      <w:lvlJc w:val="left"/>
      <w:pPr>
        <w:ind w:left="531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8" w:tplc="1B40CBEC">
      <w:start w:val="1"/>
      <w:numFmt w:val="lowerRoman"/>
      <w:lvlText w:val="%9."/>
      <w:lvlJc w:val="left"/>
      <w:pPr>
        <w:ind w:left="6030" w:hanging="21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0F0224"/>
    <w:multiLevelType w:val="hybridMultilevel"/>
    <w:tmpl w:val="FFFFFFFF"/>
    <w:styleLink w:val="ImportedStyle8"/>
    <w:lvl w:ilvl="0" w:tplc="8B9EA5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BA24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68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980D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72B2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6A55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725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68D7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4E31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4044E3"/>
    <w:multiLevelType w:val="hybridMultilevel"/>
    <w:tmpl w:val="D49C17A0"/>
    <w:lvl w:ilvl="0" w:tplc="5ABC6CEA">
      <w:start w:val="1"/>
      <w:numFmt w:val="lowerLetter"/>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86127"/>
    <w:multiLevelType w:val="hybridMultilevel"/>
    <w:tmpl w:val="9BE2A8CC"/>
    <w:lvl w:ilvl="0" w:tplc="04090019">
      <w:start w:val="1"/>
      <w:numFmt w:val="lowerLetter"/>
      <w:lvlText w:val="%1."/>
      <w:lvlJc w:val="left"/>
      <w:pPr>
        <w:ind w:left="360" w:hanging="360"/>
      </w:pPr>
      <w:rPr>
        <w:rFonts w:hint="default"/>
        <w:i w:val="0"/>
        <w:iCs/>
        <w:w w:val="10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0B3CC6"/>
    <w:multiLevelType w:val="hybridMultilevel"/>
    <w:tmpl w:val="FFFFFFFF"/>
    <w:styleLink w:val="ImportedStyle2"/>
    <w:lvl w:ilvl="0" w:tplc="7098F35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4E9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5C84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536A1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F45C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E05DE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1ECD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E75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5417A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B71BDB"/>
    <w:multiLevelType w:val="hybridMultilevel"/>
    <w:tmpl w:val="7804B80E"/>
    <w:lvl w:ilvl="0" w:tplc="2EA02D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F7A8A"/>
    <w:multiLevelType w:val="hybridMultilevel"/>
    <w:tmpl w:val="E6862AC2"/>
    <w:lvl w:ilvl="0" w:tplc="154C7188">
      <w:start w:val="1"/>
      <w:numFmt w:val="low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6FCB"/>
    <w:multiLevelType w:val="hybridMultilevel"/>
    <w:tmpl w:val="6354187A"/>
    <w:lvl w:ilvl="0" w:tplc="ABA43C3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56854"/>
    <w:multiLevelType w:val="hybridMultilevel"/>
    <w:tmpl w:val="AC6C5572"/>
    <w:lvl w:ilvl="0" w:tplc="58F6317E">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4F9"/>
    <w:multiLevelType w:val="hybridMultilevel"/>
    <w:tmpl w:val="70BA031A"/>
    <w:lvl w:ilvl="0" w:tplc="4D3ED0C6">
      <w:start w:val="1"/>
      <w:numFmt w:val="upperRoman"/>
      <w:lvlText w:val="%1."/>
      <w:lvlJc w:val="left"/>
      <w:pPr>
        <w:ind w:left="720" w:hanging="72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74CD6"/>
    <w:multiLevelType w:val="hybridMultilevel"/>
    <w:tmpl w:val="FFFFFFFF"/>
    <w:numStyleLink w:val="ImportedStyle20"/>
  </w:abstractNum>
  <w:abstractNum w:abstractNumId="13" w15:restartNumberingAfterBreak="0">
    <w:nsid w:val="30962A30"/>
    <w:multiLevelType w:val="hybridMultilevel"/>
    <w:tmpl w:val="FFFFFFFF"/>
    <w:numStyleLink w:val="ImportedStyle11"/>
  </w:abstractNum>
  <w:abstractNum w:abstractNumId="14" w15:restartNumberingAfterBreak="0">
    <w:nsid w:val="313F6D47"/>
    <w:multiLevelType w:val="hybridMultilevel"/>
    <w:tmpl w:val="FFFFFFFF"/>
    <w:styleLink w:val="ImportedStyle90"/>
    <w:lvl w:ilvl="0" w:tplc="16D8B1FE">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C04BFB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8EA10A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F9026D6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4583A3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240A6B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40C8A0BA">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E40C1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7CA9EB8">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F93553"/>
    <w:multiLevelType w:val="hybridMultilevel"/>
    <w:tmpl w:val="682E3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241C7"/>
    <w:multiLevelType w:val="hybridMultilevel"/>
    <w:tmpl w:val="2FEE27B0"/>
    <w:lvl w:ilvl="0" w:tplc="9228B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877BB"/>
    <w:multiLevelType w:val="hybridMultilevel"/>
    <w:tmpl w:val="FFFFFFFF"/>
    <w:styleLink w:val="ImportedStyle19"/>
    <w:lvl w:ilvl="0" w:tplc="09BCF1C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C254CD3A">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F2BF8C">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E63C8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E6090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FAE2F7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B6C85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6CA32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78AC9E">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8579C4"/>
    <w:multiLevelType w:val="hybridMultilevel"/>
    <w:tmpl w:val="FFFFFFFF"/>
    <w:styleLink w:val="ImportedStyle11"/>
    <w:lvl w:ilvl="0" w:tplc="50121BA0">
      <w:start w:val="1"/>
      <w:numFmt w:val="decimal"/>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263666CE">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75F2576C">
      <w:start w:val="1"/>
      <w:numFmt w:val="lowerRoman"/>
      <w:lvlText w:val="%3."/>
      <w:lvlJc w:val="left"/>
      <w:pPr>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238AC176">
      <w:start w:val="1"/>
      <w:numFmt w:val="decimal"/>
      <w:lvlText w:val="%4."/>
      <w:lvlJc w:val="left"/>
      <w:pPr>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3ECEBD64">
      <w:start w:val="1"/>
      <w:numFmt w:val="lowerLetter"/>
      <w:lvlText w:val="%5."/>
      <w:lvlJc w:val="left"/>
      <w:pPr>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5908DC8A">
      <w:start w:val="1"/>
      <w:numFmt w:val="lowerRoman"/>
      <w:lvlText w:val="%6."/>
      <w:lvlJc w:val="left"/>
      <w:pPr>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1AFA57D4">
      <w:start w:val="1"/>
      <w:numFmt w:val="decimal"/>
      <w:lvlText w:val="%7."/>
      <w:lvlJc w:val="left"/>
      <w:pPr>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B1C45C5A">
      <w:start w:val="1"/>
      <w:numFmt w:val="lowerLetter"/>
      <w:lvlText w:val="%8."/>
      <w:lvlJc w:val="left"/>
      <w:pPr>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6748B6B2">
      <w:start w:val="1"/>
      <w:numFmt w:val="lowerRoman"/>
      <w:lvlText w:val="%9."/>
      <w:lvlJc w:val="left"/>
      <w:pPr>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C13639"/>
    <w:multiLevelType w:val="hybridMultilevel"/>
    <w:tmpl w:val="FFFFFFFF"/>
    <w:styleLink w:val="ImportedStyle16"/>
    <w:lvl w:ilvl="0" w:tplc="B950D718">
      <w:start w:val="1"/>
      <w:numFmt w:val="lowerRoman"/>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3FFE4770">
      <w:start w:val="1"/>
      <w:numFmt w:val="lowerLetter"/>
      <w:lvlText w:val="%2."/>
      <w:lvlJc w:val="left"/>
      <w:pPr>
        <w:tabs>
          <w:tab w:val="num" w:pos="180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ECF617B4">
      <w:start w:val="1"/>
      <w:numFmt w:val="lowerRoman"/>
      <w:lvlText w:val="%3."/>
      <w:lvlJc w:val="left"/>
      <w:pPr>
        <w:tabs>
          <w:tab w:val="num" w:pos="2520"/>
        </w:tabs>
        <w:ind w:left="180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D1FC2FB2">
      <w:start w:val="1"/>
      <w:numFmt w:val="decimal"/>
      <w:lvlText w:val="%4."/>
      <w:lvlJc w:val="left"/>
      <w:pPr>
        <w:tabs>
          <w:tab w:val="num" w:pos="324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136A2718">
      <w:start w:val="1"/>
      <w:numFmt w:val="lowerLetter"/>
      <w:lvlText w:val="%5."/>
      <w:lvlJc w:val="left"/>
      <w:pPr>
        <w:tabs>
          <w:tab w:val="num" w:pos="396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128E1AF4">
      <w:start w:val="1"/>
      <w:numFmt w:val="lowerRoman"/>
      <w:lvlText w:val="%6."/>
      <w:lvlJc w:val="left"/>
      <w:pPr>
        <w:tabs>
          <w:tab w:val="num" w:pos="4680"/>
        </w:tabs>
        <w:ind w:left="39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466ADCF8">
      <w:start w:val="1"/>
      <w:numFmt w:val="decimal"/>
      <w:lvlText w:val="%7."/>
      <w:lvlJc w:val="left"/>
      <w:pPr>
        <w:tabs>
          <w:tab w:val="num" w:pos="540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B9C40D1A">
      <w:start w:val="1"/>
      <w:numFmt w:val="lowerLetter"/>
      <w:lvlText w:val="%8."/>
      <w:lvlJc w:val="left"/>
      <w:pPr>
        <w:tabs>
          <w:tab w:val="num" w:pos="612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234470D0">
      <w:start w:val="1"/>
      <w:numFmt w:val="lowerRoman"/>
      <w:lvlText w:val="%9."/>
      <w:lvlJc w:val="left"/>
      <w:pPr>
        <w:tabs>
          <w:tab w:val="num" w:pos="6840"/>
        </w:tabs>
        <w:ind w:left="612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BA603BB"/>
    <w:multiLevelType w:val="hybridMultilevel"/>
    <w:tmpl w:val="EDC4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967C5"/>
    <w:multiLevelType w:val="hybridMultilevel"/>
    <w:tmpl w:val="FFFFFFFF"/>
    <w:numStyleLink w:val="ImportedStyle6"/>
  </w:abstractNum>
  <w:abstractNum w:abstractNumId="22" w15:restartNumberingAfterBreak="0">
    <w:nsid w:val="3E807A22"/>
    <w:multiLevelType w:val="hybridMultilevel"/>
    <w:tmpl w:val="5CAA6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6A01C7"/>
    <w:multiLevelType w:val="hybridMultilevel"/>
    <w:tmpl w:val="DBA60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527D3"/>
    <w:multiLevelType w:val="hybridMultilevel"/>
    <w:tmpl w:val="A9E2DDA8"/>
    <w:lvl w:ilvl="0" w:tplc="C2E8C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4277F"/>
    <w:multiLevelType w:val="hybridMultilevel"/>
    <w:tmpl w:val="C17E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508B1"/>
    <w:multiLevelType w:val="hybridMultilevel"/>
    <w:tmpl w:val="FFFFFFFF"/>
    <w:styleLink w:val="ImportedStyle18"/>
    <w:lvl w:ilvl="0" w:tplc="45564CE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3C0E77D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B8A9B16">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E81F2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24814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20F50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7CF0DA">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A205DB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1AAE9E8">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6975941"/>
    <w:multiLevelType w:val="hybridMultilevel"/>
    <w:tmpl w:val="34504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A46A8"/>
    <w:multiLevelType w:val="hybridMultilevel"/>
    <w:tmpl w:val="0EA2C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4280D"/>
    <w:multiLevelType w:val="hybridMultilevel"/>
    <w:tmpl w:val="FFFFFFFF"/>
    <w:numStyleLink w:val="ImportedStyle8"/>
  </w:abstractNum>
  <w:abstractNum w:abstractNumId="30" w15:restartNumberingAfterBreak="0">
    <w:nsid w:val="4BFA6F8D"/>
    <w:multiLevelType w:val="hybridMultilevel"/>
    <w:tmpl w:val="8298629C"/>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61B3B"/>
    <w:multiLevelType w:val="hybridMultilevel"/>
    <w:tmpl w:val="FFFFFFFF"/>
    <w:styleLink w:val="ImportedStyle10"/>
    <w:lvl w:ilvl="0" w:tplc="D0B8B6C2">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ECF91E">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C8982A">
      <w:start w:val="1"/>
      <w:numFmt w:val="lowerRoman"/>
      <w:lvlText w:val="%3."/>
      <w:lvlJc w:val="left"/>
      <w:pPr>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72C392">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80991C">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F8B8C0">
      <w:start w:val="1"/>
      <w:numFmt w:val="lowerRoman"/>
      <w:lvlText w:val="%6."/>
      <w:lvlJc w:val="left"/>
      <w:pPr>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B4AC58">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0A938C">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4148E">
      <w:start w:val="1"/>
      <w:numFmt w:val="lowerRoman"/>
      <w:lvlText w:val="%9."/>
      <w:lvlJc w:val="left"/>
      <w:pPr>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CF7720D"/>
    <w:multiLevelType w:val="hybridMultilevel"/>
    <w:tmpl w:val="FFFFFFFF"/>
    <w:styleLink w:val="ImportedStyle6"/>
    <w:lvl w:ilvl="0" w:tplc="6A36F5BE">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2522F1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3E2475F6">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C6FA1F4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28ACB5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24BB3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92EC14E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F8EDB0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B10CA24">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E111D1A"/>
    <w:multiLevelType w:val="hybridMultilevel"/>
    <w:tmpl w:val="EF540CA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24A5D"/>
    <w:multiLevelType w:val="hybridMultilevel"/>
    <w:tmpl w:val="FFFFFFFF"/>
    <w:styleLink w:val="ImportedStyle7"/>
    <w:lvl w:ilvl="0" w:tplc="2DF6BEE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CA4A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1EBAF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D46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4E7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D678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12B1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2BF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A46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BE2802"/>
    <w:multiLevelType w:val="hybridMultilevel"/>
    <w:tmpl w:val="EDDC913E"/>
    <w:lvl w:ilvl="0" w:tplc="E8D0EFE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F17A3"/>
    <w:multiLevelType w:val="hybridMultilevel"/>
    <w:tmpl w:val="FFFFFFFF"/>
    <w:numStyleLink w:val="ImportedStyle2"/>
  </w:abstractNum>
  <w:abstractNum w:abstractNumId="37" w15:restartNumberingAfterBreak="0">
    <w:nsid w:val="5FAE73E8"/>
    <w:multiLevelType w:val="hybridMultilevel"/>
    <w:tmpl w:val="FFFFFFFF"/>
    <w:numStyleLink w:val="ImportedStyle7"/>
  </w:abstractNum>
  <w:abstractNum w:abstractNumId="38" w15:restartNumberingAfterBreak="0">
    <w:nsid w:val="64D04464"/>
    <w:multiLevelType w:val="hybridMultilevel"/>
    <w:tmpl w:val="FFFFFFFF"/>
    <w:styleLink w:val="ImportedStyle1"/>
    <w:lvl w:ilvl="0" w:tplc="BFDE2DC6">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6B00519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1BA378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37CE38C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38C649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2365CFE">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50571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2624ED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8C0F6F2">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700FDC"/>
    <w:multiLevelType w:val="hybridMultilevel"/>
    <w:tmpl w:val="FFFFFFFF"/>
    <w:numStyleLink w:val="ImportedStyle90"/>
  </w:abstractNum>
  <w:abstractNum w:abstractNumId="40" w15:restartNumberingAfterBreak="0">
    <w:nsid w:val="6A383FAA"/>
    <w:multiLevelType w:val="hybridMultilevel"/>
    <w:tmpl w:val="F208BC70"/>
    <w:lvl w:ilvl="0" w:tplc="252216CC">
      <w:start w:val="1"/>
      <w:numFmt w:val="lowerLetter"/>
      <w:lvlText w:val="%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1" w15:restartNumberingAfterBreak="0">
    <w:nsid w:val="6C832C4D"/>
    <w:multiLevelType w:val="hybridMultilevel"/>
    <w:tmpl w:val="FFFFFFFF"/>
    <w:styleLink w:val="ImportedStyle20"/>
    <w:lvl w:ilvl="0" w:tplc="A370799E">
      <w:start w:val="1"/>
      <w:numFmt w:val="decimal"/>
      <w:lvlText w:val="%1."/>
      <w:lvlJc w:val="left"/>
      <w:pPr>
        <w:tabs>
          <w:tab w:val="num" w:pos="450"/>
        </w:tabs>
        <w:ind w:left="9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B4EAE62">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E3EE3F4">
      <w:start w:val="1"/>
      <w:numFmt w:val="lowerRoman"/>
      <w:lvlText w:val="%3."/>
      <w:lvlJc w:val="left"/>
      <w:pPr>
        <w:tabs>
          <w:tab w:val="num" w:pos="2880"/>
        </w:tabs>
        <w:ind w:left="252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EB48402">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DCA148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B70E00A">
      <w:start w:val="1"/>
      <w:numFmt w:val="lowerRoman"/>
      <w:lvlText w:val="%6."/>
      <w:lvlJc w:val="left"/>
      <w:pPr>
        <w:tabs>
          <w:tab w:val="num" w:pos="5040"/>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72DA7942">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DA0C6EA">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856E956">
      <w:start w:val="1"/>
      <w:numFmt w:val="lowerRoman"/>
      <w:lvlText w:val="%9."/>
      <w:lvlJc w:val="left"/>
      <w:pPr>
        <w:tabs>
          <w:tab w:val="num" w:pos="7200"/>
        </w:tabs>
        <w:ind w:left="684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34F659A"/>
    <w:multiLevelType w:val="hybridMultilevel"/>
    <w:tmpl w:val="FFFFFFFF"/>
    <w:styleLink w:val="ImportedStyle4"/>
    <w:lvl w:ilvl="0" w:tplc="0FF2181A">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B22147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9DA9F2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BAA49A4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2EAA8A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9E47088">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FA466E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286E9D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64CDCF0">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6CC3FC4"/>
    <w:multiLevelType w:val="hybridMultilevel"/>
    <w:tmpl w:val="61B6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D2631"/>
    <w:multiLevelType w:val="hybridMultilevel"/>
    <w:tmpl w:val="A2AC1E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73412"/>
    <w:multiLevelType w:val="hybridMultilevel"/>
    <w:tmpl w:val="EE721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F6148"/>
    <w:multiLevelType w:val="hybridMultilevel"/>
    <w:tmpl w:val="FFFFFFFF"/>
    <w:styleLink w:val="ImportedStyle21"/>
    <w:lvl w:ilvl="0" w:tplc="83A4D310">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BC2D4C">
      <w:start w:val="1"/>
      <w:numFmt w:val="lowerLetter"/>
      <w:lvlText w:val="%2."/>
      <w:lvlJc w:val="left"/>
      <w:pPr>
        <w:tabs>
          <w:tab w:val="num" w:pos="2520"/>
        </w:tabs>
        <w:ind w:left="180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1DA6D244">
      <w:start w:val="1"/>
      <w:numFmt w:val="lowerRoman"/>
      <w:lvlText w:val="%3."/>
      <w:lvlJc w:val="left"/>
      <w:pPr>
        <w:tabs>
          <w:tab w:val="num" w:pos="3240"/>
        </w:tabs>
        <w:ind w:left="2520" w:firstLine="420"/>
      </w:pPr>
      <w:rPr>
        <w:rFonts w:hAnsi="Arial Unicode MS"/>
        <w:caps w:val="0"/>
        <w:smallCaps w:val="0"/>
        <w:strike w:val="0"/>
        <w:dstrike w:val="0"/>
        <w:outline w:val="0"/>
        <w:emboss w:val="0"/>
        <w:imprint w:val="0"/>
        <w:spacing w:val="0"/>
        <w:w w:val="100"/>
        <w:kern w:val="0"/>
        <w:position w:val="0"/>
        <w:highlight w:val="none"/>
        <w:vertAlign w:val="baseline"/>
      </w:rPr>
    </w:lvl>
    <w:lvl w:ilvl="3" w:tplc="08E81DF2">
      <w:start w:val="1"/>
      <w:numFmt w:val="decimal"/>
      <w:lvlText w:val="%4."/>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3A8A1CA2">
      <w:start w:val="1"/>
      <w:numFmt w:val="lowerLetter"/>
      <w:lvlText w:val="%5."/>
      <w:lvlJc w:val="left"/>
      <w:pPr>
        <w:tabs>
          <w:tab w:val="num" w:pos="4680"/>
        </w:tabs>
        <w:ind w:left="396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C3D20166">
      <w:start w:val="1"/>
      <w:numFmt w:val="lowerRoman"/>
      <w:lvlText w:val="%6."/>
      <w:lvlJc w:val="left"/>
      <w:pPr>
        <w:tabs>
          <w:tab w:val="num" w:pos="5400"/>
        </w:tabs>
        <w:ind w:left="4680" w:firstLine="420"/>
      </w:pPr>
      <w:rPr>
        <w:rFonts w:hAnsi="Arial Unicode MS"/>
        <w:caps w:val="0"/>
        <w:smallCaps w:val="0"/>
        <w:strike w:val="0"/>
        <w:dstrike w:val="0"/>
        <w:outline w:val="0"/>
        <w:emboss w:val="0"/>
        <w:imprint w:val="0"/>
        <w:spacing w:val="0"/>
        <w:w w:val="100"/>
        <w:kern w:val="0"/>
        <w:position w:val="0"/>
        <w:highlight w:val="none"/>
        <w:vertAlign w:val="baseline"/>
      </w:rPr>
    </w:lvl>
    <w:lvl w:ilvl="6" w:tplc="E5C429E0">
      <w:start w:val="1"/>
      <w:numFmt w:val="decimal"/>
      <w:lvlText w:val="%7."/>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049AD078">
      <w:start w:val="1"/>
      <w:numFmt w:val="lowerLetter"/>
      <w:lvlText w:val="%8."/>
      <w:lvlJc w:val="left"/>
      <w:pPr>
        <w:tabs>
          <w:tab w:val="num" w:pos="6840"/>
        </w:tabs>
        <w:ind w:left="612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1F624DC8">
      <w:start w:val="1"/>
      <w:numFmt w:val="lowerRoman"/>
      <w:lvlText w:val="%9."/>
      <w:lvlJc w:val="left"/>
      <w:pPr>
        <w:tabs>
          <w:tab w:val="num" w:pos="7560"/>
        </w:tabs>
        <w:ind w:left="6840"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99F2283"/>
    <w:multiLevelType w:val="hybridMultilevel"/>
    <w:tmpl w:val="FFFFFFFF"/>
    <w:styleLink w:val="ImportedStyle50"/>
    <w:lvl w:ilvl="0" w:tplc="832E19BC">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D984F7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764130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004A35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BF6B40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2F6E55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04B031C2">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B1A1F4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26E0160">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A83C34"/>
    <w:multiLevelType w:val="hybridMultilevel"/>
    <w:tmpl w:val="0F382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5"/>
  </w:num>
  <w:num w:numId="3">
    <w:abstractNumId w:val="5"/>
  </w:num>
  <w:num w:numId="4">
    <w:abstractNumId w:val="10"/>
  </w:num>
  <w:num w:numId="5">
    <w:abstractNumId w:val="4"/>
  </w:num>
  <w:num w:numId="6">
    <w:abstractNumId w:val="0"/>
  </w:num>
  <w:num w:numId="7">
    <w:abstractNumId w:val="24"/>
  </w:num>
  <w:num w:numId="8">
    <w:abstractNumId w:val="16"/>
  </w:num>
  <w:num w:numId="9">
    <w:abstractNumId w:val="38"/>
  </w:num>
  <w:num w:numId="10">
    <w:abstractNumId w:val="42"/>
  </w:num>
  <w:num w:numId="11">
    <w:abstractNumId w:val="48"/>
  </w:num>
  <w:num w:numId="12">
    <w:abstractNumId w:val="30"/>
  </w:num>
  <w:num w:numId="13">
    <w:abstractNumId w:val="15"/>
  </w:num>
  <w:num w:numId="14">
    <w:abstractNumId w:val="44"/>
  </w:num>
  <w:num w:numId="15">
    <w:abstractNumId w:val="6"/>
  </w:num>
  <w:num w:numId="16">
    <w:abstractNumId w:val="36"/>
  </w:num>
  <w:num w:numId="17">
    <w:abstractNumId w:val="45"/>
  </w:num>
  <w:num w:numId="18">
    <w:abstractNumId w:val="43"/>
  </w:num>
  <w:num w:numId="19">
    <w:abstractNumId w:val="28"/>
  </w:num>
  <w:num w:numId="20">
    <w:abstractNumId w:val="27"/>
  </w:num>
  <w:num w:numId="21">
    <w:abstractNumId w:val="22"/>
  </w:num>
  <w:num w:numId="22">
    <w:abstractNumId w:val="20"/>
  </w:num>
  <w:num w:numId="23">
    <w:abstractNumId w:val="34"/>
  </w:num>
  <w:num w:numId="24">
    <w:abstractNumId w:val="37"/>
  </w:num>
  <w:num w:numId="25">
    <w:abstractNumId w:val="3"/>
  </w:num>
  <w:num w:numId="26">
    <w:abstractNumId w:val="29"/>
  </w:num>
  <w:num w:numId="27">
    <w:abstractNumId w:val="29"/>
    <w:lvlOverride w:ilvl="0">
      <w:startOverride w:val="4"/>
    </w:lvlOverride>
  </w:num>
  <w:num w:numId="28">
    <w:abstractNumId w:val="31"/>
  </w:num>
  <w:num w:numId="29">
    <w:abstractNumId w:val="18"/>
  </w:num>
  <w:num w:numId="30">
    <w:abstractNumId w:val="13"/>
  </w:num>
  <w:num w:numId="31">
    <w:abstractNumId w:val="2"/>
  </w:num>
  <w:num w:numId="32">
    <w:abstractNumId w:val="47"/>
  </w:num>
  <w:num w:numId="33">
    <w:abstractNumId w:val="19"/>
  </w:num>
  <w:num w:numId="34">
    <w:abstractNumId w:val="23"/>
  </w:num>
  <w:num w:numId="35">
    <w:abstractNumId w:val="1"/>
  </w:num>
  <w:num w:numId="36">
    <w:abstractNumId w:val="8"/>
  </w:num>
  <w:num w:numId="37">
    <w:abstractNumId w:val="26"/>
  </w:num>
  <w:num w:numId="38">
    <w:abstractNumId w:val="17"/>
  </w:num>
  <w:num w:numId="39">
    <w:abstractNumId w:val="14"/>
  </w:num>
  <w:num w:numId="40">
    <w:abstractNumId w:val="39"/>
    <w:lvlOverride w:ilvl="0">
      <w:lvl w:ilvl="0" w:tplc="65CA55F0">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41"/>
  </w:num>
  <w:num w:numId="42">
    <w:abstractNumId w:val="12"/>
    <w:lvlOverride w:ilvl="0">
      <w:startOverride w:val="1"/>
      <w:lvl w:ilvl="0" w:tplc="2EC0C086">
        <w:start w:val="1"/>
        <w:numFmt w:val="decimal"/>
        <w:lvlText w:val="%1."/>
        <w:lvlJc w:val="left"/>
        <w:pPr>
          <w:tabs>
            <w:tab w:val="num" w:pos="450"/>
          </w:tabs>
          <w:ind w:left="9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46"/>
  </w:num>
  <w:num w:numId="44">
    <w:abstractNumId w:val="9"/>
  </w:num>
  <w:num w:numId="45">
    <w:abstractNumId w:val="33"/>
  </w:num>
  <w:num w:numId="46">
    <w:abstractNumId w:val="7"/>
  </w:num>
  <w:num w:numId="47">
    <w:abstractNumId w:val="40"/>
  </w:num>
  <w:num w:numId="48">
    <w:abstractNumId w:val="32"/>
  </w:num>
  <w:num w:numId="49">
    <w:abstractNumId w:val="21"/>
  </w:num>
  <w:num w:numId="50">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FF"/>
    <w:rsid w:val="000F32AE"/>
    <w:rsid w:val="00206D54"/>
    <w:rsid w:val="00282804"/>
    <w:rsid w:val="0082636C"/>
    <w:rsid w:val="008C54E9"/>
    <w:rsid w:val="009F10C9"/>
    <w:rsid w:val="00C02AF5"/>
    <w:rsid w:val="00EC7BFF"/>
    <w:rsid w:val="00F3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3AC7"/>
  <w15:chartTrackingRefBased/>
  <w15:docId w15:val="{0F095AA3-FEF2-4CA2-BE9F-20FF28B8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qFormat/>
    <w:rsid w:val="00EC7BFF"/>
    <w:pPr>
      <w:ind w:left="720"/>
      <w:contextualSpacing/>
    </w:p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qFormat/>
    <w:locked/>
    <w:rsid w:val="00EC7BFF"/>
    <w:rPr>
      <w:rFonts w:ascii="Calibri" w:eastAsia="Calibri" w:hAnsi="Calibri" w:cs="Times New Roman"/>
    </w:rPr>
  </w:style>
  <w:style w:type="paragraph" w:styleId="NormalWeb">
    <w:name w:val="Normal (Web)"/>
    <w:basedOn w:val="Normal"/>
    <w:uiPriority w:val="99"/>
    <w:unhideWhenUsed/>
    <w:rsid w:val="00EC7BF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unhideWhenUsed/>
    <w:rsid w:val="00EC7BFF"/>
    <w:rPr>
      <w:sz w:val="16"/>
      <w:szCs w:val="16"/>
    </w:rPr>
  </w:style>
  <w:style w:type="paragraph" w:styleId="CommentText">
    <w:name w:val="annotation text"/>
    <w:basedOn w:val="Normal"/>
    <w:link w:val="CommentTextChar"/>
    <w:uiPriority w:val="99"/>
    <w:unhideWhenUsed/>
    <w:rsid w:val="00EC7BFF"/>
    <w:pPr>
      <w:spacing w:line="240" w:lineRule="auto"/>
    </w:pPr>
    <w:rPr>
      <w:sz w:val="20"/>
      <w:szCs w:val="20"/>
    </w:rPr>
  </w:style>
  <w:style w:type="character" w:customStyle="1" w:styleId="CommentTextChar">
    <w:name w:val="Comment Text Char"/>
    <w:basedOn w:val="DefaultParagraphFont"/>
    <w:link w:val="CommentText"/>
    <w:uiPriority w:val="99"/>
    <w:rsid w:val="00EC7B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7BFF"/>
    <w:rPr>
      <w:b/>
      <w:bCs/>
    </w:rPr>
  </w:style>
  <w:style w:type="character" w:customStyle="1" w:styleId="CommentSubjectChar">
    <w:name w:val="Comment Subject Char"/>
    <w:basedOn w:val="CommentTextChar"/>
    <w:link w:val="CommentSubject"/>
    <w:uiPriority w:val="99"/>
    <w:semiHidden/>
    <w:rsid w:val="00EC7B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7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FF"/>
    <w:rPr>
      <w:rFonts w:ascii="Segoe UI" w:eastAsia="Calibri" w:hAnsi="Segoe UI" w:cs="Segoe UI"/>
      <w:sz w:val="18"/>
      <w:szCs w:val="18"/>
    </w:rPr>
  </w:style>
  <w:style w:type="character" w:styleId="Hyperlink">
    <w:name w:val="Hyperlink"/>
    <w:basedOn w:val="DefaultParagraphFont"/>
    <w:unhideWhenUsed/>
    <w:rsid w:val="00EC7BFF"/>
    <w:rPr>
      <w:color w:val="0000FF"/>
      <w:u w:val="single"/>
    </w:rPr>
  </w:style>
  <w:style w:type="character" w:customStyle="1" w:styleId="shrt">
    <w:name w:val="shrt"/>
    <w:basedOn w:val="DefaultParagraphFont"/>
    <w:rsid w:val="00EC7BFF"/>
  </w:style>
  <w:style w:type="paragraph" w:styleId="Header">
    <w:name w:val="header"/>
    <w:basedOn w:val="Normal"/>
    <w:link w:val="HeaderChar"/>
    <w:uiPriority w:val="99"/>
    <w:unhideWhenUsed/>
    <w:rsid w:val="00EC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BFF"/>
    <w:rPr>
      <w:rFonts w:ascii="Calibri" w:eastAsia="Calibri" w:hAnsi="Calibri" w:cs="Times New Roman"/>
    </w:rPr>
  </w:style>
  <w:style w:type="paragraph" w:styleId="Footer">
    <w:name w:val="footer"/>
    <w:basedOn w:val="Normal"/>
    <w:link w:val="FooterChar"/>
    <w:uiPriority w:val="99"/>
    <w:unhideWhenUsed/>
    <w:rsid w:val="00EC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BFF"/>
    <w:rPr>
      <w:rFonts w:ascii="Calibri" w:eastAsia="Calibri" w:hAnsi="Calibri" w:cs="Times New Roman"/>
    </w:rPr>
  </w:style>
  <w:style w:type="paragraph" w:styleId="FootnoteText">
    <w:name w:val="footnote text"/>
    <w:basedOn w:val="Normal"/>
    <w:link w:val="FootnoteTextChar"/>
    <w:uiPriority w:val="99"/>
    <w:unhideWhenUsed/>
    <w:rsid w:val="00EC7BF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C7BFF"/>
    <w:rPr>
      <w:rFonts w:ascii="Times New Roman" w:eastAsia="Times New Roman" w:hAnsi="Times New Roman" w:cs="Times New Roman"/>
      <w:sz w:val="20"/>
      <w:szCs w:val="20"/>
    </w:rPr>
  </w:style>
  <w:style w:type="numbering" w:customStyle="1" w:styleId="ImportedStyle1">
    <w:name w:val="Imported Style 1"/>
    <w:rsid w:val="00EC7BFF"/>
    <w:pPr>
      <w:numPr>
        <w:numId w:val="9"/>
      </w:numPr>
    </w:pPr>
  </w:style>
  <w:style w:type="numbering" w:customStyle="1" w:styleId="ImportedStyle4">
    <w:name w:val="Imported Style 4"/>
    <w:rsid w:val="00EC7BFF"/>
    <w:pPr>
      <w:numPr>
        <w:numId w:val="10"/>
      </w:numPr>
    </w:pPr>
  </w:style>
  <w:style w:type="paragraph" w:customStyle="1" w:styleId="Body">
    <w:name w:val="Body"/>
    <w:rsid w:val="00EC7BFF"/>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numbering" w:customStyle="1" w:styleId="ImportedStyle2">
    <w:name w:val="Imported Style 2"/>
    <w:rsid w:val="00EC7BFF"/>
    <w:pPr>
      <w:numPr>
        <w:numId w:val="15"/>
      </w:numPr>
    </w:pPr>
  </w:style>
  <w:style w:type="paragraph" w:customStyle="1" w:styleId="BodyA">
    <w:name w:val="Body A"/>
    <w:rsid w:val="00EC7BFF"/>
    <w:pPr>
      <w:pBdr>
        <w:top w:val="nil"/>
        <w:left w:val="nil"/>
        <w:bottom w:val="nil"/>
        <w:right w:val="nil"/>
        <w:between w:val="nil"/>
        <w:bar w:val="nil"/>
      </w:pBdr>
      <w:spacing w:after="200" w:line="25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numbering" w:customStyle="1" w:styleId="ImportedStyle7">
    <w:name w:val="Imported Style 7"/>
    <w:rsid w:val="00EC7BFF"/>
    <w:pPr>
      <w:numPr>
        <w:numId w:val="23"/>
      </w:numPr>
    </w:pPr>
  </w:style>
  <w:style w:type="numbering" w:customStyle="1" w:styleId="ImportedStyle8">
    <w:name w:val="Imported Style 8"/>
    <w:rsid w:val="00EC7BFF"/>
    <w:pPr>
      <w:numPr>
        <w:numId w:val="25"/>
      </w:numPr>
    </w:pPr>
  </w:style>
  <w:style w:type="numbering" w:customStyle="1" w:styleId="ImportedStyle10">
    <w:name w:val="Imported Style 10"/>
    <w:rsid w:val="00EC7BFF"/>
    <w:pPr>
      <w:numPr>
        <w:numId w:val="28"/>
      </w:numPr>
    </w:pPr>
  </w:style>
  <w:style w:type="numbering" w:customStyle="1" w:styleId="ImportedStyle11">
    <w:name w:val="Imported Style 11"/>
    <w:rsid w:val="00EC7BFF"/>
    <w:pPr>
      <w:numPr>
        <w:numId w:val="29"/>
      </w:numPr>
    </w:pPr>
  </w:style>
  <w:style w:type="numbering" w:customStyle="1" w:styleId="ImportedStyle14">
    <w:name w:val="Imported Style 14"/>
    <w:rsid w:val="00EC7BFF"/>
    <w:pPr>
      <w:numPr>
        <w:numId w:val="31"/>
      </w:numPr>
    </w:pPr>
  </w:style>
  <w:style w:type="numbering" w:customStyle="1" w:styleId="ImportedStyle50">
    <w:name w:val="Imported Style 5.0"/>
    <w:rsid w:val="00EC7BFF"/>
    <w:pPr>
      <w:numPr>
        <w:numId w:val="32"/>
      </w:numPr>
    </w:pPr>
  </w:style>
  <w:style w:type="numbering" w:customStyle="1" w:styleId="ImportedStyle16">
    <w:name w:val="Imported Style 16"/>
    <w:rsid w:val="00EC7BFF"/>
    <w:pPr>
      <w:numPr>
        <w:numId w:val="33"/>
      </w:numPr>
    </w:pPr>
  </w:style>
  <w:style w:type="numbering" w:customStyle="1" w:styleId="ImportedStyle18">
    <w:name w:val="Imported Style 18"/>
    <w:rsid w:val="00EC7BFF"/>
    <w:pPr>
      <w:numPr>
        <w:numId w:val="37"/>
      </w:numPr>
    </w:pPr>
  </w:style>
  <w:style w:type="numbering" w:customStyle="1" w:styleId="ImportedStyle19">
    <w:name w:val="Imported Style 19"/>
    <w:rsid w:val="00EC7BFF"/>
    <w:pPr>
      <w:numPr>
        <w:numId w:val="38"/>
      </w:numPr>
    </w:pPr>
  </w:style>
  <w:style w:type="numbering" w:customStyle="1" w:styleId="ImportedStyle90">
    <w:name w:val="Imported Style 9.0"/>
    <w:rsid w:val="00EC7BFF"/>
    <w:pPr>
      <w:numPr>
        <w:numId w:val="39"/>
      </w:numPr>
    </w:pPr>
  </w:style>
  <w:style w:type="numbering" w:customStyle="1" w:styleId="ImportedStyle20">
    <w:name w:val="Imported Style 20"/>
    <w:rsid w:val="00EC7BFF"/>
    <w:pPr>
      <w:numPr>
        <w:numId w:val="41"/>
      </w:numPr>
    </w:pPr>
  </w:style>
  <w:style w:type="numbering" w:customStyle="1" w:styleId="ImportedStyle21">
    <w:name w:val="Imported Style 21"/>
    <w:rsid w:val="00EC7BFF"/>
    <w:pPr>
      <w:numPr>
        <w:numId w:val="43"/>
      </w:numPr>
    </w:pPr>
  </w:style>
  <w:style w:type="numbering" w:customStyle="1" w:styleId="ImportedStyle6">
    <w:name w:val="Imported Style 6"/>
    <w:rsid w:val="00EC7BFF"/>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13760</Words>
  <Characters>78433</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Merita Bundo</cp:lastModifiedBy>
  <cp:revision>2</cp:revision>
  <cp:lastPrinted>2023-06-21T10:34:00Z</cp:lastPrinted>
  <dcterms:created xsi:type="dcterms:W3CDTF">2023-06-21T12:46:00Z</dcterms:created>
  <dcterms:modified xsi:type="dcterms:W3CDTF">2023-06-21T12:46:00Z</dcterms:modified>
</cp:coreProperties>
</file>