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C751DC" w14:textId="77777777" w:rsidR="00834EDE" w:rsidRPr="00C24819" w:rsidRDefault="00834EDE" w:rsidP="00834EDE">
      <w:pPr>
        <w:pStyle w:val="BodyA"/>
        <w:spacing w:after="0" w:line="276" w:lineRule="auto"/>
        <w:jc w:val="both"/>
        <w:rPr>
          <w:rFonts w:ascii="Times New Roman" w:hAnsi="Times New Roman" w:cs="Times New Roman"/>
          <w:b/>
          <w:bCs/>
          <w:sz w:val="24"/>
          <w:szCs w:val="24"/>
        </w:rPr>
      </w:pPr>
      <w:bookmarkStart w:id="0" w:name="_GoBack"/>
      <w:bookmarkEnd w:id="0"/>
    </w:p>
    <w:p w14:paraId="799C14A6" w14:textId="77777777" w:rsidR="00834EDE" w:rsidRPr="00C24819" w:rsidRDefault="00834EDE" w:rsidP="00834EDE">
      <w:pPr>
        <w:pStyle w:val="BodyA"/>
        <w:spacing w:after="0" w:line="276" w:lineRule="auto"/>
        <w:jc w:val="center"/>
        <w:rPr>
          <w:rFonts w:ascii="Times New Roman" w:hAnsi="Times New Roman" w:cs="Times New Roman"/>
          <w:b/>
          <w:bCs/>
          <w:sz w:val="24"/>
          <w:szCs w:val="24"/>
        </w:rPr>
      </w:pPr>
      <w:r w:rsidRPr="00C24819">
        <w:rPr>
          <w:rFonts w:ascii="Times New Roman" w:hAnsi="Times New Roman" w:cs="Times New Roman"/>
          <w:b/>
          <w:bCs/>
          <w:noProof/>
          <w:sz w:val="24"/>
          <w:szCs w:val="24"/>
        </w:rPr>
        <w:drawing>
          <wp:inline distT="0" distB="0" distL="0" distR="0" wp14:anchorId="19F60BDA" wp14:editId="0F31773A">
            <wp:extent cx="495300" cy="571500"/>
            <wp:effectExtent l="0" t="0" r="0" b="0"/>
            <wp:docPr id="1073741825" name="officeArt object" descr="stema1"/>
            <wp:cNvGraphicFramePr/>
            <a:graphic xmlns:a="http://schemas.openxmlformats.org/drawingml/2006/main">
              <a:graphicData uri="http://schemas.openxmlformats.org/drawingml/2006/picture">
                <pic:pic xmlns:pic="http://schemas.openxmlformats.org/drawingml/2006/picture">
                  <pic:nvPicPr>
                    <pic:cNvPr id="1073741825" name="stema1" descr="stema1"/>
                    <pic:cNvPicPr>
                      <a:picLocks noChangeAspect="1"/>
                    </pic:cNvPicPr>
                  </pic:nvPicPr>
                  <pic:blipFill>
                    <a:blip r:embed="rId7"/>
                    <a:stretch>
                      <a:fillRect/>
                    </a:stretch>
                  </pic:blipFill>
                  <pic:spPr>
                    <a:xfrm>
                      <a:off x="0" y="0"/>
                      <a:ext cx="495300" cy="571500"/>
                    </a:xfrm>
                    <a:prstGeom prst="rect">
                      <a:avLst/>
                    </a:prstGeom>
                    <a:ln w="12700" cap="flat">
                      <a:noFill/>
                      <a:miter lim="400000"/>
                    </a:ln>
                    <a:effectLst/>
                  </pic:spPr>
                </pic:pic>
              </a:graphicData>
            </a:graphic>
          </wp:inline>
        </w:drawing>
      </w:r>
    </w:p>
    <w:p w14:paraId="73D11931" w14:textId="77777777" w:rsidR="00834EDE" w:rsidRPr="00C24819" w:rsidRDefault="00834EDE" w:rsidP="00834EDE">
      <w:pPr>
        <w:pStyle w:val="BodyA"/>
        <w:spacing w:after="0" w:line="276" w:lineRule="auto"/>
        <w:jc w:val="center"/>
        <w:rPr>
          <w:rFonts w:ascii="Times New Roman" w:eastAsia="Times New Roman" w:hAnsi="Times New Roman" w:cs="Times New Roman"/>
          <w:b/>
          <w:bCs/>
          <w:sz w:val="24"/>
          <w:szCs w:val="24"/>
        </w:rPr>
      </w:pPr>
      <w:r w:rsidRPr="00C24819">
        <w:rPr>
          <w:rFonts w:ascii="Times New Roman" w:hAnsi="Times New Roman" w:cs="Times New Roman"/>
          <w:b/>
          <w:bCs/>
          <w:sz w:val="24"/>
          <w:szCs w:val="24"/>
        </w:rPr>
        <w:t>REPUBLIKA E SHQIPËRISË</w:t>
      </w:r>
    </w:p>
    <w:p w14:paraId="37C05FF7" w14:textId="77777777" w:rsidR="00834EDE" w:rsidRPr="00C24819" w:rsidRDefault="00834EDE" w:rsidP="00834EDE">
      <w:pPr>
        <w:pStyle w:val="BodyA"/>
        <w:tabs>
          <w:tab w:val="left" w:pos="8520"/>
        </w:tabs>
        <w:spacing w:after="0" w:line="276" w:lineRule="auto"/>
        <w:jc w:val="center"/>
        <w:rPr>
          <w:rFonts w:ascii="Times New Roman" w:eastAsia="Times New Roman" w:hAnsi="Times New Roman" w:cs="Times New Roman"/>
          <w:b/>
          <w:bCs/>
          <w:sz w:val="24"/>
          <w:szCs w:val="24"/>
          <w:lang w:val="fr-FR"/>
        </w:rPr>
      </w:pPr>
      <w:r w:rsidRPr="00C24819">
        <w:rPr>
          <w:rFonts w:ascii="Times New Roman" w:hAnsi="Times New Roman" w:cs="Times New Roman"/>
          <w:b/>
          <w:bCs/>
          <w:sz w:val="24"/>
          <w:szCs w:val="24"/>
          <w:lang w:val="fr-FR"/>
        </w:rPr>
        <w:t>Kuvendi</w:t>
      </w:r>
    </w:p>
    <w:p w14:paraId="6A2E679C" w14:textId="77777777" w:rsidR="00834EDE" w:rsidRPr="00C24819" w:rsidRDefault="00834EDE" w:rsidP="00834EDE">
      <w:pPr>
        <w:pStyle w:val="BodyA"/>
        <w:spacing w:after="0" w:line="276" w:lineRule="auto"/>
        <w:jc w:val="center"/>
        <w:rPr>
          <w:rFonts w:ascii="Times New Roman" w:eastAsia="Times New Roman" w:hAnsi="Times New Roman" w:cs="Times New Roman"/>
          <w:b/>
          <w:bCs/>
          <w:sz w:val="24"/>
          <w:szCs w:val="24"/>
        </w:rPr>
      </w:pPr>
    </w:p>
    <w:p w14:paraId="1149C68F" w14:textId="77777777" w:rsidR="00834EDE" w:rsidRPr="00C24819" w:rsidRDefault="00834EDE" w:rsidP="00834EDE">
      <w:pPr>
        <w:pStyle w:val="BodyA"/>
        <w:spacing w:after="0" w:line="276" w:lineRule="auto"/>
        <w:jc w:val="center"/>
        <w:rPr>
          <w:rFonts w:ascii="Times New Roman" w:eastAsia="Times New Roman" w:hAnsi="Times New Roman" w:cs="Times New Roman"/>
          <w:b/>
          <w:bCs/>
          <w:spacing w:val="1"/>
          <w:sz w:val="24"/>
          <w:szCs w:val="24"/>
          <w:lang w:val="da-DK"/>
        </w:rPr>
      </w:pPr>
    </w:p>
    <w:p w14:paraId="56530B3A" w14:textId="77777777" w:rsidR="00834EDE" w:rsidRPr="00C24819" w:rsidRDefault="00834EDE" w:rsidP="00834EDE">
      <w:pPr>
        <w:pStyle w:val="NormalWeb"/>
        <w:spacing w:line="276" w:lineRule="auto"/>
        <w:jc w:val="center"/>
        <w:rPr>
          <w:rFonts w:cs="Times New Roman"/>
          <w:b/>
          <w:bCs/>
        </w:rPr>
      </w:pPr>
      <w:r w:rsidRPr="00C24819">
        <w:rPr>
          <w:rFonts w:cs="Times New Roman"/>
          <w:b/>
          <w:bCs/>
        </w:rPr>
        <w:t>PROJEKTLIGJ</w:t>
      </w:r>
    </w:p>
    <w:p w14:paraId="4AE2A183" w14:textId="77777777" w:rsidR="00834EDE" w:rsidRPr="00C24819" w:rsidRDefault="00834EDE" w:rsidP="00834EDE">
      <w:pPr>
        <w:pStyle w:val="BodyA"/>
        <w:spacing w:after="0" w:line="276" w:lineRule="auto"/>
        <w:jc w:val="both"/>
        <w:rPr>
          <w:rFonts w:ascii="Times New Roman" w:eastAsia="Times New Roman" w:hAnsi="Times New Roman" w:cs="Times New Roman"/>
          <w:b/>
          <w:bCs/>
          <w:spacing w:val="1"/>
          <w:sz w:val="24"/>
          <w:szCs w:val="24"/>
          <w:lang w:val="da-DK"/>
        </w:rPr>
      </w:pPr>
    </w:p>
    <w:p w14:paraId="735AF893" w14:textId="77777777" w:rsidR="00834EDE" w:rsidRPr="00C24819" w:rsidRDefault="00834EDE" w:rsidP="00834EDE">
      <w:pPr>
        <w:pStyle w:val="BodyA"/>
        <w:spacing w:after="0" w:line="276" w:lineRule="auto"/>
        <w:jc w:val="center"/>
        <w:rPr>
          <w:rFonts w:ascii="Times New Roman" w:eastAsia="Times New Roman" w:hAnsi="Times New Roman" w:cs="Times New Roman"/>
          <w:b/>
          <w:bCs/>
          <w:spacing w:val="1"/>
          <w:sz w:val="24"/>
          <w:szCs w:val="24"/>
          <w:lang w:val="da-DK"/>
        </w:rPr>
      </w:pPr>
    </w:p>
    <w:p w14:paraId="03FF2561" w14:textId="77777777" w:rsidR="00834EDE" w:rsidRPr="00C24819" w:rsidRDefault="00834EDE" w:rsidP="00834EDE">
      <w:pPr>
        <w:pStyle w:val="BodyA"/>
        <w:spacing w:after="0" w:line="276" w:lineRule="auto"/>
        <w:jc w:val="center"/>
        <w:rPr>
          <w:rFonts w:ascii="Times New Roman" w:eastAsia="Times New Roman" w:hAnsi="Times New Roman" w:cs="Times New Roman"/>
          <w:b/>
          <w:bCs/>
          <w:spacing w:val="1"/>
          <w:sz w:val="24"/>
          <w:szCs w:val="24"/>
          <w:u w:val="single"/>
        </w:rPr>
      </w:pPr>
      <w:r w:rsidRPr="00C24819">
        <w:rPr>
          <w:rFonts w:ascii="Times New Roman" w:hAnsi="Times New Roman" w:cs="Times New Roman"/>
          <w:b/>
          <w:bCs/>
          <w:spacing w:val="1"/>
          <w:sz w:val="24"/>
          <w:szCs w:val="24"/>
          <w:u w:val="single"/>
          <w:lang w:val="da-DK"/>
        </w:rPr>
        <w:t xml:space="preserve">PËR DISA SHTESA DHE NDRYSHIME NË LIGJIN NR. 162, DATË 23.12.2020 </w:t>
      </w:r>
      <w:r w:rsidRPr="00C24819">
        <w:rPr>
          <w:rFonts w:ascii="Times New Roman" w:hAnsi="Times New Roman" w:cs="Times New Roman"/>
          <w:b/>
          <w:bCs/>
          <w:sz w:val="24"/>
          <w:szCs w:val="24"/>
          <w:u w:val="single"/>
        </w:rPr>
        <w:t>“</w:t>
      </w:r>
      <w:r w:rsidRPr="00C24819">
        <w:rPr>
          <w:rFonts w:ascii="Times New Roman" w:hAnsi="Times New Roman" w:cs="Times New Roman"/>
          <w:b/>
          <w:bCs/>
          <w:spacing w:val="1"/>
          <w:sz w:val="24"/>
          <w:szCs w:val="24"/>
          <w:u w:val="single"/>
          <w:lang w:val="da-DK"/>
        </w:rPr>
        <w:t>PËR PROKURIMIN PUBLIK”</w:t>
      </w:r>
      <w:r w:rsidRPr="00C24819">
        <w:rPr>
          <w:rFonts w:ascii="Times New Roman" w:eastAsia="Times New Roman" w:hAnsi="Times New Roman" w:cs="Times New Roman"/>
          <w:b/>
          <w:bCs/>
          <w:spacing w:val="1"/>
          <w:sz w:val="24"/>
          <w:szCs w:val="24"/>
          <w:u w:val="single"/>
          <w:vertAlign w:val="superscript"/>
          <w:lang w:val="da-DK"/>
        </w:rPr>
        <w:footnoteReference w:id="1"/>
      </w:r>
    </w:p>
    <w:p w14:paraId="6E49A505" w14:textId="77777777" w:rsidR="00834EDE" w:rsidRPr="00C24819" w:rsidRDefault="00834EDE" w:rsidP="00834EDE">
      <w:pPr>
        <w:pStyle w:val="BodyA"/>
        <w:spacing w:after="0" w:line="276" w:lineRule="auto"/>
        <w:jc w:val="both"/>
        <w:rPr>
          <w:rFonts w:ascii="Times New Roman" w:eastAsia="Times New Roman" w:hAnsi="Times New Roman" w:cs="Times New Roman"/>
          <w:b/>
          <w:bCs/>
          <w:sz w:val="24"/>
          <w:szCs w:val="24"/>
          <w:lang w:val="da-DK"/>
        </w:rPr>
      </w:pPr>
    </w:p>
    <w:p w14:paraId="1A4CA628" w14:textId="77777777" w:rsidR="00834EDE" w:rsidRPr="00C24819" w:rsidRDefault="00834EDE" w:rsidP="00834EDE">
      <w:pPr>
        <w:pStyle w:val="BodyA"/>
        <w:spacing w:after="0" w:line="276" w:lineRule="auto"/>
        <w:jc w:val="both"/>
        <w:rPr>
          <w:rFonts w:ascii="Times New Roman" w:eastAsia="Times New Roman" w:hAnsi="Times New Roman" w:cs="Times New Roman"/>
          <w:sz w:val="24"/>
          <w:szCs w:val="24"/>
          <w:lang w:val="da-DK"/>
        </w:rPr>
      </w:pPr>
      <w:r w:rsidRPr="00C24819">
        <w:rPr>
          <w:rFonts w:ascii="Times New Roman" w:hAnsi="Times New Roman" w:cs="Times New Roman"/>
          <w:sz w:val="24"/>
          <w:szCs w:val="24"/>
          <w:lang w:val="da-DK"/>
        </w:rPr>
        <w:t>Në mbështetje të neneve 78</w:t>
      </w:r>
      <w:r w:rsidRPr="00C24819">
        <w:rPr>
          <w:rFonts w:ascii="Times New Roman" w:hAnsi="Times New Roman" w:cs="Times New Roman"/>
          <w:spacing w:val="40"/>
          <w:sz w:val="24"/>
          <w:szCs w:val="24"/>
          <w:lang w:val="da-DK"/>
        </w:rPr>
        <w:t xml:space="preserve"> </w:t>
      </w:r>
      <w:r w:rsidRPr="00C24819">
        <w:rPr>
          <w:rFonts w:ascii="Times New Roman" w:hAnsi="Times New Roman" w:cs="Times New Roman"/>
          <w:sz w:val="24"/>
          <w:szCs w:val="24"/>
          <w:lang w:val="da-DK"/>
        </w:rPr>
        <w:t>e</w:t>
      </w:r>
      <w:r w:rsidRPr="00C24819">
        <w:rPr>
          <w:rFonts w:ascii="Times New Roman" w:hAnsi="Times New Roman" w:cs="Times New Roman"/>
          <w:spacing w:val="39"/>
          <w:sz w:val="24"/>
          <w:szCs w:val="24"/>
          <w:lang w:val="da-DK"/>
        </w:rPr>
        <w:t xml:space="preserve"> </w:t>
      </w:r>
      <w:r w:rsidRPr="00C24819">
        <w:rPr>
          <w:rFonts w:ascii="Times New Roman" w:hAnsi="Times New Roman" w:cs="Times New Roman"/>
          <w:sz w:val="24"/>
          <w:szCs w:val="24"/>
          <w:lang w:val="da-DK"/>
        </w:rPr>
        <w:t>83,</w:t>
      </w:r>
      <w:r w:rsidRPr="00C24819">
        <w:rPr>
          <w:rFonts w:ascii="Times New Roman" w:hAnsi="Times New Roman" w:cs="Times New Roman"/>
          <w:spacing w:val="40"/>
          <w:sz w:val="24"/>
          <w:szCs w:val="24"/>
          <w:lang w:val="da-DK"/>
        </w:rPr>
        <w:t xml:space="preserve"> </w:t>
      </w:r>
      <w:r w:rsidRPr="00C24819">
        <w:rPr>
          <w:rFonts w:ascii="Times New Roman" w:hAnsi="Times New Roman" w:cs="Times New Roman"/>
          <w:sz w:val="24"/>
          <w:szCs w:val="24"/>
          <w:lang w:val="da-DK"/>
        </w:rPr>
        <w:t>pika</w:t>
      </w:r>
      <w:r w:rsidRPr="00C24819">
        <w:rPr>
          <w:rFonts w:ascii="Times New Roman" w:hAnsi="Times New Roman" w:cs="Times New Roman"/>
          <w:spacing w:val="41"/>
          <w:sz w:val="24"/>
          <w:szCs w:val="24"/>
          <w:lang w:val="da-DK"/>
        </w:rPr>
        <w:t xml:space="preserve"> </w:t>
      </w:r>
      <w:r w:rsidRPr="00C24819">
        <w:rPr>
          <w:rFonts w:ascii="Times New Roman" w:hAnsi="Times New Roman" w:cs="Times New Roman"/>
          <w:sz w:val="24"/>
          <w:szCs w:val="24"/>
          <w:lang w:val="da-DK"/>
        </w:rPr>
        <w:t>1, të Kushtetutës, me propozimin e Këshillit të Ministrave, Kuvendi i Republikës së Shqipërisë</w:t>
      </w:r>
    </w:p>
    <w:p w14:paraId="098F1165" w14:textId="77777777" w:rsidR="00834EDE" w:rsidRPr="00C24819" w:rsidRDefault="00834EDE" w:rsidP="00834EDE">
      <w:pPr>
        <w:pStyle w:val="BodyA"/>
        <w:spacing w:after="0" w:line="276" w:lineRule="auto"/>
        <w:jc w:val="both"/>
        <w:rPr>
          <w:rFonts w:ascii="Times New Roman" w:eastAsia="Times New Roman" w:hAnsi="Times New Roman" w:cs="Times New Roman"/>
          <w:sz w:val="24"/>
          <w:szCs w:val="24"/>
          <w:lang w:val="da-DK"/>
        </w:rPr>
      </w:pPr>
    </w:p>
    <w:p w14:paraId="509B0065" w14:textId="77777777" w:rsidR="00834EDE" w:rsidRPr="00C24819" w:rsidRDefault="00834EDE" w:rsidP="00834EDE">
      <w:pPr>
        <w:pStyle w:val="BodyA"/>
        <w:spacing w:line="276" w:lineRule="auto"/>
        <w:jc w:val="both"/>
        <w:rPr>
          <w:rFonts w:ascii="Times New Roman" w:eastAsia="Times New Roman" w:hAnsi="Times New Roman" w:cs="Times New Roman"/>
          <w:b/>
          <w:bCs/>
          <w:sz w:val="24"/>
          <w:szCs w:val="24"/>
          <w:lang w:val="da-DK"/>
        </w:rPr>
      </w:pPr>
    </w:p>
    <w:p w14:paraId="656AFF13" w14:textId="77777777" w:rsidR="00834EDE" w:rsidRPr="00C24819" w:rsidRDefault="00834EDE" w:rsidP="00834EDE">
      <w:pPr>
        <w:pStyle w:val="BodyA"/>
        <w:spacing w:line="276" w:lineRule="auto"/>
        <w:jc w:val="center"/>
        <w:rPr>
          <w:rFonts w:ascii="Times New Roman" w:eastAsia="Times New Roman" w:hAnsi="Times New Roman" w:cs="Times New Roman"/>
          <w:b/>
          <w:bCs/>
          <w:sz w:val="24"/>
          <w:szCs w:val="24"/>
        </w:rPr>
      </w:pPr>
      <w:r w:rsidRPr="00C24819">
        <w:rPr>
          <w:rFonts w:ascii="Times New Roman" w:hAnsi="Times New Roman" w:cs="Times New Roman"/>
          <w:b/>
          <w:bCs/>
          <w:sz w:val="24"/>
          <w:szCs w:val="24"/>
        </w:rPr>
        <w:t>KUVENDI I</w:t>
      </w:r>
    </w:p>
    <w:p w14:paraId="54C87AAE" w14:textId="77777777" w:rsidR="00834EDE" w:rsidRPr="00C24819" w:rsidRDefault="00834EDE" w:rsidP="00834EDE">
      <w:pPr>
        <w:pStyle w:val="BodyA"/>
        <w:spacing w:line="276" w:lineRule="auto"/>
        <w:jc w:val="center"/>
        <w:rPr>
          <w:rFonts w:ascii="Times New Roman" w:eastAsia="Times New Roman" w:hAnsi="Times New Roman" w:cs="Times New Roman"/>
          <w:b/>
          <w:bCs/>
          <w:sz w:val="24"/>
          <w:szCs w:val="24"/>
        </w:rPr>
      </w:pPr>
      <w:r w:rsidRPr="00C24819">
        <w:rPr>
          <w:rFonts w:ascii="Times New Roman" w:hAnsi="Times New Roman" w:cs="Times New Roman"/>
          <w:b/>
          <w:bCs/>
          <w:sz w:val="24"/>
          <w:szCs w:val="24"/>
        </w:rPr>
        <w:t>REPUBLIKËS SË SHQIPËRISË</w:t>
      </w:r>
    </w:p>
    <w:p w14:paraId="2A174BF0" w14:textId="77777777" w:rsidR="00834EDE" w:rsidRPr="00C24819" w:rsidRDefault="00834EDE" w:rsidP="00834EDE">
      <w:pPr>
        <w:pStyle w:val="BodyA"/>
        <w:spacing w:line="276" w:lineRule="auto"/>
        <w:jc w:val="center"/>
        <w:rPr>
          <w:rFonts w:ascii="Times New Roman" w:eastAsia="Times New Roman" w:hAnsi="Times New Roman" w:cs="Times New Roman"/>
          <w:b/>
          <w:bCs/>
          <w:sz w:val="24"/>
          <w:szCs w:val="24"/>
        </w:rPr>
      </w:pPr>
      <w:r w:rsidRPr="00C24819">
        <w:rPr>
          <w:rFonts w:ascii="Times New Roman" w:hAnsi="Times New Roman" w:cs="Times New Roman"/>
          <w:b/>
          <w:bCs/>
          <w:sz w:val="24"/>
          <w:szCs w:val="24"/>
        </w:rPr>
        <w:t>VENDOSI:</w:t>
      </w:r>
    </w:p>
    <w:p w14:paraId="5AC91126" w14:textId="77777777" w:rsidR="00834EDE" w:rsidRPr="00C24819" w:rsidRDefault="00834EDE" w:rsidP="00834EDE">
      <w:pPr>
        <w:pStyle w:val="ListParagraph"/>
        <w:spacing w:line="276" w:lineRule="auto"/>
        <w:ind w:left="0"/>
        <w:jc w:val="both"/>
        <w:rPr>
          <w:rFonts w:ascii="Times New Roman" w:eastAsia="Times New Roman" w:hAnsi="Times New Roman" w:cs="Times New Roman"/>
          <w:sz w:val="24"/>
          <w:szCs w:val="24"/>
        </w:rPr>
      </w:pPr>
      <w:r w:rsidRPr="00C24819">
        <w:rPr>
          <w:rFonts w:ascii="Times New Roman" w:hAnsi="Times New Roman" w:cs="Times New Roman"/>
          <w:sz w:val="24"/>
          <w:szCs w:val="24"/>
        </w:rPr>
        <w:t>Në ligjin Nr.</w:t>
      </w:r>
      <w:r w:rsidRPr="00C24819">
        <w:rPr>
          <w:rFonts w:ascii="Times New Roman" w:hAnsi="Times New Roman" w:cs="Times New Roman"/>
          <w:spacing w:val="1"/>
          <w:sz w:val="24"/>
          <w:szCs w:val="24"/>
          <w:lang w:val="da-DK"/>
        </w:rPr>
        <w:t xml:space="preserve">162, datë 23.12.2020 </w:t>
      </w:r>
      <w:r w:rsidRPr="00C24819">
        <w:rPr>
          <w:rFonts w:ascii="Times New Roman" w:hAnsi="Times New Roman" w:cs="Times New Roman"/>
          <w:sz w:val="24"/>
          <w:szCs w:val="24"/>
        </w:rPr>
        <w:t>“</w:t>
      </w:r>
      <w:r w:rsidRPr="00C24819">
        <w:rPr>
          <w:rFonts w:ascii="Times New Roman" w:hAnsi="Times New Roman" w:cs="Times New Roman"/>
          <w:spacing w:val="1"/>
          <w:sz w:val="24"/>
          <w:szCs w:val="24"/>
          <w:lang w:val="da-DK"/>
        </w:rPr>
        <w:t>Për Prokurimin Publik”</w:t>
      </w:r>
      <w:r w:rsidRPr="00C24819">
        <w:rPr>
          <w:rFonts w:ascii="Times New Roman" w:hAnsi="Times New Roman" w:cs="Times New Roman"/>
          <w:sz w:val="24"/>
          <w:szCs w:val="24"/>
        </w:rPr>
        <w:t>, bëhen shtesat dhe ndryshimet si më poshtë:</w:t>
      </w:r>
    </w:p>
    <w:p w14:paraId="6EA3CC46" w14:textId="77777777" w:rsidR="00834EDE" w:rsidRPr="00C24819" w:rsidRDefault="00834EDE" w:rsidP="00834EDE">
      <w:pPr>
        <w:pStyle w:val="BodyA"/>
        <w:spacing w:after="0" w:line="276" w:lineRule="auto"/>
        <w:jc w:val="center"/>
        <w:rPr>
          <w:rFonts w:ascii="Times New Roman" w:eastAsia="Times New Roman" w:hAnsi="Times New Roman" w:cs="Times New Roman"/>
          <w:b/>
          <w:bCs/>
          <w:sz w:val="24"/>
          <w:szCs w:val="24"/>
          <w:lang w:val="da-DK"/>
        </w:rPr>
      </w:pPr>
      <w:r w:rsidRPr="00C24819">
        <w:rPr>
          <w:rFonts w:ascii="Times New Roman" w:hAnsi="Times New Roman" w:cs="Times New Roman"/>
          <w:b/>
          <w:bCs/>
          <w:sz w:val="24"/>
          <w:szCs w:val="24"/>
          <w:lang w:val="da-DK"/>
        </w:rPr>
        <w:t>Neni 1</w:t>
      </w:r>
    </w:p>
    <w:p w14:paraId="1CE081BB" w14:textId="77777777" w:rsidR="00834EDE" w:rsidRPr="00C24819" w:rsidRDefault="00834EDE" w:rsidP="00834EDE">
      <w:pPr>
        <w:pStyle w:val="BodyA"/>
        <w:spacing w:after="0" w:line="276" w:lineRule="auto"/>
        <w:jc w:val="both"/>
        <w:rPr>
          <w:rFonts w:ascii="Times New Roman" w:eastAsia="Times New Roman" w:hAnsi="Times New Roman" w:cs="Times New Roman"/>
          <w:sz w:val="24"/>
          <w:szCs w:val="24"/>
          <w:lang w:val="da-DK"/>
        </w:rPr>
      </w:pPr>
    </w:p>
    <w:p w14:paraId="6BDDB6C7" w14:textId="77777777" w:rsidR="00834EDE" w:rsidRPr="00C24819" w:rsidRDefault="00834EDE" w:rsidP="00834EDE">
      <w:pPr>
        <w:pStyle w:val="BodyA"/>
        <w:spacing w:after="0" w:line="276" w:lineRule="auto"/>
        <w:jc w:val="both"/>
        <w:rPr>
          <w:rFonts w:ascii="Times New Roman" w:eastAsia="Times New Roman" w:hAnsi="Times New Roman" w:cs="Times New Roman"/>
          <w:sz w:val="24"/>
          <w:szCs w:val="24"/>
        </w:rPr>
      </w:pPr>
      <w:r w:rsidRPr="00C24819">
        <w:rPr>
          <w:rFonts w:ascii="Times New Roman" w:hAnsi="Times New Roman" w:cs="Times New Roman"/>
          <w:sz w:val="24"/>
          <w:szCs w:val="24"/>
          <w:lang w:val="da-DK"/>
        </w:rPr>
        <w:t xml:space="preserve">Në nenin 4 </w:t>
      </w:r>
      <w:r w:rsidRPr="00C24819">
        <w:rPr>
          <w:rFonts w:ascii="Times New Roman" w:hAnsi="Times New Roman" w:cs="Times New Roman"/>
          <w:sz w:val="24"/>
          <w:szCs w:val="24"/>
        </w:rPr>
        <w:t>“</w:t>
      </w:r>
      <w:r w:rsidRPr="00C24819">
        <w:rPr>
          <w:rFonts w:ascii="Times New Roman" w:hAnsi="Times New Roman" w:cs="Times New Roman"/>
          <w:sz w:val="24"/>
          <w:szCs w:val="24"/>
          <w:lang w:val="da-DK"/>
        </w:rPr>
        <w:t>Përkufizime”, bëhen shtesat dhe ndryshimet si më poshtë:</w:t>
      </w:r>
    </w:p>
    <w:p w14:paraId="33B9D3F3" w14:textId="77777777" w:rsidR="00834EDE" w:rsidRPr="00C24819" w:rsidRDefault="00834EDE" w:rsidP="00834EDE">
      <w:pPr>
        <w:pStyle w:val="ListParagraph"/>
        <w:spacing w:after="0" w:line="276" w:lineRule="auto"/>
        <w:jc w:val="both"/>
        <w:rPr>
          <w:rFonts w:ascii="Times New Roman" w:eastAsia="Times New Roman" w:hAnsi="Times New Roman" w:cs="Times New Roman"/>
          <w:sz w:val="24"/>
          <w:szCs w:val="24"/>
        </w:rPr>
      </w:pPr>
    </w:p>
    <w:p w14:paraId="7B04DB3A" w14:textId="77777777" w:rsidR="00834EDE" w:rsidRPr="00C24819" w:rsidRDefault="00834EDE" w:rsidP="00976225">
      <w:pPr>
        <w:pStyle w:val="ListParagraph"/>
        <w:numPr>
          <w:ilvl w:val="0"/>
          <w:numId w:val="2"/>
        </w:numPr>
        <w:tabs>
          <w:tab w:val="clear" w:pos="1440"/>
        </w:tabs>
        <w:spacing w:after="0" w:line="276" w:lineRule="auto"/>
        <w:ind w:left="0"/>
        <w:jc w:val="both"/>
        <w:rPr>
          <w:rFonts w:ascii="Times New Roman" w:hAnsi="Times New Roman" w:cs="Times New Roman"/>
          <w:sz w:val="24"/>
          <w:szCs w:val="24"/>
        </w:rPr>
      </w:pPr>
      <w:r w:rsidRPr="00C24819">
        <w:rPr>
          <w:rFonts w:ascii="Times New Roman" w:hAnsi="Times New Roman" w:cs="Times New Roman"/>
          <w:sz w:val="24"/>
          <w:szCs w:val="24"/>
        </w:rPr>
        <w:t>Pas pikës 13 shtohet pika 13/1, me këtë përmbajtje:</w:t>
      </w:r>
    </w:p>
    <w:p w14:paraId="045B4AFE" w14:textId="77777777" w:rsidR="00834EDE" w:rsidRPr="00C24819" w:rsidRDefault="00834EDE" w:rsidP="00976225">
      <w:pPr>
        <w:pStyle w:val="ListParagraph"/>
        <w:spacing w:after="0" w:line="276" w:lineRule="auto"/>
        <w:ind w:left="0"/>
        <w:jc w:val="both"/>
        <w:rPr>
          <w:rFonts w:ascii="Times New Roman" w:eastAsia="Times New Roman" w:hAnsi="Times New Roman" w:cs="Times New Roman"/>
          <w:sz w:val="24"/>
          <w:szCs w:val="24"/>
        </w:rPr>
      </w:pPr>
    </w:p>
    <w:p w14:paraId="3D589CC2" w14:textId="77777777" w:rsidR="00834EDE" w:rsidRPr="00C24819" w:rsidRDefault="00834EDE" w:rsidP="00834EDE">
      <w:pPr>
        <w:pStyle w:val="Body"/>
        <w:jc w:val="both"/>
        <w:rPr>
          <w:rFonts w:ascii="Times New Roman" w:eastAsia="Times New Roman" w:hAnsi="Times New Roman" w:cs="Times New Roman"/>
          <w:i/>
          <w:iCs/>
          <w:sz w:val="24"/>
          <w:szCs w:val="24"/>
        </w:rPr>
      </w:pPr>
      <w:r w:rsidRPr="00C24819">
        <w:rPr>
          <w:rFonts w:ascii="Times New Roman" w:hAnsi="Times New Roman" w:cs="Times New Roman"/>
          <w:sz w:val="24"/>
          <w:szCs w:val="24"/>
        </w:rPr>
        <w:t>13/1."</w:t>
      </w:r>
      <w:r w:rsidRPr="00C24819">
        <w:rPr>
          <w:rFonts w:ascii="Times New Roman" w:hAnsi="Times New Roman" w:cs="Times New Roman"/>
          <w:i/>
          <w:iCs/>
          <w:sz w:val="24"/>
          <w:szCs w:val="24"/>
        </w:rPr>
        <w:t>K</w:t>
      </w:r>
      <w:r w:rsidRPr="00C24819">
        <w:rPr>
          <w:rFonts w:ascii="Times New Roman" w:hAnsi="Times New Roman" w:cs="Times New Roman"/>
          <w:i/>
          <w:iCs/>
          <w:sz w:val="24"/>
          <w:szCs w:val="24"/>
          <w:lang w:val="nl-NL"/>
        </w:rPr>
        <w:t>ë</w:t>
      </w:r>
      <w:r w:rsidRPr="00C24819">
        <w:rPr>
          <w:rFonts w:ascii="Times New Roman" w:hAnsi="Times New Roman" w:cs="Times New Roman"/>
          <w:i/>
          <w:iCs/>
          <w:sz w:val="24"/>
          <w:szCs w:val="24"/>
          <w:lang w:val="pt-PT"/>
        </w:rPr>
        <w:t>rkesat e etiket</w:t>
      </w:r>
      <w:r w:rsidRPr="00C24819">
        <w:rPr>
          <w:rFonts w:ascii="Times New Roman" w:hAnsi="Times New Roman" w:cs="Times New Roman"/>
          <w:i/>
          <w:iCs/>
          <w:sz w:val="24"/>
          <w:szCs w:val="24"/>
          <w:lang w:val="nl-NL"/>
        </w:rPr>
        <w:t>ë</w:t>
      </w:r>
      <w:r w:rsidRPr="00C24819">
        <w:rPr>
          <w:rFonts w:ascii="Times New Roman" w:hAnsi="Times New Roman" w:cs="Times New Roman"/>
          <w:i/>
          <w:iCs/>
          <w:sz w:val="24"/>
          <w:szCs w:val="24"/>
        </w:rPr>
        <w:t>s" jan</w:t>
      </w:r>
      <w:r w:rsidRPr="00C24819">
        <w:rPr>
          <w:rFonts w:ascii="Times New Roman" w:hAnsi="Times New Roman" w:cs="Times New Roman"/>
          <w:i/>
          <w:iCs/>
          <w:sz w:val="24"/>
          <w:szCs w:val="24"/>
          <w:lang w:val="nl-NL"/>
        </w:rPr>
        <w:t xml:space="preserve">ë </w:t>
      </w:r>
      <w:r w:rsidRPr="00C24819">
        <w:rPr>
          <w:rFonts w:ascii="Times New Roman" w:hAnsi="Times New Roman" w:cs="Times New Roman"/>
          <w:i/>
          <w:iCs/>
          <w:sz w:val="24"/>
          <w:szCs w:val="24"/>
        </w:rPr>
        <w:t>k</w:t>
      </w:r>
      <w:r w:rsidRPr="00C24819">
        <w:rPr>
          <w:rFonts w:ascii="Times New Roman" w:hAnsi="Times New Roman" w:cs="Times New Roman"/>
          <w:i/>
          <w:iCs/>
          <w:sz w:val="24"/>
          <w:szCs w:val="24"/>
          <w:lang w:val="nl-NL"/>
        </w:rPr>
        <w:t>ë</w:t>
      </w:r>
      <w:r w:rsidRPr="00C24819">
        <w:rPr>
          <w:rFonts w:ascii="Times New Roman" w:hAnsi="Times New Roman" w:cs="Times New Roman"/>
          <w:i/>
          <w:iCs/>
          <w:sz w:val="24"/>
          <w:szCs w:val="24"/>
          <w:lang w:val="en-US"/>
        </w:rPr>
        <w:t>rkesat q</w:t>
      </w:r>
      <w:r w:rsidRPr="00C24819">
        <w:rPr>
          <w:rFonts w:ascii="Times New Roman" w:hAnsi="Times New Roman" w:cs="Times New Roman"/>
          <w:i/>
          <w:iCs/>
          <w:sz w:val="24"/>
          <w:szCs w:val="24"/>
          <w:lang w:val="nl-NL"/>
        </w:rPr>
        <w:t xml:space="preserve">ë duhet të </w:t>
      </w:r>
      <w:r w:rsidRPr="00C24819">
        <w:rPr>
          <w:rFonts w:ascii="Times New Roman" w:hAnsi="Times New Roman" w:cs="Times New Roman"/>
          <w:i/>
          <w:iCs/>
          <w:sz w:val="24"/>
          <w:szCs w:val="24"/>
        </w:rPr>
        <w:t>plot</w:t>
      </w:r>
      <w:r w:rsidRPr="00C24819">
        <w:rPr>
          <w:rFonts w:ascii="Times New Roman" w:hAnsi="Times New Roman" w:cs="Times New Roman"/>
          <w:i/>
          <w:iCs/>
          <w:sz w:val="24"/>
          <w:szCs w:val="24"/>
          <w:lang w:val="nl-NL"/>
        </w:rPr>
        <w:t>ë</w:t>
      </w:r>
      <w:r w:rsidRPr="00C24819">
        <w:rPr>
          <w:rFonts w:ascii="Times New Roman" w:hAnsi="Times New Roman" w:cs="Times New Roman"/>
          <w:i/>
          <w:iCs/>
          <w:sz w:val="24"/>
          <w:szCs w:val="24"/>
        </w:rPr>
        <w:t>sojn</w:t>
      </w:r>
      <w:r w:rsidRPr="00C24819">
        <w:rPr>
          <w:rFonts w:ascii="Times New Roman" w:hAnsi="Times New Roman" w:cs="Times New Roman"/>
          <w:i/>
          <w:iCs/>
          <w:sz w:val="24"/>
          <w:szCs w:val="24"/>
          <w:lang w:val="nl-NL"/>
        </w:rPr>
        <w:t xml:space="preserve">ë </w:t>
      </w:r>
      <w:r w:rsidRPr="00C24819">
        <w:rPr>
          <w:rFonts w:ascii="Times New Roman" w:hAnsi="Times New Roman" w:cs="Times New Roman"/>
          <w:i/>
          <w:iCs/>
          <w:sz w:val="24"/>
          <w:szCs w:val="24"/>
        </w:rPr>
        <w:t>pun</w:t>
      </w:r>
      <w:r w:rsidRPr="00C24819">
        <w:rPr>
          <w:rFonts w:ascii="Times New Roman" w:hAnsi="Times New Roman" w:cs="Times New Roman"/>
          <w:i/>
          <w:iCs/>
          <w:sz w:val="24"/>
          <w:szCs w:val="24"/>
          <w:lang w:val="nl-NL"/>
        </w:rPr>
        <w:t>ë</w:t>
      </w:r>
      <w:r w:rsidRPr="00C24819">
        <w:rPr>
          <w:rFonts w:ascii="Times New Roman" w:hAnsi="Times New Roman" w:cs="Times New Roman"/>
          <w:i/>
          <w:iCs/>
          <w:sz w:val="24"/>
          <w:szCs w:val="24"/>
        </w:rPr>
        <w:t>t, produktet, sh</w:t>
      </w:r>
      <w:r w:rsidRPr="00C24819">
        <w:rPr>
          <w:rFonts w:ascii="Times New Roman" w:hAnsi="Times New Roman" w:cs="Times New Roman"/>
          <w:i/>
          <w:iCs/>
          <w:sz w:val="24"/>
          <w:szCs w:val="24"/>
          <w:lang w:val="nl-NL"/>
        </w:rPr>
        <w:t>ë</w:t>
      </w:r>
      <w:r w:rsidRPr="00C24819">
        <w:rPr>
          <w:rFonts w:ascii="Times New Roman" w:hAnsi="Times New Roman" w:cs="Times New Roman"/>
          <w:i/>
          <w:iCs/>
          <w:sz w:val="24"/>
          <w:szCs w:val="24"/>
        </w:rPr>
        <w:t>rbimet, proceset ose procedurat n</w:t>
      </w:r>
      <w:r w:rsidRPr="00C24819">
        <w:rPr>
          <w:rFonts w:ascii="Times New Roman" w:hAnsi="Times New Roman" w:cs="Times New Roman"/>
          <w:i/>
          <w:iCs/>
          <w:sz w:val="24"/>
          <w:szCs w:val="24"/>
          <w:lang w:val="nl-NL"/>
        </w:rPr>
        <w:t xml:space="preserve">ë </w:t>
      </w:r>
      <w:r w:rsidRPr="00C24819">
        <w:rPr>
          <w:rFonts w:ascii="Times New Roman" w:hAnsi="Times New Roman" w:cs="Times New Roman"/>
          <w:i/>
          <w:iCs/>
          <w:sz w:val="24"/>
          <w:szCs w:val="24"/>
        </w:rPr>
        <w:t>fjal</w:t>
      </w:r>
      <w:r w:rsidRPr="00C24819">
        <w:rPr>
          <w:rFonts w:ascii="Times New Roman" w:hAnsi="Times New Roman" w:cs="Times New Roman"/>
          <w:i/>
          <w:iCs/>
          <w:sz w:val="24"/>
          <w:szCs w:val="24"/>
          <w:lang w:val="nl-NL"/>
        </w:rPr>
        <w:t xml:space="preserve">ë </w:t>
      </w:r>
      <w:r w:rsidRPr="00C24819">
        <w:rPr>
          <w:rFonts w:ascii="Times New Roman" w:hAnsi="Times New Roman" w:cs="Times New Roman"/>
          <w:i/>
          <w:iCs/>
          <w:sz w:val="24"/>
          <w:szCs w:val="24"/>
        </w:rPr>
        <w:t>p</w:t>
      </w:r>
      <w:r w:rsidRPr="00C24819">
        <w:rPr>
          <w:rFonts w:ascii="Times New Roman" w:hAnsi="Times New Roman" w:cs="Times New Roman"/>
          <w:i/>
          <w:iCs/>
          <w:sz w:val="24"/>
          <w:szCs w:val="24"/>
          <w:lang w:val="nl-NL"/>
        </w:rPr>
        <w:t>ë</w:t>
      </w:r>
      <w:r w:rsidRPr="00C24819">
        <w:rPr>
          <w:rFonts w:ascii="Times New Roman" w:hAnsi="Times New Roman" w:cs="Times New Roman"/>
          <w:i/>
          <w:iCs/>
          <w:sz w:val="24"/>
          <w:szCs w:val="24"/>
        </w:rPr>
        <w:t>r t</w:t>
      </w:r>
      <w:r w:rsidRPr="00C24819">
        <w:rPr>
          <w:rFonts w:ascii="Times New Roman" w:hAnsi="Times New Roman" w:cs="Times New Roman"/>
          <w:i/>
          <w:iCs/>
          <w:sz w:val="24"/>
          <w:szCs w:val="24"/>
          <w:lang w:val="nl-NL"/>
        </w:rPr>
        <w:t xml:space="preserve">ë </w:t>
      </w:r>
      <w:r w:rsidRPr="00C24819">
        <w:rPr>
          <w:rFonts w:ascii="Times New Roman" w:hAnsi="Times New Roman" w:cs="Times New Roman"/>
          <w:i/>
          <w:iCs/>
          <w:sz w:val="24"/>
          <w:szCs w:val="24"/>
        </w:rPr>
        <w:t>marr</w:t>
      </w:r>
      <w:r w:rsidRPr="00C24819">
        <w:rPr>
          <w:rFonts w:ascii="Times New Roman" w:hAnsi="Times New Roman" w:cs="Times New Roman"/>
          <w:i/>
          <w:iCs/>
          <w:sz w:val="24"/>
          <w:szCs w:val="24"/>
          <w:lang w:val="nl-NL"/>
        </w:rPr>
        <w:t xml:space="preserve">ë </w:t>
      </w:r>
      <w:r w:rsidRPr="00C24819">
        <w:rPr>
          <w:rFonts w:ascii="Times New Roman" w:hAnsi="Times New Roman" w:cs="Times New Roman"/>
          <w:i/>
          <w:iCs/>
          <w:sz w:val="24"/>
          <w:szCs w:val="24"/>
        </w:rPr>
        <w:t>k</w:t>
      </w:r>
      <w:r w:rsidRPr="00C24819">
        <w:rPr>
          <w:rFonts w:ascii="Times New Roman" w:hAnsi="Times New Roman" w:cs="Times New Roman"/>
          <w:i/>
          <w:iCs/>
          <w:sz w:val="24"/>
          <w:szCs w:val="24"/>
          <w:lang w:val="nl-NL"/>
        </w:rPr>
        <w:t>ë</w:t>
      </w:r>
      <w:r w:rsidRPr="00C24819">
        <w:rPr>
          <w:rFonts w:ascii="Times New Roman" w:hAnsi="Times New Roman" w:cs="Times New Roman"/>
          <w:i/>
          <w:iCs/>
          <w:sz w:val="24"/>
          <w:szCs w:val="24"/>
        </w:rPr>
        <w:t>t</w:t>
      </w:r>
      <w:r w:rsidRPr="00C24819">
        <w:rPr>
          <w:rFonts w:ascii="Times New Roman" w:hAnsi="Times New Roman" w:cs="Times New Roman"/>
          <w:i/>
          <w:iCs/>
          <w:sz w:val="24"/>
          <w:szCs w:val="24"/>
          <w:lang w:val="nl-NL"/>
        </w:rPr>
        <w:t xml:space="preserve">ë </w:t>
      </w:r>
      <w:r w:rsidRPr="00C24819">
        <w:rPr>
          <w:rFonts w:ascii="Times New Roman" w:hAnsi="Times New Roman" w:cs="Times New Roman"/>
          <w:i/>
          <w:iCs/>
          <w:sz w:val="24"/>
          <w:szCs w:val="24"/>
        </w:rPr>
        <w:t>etiket</w:t>
      </w:r>
      <w:r w:rsidRPr="00C24819">
        <w:rPr>
          <w:rFonts w:ascii="Times New Roman" w:hAnsi="Times New Roman" w:cs="Times New Roman"/>
          <w:i/>
          <w:iCs/>
          <w:sz w:val="24"/>
          <w:szCs w:val="24"/>
          <w:lang w:val="nl-NL"/>
        </w:rPr>
        <w:t>ë”</w:t>
      </w:r>
      <w:r w:rsidRPr="00C24819">
        <w:rPr>
          <w:rFonts w:ascii="Times New Roman" w:hAnsi="Times New Roman" w:cs="Times New Roman"/>
          <w:i/>
          <w:iCs/>
          <w:sz w:val="24"/>
          <w:szCs w:val="24"/>
        </w:rPr>
        <w:t>.</w:t>
      </w:r>
    </w:p>
    <w:p w14:paraId="0B8297F2" w14:textId="77777777" w:rsidR="00834EDE" w:rsidRPr="00C24819" w:rsidRDefault="00834EDE" w:rsidP="00976225">
      <w:pPr>
        <w:pStyle w:val="ListParagraph"/>
        <w:numPr>
          <w:ilvl w:val="0"/>
          <w:numId w:val="2"/>
        </w:numPr>
        <w:tabs>
          <w:tab w:val="clear" w:pos="1440"/>
          <w:tab w:val="num" w:pos="630"/>
        </w:tabs>
        <w:spacing w:after="0" w:line="276" w:lineRule="auto"/>
        <w:ind w:left="0"/>
        <w:jc w:val="both"/>
        <w:rPr>
          <w:rFonts w:ascii="Times New Roman" w:hAnsi="Times New Roman" w:cs="Times New Roman"/>
          <w:sz w:val="24"/>
          <w:szCs w:val="24"/>
        </w:rPr>
      </w:pPr>
      <w:r w:rsidRPr="00C24819">
        <w:rPr>
          <w:rFonts w:ascii="Times New Roman" w:hAnsi="Times New Roman" w:cs="Times New Roman"/>
          <w:sz w:val="24"/>
          <w:szCs w:val="24"/>
        </w:rPr>
        <w:lastRenderedPageBreak/>
        <w:t>Pika 17 me këtë përmbajtje “17. “</w:t>
      </w:r>
      <w:r w:rsidRPr="00C24819">
        <w:rPr>
          <w:rFonts w:ascii="Times New Roman" w:hAnsi="Times New Roman" w:cs="Times New Roman"/>
          <w:i/>
          <w:sz w:val="24"/>
          <w:szCs w:val="24"/>
        </w:rPr>
        <w:t>Kontratat e konsulencës” janë kontratat publike për shërbime konsulence, të një natyre intelektuale dhe këshilluese, duke përjashtuar llojet e tjera të shërbimeve, ku mbizotërojnë aspektet fizike të veprimtarisë</w:t>
      </w:r>
      <w:r w:rsidRPr="00C24819">
        <w:rPr>
          <w:rFonts w:ascii="Times New Roman" w:hAnsi="Times New Roman" w:cs="Times New Roman"/>
          <w:sz w:val="24"/>
          <w:szCs w:val="24"/>
        </w:rPr>
        <w:t>”, shfuqizohet.</w:t>
      </w:r>
    </w:p>
    <w:p w14:paraId="2C0BCDBF" w14:textId="77777777" w:rsidR="00834EDE" w:rsidRPr="00C24819" w:rsidRDefault="00834EDE" w:rsidP="00976225">
      <w:pPr>
        <w:pStyle w:val="ListParagraph"/>
        <w:tabs>
          <w:tab w:val="num" w:pos="630"/>
        </w:tabs>
        <w:spacing w:after="0" w:line="276" w:lineRule="auto"/>
        <w:ind w:left="0"/>
        <w:jc w:val="both"/>
        <w:rPr>
          <w:rFonts w:ascii="Times New Roman" w:eastAsia="Times New Roman" w:hAnsi="Times New Roman" w:cs="Times New Roman"/>
          <w:sz w:val="24"/>
          <w:szCs w:val="24"/>
        </w:rPr>
      </w:pPr>
    </w:p>
    <w:p w14:paraId="5BE0E004" w14:textId="77777777" w:rsidR="00834EDE" w:rsidRPr="00C24819" w:rsidRDefault="00834EDE" w:rsidP="00976225">
      <w:pPr>
        <w:pStyle w:val="ListParagraph"/>
        <w:numPr>
          <w:ilvl w:val="0"/>
          <w:numId w:val="2"/>
        </w:numPr>
        <w:tabs>
          <w:tab w:val="clear" w:pos="1440"/>
          <w:tab w:val="num" w:pos="630"/>
        </w:tabs>
        <w:spacing w:after="0" w:line="276" w:lineRule="auto"/>
        <w:ind w:left="0"/>
        <w:jc w:val="both"/>
        <w:rPr>
          <w:rFonts w:ascii="Times New Roman" w:hAnsi="Times New Roman" w:cs="Times New Roman"/>
          <w:i/>
          <w:iCs/>
          <w:sz w:val="24"/>
          <w:szCs w:val="24"/>
        </w:rPr>
      </w:pPr>
      <w:r w:rsidRPr="00C24819">
        <w:rPr>
          <w:rFonts w:ascii="Times New Roman" w:hAnsi="Times New Roman" w:cs="Times New Roman"/>
          <w:sz w:val="24"/>
          <w:szCs w:val="24"/>
        </w:rPr>
        <w:t>Pas pikës 31, s</w:t>
      </w:r>
      <w:r w:rsidRPr="00C24819">
        <w:rPr>
          <w:rFonts w:ascii="Times New Roman" w:hAnsi="Times New Roman" w:cs="Times New Roman"/>
          <w:sz w:val="24"/>
          <w:szCs w:val="24"/>
          <w:lang w:val="da-DK"/>
        </w:rPr>
        <w:t>htohet pika 31/1 me këtë përmbajtje:</w:t>
      </w:r>
    </w:p>
    <w:p w14:paraId="5CFEEC2B" w14:textId="77777777" w:rsidR="00834EDE" w:rsidRPr="00C24819" w:rsidRDefault="00834EDE" w:rsidP="00976225">
      <w:pPr>
        <w:pStyle w:val="ListParagraph"/>
        <w:tabs>
          <w:tab w:val="num" w:pos="630"/>
        </w:tabs>
        <w:spacing w:after="0" w:line="276" w:lineRule="auto"/>
        <w:ind w:left="0"/>
        <w:jc w:val="both"/>
        <w:rPr>
          <w:rFonts w:ascii="Times New Roman" w:eastAsia="Times New Roman" w:hAnsi="Times New Roman" w:cs="Times New Roman"/>
          <w:i/>
          <w:iCs/>
          <w:sz w:val="24"/>
          <w:szCs w:val="24"/>
        </w:rPr>
      </w:pPr>
      <w:r w:rsidRPr="00C24819">
        <w:rPr>
          <w:rFonts w:ascii="Times New Roman" w:hAnsi="Times New Roman" w:cs="Times New Roman"/>
          <w:sz w:val="24"/>
          <w:szCs w:val="24"/>
        </w:rPr>
        <w:t>“</w:t>
      </w:r>
      <w:r w:rsidRPr="00C24819">
        <w:rPr>
          <w:rFonts w:ascii="Times New Roman" w:hAnsi="Times New Roman" w:cs="Times New Roman"/>
          <w:i/>
          <w:iCs/>
          <w:sz w:val="24"/>
          <w:szCs w:val="24"/>
          <w:lang w:val="da-DK"/>
        </w:rPr>
        <w:t>Ofrues i shërbimit të prokurimit" është një subjekt publik ose privat që ofron veprimtari ndihmëse për prokurimin publik;”</w:t>
      </w:r>
    </w:p>
    <w:p w14:paraId="3AB70AFB" w14:textId="77777777" w:rsidR="00834EDE" w:rsidRPr="00C24819" w:rsidRDefault="00834EDE" w:rsidP="00976225">
      <w:pPr>
        <w:pStyle w:val="BodyA"/>
        <w:tabs>
          <w:tab w:val="num" w:pos="630"/>
        </w:tabs>
        <w:spacing w:after="0" w:line="276" w:lineRule="auto"/>
        <w:jc w:val="both"/>
        <w:rPr>
          <w:rFonts w:ascii="Times New Roman" w:eastAsia="Times New Roman" w:hAnsi="Times New Roman" w:cs="Times New Roman"/>
          <w:sz w:val="24"/>
          <w:szCs w:val="24"/>
        </w:rPr>
      </w:pPr>
    </w:p>
    <w:p w14:paraId="1B2D2577" w14:textId="77777777" w:rsidR="00834EDE" w:rsidRPr="00C24819" w:rsidRDefault="00834EDE" w:rsidP="00976225">
      <w:pPr>
        <w:pStyle w:val="ListParagraph"/>
        <w:numPr>
          <w:ilvl w:val="0"/>
          <w:numId w:val="2"/>
        </w:numPr>
        <w:tabs>
          <w:tab w:val="clear" w:pos="1440"/>
          <w:tab w:val="num" w:pos="630"/>
        </w:tabs>
        <w:spacing w:after="0" w:line="276" w:lineRule="auto"/>
        <w:ind w:left="0"/>
        <w:jc w:val="both"/>
        <w:rPr>
          <w:rFonts w:ascii="Times New Roman" w:hAnsi="Times New Roman" w:cs="Times New Roman"/>
          <w:sz w:val="24"/>
          <w:szCs w:val="24"/>
          <w:lang w:val="da-DK"/>
        </w:rPr>
      </w:pPr>
      <w:r w:rsidRPr="00C24819">
        <w:rPr>
          <w:rFonts w:ascii="Times New Roman" w:hAnsi="Times New Roman" w:cs="Times New Roman"/>
          <w:sz w:val="24"/>
          <w:szCs w:val="24"/>
          <w:lang w:val="da-DK"/>
        </w:rPr>
        <w:t>Pas pikës 33, shtohet pika 33/1 me këtë përmbajtje:</w:t>
      </w:r>
    </w:p>
    <w:p w14:paraId="42D94A6F" w14:textId="22CA59C7" w:rsidR="00834EDE" w:rsidRPr="00C24819" w:rsidRDefault="00834EDE" w:rsidP="00C24819">
      <w:pPr>
        <w:pStyle w:val="Body"/>
        <w:tabs>
          <w:tab w:val="num" w:pos="630"/>
        </w:tabs>
        <w:jc w:val="both"/>
        <w:rPr>
          <w:rFonts w:ascii="Times New Roman" w:hAnsi="Times New Roman" w:cs="Times New Roman"/>
          <w:sz w:val="24"/>
          <w:szCs w:val="24"/>
        </w:rPr>
      </w:pPr>
      <w:r w:rsidRPr="00C24819">
        <w:rPr>
          <w:rFonts w:ascii="Times New Roman" w:hAnsi="Times New Roman" w:cs="Times New Roman"/>
          <w:sz w:val="24"/>
          <w:szCs w:val="24"/>
          <w:lang w:val="da-DK"/>
        </w:rPr>
        <w:t>”</w:t>
      </w:r>
      <w:r w:rsidRPr="00C24819">
        <w:rPr>
          <w:rFonts w:ascii="Times New Roman" w:hAnsi="Times New Roman" w:cs="Times New Roman"/>
          <w:i/>
          <w:iCs/>
          <w:sz w:val="24"/>
          <w:szCs w:val="24"/>
          <w:lang w:val="da-DK"/>
        </w:rPr>
        <w:t>Pasaporta e prokurimit publik është një tërësi të dhënash që identifikon një procedurë prokurim</w:t>
      </w:r>
      <w:r w:rsidRPr="00C24819">
        <w:rPr>
          <w:rFonts w:ascii="Times New Roman" w:hAnsi="Times New Roman" w:cs="Times New Roman"/>
          <w:sz w:val="24"/>
          <w:szCs w:val="24"/>
          <w:lang w:val="da-DK"/>
        </w:rPr>
        <w:t xml:space="preserve">i”. </w:t>
      </w:r>
    </w:p>
    <w:p w14:paraId="25096A61" w14:textId="77777777" w:rsidR="00834EDE" w:rsidRPr="00C24819" w:rsidRDefault="00834EDE" w:rsidP="00976225">
      <w:pPr>
        <w:pStyle w:val="ListParagraph"/>
        <w:numPr>
          <w:ilvl w:val="0"/>
          <w:numId w:val="2"/>
        </w:numPr>
        <w:tabs>
          <w:tab w:val="clear" w:pos="1440"/>
          <w:tab w:val="num" w:pos="450"/>
        </w:tabs>
        <w:spacing w:after="0" w:line="276" w:lineRule="auto"/>
        <w:ind w:left="0"/>
        <w:jc w:val="both"/>
        <w:rPr>
          <w:rFonts w:ascii="Times New Roman" w:hAnsi="Times New Roman" w:cs="Times New Roman"/>
          <w:sz w:val="24"/>
          <w:szCs w:val="24"/>
          <w:lang w:val="da-DK"/>
        </w:rPr>
      </w:pPr>
      <w:r w:rsidRPr="00C24819">
        <w:rPr>
          <w:rFonts w:ascii="Times New Roman" w:hAnsi="Times New Roman" w:cs="Times New Roman"/>
          <w:sz w:val="24"/>
          <w:szCs w:val="24"/>
          <w:lang w:val="da-DK"/>
        </w:rPr>
        <w:t xml:space="preserve">Pika 41, riformulohet me këtë përmbajtje: </w:t>
      </w:r>
    </w:p>
    <w:p w14:paraId="1EDFEA08" w14:textId="0816F290" w:rsidR="00834EDE" w:rsidRPr="00C24819" w:rsidRDefault="00834EDE" w:rsidP="00976225">
      <w:pPr>
        <w:pStyle w:val="Body"/>
        <w:jc w:val="both"/>
        <w:rPr>
          <w:rFonts w:ascii="Times New Roman" w:eastAsia="Times New Roman" w:hAnsi="Times New Roman" w:cs="Times New Roman"/>
          <w:i/>
          <w:iCs/>
          <w:sz w:val="24"/>
          <w:szCs w:val="24"/>
          <w:shd w:val="clear" w:color="auto" w:fill="FFFFFF"/>
          <w:lang w:val="da-DK"/>
        </w:rPr>
      </w:pPr>
      <w:r w:rsidRPr="00C24819">
        <w:rPr>
          <w:rFonts w:ascii="Times New Roman" w:hAnsi="Times New Roman" w:cs="Times New Roman"/>
          <w:i/>
          <w:iCs/>
          <w:sz w:val="24"/>
          <w:szCs w:val="24"/>
          <w:shd w:val="clear" w:color="auto" w:fill="FFFFFF"/>
          <w:lang w:val="da-DK"/>
        </w:rPr>
        <w:t>“Sistem i prokurimit elektronik” (SPE) është një sistem, i krijuar sipas legjislacionit në fuqi, dhe që përdoret për kryerjen e procedurave të prokurimit publik,koncesioneve dhe partneritetit publik privat, prokurimeve në fushën e mbrojtjes dhe sigurisë dhe të anka</w:t>
      </w:r>
      <w:r w:rsidR="008B29E3">
        <w:rPr>
          <w:rFonts w:ascii="Times New Roman" w:hAnsi="Times New Roman" w:cs="Times New Roman"/>
          <w:i/>
          <w:iCs/>
          <w:sz w:val="24"/>
          <w:szCs w:val="24"/>
          <w:shd w:val="clear" w:color="auto" w:fill="FFFFFF"/>
          <w:lang w:val="da-DK"/>
        </w:rPr>
        <w:t>n</w:t>
      </w:r>
      <w:r w:rsidRPr="00C24819">
        <w:rPr>
          <w:rFonts w:ascii="Times New Roman" w:hAnsi="Times New Roman" w:cs="Times New Roman"/>
          <w:i/>
          <w:iCs/>
          <w:sz w:val="24"/>
          <w:szCs w:val="24"/>
          <w:shd w:val="clear" w:color="auto" w:fill="FFFFFF"/>
          <w:lang w:val="da-DK"/>
        </w:rPr>
        <w:t>deve publike, sipas parashikimit në këtë ligj dhe në ligje të tjera të posacme, i cili mund të ndërveprojë me sistemet e tjera.”</w:t>
      </w:r>
    </w:p>
    <w:p w14:paraId="0F21F37A" w14:textId="77777777" w:rsidR="00834EDE" w:rsidRPr="00C24819" w:rsidRDefault="00834EDE" w:rsidP="00976225">
      <w:pPr>
        <w:pStyle w:val="ListParagraph"/>
        <w:numPr>
          <w:ilvl w:val="0"/>
          <w:numId w:val="2"/>
        </w:numPr>
        <w:tabs>
          <w:tab w:val="clear" w:pos="1440"/>
          <w:tab w:val="num" w:pos="360"/>
        </w:tabs>
        <w:spacing w:after="0" w:line="276" w:lineRule="auto"/>
        <w:ind w:left="0"/>
        <w:jc w:val="both"/>
        <w:rPr>
          <w:rFonts w:ascii="Times New Roman" w:hAnsi="Times New Roman" w:cs="Times New Roman"/>
          <w:sz w:val="24"/>
          <w:szCs w:val="24"/>
          <w:lang w:val="da-DK"/>
        </w:rPr>
      </w:pPr>
      <w:r w:rsidRPr="00C24819">
        <w:rPr>
          <w:rFonts w:ascii="Times New Roman" w:hAnsi="Times New Roman" w:cs="Times New Roman"/>
          <w:sz w:val="24"/>
          <w:szCs w:val="24"/>
          <w:lang w:val="da-DK"/>
        </w:rPr>
        <w:t>Pas pikës 41, shtohen pikat 41/1 dhe 41/2 me këtë përmbajtje:</w:t>
      </w:r>
    </w:p>
    <w:p w14:paraId="24863623" w14:textId="77777777" w:rsidR="00834EDE" w:rsidRPr="00C24819" w:rsidRDefault="00834EDE" w:rsidP="00976225">
      <w:pPr>
        <w:pStyle w:val="ListParagraph"/>
        <w:spacing w:after="0" w:line="276" w:lineRule="auto"/>
        <w:ind w:left="0"/>
        <w:jc w:val="both"/>
        <w:rPr>
          <w:rFonts w:ascii="Times New Roman" w:eastAsia="Times New Roman" w:hAnsi="Times New Roman" w:cs="Times New Roman"/>
          <w:sz w:val="24"/>
          <w:szCs w:val="24"/>
          <w:lang w:val="da-DK"/>
        </w:rPr>
      </w:pPr>
    </w:p>
    <w:p w14:paraId="4BD793A3" w14:textId="77777777" w:rsidR="00834EDE" w:rsidRPr="00C24819" w:rsidRDefault="00834EDE" w:rsidP="00976225">
      <w:pPr>
        <w:pStyle w:val="ListParagraph"/>
        <w:spacing w:after="0" w:line="276" w:lineRule="auto"/>
        <w:ind w:left="0"/>
        <w:jc w:val="both"/>
        <w:rPr>
          <w:rFonts w:ascii="Times New Roman" w:eastAsia="Times New Roman" w:hAnsi="Times New Roman" w:cs="Times New Roman"/>
          <w:i/>
          <w:iCs/>
          <w:sz w:val="24"/>
          <w:szCs w:val="24"/>
          <w:lang w:val="da-DK"/>
        </w:rPr>
      </w:pPr>
      <w:r w:rsidRPr="00C24819">
        <w:rPr>
          <w:rFonts w:ascii="Times New Roman" w:hAnsi="Times New Roman" w:cs="Times New Roman"/>
          <w:sz w:val="24"/>
          <w:szCs w:val="24"/>
          <w:lang w:val="da-DK"/>
        </w:rPr>
        <w:t xml:space="preserve">”41/1 </w:t>
      </w:r>
      <w:r w:rsidRPr="00C24819">
        <w:rPr>
          <w:rFonts w:ascii="Times New Roman" w:hAnsi="Times New Roman" w:cs="Times New Roman"/>
          <w:i/>
          <w:iCs/>
          <w:sz w:val="24"/>
          <w:szCs w:val="24"/>
          <w:lang w:val="da-DK"/>
        </w:rPr>
        <w:t>Sistemi i ankesave elektronike</w:t>
      </w:r>
      <w:r w:rsidRPr="00C24819">
        <w:rPr>
          <w:rFonts w:ascii="Times New Roman" w:hAnsi="Times New Roman" w:cs="Times New Roman"/>
          <w:i/>
          <w:iCs/>
          <w:sz w:val="24"/>
          <w:szCs w:val="24"/>
          <w:shd w:val="clear" w:color="auto" w:fill="FFFFFF"/>
          <w:lang w:val="da-DK"/>
        </w:rPr>
        <w:t xml:space="preserve"> është një sistem, i krijuar sipas legjislacionit në fuqi,</w:t>
      </w:r>
      <w:r w:rsidRPr="00C24819">
        <w:rPr>
          <w:rFonts w:ascii="Times New Roman" w:hAnsi="Times New Roman" w:cs="Times New Roman"/>
          <w:i/>
          <w:iCs/>
          <w:sz w:val="24"/>
          <w:szCs w:val="24"/>
          <w:lang w:val="da-DK"/>
        </w:rPr>
        <w:t xml:space="preserve"> që përdoret për kryerjen e ankesave,</w:t>
      </w:r>
      <w:r w:rsidRPr="00C24819">
        <w:rPr>
          <w:rFonts w:ascii="Times New Roman" w:hAnsi="Times New Roman" w:cs="Times New Roman"/>
          <w:i/>
          <w:iCs/>
          <w:sz w:val="24"/>
          <w:szCs w:val="24"/>
          <w:shd w:val="clear" w:color="auto" w:fill="FFFFFF"/>
          <w:lang w:val="da-DK"/>
        </w:rPr>
        <w:t xml:space="preserve"> i cili mund të ndërveprojë me sistemet e tjera.</w:t>
      </w:r>
      <w:r w:rsidRPr="00C24819">
        <w:rPr>
          <w:rFonts w:ascii="Times New Roman" w:hAnsi="Times New Roman" w:cs="Times New Roman"/>
          <w:i/>
          <w:iCs/>
          <w:sz w:val="24"/>
          <w:szCs w:val="24"/>
          <w:lang w:val="da-DK"/>
        </w:rPr>
        <w:t>”</w:t>
      </w:r>
    </w:p>
    <w:p w14:paraId="2847B387" w14:textId="77777777" w:rsidR="00834EDE" w:rsidRPr="00C24819" w:rsidRDefault="00834EDE" w:rsidP="00976225">
      <w:pPr>
        <w:pStyle w:val="ListParagraph"/>
        <w:spacing w:after="0" w:line="276" w:lineRule="auto"/>
        <w:ind w:left="0"/>
        <w:jc w:val="both"/>
        <w:rPr>
          <w:rFonts w:ascii="Times New Roman" w:eastAsia="Times New Roman" w:hAnsi="Times New Roman" w:cs="Times New Roman"/>
          <w:i/>
          <w:iCs/>
          <w:sz w:val="24"/>
          <w:szCs w:val="24"/>
          <w:lang w:val="da-DK"/>
        </w:rPr>
      </w:pPr>
    </w:p>
    <w:p w14:paraId="61BEF751" w14:textId="77777777" w:rsidR="00834EDE" w:rsidRPr="00C24819" w:rsidRDefault="00834EDE" w:rsidP="00976225">
      <w:pPr>
        <w:pStyle w:val="ListParagraph"/>
        <w:spacing w:after="0" w:line="276" w:lineRule="auto"/>
        <w:ind w:left="0"/>
        <w:jc w:val="both"/>
        <w:rPr>
          <w:rFonts w:ascii="Times New Roman" w:eastAsia="Times New Roman" w:hAnsi="Times New Roman" w:cs="Times New Roman"/>
          <w:i/>
          <w:iCs/>
          <w:sz w:val="24"/>
          <w:szCs w:val="24"/>
          <w:shd w:val="clear" w:color="auto" w:fill="FFFFFF"/>
          <w:lang w:val="da-DK"/>
        </w:rPr>
      </w:pPr>
      <w:r w:rsidRPr="00C24819">
        <w:rPr>
          <w:rFonts w:ascii="Times New Roman" w:hAnsi="Times New Roman" w:cs="Times New Roman"/>
          <w:sz w:val="24"/>
          <w:szCs w:val="24"/>
          <w:lang w:val="da-DK"/>
        </w:rPr>
        <w:t xml:space="preserve">42/2 </w:t>
      </w:r>
      <w:r w:rsidRPr="00C24819">
        <w:rPr>
          <w:rFonts w:ascii="Times New Roman" w:hAnsi="Times New Roman" w:cs="Times New Roman"/>
          <w:i/>
          <w:iCs/>
          <w:sz w:val="24"/>
          <w:szCs w:val="24"/>
          <w:lang w:val="da-DK"/>
        </w:rPr>
        <w:t xml:space="preserve">Sistemi menaxhimit të kontratave </w:t>
      </w:r>
      <w:r w:rsidRPr="00C24819">
        <w:rPr>
          <w:rFonts w:ascii="Times New Roman" w:hAnsi="Times New Roman" w:cs="Times New Roman"/>
          <w:i/>
          <w:iCs/>
          <w:sz w:val="24"/>
          <w:szCs w:val="24"/>
          <w:shd w:val="clear" w:color="auto" w:fill="FFFFFF"/>
          <w:lang w:val="da-DK"/>
        </w:rPr>
        <w:t>është një sistem, i krijuar sipas legjislacionit në fuqi, për menaxhimin e zbatimit të kontratave, i cili mund të ndërveprojë me sistemet e tjera.”.</w:t>
      </w:r>
    </w:p>
    <w:p w14:paraId="7622BDE2" w14:textId="77777777" w:rsidR="00834EDE" w:rsidRPr="00C24819" w:rsidRDefault="00834EDE" w:rsidP="00976225">
      <w:pPr>
        <w:pStyle w:val="Body"/>
        <w:spacing w:after="0"/>
        <w:jc w:val="both"/>
        <w:rPr>
          <w:rFonts w:ascii="Times New Roman" w:eastAsia="Times New Roman" w:hAnsi="Times New Roman" w:cs="Times New Roman"/>
          <w:i/>
          <w:iCs/>
          <w:sz w:val="24"/>
          <w:szCs w:val="24"/>
          <w:lang w:val="da-DK"/>
        </w:rPr>
      </w:pPr>
    </w:p>
    <w:p w14:paraId="2DDB70AD" w14:textId="77777777" w:rsidR="00834EDE" w:rsidRPr="00C24819" w:rsidRDefault="00834EDE" w:rsidP="00976225">
      <w:pPr>
        <w:pStyle w:val="ListParagraph"/>
        <w:numPr>
          <w:ilvl w:val="0"/>
          <w:numId w:val="2"/>
        </w:numPr>
        <w:tabs>
          <w:tab w:val="clear" w:pos="1440"/>
          <w:tab w:val="num" w:pos="360"/>
        </w:tabs>
        <w:spacing w:after="0" w:line="276" w:lineRule="auto"/>
        <w:ind w:left="0"/>
        <w:jc w:val="both"/>
        <w:rPr>
          <w:rFonts w:ascii="Times New Roman" w:hAnsi="Times New Roman" w:cs="Times New Roman"/>
          <w:sz w:val="24"/>
          <w:szCs w:val="24"/>
          <w:lang w:val="da-DK"/>
        </w:rPr>
      </w:pPr>
      <w:r w:rsidRPr="00C24819">
        <w:rPr>
          <w:rFonts w:ascii="Times New Roman" w:hAnsi="Times New Roman" w:cs="Times New Roman"/>
          <w:sz w:val="24"/>
          <w:szCs w:val="24"/>
          <w:lang w:val="da-DK"/>
        </w:rPr>
        <w:t>Pas pikës 42, shtohet pika 42/1, me këtë përmbajtje:</w:t>
      </w:r>
    </w:p>
    <w:p w14:paraId="567E7423" w14:textId="77777777" w:rsidR="00834EDE" w:rsidRPr="00C24819" w:rsidRDefault="00834EDE" w:rsidP="00976225">
      <w:pPr>
        <w:pStyle w:val="Body"/>
        <w:jc w:val="both"/>
        <w:rPr>
          <w:rFonts w:ascii="Times New Roman" w:eastAsia="Times New Roman" w:hAnsi="Times New Roman" w:cs="Times New Roman"/>
          <w:sz w:val="24"/>
          <w:szCs w:val="24"/>
          <w:lang w:val="da-DK"/>
        </w:rPr>
      </w:pPr>
      <w:r w:rsidRPr="00C24819">
        <w:rPr>
          <w:rFonts w:ascii="Times New Roman" w:hAnsi="Times New Roman" w:cs="Times New Roman"/>
          <w:i/>
          <w:iCs/>
          <w:sz w:val="24"/>
          <w:szCs w:val="24"/>
          <w:shd w:val="clear" w:color="auto" w:fill="FFFFFF"/>
          <w:lang w:val="da-DK"/>
        </w:rPr>
        <w:t xml:space="preserve">“Urdhri i prokurimit është akti administrativ i nxjerrë nga autoriteti ose enti kontraktor pas fazës përgatitore të procesit për prokurimin e një objekti të caktuar, dhe që konsiderohet momenti i fillimit të procedurës konkrete të prokurimit për këtë objekt”.  </w:t>
      </w:r>
      <w:r w:rsidRPr="00C24819">
        <w:rPr>
          <w:rFonts w:ascii="Times New Roman" w:hAnsi="Times New Roman" w:cs="Times New Roman"/>
          <w:sz w:val="24"/>
          <w:szCs w:val="24"/>
          <w:lang w:val="da-DK"/>
        </w:rPr>
        <w:t xml:space="preserve"> </w:t>
      </w:r>
    </w:p>
    <w:p w14:paraId="4C3A5402" w14:textId="77777777" w:rsidR="00834EDE" w:rsidRPr="00C24819" w:rsidRDefault="00834EDE" w:rsidP="00976225">
      <w:pPr>
        <w:pStyle w:val="ListParagraph"/>
        <w:numPr>
          <w:ilvl w:val="0"/>
          <w:numId w:val="2"/>
        </w:numPr>
        <w:tabs>
          <w:tab w:val="clear" w:pos="1440"/>
        </w:tabs>
        <w:spacing w:after="0" w:line="276" w:lineRule="auto"/>
        <w:ind w:left="0"/>
        <w:jc w:val="both"/>
        <w:rPr>
          <w:rFonts w:ascii="Times New Roman" w:hAnsi="Times New Roman" w:cs="Times New Roman"/>
          <w:sz w:val="24"/>
          <w:szCs w:val="24"/>
          <w:lang w:val="da-DK"/>
        </w:rPr>
      </w:pPr>
      <w:r w:rsidRPr="00C24819">
        <w:rPr>
          <w:rFonts w:ascii="Times New Roman" w:hAnsi="Times New Roman" w:cs="Times New Roman"/>
          <w:sz w:val="24"/>
          <w:szCs w:val="24"/>
          <w:lang w:val="da-DK"/>
        </w:rPr>
        <w:t>Pas pikës 43, shtohet pika 43/1 me këtë përmbajtje:</w:t>
      </w:r>
    </w:p>
    <w:p w14:paraId="74B59CC7" w14:textId="77777777" w:rsidR="00834EDE" w:rsidRPr="00C24819" w:rsidRDefault="00834EDE" w:rsidP="00976225">
      <w:pPr>
        <w:pStyle w:val="BodyA"/>
        <w:spacing w:after="0" w:line="276" w:lineRule="auto"/>
        <w:jc w:val="both"/>
        <w:rPr>
          <w:rFonts w:ascii="Times New Roman" w:eastAsia="Times New Roman" w:hAnsi="Times New Roman" w:cs="Times New Roman"/>
          <w:i/>
          <w:iCs/>
          <w:sz w:val="24"/>
          <w:szCs w:val="24"/>
          <w:lang w:val="da-DK"/>
        </w:rPr>
      </w:pPr>
      <w:r w:rsidRPr="00C24819">
        <w:rPr>
          <w:rFonts w:ascii="Times New Roman" w:hAnsi="Times New Roman" w:cs="Times New Roman"/>
          <w:i/>
          <w:iCs/>
          <w:sz w:val="24"/>
          <w:szCs w:val="24"/>
          <w:lang w:val="da-DK"/>
        </w:rPr>
        <w:t>“Veprimtari ndihmëse” për prokurimin publik janë veprimtaritë që konsistojnë në ofrimin e mbështetjes për autoritetet ose entet kontraktore, në veçanti në format e mëposhtme:</w:t>
      </w:r>
    </w:p>
    <w:p w14:paraId="764C6624" w14:textId="68DABC1A" w:rsidR="00834EDE" w:rsidRPr="00C24819" w:rsidRDefault="00834EDE" w:rsidP="00976225">
      <w:pPr>
        <w:pStyle w:val="BodyA"/>
        <w:spacing w:after="0" w:line="276" w:lineRule="auto"/>
        <w:jc w:val="both"/>
        <w:rPr>
          <w:rFonts w:ascii="Times New Roman" w:eastAsia="Times New Roman" w:hAnsi="Times New Roman" w:cs="Times New Roman"/>
          <w:i/>
          <w:iCs/>
          <w:sz w:val="24"/>
          <w:szCs w:val="24"/>
          <w:lang w:val="da-DK"/>
        </w:rPr>
      </w:pPr>
      <w:r w:rsidRPr="00C24819">
        <w:rPr>
          <w:rFonts w:ascii="Times New Roman" w:hAnsi="Times New Roman" w:cs="Times New Roman"/>
          <w:i/>
          <w:iCs/>
          <w:sz w:val="24"/>
          <w:szCs w:val="24"/>
          <w:lang w:val="da-DK"/>
        </w:rPr>
        <w:t>(a)</w:t>
      </w:r>
      <w:r w:rsidRPr="00C24819">
        <w:rPr>
          <w:rFonts w:ascii="Times New Roman" w:hAnsi="Times New Roman" w:cs="Times New Roman"/>
          <w:i/>
          <w:iCs/>
          <w:sz w:val="24"/>
          <w:szCs w:val="24"/>
          <w:lang w:val="da-DK"/>
        </w:rPr>
        <w:tab/>
        <w:t>platforme elektronike, që u mundëson autoriteteve ose enteve kontraktore që të japin kontrata publike ose të lidhin marrëveshje kuadër për punë, furnizime ose shërbime;</w:t>
      </w:r>
    </w:p>
    <w:p w14:paraId="6BF769FD" w14:textId="77777777" w:rsidR="00834EDE" w:rsidRPr="00C24819" w:rsidRDefault="00834EDE" w:rsidP="00976225">
      <w:pPr>
        <w:pStyle w:val="BodyA"/>
        <w:spacing w:after="0" w:line="276" w:lineRule="auto"/>
        <w:jc w:val="both"/>
        <w:rPr>
          <w:rFonts w:ascii="Times New Roman" w:eastAsia="Times New Roman" w:hAnsi="Times New Roman" w:cs="Times New Roman"/>
          <w:i/>
          <w:iCs/>
          <w:sz w:val="24"/>
          <w:szCs w:val="24"/>
          <w:lang w:val="da-DK"/>
        </w:rPr>
      </w:pPr>
      <w:r w:rsidRPr="00C24819">
        <w:rPr>
          <w:rFonts w:ascii="Times New Roman" w:hAnsi="Times New Roman" w:cs="Times New Roman"/>
          <w:i/>
          <w:iCs/>
          <w:sz w:val="24"/>
          <w:szCs w:val="24"/>
          <w:lang w:val="da-DK"/>
        </w:rPr>
        <w:t>(b)</w:t>
      </w:r>
      <w:r w:rsidRPr="00C24819">
        <w:rPr>
          <w:rFonts w:ascii="Times New Roman" w:hAnsi="Times New Roman" w:cs="Times New Roman"/>
          <w:i/>
          <w:iCs/>
          <w:sz w:val="24"/>
          <w:szCs w:val="24"/>
          <w:lang w:val="da-DK"/>
        </w:rPr>
        <w:tab/>
        <w:t>konsulencë për përgatitjen e procedurave të prokurimit publik;</w:t>
      </w:r>
    </w:p>
    <w:p w14:paraId="0DA9F2F1" w14:textId="77777777" w:rsidR="00834EDE" w:rsidRPr="00C24819" w:rsidRDefault="00834EDE" w:rsidP="00976225">
      <w:pPr>
        <w:pStyle w:val="BodyA"/>
        <w:spacing w:after="0" w:line="276" w:lineRule="auto"/>
        <w:jc w:val="both"/>
        <w:rPr>
          <w:rFonts w:ascii="Times New Roman" w:eastAsia="Times New Roman" w:hAnsi="Times New Roman" w:cs="Times New Roman"/>
          <w:i/>
          <w:iCs/>
          <w:sz w:val="24"/>
          <w:szCs w:val="24"/>
          <w:lang w:val="da-DK"/>
        </w:rPr>
      </w:pPr>
      <w:r w:rsidRPr="00C24819">
        <w:rPr>
          <w:rFonts w:ascii="Times New Roman" w:hAnsi="Times New Roman" w:cs="Times New Roman"/>
          <w:i/>
          <w:iCs/>
          <w:sz w:val="24"/>
          <w:szCs w:val="24"/>
          <w:lang w:val="da-DK"/>
        </w:rPr>
        <w:t>(c)</w:t>
      </w:r>
      <w:r w:rsidRPr="00C24819">
        <w:rPr>
          <w:rFonts w:ascii="Times New Roman" w:hAnsi="Times New Roman" w:cs="Times New Roman"/>
          <w:i/>
          <w:iCs/>
          <w:sz w:val="24"/>
          <w:szCs w:val="24"/>
          <w:lang w:val="da-DK"/>
        </w:rPr>
        <w:tab/>
        <w:t>përgatitjen dhe zhvillimin e procedurave të prokurimit në emër dhe për llogari të autoritetit ose entit kontraktor në fjalë”.</w:t>
      </w:r>
    </w:p>
    <w:p w14:paraId="4BD9CDE8" w14:textId="77777777" w:rsidR="00834EDE" w:rsidRPr="00C24819" w:rsidRDefault="00834EDE" w:rsidP="00834EDE">
      <w:pPr>
        <w:pStyle w:val="BodyA"/>
        <w:spacing w:after="0" w:line="276" w:lineRule="auto"/>
        <w:jc w:val="both"/>
        <w:rPr>
          <w:rFonts w:ascii="Times New Roman" w:eastAsia="Times New Roman" w:hAnsi="Times New Roman" w:cs="Times New Roman"/>
          <w:b/>
          <w:bCs/>
          <w:spacing w:val="1"/>
          <w:sz w:val="24"/>
          <w:szCs w:val="24"/>
          <w:lang w:val="da-DK"/>
        </w:rPr>
      </w:pPr>
    </w:p>
    <w:p w14:paraId="7DBD2C9F" w14:textId="77777777" w:rsidR="00834EDE" w:rsidRPr="00C24819" w:rsidRDefault="00834EDE" w:rsidP="00834EDE">
      <w:pPr>
        <w:pStyle w:val="BodyA"/>
        <w:spacing w:after="0" w:line="276" w:lineRule="auto"/>
        <w:jc w:val="center"/>
        <w:rPr>
          <w:rFonts w:ascii="Times New Roman" w:eastAsia="Times New Roman" w:hAnsi="Times New Roman" w:cs="Times New Roman"/>
          <w:b/>
          <w:bCs/>
          <w:sz w:val="24"/>
          <w:szCs w:val="24"/>
          <w:lang w:val="da-DK"/>
        </w:rPr>
      </w:pPr>
      <w:r w:rsidRPr="00C24819">
        <w:rPr>
          <w:rFonts w:ascii="Times New Roman" w:hAnsi="Times New Roman" w:cs="Times New Roman"/>
          <w:b/>
          <w:bCs/>
          <w:sz w:val="24"/>
          <w:szCs w:val="24"/>
          <w:lang w:val="da-DK"/>
        </w:rPr>
        <w:t>Neni 2</w:t>
      </w:r>
    </w:p>
    <w:p w14:paraId="5D65CCD1" w14:textId="77777777" w:rsidR="00834EDE" w:rsidRPr="00C24819" w:rsidRDefault="00834EDE" w:rsidP="00834EDE">
      <w:pPr>
        <w:pStyle w:val="BodyA"/>
        <w:spacing w:after="0" w:line="276" w:lineRule="auto"/>
        <w:jc w:val="both"/>
        <w:rPr>
          <w:rFonts w:ascii="Times New Roman" w:eastAsia="Times New Roman" w:hAnsi="Times New Roman" w:cs="Times New Roman"/>
          <w:b/>
          <w:bCs/>
          <w:sz w:val="24"/>
          <w:szCs w:val="24"/>
          <w:lang w:val="da-DK"/>
        </w:rPr>
      </w:pPr>
    </w:p>
    <w:p w14:paraId="256F4DE9" w14:textId="77777777" w:rsidR="00834EDE" w:rsidRPr="00C24819" w:rsidRDefault="00834EDE" w:rsidP="00834EDE">
      <w:pPr>
        <w:pStyle w:val="Body"/>
        <w:jc w:val="both"/>
        <w:rPr>
          <w:rFonts w:ascii="Times New Roman" w:eastAsia="Times New Roman" w:hAnsi="Times New Roman" w:cs="Times New Roman"/>
          <w:sz w:val="24"/>
          <w:szCs w:val="24"/>
          <w:lang w:val="da-DK"/>
        </w:rPr>
      </w:pPr>
      <w:r w:rsidRPr="00C24819">
        <w:rPr>
          <w:rFonts w:ascii="Times New Roman" w:hAnsi="Times New Roman" w:cs="Times New Roman"/>
          <w:sz w:val="24"/>
          <w:szCs w:val="24"/>
          <w:lang w:val="da-DK"/>
        </w:rPr>
        <w:t>Në nenin 7 “Përjashtimet e veçanta”, bëhen shtesat dhe ndryshimet e mëposhtme:</w:t>
      </w:r>
    </w:p>
    <w:p w14:paraId="3A0CB145" w14:textId="77777777" w:rsidR="00834EDE" w:rsidRPr="00C24819" w:rsidRDefault="00834EDE" w:rsidP="00976225">
      <w:pPr>
        <w:pStyle w:val="ListParagraph"/>
        <w:numPr>
          <w:ilvl w:val="0"/>
          <w:numId w:val="4"/>
        </w:numPr>
        <w:tabs>
          <w:tab w:val="clear" w:pos="1440"/>
          <w:tab w:val="num" w:pos="360"/>
        </w:tabs>
        <w:spacing w:line="276" w:lineRule="auto"/>
        <w:ind w:left="90" w:hanging="90"/>
        <w:jc w:val="both"/>
        <w:rPr>
          <w:rFonts w:ascii="Times New Roman" w:hAnsi="Times New Roman" w:cs="Times New Roman"/>
          <w:i/>
          <w:iCs/>
          <w:sz w:val="24"/>
          <w:szCs w:val="24"/>
          <w:lang w:val="da-DK"/>
        </w:rPr>
      </w:pPr>
      <w:r w:rsidRPr="00C24819">
        <w:rPr>
          <w:rFonts w:ascii="Times New Roman" w:hAnsi="Times New Roman" w:cs="Times New Roman"/>
          <w:sz w:val="24"/>
          <w:szCs w:val="24"/>
          <w:lang w:val="da-DK"/>
        </w:rPr>
        <w:lastRenderedPageBreak/>
        <w:t>gërma “i” e pikës 1, ndryshon me këtë përmbajtje:</w:t>
      </w:r>
    </w:p>
    <w:p w14:paraId="13F984CD" w14:textId="77777777" w:rsidR="00834EDE" w:rsidRPr="00C24819" w:rsidRDefault="00834EDE" w:rsidP="00976225">
      <w:pPr>
        <w:pStyle w:val="ListParagraph"/>
        <w:spacing w:line="276" w:lineRule="auto"/>
        <w:ind w:left="90" w:hanging="90"/>
        <w:jc w:val="both"/>
        <w:rPr>
          <w:rFonts w:ascii="Times New Roman" w:eastAsia="Times New Roman" w:hAnsi="Times New Roman" w:cs="Times New Roman"/>
          <w:i/>
          <w:iCs/>
          <w:sz w:val="24"/>
          <w:szCs w:val="24"/>
          <w:lang w:val="da-DK"/>
        </w:rPr>
      </w:pPr>
      <w:r w:rsidRPr="00C24819">
        <w:rPr>
          <w:rFonts w:ascii="Times New Roman" w:hAnsi="Times New Roman" w:cs="Times New Roman"/>
          <w:i/>
          <w:iCs/>
          <w:sz w:val="24"/>
          <w:szCs w:val="24"/>
          <w:lang w:val="da-DK"/>
        </w:rPr>
        <w:t>i) prokurimin e mallrave, punëve dhe shërbimeve, me vlerë nën kufirin e lartë monetar, për nevojat e përfaqësive diplomatike konsullore të Republikës së Shqipërisë jashtë vendit”.</w:t>
      </w:r>
    </w:p>
    <w:p w14:paraId="6668730E" w14:textId="77777777" w:rsidR="00834EDE" w:rsidRPr="00C24819" w:rsidRDefault="00834EDE" w:rsidP="00976225">
      <w:pPr>
        <w:pStyle w:val="ListParagraph"/>
        <w:numPr>
          <w:ilvl w:val="0"/>
          <w:numId w:val="4"/>
        </w:numPr>
        <w:tabs>
          <w:tab w:val="clear" w:pos="1440"/>
          <w:tab w:val="num" w:pos="270"/>
        </w:tabs>
        <w:spacing w:line="276" w:lineRule="auto"/>
        <w:ind w:left="0"/>
        <w:jc w:val="both"/>
        <w:rPr>
          <w:rFonts w:ascii="Times New Roman" w:hAnsi="Times New Roman" w:cs="Times New Roman"/>
          <w:sz w:val="24"/>
          <w:szCs w:val="24"/>
          <w:lang w:val="da-DK"/>
        </w:rPr>
      </w:pPr>
      <w:r w:rsidRPr="00C24819">
        <w:rPr>
          <w:rFonts w:ascii="Times New Roman" w:hAnsi="Times New Roman" w:cs="Times New Roman"/>
          <w:sz w:val="24"/>
          <w:szCs w:val="24"/>
          <w:lang w:val="da-DK"/>
        </w:rPr>
        <w:t xml:space="preserve">Pas gërmës “j” shtohet gërma “k” me këtë përmbajtje: </w:t>
      </w:r>
    </w:p>
    <w:p w14:paraId="5012BDF8" w14:textId="77777777" w:rsidR="00834EDE" w:rsidRPr="00C24819" w:rsidRDefault="00834EDE" w:rsidP="00976225">
      <w:pPr>
        <w:pStyle w:val="Body"/>
        <w:ind w:left="90" w:hanging="90"/>
        <w:jc w:val="both"/>
        <w:rPr>
          <w:rFonts w:ascii="Times New Roman" w:eastAsia="Times New Roman" w:hAnsi="Times New Roman" w:cs="Times New Roman"/>
          <w:i/>
          <w:iCs/>
          <w:sz w:val="24"/>
          <w:szCs w:val="24"/>
          <w:lang w:val="da-DK"/>
        </w:rPr>
      </w:pPr>
      <w:r w:rsidRPr="00C24819">
        <w:rPr>
          <w:rFonts w:ascii="Times New Roman" w:hAnsi="Times New Roman" w:cs="Times New Roman"/>
          <w:i/>
          <w:iCs/>
          <w:sz w:val="24"/>
          <w:szCs w:val="24"/>
          <w:lang w:val="da-DK"/>
        </w:rPr>
        <w:t>“k</w:t>
      </w:r>
      <w:r w:rsidRPr="00C24819">
        <w:rPr>
          <w:rFonts w:ascii="Times New Roman" w:hAnsi="Times New Roman" w:cs="Times New Roman"/>
          <w:sz w:val="24"/>
          <w:szCs w:val="24"/>
          <w:lang w:val="da-DK"/>
        </w:rPr>
        <w:t xml:space="preserve">. </w:t>
      </w:r>
      <w:r w:rsidRPr="00C24819">
        <w:rPr>
          <w:rFonts w:ascii="Times New Roman" w:hAnsi="Times New Roman" w:cs="Times New Roman"/>
          <w:i/>
          <w:iCs/>
          <w:sz w:val="24"/>
          <w:szCs w:val="24"/>
          <w:lang w:val="da-DK"/>
        </w:rPr>
        <w:t xml:space="preserve">lejimin e ofrimit ose të shfrytëzimit të rrjeteve të komunikimeve elektronike publike ose ofrimin publikut një ose më shumë shërbime të komunikimeve elektronike, </w:t>
      </w:r>
    </w:p>
    <w:p w14:paraId="7A0EC3C8" w14:textId="7B360444" w:rsidR="00834EDE" w:rsidRPr="00C24819" w:rsidRDefault="00834EDE" w:rsidP="00976225">
      <w:pPr>
        <w:pStyle w:val="Body"/>
        <w:ind w:left="90" w:hanging="90"/>
        <w:jc w:val="both"/>
        <w:rPr>
          <w:rFonts w:ascii="Times New Roman" w:eastAsia="Times New Roman" w:hAnsi="Times New Roman" w:cs="Times New Roman"/>
          <w:sz w:val="24"/>
          <w:szCs w:val="24"/>
          <w:lang w:val="da-DK"/>
        </w:rPr>
      </w:pPr>
      <w:r w:rsidRPr="00C24819">
        <w:rPr>
          <w:rFonts w:ascii="Times New Roman" w:hAnsi="Times New Roman" w:cs="Times New Roman"/>
          <w:i/>
          <w:iCs/>
          <w:sz w:val="24"/>
          <w:szCs w:val="24"/>
          <w:lang w:val="da-DK"/>
        </w:rPr>
        <w:t>Për qëllimet e kësaj gërme “rrjeti i komunikimeve elektronike publike" dhe "shërbim i komunikimeve elektronike" kanë t</w:t>
      </w:r>
      <w:r w:rsidR="00E676E5" w:rsidRPr="00C24819">
        <w:rPr>
          <w:rFonts w:ascii="Times New Roman" w:hAnsi="Times New Roman" w:cs="Times New Roman"/>
          <w:i/>
          <w:iCs/>
          <w:sz w:val="24"/>
          <w:szCs w:val="24"/>
          <w:lang w:val="da-DK"/>
        </w:rPr>
        <w:t>ë</w:t>
      </w:r>
      <w:r w:rsidRPr="00C24819">
        <w:rPr>
          <w:rFonts w:ascii="Times New Roman" w:hAnsi="Times New Roman" w:cs="Times New Roman"/>
          <w:i/>
          <w:iCs/>
          <w:sz w:val="24"/>
          <w:szCs w:val="24"/>
          <w:lang w:val="da-DK"/>
        </w:rPr>
        <w:t xml:space="preserve"> nj</w:t>
      </w:r>
      <w:r w:rsidR="00E676E5" w:rsidRPr="00C24819">
        <w:rPr>
          <w:rFonts w:ascii="Times New Roman" w:hAnsi="Times New Roman" w:cs="Times New Roman"/>
          <w:i/>
          <w:iCs/>
          <w:sz w:val="24"/>
          <w:szCs w:val="24"/>
          <w:lang w:val="da-DK"/>
        </w:rPr>
        <w:t>ë</w:t>
      </w:r>
      <w:r w:rsidRPr="00C24819">
        <w:rPr>
          <w:rFonts w:ascii="Times New Roman" w:hAnsi="Times New Roman" w:cs="Times New Roman"/>
          <w:i/>
          <w:iCs/>
          <w:sz w:val="24"/>
          <w:szCs w:val="24"/>
          <w:lang w:val="da-DK"/>
        </w:rPr>
        <w:t>jtin kuptim sipas legjislacionit n</w:t>
      </w:r>
      <w:r w:rsidR="00E676E5" w:rsidRPr="00C24819">
        <w:rPr>
          <w:rFonts w:ascii="Times New Roman" w:hAnsi="Times New Roman" w:cs="Times New Roman"/>
          <w:i/>
          <w:iCs/>
          <w:sz w:val="24"/>
          <w:szCs w:val="24"/>
          <w:lang w:val="da-DK"/>
        </w:rPr>
        <w:t>ë</w:t>
      </w:r>
      <w:r w:rsidRPr="00C24819">
        <w:rPr>
          <w:rFonts w:ascii="Times New Roman" w:hAnsi="Times New Roman" w:cs="Times New Roman"/>
          <w:i/>
          <w:iCs/>
          <w:sz w:val="24"/>
          <w:szCs w:val="24"/>
          <w:lang w:val="da-DK"/>
        </w:rPr>
        <w:t xml:space="preserve"> fuqi”</w:t>
      </w:r>
      <w:r w:rsidRPr="00C24819">
        <w:rPr>
          <w:rFonts w:ascii="Times New Roman" w:hAnsi="Times New Roman" w:cs="Times New Roman"/>
          <w:sz w:val="24"/>
          <w:szCs w:val="24"/>
          <w:lang w:val="da-DK"/>
        </w:rPr>
        <w:t>.</w:t>
      </w:r>
    </w:p>
    <w:p w14:paraId="2379D70E" w14:textId="77777777" w:rsidR="00834EDE" w:rsidRPr="00C24819" w:rsidRDefault="00834EDE" w:rsidP="00834EDE">
      <w:pPr>
        <w:pStyle w:val="Body"/>
        <w:ind w:left="360"/>
        <w:jc w:val="center"/>
        <w:rPr>
          <w:rFonts w:ascii="Times New Roman" w:eastAsia="Times New Roman" w:hAnsi="Times New Roman" w:cs="Times New Roman"/>
          <w:b/>
          <w:bCs/>
          <w:sz w:val="24"/>
          <w:szCs w:val="24"/>
          <w:lang w:val="de-DE"/>
        </w:rPr>
      </w:pPr>
      <w:r w:rsidRPr="00C24819">
        <w:rPr>
          <w:rFonts w:ascii="Times New Roman" w:hAnsi="Times New Roman" w:cs="Times New Roman"/>
          <w:b/>
          <w:bCs/>
          <w:sz w:val="24"/>
          <w:szCs w:val="24"/>
          <w:lang w:val="de-DE"/>
        </w:rPr>
        <w:t>Neni 3</w:t>
      </w:r>
    </w:p>
    <w:p w14:paraId="143BF042" w14:textId="77777777" w:rsidR="00834EDE" w:rsidRPr="00C24819" w:rsidRDefault="00834EDE" w:rsidP="00834EDE">
      <w:pPr>
        <w:pStyle w:val="Body"/>
        <w:spacing w:after="0"/>
        <w:jc w:val="both"/>
        <w:rPr>
          <w:rFonts w:ascii="Times New Roman" w:eastAsia="Times New Roman" w:hAnsi="Times New Roman" w:cs="Times New Roman"/>
          <w:sz w:val="24"/>
          <w:szCs w:val="24"/>
          <w:lang w:val="de-DE"/>
        </w:rPr>
      </w:pPr>
      <w:r w:rsidRPr="00C24819">
        <w:rPr>
          <w:rFonts w:ascii="Times New Roman" w:hAnsi="Times New Roman" w:cs="Times New Roman"/>
          <w:sz w:val="24"/>
          <w:szCs w:val="24"/>
          <w:lang w:val="de-DE"/>
        </w:rPr>
        <w:t>Në Nenin 17, “Forma e komunikimit”, bëhen këto ndryshime:</w:t>
      </w:r>
    </w:p>
    <w:p w14:paraId="7F2AA840" w14:textId="77777777" w:rsidR="00834EDE" w:rsidRPr="00C24819" w:rsidRDefault="00834EDE" w:rsidP="00834EDE">
      <w:pPr>
        <w:pStyle w:val="Body"/>
        <w:spacing w:after="0"/>
        <w:jc w:val="both"/>
        <w:rPr>
          <w:rFonts w:ascii="Times New Roman" w:eastAsia="Times New Roman" w:hAnsi="Times New Roman" w:cs="Times New Roman"/>
          <w:sz w:val="24"/>
          <w:szCs w:val="24"/>
          <w:lang w:val="de-DE"/>
        </w:rPr>
      </w:pPr>
    </w:p>
    <w:p w14:paraId="228598F0" w14:textId="77777777" w:rsidR="00834EDE" w:rsidRPr="00C24819" w:rsidRDefault="00834EDE" w:rsidP="00834EDE">
      <w:pPr>
        <w:pStyle w:val="ListParagraph"/>
        <w:numPr>
          <w:ilvl w:val="0"/>
          <w:numId w:val="6"/>
        </w:numPr>
        <w:spacing w:after="0" w:line="276" w:lineRule="auto"/>
        <w:jc w:val="both"/>
        <w:rPr>
          <w:rFonts w:ascii="Times New Roman" w:hAnsi="Times New Roman" w:cs="Times New Roman"/>
          <w:sz w:val="24"/>
          <w:szCs w:val="24"/>
          <w:lang w:val="de-DE"/>
        </w:rPr>
      </w:pPr>
      <w:r w:rsidRPr="00C24819">
        <w:rPr>
          <w:rFonts w:ascii="Times New Roman" w:hAnsi="Times New Roman" w:cs="Times New Roman"/>
          <w:sz w:val="24"/>
          <w:szCs w:val="24"/>
          <w:lang w:val="de-DE"/>
        </w:rPr>
        <w:t xml:space="preserve">       Në pikën 1, fjalia e parë ndryshon me këtë përmbajtje:</w:t>
      </w:r>
    </w:p>
    <w:p w14:paraId="7A48E210" w14:textId="77777777" w:rsidR="00834EDE" w:rsidRPr="00C24819" w:rsidRDefault="00834EDE" w:rsidP="00834EDE">
      <w:pPr>
        <w:pStyle w:val="Body"/>
        <w:spacing w:after="0"/>
        <w:ind w:firstLine="340"/>
        <w:jc w:val="both"/>
        <w:rPr>
          <w:rFonts w:ascii="Times New Roman" w:eastAsia="Times New Roman" w:hAnsi="Times New Roman" w:cs="Times New Roman"/>
          <w:sz w:val="24"/>
          <w:szCs w:val="24"/>
          <w:lang w:val="de-DE"/>
        </w:rPr>
      </w:pPr>
    </w:p>
    <w:p w14:paraId="59156677" w14:textId="77777777" w:rsidR="00834EDE" w:rsidRPr="00C24819" w:rsidRDefault="00834EDE" w:rsidP="00976225">
      <w:pPr>
        <w:pStyle w:val="Body"/>
        <w:ind w:hanging="90"/>
        <w:jc w:val="both"/>
        <w:rPr>
          <w:rFonts w:ascii="Times New Roman" w:eastAsia="Times New Roman" w:hAnsi="Times New Roman" w:cs="Times New Roman"/>
          <w:sz w:val="24"/>
          <w:szCs w:val="24"/>
          <w:lang w:val="de-DE"/>
        </w:rPr>
      </w:pPr>
      <w:r w:rsidRPr="00C24819">
        <w:rPr>
          <w:rFonts w:ascii="Times New Roman" w:hAnsi="Times New Roman" w:cs="Times New Roman"/>
          <w:sz w:val="24"/>
          <w:szCs w:val="24"/>
          <w:lang w:val="de-DE"/>
        </w:rPr>
        <w:t>“</w:t>
      </w:r>
      <w:r w:rsidRPr="00C24819">
        <w:rPr>
          <w:rFonts w:ascii="Times New Roman" w:hAnsi="Times New Roman" w:cs="Times New Roman"/>
          <w:i/>
          <w:iCs/>
          <w:sz w:val="24"/>
          <w:szCs w:val="24"/>
          <w:lang w:val="de-DE"/>
        </w:rPr>
        <w:t xml:space="preserve">I gjithë komunikimi dhe shkëmbimi i informacionit për zhvillimin e procedurave të prokurimit, kryerjen e ankesave, nënshkrimin dhe zbatimin e kontratës, kryhet duke përdorur mjetet elektronike të komunikimit”. </w:t>
      </w:r>
      <w:r w:rsidRPr="00C24819">
        <w:rPr>
          <w:rFonts w:ascii="Times New Roman" w:hAnsi="Times New Roman" w:cs="Times New Roman"/>
          <w:sz w:val="24"/>
          <w:szCs w:val="24"/>
          <w:lang w:val="de-DE"/>
        </w:rPr>
        <w:t xml:space="preserve"> </w:t>
      </w:r>
    </w:p>
    <w:p w14:paraId="5A6FB70A" w14:textId="2A6F1E65" w:rsidR="00834EDE" w:rsidRPr="00C24819" w:rsidRDefault="00834EDE" w:rsidP="00C24819">
      <w:pPr>
        <w:pStyle w:val="Body"/>
        <w:jc w:val="both"/>
        <w:rPr>
          <w:rFonts w:ascii="Times New Roman" w:eastAsia="Times New Roman" w:hAnsi="Times New Roman" w:cs="Times New Roman"/>
          <w:sz w:val="24"/>
          <w:szCs w:val="24"/>
          <w:lang w:val="da-DK"/>
        </w:rPr>
      </w:pPr>
      <w:r w:rsidRPr="00C24819">
        <w:rPr>
          <w:rFonts w:ascii="Times New Roman" w:hAnsi="Times New Roman" w:cs="Times New Roman"/>
          <w:i/>
          <w:sz w:val="24"/>
          <w:szCs w:val="24"/>
          <w:lang w:val="da-DK"/>
        </w:rPr>
        <w:t>Të gjitha veprimet proceduriale të autoriteteve kontraktore dhe operatorëve ekonomikë në kuadër të pjesëmarrjes në procedurat të cilat zhvillohen në Sistemin e Prokurimeve Elektronike, sipas parashikimeve në legjislacionet respektive kryhen vetëm në SPE. Autoritetet kontraktore dhe operatorët ekonomikë shkëmbejnë komunikim elektronik me anë të këtij sistemi, përmes nënshkrimit elektronik dhe vulës elektronike</w:t>
      </w:r>
      <w:r w:rsidR="007B2350" w:rsidRPr="00C24819">
        <w:rPr>
          <w:rFonts w:ascii="Times New Roman" w:hAnsi="Times New Roman" w:cs="Times New Roman"/>
          <w:i/>
          <w:sz w:val="24"/>
          <w:szCs w:val="24"/>
          <w:lang w:val="da-DK"/>
        </w:rPr>
        <w:t>”</w:t>
      </w:r>
      <w:r w:rsidRPr="00C24819">
        <w:rPr>
          <w:rFonts w:ascii="Times New Roman" w:hAnsi="Times New Roman" w:cs="Times New Roman"/>
          <w:sz w:val="24"/>
          <w:szCs w:val="24"/>
          <w:lang w:val="da-DK"/>
        </w:rPr>
        <w:t xml:space="preserve">. </w:t>
      </w:r>
    </w:p>
    <w:p w14:paraId="0ACDDA52" w14:textId="77777777" w:rsidR="00834EDE" w:rsidRPr="00C24819" w:rsidRDefault="00834EDE" w:rsidP="00C24819">
      <w:pPr>
        <w:pStyle w:val="ListParagraph"/>
        <w:numPr>
          <w:ilvl w:val="0"/>
          <w:numId w:val="7"/>
        </w:numPr>
        <w:tabs>
          <w:tab w:val="clear" w:pos="1440"/>
          <w:tab w:val="num" w:pos="270"/>
        </w:tabs>
        <w:spacing w:line="276" w:lineRule="auto"/>
        <w:ind w:left="0"/>
        <w:jc w:val="both"/>
        <w:rPr>
          <w:rFonts w:ascii="Times New Roman" w:hAnsi="Times New Roman" w:cs="Times New Roman"/>
          <w:b/>
          <w:bCs/>
          <w:sz w:val="24"/>
          <w:szCs w:val="24"/>
          <w:lang w:val="da-DK"/>
        </w:rPr>
      </w:pPr>
      <w:r w:rsidRPr="00C24819">
        <w:rPr>
          <w:rFonts w:ascii="Times New Roman" w:hAnsi="Times New Roman" w:cs="Times New Roman"/>
          <w:b/>
          <w:bCs/>
          <w:sz w:val="24"/>
          <w:szCs w:val="24"/>
          <w:lang w:val="da-DK"/>
        </w:rPr>
        <w:t xml:space="preserve"> Paragrafi 2 i pikës 1 shfuqizohet.</w:t>
      </w:r>
    </w:p>
    <w:p w14:paraId="163D2D8B" w14:textId="3CB494CA" w:rsidR="00834EDE" w:rsidRPr="008B29E3" w:rsidRDefault="00834EDE" w:rsidP="00B95E4D">
      <w:pPr>
        <w:pStyle w:val="ListParagraph"/>
        <w:numPr>
          <w:ilvl w:val="0"/>
          <w:numId w:val="52"/>
        </w:numPr>
        <w:shd w:val="clear" w:color="auto" w:fill="FFFFFF"/>
        <w:tabs>
          <w:tab w:val="left" w:pos="360"/>
        </w:tabs>
        <w:ind w:left="0" w:firstLine="0"/>
        <w:jc w:val="both"/>
        <w:rPr>
          <w:rFonts w:ascii="Times New Roman" w:eastAsia="Times New Roman" w:hAnsi="Times New Roman" w:cs="Times New Roman"/>
          <w:color w:val="auto"/>
          <w:sz w:val="24"/>
          <w:szCs w:val="24"/>
          <w:lang w:val="da-DK"/>
        </w:rPr>
      </w:pPr>
      <w:r w:rsidRPr="008B29E3">
        <w:rPr>
          <w:rFonts w:ascii="Times New Roman" w:eastAsia="Times New Roman" w:hAnsi="Times New Roman" w:cs="Times New Roman"/>
          <w:color w:val="auto"/>
          <w:sz w:val="24"/>
          <w:szCs w:val="24"/>
          <w:bdr w:val="none" w:sz="0" w:space="0" w:color="auto" w:frame="1"/>
          <w:lang w:val="da-DK"/>
        </w:rPr>
        <w:t>Pas pikës 4, shtohe</w:t>
      </w:r>
      <w:r w:rsidR="008B29E3">
        <w:rPr>
          <w:rFonts w:ascii="Times New Roman" w:eastAsia="Times New Roman" w:hAnsi="Times New Roman" w:cs="Times New Roman"/>
          <w:color w:val="auto"/>
          <w:sz w:val="24"/>
          <w:szCs w:val="24"/>
          <w:bdr w:val="none" w:sz="0" w:space="0" w:color="auto" w:frame="1"/>
          <w:lang w:val="da-DK"/>
        </w:rPr>
        <w:t>n</w:t>
      </w:r>
      <w:r w:rsidRPr="008B29E3">
        <w:rPr>
          <w:rFonts w:ascii="Times New Roman" w:eastAsia="Times New Roman" w:hAnsi="Times New Roman" w:cs="Times New Roman"/>
          <w:color w:val="auto"/>
          <w:sz w:val="24"/>
          <w:szCs w:val="24"/>
          <w:bdr w:val="none" w:sz="0" w:space="0" w:color="auto" w:frame="1"/>
          <w:lang w:val="da-DK"/>
        </w:rPr>
        <w:t xml:space="preserve"> pika</w:t>
      </w:r>
      <w:r w:rsidR="008B29E3">
        <w:rPr>
          <w:rFonts w:ascii="Times New Roman" w:eastAsia="Times New Roman" w:hAnsi="Times New Roman" w:cs="Times New Roman"/>
          <w:color w:val="auto"/>
          <w:sz w:val="24"/>
          <w:szCs w:val="24"/>
          <w:bdr w:val="none" w:sz="0" w:space="0" w:color="auto" w:frame="1"/>
          <w:lang w:val="da-DK"/>
        </w:rPr>
        <w:t>t</w:t>
      </w:r>
      <w:r w:rsidRPr="008B29E3">
        <w:rPr>
          <w:rFonts w:ascii="Times New Roman" w:eastAsia="Times New Roman" w:hAnsi="Times New Roman" w:cs="Times New Roman"/>
          <w:color w:val="auto"/>
          <w:sz w:val="24"/>
          <w:szCs w:val="24"/>
          <w:bdr w:val="none" w:sz="0" w:space="0" w:color="auto" w:frame="1"/>
          <w:lang w:val="da-DK"/>
        </w:rPr>
        <w:t xml:space="preserve"> 5 </w:t>
      </w:r>
      <w:r w:rsidR="008B29E3">
        <w:rPr>
          <w:rFonts w:ascii="Times New Roman" w:eastAsia="Times New Roman" w:hAnsi="Times New Roman" w:cs="Times New Roman"/>
          <w:color w:val="auto"/>
          <w:sz w:val="24"/>
          <w:szCs w:val="24"/>
          <w:bdr w:val="none" w:sz="0" w:space="0" w:color="auto" w:frame="1"/>
          <w:lang w:val="da-DK"/>
        </w:rPr>
        <w:t xml:space="preserve">dhe 6 </w:t>
      </w:r>
      <w:r w:rsidRPr="008B29E3">
        <w:rPr>
          <w:rFonts w:ascii="Times New Roman" w:eastAsia="Times New Roman" w:hAnsi="Times New Roman" w:cs="Times New Roman"/>
          <w:color w:val="auto"/>
          <w:sz w:val="24"/>
          <w:szCs w:val="24"/>
          <w:bdr w:val="none" w:sz="0" w:space="0" w:color="auto" w:frame="1"/>
          <w:lang w:val="da-DK"/>
        </w:rPr>
        <w:t>me këtë përmbajtje: </w:t>
      </w:r>
    </w:p>
    <w:p w14:paraId="4408F859" w14:textId="7B3122F7" w:rsidR="00834EDE" w:rsidRPr="008B29E3" w:rsidRDefault="00C24819" w:rsidP="00C24819">
      <w:pPr>
        <w:pStyle w:val="ListParagraph"/>
        <w:tabs>
          <w:tab w:val="left" w:pos="540"/>
        </w:tabs>
        <w:spacing w:line="276" w:lineRule="auto"/>
        <w:ind w:left="0"/>
        <w:jc w:val="both"/>
        <w:rPr>
          <w:rFonts w:ascii="Times New Roman" w:hAnsi="Times New Roman" w:cs="Times New Roman"/>
          <w:b/>
          <w:bCs/>
          <w:color w:val="auto"/>
          <w:sz w:val="24"/>
          <w:szCs w:val="24"/>
          <w:lang w:val="da-DK"/>
        </w:rPr>
      </w:pPr>
      <w:r w:rsidRPr="008B29E3">
        <w:rPr>
          <w:rFonts w:ascii="Times New Roman" w:eastAsia="Times New Roman" w:hAnsi="Times New Roman" w:cs="Times New Roman"/>
          <w:i/>
          <w:iCs/>
          <w:color w:val="auto"/>
          <w:sz w:val="24"/>
          <w:szCs w:val="24"/>
          <w:bdr w:val="none" w:sz="0" w:space="0" w:color="auto" w:frame="1"/>
          <w:shd w:val="clear" w:color="auto" w:fill="FFFFFF"/>
          <w:lang w:val="da-DK"/>
        </w:rPr>
        <w:t>”</w:t>
      </w:r>
      <w:r w:rsidR="008B29E3">
        <w:rPr>
          <w:rFonts w:ascii="Times New Roman" w:eastAsia="Times New Roman" w:hAnsi="Times New Roman" w:cs="Times New Roman"/>
          <w:i/>
          <w:iCs/>
          <w:color w:val="auto"/>
          <w:sz w:val="24"/>
          <w:szCs w:val="24"/>
          <w:bdr w:val="none" w:sz="0" w:space="0" w:color="auto" w:frame="1"/>
          <w:shd w:val="clear" w:color="auto" w:fill="FFFFFF"/>
          <w:lang w:val="da-DK"/>
        </w:rPr>
        <w:t xml:space="preserve">5. </w:t>
      </w:r>
      <w:r w:rsidR="00834EDE" w:rsidRPr="008B29E3">
        <w:rPr>
          <w:rFonts w:ascii="Times New Roman" w:eastAsia="Times New Roman" w:hAnsi="Times New Roman" w:cs="Times New Roman"/>
          <w:i/>
          <w:iCs/>
          <w:color w:val="auto"/>
          <w:sz w:val="24"/>
          <w:szCs w:val="24"/>
          <w:bdr w:val="none" w:sz="0" w:space="0" w:color="auto" w:frame="1"/>
          <w:shd w:val="clear" w:color="auto" w:fill="FFFFFF"/>
          <w:lang w:val="da-DK"/>
        </w:rPr>
        <w:t>Rregulla të posacme për nivelin e sigurisë, shkëmbimit të informacionit dhe ndërveprimit me sisteme të tjera të Sistemit të Prokurimit Elektronik, përcaktohen me  Vendim të Këshillit të Ministrave me propozim të institucionit përgjegjës për teknologjinë e informacionit</w:t>
      </w:r>
      <w:r w:rsidRPr="008B29E3">
        <w:rPr>
          <w:rFonts w:ascii="Times New Roman" w:eastAsia="Times New Roman" w:hAnsi="Times New Roman" w:cs="Times New Roman"/>
          <w:i/>
          <w:iCs/>
          <w:color w:val="auto"/>
          <w:sz w:val="24"/>
          <w:szCs w:val="24"/>
          <w:bdr w:val="none" w:sz="0" w:space="0" w:color="auto" w:frame="1"/>
          <w:shd w:val="clear" w:color="auto" w:fill="FFFFFF"/>
          <w:lang w:val="da-DK"/>
        </w:rPr>
        <w:t>”</w:t>
      </w:r>
      <w:r w:rsidR="00834EDE" w:rsidRPr="008B29E3">
        <w:rPr>
          <w:rFonts w:ascii="Times New Roman" w:eastAsia="Times New Roman" w:hAnsi="Times New Roman" w:cs="Times New Roman"/>
          <w:i/>
          <w:iCs/>
          <w:color w:val="auto"/>
          <w:sz w:val="24"/>
          <w:szCs w:val="24"/>
          <w:bdr w:val="none" w:sz="0" w:space="0" w:color="auto" w:frame="1"/>
          <w:shd w:val="clear" w:color="auto" w:fill="FFFFFF"/>
          <w:lang w:val="da-DK"/>
        </w:rPr>
        <w:t xml:space="preserve">. </w:t>
      </w:r>
    </w:p>
    <w:p w14:paraId="6B7D1343" w14:textId="2B8DC0B8" w:rsidR="00834EDE" w:rsidRPr="00C24819" w:rsidRDefault="007B2350" w:rsidP="00976225">
      <w:pPr>
        <w:pStyle w:val="ListParagraph"/>
        <w:spacing w:line="276" w:lineRule="auto"/>
        <w:ind w:left="0"/>
        <w:jc w:val="both"/>
        <w:rPr>
          <w:rFonts w:ascii="Times New Roman" w:eastAsia="Times New Roman" w:hAnsi="Times New Roman" w:cs="Times New Roman"/>
          <w:i/>
          <w:sz w:val="24"/>
          <w:szCs w:val="24"/>
          <w:lang w:val="da-DK"/>
        </w:rPr>
      </w:pPr>
      <w:r w:rsidRPr="00C24819">
        <w:rPr>
          <w:rFonts w:ascii="Times New Roman" w:hAnsi="Times New Roman" w:cs="Times New Roman"/>
          <w:i/>
          <w:sz w:val="24"/>
          <w:szCs w:val="24"/>
          <w:lang w:val="da-DK"/>
        </w:rPr>
        <w:t>”</w:t>
      </w:r>
      <w:r w:rsidR="008B29E3">
        <w:rPr>
          <w:rFonts w:ascii="Times New Roman" w:hAnsi="Times New Roman" w:cs="Times New Roman"/>
          <w:i/>
          <w:sz w:val="24"/>
          <w:szCs w:val="24"/>
          <w:lang w:val="da-DK"/>
        </w:rPr>
        <w:t xml:space="preserve">6. </w:t>
      </w:r>
      <w:r w:rsidR="00834EDE" w:rsidRPr="00C24819">
        <w:rPr>
          <w:rFonts w:ascii="Times New Roman" w:hAnsi="Times New Roman" w:cs="Times New Roman"/>
          <w:i/>
          <w:sz w:val="24"/>
          <w:szCs w:val="24"/>
          <w:lang w:val="da-DK"/>
        </w:rPr>
        <w:t>Përdorimi i Sistemit të Prokurimit Elektronik për zhvillimin e procedurave sipas këtij ligji dhe ligjeve të tjera nga autoritetet kontraktore dhe operatorët ekonomikë kryhet kundrejt pagesës. Tarifat e përdorimit përcaktohen me vendim të Këshillit të Ministrave</w:t>
      </w:r>
      <w:r w:rsidRPr="00C24819">
        <w:rPr>
          <w:rFonts w:ascii="Times New Roman" w:hAnsi="Times New Roman" w:cs="Times New Roman"/>
          <w:i/>
          <w:sz w:val="24"/>
          <w:szCs w:val="24"/>
          <w:lang w:val="da-DK"/>
        </w:rPr>
        <w:t>”</w:t>
      </w:r>
      <w:r w:rsidR="00834EDE" w:rsidRPr="00C24819">
        <w:rPr>
          <w:rFonts w:ascii="Times New Roman" w:hAnsi="Times New Roman" w:cs="Times New Roman"/>
          <w:i/>
          <w:sz w:val="24"/>
          <w:szCs w:val="24"/>
          <w:lang w:val="da-DK"/>
        </w:rPr>
        <w:t>.</w:t>
      </w:r>
    </w:p>
    <w:p w14:paraId="3858E7BA" w14:textId="544C4AA8" w:rsidR="00834EDE" w:rsidRPr="00BC7AF9" w:rsidRDefault="00834EDE" w:rsidP="00834EDE">
      <w:pPr>
        <w:pStyle w:val="BodyA"/>
        <w:spacing w:after="0" w:line="276" w:lineRule="auto"/>
        <w:jc w:val="center"/>
        <w:rPr>
          <w:rFonts w:ascii="Times New Roman" w:hAnsi="Times New Roman" w:cs="Times New Roman"/>
          <w:b/>
          <w:bCs/>
          <w:sz w:val="24"/>
          <w:szCs w:val="24"/>
          <w:lang w:val="da-DK"/>
        </w:rPr>
      </w:pPr>
      <w:r w:rsidRPr="00BC7AF9">
        <w:rPr>
          <w:rFonts w:ascii="Times New Roman" w:hAnsi="Times New Roman" w:cs="Times New Roman"/>
          <w:b/>
          <w:bCs/>
          <w:sz w:val="24"/>
          <w:szCs w:val="24"/>
          <w:lang w:val="da-DK"/>
        </w:rPr>
        <w:t>Neni 4</w:t>
      </w:r>
    </w:p>
    <w:p w14:paraId="0DD8FF6D" w14:textId="0391AF38" w:rsidR="00E90A2F" w:rsidRPr="00BC7AF9" w:rsidRDefault="00E90A2F" w:rsidP="00E90A2F">
      <w:pPr>
        <w:pStyle w:val="BodyA"/>
        <w:spacing w:after="0" w:line="276" w:lineRule="auto"/>
        <w:jc w:val="both"/>
        <w:rPr>
          <w:rFonts w:ascii="Times New Roman" w:hAnsi="Times New Roman" w:cs="Times New Roman"/>
          <w:b/>
          <w:bCs/>
          <w:sz w:val="24"/>
          <w:szCs w:val="24"/>
          <w:lang w:val="da-DK"/>
        </w:rPr>
      </w:pPr>
      <w:r w:rsidRPr="00BC7AF9">
        <w:rPr>
          <w:rFonts w:ascii="Times New Roman" w:hAnsi="Times New Roman" w:cs="Times New Roman"/>
          <w:b/>
          <w:bCs/>
          <w:sz w:val="24"/>
          <w:szCs w:val="24"/>
          <w:lang w:val="da-DK"/>
        </w:rPr>
        <w:t>N</w:t>
      </w:r>
      <w:r w:rsidR="002959EA" w:rsidRPr="00BC7AF9">
        <w:rPr>
          <w:rFonts w:ascii="Times New Roman" w:hAnsi="Times New Roman" w:cs="Times New Roman"/>
          <w:b/>
          <w:bCs/>
          <w:sz w:val="24"/>
          <w:szCs w:val="24"/>
          <w:lang w:val="da-DK"/>
        </w:rPr>
        <w:t>ë</w:t>
      </w:r>
      <w:r w:rsidRPr="00BC7AF9">
        <w:rPr>
          <w:rFonts w:ascii="Times New Roman" w:hAnsi="Times New Roman" w:cs="Times New Roman"/>
          <w:b/>
          <w:bCs/>
          <w:sz w:val="24"/>
          <w:szCs w:val="24"/>
          <w:lang w:val="da-DK"/>
        </w:rPr>
        <w:t xml:space="preserve"> nenin 19, ”Konflikti i Interesit”, paragrafi i par</w:t>
      </w:r>
      <w:r w:rsidR="002959EA" w:rsidRPr="00BC7AF9">
        <w:rPr>
          <w:rFonts w:ascii="Times New Roman" w:hAnsi="Times New Roman" w:cs="Times New Roman"/>
          <w:b/>
          <w:bCs/>
          <w:sz w:val="24"/>
          <w:szCs w:val="24"/>
          <w:lang w:val="da-DK"/>
        </w:rPr>
        <w:t>ë</w:t>
      </w:r>
      <w:r w:rsidRPr="00BC7AF9">
        <w:rPr>
          <w:rFonts w:ascii="Times New Roman" w:hAnsi="Times New Roman" w:cs="Times New Roman"/>
          <w:b/>
          <w:bCs/>
          <w:sz w:val="24"/>
          <w:szCs w:val="24"/>
          <w:lang w:val="da-DK"/>
        </w:rPr>
        <w:t xml:space="preserve"> i pik</w:t>
      </w:r>
      <w:r w:rsidR="002959EA" w:rsidRPr="00BC7AF9">
        <w:rPr>
          <w:rFonts w:ascii="Times New Roman" w:hAnsi="Times New Roman" w:cs="Times New Roman"/>
          <w:b/>
          <w:bCs/>
          <w:sz w:val="24"/>
          <w:szCs w:val="24"/>
          <w:lang w:val="da-DK"/>
        </w:rPr>
        <w:t>ë</w:t>
      </w:r>
      <w:r w:rsidRPr="00BC7AF9">
        <w:rPr>
          <w:rFonts w:ascii="Times New Roman" w:hAnsi="Times New Roman" w:cs="Times New Roman"/>
          <w:b/>
          <w:bCs/>
          <w:sz w:val="24"/>
          <w:szCs w:val="24"/>
          <w:lang w:val="da-DK"/>
        </w:rPr>
        <w:t>s 1, ndryshon si m</w:t>
      </w:r>
      <w:r w:rsidR="002959EA" w:rsidRPr="00BC7AF9">
        <w:rPr>
          <w:rFonts w:ascii="Times New Roman" w:hAnsi="Times New Roman" w:cs="Times New Roman"/>
          <w:b/>
          <w:bCs/>
          <w:sz w:val="24"/>
          <w:szCs w:val="24"/>
          <w:lang w:val="da-DK"/>
        </w:rPr>
        <w:t>ë</w:t>
      </w:r>
      <w:r w:rsidRPr="00BC7AF9">
        <w:rPr>
          <w:rFonts w:ascii="Times New Roman" w:hAnsi="Times New Roman" w:cs="Times New Roman"/>
          <w:b/>
          <w:bCs/>
          <w:sz w:val="24"/>
          <w:szCs w:val="24"/>
          <w:lang w:val="da-DK"/>
        </w:rPr>
        <w:t xml:space="preserve"> posht</w:t>
      </w:r>
      <w:r w:rsidR="002959EA" w:rsidRPr="00BC7AF9">
        <w:rPr>
          <w:rFonts w:ascii="Times New Roman" w:hAnsi="Times New Roman" w:cs="Times New Roman"/>
          <w:b/>
          <w:bCs/>
          <w:sz w:val="24"/>
          <w:szCs w:val="24"/>
          <w:lang w:val="da-DK"/>
        </w:rPr>
        <w:t>ë</w:t>
      </w:r>
      <w:r w:rsidRPr="00BC7AF9">
        <w:rPr>
          <w:rFonts w:ascii="Times New Roman" w:hAnsi="Times New Roman" w:cs="Times New Roman"/>
          <w:b/>
          <w:bCs/>
          <w:sz w:val="24"/>
          <w:szCs w:val="24"/>
          <w:lang w:val="da-DK"/>
        </w:rPr>
        <w:t xml:space="preserve">: </w:t>
      </w:r>
    </w:p>
    <w:p w14:paraId="0641C51E" w14:textId="77777777" w:rsidR="00E90A2F" w:rsidRPr="00BC7AF9" w:rsidRDefault="00E90A2F" w:rsidP="00E90A2F">
      <w:pPr>
        <w:pStyle w:val="BodyA"/>
        <w:spacing w:after="0" w:line="276" w:lineRule="auto"/>
        <w:jc w:val="both"/>
        <w:rPr>
          <w:rFonts w:ascii="Times New Roman" w:hAnsi="Times New Roman" w:cs="Times New Roman"/>
          <w:b/>
          <w:bCs/>
          <w:sz w:val="24"/>
          <w:szCs w:val="24"/>
          <w:lang w:val="da-DK"/>
        </w:rPr>
      </w:pPr>
    </w:p>
    <w:p w14:paraId="7517473A" w14:textId="382F3659" w:rsidR="008B29E3" w:rsidRDefault="00E90A2F" w:rsidP="00E90A2F">
      <w:pPr>
        <w:pStyle w:val="BodyA"/>
        <w:spacing w:after="0" w:line="276" w:lineRule="auto"/>
        <w:jc w:val="both"/>
        <w:rPr>
          <w:rFonts w:ascii="Times New Roman" w:hAnsi="Times New Roman" w:cs="Times New Roman"/>
          <w:bCs/>
          <w:sz w:val="24"/>
          <w:szCs w:val="24"/>
        </w:rPr>
      </w:pPr>
      <w:r w:rsidRPr="00BC7AF9">
        <w:rPr>
          <w:rFonts w:ascii="Times New Roman" w:hAnsi="Times New Roman" w:cs="Times New Roman"/>
          <w:bCs/>
          <w:sz w:val="24"/>
          <w:szCs w:val="24"/>
        </w:rPr>
        <w:t xml:space="preserve">“1. </w:t>
      </w:r>
      <w:r w:rsidRPr="00BC7AF9">
        <w:rPr>
          <w:rFonts w:ascii="Times New Roman" w:hAnsi="Times New Roman" w:cs="Times New Roman"/>
          <w:bCs/>
          <w:i/>
          <w:sz w:val="24"/>
          <w:szCs w:val="24"/>
        </w:rPr>
        <w:t>Autoritetet ose entet kontraktore duhet të marrin masat e përshtatshme për të parandaluar, identifikuar dhe zgjidhur në përputhje me legjislacionin në fuqi, rastet e konfliktit të interes</w:t>
      </w:r>
      <w:r w:rsidR="002959EA" w:rsidRPr="00BC7AF9">
        <w:rPr>
          <w:rFonts w:ascii="Times New Roman" w:hAnsi="Times New Roman" w:cs="Times New Roman"/>
          <w:bCs/>
          <w:i/>
          <w:sz w:val="24"/>
          <w:szCs w:val="24"/>
        </w:rPr>
        <w:t>i</w:t>
      </w:r>
      <w:r w:rsidRPr="00BC7AF9">
        <w:rPr>
          <w:rFonts w:ascii="Times New Roman" w:hAnsi="Times New Roman" w:cs="Times New Roman"/>
          <w:bCs/>
          <w:i/>
          <w:sz w:val="24"/>
          <w:szCs w:val="24"/>
        </w:rPr>
        <w:t xml:space="preserve">t, që lindin gjatë kryerjes së procedurave të prokurimit dhe zbatimit të kontratës, për të shmangur </w:t>
      </w:r>
      <w:r w:rsidRPr="00BC7AF9">
        <w:rPr>
          <w:rFonts w:ascii="Times New Roman" w:hAnsi="Times New Roman" w:cs="Times New Roman"/>
          <w:bCs/>
          <w:i/>
          <w:sz w:val="24"/>
          <w:szCs w:val="24"/>
        </w:rPr>
        <w:lastRenderedPageBreak/>
        <w:t>shtrembërimin e konkurrencës dhe për të garantuar trajtimin e barabartë të të gjithë operatorëve ekonomikë</w:t>
      </w:r>
      <w:r w:rsidRPr="00BC7AF9">
        <w:rPr>
          <w:rFonts w:ascii="Times New Roman" w:hAnsi="Times New Roman" w:cs="Times New Roman"/>
          <w:bCs/>
          <w:sz w:val="24"/>
          <w:szCs w:val="24"/>
        </w:rPr>
        <w:t>”.</w:t>
      </w:r>
    </w:p>
    <w:p w14:paraId="18D81A08" w14:textId="1CB8B174" w:rsidR="00E90A2F" w:rsidRDefault="00E90A2F" w:rsidP="008B29E3">
      <w:pPr>
        <w:pStyle w:val="BodyA"/>
        <w:spacing w:after="0" w:line="276" w:lineRule="auto"/>
        <w:jc w:val="center"/>
        <w:rPr>
          <w:rFonts w:ascii="Times New Roman" w:eastAsia="Times New Roman" w:hAnsi="Times New Roman" w:cs="Times New Roman"/>
          <w:b/>
          <w:sz w:val="24"/>
          <w:szCs w:val="24"/>
          <w:lang w:val="da-DK"/>
        </w:rPr>
      </w:pPr>
    </w:p>
    <w:p w14:paraId="45BEA41C" w14:textId="161AAFD4" w:rsidR="00834EDE" w:rsidRPr="008B29E3" w:rsidRDefault="008B29E3" w:rsidP="008B29E3">
      <w:pPr>
        <w:pStyle w:val="BodyA"/>
        <w:spacing w:after="0" w:line="276" w:lineRule="auto"/>
        <w:jc w:val="center"/>
        <w:rPr>
          <w:rFonts w:ascii="Times New Roman" w:eastAsia="Times New Roman" w:hAnsi="Times New Roman" w:cs="Times New Roman"/>
          <w:b/>
          <w:sz w:val="24"/>
          <w:szCs w:val="24"/>
          <w:lang w:val="da-DK"/>
        </w:rPr>
      </w:pPr>
      <w:r w:rsidRPr="008B29E3">
        <w:rPr>
          <w:rFonts w:ascii="Times New Roman" w:eastAsia="Times New Roman" w:hAnsi="Times New Roman" w:cs="Times New Roman"/>
          <w:b/>
          <w:sz w:val="24"/>
          <w:szCs w:val="24"/>
          <w:lang w:val="da-DK"/>
        </w:rPr>
        <w:t>Neni 5</w:t>
      </w:r>
    </w:p>
    <w:p w14:paraId="3DAAA256" w14:textId="77777777" w:rsidR="00834EDE" w:rsidRPr="00C24819" w:rsidRDefault="00834EDE" w:rsidP="00834EDE">
      <w:pPr>
        <w:pStyle w:val="BodyA"/>
        <w:spacing w:after="0" w:line="276" w:lineRule="auto"/>
        <w:jc w:val="both"/>
        <w:rPr>
          <w:rFonts w:ascii="Times New Roman" w:eastAsia="Times New Roman" w:hAnsi="Times New Roman" w:cs="Times New Roman"/>
          <w:sz w:val="24"/>
          <w:szCs w:val="24"/>
        </w:rPr>
      </w:pPr>
      <w:r w:rsidRPr="00C24819">
        <w:rPr>
          <w:rFonts w:ascii="Times New Roman" w:hAnsi="Times New Roman" w:cs="Times New Roman"/>
          <w:sz w:val="24"/>
          <w:szCs w:val="24"/>
          <w:lang w:val="da-DK"/>
        </w:rPr>
        <w:t xml:space="preserve">Në nenin 21 </w:t>
      </w:r>
      <w:r w:rsidRPr="00C24819">
        <w:rPr>
          <w:rFonts w:ascii="Times New Roman" w:hAnsi="Times New Roman" w:cs="Times New Roman"/>
          <w:sz w:val="24"/>
          <w:szCs w:val="24"/>
        </w:rPr>
        <w:t>“</w:t>
      </w:r>
      <w:r w:rsidRPr="00C24819">
        <w:rPr>
          <w:rFonts w:ascii="Times New Roman" w:hAnsi="Times New Roman" w:cs="Times New Roman"/>
          <w:sz w:val="24"/>
          <w:szCs w:val="24"/>
          <w:lang w:val="da-DK"/>
        </w:rPr>
        <w:t>Autoriteti ose enti kontraktor”, bëhen shtesat dhe ndryshimet, si më poshtë:</w:t>
      </w:r>
    </w:p>
    <w:p w14:paraId="562280C0" w14:textId="77777777" w:rsidR="00834EDE" w:rsidRPr="00C24819" w:rsidRDefault="00834EDE" w:rsidP="00834EDE">
      <w:pPr>
        <w:pStyle w:val="BodyA"/>
        <w:spacing w:after="0" w:line="276" w:lineRule="auto"/>
        <w:jc w:val="both"/>
        <w:rPr>
          <w:rFonts w:ascii="Times New Roman" w:eastAsia="Times New Roman" w:hAnsi="Times New Roman" w:cs="Times New Roman"/>
          <w:sz w:val="24"/>
          <w:szCs w:val="24"/>
        </w:rPr>
      </w:pPr>
    </w:p>
    <w:p w14:paraId="6C6EDD60" w14:textId="77777777" w:rsidR="00976225" w:rsidRDefault="00834EDE" w:rsidP="00976225">
      <w:pPr>
        <w:pStyle w:val="ListParagraph"/>
        <w:numPr>
          <w:ilvl w:val="0"/>
          <w:numId w:val="10"/>
        </w:numPr>
        <w:spacing w:after="0" w:line="276" w:lineRule="auto"/>
        <w:jc w:val="both"/>
        <w:rPr>
          <w:rFonts w:ascii="Times New Roman" w:hAnsi="Times New Roman" w:cs="Times New Roman"/>
          <w:sz w:val="24"/>
          <w:szCs w:val="24"/>
          <w:lang w:val="da-DK"/>
        </w:rPr>
      </w:pPr>
      <w:r w:rsidRPr="00C24819">
        <w:rPr>
          <w:rFonts w:ascii="Times New Roman" w:hAnsi="Times New Roman" w:cs="Times New Roman"/>
          <w:sz w:val="24"/>
          <w:szCs w:val="24"/>
          <w:lang w:val="da-DK"/>
        </w:rPr>
        <w:t>Në pikën 2, shtohet paragrafi me këtë përmbajtje:</w:t>
      </w:r>
    </w:p>
    <w:p w14:paraId="04B238D8" w14:textId="03EDC038" w:rsidR="00834EDE" w:rsidRPr="00C24819" w:rsidRDefault="00834EDE" w:rsidP="00C24819">
      <w:pPr>
        <w:pStyle w:val="ListParagraph"/>
        <w:spacing w:after="0" w:line="276" w:lineRule="auto"/>
        <w:ind w:left="0"/>
        <w:jc w:val="both"/>
        <w:rPr>
          <w:rFonts w:ascii="Times New Roman" w:hAnsi="Times New Roman" w:cs="Times New Roman"/>
          <w:sz w:val="24"/>
          <w:szCs w:val="24"/>
          <w:lang w:val="da-DK"/>
        </w:rPr>
      </w:pPr>
    </w:p>
    <w:p w14:paraId="443B69F2" w14:textId="77777777" w:rsidR="00834EDE" w:rsidRPr="00C24819" w:rsidRDefault="00834EDE" w:rsidP="00C24819">
      <w:pPr>
        <w:spacing w:line="276" w:lineRule="auto"/>
        <w:jc w:val="both"/>
        <w:rPr>
          <w:rFonts w:eastAsia="Times New Roman"/>
          <w:lang w:val="da-DK"/>
        </w:rPr>
      </w:pPr>
      <w:r w:rsidRPr="00C24819">
        <w:rPr>
          <w:i/>
          <w:iCs/>
          <w:lang w:val="da-DK"/>
        </w:rPr>
        <w:t>“Autoriteti ose enti kontraktor ka detyrimin të garantojë transparencën për cdo procedure prokurimi, sipas parashikimeve në këtë ligj”</w:t>
      </w:r>
      <w:r w:rsidRPr="00C24819">
        <w:rPr>
          <w:lang w:val="da-DK"/>
        </w:rPr>
        <w:t>.</w:t>
      </w:r>
    </w:p>
    <w:p w14:paraId="365C3A96" w14:textId="77777777" w:rsidR="00834EDE" w:rsidRPr="00C24819" w:rsidRDefault="00834EDE" w:rsidP="00834EDE">
      <w:pPr>
        <w:pStyle w:val="ListParagraph"/>
        <w:spacing w:after="0" w:line="276" w:lineRule="auto"/>
        <w:jc w:val="both"/>
        <w:rPr>
          <w:rFonts w:ascii="Times New Roman" w:eastAsia="Times New Roman" w:hAnsi="Times New Roman" w:cs="Times New Roman"/>
          <w:sz w:val="24"/>
          <w:szCs w:val="24"/>
          <w:lang w:val="da-DK"/>
        </w:rPr>
      </w:pPr>
    </w:p>
    <w:p w14:paraId="0B4065E3" w14:textId="77777777" w:rsidR="00834EDE" w:rsidRPr="00C24819" w:rsidRDefault="00834EDE" w:rsidP="00976225">
      <w:pPr>
        <w:pStyle w:val="ListParagraph"/>
        <w:numPr>
          <w:ilvl w:val="0"/>
          <w:numId w:val="10"/>
        </w:numPr>
        <w:spacing w:after="0" w:line="276" w:lineRule="auto"/>
        <w:jc w:val="both"/>
        <w:rPr>
          <w:rFonts w:ascii="Times New Roman" w:hAnsi="Times New Roman" w:cs="Times New Roman"/>
          <w:sz w:val="24"/>
          <w:szCs w:val="24"/>
          <w:lang w:val="da-DK"/>
        </w:rPr>
      </w:pPr>
      <w:r w:rsidRPr="00C24819">
        <w:rPr>
          <w:rFonts w:ascii="Times New Roman" w:hAnsi="Times New Roman" w:cs="Times New Roman"/>
          <w:sz w:val="24"/>
          <w:szCs w:val="24"/>
          <w:lang w:val="da-DK"/>
        </w:rPr>
        <w:t>Pas pikës 5, shtohet pika 5/1 me këtë përmbajtje:</w:t>
      </w:r>
    </w:p>
    <w:p w14:paraId="40915D54" w14:textId="77777777" w:rsidR="00834EDE" w:rsidRPr="00C24819" w:rsidRDefault="00834EDE" w:rsidP="00834EDE">
      <w:pPr>
        <w:pStyle w:val="ListParagraph"/>
        <w:spacing w:after="0" w:line="276" w:lineRule="auto"/>
        <w:jc w:val="both"/>
        <w:rPr>
          <w:rFonts w:ascii="Times New Roman" w:eastAsia="Times New Roman" w:hAnsi="Times New Roman" w:cs="Times New Roman"/>
          <w:sz w:val="24"/>
          <w:szCs w:val="24"/>
          <w:lang w:val="da-DK"/>
        </w:rPr>
      </w:pPr>
    </w:p>
    <w:p w14:paraId="23B62B45" w14:textId="77777777" w:rsidR="00834EDE" w:rsidRPr="00C24819" w:rsidRDefault="00834EDE" w:rsidP="00834EDE">
      <w:pPr>
        <w:pStyle w:val="BodyA"/>
        <w:spacing w:after="0" w:line="276" w:lineRule="auto"/>
        <w:ind w:left="360"/>
        <w:jc w:val="both"/>
        <w:rPr>
          <w:rFonts w:ascii="Times New Roman" w:eastAsia="Times New Roman" w:hAnsi="Times New Roman" w:cs="Times New Roman"/>
          <w:i/>
          <w:iCs/>
          <w:sz w:val="24"/>
          <w:szCs w:val="24"/>
          <w:lang w:val="da-DK"/>
        </w:rPr>
      </w:pPr>
      <w:bookmarkStart w:id="1" w:name="_Hlk112839438"/>
      <w:r w:rsidRPr="00C24819">
        <w:rPr>
          <w:rFonts w:ascii="Times New Roman" w:hAnsi="Times New Roman" w:cs="Times New Roman"/>
          <w:i/>
          <w:iCs/>
          <w:sz w:val="24"/>
          <w:szCs w:val="24"/>
          <w:lang w:val="da-DK"/>
        </w:rPr>
        <w:t>“</w:t>
      </w:r>
      <w:bookmarkEnd w:id="1"/>
      <w:r w:rsidRPr="00C24819">
        <w:rPr>
          <w:rFonts w:ascii="Times New Roman" w:hAnsi="Times New Roman" w:cs="Times New Roman"/>
          <w:i/>
          <w:iCs/>
          <w:sz w:val="24"/>
          <w:szCs w:val="24"/>
          <w:lang w:val="es-ES_tradnl"/>
        </w:rPr>
        <w:t xml:space="preserve">5.1 </w:t>
      </w:r>
      <w:r w:rsidRPr="00C24819">
        <w:rPr>
          <w:rFonts w:ascii="Times New Roman" w:hAnsi="Times New Roman" w:cs="Times New Roman"/>
          <w:i/>
          <w:iCs/>
          <w:sz w:val="24"/>
          <w:szCs w:val="24"/>
          <w:lang w:val="da-DK"/>
        </w:rPr>
        <w:t>Çdo ent, sipas përcaktimit të pikës 1, të nenit 4 të këtij ligji, i cili në strukturën e tij organizative ka më pak se 15 punonjës, do të veprojë si autoritet ose ent kontraktor vetëm për kryerjen e prokurimeve me vlerë të vogël. Për objektet, vlera e përllogaritur, e të cilave, tejkalon kufirin e prokurimeve me vlerë të vogël, autoriteti ose enti kontraktor duhet t’i drejtohet organit epror, ose kur nuk ka një të tillë, organit qendror blerës.”</w:t>
      </w:r>
    </w:p>
    <w:p w14:paraId="1EA6C20C" w14:textId="77777777" w:rsidR="00834EDE" w:rsidRPr="00C24819" w:rsidRDefault="00834EDE" w:rsidP="00834EDE">
      <w:pPr>
        <w:pStyle w:val="BodyA"/>
        <w:spacing w:after="0" w:line="276" w:lineRule="auto"/>
        <w:ind w:left="360"/>
        <w:jc w:val="both"/>
        <w:rPr>
          <w:rFonts w:ascii="Times New Roman" w:eastAsia="Times New Roman" w:hAnsi="Times New Roman" w:cs="Times New Roman"/>
          <w:i/>
          <w:iCs/>
          <w:sz w:val="24"/>
          <w:szCs w:val="24"/>
          <w:lang w:val="da-DK"/>
        </w:rPr>
      </w:pPr>
    </w:p>
    <w:p w14:paraId="7E6F00E0" w14:textId="77777777" w:rsidR="00834EDE" w:rsidRPr="00C24819" w:rsidRDefault="00834EDE" w:rsidP="005D0D26">
      <w:pPr>
        <w:pStyle w:val="ListParagraph"/>
        <w:numPr>
          <w:ilvl w:val="0"/>
          <w:numId w:val="10"/>
        </w:numPr>
        <w:spacing w:after="0" w:line="276" w:lineRule="auto"/>
        <w:jc w:val="both"/>
        <w:rPr>
          <w:rFonts w:ascii="Times New Roman" w:hAnsi="Times New Roman" w:cs="Times New Roman"/>
          <w:sz w:val="24"/>
          <w:szCs w:val="24"/>
          <w:lang w:val="da-DK"/>
        </w:rPr>
      </w:pPr>
      <w:r w:rsidRPr="00C24819">
        <w:rPr>
          <w:rFonts w:ascii="Times New Roman" w:hAnsi="Times New Roman" w:cs="Times New Roman"/>
          <w:sz w:val="24"/>
          <w:szCs w:val="24"/>
          <w:lang w:val="da-DK"/>
        </w:rPr>
        <w:t>Në pikën 6, togfjalëshi</w:t>
      </w:r>
      <w:r w:rsidRPr="00C24819">
        <w:rPr>
          <w:rFonts w:ascii="Times New Roman" w:hAnsi="Times New Roman" w:cs="Times New Roman"/>
          <w:i/>
          <w:iCs/>
          <w:sz w:val="24"/>
          <w:szCs w:val="24"/>
          <w:lang w:val="da-DK"/>
        </w:rPr>
        <w:t xml:space="preserve"> “... për zbatimin e pikave 2,3, 4 dhe 5 ...” </w:t>
      </w:r>
      <w:r w:rsidRPr="00C24819">
        <w:rPr>
          <w:rFonts w:ascii="Times New Roman" w:hAnsi="Times New Roman" w:cs="Times New Roman"/>
          <w:sz w:val="24"/>
          <w:szCs w:val="24"/>
          <w:lang w:val="da-DK"/>
        </w:rPr>
        <w:t>zëvendësohet</w:t>
      </w:r>
      <w:r w:rsidRPr="00C24819">
        <w:rPr>
          <w:rFonts w:ascii="Times New Roman" w:hAnsi="Times New Roman" w:cs="Times New Roman"/>
          <w:i/>
          <w:iCs/>
          <w:sz w:val="24"/>
          <w:szCs w:val="24"/>
          <w:lang w:val="da-DK"/>
        </w:rPr>
        <w:t xml:space="preserve"> </w:t>
      </w:r>
      <w:r w:rsidRPr="00C24819">
        <w:rPr>
          <w:rFonts w:ascii="Times New Roman" w:hAnsi="Times New Roman" w:cs="Times New Roman"/>
          <w:sz w:val="24"/>
          <w:szCs w:val="24"/>
          <w:lang w:val="da-DK"/>
        </w:rPr>
        <w:t xml:space="preserve">me togfjalëshin </w:t>
      </w:r>
      <w:r w:rsidRPr="00C24819">
        <w:rPr>
          <w:rFonts w:ascii="Times New Roman" w:hAnsi="Times New Roman" w:cs="Times New Roman"/>
          <w:i/>
          <w:iCs/>
          <w:sz w:val="24"/>
          <w:szCs w:val="24"/>
          <w:lang w:val="da-DK"/>
        </w:rPr>
        <w:t>“... për zbatimin e pikave 2,3,4,5 dhe 5.1 ...”.</w:t>
      </w:r>
    </w:p>
    <w:p w14:paraId="03818C43" w14:textId="77777777" w:rsidR="00834EDE" w:rsidRPr="00C24819" w:rsidRDefault="00834EDE" w:rsidP="00834EDE">
      <w:pPr>
        <w:pStyle w:val="ListParagraph"/>
        <w:spacing w:after="0" w:line="276" w:lineRule="auto"/>
        <w:jc w:val="both"/>
        <w:rPr>
          <w:rFonts w:ascii="Times New Roman" w:eastAsia="Times New Roman" w:hAnsi="Times New Roman" w:cs="Times New Roman"/>
          <w:sz w:val="24"/>
          <w:szCs w:val="24"/>
          <w:lang w:val="da-DK"/>
        </w:rPr>
      </w:pPr>
    </w:p>
    <w:p w14:paraId="1BEE959F" w14:textId="77777777" w:rsidR="00834EDE" w:rsidRPr="00C24819" w:rsidRDefault="00834EDE" w:rsidP="005D0D26">
      <w:pPr>
        <w:pStyle w:val="ListParagraph"/>
        <w:numPr>
          <w:ilvl w:val="0"/>
          <w:numId w:val="10"/>
        </w:numPr>
        <w:spacing w:after="0" w:line="276" w:lineRule="auto"/>
        <w:jc w:val="both"/>
        <w:rPr>
          <w:rFonts w:ascii="Times New Roman" w:hAnsi="Times New Roman" w:cs="Times New Roman"/>
          <w:sz w:val="24"/>
          <w:szCs w:val="24"/>
          <w:lang w:val="da-DK"/>
        </w:rPr>
      </w:pPr>
      <w:r w:rsidRPr="00C24819">
        <w:rPr>
          <w:rFonts w:ascii="Times New Roman" w:hAnsi="Times New Roman" w:cs="Times New Roman"/>
          <w:sz w:val="24"/>
          <w:szCs w:val="24"/>
          <w:lang w:val="da-DK"/>
        </w:rPr>
        <w:t>Pas pikës 6, shtohet pika 7, me këtë përmbajtje:</w:t>
      </w:r>
    </w:p>
    <w:p w14:paraId="2AEEBFD7" w14:textId="77777777" w:rsidR="00834EDE" w:rsidRPr="00C24819" w:rsidRDefault="00834EDE" w:rsidP="00834EDE">
      <w:pPr>
        <w:pStyle w:val="Body"/>
        <w:spacing w:after="0"/>
        <w:jc w:val="both"/>
        <w:rPr>
          <w:rFonts w:ascii="Times New Roman" w:eastAsia="Times New Roman" w:hAnsi="Times New Roman" w:cs="Times New Roman"/>
          <w:sz w:val="24"/>
          <w:szCs w:val="24"/>
          <w:lang w:val="da-DK"/>
        </w:rPr>
      </w:pPr>
    </w:p>
    <w:p w14:paraId="24427519" w14:textId="0FB48CFF" w:rsidR="00834EDE" w:rsidRPr="00C24819" w:rsidRDefault="00834EDE" w:rsidP="00834EDE">
      <w:pPr>
        <w:pStyle w:val="BodyA"/>
        <w:spacing w:after="0" w:line="276" w:lineRule="auto"/>
        <w:ind w:left="360"/>
        <w:jc w:val="both"/>
        <w:rPr>
          <w:rFonts w:ascii="Times New Roman" w:eastAsia="Times New Roman" w:hAnsi="Times New Roman" w:cs="Times New Roman"/>
          <w:b/>
          <w:bCs/>
          <w:sz w:val="24"/>
          <w:szCs w:val="24"/>
          <w:lang w:val="da-DK"/>
        </w:rPr>
      </w:pPr>
      <w:r w:rsidRPr="00C24819">
        <w:rPr>
          <w:rFonts w:ascii="Times New Roman" w:hAnsi="Times New Roman" w:cs="Times New Roman"/>
          <w:i/>
          <w:iCs/>
          <w:sz w:val="24"/>
          <w:szCs w:val="24"/>
          <w:lang w:val="da-DK"/>
        </w:rPr>
        <w:t>“7. Ministria përgjegjëse për financat mund t’i propozojë Këshillit të Ministrave vendosjen e një masë shpërblimi për punonjësit e autoriteteve ose enteve kontraktore, apo të punonjësve të tjerë të përfshirë në procesin e prokurimit publik”</w:t>
      </w:r>
      <w:r w:rsidRPr="00C24819">
        <w:rPr>
          <w:rFonts w:ascii="Times New Roman" w:hAnsi="Times New Roman" w:cs="Times New Roman"/>
          <w:sz w:val="24"/>
          <w:szCs w:val="24"/>
          <w:lang w:val="da-DK"/>
        </w:rPr>
        <w:t>.</w:t>
      </w:r>
    </w:p>
    <w:p w14:paraId="2492F954" w14:textId="77777777" w:rsidR="00834EDE" w:rsidRPr="00C24819" w:rsidRDefault="00834EDE" w:rsidP="00834EDE">
      <w:pPr>
        <w:pStyle w:val="BodyA"/>
        <w:spacing w:after="0" w:line="276" w:lineRule="auto"/>
        <w:jc w:val="both"/>
        <w:rPr>
          <w:rFonts w:ascii="Times New Roman" w:eastAsia="Times New Roman" w:hAnsi="Times New Roman" w:cs="Times New Roman"/>
          <w:b/>
          <w:bCs/>
          <w:sz w:val="24"/>
          <w:szCs w:val="24"/>
          <w:lang w:val="da-DK"/>
        </w:rPr>
      </w:pPr>
    </w:p>
    <w:p w14:paraId="38E534BC" w14:textId="69AC487B" w:rsidR="00834EDE" w:rsidRPr="00C24819" w:rsidRDefault="008B29E3" w:rsidP="00C24819">
      <w:pPr>
        <w:pStyle w:val="BodyA"/>
        <w:spacing w:after="0" w:line="276" w:lineRule="auto"/>
        <w:jc w:val="center"/>
        <w:rPr>
          <w:rFonts w:ascii="Times New Roman" w:eastAsia="Times New Roman" w:hAnsi="Times New Roman" w:cs="Times New Roman"/>
          <w:sz w:val="24"/>
          <w:szCs w:val="24"/>
          <w:lang w:val="da-DK"/>
        </w:rPr>
      </w:pPr>
      <w:r>
        <w:rPr>
          <w:rFonts w:ascii="Times New Roman" w:hAnsi="Times New Roman" w:cs="Times New Roman"/>
          <w:b/>
          <w:bCs/>
          <w:sz w:val="24"/>
          <w:szCs w:val="24"/>
          <w:lang w:val="da-DK"/>
        </w:rPr>
        <w:t>Neni 6</w:t>
      </w:r>
    </w:p>
    <w:p w14:paraId="7BAEA0E8" w14:textId="77777777" w:rsidR="005F2F6B" w:rsidRDefault="005F2F6B" w:rsidP="005F2F6B">
      <w:pPr>
        <w:pStyle w:val="Body"/>
        <w:spacing w:after="0" w:line="240" w:lineRule="auto"/>
        <w:jc w:val="both"/>
        <w:rPr>
          <w:rFonts w:ascii="Times New Roman" w:hAnsi="Times New Roman" w:cs="Times New Roman"/>
          <w:sz w:val="24"/>
          <w:szCs w:val="24"/>
          <w:lang w:val="da-DK"/>
        </w:rPr>
      </w:pPr>
    </w:p>
    <w:p w14:paraId="7A679C9F" w14:textId="25D51C62" w:rsidR="005F2F6B" w:rsidRPr="008363D2" w:rsidRDefault="005F2F6B" w:rsidP="005F2F6B">
      <w:pPr>
        <w:pStyle w:val="Body"/>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lang w:val="da-DK"/>
        </w:rPr>
        <w:t>Pas n</w:t>
      </w:r>
      <w:r w:rsidRPr="008363D2">
        <w:rPr>
          <w:rFonts w:ascii="Times New Roman" w:hAnsi="Times New Roman" w:cs="Times New Roman"/>
          <w:sz w:val="24"/>
          <w:szCs w:val="24"/>
          <w:lang w:val="da-DK"/>
        </w:rPr>
        <w:t>enit 21, shtohen nenet 21/1 dhe 21/2 me këtë përmbajtje:</w:t>
      </w:r>
    </w:p>
    <w:p w14:paraId="73F080DC" w14:textId="77777777" w:rsidR="005F2F6B" w:rsidRPr="008363D2" w:rsidRDefault="005F2F6B" w:rsidP="005F2F6B">
      <w:pPr>
        <w:pStyle w:val="Body"/>
        <w:spacing w:after="0" w:line="240" w:lineRule="auto"/>
        <w:jc w:val="both"/>
        <w:rPr>
          <w:rFonts w:ascii="Times New Roman" w:eastAsia="Times New Roman" w:hAnsi="Times New Roman" w:cs="Times New Roman"/>
          <w:sz w:val="24"/>
          <w:szCs w:val="24"/>
          <w:lang w:val="da-DK"/>
        </w:rPr>
      </w:pPr>
    </w:p>
    <w:p w14:paraId="6C8C76EC" w14:textId="77777777" w:rsidR="005F2F6B" w:rsidRPr="008363D2" w:rsidRDefault="005F2F6B" w:rsidP="005F2F6B">
      <w:pPr>
        <w:pStyle w:val="Body"/>
        <w:spacing w:after="0" w:line="240" w:lineRule="auto"/>
        <w:jc w:val="center"/>
        <w:rPr>
          <w:rFonts w:ascii="Times New Roman" w:eastAsia="Times New Roman" w:hAnsi="Times New Roman" w:cs="Times New Roman"/>
          <w:b/>
          <w:bCs/>
          <w:i/>
          <w:iCs/>
          <w:sz w:val="24"/>
          <w:szCs w:val="24"/>
        </w:rPr>
      </w:pPr>
      <w:r w:rsidRPr="008363D2">
        <w:rPr>
          <w:rFonts w:ascii="Times New Roman" w:hAnsi="Times New Roman" w:cs="Times New Roman"/>
          <w:sz w:val="24"/>
          <w:szCs w:val="24"/>
          <w:lang w:val="en-US"/>
        </w:rPr>
        <w:t>“</w:t>
      </w:r>
      <w:r w:rsidRPr="008363D2">
        <w:rPr>
          <w:rFonts w:ascii="Times New Roman" w:hAnsi="Times New Roman" w:cs="Times New Roman"/>
          <w:b/>
          <w:bCs/>
          <w:i/>
          <w:iCs/>
          <w:sz w:val="24"/>
          <w:szCs w:val="24"/>
          <w:lang w:val="da-DK"/>
        </w:rPr>
        <w:t>Neni 21/1</w:t>
      </w:r>
    </w:p>
    <w:p w14:paraId="63BB3770" w14:textId="77777777" w:rsidR="005F2F6B" w:rsidRPr="008363D2" w:rsidRDefault="005F2F6B" w:rsidP="005F2F6B">
      <w:pPr>
        <w:pStyle w:val="Body"/>
        <w:spacing w:after="0" w:line="240" w:lineRule="auto"/>
        <w:jc w:val="center"/>
        <w:rPr>
          <w:rFonts w:ascii="Times New Roman" w:eastAsia="Times New Roman" w:hAnsi="Times New Roman" w:cs="Times New Roman"/>
          <w:b/>
          <w:bCs/>
          <w:i/>
          <w:iCs/>
          <w:sz w:val="24"/>
          <w:szCs w:val="24"/>
        </w:rPr>
      </w:pPr>
      <w:r w:rsidRPr="008363D2">
        <w:rPr>
          <w:rFonts w:ascii="Times New Roman" w:hAnsi="Times New Roman" w:cs="Times New Roman"/>
          <w:b/>
          <w:bCs/>
          <w:i/>
          <w:iCs/>
          <w:sz w:val="24"/>
          <w:szCs w:val="24"/>
          <w:lang w:val="da-DK"/>
        </w:rPr>
        <w:t>Ofruesi i shërbimit të prokurimit</w:t>
      </w:r>
    </w:p>
    <w:p w14:paraId="204ABFB2" w14:textId="77777777" w:rsidR="005F2F6B" w:rsidRPr="008363D2" w:rsidRDefault="005F2F6B" w:rsidP="005F2F6B">
      <w:pPr>
        <w:pStyle w:val="Body"/>
        <w:spacing w:after="0" w:line="240" w:lineRule="auto"/>
        <w:jc w:val="both"/>
        <w:rPr>
          <w:rFonts w:ascii="Times New Roman" w:eastAsia="Times New Roman" w:hAnsi="Times New Roman" w:cs="Times New Roman"/>
          <w:b/>
          <w:bCs/>
          <w:i/>
          <w:iCs/>
          <w:sz w:val="24"/>
          <w:szCs w:val="24"/>
          <w:lang w:val="da-DK"/>
        </w:rPr>
      </w:pPr>
    </w:p>
    <w:p w14:paraId="6EA8DABD" w14:textId="77777777" w:rsidR="005F2F6B" w:rsidRPr="008363D2" w:rsidRDefault="005F2F6B" w:rsidP="00B95E4D">
      <w:pPr>
        <w:pStyle w:val="Body"/>
        <w:numPr>
          <w:ilvl w:val="0"/>
          <w:numId w:val="59"/>
        </w:numPr>
        <w:spacing w:after="0" w:line="240" w:lineRule="auto"/>
        <w:ind w:left="0" w:firstLine="90"/>
        <w:jc w:val="both"/>
        <w:rPr>
          <w:rFonts w:ascii="Times New Roman" w:hAnsi="Times New Roman" w:cs="Times New Roman"/>
          <w:i/>
          <w:iCs/>
          <w:sz w:val="24"/>
          <w:szCs w:val="24"/>
          <w:lang w:val="da-DK"/>
        </w:rPr>
      </w:pPr>
      <w:r w:rsidRPr="008363D2">
        <w:rPr>
          <w:rFonts w:ascii="Times New Roman" w:hAnsi="Times New Roman" w:cs="Times New Roman"/>
          <w:i/>
          <w:iCs/>
          <w:sz w:val="24"/>
          <w:szCs w:val="24"/>
          <w:lang w:val="da-DK"/>
        </w:rPr>
        <w:t xml:space="preserve">Ofruesi i shërbimit të prokurimit është subjekt publik ose privat, i cili mund të kontraktohet nga autoriteti ose enti kontraktor me qëllim realizimin e një veprimtarie ndihmëse për prokurimin publik sipas parashikimeve të nenit 4, pika 43/1 të këtij ligji. </w:t>
      </w:r>
    </w:p>
    <w:p w14:paraId="5EDC8503" w14:textId="77777777" w:rsidR="005F2F6B" w:rsidRPr="008363D2" w:rsidRDefault="005F2F6B" w:rsidP="005F2F6B">
      <w:pPr>
        <w:pStyle w:val="Body"/>
        <w:spacing w:after="0" w:line="240" w:lineRule="auto"/>
        <w:jc w:val="both"/>
        <w:rPr>
          <w:rFonts w:ascii="Times New Roman" w:hAnsi="Times New Roman" w:cs="Times New Roman"/>
          <w:i/>
          <w:iCs/>
          <w:sz w:val="24"/>
          <w:szCs w:val="24"/>
        </w:rPr>
      </w:pPr>
    </w:p>
    <w:p w14:paraId="4CE7A3C6" w14:textId="77777777" w:rsidR="005F2F6B" w:rsidRPr="008363D2" w:rsidRDefault="005F2F6B" w:rsidP="005F2F6B">
      <w:pPr>
        <w:pStyle w:val="Body"/>
        <w:spacing w:after="0" w:line="240" w:lineRule="auto"/>
        <w:jc w:val="both"/>
        <w:rPr>
          <w:rFonts w:ascii="Times New Roman" w:hAnsi="Times New Roman" w:cs="Times New Roman"/>
          <w:i/>
          <w:iCs/>
          <w:sz w:val="24"/>
          <w:szCs w:val="24"/>
          <w:lang w:val="da-DK"/>
        </w:rPr>
      </w:pPr>
      <w:r w:rsidRPr="008363D2">
        <w:rPr>
          <w:rFonts w:ascii="Times New Roman" w:hAnsi="Times New Roman" w:cs="Times New Roman"/>
          <w:i/>
          <w:iCs/>
          <w:sz w:val="24"/>
          <w:szCs w:val="24"/>
        </w:rPr>
        <w:t>Entet publike, vendase ose të huaja, që kanë në fushën e veprimtarisë së tyre kryerjen e veprimtarive ndihmëse</w:t>
      </w:r>
      <w:r w:rsidRPr="008363D2">
        <w:rPr>
          <w:rFonts w:ascii="Times New Roman" w:hAnsi="Times New Roman" w:cs="Times New Roman"/>
          <w:i/>
          <w:iCs/>
          <w:sz w:val="24"/>
          <w:szCs w:val="24"/>
          <w:lang w:val="da-DK"/>
        </w:rPr>
        <w:t xml:space="preserve"> për prokurimin publik, sipas parashikimeve të nenit 4, pika 43/1 të këtij ligji, </w:t>
      </w:r>
      <w:r w:rsidRPr="008363D2">
        <w:rPr>
          <w:rFonts w:ascii="Times New Roman" w:hAnsi="Times New Roman" w:cs="Times New Roman"/>
          <w:i/>
          <w:iCs/>
          <w:sz w:val="24"/>
          <w:szCs w:val="24"/>
        </w:rPr>
        <w:t>mund të jenë ofrues i</w:t>
      </w:r>
      <w:r w:rsidRPr="008363D2">
        <w:rPr>
          <w:rFonts w:ascii="Times New Roman" w:hAnsi="Times New Roman" w:cs="Times New Roman"/>
          <w:i/>
          <w:iCs/>
          <w:sz w:val="24"/>
          <w:szCs w:val="24"/>
          <w:lang w:val="da-DK"/>
        </w:rPr>
        <w:t xml:space="preserve"> shërbimit të prokurimit.  </w:t>
      </w:r>
    </w:p>
    <w:p w14:paraId="6D82BB0B" w14:textId="77777777" w:rsidR="005F2F6B" w:rsidRPr="008363D2" w:rsidRDefault="005F2F6B" w:rsidP="005F2F6B">
      <w:pPr>
        <w:pStyle w:val="Body"/>
        <w:spacing w:after="0" w:line="240" w:lineRule="auto"/>
        <w:jc w:val="both"/>
        <w:rPr>
          <w:rFonts w:ascii="Times New Roman" w:eastAsia="Times New Roman" w:hAnsi="Times New Roman" w:cs="Times New Roman"/>
          <w:i/>
          <w:iCs/>
          <w:sz w:val="24"/>
          <w:szCs w:val="24"/>
        </w:rPr>
      </w:pPr>
    </w:p>
    <w:p w14:paraId="4B4E8636" w14:textId="77777777" w:rsidR="005F2F6B" w:rsidRPr="008363D2" w:rsidRDefault="005F2F6B" w:rsidP="00B95E4D">
      <w:pPr>
        <w:pStyle w:val="Body"/>
        <w:numPr>
          <w:ilvl w:val="0"/>
          <w:numId w:val="59"/>
        </w:numPr>
        <w:spacing w:after="0" w:line="240" w:lineRule="auto"/>
        <w:ind w:left="0" w:firstLine="0"/>
        <w:jc w:val="both"/>
        <w:rPr>
          <w:rFonts w:ascii="Times New Roman" w:hAnsi="Times New Roman" w:cs="Times New Roman"/>
          <w:i/>
          <w:iCs/>
          <w:sz w:val="24"/>
          <w:szCs w:val="24"/>
          <w:lang w:val="es-ES_tradnl"/>
        </w:rPr>
      </w:pPr>
      <w:r w:rsidRPr="008363D2">
        <w:rPr>
          <w:rFonts w:ascii="Times New Roman" w:hAnsi="Times New Roman" w:cs="Times New Roman"/>
          <w:i/>
          <w:iCs/>
          <w:sz w:val="24"/>
          <w:szCs w:val="24"/>
          <w:lang w:val="it-IT"/>
        </w:rPr>
        <w:t>Ofruesi i sh</w:t>
      </w:r>
      <w:r w:rsidRPr="008363D2">
        <w:rPr>
          <w:rFonts w:ascii="Times New Roman" w:hAnsi="Times New Roman" w:cs="Times New Roman"/>
          <w:i/>
          <w:iCs/>
          <w:sz w:val="24"/>
          <w:szCs w:val="24"/>
          <w:lang w:val="en-US"/>
        </w:rPr>
        <w:t>ë</w:t>
      </w:r>
      <w:r w:rsidRPr="008363D2">
        <w:rPr>
          <w:rFonts w:ascii="Times New Roman" w:hAnsi="Times New Roman" w:cs="Times New Roman"/>
          <w:i/>
          <w:iCs/>
          <w:sz w:val="24"/>
          <w:szCs w:val="24"/>
          <w:lang w:val="de-DE"/>
        </w:rPr>
        <w:t>rbimit t</w:t>
      </w:r>
      <w:r w:rsidRPr="008363D2">
        <w:rPr>
          <w:rFonts w:ascii="Times New Roman" w:hAnsi="Times New Roman" w:cs="Times New Roman"/>
          <w:i/>
          <w:iCs/>
          <w:sz w:val="24"/>
          <w:szCs w:val="24"/>
          <w:lang w:val="en-US"/>
        </w:rPr>
        <w:t xml:space="preserve">ë </w:t>
      </w:r>
      <w:r w:rsidRPr="008363D2">
        <w:rPr>
          <w:rFonts w:ascii="Times New Roman" w:hAnsi="Times New Roman" w:cs="Times New Roman"/>
          <w:i/>
          <w:iCs/>
          <w:sz w:val="24"/>
          <w:szCs w:val="24"/>
          <w:lang w:val="it-IT"/>
        </w:rPr>
        <w:t>prokurimit, e ushtron veprimtarin</w:t>
      </w:r>
      <w:r w:rsidRPr="008363D2">
        <w:rPr>
          <w:rFonts w:ascii="Times New Roman" w:hAnsi="Times New Roman" w:cs="Times New Roman"/>
          <w:i/>
          <w:iCs/>
          <w:sz w:val="24"/>
          <w:szCs w:val="24"/>
          <w:lang w:val="en-US"/>
        </w:rPr>
        <w:t xml:space="preserve">ë </w:t>
      </w:r>
      <w:r w:rsidRPr="008363D2">
        <w:rPr>
          <w:rFonts w:ascii="Times New Roman" w:hAnsi="Times New Roman" w:cs="Times New Roman"/>
          <w:i/>
          <w:iCs/>
          <w:sz w:val="24"/>
          <w:szCs w:val="24"/>
          <w:lang w:val="nl-NL"/>
        </w:rPr>
        <w:t>e tij bazuar n</w:t>
      </w:r>
      <w:r w:rsidRPr="008363D2">
        <w:rPr>
          <w:rFonts w:ascii="Times New Roman" w:hAnsi="Times New Roman" w:cs="Times New Roman"/>
          <w:i/>
          <w:iCs/>
          <w:sz w:val="24"/>
          <w:szCs w:val="24"/>
          <w:lang w:val="en-US"/>
        </w:rPr>
        <w:t>ë</w:t>
      </w:r>
      <w:r w:rsidRPr="008363D2">
        <w:rPr>
          <w:rFonts w:ascii="Times New Roman" w:hAnsi="Times New Roman" w:cs="Times New Roman"/>
          <w:i/>
          <w:iCs/>
          <w:sz w:val="24"/>
          <w:szCs w:val="24"/>
        </w:rPr>
        <w:t xml:space="preserve"> k</w:t>
      </w:r>
      <w:r w:rsidRPr="008363D2">
        <w:rPr>
          <w:rFonts w:ascii="Times New Roman" w:hAnsi="Times New Roman" w:cs="Times New Roman"/>
          <w:i/>
          <w:iCs/>
          <w:sz w:val="24"/>
          <w:szCs w:val="24"/>
          <w:lang w:val="en-US"/>
        </w:rPr>
        <w:t>ë</w:t>
      </w:r>
      <w:r w:rsidRPr="008363D2">
        <w:rPr>
          <w:rFonts w:ascii="Times New Roman" w:hAnsi="Times New Roman" w:cs="Times New Roman"/>
          <w:i/>
          <w:iCs/>
          <w:sz w:val="24"/>
          <w:szCs w:val="24"/>
        </w:rPr>
        <w:t>t</w:t>
      </w:r>
      <w:r w:rsidRPr="008363D2">
        <w:rPr>
          <w:rFonts w:ascii="Times New Roman" w:hAnsi="Times New Roman" w:cs="Times New Roman"/>
          <w:i/>
          <w:iCs/>
          <w:sz w:val="24"/>
          <w:szCs w:val="24"/>
          <w:lang w:val="en-US"/>
        </w:rPr>
        <w:t>ë</w:t>
      </w:r>
      <w:r w:rsidRPr="008363D2">
        <w:rPr>
          <w:rFonts w:ascii="Times New Roman" w:hAnsi="Times New Roman" w:cs="Times New Roman"/>
          <w:i/>
          <w:iCs/>
          <w:sz w:val="24"/>
          <w:szCs w:val="24"/>
          <w:lang w:val="nl-NL"/>
        </w:rPr>
        <w:t xml:space="preserve"> ligj dhe n</w:t>
      </w:r>
      <w:r w:rsidRPr="008363D2">
        <w:rPr>
          <w:rFonts w:ascii="Times New Roman" w:hAnsi="Times New Roman" w:cs="Times New Roman"/>
          <w:i/>
          <w:iCs/>
          <w:sz w:val="24"/>
          <w:szCs w:val="24"/>
          <w:lang w:val="en-US"/>
        </w:rPr>
        <w:t xml:space="preserve">ë </w:t>
      </w:r>
      <w:r w:rsidRPr="008363D2">
        <w:rPr>
          <w:rFonts w:ascii="Times New Roman" w:hAnsi="Times New Roman" w:cs="Times New Roman"/>
          <w:i/>
          <w:iCs/>
          <w:sz w:val="24"/>
          <w:szCs w:val="24"/>
        </w:rPr>
        <w:t>aktet e tjera ligjore dhe n</w:t>
      </w:r>
      <w:r w:rsidRPr="008363D2">
        <w:rPr>
          <w:rFonts w:ascii="Times New Roman" w:hAnsi="Times New Roman" w:cs="Times New Roman"/>
          <w:i/>
          <w:iCs/>
          <w:sz w:val="24"/>
          <w:szCs w:val="24"/>
          <w:lang w:val="en-US"/>
        </w:rPr>
        <w:t>ë</w:t>
      </w:r>
      <w:r w:rsidRPr="008363D2">
        <w:rPr>
          <w:rFonts w:ascii="Times New Roman" w:hAnsi="Times New Roman" w:cs="Times New Roman"/>
          <w:i/>
          <w:iCs/>
          <w:sz w:val="24"/>
          <w:szCs w:val="24"/>
        </w:rPr>
        <w:t>nligjore n</w:t>
      </w:r>
      <w:r w:rsidRPr="008363D2">
        <w:rPr>
          <w:rFonts w:ascii="Times New Roman" w:hAnsi="Times New Roman" w:cs="Times New Roman"/>
          <w:i/>
          <w:iCs/>
          <w:sz w:val="24"/>
          <w:szCs w:val="24"/>
          <w:lang w:val="en-US"/>
        </w:rPr>
        <w:t xml:space="preserve">ë </w:t>
      </w:r>
      <w:r w:rsidRPr="008363D2">
        <w:rPr>
          <w:rFonts w:ascii="Times New Roman" w:hAnsi="Times New Roman" w:cs="Times New Roman"/>
          <w:i/>
          <w:iCs/>
          <w:sz w:val="24"/>
          <w:szCs w:val="24"/>
          <w:lang w:val="es-ES_tradnl"/>
        </w:rPr>
        <w:t xml:space="preserve">fuqi. </w:t>
      </w:r>
    </w:p>
    <w:p w14:paraId="1E7FB124" w14:textId="77777777" w:rsidR="005F2F6B" w:rsidRPr="008363D2" w:rsidRDefault="005F2F6B" w:rsidP="005F2F6B">
      <w:pPr>
        <w:pStyle w:val="Body"/>
        <w:spacing w:after="0" w:line="240" w:lineRule="auto"/>
        <w:ind w:left="720"/>
        <w:jc w:val="both"/>
        <w:rPr>
          <w:rFonts w:ascii="Times New Roman" w:eastAsia="Times New Roman" w:hAnsi="Times New Roman" w:cs="Times New Roman"/>
          <w:i/>
          <w:iCs/>
          <w:sz w:val="24"/>
          <w:szCs w:val="24"/>
        </w:rPr>
      </w:pPr>
    </w:p>
    <w:p w14:paraId="23BB7EA8" w14:textId="77777777" w:rsidR="005F2F6B" w:rsidRPr="008363D2" w:rsidRDefault="005F2F6B" w:rsidP="005F2F6B">
      <w:pPr>
        <w:pStyle w:val="Body"/>
        <w:spacing w:after="0" w:line="240" w:lineRule="auto"/>
        <w:jc w:val="both"/>
        <w:rPr>
          <w:rFonts w:ascii="Times New Roman" w:eastAsia="Times New Roman" w:hAnsi="Times New Roman" w:cs="Times New Roman"/>
          <w:i/>
          <w:iCs/>
          <w:sz w:val="24"/>
          <w:szCs w:val="24"/>
        </w:rPr>
      </w:pPr>
      <w:r w:rsidRPr="008363D2">
        <w:rPr>
          <w:rFonts w:ascii="Times New Roman" w:hAnsi="Times New Roman" w:cs="Times New Roman"/>
          <w:i/>
          <w:iCs/>
          <w:sz w:val="24"/>
          <w:szCs w:val="24"/>
        </w:rPr>
        <w:lastRenderedPageBreak/>
        <w:t>3. N</w:t>
      </w:r>
      <w:r w:rsidRPr="008363D2">
        <w:rPr>
          <w:rFonts w:ascii="Times New Roman" w:hAnsi="Times New Roman" w:cs="Times New Roman"/>
          <w:i/>
          <w:iCs/>
          <w:sz w:val="24"/>
          <w:szCs w:val="24"/>
          <w:lang w:val="en-US"/>
        </w:rPr>
        <w:t xml:space="preserve">ë </w:t>
      </w:r>
      <w:r w:rsidRPr="008363D2">
        <w:rPr>
          <w:rFonts w:ascii="Times New Roman" w:hAnsi="Times New Roman" w:cs="Times New Roman"/>
          <w:i/>
          <w:iCs/>
          <w:sz w:val="24"/>
          <w:szCs w:val="24"/>
        </w:rPr>
        <w:t>rastin kur, ofruesi i sh</w:t>
      </w:r>
      <w:r w:rsidRPr="008363D2">
        <w:rPr>
          <w:rFonts w:ascii="Times New Roman" w:hAnsi="Times New Roman" w:cs="Times New Roman"/>
          <w:i/>
          <w:iCs/>
          <w:sz w:val="24"/>
          <w:szCs w:val="24"/>
          <w:lang w:val="en-US"/>
        </w:rPr>
        <w:t>ë</w:t>
      </w:r>
      <w:r w:rsidRPr="008363D2">
        <w:rPr>
          <w:rFonts w:ascii="Times New Roman" w:hAnsi="Times New Roman" w:cs="Times New Roman"/>
          <w:i/>
          <w:iCs/>
          <w:sz w:val="24"/>
          <w:szCs w:val="24"/>
          <w:lang w:val="de-DE"/>
        </w:rPr>
        <w:t>rbimit t</w:t>
      </w:r>
      <w:r w:rsidRPr="008363D2">
        <w:rPr>
          <w:rFonts w:ascii="Times New Roman" w:hAnsi="Times New Roman" w:cs="Times New Roman"/>
          <w:i/>
          <w:iCs/>
          <w:sz w:val="24"/>
          <w:szCs w:val="24"/>
          <w:lang w:val="en-US"/>
        </w:rPr>
        <w:t xml:space="preserve">ë </w:t>
      </w:r>
      <w:r w:rsidRPr="008363D2">
        <w:rPr>
          <w:rFonts w:ascii="Times New Roman" w:hAnsi="Times New Roman" w:cs="Times New Roman"/>
          <w:i/>
          <w:iCs/>
          <w:sz w:val="24"/>
          <w:szCs w:val="24"/>
        </w:rPr>
        <w:t>prokurimit kontraktohet p</w:t>
      </w:r>
      <w:r w:rsidRPr="008363D2">
        <w:rPr>
          <w:rFonts w:ascii="Times New Roman" w:hAnsi="Times New Roman" w:cs="Times New Roman"/>
          <w:i/>
          <w:iCs/>
          <w:sz w:val="24"/>
          <w:szCs w:val="24"/>
          <w:lang w:val="en-US"/>
        </w:rPr>
        <w:t>ë</w:t>
      </w:r>
      <w:r w:rsidRPr="008363D2">
        <w:rPr>
          <w:rFonts w:ascii="Times New Roman" w:hAnsi="Times New Roman" w:cs="Times New Roman"/>
          <w:i/>
          <w:iCs/>
          <w:sz w:val="24"/>
          <w:szCs w:val="24"/>
        </w:rPr>
        <w:t>r p</w:t>
      </w:r>
      <w:r w:rsidRPr="008363D2">
        <w:rPr>
          <w:rFonts w:ascii="Times New Roman" w:hAnsi="Times New Roman" w:cs="Times New Roman"/>
          <w:i/>
          <w:iCs/>
          <w:sz w:val="24"/>
          <w:szCs w:val="24"/>
          <w:lang w:val="en-US"/>
        </w:rPr>
        <w:t>ë</w:t>
      </w:r>
      <w:r w:rsidRPr="008363D2">
        <w:rPr>
          <w:rFonts w:ascii="Times New Roman" w:hAnsi="Times New Roman" w:cs="Times New Roman"/>
          <w:i/>
          <w:iCs/>
          <w:sz w:val="24"/>
          <w:szCs w:val="24"/>
        </w:rPr>
        <w:t>rgatitjen dhe zhvillimin e procedurave t</w:t>
      </w:r>
      <w:r w:rsidRPr="008363D2">
        <w:rPr>
          <w:rFonts w:ascii="Times New Roman" w:hAnsi="Times New Roman" w:cs="Times New Roman"/>
          <w:i/>
          <w:iCs/>
          <w:sz w:val="24"/>
          <w:szCs w:val="24"/>
          <w:lang w:val="en-US"/>
        </w:rPr>
        <w:t xml:space="preserve">ë </w:t>
      </w:r>
      <w:r w:rsidRPr="008363D2">
        <w:rPr>
          <w:rFonts w:ascii="Times New Roman" w:hAnsi="Times New Roman" w:cs="Times New Roman"/>
          <w:i/>
          <w:iCs/>
          <w:sz w:val="24"/>
          <w:szCs w:val="24"/>
        </w:rPr>
        <w:t>prokurimit n</w:t>
      </w:r>
      <w:r w:rsidRPr="008363D2">
        <w:rPr>
          <w:rFonts w:ascii="Times New Roman" w:hAnsi="Times New Roman" w:cs="Times New Roman"/>
          <w:i/>
          <w:iCs/>
          <w:sz w:val="24"/>
          <w:szCs w:val="24"/>
          <w:lang w:val="en-US"/>
        </w:rPr>
        <w:t xml:space="preserve">ë </w:t>
      </w:r>
      <w:r w:rsidRPr="008363D2">
        <w:rPr>
          <w:rFonts w:ascii="Times New Roman" w:hAnsi="Times New Roman" w:cs="Times New Roman"/>
          <w:i/>
          <w:iCs/>
          <w:sz w:val="24"/>
          <w:szCs w:val="24"/>
        </w:rPr>
        <w:t>em</w:t>
      </w:r>
      <w:r w:rsidRPr="008363D2">
        <w:rPr>
          <w:rFonts w:ascii="Times New Roman" w:hAnsi="Times New Roman" w:cs="Times New Roman"/>
          <w:i/>
          <w:iCs/>
          <w:sz w:val="24"/>
          <w:szCs w:val="24"/>
          <w:lang w:val="en-US"/>
        </w:rPr>
        <w:t>ër dhe pë</w:t>
      </w:r>
      <w:r w:rsidRPr="008363D2">
        <w:rPr>
          <w:rFonts w:ascii="Times New Roman" w:hAnsi="Times New Roman" w:cs="Times New Roman"/>
          <w:i/>
          <w:iCs/>
          <w:sz w:val="24"/>
          <w:szCs w:val="24"/>
          <w:lang w:val="es-ES_tradnl"/>
        </w:rPr>
        <w:t>r llogari t</w:t>
      </w:r>
      <w:r w:rsidRPr="008363D2">
        <w:rPr>
          <w:rFonts w:ascii="Times New Roman" w:hAnsi="Times New Roman" w:cs="Times New Roman"/>
          <w:i/>
          <w:iCs/>
          <w:sz w:val="24"/>
          <w:szCs w:val="24"/>
          <w:lang w:val="en-US"/>
        </w:rPr>
        <w:t xml:space="preserve">ë </w:t>
      </w:r>
      <w:r w:rsidRPr="008363D2">
        <w:rPr>
          <w:rFonts w:ascii="Times New Roman" w:hAnsi="Times New Roman" w:cs="Times New Roman"/>
          <w:i/>
          <w:iCs/>
          <w:sz w:val="24"/>
          <w:szCs w:val="24"/>
        </w:rPr>
        <w:t>autoritetit ose entit kontraktor n</w:t>
      </w:r>
      <w:r w:rsidRPr="008363D2">
        <w:rPr>
          <w:rFonts w:ascii="Times New Roman" w:hAnsi="Times New Roman" w:cs="Times New Roman"/>
          <w:i/>
          <w:iCs/>
          <w:sz w:val="24"/>
          <w:szCs w:val="24"/>
          <w:lang w:val="en-US"/>
        </w:rPr>
        <w:t xml:space="preserve">ë </w:t>
      </w:r>
      <w:r w:rsidRPr="008363D2">
        <w:rPr>
          <w:rFonts w:ascii="Times New Roman" w:hAnsi="Times New Roman" w:cs="Times New Roman"/>
          <w:i/>
          <w:iCs/>
          <w:sz w:val="24"/>
          <w:szCs w:val="24"/>
        </w:rPr>
        <w:t>fjal</w:t>
      </w:r>
      <w:r w:rsidRPr="008363D2">
        <w:rPr>
          <w:rFonts w:ascii="Times New Roman" w:hAnsi="Times New Roman" w:cs="Times New Roman"/>
          <w:i/>
          <w:iCs/>
          <w:sz w:val="24"/>
          <w:szCs w:val="24"/>
          <w:lang w:val="en-US"/>
        </w:rPr>
        <w:t>ë</w:t>
      </w:r>
      <w:r w:rsidRPr="008363D2">
        <w:rPr>
          <w:rFonts w:ascii="Times New Roman" w:hAnsi="Times New Roman" w:cs="Times New Roman"/>
          <w:i/>
          <w:iCs/>
          <w:sz w:val="24"/>
          <w:szCs w:val="24"/>
        </w:rPr>
        <w:t>, ai do t</w:t>
      </w:r>
      <w:r w:rsidRPr="008363D2">
        <w:rPr>
          <w:rFonts w:ascii="Times New Roman" w:hAnsi="Times New Roman" w:cs="Times New Roman"/>
          <w:i/>
          <w:iCs/>
          <w:sz w:val="24"/>
          <w:szCs w:val="24"/>
          <w:lang w:val="en-US"/>
        </w:rPr>
        <w:t xml:space="preserve">ë </w:t>
      </w:r>
      <w:r w:rsidRPr="008363D2">
        <w:rPr>
          <w:rFonts w:ascii="Times New Roman" w:hAnsi="Times New Roman" w:cs="Times New Roman"/>
          <w:i/>
          <w:iCs/>
          <w:sz w:val="24"/>
          <w:szCs w:val="24"/>
        </w:rPr>
        <w:t>sillet si autoritet ose ent kontraktor.</w:t>
      </w:r>
    </w:p>
    <w:p w14:paraId="6AF6BEEE" w14:textId="77777777" w:rsidR="005F2F6B" w:rsidRPr="008363D2" w:rsidRDefault="005F2F6B" w:rsidP="005F2F6B">
      <w:pPr>
        <w:pStyle w:val="Body"/>
        <w:spacing w:after="0" w:line="240" w:lineRule="auto"/>
        <w:jc w:val="both"/>
        <w:rPr>
          <w:rFonts w:ascii="Times New Roman" w:eastAsia="Times New Roman" w:hAnsi="Times New Roman" w:cs="Times New Roman"/>
          <w:i/>
          <w:iCs/>
          <w:sz w:val="24"/>
          <w:szCs w:val="24"/>
          <w:lang w:val="da-DK"/>
        </w:rPr>
      </w:pPr>
    </w:p>
    <w:p w14:paraId="1707B0BE" w14:textId="77777777" w:rsidR="005F2F6B" w:rsidRPr="008363D2" w:rsidRDefault="005F2F6B" w:rsidP="005F2F6B">
      <w:pPr>
        <w:pStyle w:val="Body"/>
        <w:spacing w:after="0" w:line="240" w:lineRule="auto"/>
        <w:jc w:val="center"/>
        <w:rPr>
          <w:rFonts w:ascii="Times New Roman" w:eastAsia="Times New Roman" w:hAnsi="Times New Roman" w:cs="Times New Roman"/>
          <w:b/>
          <w:bCs/>
          <w:i/>
          <w:iCs/>
          <w:sz w:val="24"/>
          <w:szCs w:val="24"/>
        </w:rPr>
      </w:pPr>
      <w:r w:rsidRPr="008363D2">
        <w:rPr>
          <w:rFonts w:ascii="Times New Roman" w:hAnsi="Times New Roman" w:cs="Times New Roman"/>
          <w:b/>
          <w:bCs/>
          <w:i/>
          <w:iCs/>
          <w:sz w:val="24"/>
          <w:szCs w:val="24"/>
          <w:lang w:val="da-DK"/>
        </w:rPr>
        <w:t>Neni 21/2</w:t>
      </w:r>
    </w:p>
    <w:p w14:paraId="1D141B4E" w14:textId="77777777" w:rsidR="005F2F6B" w:rsidRPr="008363D2" w:rsidRDefault="005F2F6B" w:rsidP="005F2F6B">
      <w:pPr>
        <w:pStyle w:val="Body"/>
        <w:spacing w:after="0" w:line="240" w:lineRule="auto"/>
        <w:jc w:val="center"/>
        <w:rPr>
          <w:rFonts w:ascii="Times New Roman" w:eastAsia="Times New Roman" w:hAnsi="Times New Roman" w:cs="Times New Roman"/>
          <w:i/>
          <w:iCs/>
          <w:sz w:val="24"/>
          <w:szCs w:val="24"/>
        </w:rPr>
      </w:pPr>
      <w:r w:rsidRPr="008363D2">
        <w:rPr>
          <w:rFonts w:ascii="Times New Roman" w:hAnsi="Times New Roman" w:cs="Times New Roman"/>
          <w:b/>
          <w:bCs/>
          <w:i/>
          <w:iCs/>
          <w:sz w:val="24"/>
          <w:szCs w:val="24"/>
          <w:lang w:val="da-DK"/>
        </w:rPr>
        <w:t>Përzgjedhja e Ofruesit të shërbimit të prokurimit</w:t>
      </w:r>
    </w:p>
    <w:p w14:paraId="27682E3E" w14:textId="77777777" w:rsidR="005F2F6B" w:rsidRPr="008363D2" w:rsidRDefault="005F2F6B" w:rsidP="005F2F6B">
      <w:pPr>
        <w:pStyle w:val="Body"/>
        <w:spacing w:after="0" w:line="240" w:lineRule="auto"/>
        <w:jc w:val="both"/>
        <w:rPr>
          <w:rFonts w:ascii="Times New Roman" w:eastAsia="Times New Roman" w:hAnsi="Times New Roman" w:cs="Times New Roman"/>
          <w:i/>
          <w:iCs/>
          <w:sz w:val="24"/>
          <w:szCs w:val="24"/>
          <w:lang w:val="da-DK"/>
        </w:rPr>
      </w:pPr>
    </w:p>
    <w:p w14:paraId="62C2CF1F" w14:textId="77777777" w:rsidR="005F2F6B" w:rsidRPr="008363D2" w:rsidRDefault="005F2F6B" w:rsidP="00B95E4D">
      <w:pPr>
        <w:pStyle w:val="Body"/>
        <w:numPr>
          <w:ilvl w:val="0"/>
          <w:numId w:val="58"/>
        </w:numPr>
        <w:tabs>
          <w:tab w:val="left" w:pos="360"/>
        </w:tabs>
        <w:spacing w:after="0" w:line="240" w:lineRule="auto"/>
        <w:ind w:left="0" w:firstLine="0"/>
        <w:jc w:val="both"/>
        <w:rPr>
          <w:rFonts w:ascii="Times New Roman" w:hAnsi="Times New Roman" w:cs="Times New Roman"/>
          <w:i/>
          <w:iCs/>
          <w:sz w:val="24"/>
          <w:szCs w:val="24"/>
        </w:rPr>
      </w:pPr>
      <w:r w:rsidRPr="008363D2">
        <w:rPr>
          <w:rFonts w:ascii="Times New Roman" w:hAnsi="Times New Roman" w:cs="Times New Roman"/>
          <w:i/>
          <w:iCs/>
          <w:sz w:val="24"/>
          <w:szCs w:val="24"/>
          <w:lang w:val="da-DK"/>
        </w:rPr>
        <w:t>Kontraktimi i subjekteve, ofrues të shërbimeve të prokurimit vendoset nga a</w:t>
      </w:r>
      <w:r w:rsidRPr="008363D2">
        <w:rPr>
          <w:rFonts w:ascii="Times New Roman" w:hAnsi="Times New Roman" w:cs="Times New Roman"/>
          <w:i/>
          <w:iCs/>
          <w:sz w:val="24"/>
          <w:szCs w:val="24"/>
        </w:rPr>
        <w:t>utoriteti ose enti kontraktor rast pas rasti, p</w:t>
      </w:r>
      <w:r w:rsidRPr="008363D2">
        <w:rPr>
          <w:rFonts w:ascii="Times New Roman" w:hAnsi="Times New Roman" w:cs="Times New Roman"/>
          <w:i/>
          <w:iCs/>
          <w:sz w:val="24"/>
          <w:szCs w:val="24"/>
          <w:lang w:val="en-US"/>
        </w:rPr>
        <w:t>ë</w:t>
      </w:r>
      <w:r w:rsidRPr="008363D2">
        <w:rPr>
          <w:rFonts w:ascii="Times New Roman" w:hAnsi="Times New Roman" w:cs="Times New Roman"/>
          <w:i/>
          <w:iCs/>
          <w:sz w:val="24"/>
          <w:szCs w:val="24"/>
        </w:rPr>
        <w:t>r objekte, ku vler</w:t>
      </w:r>
      <w:r w:rsidRPr="008363D2">
        <w:rPr>
          <w:rFonts w:ascii="Times New Roman" w:hAnsi="Times New Roman" w:cs="Times New Roman"/>
          <w:i/>
          <w:iCs/>
          <w:sz w:val="24"/>
          <w:szCs w:val="24"/>
          <w:lang w:val="en-US"/>
        </w:rPr>
        <w:t>ë</w:t>
      </w:r>
      <w:r w:rsidRPr="008363D2">
        <w:rPr>
          <w:rFonts w:ascii="Times New Roman" w:hAnsi="Times New Roman" w:cs="Times New Roman"/>
          <w:i/>
          <w:iCs/>
          <w:sz w:val="24"/>
          <w:szCs w:val="24"/>
        </w:rPr>
        <w:t>sohet e r</w:t>
      </w:r>
      <w:r w:rsidRPr="008363D2">
        <w:rPr>
          <w:rFonts w:ascii="Times New Roman" w:hAnsi="Times New Roman" w:cs="Times New Roman"/>
          <w:i/>
          <w:iCs/>
          <w:sz w:val="24"/>
          <w:szCs w:val="24"/>
          <w:lang w:val="en-US"/>
        </w:rPr>
        <w:t>ë</w:t>
      </w:r>
      <w:r w:rsidRPr="008363D2">
        <w:rPr>
          <w:rFonts w:ascii="Times New Roman" w:hAnsi="Times New Roman" w:cs="Times New Roman"/>
          <w:i/>
          <w:iCs/>
          <w:sz w:val="24"/>
          <w:szCs w:val="24"/>
        </w:rPr>
        <w:t>nd</w:t>
      </w:r>
      <w:r w:rsidRPr="008363D2">
        <w:rPr>
          <w:rFonts w:ascii="Times New Roman" w:hAnsi="Times New Roman" w:cs="Times New Roman"/>
          <w:i/>
          <w:iCs/>
          <w:sz w:val="24"/>
          <w:szCs w:val="24"/>
          <w:lang w:val="en-US"/>
        </w:rPr>
        <w:t>ë</w:t>
      </w:r>
      <w:r w:rsidRPr="008363D2">
        <w:rPr>
          <w:rFonts w:ascii="Times New Roman" w:hAnsi="Times New Roman" w:cs="Times New Roman"/>
          <w:i/>
          <w:iCs/>
          <w:sz w:val="24"/>
          <w:szCs w:val="24"/>
        </w:rPr>
        <w:t>sishme marrja e nj</w:t>
      </w:r>
      <w:r w:rsidRPr="008363D2">
        <w:rPr>
          <w:rFonts w:ascii="Times New Roman" w:hAnsi="Times New Roman" w:cs="Times New Roman"/>
          <w:i/>
          <w:iCs/>
          <w:sz w:val="24"/>
          <w:szCs w:val="24"/>
          <w:lang w:val="en-US"/>
        </w:rPr>
        <w:t xml:space="preserve">ë </w:t>
      </w:r>
      <w:r w:rsidRPr="008363D2">
        <w:rPr>
          <w:rFonts w:ascii="Times New Roman" w:hAnsi="Times New Roman" w:cs="Times New Roman"/>
          <w:i/>
          <w:iCs/>
          <w:sz w:val="24"/>
          <w:szCs w:val="24"/>
        </w:rPr>
        <w:t>ekspertize t</w:t>
      </w:r>
      <w:r w:rsidRPr="008363D2">
        <w:rPr>
          <w:rFonts w:ascii="Times New Roman" w:hAnsi="Times New Roman" w:cs="Times New Roman"/>
          <w:i/>
          <w:iCs/>
          <w:sz w:val="24"/>
          <w:szCs w:val="24"/>
          <w:lang w:val="en-US"/>
        </w:rPr>
        <w:t xml:space="preserve">ë </w:t>
      </w:r>
      <w:r w:rsidRPr="008363D2">
        <w:rPr>
          <w:rFonts w:ascii="Times New Roman" w:hAnsi="Times New Roman" w:cs="Times New Roman"/>
          <w:i/>
          <w:iCs/>
          <w:sz w:val="24"/>
          <w:szCs w:val="24"/>
        </w:rPr>
        <w:t xml:space="preserve">jashtme. </w:t>
      </w:r>
    </w:p>
    <w:p w14:paraId="6690C6DB" w14:textId="77777777" w:rsidR="005F2F6B" w:rsidRPr="008363D2" w:rsidRDefault="005F2F6B" w:rsidP="005F2F6B">
      <w:pPr>
        <w:pStyle w:val="Body"/>
        <w:spacing w:after="0" w:line="240" w:lineRule="auto"/>
        <w:jc w:val="both"/>
        <w:rPr>
          <w:rFonts w:ascii="Times New Roman" w:eastAsia="Times New Roman" w:hAnsi="Times New Roman" w:cs="Times New Roman"/>
          <w:i/>
          <w:iCs/>
          <w:sz w:val="24"/>
          <w:szCs w:val="24"/>
        </w:rPr>
      </w:pPr>
    </w:p>
    <w:p w14:paraId="5B299D4B" w14:textId="77777777" w:rsidR="005F2F6B" w:rsidRPr="008363D2" w:rsidRDefault="005F2F6B" w:rsidP="005F2F6B">
      <w:pPr>
        <w:pStyle w:val="Body"/>
        <w:spacing w:after="0" w:line="240" w:lineRule="auto"/>
        <w:jc w:val="both"/>
        <w:rPr>
          <w:rFonts w:ascii="Times New Roman" w:hAnsi="Times New Roman" w:cs="Times New Roman"/>
          <w:i/>
          <w:iCs/>
          <w:sz w:val="24"/>
          <w:szCs w:val="24"/>
          <w:lang w:val="sq-AL"/>
        </w:rPr>
      </w:pPr>
      <w:r w:rsidRPr="008363D2">
        <w:rPr>
          <w:rFonts w:ascii="Times New Roman" w:hAnsi="Times New Roman" w:cs="Times New Roman"/>
          <w:i/>
          <w:iCs/>
          <w:sz w:val="24"/>
          <w:szCs w:val="24"/>
        </w:rPr>
        <w:t xml:space="preserve">2. </w:t>
      </w:r>
      <w:r w:rsidRPr="008363D2">
        <w:rPr>
          <w:rFonts w:ascii="Times New Roman" w:hAnsi="Times New Roman" w:cs="Times New Roman"/>
          <w:i/>
          <w:iCs/>
          <w:sz w:val="24"/>
          <w:szCs w:val="24"/>
          <w:lang w:val="sq-AL"/>
        </w:rPr>
        <w:t>Në rast se, autoriteti ose enti kontraktor vendos të kontraktojë një subjekt privat, për përzgjedhjen e tij duhet t’i referohet procedurave të parashikuara nga dispozitat e këtij ligji dhe akteve të tjera ligjore dhe nënligjore në fuqi.</w:t>
      </w:r>
    </w:p>
    <w:p w14:paraId="66842900" w14:textId="77777777" w:rsidR="005F2F6B" w:rsidRPr="008363D2" w:rsidRDefault="005F2F6B" w:rsidP="005F2F6B">
      <w:pPr>
        <w:pStyle w:val="Body"/>
        <w:spacing w:after="0" w:line="240" w:lineRule="auto"/>
        <w:jc w:val="both"/>
        <w:rPr>
          <w:rFonts w:ascii="Times New Roman" w:hAnsi="Times New Roman" w:cs="Times New Roman"/>
          <w:i/>
          <w:iCs/>
          <w:sz w:val="24"/>
          <w:szCs w:val="24"/>
          <w:highlight w:val="green"/>
          <w:lang w:val="sq-AL"/>
        </w:rPr>
      </w:pPr>
    </w:p>
    <w:p w14:paraId="7725CE45" w14:textId="77777777" w:rsidR="005F2F6B" w:rsidRPr="008363D2" w:rsidRDefault="005F2F6B" w:rsidP="005F2F6B">
      <w:pPr>
        <w:pStyle w:val="Body"/>
        <w:spacing w:after="0" w:line="240" w:lineRule="auto"/>
        <w:jc w:val="both"/>
        <w:rPr>
          <w:rFonts w:ascii="Times New Roman" w:hAnsi="Times New Roman" w:cs="Times New Roman"/>
          <w:i/>
          <w:iCs/>
          <w:sz w:val="24"/>
          <w:szCs w:val="24"/>
        </w:rPr>
      </w:pPr>
      <w:r w:rsidRPr="008363D2">
        <w:rPr>
          <w:rFonts w:ascii="Times New Roman" w:hAnsi="Times New Roman" w:cs="Times New Roman"/>
          <w:i/>
          <w:iCs/>
          <w:sz w:val="24"/>
          <w:szCs w:val="24"/>
          <w:lang w:val="sq-AL"/>
        </w:rPr>
        <w:t xml:space="preserve">Përjashtimisht,  </w:t>
      </w:r>
      <w:r w:rsidRPr="008363D2">
        <w:rPr>
          <w:rFonts w:ascii="Times New Roman" w:hAnsi="Times New Roman" w:cs="Times New Roman"/>
          <w:i/>
          <w:iCs/>
          <w:color w:val="auto"/>
          <w:sz w:val="24"/>
          <w:szCs w:val="24"/>
          <w:lang w:val="sq-AL"/>
        </w:rPr>
        <w:t xml:space="preserve">kur vlera e përllogaritur e këtij shërbimi </w:t>
      </w:r>
      <w:r w:rsidRPr="000F57EE">
        <w:rPr>
          <w:rFonts w:ascii="Times New Roman" w:hAnsi="Times New Roman" w:cs="Times New Roman"/>
          <w:i/>
          <w:iCs/>
          <w:color w:val="auto"/>
          <w:sz w:val="24"/>
          <w:szCs w:val="24"/>
          <w:lang w:val="sq-AL"/>
        </w:rPr>
        <w:t>është nën kufirin e lartë monetar</w:t>
      </w:r>
      <w:r w:rsidRPr="0088078B">
        <w:rPr>
          <w:rFonts w:ascii="Times New Roman" w:hAnsi="Times New Roman" w:cs="Times New Roman"/>
          <w:i/>
          <w:iCs/>
          <w:color w:val="auto"/>
          <w:sz w:val="24"/>
          <w:szCs w:val="24"/>
          <w:lang w:val="sq-AL"/>
        </w:rPr>
        <w:t>,</w:t>
      </w:r>
      <w:r w:rsidRPr="008363D2">
        <w:rPr>
          <w:rFonts w:ascii="Times New Roman" w:hAnsi="Times New Roman" w:cs="Times New Roman"/>
          <w:bCs/>
          <w:i/>
          <w:color w:val="auto"/>
          <w:sz w:val="24"/>
          <w:szCs w:val="24"/>
        </w:rPr>
        <w:t xml:space="preserve"> </w:t>
      </w:r>
      <w:r w:rsidRPr="008363D2">
        <w:rPr>
          <w:rFonts w:ascii="Times New Roman" w:hAnsi="Times New Roman" w:cs="Times New Roman"/>
          <w:bCs/>
          <w:i/>
          <w:sz w:val="24"/>
          <w:szCs w:val="24"/>
        </w:rPr>
        <w:t>autoritetet ose entet kontraktore nuk kanë detyrimin që të zbatojnë procedurat e parashikuara nga ky ligj. Në cdo rast, në dhënien e kontratave duhet të respektojnë parimet e përzgjedhjes të parashikuara në nenin 3 të këtij ligji</w:t>
      </w:r>
      <w:r w:rsidRPr="008363D2">
        <w:rPr>
          <w:rFonts w:ascii="Times New Roman" w:hAnsi="Times New Roman" w:cs="Times New Roman"/>
          <w:i/>
          <w:iCs/>
          <w:sz w:val="24"/>
          <w:szCs w:val="24"/>
        </w:rPr>
        <w:t>.</w:t>
      </w:r>
    </w:p>
    <w:p w14:paraId="00673524" w14:textId="77777777" w:rsidR="005F2F6B" w:rsidRPr="008363D2" w:rsidRDefault="005F2F6B" w:rsidP="005F2F6B">
      <w:pPr>
        <w:pStyle w:val="Body"/>
        <w:spacing w:after="0" w:line="240" w:lineRule="auto"/>
        <w:jc w:val="both"/>
        <w:rPr>
          <w:rFonts w:ascii="Times New Roman" w:eastAsia="Times New Roman" w:hAnsi="Times New Roman" w:cs="Times New Roman"/>
          <w:i/>
          <w:iCs/>
          <w:sz w:val="24"/>
          <w:szCs w:val="24"/>
          <w:highlight w:val="green"/>
          <w:lang w:val="da-DK"/>
        </w:rPr>
      </w:pPr>
    </w:p>
    <w:p w14:paraId="126E542A" w14:textId="77777777" w:rsidR="005F2F6B" w:rsidRPr="008363D2" w:rsidRDefault="005F2F6B" w:rsidP="00B95E4D">
      <w:pPr>
        <w:pStyle w:val="Body"/>
        <w:numPr>
          <w:ilvl w:val="0"/>
          <w:numId w:val="58"/>
        </w:numPr>
        <w:spacing w:after="0" w:line="240" w:lineRule="auto"/>
        <w:ind w:left="0" w:firstLine="0"/>
        <w:jc w:val="both"/>
        <w:rPr>
          <w:rFonts w:ascii="Times New Roman" w:hAnsi="Times New Roman" w:cs="Times New Roman"/>
          <w:i/>
          <w:iCs/>
          <w:sz w:val="24"/>
          <w:szCs w:val="24"/>
        </w:rPr>
      </w:pPr>
      <w:r w:rsidRPr="008363D2">
        <w:rPr>
          <w:rFonts w:ascii="Times New Roman" w:hAnsi="Times New Roman" w:cs="Times New Roman"/>
          <w:i/>
          <w:iCs/>
          <w:sz w:val="24"/>
          <w:szCs w:val="24"/>
        </w:rPr>
        <w:t xml:space="preserve">Tarifa për kryerjen e veprimtarive ndihmëse </w:t>
      </w:r>
      <w:r w:rsidRPr="008363D2">
        <w:rPr>
          <w:rFonts w:ascii="Times New Roman" w:hAnsi="Times New Roman" w:cs="Times New Roman"/>
          <w:i/>
          <w:iCs/>
          <w:sz w:val="24"/>
          <w:szCs w:val="24"/>
          <w:lang w:val="da-DK"/>
        </w:rPr>
        <w:t xml:space="preserve">për prokurimin publik, nga ofruesi i shërbimit do të jetë </w:t>
      </w:r>
      <w:r w:rsidRPr="00676576">
        <w:rPr>
          <w:rFonts w:ascii="Times New Roman" w:hAnsi="Times New Roman" w:cs="Times New Roman"/>
          <w:i/>
          <w:iCs/>
          <w:sz w:val="24"/>
          <w:szCs w:val="24"/>
          <w:lang w:val="da-DK"/>
        </w:rPr>
        <w:t>deri ne 1 %</w:t>
      </w:r>
      <w:r w:rsidRPr="008363D2">
        <w:rPr>
          <w:rFonts w:ascii="Times New Roman" w:hAnsi="Times New Roman" w:cs="Times New Roman"/>
          <w:i/>
          <w:iCs/>
          <w:sz w:val="24"/>
          <w:szCs w:val="24"/>
          <w:lang w:val="da-DK"/>
        </w:rPr>
        <w:t xml:space="preserve"> të vlerës së përllogaritur të kontratës që do të prokurohet.</w:t>
      </w:r>
    </w:p>
    <w:p w14:paraId="2D9F7792" w14:textId="77777777" w:rsidR="005F2F6B" w:rsidRPr="008363D2" w:rsidRDefault="005F2F6B" w:rsidP="005F2F6B">
      <w:pPr>
        <w:pStyle w:val="Body"/>
        <w:spacing w:after="0" w:line="240" w:lineRule="auto"/>
        <w:jc w:val="both"/>
        <w:rPr>
          <w:rFonts w:ascii="Times New Roman" w:hAnsi="Times New Roman" w:cs="Times New Roman"/>
          <w:i/>
          <w:iCs/>
          <w:sz w:val="24"/>
          <w:szCs w:val="24"/>
        </w:rPr>
      </w:pPr>
    </w:p>
    <w:p w14:paraId="59BAF99B" w14:textId="77777777" w:rsidR="005F2F6B" w:rsidRPr="008363D2" w:rsidRDefault="005F2F6B" w:rsidP="005F2F6B">
      <w:pPr>
        <w:pStyle w:val="Body"/>
        <w:spacing w:after="0" w:line="240" w:lineRule="auto"/>
        <w:jc w:val="both"/>
        <w:rPr>
          <w:rFonts w:ascii="Times New Roman" w:hAnsi="Times New Roman" w:cs="Times New Roman"/>
          <w:i/>
          <w:iCs/>
          <w:sz w:val="24"/>
          <w:szCs w:val="24"/>
          <w:lang w:val="sq-AL"/>
        </w:rPr>
      </w:pPr>
      <w:r w:rsidRPr="008363D2">
        <w:rPr>
          <w:rFonts w:ascii="Times New Roman" w:hAnsi="Times New Roman" w:cs="Times New Roman"/>
          <w:i/>
          <w:iCs/>
          <w:sz w:val="24"/>
          <w:szCs w:val="24"/>
          <w:lang w:val="sq-AL"/>
          <w14:textOutline w14:w="0" w14:cap="rnd" w14:cmpd="sng" w14:algn="ctr">
            <w14:noFill/>
            <w14:prstDash w14:val="solid"/>
            <w14:bevel/>
          </w14:textOutline>
        </w:rPr>
        <w:t xml:space="preserve">Pagesa  për kryerjen e </w:t>
      </w:r>
      <w:r w:rsidRPr="008363D2">
        <w:rPr>
          <w:rFonts w:ascii="Times New Roman" w:hAnsi="Times New Roman" w:cs="Times New Roman"/>
          <w:i/>
          <w:iCs/>
          <w:sz w:val="24"/>
          <w:szCs w:val="24"/>
          <w:lang w:val="sq-AL"/>
        </w:rPr>
        <w:t>veprimtarive ndihmëse sipas përcaktimeve të nenit 4, pika 43/1 të këtij ligji, mund të bëhet nga autoriteti ose enti kontraktor dhe/ose operatori ekonomik, sipas rregullave që përcakton Këshilli i Ministrave</w:t>
      </w:r>
      <w:r>
        <w:rPr>
          <w:rFonts w:ascii="Times New Roman" w:hAnsi="Times New Roman" w:cs="Times New Roman"/>
          <w:i/>
          <w:iCs/>
          <w:sz w:val="24"/>
          <w:szCs w:val="24"/>
          <w:lang w:val="sq-AL"/>
        </w:rPr>
        <w:t>”</w:t>
      </w:r>
      <w:r w:rsidRPr="008363D2">
        <w:rPr>
          <w:rFonts w:ascii="Times New Roman" w:hAnsi="Times New Roman" w:cs="Times New Roman"/>
          <w:i/>
          <w:iCs/>
          <w:sz w:val="24"/>
          <w:szCs w:val="24"/>
          <w:lang w:val="sq-AL"/>
        </w:rPr>
        <w:t>.</w:t>
      </w:r>
    </w:p>
    <w:p w14:paraId="5AF1CAA0" w14:textId="77777777" w:rsidR="00834EDE" w:rsidRPr="00C24819" w:rsidRDefault="00834EDE" w:rsidP="00834EDE">
      <w:pPr>
        <w:pStyle w:val="BodyA"/>
        <w:spacing w:after="0" w:line="276" w:lineRule="auto"/>
        <w:jc w:val="both"/>
        <w:rPr>
          <w:rFonts w:ascii="Times New Roman" w:eastAsia="Times New Roman" w:hAnsi="Times New Roman" w:cs="Times New Roman"/>
          <w:i/>
          <w:iCs/>
          <w:sz w:val="24"/>
          <w:szCs w:val="24"/>
          <w:lang w:val="da-DK"/>
        </w:rPr>
      </w:pPr>
    </w:p>
    <w:p w14:paraId="08F75117" w14:textId="0F2E5965" w:rsidR="00834EDE" w:rsidRPr="00C24819" w:rsidRDefault="00834EDE" w:rsidP="00834EDE">
      <w:pPr>
        <w:pStyle w:val="BodyA"/>
        <w:spacing w:after="0" w:line="276" w:lineRule="auto"/>
        <w:jc w:val="center"/>
        <w:rPr>
          <w:rFonts w:ascii="Times New Roman" w:eastAsia="Times New Roman" w:hAnsi="Times New Roman" w:cs="Times New Roman"/>
          <w:b/>
          <w:bCs/>
          <w:sz w:val="24"/>
          <w:szCs w:val="24"/>
          <w:lang w:val="da-DK"/>
        </w:rPr>
      </w:pPr>
      <w:r w:rsidRPr="00C24819">
        <w:rPr>
          <w:rFonts w:ascii="Times New Roman" w:hAnsi="Times New Roman" w:cs="Times New Roman"/>
          <w:b/>
          <w:bCs/>
          <w:sz w:val="24"/>
          <w:szCs w:val="24"/>
          <w:lang w:val="da-DK"/>
        </w:rPr>
        <w:t xml:space="preserve">Neni </w:t>
      </w:r>
      <w:r w:rsidR="008B29E3">
        <w:rPr>
          <w:rFonts w:ascii="Times New Roman" w:hAnsi="Times New Roman" w:cs="Times New Roman"/>
          <w:b/>
          <w:bCs/>
          <w:sz w:val="24"/>
          <w:szCs w:val="24"/>
          <w:lang w:val="da-DK"/>
        </w:rPr>
        <w:t>7</w:t>
      </w:r>
    </w:p>
    <w:p w14:paraId="12EEA797" w14:textId="77777777" w:rsidR="00834EDE" w:rsidRPr="00C24819" w:rsidRDefault="00834EDE" w:rsidP="00834EDE">
      <w:pPr>
        <w:pStyle w:val="BodyA"/>
        <w:spacing w:after="0" w:line="276" w:lineRule="auto"/>
        <w:jc w:val="both"/>
        <w:rPr>
          <w:rFonts w:ascii="Times New Roman" w:eastAsia="Times New Roman" w:hAnsi="Times New Roman" w:cs="Times New Roman"/>
          <w:sz w:val="24"/>
          <w:szCs w:val="24"/>
          <w:lang w:val="da-DK"/>
        </w:rPr>
      </w:pPr>
    </w:p>
    <w:p w14:paraId="68A0033A" w14:textId="77777777" w:rsidR="00834EDE" w:rsidRPr="00C24819" w:rsidRDefault="00834EDE" w:rsidP="00834EDE">
      <w:pPr>
        <w:pStyle w:val="BodyA"/>
        <w:spacing w:after="0" w:line="276" w:lineRule="auto"/>
        <w:jc w:val="both"/>
        <w:rPr>
          <w:rFonts w:ascii="Times New Roman" w:eastAsia="Times New Roman" w:hAnsi="Times New Roman" w:cs="Times New Roman"/>
          <w:sz w:val="24"/>
          <w:szCs w:val="24"/>
          <w:lang w:val="da-DK"/>
        </w:rPr>
      </w:pPr>
      <w:r w:rsidRPr="00C24819">
        <w:rPr>
          <w:rFonts w:ascii="Times New Roman" w:hAnsi="Times New Roman" w:cs="Times New Roman"/>
          <w:sz w:val="24"/>
          <w:szCs w:val="24"/>
          <w:lang w:val="da-DK"/>
        </w:rPr>
        <w:t>Në nenin 23 “Kompetencat e Agjencisë së Prokurimit Publik”, bëhen ndryshimet si më poshtë:</w:t>
      </w:r>
    </w:p>
    <w:p w14:paraId="5DA8AAD3" w14:textId="77777777" w:rsidR="00834EDE" w:rsidRPr="00C24819" w:rsidRDefault="00834EDE" w:rsidP="00834EDE">
      <w:pPr>
        <w:pStyle w:val="BodyA"/>
        <w:spacing w:after="0" w:line="276" w:lineRule="auto"/>
        <w:jc w:val="both"/>
        <w:rPr>
          <w:rFonts w:ascii="Times New Roman" w:eastAsia="Times New Roman" w:hAnsi="Times New Roman" w:cs="Times New Roman"/>
          <w:sz w:val="24"/>
          <w:szCs w:val="24"/>
          <w:lang w:val="da-DK"/>
        </w:rPr>
      </w:pPr>
    </w:p>
    <w:p w14:paraId="2AAE49EE" w14:textId="77777777" w:rsidR="00834EDE" w:rsidRPr="00C24819" w:rsidRDefault="00834EDE" w:rsidP="00B95E4D">
      <w:pPr>
        <w:pStyle w:val="ListParagraph"/>
        <w:numPr>
          <w:ilvl w:val="0"/>
          <w:numId w:val="14"/>
        </w:numPr>
        <w:spacing w:after="0" w:line="276" w:lineRule="auto"/>
        <w:jc w:val="both"/>
        <w:rPr>
          <w:rFonts w:ascii="Times New Roman" w:hAnsi="Times New Roman" w:cs="Times New Roman"/>
          <w:i/>
          <w:iCs/>
          <w:sz w:val="24"/>
          <w:szCs w:val="24"/>
          <w:lang w:val="da-DK"/>
        </w:rPr>
      </w:pPr>
      <w:r w:rsidRPr="00C24819">
        <w:rPr>
          <w:rFonts w:ascii="Times New Roman" w:hAnsi="Times New Roman" w:cs="Times New Roman"/>
          <w:sz w:val="24"/>
          <w:szCs w:val="24"/>
          <w:lang w:val="da-DK"/>
        </w:rPr>
        <w:t xml:space="preserve">Gërma “dh” riformulohet me këtë përmbajtje: </w:t>
      </w:r>
      <w:r w:rsidRPr="00C24819">
        <w:rPr>
          <w:rFonts w:ascii="Times New Roman" w:hAnsi="Times New Roman" w:cs="Times New Roman"/>
          <w:i/>
          <w:iCs/>
          <w:sz w:val="24"/>
          <w:szCs w:val="24"/>
          <w:lang w:val="da-DK"/>
        </w:rPr>
        <w:t>“dh) Monitoron zbatimin e kontratave sipas kushteve të prokuruara, bazuar në dokumentacionin e administruar nga autoritetet ose entet kontraktore gjatë zbatimit të kontratës”.</w:t>
      </w:r>
    </w:p>
    <w:p w14:paraId="7B56EACD" w14:textId="0F1D2048" w:rsidR="00834EDE" w:rsidRPr="00C24819" w:rsidRDefault="00834EDE" w:rsidP="00B95E4D">
      <w:pPr>
        <w:pStyle w:val="ListParagraph"/>
        <w:numPr>
          <w:ilvl w:val="0"/>
          <w:numId w:val="14"/>
        </w:numPr>
        <w:spacing w:after="0" w:line="276" w:lineRule="auto"/>
        <w:jc w:val="both"/>
        <w:rPr>
          <w:rFonts w:ascii="Times New Roman" w:hAnsi="Times New Roman" w:cs="Times New Roman"/>
          <w:i/>
          <w:iCs/>
          <w:sz w:val="24"/>
          <w:szCs w:val="24"/>
        </w:rPr>
      </w:pPr>
      <w:r w:rsidRPr="00C24819">
        <w:rPr>
          <w:rFonts w:ascii="Times New Roman" w:hAnsi="Times New Roman" w:cs="Times New Roman"/>
          <w:sz w:val="24"/>
          <w:szCs w:val="24"/>
          <w:lang w:val="da-DK"/>
        </w:rPr>
        <w:t xml:space="preserve">Në gërmën “ë” togfjalëshi “… </w:t>
      </w:r>
      <w:r w:rsidRPr="00C24819">
        <w:rPr>
          <w:rFonts w:ascii="Times New Roman" w:hAnsi="Times New Roman" w:cs="Times New Roman"/>
          <w:i/>
          <w:iCs/>
          <w:sz w:val="24"/>
          <w:szCs w:val="24"/>
          <w:lang w:val="da-DK"/>
        </w:rPr>
        <w:t>për të përfituar kontrata publike</w:t>
      </w:r>
      <w:r w:rsidRPr="00C24819">
        <w:rPr>
          <w:rFonts w:ascii="Times New Roman" w:hAnsi="Times New Roman" w:cs="Times New Roman"/>
          <w:sz w:val="24"/>
          <w:szCs w:val="24"/>
          <w:lang w:val="da-DK"/>
        </w:rPr>
        <w:t xml:space="preserve">..” </w:t>
      </w:r>
      <w:r w:rsidRPr="00C24819">
        <w:rPr>
          <w:rFonts w:ascii="Times New Roman" w:hAnsi="Times New Roman" w:cs="Times New Roman"/>
          <w:sz w:val="24"/>
          <w:szCs w:val="24"/>
        </w:rPr>
        <w:t xml:space="preserve">zëvendësohet me tofjalëshin“… </w:t>
      </w:r>
      <w:r w:rsidRPr="00C24819">
        <w:rPr>
          <w:rFonts w:ascii="Times New Roman" w:hAnsi="Times New Roman" w:cs="Times New Roman"/>
          <w:i/>
          <w:iCs/>
          <w:sz w:val="24"/>
          <w:szCs w:val="24"/>
        </w:rPr>
        <w:t xml:space="preserve">për të fituar </w:t>
      </w:r>
      <w:r w:rsidR="00E676E5" w:rsidRPr="00C24819">
        <w:rPr>
          <w:rFonts w:ascii="Times New Roman" w:hAnsi="Times New Roman" w:cs="Times New Roman"/>
          <w:i/>
          <w:iCs/>
          <w:sz w:val="24"/>
          <w:szCs w:val="24"/>
          <w:lang w:val="de-DE"/>
        </w:rPr>
        <w:t>kontratat e prokurimit publik,  koncesionit/partneritetit publik privat dhe ankandit publik</w:t>
      </w:r>
      <w:r w:rsidRPr="00C24819">
        <w:rPr>
          <w:rFonts w:ascii="Times New Roman" w:hAnsi="Times New Roman" w:cs="Times New Roman"/>
          <w:sz w:val="24"/>
          <w:szCs w:val="24"/>
        </w:rPr>
        <w:t>”.</w:t>
      </w:r>
    </w:p>
    <w:p w14:paraId="507AB548" w14:textId="611FCB50" w:rsidR="00834EDE" w:rsidRPr="00C24819" w:rsidRDefault="00834EDE" w:rsidP="00B95E4D">
      <w:pPr>
        <w:pStyle w:val="ListParagraph"/>
        <w:numPr>
          <w:ilvl w:val="0"/>
          <w:numId w:val="14"/>
        </w:numPr>
        <w:spacing w:after="0" w:line="276" w:lineRule="auto"/>
        <w:jc w:val="both"/>
        <w:rPr>
          <w:rFonts w:ascii="Times New Roman" w:hAnsi="Times New Roman" w:cs="Times New Roman"/>
          <w:i/>
          <w:iCs/>
          <w:sz w:val="24"/>
          <w:szCs w:val="24"/>
        </w:rPr>
      </w:pPr>
      <w:r w:rsidRPr="00C24819">
        <w:rPr>
          <w:rFonts w:ascii="Times New Roman" w:hAnsi="Times New Roman" w:cs="Times New Roman"/>
          <w:sz w:val="24"/>
          <w:szCs w:val="24"/>
        </w:rPr>
        <w:t>Gërma “f” riformulohet me këtë përmbajtje: “</w:t>
      </w:r>
      <w:r w:rsidRPr="00C24819">
        <w:rPr>
          <w:rFonts w:ascii="Times New Roman" w:hAnsi="Times New Roman" w:cs="Times New Roman"/>
          <w:i/>
          <w:sz w:val="24"/>
          <w:szCs w:val="24"/>
        </w:rPr>
        <w:t>administron</w:t>
      </w:r>
      <w:r w:rsidRPr="00C24819">
        <w:rPr>
          <w:rFonts w:ascii="Times New Roman" w:hAnsi="Times New Roman" w:cs="Times New Roman"/>
          <w:i/>
          <w:iCs/>
          <w:sz w:val="24"/>
          <w:szCs w:val="24"/>
          <w:shd w:val="clear" w:color="auto" w:fill="FFFFFF"/>
        </w:rPr>
        <w:t xml:space="preserve"> të dhënat e procedurave të krijuara në Sistemin e Prokurimit Elektronik, pjesë e bazës së të dhënave</w:t>
      </w:r>
      <w:r w:rsidR="007B2350" w:rsidRPr="00C24819">
        <w:rPr>
          <w:rFonts w:ascii="Times New Roman" w:hAnsi="Times New Roman" w:cs="Times New Roman"/>
          <w:i/>
          <w:iCs/>
          <w:sz w:val="24"/>
          <w:szCs w:val="24"/>
          <w:shd w:val="clear" w:color="auto" w:fill="FFFFFF"/>
        </w:rPr>
        <w:t>”</w:t>
      </w:r>
      <w:r w:rsidRPr="00C24819">
        <w:rPr>
          <w:rFonts w:ascii="Times New Roman" w:hAnsi="Times New Roman" w:cs="Times New Roman"/>
          <w:i/>
          <w:iCs/>
          <w:sz w:val="24"/>
          <w:szCs w:val="24"/>
          <w:shd w:val="clear" w:color="auto" w:fill="FFFFFF"/>
        </w:rPr>
        <w:t xml:space="preserve">. </w:t>
      </w:r>
    </w:p>
    <w:p w14:paraId="464AEF73" w14:textId="77777777" w:rsidR="00834EDE" w:rsidRPr="00C24819" w:rsidRDefault="00834EDE" w:rsidP="00834EDE">
      <w:pPr>
        <w:pStyle w:val="BodyA"/>
        <w:spacing w:after="0" w:line="276" w:lineRule="auto"/>
        <w:jc w:val="both"/>
        <w:rPr>
          <w:rFonts w:ascii="Times New Roman" w:eastAsia="Times New Roman" w:hAnsi="Times New Roman" w:cs="Times New Roman"/>
          <w:i/>
          <w:iCs/>
          <w:sz w:val="24"/>
          <w:szCs w:val="24"/>
          <w:lang w:val="da-DK"/>
        </w:rPr>
      </w:pPr>
    </w:p>
    <w:p w14:paraId="43D0E445" w14:textId="441B055C" w:rsidR="00834EDE" w:rsidRPr="00C24819" w:rsidRDefault="00834EDE" w:rsidP="00834EDE">
      <w:pPr>
        <w:pStyle w:val="BodyA"/>
        <w:spacing w:after="0" w:line="276" w:lineRule="auto"/>
        <w:jc w:val="center"/>
        <w:rPr>
          <w:rFonts w:ascii="Times New Roman" w:eastAsia="Times New Roman" w:hAnsi="Times New Roman" w:cs="Times New Roman"/>
          <w:b/>
          <w:bCs/>
          <w:sz w:val="24"/>
          <w:szCs w:val="24"/>
          <w:lang w:val="da-DK"/>
        </w:rPr>
      </w:pPr>
      <w:r w:rsidRPr="00C24819">
        <w:rPr>
          <w:rFonts w:ascii="Times New Roman" w:hAnsi="Times New Roman" w:cs="Times New Roman"/>
          <w:b/>
          <w:bCs/>
          <w:sz w:val="24"/>
          <w:szCs w:val="24"/>
          <w:lang w:val="da-DK"/>
        </w:rPr>
        <w:t xml:space="preserve">Neni </w:t>
      </w:r>
      <w:r w:rsidR="008B29E3">
        <w:rPr>
          <w:rFonts w:ascii="Times New Roman" w:hAnsi="Times New Roman" w:cs="Times New Roman"/>
          <w:b/>
          <w:bCs/>
          <w:sz w:val="24"/>
          <w:szCs w:val="24"/>
          <w:lang w:val="da-DK"/>
        </w:rPr>
        <w:t>8</w:t>
      </w:r>
    </w:p>
    <w:p w14:paraId="3FD20E92" w14:textId="77777777" w:rsidR="00834EDE" w:rsidRPr="00C24819" w:rsidRDefault="00834EDE" w:rsidP="00834EDE">
      <w:pPr>
        <w:pStyle w:val="BodyA"/>
        <w:spacing w:after="0" w:line="276" w:lineRule="auto"/>
        <w:jc w:val="both"/>
        <w:rPr>
          <w:rFonts w:ascii="Times New Roman" w:eastAsia="Times New Roman" w:hAnsi="Times New Roman" w:cs="Times New Roman"/>
          <w:sz w:val="24"/>
          <w:szCs w:val="24"/>
          <w:lang w:val="da-DK"/>
        </w:rPr>
      </w:pPr>
    </w:p>
    <w:p w14:paraId="7885D944" w14:textId="77777777" w:rsidR="00834EDE" w:rsidRPr="00C24819" w:rsidRDefault="00834EDE" w:rsidP="00834EDE">
      <w:pPr>
        <w:pStyle w:val="BodyA"/>
        <w:spacing w:after="0" w:line="276" w:lineRule="auto"/>
        <w:jc w:val="both"/>
        <w:rPr>
          <w:rFonts w:ascii="Times New Roman" w:hAnsi="Times New Roman" w:cs="Times New Roman"/>
          <w:sz w:val="24"/>
          <w:szCs w:val="24"/>
          <w:lang w:val="da-DK"/>
        </w:rPr>
      </w:pPr>
      <w:r w:rsidRPr="00C24819">
        <w:rPr>
          <w:rFonts w:ascii="Times New Roman" w:hAnsi="Times New Roman" w:cs="Times New Roman"/>
          <w:sz w:val="24"/>
          <w:szCs w:val="24"/>
          <w:lang w:val="da-DK"/>
        </w:rPr>
        <w:t>Në nenin 24 “Komisioni i Prokurimit Publik”, pas pikës 1 shtohet paragrafi si më poshtë vijon:</w:t>
      </w:r>
    </w:p>
    <w:p w14:paraId="44296A80" w14:textId="18CCFA37" w:rsidR="00834EDE" w:rsidRPr="00C24819" w:rsidRDefault="008B29E3" w:rsidP="007A5AD7">
      <w:pPr>
        <w:pStyle w:val="BodyA"/>
        <w:spacing w:line="276" w:lineRule="auto"/>
        <w:jc w:val="both"/>
        <w:rPr>
          <w:rFonts w:ascii="Times New Roman" w:eastAsia="Times New Roman" w:hAnsi="Times New Roman" w:cs="Times New Roman"/>
          <w:sz w:val="24"/>
          <w:szCs w:val="24"/>
          <w:lang w:val="da-DK"/>
        </w:rPr>
      </w:pPr>
      <w:r>
        <w:rPr>
          <w:rFonts w:ascii="Times New Roman" w:hAnsi="Times New Roman" w:cs="Times New Roman"/>
          <w:sz w:val="24"/>
          <w:szCs w:val="24"/>
          <w:lang w:val="da-DK"/>
        </w:rPr>
        <w:t>”</w:t>
      </w:r>
      <w:r w:rsidR="00834EDE" w:rsidRPr="008B29E3">
        <w:rPr>
          <w:rFonts w:ascii="Times New Roman" w:hAnsi="Times New Roman" w:cs="Times New Roman"/>
          <w:i/>
          <w:sz w:val="24"/>
          <w:szCs w:val="24"/>
          <w:lang w:val="da-DK"/>
        </w:rPr>
        <w:t xml:space="preserve">Komisioni i Prokurimit Publik </w:t>
      </w:r>
      <w:r w:rsidR="00834EDE" w:rsidRPr="008B29E3">
        <w:rPr>
          <w:rFonts w:ascii="Times New Roman" w:hAnsi="Times New Roman" w:cs="Times New Roman"/>
          <w:i/>
          <w:iCs/>
          <w:sz w:val="24"/>
          <w:szCs w:val="24"/>
          <w:shd w:val="clear" w:color="auto" w:fill="FFFFFF"/>
          <w:lang w:val="da-DK"/>
        </w:rPr>
        <w:t>administron të dhënat e ankesave në Sistemin e Ankesave Elektronike, pjesë e bazës së të dhënave</w:t>
      </w:r>
      <w:r>
        <w:rPr>
          <w:rFonts w:ascii="Times New Roman" w:hAnsi="Times New Roman" w:cs="Times New Roman"/>
          <w:i/>
          <w:iCs/>
          <w:sz w:val="24"/>
          <w:szCs w:val="24"/>
          <w:shd w:val="clear" w:color="auto" w:fill="FFFFFF"/>
          <w:lang w:val="da-DK"/>
        </w:rPr>
        <w:t>”</w:t>
      </w:r>
      <w:r w:rsidR="00834EDE" w:rsidRPr="00C24819">
        <w:rPr>
          <w:rFonts w:ascii="Times New Roman" w:hAnsi="Times New Roman" w:cs="Times New Roman"/>
          <w:i/>
          <w:iCs/>
          <w:sz w:val="24"/>
          <w:szCs w:val="24"/>
          <w:shd w:val="clear" w:color="auto" w:fill="FFFFFF"/>
          <w:lang w:val="da-DK"/>
        </w:rPr>
        <w:t xml:space="preserve">. </w:t>
      </w:r>
    </w:p>
    <w:p w14:paraId="03E7773C" w14:textId="2F6E910C" w:rsidR="00834EDE" w:rsidRPr="00C24819" w:rsidRDefault="00834EDE" w:rsidP="00834EDE">
      <w:pPr>
        <w:pStyle w:val="Body"/>
        <w:jc w:val="center"/>
        <w:rPr>
          <w:rFonts w:ascii="Times New Roman" w:eastAsia="Times New Roman" w:hAnsi="Times New Roman" w:cs="Times New Roman"/>
          <w:b/>
          <w:bCs/>
          <w:sz w:val="24"/>
          <w:szCs w:val="24"/>
        </w:rPr>
      </w:pPr>
      <w:r w:rsidRPr="00C24819">
        <w:rPr>
          <w:rFonts w:ascii="Times New Roman" w:hAnsi="Times New Roman" w:cs="Times New Roman"/>
          <w:b/>
          <w:bCs/>
          <w:sz w:val="24"/>
          <w:szCs w:val="24"/>
        </w:rPr>
        <w:t xml:space="preserve">Neni </w:t>
      </w:r>
      <w:r w:rsidR="008B29E3">
        <w:rPr>
          <w:rFonts w:ascii="Times New Roman" w:hAnsi="Times New Roman" w:cs="Times New Roman"/>
          <w:b/>
          <w:bCs/>
          <w:sz w:val="24"/>
          <w:szCs w:val="24"/>
        </w:rPr>
        <w:t>9</w:t>
      </w:r>
    </w:p>
    <w:p w14:paraId="61D5FE41" w14:textId="77777777" w:rsidR="00834EDE" w:rsidRPr="00C24819" w:rsidRDefault="00834EDE" w:rsidP="00834EDE">
      <w:pPr>
        <w:pStyle w:val="Body"/>
        <w:jc w:val="both"/>
        <w:rPr>
          <w:rFonts w:ascii="Times New Roman" w:eastAsia="Times New Roman" w:hAnsi="Times New Roman" w:cs="Times New Roman"/>
          <w:sz w:val="24"/>
          <w:szCs w:val="24"/>
        </w:rPr>
      </w:pPr>
      <w:r w:rsidRPr="00C24819">
        <w:rPr>
          <w:rFonts w:ascii="Times New Roman" w:hAnsi="Times New Roman" w:cs="Times New Roman"/>
          <w:sz w:val="24"/>
          <w:szCs w:val="24"/>
        </w:rPr>
        <w:lastRenderedPageBreak/>
        <w:t>N</w:t>
      </w:r>
      <w:r w:rsidRPr="00C24819">
        <w:rPr>
          <w:rFonts w:ascii="Times New Roman" w:hAnsi="Times New Roman" w:cs="Times New Roman"/>
          <w:sz w:val="24"/>
          <w:szCs w:val="24"/>
          <w:lang w:val="en-US"/>
        </w:rPr>
        <w:t>ë</w:t>
      </w:r>
      <w:r w:rsidRPr="00C24819">
        <w:rPr>
          <w:rFonts w:ascii="Times New Roman" w:hAnsi="Times New Roman" w:cs="Times New Roman"/>
          <w:sz w:val="24"/>
          <w:szCs w:val="24"/>
        </w:rPr>
        <w:t xml:space="preserve"> nenin 33 </w:t>
      </w:r>
      <w:r w:rsidRPr="00C24819">
        <w:rPr>
          <w:rFonts w:ascii="Times New Roman" w:hAnsi="Times New Roman" w:cs="Times New Roman"/>
          <w:sz w:val="24"/>
          <w:szCs w:val="24"/>
          <w:lang w:val="en-US"/>
        </w:rPr>
        <w:t>“</w:t>
      </w:r>
      <w:r w:rsidRPr="00C24819">
        <w:rPr>
          <w:rFonts w:ascii="Times New Roman" w:hAnsi="Times New Roman" w:cs="Times New Roman"/>
          <w:sz w:val="24"/>
          <w:szCs w:val="24"/>
        </w:rPr>
        <w:t>Kufijt</w:t>
      </w:r>
      <w:r w:rsidRPr="00C24819">
        <w:rPr>
          <w:rFonts w:ascii="Times New Roman" w:hAnsi="Times New Roman" w:cs="Times New Roman"/>
          <w:sz w:val="24"/>
          <w:szCs w:val="24"/>
          <w:lang w:val="en-US"/>
        </w:rPr>
        <w:t>ë monetarë”</w:t>
      </w:r>
      <w:r w:rsidRPr="00C24819">
        <w:rPr>
          <w:rFonts w:ascii="Times New Roman" w:hAnsi="Times New Roman" w:cs="Times New Roman"/>
          <w:sz w:val="24"/>
          <w:szCs w:val="24"/>
        </w:rPr>
        <w:t>, pika 2 ndryshon si vijon:</w:t>
      </w:r>
    </w:p>
    <w:p w14:paraId="6987EC10" w14:textId="77777777" w:rsidR="00834EDE" w:rsidRPr="00C24819" w:rsidRDefault="00834EDE" w:rsidP="00834EDE">
      <w:pPr>
        <w:pStyle w:val="Body"/>
        <w:ind w:firstLine="340"/>
        <w:jc w:val="both"/>
        <w:rPr>
          <w:rFonts w:ascii="Times New Roman" w:eastAsia="Times New Roman" w:hAnsi="Times New Roman" w:cs="Times New Roman"/>
          <w:sz w:val="24"/>
          <w:szCs w:val="24"/>
        </w:rPr>
      </w:pPr>
      <w:r w:rsidRPr="00C24819">
        <w:rPr>
          <w:rFonts w:ascii="Times New Roman" w:hAnsi="Times New Roman" w:cs="Times New Roman"/>
          <w:sz w:val="24"/>
          <w:szCs w:val="24"/>
          <w:lang w:val="en-US"/>
        </w:rPr>
        <w:t>“</w:t>
      </w:r>
      <w:r w:rsidRPr="00C24819">
        <w:rPr>
          <w:rFonts w:ascii="Times New Roman" w:hAnsi="Times New Roman" w:cs="Times New Roman"/>
          <w:sz w:val="24"/>
          <w:szCs w:val="24"/>
        </w:rPr>
        <w:t>2</w:t>
      </w:r>
      <w:r w:rsidRPr="00C24819">
        <w:rPr>
          <w:rFonts w:ascii="Times New Roman" w:hAnsi="Times New Roman" w:cs="Times New Roman"/>
          <w:i/>
          <w:iCs/>
          <w:sz w:val="24"/>
          <w:szCs w:val="24"/>
        </w:rPr>
        <w:t>. Kufijt</w:t>
      </w:r>
      <w:r w:rsidRPr="00C24819">
        <w:rPr>
          <w:rFonts w:ascii="Times New Roman" w:hAnsi="Times New Roman" w:cs="Times New Roman"/>
          <w:i/>
          <w:iCs/>
          <w:sz w:val="24"/>
          <w:szCs w:val="24"/>
          <w:lang w:val="en-US"/>
        </w:rPr>
        <w:t>ë monetarë</w:t>
      </w:r>
      <w:r w:rsidRPr="00C24819">
        <w:rPr>
          <w:rFonts w:ascii="Times New Roman" w:hAnsi="Times New Roman" w:cs="Times New Roman"/>
          <w:i/>
          <w:iCs/>
          <w:sz w:val="24"/>
          <w:szCs w:val="24"/>
        </w:rPr>
        <w:t xml:space="preserve"> p</w:t>
      </w:r>
      <w:r w:rsidRPr="00C24819">
        <w:rPr>
          <w:rFonts w:ascii="Times New Roman" w:hAnsi="Times New Roman" w:cs="Times New Roman"/>
          <w:i/>
          <w:iCs/>
          <w:sz w:val="24"/>
          <w:szCs w:val="24"/>
          <w:lang w:val="en-US"/>
        </w:rPr>
        <w:t>ë</w:t>
      </w:r>
      <w:r w:rsidRPr="00C24819">
        <w:rPr>
          <w:rFonts w:ascii="Times New Roman" w:hAnsi="Times New Roman" w:cs="Times New Roman"/>
          <w:i/>
          <w:iCs/>
          <w:sz w:val="24"/>
          <w:szCs w:val="24"/>
        </w:rPr>
        <w:t>rcaktohen me Vendim t</w:t>
      </w:r>
      <w:r w:rsidRPr="00C24819">
        <w:rPr>
          <w:rFonts w:ascii="Times New Roman" w:hAnsi="Times New Roman" w:cs="Times New Roman"/>
          <w:i/>
          <w:iCs/>
          <w:sz w:val="24"/>
          <w:szCs w:val="24"/>
          <w:lang w:val="en-US"/>
        </w:rPr>
        <w:t>ë</w:t>
      </w:r>
      <w:r w:rsidRPr="00C24819">
        <w:rPr>
          <w:rFonts w:ascii="Times New Roman" w:hAnsi="Times New Roman" w:cs="Times New Roman"/>
          <w:i/>
          <w:iCs/>
          <w:sz w:val="24"/>
          <w:szCs w:val="24"/>
        </w:rPr>
        <w:t xml:space="preserve"> K</w:t>
      </w:r>
      <w:r w:rsidRPr="00C24819">
        <w:rPr>
          <w:rFonts w:ascii="Times New Roman" w:hAnsi="Times New Roman" w:cs="Times New Roman"/>
          <w:i/>
          <w:iCs/>
          <w:sz w:val="24"/>
          <w:szCs w:val="24"/>
          <w:lang w:val="en-US"/>
        </w:rPr>
        <w:t>ë</w:t>
      </w:r>
      <w:r w:rsidRPr="00C24819">
        <w:rPr>
          <w:rFonts w:ascii="Times New Roman" w:hAnsi="Times New Roman" w:cs="Times New Roman"/>
          <w:i/>
          <w:iCs/>
          <w:sz w:val="24"/>
          <w:szCs w:val="24"/>
        </w:rPr>
        <w:t>shillit t</w:t>
      </w:r>
      <w:r w:rsidRPr="00C24819">
        <w:rPr>
          <w:rFonts w:ascii="Times New Roman" w:hAnsi="Times New Roman" w:cs="Times New Roman"/>
          <w:i/>
          <w:iCs/>
          <w:sz w:val="24"/>
          <w:szCs w:val="24"/>
          <w:lang w:val="en-US"/>
        </w:rPr>
        <w:t>ë</w:t>
      </w:r>
      <w:r w:rsidRPr="00C24819">
        <w:rPr>
          <w:rFonts w:ascii="Times New Roman" w:hAnsi="Times New Roman" w:cs="Times New Roman"/>
          <w:i/>
          <w:iCs/>
          <w:sz w:val="24"/>
          <w:szCs w:val="24"/>
        </w:rPr>
        <w:t xml:space="preserve"> Ministrave, duke mbajtur n</w:t>
      </w:r>
      <w:r w:rsidRPr="00C24819">
        <w:rPr>
          <w:rFonts w:ascii="Times New Roman" w:hAnsi="Times New Roman" w:cs="Times New Roman"/>
          <w:i/>
          <w:iCs/>
          <w:sz w:val="24"/>
          <w:szCs w:val="24"/>
          <w:lang w:val="en-US"/>
        </w:rPr>
        <w:t>ë</w:t>
      </w:r>
      <w:r w:rsidRPr="00C24819">
        <w:rPr>
          <w:rFonts w:ascii="Times New Roman" w:hAnsi="Times New Roman" w:cs="Times New Roman"/>
          <w:i/>
          <w:iCs/>
          <w:sz w:val="24"/>
          <w:szCs w:val="24"/>
          <w:lang w:val="pt-PT"/>
        </w:rPr>
        <w:t xml:space="preserve"> konsiderat</w:t>
      </w:r>
      <w:r w:rsidRPr="00C24819">
        <w:rPr>
          <w:rFonts w:ascii="Times New Roman" w:hAnsi="Times New Roman" w:cs="Times New Roman"/>
          <w:i/>
          <w:iCs/>
          <w:sz w:val="24"/>
          <w:szCs w:val="24"/>
          <w:lang w:val="en-US"/>
        </w:rPr>
        <w:t>ë</w:t>
      </w:r>
      <w:r w:rsidRPr="00C24819">
        <w:rPr>
          <w:rFonts w:ascii="Times New Roman" w:hAnsi="Times New Roman" w:cs="Times New Roman"/>
          <w:i/>
          <w:iCs/>
          <w:sz w:val="24"/>
          <w:szCs w:val="24"/>
          <w:lang w:val="pt-PT"/>
        </w:rPr>
        <w:t xml:space="preserve"> parashikimet e legjislacionit europian n</w:t>
      </w:r>
      <w:r w:rsidRPr="00C24819">
        <w:rPr>
          <w:rFonts w:ascii="Times New Roman" w:hAnsi="Times New Roman" w:cs="Times New Roman"/>
          <w:i/>
          <w:iCs/>
          <w:sz w:val="24"/>
          <w:szCs w:val="24"/>
          <w:lang w:val="en-US"/>
        </w:rPr>
        <w:t>ë</w:t>
      </w:r>
      <w:r w:rsidRPr="00C24819">
        <w:rPr>
          <w:rFonts w:ascii="Times New Roman" w:hAnsi="Times New Roman" w:cs="Times New Roman"/>
          <w:i/>
          <w:iCs/>
          <w:sz w:val="24"/>
          <w:szCs w:val="24"/>
        </w:rPr>
        <w:t xml:space="preserve"> fush</w:t>
      </w:r>
      <w:r w:rsidRPr="00C24819">
        <w:rPr>
          <w:rFonts w:ascii="Times New Roman" w:hAnsi="Times New Roman" w:cs="Times New Roman"/>
          <w:i/>
          <w:iCs/>
          <w:sz w:val="24"/>
          <w:szCs w:val="24"/>
          <w:lang w:val="en-US"/>
        </w:rPr>
        <w:t>ë</w:t>
      </w:r>
      <w:r w:rsidRPr="00C24819">
        <w:rPr>
          <w:rFonts w:ascii="Times New Roman" w:hAnsi="Times New Roman" w:cs="Times New Roman"/>
          <w:i/>
          <w:iCs/>
          <w:sz w:val="24"/>
          <w:szCs w:val="24"/>
        </w:rPr>
        <w:t>n e prokurimit publik</w:t>
      </w:r>
      <w:r w:rsidRPr="00C24819">
        <w:rPr>
          <w:rFonts w:ascii="Times New Roman" w:hAnsi="Times New Roman" w:cs="Times New Roman"/>
          <w:i/>
          <w:iCs/>
          <w:sz w:val="24"/>
          <w:szCs w:val="24"/>
          <w:lang w:val="en-US"/>
        </w:rPr>
        <w:t>”</w:t>
      </w:r>
      <w:r w:rsidRPr="00C24819">
        <w:rPr>
          <w:rFonts w:ascii="Times New Roman" w:hAnsi="Times New Roman" w:cs="Times New Roman"/>
          <w:sz w:val="24"/>
          <w:szCs w:val="24"/>
        </w:rPr>
        <w:t>.</w:t>
      </w:r>
    </w:p>
    <w:p w14:paraId="7D2EB9A1" w14:textId="7B2D1B04" w:rsidR="00834EDE" w:rsidRPr="00C24819" w:rsidRDefault="00834EDE" w:rsidP="00C24819">
      <w:pPr>
        <w:pStyle w:val="Body"/>
        <w:jc w:val="center"/>
        <w:rPr>
          <w:rFonts w:ascii="Times New Roman" w:eastAsia="Times New Roman" w:hAnsi="Times New Roman" w:cs="Times New Roman"/>
          <w:sz w:val="24"/>
          <w:szCs w:val="24"/>
        </w:rPr>
      </w:pPr>
      <w:r w:rsidRPr="00C24819">
        <w:rPr>
          <w:rFonts w:ascii="Times New Roman" w:hAnsi="Times New Roman" w:cs="Times New Roman"/>
          <w:b/>
          <w:bCs/>
          <w:sz w:val="24"/>
          <w:szCs w:val="24"/>
        </w:rPr>
        <w:t xml:space="preserve">Neni </w:t>
      </w:r>
      <w:r w:rsidR="008B29E3">
        <w:rPr>
          <w:rFonts w:ascii="Times New Roman" w:hAnsi="Times New Roman" w:cs="Times New Roman"/>
          <w:b/>
          <w:bCs/>
          <w:sz w:val="24"/>
          <w:szCs w:val="24"/>
        </w:rPr>
        <w:t>10</w:t>
      </w:r>
    </w:p>
    <w:p w14:paraId="04944669" w14:textId="34AD476C" w:rsidR="00834EDE" w:rsidRPr="00C24819" w:rsidRDefault="00834EDE" w:rsidP="00834EDE">
      <w:pPr>
        <w:pStyle w:val="Body"/>
        <w:jc w:val="both"/>
        <w:rPr>
          <w:rFonts w:ascii="Times New Roman" w:eastAsia="Times New Roman" w:hAnsi="Times New Roman" w:cs="Times New Roman"/>
          <w:b/>
          <w:bCs/>
          <w:sz w:val="24"/>
          <w:szCs w:val="24"/>
        </w:rPr>
      </w:pPr>
      <w:r w:rsidRPr="00C24819">
        <w:rPr>
          <w:rFonts w:ascii="Times New Roman" w:hAnsi="Times New Roman" w:cs="Times New Roman"/>
          <w:b/>
          <w:bCs/>
          <w:sz w:val="24"/>
          <w:szCs w:val="24"/>
          <w:lang w:val="da-DK"/>
        </w:rPr>
        <w:t>Në nenin 34</w:t>
      </w:r>
      <w:r w:rsidR="001E24FD">
        <w:rPr>
          <w:rFonts w:ascii="Times New Roman" w:hAnsi="Times New Roman" w:cs="Times New Roman"/>
          <w:b/>
          <w:bCs/>
          <w:sz w:val="24"/>
          <w:szCs w:val="24"/>
          <w:lang w:val="da-DK"/>
        </w:rPr>
        <w:t>,</w:t>
      </w:r>
      <w:r w:rsidRPr="00C24819">
        <w:rPr>
          <w:rFonts w:ascii="Times New Roman" w:hAnsi="Times New Roman" w:cs="Times New Roman"/>
          <w:b/>
          <w:bCs/>
          <w:sz w:val="24"/>
          <w:szCs w:val="24"/>
          <w:lang w:val="da-DK"/>
        </w:rPr>
        <w:t xml:space="preserve"> pas pikës 10 shtohe</w:t>
      </w:r>
      <w:r w:rsidR="001E24FD">
        <w:rPr>
          <w:rFonts w:ascii="Times New Roman" w:hAnsi="Times New Roman" w:cs="Times New Roman"/>
          <w:b/>
          <w:bCs/>
          <w:sz w:val="24"/>
          <w:szCs w:val="24"/>
          <w:lang w:val="da-DK"/>
        </w:rPr>
        <w:t>n</w:t>
      </w:r>
      <w:r w:rsidRPr="00C24819">
        <w:rPr>
          <w:rFonts w:ascii="Times New Roman" w:hAnsi="Times New Roman" w:cs="Times New Roman"/>
          <w:b/>
          <w:bCs/>
          <w:sz w:val="24"/>
          <w:szCs w:val="24"/>
          <w:lang w:val="da-DK"/>
        </w:rPr>
        <w:t xml:space="preserve"> pika</w:t>
      </w:r>
      <w:r w:rsidR="001E24FD">
        <w:rPr>
          <w:rFonts w:ascii="Times New Roman" w:hAnsi="Times New Roman" w:cs="Times New Roman"/>
          <w:b/>
          <w:bCs/>
          <w:sz w:val="24"/>
          <w:szCs w:val="24"/>
          <w:lang w:val="da-DK"/>
        </w:rPr>
        <w:t>t</w:t>
      </w:r>
      <w:r w:rsidRPr="00C24819">
        <w:rPr>
          <w:rFonts w:ascii="Times New Roman" w:hAnsi="Times New Roman" w:cs="Times New Roman"/>
          <w:b/>
          <w:bCs/>
          <w:sz w:val="24"/>
          <w:szCs w:val="24"/>
          <w:lang w:val="da-DK"/>
        </w:rPr>
        <w:t xml:space="preserve"> 11 12</w:t>
      </w:r>
      <w:r w:rsidR="003D6675" w:rsidRPr="00C24819">
        <w:rPr>
          <w:rFonts w:ascii="Times New Roman" w:hAnsi="Times New Roman" w:cs="Times New Roman"/>
          <w:b/>
          <w:bCs/>
          <w:sz w:val="24"/>
          <w:szCs w:val="24"/>
          <w:lang w:val="da-DK"/>
        </w:rPr>
        <w:t xml:space="preserve"> dhe</w:t>
      </w:r>
      <w:r w:rsidR="003D6675">
        <w:rPr>
          <w:rFonts w:ascii="Times New Roman" w:hAnsi="Times New Roman" w:cs="Times New Roman"/>
          <w:b/>
          <w:bCs/>
          <w:sz w:val="24"/>
          <w:szCs w:val="24"/>
          <w:lang w:val="da-DK"/>
        </w:rPr>
        <w:t xml:space="preserve"> 13</w:t>
      </w:r>
      <w:r w:rsidRPr="00C24819">
        <w:rPr>
          <w:rFonts w:ascii="Times New Roman" w:hAnsi="Times New Roman" w:cs="Times New Roman"/>
          <w:b/>
          <w:bCs/>
          <w:sz w:val="24"/>
          <w:szCs w:val="24"/>
          <w:lang w:val="da-DK"/>
        </w:rPr>
        <w:t xml:space="preserve"> me përmbajtje si më poshtë vijon:</w:t>
      </w:r>
    </w:p>
    <w:p w14:paraId="475DD36E" w14:textId="4A09EAC8" w:rsidR="00834EDE" w:rsidRPr="00C24819" w:rsidRDefault="001E24FD" w:rsidP="001E24FD">
      <w:pPr>
        <w:pStyle w:val="NormalWeb"/>
        <w:spacing w:line="276" w:lineRule="auto"/>
        <w:ind w:left="360"/>
        <w:jc w:val="both"/>
        <w:rPr>
          <w:rFonts w:cs="Times New Roman"/>
          <w:i/>
          <w:lang w:val="da-DK"/>
        </w:rPr>
      </w:pPr>
      <w:r>
        <w:rPr>
          <w:rFonts w:cs="Times New Roman"/>
          <w:i/>
          <w:lang w:val="da-DK"/>
        </w:rPr>
        <w:t>11.</w:t>
      </w:r>
      <w:r w:rsidR="00834EDE" w:rsidRPr="00C24819">
        <w:rPr>
          <w:rFonts w:cs="Times New Roman"/>
          <w:i/>
          <w:lang w:val="da-DK"/>
        </w:rPr>
        <w:t xml:space="preserve"> Llogaritja e vlerës limit të kontratës kryhet në </w:t>
      </w:r>
      <w:r w:rsidR="00834EDE" w:rsidRPr="008B29E3">
        <w:rPr>
          <w:rFonts w:cs="Times New Roman"/>
          <w:bCs/>
          <w:i/>
          <w:lang w:val="da-DK"/>
        </w:rPr>
        <w:t>sisteme elektronike të çertifikuara</w:t>
      </w:r>
      <w:r w:rsidR="00834EDE" w:rsidRPr="00C24819">
        <w:rPr>
          <w:rFonts w:cs="Times New Roman"/>
          <w:i/>
          <w:lang w:val="da-DK"/>
        </w:rPr>
        <w:t xml:space="preserve"> mbështetur në ndërveprim me sisteme të tjera të Platformës Qeveritare të Ndërveprimit, referuar një ose më shumë alternativave të renditura, si më poshtë vijon: </w:t>
      </w:r>
    </w:p>
    <w:p w14:paraId="75850005" w14:textId="77777777" w:rsidR="00834EDE" w:rsidRPr="00C24819" w:rsidRDefault="00834EDE" w:rsidP="00B95E4D">
      <w:pPr>
        <w:pStyle w:val="ListParagraph"/>
        <w:numPr>
          <w:ilvl w:val="0"/>
          <w:numId w:val="17"/>
        </w:numPr>
        <w:spacing w:line="276" w:lineRule="auto"/>
        <w:jc w:val="both"/>
        <w:rPr>
          <w:rFonts w:ascii="Times New Roman" w:hAnsi="Times New Roman" w:cs="Times New Roman"/>
          <w:i/>
          <w:sz w:val="24"/>
          <w:szCs w:val="24"/>
          <w:lang w:val="da-DK"/>
        </w:rPr>
      </w:pPr>
      <w:r w:rsidRPr="00C24819">
        <w:rPr>
          <w:rFonts w:ascii="Times New Roman" w:hAnsi="Times New Roman" w:cs="Times New Roman"/>
          <w:i/>
          <w:sz w:val="24"/>
          <w:szCs w:val="24"/>
          <w:lang w:val="da-DK"/>
        </w:rPr>
        <w:t>Në rast se për elementë ose tërësinë e zërave të kontratës eksiztojnë cmime të botuarta nga INSTAT të 6 muajve të fundit i referohen këtyre të fundit dhe/ ose</w:t>
      </w:r>
    </w:p>
    <w:p w14:paraId="0A5EB096" w14:textId="77777777" w:rsidR="00834EDE" w:rsidRPr="00C24819" w:rsidRDefault="00834EDE" w:rsidP="00B95E4D">
      <w:pPr>
        <w:pStyle w:val="Body"/>
        <w:numPr>
          <w:ilvl w:val="0"/>
          <w:numId w:val="17"/>
        </w:numPr>
        <w:spacing w:after="160"/>
        <w:jc w:val="both"/>
        <w:rPr>
          <w:rFonts w:ascii="Times New Roman" w:hAnsi="Times New Roman" w:cs="Times New Roman"/>
          <w:i/>
          <w:sz w:val="24"/>
          <w:szCs w:val="24"/>
          <w:lang w:val="da-DK"/>
        </w:rPr>
      </w:pPr>
      <w:r w:rsidRPr="00C24819">
        <w:rPr>
          <w:rFonts w:ascii="Times New Roman" w:hAnsi="Times New Roman" w:cs="Times New Roman"/>
          <w:i/>
          <w:sz w:val="24"/>
          <w:szCs w:val="24"/>
          <w:lang w:val="da-DK"/>
        </w:rPr>
        <w:t>Në rast se për element ose tërësinë e zërave të kontratës nuk eksiztojnë çmime të botuarta nga INSTAT, sistemi kryen kontrollin e çmimeve referencë të Doganës ose të sistemit të fiskalizimit në përputhje me natyrën e kontratës objekt prokurimi të 6 muajve të fundit dhe/ ose</w:t>
      </w:r>
    </w:p>
    <w:p w14:paraId="6DA92C34" w14:textId="77777777" w:rsidR="00834EDE" w:rsidRPr="00C24819" w:rsidRDefault="00834EDE" w:rsidP="00B95E4D">
      <w:pPr>
        <w:pStyle w:val="Body"/>
        <w:numPr>
          <w:ilvl w:val="0"/>
          <w:numId w:val="17"/>
        </w:numPr>
        <w:spacing w:after="160"/>
        <w:jc w:val="both"/>
        <w:rPr>
          <w:rFonts w:ascii="Times New Roman" w:hAnsi="Times New Roman" w:cs="Times New Roman"/>
          <w:i/>
          <w:sz w:val="24"/>
          <w:szCs w:val="24"/>
          <w:lang w:val="da-DK"/>
        </w:rPr>
      </w:pPr>
      <w:r w:rsidRPr="00C24819">
        <w:rPr>
          <w:rFonts w:ascii="Times New Roman" w:hAnsi="Times New Roman" w:cs="Times New Roman"/>
          <w:i/>
          <w:sz w:val="24"/>
          <w:szCs w:val="24"/>
          <w:lang w:val="da-DK"/>
        </w:rPr>
        <w:t>Në rast se për llogaritjen e vlerës së kontratës, autoriteti/enti kontraktor duhet të bazohet në Vendime të Këshillit të Ministrave që përcaktojnë rregullat për llogaritjen e vlerës së kontratës, atëherë të dhënat në përputhje me metodologjinë e secilit Vendim të Këshillit të Ministrave plotësohen në sistemin elektronik të certifikuar. Sistemi kryen përllogaritjen e automatizuar të vlerës së kontratës dhe/ ose</w:t>
      </w:r>
    </w:p>
    <w:p w14:paraId="0E11AC32" w14:textId="77777777" w:rsidR="00834EDE" w:rsidRPr="00C24819" w:rsidRDefault="00834EDE" w:rsidP="00B95E4D">
      <w:pPr>
        <w:pStyle w:val="Body"/>
        <w:numPr>
          <w:ilvl w:val="0"/>
          <w:numId w:val="20"/>
        </w:numPr>
        <w:spacing w:after="160"/>
        <w:jc w:val="both"/>
        <w:rPr>
          <w:rFonts w:ascii="Times New Roman" w:hAnsi="Times New Roman" w:cs="Times New Roman"/>
          <w:i/>
          <w:sz w:val="24"/>
          <w:szCs w:val="24"/>
          <w:lang w:val="da-DK"/>
        </w:rPr>
      </w:pPr>
      <w:r w:rsidRPr="00C24819">
        <w:rPr>
          <w:rFonts w:ascii="Times New Roman" w:hAnsi="Times New Roman" w:cs="Times New Roman"/>
          <w:i/>
          <w:sz w:val="24"/>
          <w:szCs w:val="24"/>
          <w:lang w:val="da-DK"/>
        </w:rPr>
        <w:t>Nëse nuk ekziston asnjë prej mënyrave të mësipërme autoriteti kontraktor i drejtohet studimit të tregut në sistemet elekronike të certifikuar. Operatorët ekonomikë vendas ose të huaj i përgjigjen kërkesës së autoritetit kontraktraktor në sistem dhe/ ose</w:t>
      </w:r>
    </w:p>
    <w:p w14:paraId="5707C3D1" w14:textId="1FBDB94E" w:rsidR="00834EDE" w:rsidRPr="00C24819" w:rsidRDefault="00834EDE" w:rsidP="00B95E4D">
      <w:pPr>
        <w:pStyle w:val="Body"/>
        <w:numPr>
          <w:ilvl w:val="0"/>
          <w:numId w:val="19"/>
        </w:numPr>
        <w:spacing w:after="0"/>
        <w:jc w:val="both"/>
        <w:rPr>
          <w:rFonts w:ascii="Times New Roman" w:hAnsi="Times New Roman" w:cs="Times New Roman"/>
          <w:i/>
          <w:sz w:val="24"/>
          <w:szCs w:val="24"/>
          <w:lang w:val="de-DE"/>
        </w:rPr>
      </w:pPr>
      <w:r w:rsidRPr="00C24819">
        <w:rPr>
          <w:rFonts w:ascii="Times New Roman" w:hAnsi="Times New Roman" w:cs="Times New Roman"/>
          <w:i/>
          <w:sz w:val="24"/>
          <w:szCs w:val="24"/>
          <w:lang w:val="da-DK"/>
        </w:rPr>
        <w:t>Autoriteti</w:t>
      </w:r>
      <w:r w:rsidR="008B29E3" w:rsidRPr="008B29E3">
        <w:rPr>
          <w:rFonts w:ascii="Times New Roman" w:hAnsi="Times New Roman" w:cs="Times New Roman"/>
          <w:i/>
          <w:iCs/>
          <w:sz w:val="24"/>
          <w:szCs w:val="24"/>
          <w:lang w:val="da-DK"/>
        </w:rPr>
        <w:t xml:space="preserve"> </w:t>
      </w:r>
      <w:r w:rsidR="008B29E3" w:rsidRPr="00C24819">
        <w:rPr>
          <w:rFonts w:ascii="Times New Roman" w:hAnsi="Times New Roman" w:cs="Times New Roman"/>
          <w:i/>
          <w:iCs/>
          <w:sz w:val="24"/>
          <w:szCs w:val="24"/>
          <w:lang w:val="da-DK"/>
        </w:rPr>
        <w:t>ose enti kontraktor</w:t>
      </w:r>
      <w:r w:rsidRPr="00C24819">
        <w:rPr>
          <w:rFonts w:ascii="Times New Roman" w:hAnsi="Times New Roman" w:cs="Times New Roman"/>
          <w:i/>
          <w:sz w:val="24"/>
          <w:szCs w:val="24"/>
          <w:lang w:val="da-DK"/>
        </w:rPr>
        <w:t xml:space="preserve"> kontraktor mund të përzgjedhë çmimet e kontratave të mëparshme, të realizuara nga vetë apo nga autoritete të tjera kontraktore; përmes kontrollit në Sistemin e Menaxhimit të Kontratave. </w:t>
      </w:r>
      <w:r w:rsidRPr="00C24819">
        <w:rPr>
          <w:rFonts w:ascii="Times New Roman" w:hAnsi="Times New Roman" w:cs="Times New Roman"/>
          <w:i/>
          <w:sz w:val="24"/>
          <w:szCs w:val="24"/>
          <w:lang w:val="de-DE"/>
        </w:rPr>
        <w:t>Kontrolli kryhet në mënyrë të automatizuar nga Sistemi i Prokurimit Elektronik.</w:t>
      </w:r>
    </w:p>
    <w:p w14:paraId="74089BF5" w14:textId="77777777" w:rsidR="007A5AD7" w:rsidRPr="00C24819" w:rsidRDefault="007A5AD7" w:rsidP="007A5AD7">
      <w:pPr>
        <w:tabs>
          <w:tab w:val="left" w:pos="720"/>
        </w:tabs>
        <w:spacing w:line="276" w:lineRule="auto"/>
        <w:jc w:val="both"/>
        <w:rPr>
          <w:i/>
          <w:lang w:val="de-DE"/>
        </w:rPr>
      </w:pPr>
    </w:p>
    <w:p w14:paraId="5FF017F8" w14:textId="59792BCB" w:rsidR="00834EDE" w:rsidRPr="001E24FD" w:rsidRDefault="00834EDE" w:rsidP="00B95E4D">
      <w:pPr>
        <w:pStyle w:val="ListParagraph"/>
        <w:numPr>
          <w:ilvl w:val="0"/>
          <w:numId w:val="54"/>
        </w:numPr>
        <w:tabs>
          <w:tab w:val="left" w:pos="720"/>
        </w:tabs>
        <w:spacing w:line="276" w:lineRule="auto"/>
        <w:jc w:val="both"/>
        <w:rPr>
          <w:rFonts w:ascii="Times New Roman" w:hAnsi="Times New Roman" w:cs="Times New Roman"/>
          <w:i/>
          <w:sz w:val="24"/>
          <w:szCs w:val="24"/>
          <w:lang w:val="de-DE"/>
        </w:rPr>
      </w:pPr>
      <w:r w:rsidRPr="001E24FD">
        <w:rPr>
          <w:rFonts w:ascii="Times New Roman" w:hAnsi="Times New Roman" w:cs="Times New Roman"/>
          <w:i/>
          <w:sz w:val="24"/>
          <w:szCs w:val="24"/>
          <w:lang w:val="de-DE"/>
        </w:rPr>
        <w:t>Në rast se për llogaritjen e elementëve ose tërësisë së vlerës së kontratës ekzistojnë më shumë se sa një prej metodave të mësipërme, sistemi përllogarit cmimin bazuar në mesoren e çmimeve të propozuar.</w:t>
      </w:r>
    </w:p>
    <w:p w14:paraId="54EF12CF" w14:textId="6ECB2CC6" w:rsidR="00834EDE" w:rsidRPr="001E24FD" w:rsidRDefault="00834EDE" w:rsidP="00B95E4D">
      <w:pPr>
        <w:pStyle w:val="ListParagraph"/>
        <w:numPr>
          <w:ilvl w:val="0"/>
          <w:numId w:val="54"/>
        </w:numPr>
        <w:tabs>
          <w:tab w:val="left" w:pos="720"/>
        </w:tabs>
        <w:spacing w:line="276" w:lineRule="auto"/>
        <w:jc w:val="both"/>
        <w:rPr>
          <w:rFonts w:ascii="Times New Roman" w:hAnsi="Times New Roman" w:cs="Times New Roman"/>
          <w:i/>
          <w:sz w:val="24"/>
          <w:szCs w:val="24"/>
          <w:lang w:val="de-DE"/>
        </w:rPr>
      </w:pPr>
      <w:r w:rsidRPr="001E24FD">
        <w:rPr>
          <w:rFonts w:ascii="Times New Roman" w:hAnsi="Times New Roman" w:cs="Times New Roman"/>
          <w:i/>
          <w:sz w:val="24"/>
          <w:szCs w:val="24"/>
          <w:lang w:val="de-DE"/>
        </w:rPr>
        <w:t xml:space="preserve">Rregulla të posacme për përllogaritjen e vlerës së kontratës, mënyrën e llogaritjes në sisteme, llojet e sistemeve dhe organin certifikues të tyre përcaktohen </w:t>
      </w:r>
      <w:r w:rsidR="00C02830" w:rsidRPr="001E24FD">
        <w:rPr>
          <w:rFonts w:ascii="Times New Roman" w:hAnsi="Times New Roman" w:cs="Times New Roman"/>
          <w:i/>
          <w:sz w:val="24"/>
          <w:szCs w:val="24"/>
          <w:lang w:val="de-DE"/>
        </w:rPr>
        <w:t>me Vendim te Keshillit te Ministrave</w:t>
      </w:r>
      <w:r w:rsidR="007A5AD7" w:rsidRPr="001E24FD">
        <w:rPr>
          <w:rFonts w:ascii="Times New Roman" w:hAnsi="Times New Roman" w:cs="Times New Roman"/>
          <w:i/>
          <w:sz w:val="24"/>
          <w:szCs w:val="24"/>
          <w:lang w:val="de-DE"/>
        </w:rPr>
        <w:t>“</w:t>
      </w:r>
      <w:r w:rsidRPr="001E24FD">
        <w:rPr>
          <w:rFonts w:ascii="Times New Roman" w:hAnsi="Times New Roman" w:cs="Times New Roman"/>
          <w:i/>
          <w:sz w:val="24"/>
          <w:szCs w:val="24"/>
          <w:lang w:val="de-DE"/>
        </w:rPr>
        <w:t>.</w:t>
      </w:r>
    </w:p>
    <w:p w14:paraId="72B18223" w14:textId="669D236A" w:rsidR="00834EDE" w:rsidRPr="00C24819" w:rsidRDefault="00834EDE" w:rsidP="00834EDE">
      <w:pPr>
        <w:pStyle w:val="Body"/>
        <w:jc w:val="center"/>
        <w:rPr>
          <w:rFonts w:ascii="Times New Roman" w:eastAsia="Times New Roman" w:hAnsi="Times New Roman" w:cs="Times New Roman"/>
          <w:b/>
          <w:bCs/>
          <w:sz w:val="24"/>
          <w:szCs w:val="24"/>
          <w:lang w:val="de-DE"/>
        </w:rPr>
      </w:pPr>
      <w:r w:rsidRPr="00C24819">
        <w:rPr>
          <w:rFonts w:ascii="Times New Roman" w:hAnsi="Times New Roman" w:cs="Times New Roman"/>
          <w:b/>
          <w:bCs/>
          <w:sz w:val="24"/>
          <w:szCs w:val="24"/>
          <w:lang w:val="de-DE"/>
        </w:rPr>
        <w:t>Neni 1</w:t>
      </w:r>
      <w:r w:rsidR="008B29E3">
        <w:rPr>
          <w:rFonts w:ascii="Times New Roman" w:hAnsi="Times New Roman" w:cs="Times New Roman"/>
          <w:b/>
          <w:bCs/>
          <w:sz w:val="24"/>
          <w:szCs w:val="24"/>
          <w:lang w:val="de-DE"/>
        </w:rPr>
        <w:t>1</w:t>
      </w:r>
    </w:p>
    <w:p w14:paraId="1EDA6AFC" w14:textId="1EAA9E22" w:rsidR="00834EDE" w:rsidRPr="00C24819" w:rsidRDefault="00834EDE" w:rsidP="00834EDE">
      <w:pPr>
        <w:pStyle w:val="Body"/>
        <w:jc w:val="both"/>
        <w:rPr>
          <w:rFonts w:ascii="Times New Roman" w:eastAsia="Times New Roman" w:hAnsi="Times New Roman" w:cs="Times New Roman"/>
          <w:b/>
          <w:bCs/>
          <w:sz w:val="24"/>
          <w:szCs w:val="24"/>
          <w:lang w:val="de-DE"/>
        </w:rPr>
      </w:pPr>
      <w:r w:rsidRPr="00C24819">
        <w:rPr>
          <w:rFonts w:ascii="Times New Roman" w:hAnsi="Times New Roman" w:cs="Times New Roman"/>
          <w:b/>
          <w:bCs/>
          <w:sz w:val="24"/>
          <w:szCs w:val="24"/>
          <w:lang w:val="de-DE"/>
        </w:rPr>
        <w:t>Në nenin 35</w:t>
      </w:r>
      <w:r w:rsidR="008B29E3">
        <w:rPr>
          <w:rFonts w:ascii="Times New Roman" w:hAnsi="Times New Roman" w:cs="Times New Roman"/>
          <w:b/>
          <w:bCs/>
          <w:sz w:val="24"/>
          <w:szCs w:val="24"/>
          <w:lang w:val="de-DE"/>
        </w:rPr>
        <w:t>,</w:t>
      </w:r>
      <w:r w:rsidRPr="00C24819">
        <w:rPr>
          <w:rFonts w:ascii="Times New Roman" w:hAnsi="Times New Roman" w:cs="Times New Roman"/>
          <w:b/>
          <w:bCs/>
          <w:sz w:val="24"/>
          <w:szCs w:val="24"/>
          <w:lang w:val="de-DE"/>
        </w:rPr>
        <w:t xml:space="preserve"> pas pikës </w:t>
      </w:r>
      <w:r w:rsidR="008B29E3">
        <w:rPr>
          <w:rFonts w:ascii="Times New Roman" w:hAnsi="Times New Roman" w:cs="Times New Roman"/>
          <w:b/>
          <w:bCs/>
          <w:sz w:val="24"/>
          <w:szCs w:val="24"/>
          <w:lang w:val="de-DE"/>
        </w:rPr>
        <w:t>3</w:t>
      </w:r>
      <w:r w:rsidR="00FC4C2E">
        <w:rPr>
          <w:rFonts w:ascii="Times New Roman" w:hAnsi="Times New Roman" w:cs="Times New Roman"/>
          <w:b/>
          <w:bCs/>
          <w:sz w:val="24"/>
          <w:szCs w:val="24"/>
          <w:lang w:val="de-DE"/>
        </w:rPr>
        <w:t>,</w:t>
      </w:r>
      <w:r w:rsidRPr="00C24819">
        <w:rPr>
          <w:rFonts w:ascii="Times New Roman" w:hAnsi="Times New Roman" w:cs="Times New Roman"/>
          <w:b/>
          <w:bCs/>
          <w:sz w:val="24"/>
          <w:szCs w:val="24"/>
          <w:lang w:val="de-DE"/>
        </w:rPr>
        <w:t xml:space="preserve"> shtohet pika </w:t>
      </w:r>
      <w:r w:rsidR="008B29E3">
        <w:rPr>
          <w:rFonts w:ascii="Times New Roman" w:hAnsi="Times New Roman" w:cs="Times New Roman"/>
          <w:b/>
          <w:bCs/>
          <w:sz w:val="24"/>
          <w:szCs w:val="24"/>
          <w:lang w:val="de-DE"/>
        </w:rPr>
        <w:t>4</w:t>
      </w:r>
      <w:r w:rsidRPr="00C24819">
        <w:rPr>
          <w:rFonts w:ascii="Times New Roman" w:hAnsi="Times New Roman" w:cs="Times New Roman"/>
          <w:b/>
          <w:bCs/>
          <w:sz w:val="24"/>
          <w:szCs w:val="24"/>
          <w:lang w:val="de-DE"/>
        </w:rPr>
        <w:t xml:space="preserve"> me përmbajtje si më poshtë vijon:</w:t>
      </w:r>
    </w:p>
    <w:p w14:paraId="3C46F92C" w14:textId="28B63956" w:rsidR="00834EDE" w:rsidRPr="00C24819" w:rsidRDefault="00976225" w:rsidP="007A5AD7">
      <w:pPr>
        <w:spacing w:line="276" w:lineRule="auto"/>
        <w:ind w:left="340"/>
        <w:jc w:val="both"/>
        <w:rPr>
          <w:i/>
          <w:lang w:val="de-DE"/>
        </w:rPr>
      </w:pPr>
      <w:r>
        <w:rPr>
          <w:i/>
          <w:lang w:val="de-DE"/>
        </w:rPr>
        <w:lastRenderedPageBreak/>
        <w:t>„</w:t>
      </w:r>
      <w:r w:rsidR="008B29E3">
        <w:rPr>
          <w:i/>
          <w:lang w:val="de-DE"/>
        </w:rPr>
        <w:t>4</w:t>
      </w:r>
      <w:r w:rsidR="007A5AD7" w:rsidRPr="00C24819">
        <w:rPr>
          <w:i/>
          <w:lang w:val="de-DE"/>
        </w:rPr>
        <w:t xml:space="preserve">. </w:t>
      </w:r>
      <w:r w:rsidR="00834EDE" w:rsidRPr="00C24819">
        <w:rPr>
          <w:i/>
          <w:lang w:val="de-DE"/>
        </w:rPr>
        <w:t>Studimi i tregut kryhet nga autoriteti</w:t>
      </w:r>
      <w:r w:rsidR="008B29E3" w:rsidRPr="008B29E3">
        <w:rPr>
          <w:i/>
          <w:iCs/>
          <w:lang w:val="da-DK"/>
        </w:rPr>
        <w:t xml:space="preserve"> </w:t>
      </w:r>
      <w:r w:rsidR="008B29E3" w:rsidRPr="00C24819">
        <w:rPr>
          <w:i/>
          <w:iCs/>
          <w:lang w:val="da-DK"/>
        </w:rPr>
        <w:t xml:space="preserve">ose enti </w:t>
      </w:r>
      <w:r w:rsidR="00834EDE" w:rsidRPr="00C24819">
        <w:rPr>
          <w:i/>
          <w:lang w:val="de-DE"/>
        </w:rPr>
        <w:t>kontraktor në sistemet elektronike të certifikuara</w:t>
      </w:r>
      <w:r>
        <w:rPr>
          <w:i/>
          <w:lang w:val="de-DE"/>
        </w:rPr>
        <w:t>“</w:t>
      </w:r>
      <w:r w:rsidR="00834EDE" w:rsidRPr="00C24819">
        <w:rPr>
          <w:i/>
          <w:lang w:val="de-DE"/>
        </w:rPr>
        <w:t>.</w:t>
      </w:r>
    </w:p>
    <w:p w14:paraId="09D1EC99" w14:textId="77777777" w:rsidR="00834EDE" w:rsidRPr="00C24819" w:rsidRDefault="00834EDE" w:rsidP="00834EDE">
      <w:pPr>
        <w:pStyle w:val="Body"/>
        <w:jc w:val="both"/>
        <w:rPr>
          <w:rFonts w:ascii="Times New Roman" w:eastAsia="Times New Roman" w:hAnsi="Times New Roman" w:cs="Times New Roman"/>
          <w:b/>
          <w:bCs/>
          <w:i/>
          <w:sz w:val="24"/>
          <w:szCs w:val="24"/>
          <w:lang w:val="de-DE"/>
        </w:rPr>
      </w:pPr>
    </w:p>
    <w:p w14:paraId="556E545D" w14:textId="05BF96E3" w:rsidR="00834EDE" w:rsidRPr="00C24819" w:rsidRDefault="00834EDE" w:rsidP="00834EDE">
      <w:pPr>
        <w:pStyle w:val="Body"/>
        <w:jc w:val="center"/>
        <w:rPr>
          <w:rFonts w:ascii="Times New Roman" w:eastAsia="Times New Roman" w:hAnsi="Times New Roman" w:cs="Times New Roman"/>
          <w:b/>
          <w:bCs/>
          <w:sz w:val="24"/>
          <w:szCs w:val="24"/>
          <w:lang w:val="de-DE"/>
        </w:rPr>
      </w:pPr>
      <w:r w:rsidRPr="00C24819">
        <w:rPr>
          <w:rFonts w:ascii="Times New Roman" w:hAnsi="Times New Roman" w:cs="Times New Roman"/>
          <w:b/>
          <w:bCs/>
          <w:sz w:val="24"/>
          <w:szCs w:val="24"/>
          <w:lang w:val="de-DE"/>
        </w:rPr>
        <w:t>Neni 1</w:t>
      </w:r>
      <w:r w:rsidR="008B29E3">
        <w:rPr>
          <w:rFonts w:ascii="Times New Roman" w:hAnsi="Times New Roman" w:cs="Times New Roman"/>
          <w:b/>
          <w:bCs/>
          <w:sz w:val="24"/>
          <w:szCs w:val="24"/>
          <w:lang w:val="de-DE"/>
        </w:rPr>
        <w:t>2</w:t>
      </w:r>
    </w:p>
    <w:p w14:paraId="04A76920" w14:textId="1F7F6B0C" w:rsidR="00834EDE" w:rsidRPr="00C24819" w:rsidRDefault="00834EDE" w:rsidP="00834EDE">
      <w:pPr>
        <w:pStyle w:val="Body"/>
        <w:jc w:val="both"/>
        <w:rPr>
          <w:rFonts w:ascii="Times New Roman" w:eastAsia="Times New Roman" w:hAnsi="Times New Roman" w:cs="Times New Roman"/>
          <w:b/>
          <w:bCs/>
          <w:sz w:val="24"/>
          <w:szCs w:val="24"/>
          <w:lang w:val="de-DE"/>
        </w:rPr>
      </w:pPr>
      <w:r w:rsidRPr="00C24819">
        <w:rPr>
          <w:rFonts w:ascii="Times New Roman" w:hAnsi="Times New Roman" w:cs="Times New Roman"/>
          <w:b/>
          <w:bCs/>
          <w:sz w:val="24"/>
          <w:szCs w:val="24"/>
          <w:lang w:val="de-DE"/>
        </w:rPr>
        <w:t>Në nenin 36</w:t>
      </w:r>
      <w:r w:rsidR="008B29E3">
        <w:rPr>
          <w:rFonts w:ascii="Times New Roman" w:hAnsi="Times New Roman" w:cs="Times New Roman"/>
          <w:b/>
          <w:bCs/>
          <w:sz w:val="24"/>
          <w:szCs w:val="24"/>
          <w:lang w:val="de-DE"/>
        </w:rPr>
        <w:t>,</w:t>
      </w:r>
      <w:r w:rsidRPr="00C24819">
        <w:rPr>
          <w:rFonts w:ascii="Times New Roman" w:hAnsi="Times New Roman" w:cs="Times New Roman"/>
          <w:b/>
          <w:bCs/>
          <w:sz w:val="24"/>
          <w:szCs w:val="24"/>
          <w:lang w:val="de-DE"/>
        </w:rPr>
        <w:t xml:space="preserve"> pas pikës 6</w:t>
      </w:r>
      <w:r w:rsidR="00FC4C2E">
        <w:rPr>
          <w:rFonts w:ascii="Times New Roman" w:hAnsi="Times New Roman" w:cs="Times New Roman"/>
          <w:b/>
          <w:bCs/>
          <w:sz w:val="24"/>
          <w:szCs w:val="24"/>
          <w:lang w:val="de-DE"/>
        </w:rPr>
        <w:t>,</w:t>
      </w:r>
      <w:r w:rsidRPr="00C24819">
        <w:rPr>
          <w:rFonts w:ascii="Times New Roman" w:hAnsi="Times New Roman" w:cs="Times New Roman"/>
          <w:b/>
          <w:bCs/>
          <w:sz w:val="24"/>
          <w:szCs w:val="24"/>
          <w:lang w:val="de-DE"/>
        </w:rPr>
        <w:t xml:space="preserve"> shtohe</w:t>
      </w:r>
      <w:r w:rsidR="001E24FD">
        <w:rPr>
          <w:rFonts w:ascii="Times New Roman" w:hAnsi="Times New Roman" w:cs="Times New Roman"/>
          <w:b/>
          <w:bCs/>
          <w:sz w:val="24"/>
          <w:szCs w:val="24"/>
          <w:lang w:val="de-DE"/>
        </w:rPr>
        <w:t>n</w:t>
      </w:r>
      <w:r w:rsidRPr="00C24819">
        <w:rPr>
          <w:rFonts w:ascii="Times New Roman" w:hAnsi="Times New Roman" w:cs="Times New Roman"/>
          <w:b/>
          <w:bCs/>
          <w:sz w:val="24"/>
          <w:szCs w:val="24"/>
          <w:lang w:val="de-DE"/>
        </w:rPr>
        <w:t xml:space="preserve"> pika</w:t>
      </w:r>
      <w:r w:rsidR="001E24FD">
        <w:rPr>
          <w:rFonts w:ascii="Times New Roman" w:hAnsi="Times New Roman" w:cs="Times New Roman"/>
          <w:b/>
          <w:bCs/>
          <w:sz w:val="24"/>
          <w:szCs w:val="24"/>
          <w:lang w:val="de-DE"/>
        </w:rPr>
        <w:t>t</w:t>
      </w:r>
      <w:r w:rsidRPr="00C24819">
        <w:rPr>
          <w:rFonts w:ascii="Times New Roman" w:hAnsi="Times New Roman" w:cs="Times New Roman"/>
          <w:b/>
          <w:bCs/>
          <w:sz w:val="24"/>
          <w:szCs w:val="24"/>
          <w:lang w:val="de-DE"/>
        </w:rPr>
        <w:t xml:space="preserve"> 7 dhe 8 me përmbajtje si më poshtë vijon:</w:t>
      </w:r>
    </w:p>
    <w:p w14:paraId="0749E05D" w14:textId="592D50AA" w:rsidR="003072E2" w:rsidRPr="001E24FD" w:rsidRDefault="007A5AD7" w:rsidP="001E24FD">
      <w:pPr>
        <w:spacing w:line="276" w:lineRule="auto"/>
        <w:jc w:val="both"/>
        <w:rPr>
          <w:lang w:val="de-DE"/>
        </w:rPr>
      </w:pPr>
      <w:r w:rsidRPr="001E24FD">
        <w:rPr>
          <w:i/>
          <w:lang w:val="de-DE"/>
        </w:rPr>
        <w:t>"</w:t>
      </w:r>
      <w:r w:rsidR="001E24FD">
        <w:rPr>
          <w:i/>
          <w:lang w:val="de-DE"/>
        </w:rPr>
        <w:t>7.</w:t>
      </w:r>
      <w:r w:rsidR="00834EDE" w:rsidRPr="001E24FD">
        <w:rPr>
          <w:i/>
          <w:lang w:val="de-DE"/>
        </w:rPr>
        <w:t xml:space="preserve">Autoriteti </w:t>
      </w:r>
      <w:r w:rsidR="008B29E3" w:rsidRPr="001E24FD">
        <w:rPr>
          <w:i/>
          <w:iCs/>
          <w:lang w:val="da-DK"/>
        </w:rPr>
        <w:t xml:space="preserve">ose enti kontraktor </w:t>
      </w:r>
      <w:r w:rsidR="00834EDE" w:rsidRPr="001E24FD">
        <w:rPr>
          <w:i/>
          <w:lang w:val="de-DE"/>
        </w:rPr>
        <w:t>në hartimin e specifikimeve teknike, referuar parashikimeve të mësipërme, kryen verifikim në Sistemin e Prokurimit Elektronik përmes ndërveprimit me sisteme të tjera kombëtare dhe ndërkombëtare në rast se ekzistojnë standarde kombëtare ose ndërkombëtare në fuqi për mallrat, punët dhe shërbimet.  Sistemi duhet të zhvillohet duke përdorur teknologji të avancuar të Inteligjencës Artificiale dhe procese të robotizuara në përputhje me parashikimet Europiane.</w:t>
      </w:r>
      <w:r w:rsidR="003072E2" w:rsidRPr="001E24FD">
        <w:rPr>
          <w:i/>
          <w:lang w:val="de-DE"/>
        </w:rPr>
        <w:t xml:space="preserve"> </w:t>
      </w:r>
    </w:p>
    <w:p w14:paraId="2578B556" w14:textId="062795CA" w:rsidR="00834EDE" w:rsidRPr="00C24819" w:rsidRDefault="00834EDE" w:rsidP="00C24819">
      <w:pPr>
        <w:pStyle w:val="ListParagraph"/>
        <w:spacing w:after="0" w:line="276" w:lineRule="auto"/>
        <w:ind w:left="927"/>
        <w:jc w:val="both"/>
        <w:rPr>
          <w:rFonts w:ascii="Times New Roman" w:hAnsi="Times New Roman" w:cs="Times New Roman"/>
          <w:i/>
          <w:sz w:val="24"/>
          <w:szCs w:val="24"/>
          <w:lang w:val="de-DE"/>
        </w:rPr>
      </w:pPr>
    </w:p>
    <w:p w14:paraId="063BA8F6" w14:textId="094A45C8" w:rsidR="00C02830" w:rsidRPr="001E24FD" w:rsidRDefault="001E24FD" w:rsidP="001E24FD">
      <w:pPr>
        <w:spacing w:line="276" w:lineRule="auto"/>
        <w:jc w:val="both"/>
        <w:rPr>
          <w:lang w:val="de-DE"/>
        </w:rPr>
      </w:pPr>
      <w:r>
        <w:rPr>
          <w:i/>
          <w:lang w:val="de-DE"/>
        </w:rPr>
        <w:t>8.</w:t>
      </w:r>
      <w:r w:rsidR="00834EDE" w:rsidRPr="001E24FD">
        <w:rPr>
          <w:i/>
          <w:lang w:val="de-DE"/>
        </w:rPr>
        <w:t>Parashikime të detajuara për këtë proces përcaktohen në rregullat e prokurimit publik</w:t>
      </w:r>
      <w:r w:rsidR="00C02830" w:rsidRPr="001E24FD">
        <w:rPr>
          <w:lang w:val="de-DE"/>
        </w:rPr>
        <w:t xml:space="preserve">, </w:t>
      </w:r>
      <w:r w:rsidR="00C02830" w:rsidRPr="001E24FD">
        <w:rPr>
          <w:i/>
          <w:lang w:val="de-DE"/>
        </w:rPr>
        <w:t xml:space="preserve">brenda 6 muajve </w:t>
      </w:r>
      <w:r w:rsidR="00946A0E" w:rsidRPr="001E24FD">
        <w:rPr>
          <w:i/>
          <w:lang w:val="de-DE"/>
        </w:rPr>
        <w:t>nga hyrja në fuqi e kesaj dispozite</w:t>
      </w:r>
      <w:r w:rsidR="00C02830" w:rsidRPr="001E24FD">
        <w:rPr>
          <w:lang w:val="de-DE"/>
        </w:rPr>
        <w:t>“.</w:t>
      </w:r>
    </w:p>
    <w:p w14:paraId="575DBA24" w14:textId="4E75BF41" w:rsidR="00834EDE" w:rsidRPr="00C24819" w:rsidRDefault="00834EDE" w:rsidP="00C24819">
      <w:pPr>
        <w:rPr>
          <w:rFonts w:eastAsia="Times New Roman"/>
          <w:lang w:val="de-DE"/>
        </w:rPr>
      </w:pPr>
    </w:p>
    <w:p w14:paraId="41BACEBF" w14:textId="3BF602A2" w:rsidR="00834EDE" w:rsidRPr="00C24819" w:rsidRDefault="00834EDE" w:rsidP="00834EDE">
      <w:pPr>
        <w:pStyle w:val="BodyA"/>
        <w:spacing w:after="0" w:line="276" w:lineRule="auto"/>
        <w:jc w:val="center"/>
        <w:rPr>
          <w:rFonts w:ascii="Times New Roman" w:eastAsia="Times New Roman" w:hAnsi="Times New Roman" w:cs="Times New Roman"/>
          <w:b/>
          <w:bCs/>
          <w:sz w:val="24"/>
          <w:szCs w:val="24"/>
          <w:lang w:val="da-DK"/>
        </w:rPr>
      </w:pPr>
      <w:r w:rsidRPr="00C24819">
        <w:rPr>
          <w:rFonts w:ascii="Times New Roman" w:hAnsi="Times New Roman" w:cs="Times New Roman"/>
          <w:b/>
          <w:bCs/>
          <w:sz w:val="24"/>
          <w:szCs w:val="24"/>
          <w:lang w:val="da-DK"/>
        </w:rPr>
        <w:t>Neni 1</w:t>
      </w:r>
      <w:r w:rsidR="008B29E3">
        <w:rPr>
          <w:rFonts w:ascii="Times New Roman" w:hAnsi="Times New Roman" w:cs="Times New Roman"/>
          <w:b/>
          <w:bCs/>
          <w:sz w:val="24"/>
          <w:szCs w:val="24"/>
          <w:lang w:val="da-DK"/>
        </w:rPr>
        <w:t>3</w:t>
      </w:r>
    </w:p>
    <w:p w14:paraId="369A3CCB" w14:textId="77777777" w:rsidR="00834EDE" w:rsidRPr="00C24819" w:rsidRDefault="00834EDE" w:rsidP="00834EDE">
      <w:pPr>
        <w:pStyle w:val="BodyA"/>
        <w:spacing w:after="0" w:line="276" w:lineRule="auto"/>
        <w:jc w:val="both"/>
        <w:rPr>
          <w:rFonts w:ascii="Times New Roman" w:eastAsia="Times New Roman" w:hAnsi="Times New Roman" w:cs="Times New Roman"/>
          <w:b/>
          <w:bCs/>
          <w:sz w:val="24"/>
          <w:szCs w:val="24"/>
          <w:lang w:val="da-DK"/>
        </w:rPr>
      </w:pPr>
    </w:p>
    <w:p w14:paraId="561B158E" w14:textId="2B68695C" w:rsidR="00834EDE" w:rsidRPr="00C24819" w:rsidRDefault="00834EDE" w:rsidP="00C24819">
      <w:pPr>
        <w:pStyle w:val="Body"/>
        <w:rPr>
          <w:rFonts w:ascii="Times New Roman" w:hAnsi="Times New Roman" w:cs="Times New Roman"/>
          <w:bCs/>
          <w:sz w:val="24"/>
          <w:szCs w:val="24"/>
          <w:lang w:val="de-DE"/>
        </w:rPr>
      </w:pPr>
      <w:r w:rsidRPr="00C24819">
        <w:rPr>
          <w:rFonts w:ascii="Times New Roman" w:hAnsi="Times New Roman" w:cs="Times New Roman"/>
          <w:bCs/>
          <w:sz w:val="24"/>
          <w:szCs w:val="24"/>
          <w:lang w:val="de-DE"/>
        </w:rPr>
        <w:t>Në nenin 41 ” Procedurat standarde të prokurimit”, gërma “f” e pikës 1</w:t>
      </w:r>
      <w:r w:rsidR="005729D1" w:rsidRPr="00C24819">
        <w:rPr>
          <w:rFonts w:ascii="Times New Roman" w:hAnsi="Times New Roman" w:cs="Times New Roman"/>
          <w:bCs/>
          <w:sz w:val="24"/>
          <w:szCs w:val="24"/>
          <w:lang w:val="de-DE"/>
        </w:rPr>
        <w:t>,</w:t>
      </w:r>
      <w:r w:rsidRPr="00C24819">
        <w:rPr>
          <w:rFonts w:ascii="Times New Roman" w:hAnsi="Times New Roman" w:cs="Times New Roman"/>
          <w:bCs/>
          <w:sz w:val="24"/>
          <w:szCs w:val="24"/>
          <w:lang w:val="de-DE"/>
        </w:rPr>
        <w:t xml:space="preserve"> me këtë përmbajtje: “f. shërbim konsulence”, shfuqizohet.</w:t>
      </w:r>
    </w:p>
    <w:p w14:paraId="6816D24F" w14:textId="4EFA16E9" w:rsidR="00834EDE" w:rsidRPr="00C24819" w:rsidRDefault="00834EDE" w:rsidP="00834EDE">
      <w:pPr>
        <w:pStyle w:val="Body"/>
        <w:jc w:val="center"/>
        <w:rPr>
          <w:rFonts w:ascii="Times New Roman" w:eastAsia="Times New Roman" w:hAnsi="Times New Roman" w:cs="Times New Roman"/>
          <w:b/>
          <w:bCs/>
          <w:sz w:val="24"/>
          <w:szCs w:val="24"/>
          <w:lang w:val="de-DE"/>
        </w:rPr>
      </w:pPr>
      <w:r w:rsidRPr="00C24819">
        <w:rPr>
          <w:rFonts w:ascii="Times New Roman" w:hAnsi="Times New Roman" w:cs="Times New Roman"/>
          <w:b/>
          <w:bCs/>
          <w:sz w:val="24"/>
          <w:szCs w:val="24"/>
          <w:lang w:val="de-DE"/>
        </w:rPr>
        <w:t>Neni 1</w:t>
      </w:r>
      <w:r w:rsidR="008B29E3">
        <w:rPr>
          <w:rFonts w:ascii="Times New Roman" w:hAnsi="Times New Roman" w:cs="Times New Roman"/>
          <w:b/>
          <w:bCs/>
          <w:sz w:val="24"/>
          <w:szCs w:val="24"/>
          <w:lang w:val="de-DE"/>
        </w:rPr>
        <w:t>4</w:t>
      </w:r>
    </w:p>
    <w:p w14:paraId="4E8F05DA" w14:textId="77777777" w:rsidR="00834EDE" w:rsidRPr="00C24819" w:rsidRDefault="00834EDE" w:rsidP="00834EDE">
      <w:pPr>
        <w:pStyle w:val="Body"/>
        <w:jc w:val="both"/>
        <w:rPr>
          <w:rFonts w:ascii="Times New Roman" w:eastAsia="Times New Roman" w:hAnsi="Times New Roman" w:cs="Times New Roman"/>
          <w:sz w:val="24"/>
          <w:szCs w:val="24"/>
          <w:lang w:val="de-DE"/>
        </w:rPr>
      </w:pPr>
      <w:r w:rsidRPr="00C24819">
        <w:rPr>
          <w:rFonts w:ascii="Times New Roman" w:hAnsi="Times New Roman" w:cs="Times New Roman"/>
          <w:sz w:val="24"/>
          <w:szCs w:val="24"/>
          <w:lang w:val="de-DE"/>
        </w:rPr>
        <w:t>Në nenin 43 “Procedurë e Kufizuar”</w:t>
      </w:r>
      <w:r w:rsidRPr="00C24819">
        <w:rPr>
          <w:rFonts w:ascii="Times New Roman" w:hAnsi="Times New Roman" w:cs="Times New Roman"/>
          <w:sz w:val="24"/>
          <w:szCs w:val="24"/>
          <w:lang w:val="fr-FR"/>
        </w:rPr>
        <w:t>, pas pik</w:t>
      </w:r>
      <w:r w:rsidRPr="00C24819">
        <w:rPr>
          <w:rFonts w:ascii="Times New Roman" w:hAnsi="Times New Roman" w:cs="Times New Roman"/>
          <w:sz w:val="24"/>
          <w:szCs w:val="24"/>
          <w:lang w:val="de-DE"/>
        </w:rPr>
        <w:t>ë</w:t>
      </w:r>
      <w:r w:rsidRPr="00C24819">
        <w:rPr>
          <w:rFonts w:ascii="Times New Roman" w:hAnsi="Times New Roman" w:cs="Times New Roman"/>
          <w:sz w:val="24"/>
          <w:szCs w:val="24"/>
          <w:lang w:val="nl-NL"/>
        </w:rPr>
        <w:t>s 6 shtohet pika 7, me k</w:t>
      </w:r>
      <w:r w:rsidRPr="00C24819">
        <w:rPr>
          <w:rFonts w:ascii="Times New Roman" w:hAnsi="Times New Roman" w:cs="Times New Roman"/>
          <w:sz w:val="24"/>
          <w:szCs w:val="24"/>
          <w:lang w:val="de-DE"/>
        </w:rPr>
        <w:t xml:space="preserve">ëtë përmbajtje: </w:t>
      </w:r>
    </w:p>
    <w:p w14:paraId="5FE05E46" w14:textId="77777777" w:rsidR="00834EDE" w:rsidRPr="00C24819" w:rsidRDefault="00834EDE" w:rsidP="00834EDE">
      <w:pPr>
        <w:pStyle w:val="Body"/>
        <w:jc w:val="both"/>
        <w:rPr>
          <w:rFonts w:ascii="Times New Roman" w:eastAsia="Times New Roman" w:hAnsi="Times New Roman" w:cs="Times New Roman"/>
          <w:i/>
          <w:iCs/>
          <w:sz w:val="24"/>
          <w:szCs w:val="24"/>
          <w:lang w:val="de-DE"/>
        </w:rPr>
      </w:pPr>
      <w:r w:rsidRPr="00C24819">
        <w:rPr>
          <w:rFonts w:ascii="Times New Roman" w:hAnsi="Times New Roman" w:cs="Times New Roman"/>
          <w:sz w:val="24"/>
          <w:szCs w:val="24"/>
          <w:lang w:val="de-DE"/>
        </w:rPr>
        <w:t>“</w:t>
      </w:r>
      <w:r w:rsidRPr="00C24819">
        <w:rPr>
          <w:rFonts w:ascii="Times New Roman" w:hAnsi="Times New Roman" w:cs="Times New Roman"/>
          <w:i/>
          <w:iCs/>
          <w:sz w:val="24"/>
          <w:szCs w:val="24"/>
          <w:lang w:val="de-DE"/>
        </w:rPr>
        <w:t>7. Përjashtimisht, pë</w:t>
      </w:r>
      <w:r w:rsidRPr="00C24819">
        <w:rPr>
          <w:rFonts w:ascii="Times New Roman" w:hAnsi="Times New Roman" w:cs="Times New Roman"/>
          <w:i/>
          <w:iCs/>
          <w:sz w:val="24"/>
          <w:szCs w:val="24"/>
          <w:lang w:val="it-IT"/>
        </w:rPr>
        <w:t>r procedurat e prokurimit mbi kufirin e lart</w:t>
      </w:r>
      <w:r w:rsidRPr="00C24819">
        <w:rPr>
          <w:rFonts w:ascii="Times New Roman" w:hAnsi="Times New Roman" w:cs="Times New Roman"/>
          <w:i/>
          <w:iCs/>
          <w:sz w:val="24"/>
          <w:szCs w:val="24"/>
          <w:lang w:val="de-DE"/>
        </w:rPr>
        <w:t>ë monetar, në rastin kur autoriteti ose enti kontraktor argumenton se për shkak të një gjendje urgjence, e ka të pamundur respektimin e afatit të përcaktuar në pikën 2 dhe 3 të këtij neni, afatet mund të shkurtohen:</w:t>
      </w:r>
    </w:p>
    <w:p w14:paraId="3D8D9AB7" w14:textId="77777777" w:rsidR="00834EDE" w:rsidRPr="00C24819" w:rsidRDefault="00834EDE" w:rsidP="00834EDE">
      <w:pPr>
        <w:pStyle w:val="Body"/>
        <w:jc w:val="both"/>
        <w:rPr>
          <w:rFonts w:ascii="Times New Roman" w:eastAsia="Times New Roman" w:hAnsi="Times New Roman" w:cs="Times New Roman"/>
          <w:i/>
          <w:iCs/>
          <w:sz w:val="24"/>
          <w:szCs w:val="24"/>
          <w:lang w:val="de-DE"/>
        </w:rPr>
      </w:pPr>
      <w:r w:rsidRPr="00C24819">
        <w:rPr>
          <w:rFonts w:ascii="Times New Roman" w:hAnsi="Times New Roman" w:cs="Times New Roman"/>
          <w:i/>
          <w:iCs/>
          <w:sz w:val="24"/>
          <w:szCs w:val="24"/>
          <w:lang w:val="de-DE"/>
        </w:rPr>
        <w:t>(a)</w:t>
      </w:r>
      <w:r w:rsidRPr="00C24819">
        <w:rPr>
          <w:rFonts w:ascii="Times New Roman" w:hAnsi="Times New Roman" w:cs="Times New Roman"/>
          <w:i/>
          <w:iCs/>
          <w:sz w:val="24"/>
          <w:szCs w:val="24"/>
          <w:lang w:val="de-DE"/>
        </w:rPr>
        <w:tab/>
        <w:t>për pranimin e kërkesave për pjesëmarrje, jo më pak se 15 ditë, nga data në të cilën është publikuar njoftimi i kontratë</w:t>
      </w:r>
      <w:r w:rsidRPr="00C24819">
        <w:rPr>
          <w:rFonts w:ascii="Times New Roman" w:hAnsi="Times New Roman" w:cs="Times New Roman"/>
          <w:i/>
          <w:iCs/>
          <w:sz w:val="24"/>
          <w:szCs w:val="24"/>
          <w:lang w:val="es-ES_tradnl"/>
        </w:rPr>
        <w:t>s;</w:t>
      </w:r>
    </w:p>
    <w:p w14:paraId="7C753EE9" w14:textId="77777777" w:rsidR="00834EDE" w:rsidRPr="00C24819" w:rsidRDefault="00834EDE" w:rsidP="00834EDE">
      <w:pPr>
        <w:pStyle w:val="Body"/>
        <w:jc w:val="both"/>
        <w:rPr>
          <w:rFonts w:ascii="Times New Roman" w:eastAsia="Times New Roman" w:hAnsi="Times New Roman" w:cs="Times New Roman"/>
          <w:sz w:val="24"/>
          <w:szCs w:val="24"/>
          <w:lang w:val="de-DE"/>
        </w:rPr>
      </w:pPr>
      <w:r w:rsidRPr="00C24819">
        <w:rPr>
          <w:rFonts w:ascii="Times New Roman" w:hAnsi="Times New Roman" w:cs="Times New Roman"/>
          <w:i/>
          <w:iCs/>
          <w:sz w:val="24"/>
          <w:szCs w:val="24"/>
          <w:lang w:val="de-DE"/>
        </w:rPr>
        <w:t>(b)</w:t>
      </w:r>
      <w:r w:rsidRPr="00C24819">
        <w:rPr>
          <w:rFonts w:ascii="Times New Roman" w:hAnsi="Times New Roman" w:cs="Times New Roman"/>
          <w:i/>
          <w:iCs/>
          <w:sz w:val="24"/>
          <w:szCs w:val="24"/>
          <w:lang w:val="de-DE"/>
        </w:rPr>
        <w:tab/>
        <w:t>pë</w:t>
      </w:r>
      <w:r w:rsidRPr="00C24819">
        <w:rPr>
          <w:rFonts w:ascii="Times New Roman" w:hAnsi="Times New Roman" w:cs="Times New Roman"/>
          <w:i/>
          <w:iCs/>
          <w:sz w:val="24"/>
          <w:szCs w:val="24"/>
          <w:lang w:val="pt-PT"/>
        </w:rPr>
        <w:t>r pranimin e ofertave, jo m</w:t>
      </w:r>
      <w:r w:rsidRPr="00C24819">
        <w:rPr>
          <w:rFonts w:ascii="Times New Roman" w:hAnsi="Times New Roman" w:cs="Times New Roman"/>
          <w:i/>
          <w:iCs/>
          <w:sz w:val="24"/>
          <w:szCs w:val="24"/>
          <w:lang w:val="de-DE"/>
        </w:rPr>
        <w:t>ë pak se 10 ditë, nga data në të cilën është dë</w:t>
      </w:r>
      <w:r w:rsidRPr="00C24819">
        <w:rPr>
          <w:rFonts w:ascii="Times New Roman" w:hAnsi="Times New Roman" w:cs="Times New Roman"/>
          <w:i/>
          <w:iCs/>
          <w:sz w:val="24"/>
          <w:szCs w:val="24"/>
          <w:lang w:val="it-IT"/>
        </w:rPr>
        <w:t>rguar ftesa p</w:t>
      </w:r>
      <w:r w:rsidRPr="00C24819">
        <w:rPr>
          <w:rFonts w:ascii="Times New Roman" w:hAnsi="Times New Roman" w:cs="Times New Roman"/>
          <w:i/>
          <w:iCs/>
          <w:sz w:val="24"/>
          <w:szCs w:val="24"/>
          <w:lang w:val="de-DE"/>
        </w:rPr>
        <w:t>ër ofertë”</w:t>
      </w:r>
      <w:r w:rsidRPr="00C24819">
        <w:rPr>
          <w:rFonts w:ascii="Times New Roman" w:hAnsi="Times New Roman" w:cs="Times New Roman"/>
          <w:sz w:val="24"/>
          <w:szCs w:val="24"/>
          <w:lang w:val="de-DE"/>
        </w:rPr>
        <w:t>.</w:t>
      </w:r>
    </w:p>
    <w:p w14:paraId="38FB6815" w14:textId="2C96C146" w:rsidR="00834EDE" w:rsidRPr="00C24819" w:rsidRDefault="00834EDE" w:rsidP="00834EDE">
      <w:pPr>
        <w:pStyle w:val="Body"/>
        <w:jc w:val="center"/>
        <w:rPr>
          <w:rFonts w:ascii="Times New Roman" w:eastAsia="Times New Roman" w:hAnsi="Times New Roman" w:cs="Times New Roman"/>
          <w:b/>
          <w:bCs/>
          <w:sz w:val="24"/>
          <w:szCs w:val="24"/>
          <w:lang w:val="de-DE"/>
        </w:rPr>
      </w:pPr>
      <w:r w:rsidRPr="00C24819">
        <w:rPr>
          <w:rFonts w:ascii="Times New Roman" w:hAnsi="Times New Roman" w:cs="Times New Roman"/>
          <w:b/>
          <w:bCs/>
          <w:sz w:val="24"/>
          <w:szCs w:val="24"/>
          <w:lang w:val="de-DE"/>
        </w:rPr>
        <w:t>Neni 1</w:t>
      </w:r>
      <w:r w:rsidR="008B29E3">
        <w:rPr>
          <w:rFonts w:ascii="Times New Roman" w:hAnsi="Times New Roman" w:cs="Times New Roman"/>
          <w:b/>
          <w:bCs/>
          <w:sz w:val="24"/>
          <w:szCs w:val="24"/>
          <w:lang w:val="de-DE"/>
        </w:rPr>
        <w:t>5</w:t>
      </w:r>
    </w:p>
    <w:p w14:paraId="1FD4B5CA" w14:textId="77777777" w:rsidR="00834EDE" w:rsidRPr="00C24819" w:rsidRDefault="00834EDE" w:rsidP="00834EDE">
      <w:pPr>
        <w:pStyle w:val="Body"/>
        <w:jc w:val="both"/>
        <w:rPr>
          <w:rFonts w:ascii="Times New Roman" w:hAnsi="Times New Roman" w:cs="Times New Roman"/>
          <w:sz w:val="24"/>
          <w:szCs w:val="24"/>
          <w:lang w:val="nl-NL"/>
        </w:rPr>
      </w:pPr>
      <w:r w:rsidRPr="00C24819">
        <w:rPr>
          <w:rFonts w:ascii="Times New Roman" w:hAnsi="Times New Roman" w:cs="Times New Roman"/>
          <w:sz w:val="24"/>
          <w:szCs w:val="24"/>
          <w:lang w:val="de-DE"/>
        </w:rPr>
        <w:t>Në nenin 47 “Procedurë me negocim, pa shpallje paraprake të njoftimit të kontratës”, në gërmën “a”, dhe “f” të pikës</w:t>
      </w:r>
      <w:r w:rsidRPr="00C24819">
        <w:rPr>
          <w:rFonts w:ascii="Times New Roman" w:hAnsi="Times New Roman" w:cs="Times New Roman"/>
          <w:sz w:val="24"/>
          <w:szCs w:val="24"/>
          <w:lang w:val="nl-NL"/>
        </w:rPr>
        <w:t xml:space="preserve"> 1, hiqet togfjal</w:t>
      </w:r>
      <w:r w:rsidRPr="00C24819">
        <w:rPr>
          <w:rFonts w:ascii="Times New Roman" w:hAnsi="Times New Roman" w:cs="Times New Roman"/>
          <w:sz w:val="24"/>
          <w:szCs w:val="24"/>
          <w:lang w:val="de-DE"/>
        </w:rPr>
        <w:t>ëshi “…</w:t>
      </w:r>
      <w:r w:rsidRPr="00C24819">
        <w:rPr>
          <w:rFonts w:ascii="Times New Roman" w:hAnsi="Times New Roman" w:cs="Times New Roman"/>
          <w:sz w:val="24"/>
          <w:szCs w:val="24"/>
          <w:lang w:val="nl-NL"/>
        </w:rPr>
        <w:t>shërbimit/et të konsulencës..”.</w:t>
      </w:r>
    </w:p>
    <w:p w14:paraId="3E4EB6C9" w14:textId="2C9E3151" w:rsidR="00834EDE" w:rsidRPr="00861AC9" w:rsidRDefault="00834EDE" w:rsidP="00834EDE">
      <w:pPr>
        <w:pStyle w:val="Body"/>
        <w:tabs>
          <w:tab w:val="left" w:pos="1714"/>
          <w:tab w:val="center" w:pos="4513"/>
        </w:tabs>
        <w:jc w:val="both"/>
        <w:rPr>
          <w:rFonts w:ascii="Times New Roman" w:hAnsi="Times New Roman" w:cs="Times New Roman"/>
          <w:sz w:val="24"/>
          <w:szCs w:val="24"/>
          <w:lang w:val="de-DE"/>
        </w:rPr>
      </w:pPr>
      <w:r w:rsidRPr="00861AC9">
        <w:rPr>
          <w:rFonts w:ascii="Times New Roman" w:hAnsi="Times New Roman" w:cs="Times New Roman"/>
          <w:sz w:val="24"/>
          <w:szCs w:val="24"/>
          <w:lang w:val="de-DE"/>
        </w:rPr>
        <w:tab/>
      </w:r>
      <w:r w:rsidRPr="00861AC9">
        <w:rPr>
          <w:rFonts w:ascii="Times New Roman" w:hAnsi="Times New Roman" w:cs="Times New Roman"/>
          <w:sz w:val="24"/>
          <w:szCs w:val="24"/>
          <w:lang w:val="de-DE"/>
        </w:rPr>
        <w:tab/>
        <w:t xml:space="preserve">Neni </w:t>
      </w:r>
      <w:r w:rsidR="008B29E3" w:rsidRPr="00861AC9">
        <w:rPr>
          <w:rFonts w:ascii="Times New Roman" w:hAnsi="Times New Roman" w:cs="Times New Roman"/>
          <w:sz w:val="24"/>
          <w:szCs w:val="24"/>
          <w:lang w:val="de-DE"/>
        </w:rPr>
        <w:t>16</w:t>
      </w:r>
    </w:p>
    <w:p w14:paraId="6CC723E5" w14:textId="77777777" w:rsidR="00834EDE" w:rsidRPr="00C24819" w:rsidRDefault="00834EDE" w:rsidP="00834EDE">
      <w:pPr>
        <w:pStyle w:val="BodyA"/>
        <w:spacing w:after="0" w:line="276" w:lineRule="auto"/>
        <w:jc w:val="both"/>
        <w:rPr>
          <w:rFonts w:ascii="Times New Roman" w:hAnsi="Times New Roman" w:cs="Times New Roman"/>
          <w:sz w:val="24"/>
          <w:szCs w:val="24"/>
          <w:lang w:val="de-DE"/>
          <w14:textOutline w14:w="0" w14:cap="flat" w14:cmpd="sng" w14:algn="ctr">
            <w14:noFill/>
            <w14:prstDash w14:val="solid"/>
            <w14:bevel/>
          </w14:textOutline>
        </w:rPr>
      </w:pPr>
      <w:r w:rsidRPr="00861AC9">
        <w:rPr>
          <w:rFonts w:ascii="Times New Roman" w:hAnsi="Times New Roman" w:cs="Times New Roman"/>
          <w:sz w:val="24"/>
          <w:szCs w:val="24"/>
          <w:lang w:val="de-DE"/>
          <w14:textOutline w14:w="0" w14:cap="flat" w14:cmpd="sng" w14:algn="ctr">
            <w14:noFill/>
            <w14:prstDash w14:val="solid"/>
            <w14:bevel/>
          </w14:textOutline>
        </w:rPr>
        <w:t>Neni 50 ”Shërbim Konsulence”, shfuqizohet.</w:t>
      </w:r>
    </w:p>
    <w:p w14:paraId="2EB8F118" w14:textId="77777777" w:rsidR="00834EDE" w:rsidRPr="00C24819" w:rsidRDefault="00834EDE" w:rsidP="00834EDE">
      <w:pPr>
        <w:pStyle w:val="BodyA"/>
        <w:spacing w:after="0" w:line="276" w:lineRule="auto"/>
        <w:jc w:val="both"/>
        <w:rPr>
          <w:rFonts w:ascii="Times New Roman" w:eastAsia="Times New Roman" w:hAnsi="Times New Roman" w:cs="Times New Roman"/>
          <w:sz w:val="24"/>
          <w:szCs w:val="24"/>
          <w:lang w:val="da-DK"/>
        </w:rPr>
      </w:pPr>
    </w:p>
    <w:p w14:paraId="651F112D" w14:textId="352F5B77" w:rsidR="00834EDE" w:rsidRPr="00C24819" w:rsidRDefault="00834EDE" w:rsidP="00C24819">
      <w:pPr>
        <w:pStyle w:val="BodyA"/>
        <w:spacing w:line="276" w:lineRule="auto"/>
        <w:jc w:val="center"/>
        <w:rPr>
          <w:rFonts w:ascii="Times New Roman" w:eastAsia="Times New Roman" w:hAnsi="Times New Roman" w:cs="Times New Roman"/>
          <w:b/>
          <w:bCs/>
          <w:sz w:val="24"/>
          <w:szCs w:val="24"/>
          <w:lang w:val="da-DK"/>
        </w:rPr>
      </w:pPr>
      <w:r w:rsidRPr="00C24819">
        <w:rPr>
          <w:rFonts w:ascii="Times New Roman" w:hAnsi="Times New Roman" w:cs="Times New Roman"/>
          <w:b/>
          <w:bCs/>
          <w:sz w:val="24"/>
          <w:szCs w:val="24"/>
          <w:lang w:val="da-DK"/>
        </w:rPr>
        <w:t>Neni 1</w:t>
      </w:r>
      <w:r w:rsidR="008B29E3">
        <w:rPr>
          <w:rFonts w:ascii="Times New Roman" w:hAnsi="Times New Roman" w:cs="Times New Roman"/>
          <w:b/>
          <w:bCs/>
          <w:sz w:val="24"/>
          <w:szCs w:val="24"/>
          <w:lang w:val="da-DK"/>
        </w:rPr>
        <w:t>7</w:t>
      </w:r>
    </w:p>
    <w:p w14:paraId="73E2DE82" w14:textId="77777777" w:rsidR="00834EDE" w:rsidRPr="00C24819" w:rsidRDefault="00834EDE" w:rsidP="00834EDE">
      <w:pPr>
        <w:pStyle w:val="BodyA"/>
        <w:spacing w:line="276" w:lineRule="auto"/>
        <w:jc w:val="both"/>
        <w:rPr>
          <w:rFonts w:ascii="Times New Roman" w:eastAsia="Times New Roman" w:hAnsi="Times New Roman" w:cs="Times New Roman"/>
          <w:sz w:val="24"/>
          <w:szCs w:val="24"/>
          <w:lang w:val="da-DK"/>
        </w:rPr>
      </w:pPr>
      <w:r w:rsidRPr="00C24819">
        <w:rPr>
          <w:rFonts w:ascii="Times New Roman" w:hAnsi="Times New Roman" w:cs="Times New Roman"/>
          <w:sz w:val="24"/>
          <w:szCs w:val="24"/>
          <w:lang w:val="da-DK"/>
        </w:rPr>
        <w:lastRenderedPageBreak/>
        <w:t xml:space="preserve">Neni 53 </w:t>
      </w:r>
      <w:bookmarkStart w:id="2" w:name="_Hlk112061019"/>
      <w:r w:rsidRPr="00C24819">
        <w:rPr>
          <w:rFonts w:ascii="Times New Roman" w:hAnsi="Times New Roman" w:cs="Times New Roman"/>
          <w:sz w:val="24"/>
          <w:szCs w:val="24"/>
          <w:lang w:val="da-DK"/>
        </w:rPr>
        <w:t>“</w:t>
      </w:r>
      <w:bookmarkEnd w:id="2"/>
      <w:r w:rsidRPr="00C24819">
        <w:rPr>
          <w:rFonts w:ascii="Times New Roman" w:hAnsi="Times New Roman" w:cs="Times New Roman"/>
          <w:sz w:val="24"/>
          <w:szCs w:val="24"/>
          <w:lang w:val="pt-PT"/>
        </w:rPr>
        <w:t>Blerja e p</w:t>
      </w:r>
      <w:r w:rsidRPr="00C24819">
        <w:rPr>
          <w:rFonts w:ascii="Times New Roman" w:hAnsi="Times New Roman" w:cs="Times New Roman"/>
          <w:sz w:val="24"/>
          <w:szCs w:val="24"/>
          <w:lang w:val="da-DK"/>
        </w:rPr>
        <w:t>ë</w:t>
      </w:r>
      <w:r w:rsidRPr="00C24819">
        <w:rPr>
          <w:rFonts w:ascii="Times New Roman" w:hAnsi="Times New Roman" w:cs="Times New Roman"/>
          <w:sz w:val="24"/>
          <w:szCs w:val="24"/>
          <w:lang w:val="es-ES_tradnl"/>
        </w:rPr>
        <w:t>rqendruar</w:t>
      </w:r>
      <w:r w:rsidRPr="00C24819">
        <w:rPr>
          <w:rFonts w:ascii="Times New Roman" w:hAnsi="Times New Roman" w:cs="Times New Roman"/>
          <w:sz w:val="24"/>
          <w:szCs w:val="24"/>
          <w:lang w:val="da-DK"/>
        </w:rPr>
        <w:t xml:space="preserve">” </w:t>
      </w:r>
      <w:r w:rsidRPr="00C24819">
        <w:rPr>
          <w:rFonts w:ascii="Times New Roman" w:hAnsi="Times New Roman" w:cs="Times New Roman"/>
          <w:sz w:val="24"/>
          <w:szCs w:val="24"/>
          <w:lang w:val="it-IT"/>
        </w:rPr>
        <w:t>ndryshon si m</w:t>
      </w:r>
      <w:r w:rsidRPr="00C24819">
        <w:rPr>
          <w:rFonts w:ascii="Times New Roman" w:hAnsi="Times New Roman" w:cs="Times New Roman"/>
          <w:sz w:val="24"/>
          <w:szCs w:val="24"/>
          <w:lang w:val="da-DK"/>
        </w:rPr>
        <w:t>ë poshtë:</w:t>
      </w:r>
    </w:p>
    <w:p w14:paraId="617F2865" w14:textId="77777777" w:rsidR="00834EDE" w:rsidRPr="00C24819" w:rsidRDefault="00834EDE" w:rsidP="00B95E4D">
      <w:pPr>
        <w:pStyle w:val="BodyA"/>
        <w:numPr>
          <w:ilvl w:val="0"/>
          <w:numId w:val="24"/>
        </w:numPr>
        <w:spacing w:after="0" w:line="276" w:lineRule="auto"/>
        <w:jc w:val="both"/>
        <w:rPr>
          <w:rFonts w:ascii="Times New Roman" w:hAnsi="Times New Roman" w:cs="Times New Roman"/>
          <w:i/>
          <w:iCs/>
          <w:sz w:val="24"/>
          <w:szCs w:val="24"/>
          <w:lang w:val="da-DK"/>
        </w:rPr>
      </w:pPr>
      <w:r w:rsidRPr="00C24819">
        <w:rPr>
          <w:rFonts w:ascii="Times New Roman" w:hAnsi="Times New Roman" w:cs="Times New Roman"/>
          <w:i/>
          <w:iCs/>
          <w:sz w:val="24"/>
          <w:szCs w:val="24"/>
          <w:lang w:val="da-DK"/>
        </w:rPr>
        <w:t>Këshilli i Ministrave vendos të krijojë organe qendrore blerëse, për kryerjen e procedurave të prokurimit në emër dhe për llogari të autoriteteve ose ente kontraktore si dhe për monitorimin e zbatimit të kontratave.</w:t>
      </w:r>
    </w:p>
    <w:p w14:paraId="663D9E9A" w14:textId="77777777" w:rsidR="00834EDE" w:rsidRPr="00C24819" w:rsidRDefault="00834EDE" w:rsidP="00834EDE">
      <w:pPr>
        <w:pStyle w:val="BodyA"/>
        <w:spacing w:after="0" w:line="276" w:lineRule="auto"/>
        <w:jc w:val="both"/>
        <w:rPr>
          <w:rFonts w:ascii="Times New Roman" w:eastAsia="Times New Roman" w:hAnsi="Times New Roman" w:cs="Times New Roman"/>
          <w:i/>
          <w:iCs/>
          <w:sz w:val="24"/>
          <w:szCs w:val="24"/>
          <w:lang w:val="da-DK"/>
        </w:rPr>
      </w:pPr>
    </w:p>
    <w:p w14:paraId="64FA7A12" w14:textId="77777777" w:rsidR="00834EDE" w:rsidRPr="00C24819" w:rsidRDefault="00834EDE" w:rsidP="00B95E4D">
      <w:pPr>
        <w:pStyle w:val="BodyA"/>
        <w:numPr>
          <w:ilvl w:val="0"/>
          <w:numId w:val="24"/>
        </w:numPr>
        <w:spacing w:after="0" w:line="276" w:lineRule="auto"/>
        <w:jc w:val="both"/>
        <w:rPr>
          <w:rFonts w:ascii="Times New Roman" w:hAnsi="Times New Roman" w:cs="Times New Roman"/>
          <w:i/>
          <w:iCs/>
          <w:sz w:val="24"/>
          <w:szCs w:val="24"/>
          <w:lang w:val="da-DK"/>
        </w:rPr>
      </w:pPr>
      <w:r w:rsidRPr="00C24819">
        <w:rPr>
          <w:rFonts w:ascii="Times New Roman" w:hAnsi="Times New Roman" w:cs="Times New Roman"/>
          <w:i/>
          <w:iCs/>
          <w:sz w:val="24"/>
          <w:szCs w:val="24"/>
          <w:lang w:val="da-DK"/>
        </w:rPr>
        <w:t>Këshilli i Ministrave mund të ngarkojë për procedura të veçanta prokurimi një autoritet ose ent tjetër kontraktor si organ qendror blerës apo si  ofrues i sherbimit të prokurimit që do të zhvillojë procedurën e prokurimit për objekte të caktuara.</w:t>
      </w:r>
    </w:p>
    <w:p w14:paraId="7829F59A" w14:textId="77777777" w:rsidR="00834EDE" w:rsidRPr="00C24819" w:rsidRDefault="00834EDE" w:rsidP="00834EDE">
      <w:pPr>
        <w:pStyle w:val="BodyA"/>
        <w:spacing w:after="0" w:line="276" w:lineRule="auto"/>
        <w:ind w:left="720"/>
        <w:jc w:val="both"/>
        <w:rPr>
          <w:rFonts w:ascii="Times New Roman" w:eastAsia="Times New Roman" w:hAnsi="Times New Roman" w:cs="Times New Roman"/>
          <w:i/>
          <w:iCs/>
          <w:sz w:val="24"/>
          <w:szCs w:val="24"/>
          <w:lang w:val="da-DK"/>
        </w:rPr>
      </w:pPr>
    </w:p>
    <w:p w14:paraId="7CC018D1" w14:textId="77777777" w:rsidR="00834EDE" w:rsidRPr="00C24819" w:rsidRDefault="00834EDE" w:rsidP="00B95E4D">
      <w:pPr>
        <w:pStyle w:val="BodyA"/>
        <w:numPr>
          <w:ilvl w:val="0"/>
          <w:numId w:val="24"/>
        </w:numPr>
        <w:spacing w:after="0" w:line="276" w:lineRule="auto"/>
        <w:jc w:val="both"/>
        <w:rPr>
          <w:rFonts w:ascii="Times New Roman" w:hAnsi="Times New Roman" w:cs="Times New Roman"/>
          <w:i/>
          <w:iCs/>
          <w:sz w:val="24"/>
          <w:szCs w:val="24"/>
          <w:lang w:val="da-DK"/>
        </w:rPr>
      </w:pPr>
      <w:r w:rsidRPr="00C24819">
        <w:rPr>
          <w:rFonts w:ascii="Times New Roman" w:hAnsi="Times New Roman" w:cs="Times New Roman"/>
          <w:i/>
          <w:iCs/>
          <w:sz w:val="24"/>
          <w:szCs w:val="24"/>
          <w:lang w:val="da-DK"/>
        </w:rPr>
        <w:t>Një autoritet ose ent kontraktor mund t’i kërkojë organit qendror blerës, kryerjen e veprimtarive ndihmëse sipas përcaktimeve të nenit 4, pika 43/1 të këtij ligji.</w:t>
      </w:r>
    </w:p>
    <w:p w14:paraId="7084FE23" w14:textId="77777777" w:rsidR="00834EDE" w:rsidRPr="00C24819" w:rsidRDefault="00834EDE" w:rsidP="00834EDE">
      <w:pPr>
        <w:pStyle w:val="BodyA"/>
        <w:spacing w:after="0" w:line="276" w:lineRule="auto"/>
        <w:jc w:val="both"/>
        <w:rPr>
          <w:rFonts w:ascii="Times New Roman" w:eastAsia="Times New Roman" w:hAnsi="Times New Roman" w:cs="Times New Roman"/>
          <w:i/>
          <w:iCs/>
          <w:sz w:val="24"/>
          <w:szCs w:val="24"/>
          <w:lang w:val="da-DK"/>
        </w:rPr>
      </w:pPr>
    </w:p>
    <w:p w14:paraId="39167A6E" w14:textId="77777777" w:rsidR="00834EDE" w:rsidRPr="00C24819" w:rsidRDefault="00834EDE" w:rsidP="00B95E4D">
      <w:pPr>
        <w:pStyle w:val="BodyA"/>
        <w:numPr>
          <w:ilvl w:val="0"/>
          <w:numId w:val="24"/>
        </w:numPr>
        <w:spacing w:after="0" w:line="276" w:lineRule="auto"/>
        <w:jc w:val="both"/>
        <w:rPr>
          <w:rFonts w:ascii="Times New Roman" w:hAnsi="Times New Roman" w:cs="Times New Roman"/>
          <w:i/>
          <w:iCs/>
          <w:sz w:val="24"/>
          <w:szCs w:val="24"/>
        </w:rPr>
      </w:pPr>
      <w:r w:rsidRPr="00C24819">
        <w:rPr>
          <w:rFonts w:ascii="Times New Roman" w:hAnsi="Times New Roman" w:cs="Times New Roman"/>
          <w:i/>
          <w:iCs/>
          <w:sz w:val="24"/>
          <w:szCs w:val="24"/>
        </w:rPr>
        <w:t>Këshilli i Ministrave vendos aplikimin e një tarife për kryerjen e procedurave nga organi qendror blerës.</w:t>
      </w:r>
    </w:p>
    <w:p w14:paraId="2E638F3A" w14:textId="77777777" w:rsidR="00834EDE" w:rsidRPr="00C24819" w:rsidRDefault="00834EDE" w:rsidP="00834EDE">
      <w:pPr>
        <w:pStyle w:val="BodyA"/>
        <w:spacing w:after="0" w:line="276" w:lineRule="auto"/>
        <w:jc w:val="both"/>
        <w:rPr>
          <w:rFonts w:ascii="Times New Roman" w:eastAsia="Times New Roman" w:hAnsi="Times New Roman" w:cs="Times New Roman"/>
          <w:i/>
          <w:iCs/>
          <w:sz w:val="24"/>
          <w:szCs w:val="24"/>
          <w:shd w:val="clear" w:color="auto" w:fill="00FF00"/>
        </w:rPr>
      </w:pPr>
    </w:p>
    <w:p w14:paraId="3C7A5F90" w14:textId="77777777" w:rsidR="00834EDE" w:rsidRPr="00C24819" w:rsidRDefault="00834EDE" w:rsidP="00B95E4D">
      <w:pPr>
        <w:pStyle w:val="BodyA"/>
        <w:numPr>
          <w:ilvl w:val="0"/>
          <w:numId w:val="24"/>
        </w:numPr>
        <w:spacing w:after="0" w:line="276" w:lineRule="auto"/>
        <w:jc w:val="both"/>
        <w:rPr>
          <w:rFonts w:ascii="Times New Roman" w:hAnsi="Times New Roman" w:cs="Times New Roman"/>
          <w:i/>
          <w:iCs/>
          <w:sz w:val="24"/>
          <w:szCs w:val="24"/>
        </w:rPr>
      </w:pPr>
      <w:r w:rsidRPr="00C24819">
        <w:rPr>
          <w:rFonts w:ascii="Times New Roman" w:hAnsi="Times New Roman" w:cs="Times New Roman"/>
          <w:i/>
          <w:iCs/>
          <w:sz w:val="24"/>
          <w:szCs w:val="24"/>
        </w:rPr>
        <w:t>Pagesa  për kryerjen e veprimtarive ndihmëse sipas përcaktimeve të nenit 4, pika 43/1 të këtij ligji, mund të bëhet nga autoriteti ose enti kontraktor dhe/ose operatori ekonomik sipas rregullave që përcakton Këshilli i Ministrave, e cila, në çdo rast, nuk është më e madhe se 1% e vlerës së përllogaritur të kontratës që prokurohet.</w:t>
      </w:r>
    </w:p>
    <w:p w14:paraId="3DB0F9B2" w14:textId="77777777" w:rsidR="00834EDE" w:rsidRPr="00C24819" w:rsidRDefault="00834EDE" w:rsidP="00834EDE">
      <w:pPr>
        <w:pStyle w:val="BodyA"/>
        <w:spacing w:after="0" w:line="276" w:lineRule="auto"/>
        <w:jc w:val="both"/>
        <w:rPr>
          <w:rFonts w:ascii="Times New Roman" w:eastAsia="Times New Roman" w:hAnsi="Times New Roman" w:cs="Times New Roman"/>
          <w:i/>
          <w:iCs/>
          <w:sz w:val="24"/>
          <w:szCs w:val="24"/>
        </w:rPr>
      </w:pPr>
    </w:p>
    <w:p w14:paraId="4967E819" w14:textId="77777777" w:rsidR="00834EDE" w:rsidRPr="00C24819" w:rsidRDefault="00834EDE" w:rsidP="00B95E4D">
      <w:pPr>
        <w:pStyle w:val="BodyA"/>
        <w:numPr>
          <w:ilvl w:val="0"/>
          <w:numId w:val="24"/>
        </w:numPr>
        <w:spacing w:after="0" w:line="276" w:lineRule="auto"/>
        <w:jc w:val="both"/>
        <w:rPr>
          <w:rFonts w:ascii="Times New Roman" w:hAnsi="Times New Roman" w:cs="Times New Roman"/>
          <w:i/>
          <w:iCs/>
          <w:sz w:val="24"/>
          <w:szCs w:val="24"/>
        </w:rPr>
      </w:pPr>
      <w:r w:rsidRPr="00C24819">
        <w:rPr>
          <w:rFonts w:ascii="Times New Roman" w:hAnsi="Times New Roman" w:cs="Times New Roman"/>
          <w:i/>
          <w:iCs/>
          <w:sz w:val="24"/>
          <w:szCs w:val="24"/>
        </w:rPr>
        <w:t>Kur dy ose më shumë autoritete ose ente kontraktore kanë nevojë për të njëjtat mallra, puneve apo shërbime, atëherë ata, nëse marrin një vendim të tillë, mund t’i ngarkojnë njërit prej tyre detyrën e prokurimit të këtyre mallrave, puneve apo shërbimeve në emër të të tjerëve.</w:t>
      </w:r>
    </w:p>
    <w:p w14:paraId="323FD708" w14:textId="77777777" w:rsidR="00834EDE" w:rsidRPr="00C24819" w:rsidRDefault="00834EDE" w:rsidP="00834EDE">
      <w:pPr>
        <w:pStyle w:val="BodyA"/>
        <w:spacing w:after="0" w:line="276" w:lineRule="auto"/>
        <w:ind w:left="720"/>
        <w:jc w:val="both"/>
        <w:rPr>
          <w:rFonts w:ascii="Times New Roman" w:eastAsia="Times New Roman" w:hAnsi="Times New Roman" w:cs="Times New Roman"/>
          <w:i/>
          <w:iCs/>
          <w:sz w:val="24"/>
          <w:szCs w:val="24"/>
        </w:rPr>
      </w:pPr>
    </w:p>
    <w:p w14:paraId="5629207A" w14:textId="77777777" w:rsidR="00834EDE" w:rsidRPr="00C24819" w:rsidRDefault="00834EDE" w:rsidP="00B95E4D">
      <w:pPr>
        <w:pStyle w:val="BodyA"/>
        <w:numPr>
          <w:ilvl w:val="0"/>
          <w:numId w:val="24"/>
        </w:numPr>
        <w:spacing w:after="0" w:line="276" w:lineRule="auto"/>
        <w:jc w:val="both"/>
        <w:rPr>
          <w:rFonts w:ascii="Times New Roman" w:hAnsi="Times New Roman" w:cs="Times New Roman"/>
          <w:i/>
          <w:iCs/>
          <w:color w:val="202124"/>
          <w:sz w:val="24"/>
          <w:szCs w:val="24"/>
        </w:rPr>
      </w:pPr>
      <w:r w:rsidRPr="00C24819">
        <w:rPr>
          <w:rFonts w:ascii="Times New Roman" w:hAnsi="Times New Roman" w:cs="Times New Roman"/>
          <w:i/>
          <w:iCs/>
          <w:color w:val="202124"/>
          <w:sz w:val="24"/>
          <w:szCs w:val="24"/>
          <w:u w:color="202124"/>
        </w:rPr>
        <w:t>Kur një procedure prokurimi kryhet bashkërisht në emër dhe për llogari të të gjitha autoriteteve ose enteve kontraktore të interesuara, ato do të jenë bashkërisht përgjegjëse për përmbushjen e detyrimeve të tyre në përputhje me këtë ligj. Kjo vlen edhe në rastet kur një autoritet ose ent kontraktor kryen procedurën, duke vepruar në emër të tij dhe për llogari të autoriteteve ose enteve të tjera kontraktore.</w:t>
      </w:r>
    </w:p>
    <w:p w14:paraId="02CFC89B" w14:textId="77777777" w:rsidR="00834EDE" w:rsidRPr="00C24819" w:rsidRDefault="00834EDE" w:rsidP="00834EDE">
      <w:pPr>
        <w:pStyle w:val="BodyA"/>
        <w:spacing w:after="0" w:line="276" w:lineRule="auto"/>
        <w:ind w:left="720"/>
        <w:jc w:val="both"/>
        <w:rPr>
          <w:rFonts w:ascii="Times New Roman" w:eastAsia="Times New Roman" w:hAnsi="Times New Roman" w:cs="Times New Roman"/>
          <w:i/>
          <w:iCs/>
          <w:sz w:val="24"/>
          <w:szCs w:val="24"/>
        </w:rPr>
      </w:pPr>
    </w:p>
    <w:p w14:paraId="784FA571" w14:textId="77777777" w:rsidR="00834EDE" w:rsidRPr="00C24819" w:rsidRDefault="00834EDE" w:rsidP="00B95E4D">
      <w:pPr>
        <w:pStyle w:val="BodyA"/>
        <w:numPr>
          <w:ilvl w:val="0"/>
          <w:numId w:val="24"/>
        </w:numPr>
        <w:spacing w:after="0" w:line="276" w:lineRule="auto"/>
        <w:jc w:val="both"/>
        <w:rPr>
          <w:rFonts w:ascii="Times New Roman" w:hAnsi="Times New Roman" w:cs="Times New Roman"/>
          <w:i/>
          <w:iCs/>
          <w:sz w:val="24"/>
          <w:szCs w:val="24"/>
        </w:rPr>
      </w:pPr>
      <w:r w:rsidRPr="00C24819">
        <w:rPr>
          <w:rFonts w:ascii="Times New Roman" w:hAnsi="Times New Roman" w:cs="Times New Roman"/>
          <w:i/>
          <w:iCs/>
          <w:color w:val="202124"/>
          <w:sz w:val="24"/>
          <w:szCs w:val="24"/>
          <w:u w:color="202124"/>
        </w:rPr>
        <w:t xml:space="preserve">Kur zhvillimi i një procedure prokurimi nuk kryhet në tërësi në emër dhe për llogari të autoriteteve ose enteve kontraktore të interesuara, këto të fundit do të jenë bashkëpërgjegjëse vetëm për ato pjesë të kryera bashkërisht.  </w:t>
      </w:r>
    </w:p>
    <w:p w14:paraId="228AD6AB" w14:textId="77777777" w:rsidR="00834EDE" w:rsidRPr="00C24819" w:rsidRDefault="00834EDE" w:rsidP="00834EDE">
      <w:pPr>
        <w:pStyle w:val="BodyA"/>
        <w:spacing w:after="0" w:line="276" w:lineRule="auto"/>
        <w:jc w:val="both"/>
        <w:rPr>
          <w:rFonts w:ascii="Times New Roman" w:eastAsia="Times New Roman" w:hAnsi="Times New Roman" w:cs="Times New Roman"/>
          <w:i/>
          <w:iCs/>
          <w:sz w:val="24"/>
          <w:szCs w:val="24"/>
        </w:rPr>
      </w:pPr>
    </w:p>
    <w:p w14:paraId="435A16D8" w14:textId="77777777" w:rsidR="00834EDE" w:rsidRPr="00C24819" w:rsidRDefault="00834EDE" w:rsidP="00B95E4D">
      <w:pPr>
        <w:pStyle w:val="BodyA"/>
        <w:numPr>
          <w:ilvl w:val="0"/>
          <w:numId w:val="24"/>
        </w:numPr>
        <w:spacing w:after="0" w:line="276" w:lineRule="auto"/>
        <w:jc w:val="both"/>
        <w:rPr>
          <w:rFonts w:ascii="Times New Roman" w:hAnsi="Times New Roman" w:cs="Times New Roman"/>
          <w:i/>
          <w:iCs/>
          <w:sz w:val="24"/>
          <w:szCs w:val="24"/>
        </w:rPr>
      </w:pPr>
      <w:r w:rsidRPr="00C24819">
        <w:rPr>
          <w:rFonts w:ascii="Times New Roman" w:hAnsi="Times New Roman" w:cs="Times New Roman"/>
          <w:i/>
          <w:iCs/>
          <w:color w:val="202124"/>
          <w:sz w:val="24"/>
          <w:szCs w:val="24"/>
          <w:u w:color="202124"/>
        </w:rPr>
        <w:t>Çdo autoritet ose ent kontraktor do të ketë përgjegjësinë e vetme për përmbushjen e detyrimeve të tij në përputhje me këtë ligj në lidhje me pjesët që ai kryen në emër të tij dhe për llogari të tij</w:t>
      </w:r>
      <w:r w:rsidRPr="00C24819">
        <w:rPr>
          <w:rFonts w:ascii="Times New Roman" w:hAnsi="Times New Roman" w:cs="Times New Roman"/>
          <w:i/>
          <w:iCs/>
          <w:sz w:val="24"/>
          <w:szCs w:val="24"/>
        </w:rPr>
        <w:t>”.</w:t>
      </w:r>
    </w:p>
    <w:p w14:paraId="722B2333" w14:textId="77777777" w:rsidR="00834EDE" w:rsidRPr="00C24819" w:rsidRDefault="00834EDE" w:rsidP="00834EDE">
      <w:pPr>
        <w:pStyle w:val="Body"/>
        <w:shd w:val="clear" w:color="auto" w:fill="FFFFFF"/>
        <w:spacing w:after="0"/>
        <w:jc w:val="both"/>
        <w:rPr>
          <w:rFonts w:ascii="Times New Roman" w:eastAsia="Times New Roman" w:hAnsi="Times New Roman" w:cs="Times New Roman"/>
          <w:color w:val="424242"/>
          <w:sz w:val="24"/>
          <w:szCs w:val="24"/>
          <w:u w:color="424242"/>
          <w:shd w:val="clear" w:color="auto" w:fill="FFFF00"/>
        </w:rPr>
      </w:pPr>
    </w:p>
    <w:p w14:paraId="65E830DC" w14:textId="11332240" w:rsidR="00834EDE" w:rsidRPr="00C24819" w:rsidRDefault="00834EDE" w:rsidP="007A5AD7">
      <w:pPr>
        <w:pStyle w:val="BodyA"/>
        <w:spacing w:line="276" w:lineRule="auto"/>
        <w:jc w:val="center"/>
        <w:rPr>
          <w:rFonts w:ascii="Times New Roman" w:eastAsia="Times New Roman" w:hAnsi="Times New Roman" w:cs="Times New Roman"/>
          <w:sz w:val="24"/>
          <w:szCs w:val="24"/>
          <w:lang w:val="da-DK"/>
        </w:rPr>
      </w:pPr>
      <w:r w:rsidRPr="00C24819">
        <w:rPr>
          <w:rFonts w:ascii="Times New Roman" w:hAnsi="Times New Roman" w:cs="Times New Roman"/>
          <w:b/>
          <w:bCs/>
          <w:sz w:val="24"/>
          <w:szCs w:val="24"/>
          <w:lang w:val="da-DK"/>
        </w:rPr>
        <w:t>Neni 1</w:t>
      </w:r>
      <w:r w:rsidR="008B29E3">
        <w:rPr>
          <w:rFonts w:ascii="Times New Roman" w:hAnsi="Times New Roman" w:cs="Times New Roman"/>
          <w:b/>
          <w:bCs/>
          <w:sz w:val="24"/>
          <w:szCs w:val="24"/>
          <w:lang w:val="da-DK"/>
        </w:rPr>
        <w:t>8</w:t>
      </w:r>
    </w:p>
    <w:p w14:paraId="70B62EE7" w14:textId="5CCC4621" w:rsidR="00EF23B3" w:rsidRPr="00EF23B3" w:rsidRDefault="00834EDE" w:rsidP="00EF23B3">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line="276" w:lineRule="auto"/>
        <w:contextualSpacing/>
        <w:jc w:val="both"/>
        <w:rPr>
          <w:b/>
          <w:bCs/>
        </w:rPr>
      </w:pPr>
      <w:r w:rsidRPr="00EF23B3">
        <w:rPr>
          <w:b/>
          <w:bCs/>
          <w:lang w:val="da-DK"/>
        </w:rPr>
        <w:t xml:space="preserve">Në nenin 54 </w:t>
      </w:r>
      <w:r w:rsidR="00EF23B3" w:rsidRPr="00EF23B3">
        <w:rPr>
          <w:b/>
          <w:bCs/>
        </w:rPr>
        <w:t>“Sistemi dinamik i blerjes dhe ankandi elektronik”, b</w:t>
      </w:r>
      <w:r w:rsidR="009D33F7">
        <w:rPr>
          <w:b/>
          <w:bCs/>
        </w:rPr>
        <w:t>ë</w:t>
      </w:r>
      <w:r w:rsidR="00EF23B3" w:rsidRPr="00EF23B3">
        <w:rPr>
          <w:b/>
          <w:bCs/>
        </w:rPr>
        <w:t>hen k</w:t>
      </w:r>
      <w:r w:rsidR="009D33F7">
        <w:rPr>
          <w:b/>
          <w:bCs/>
        </w:rPr>
        <w:t>ë</w:t>
      </w:r>
      <w:r w:rsidR="00EF23B3" w:rsidRPr="00EF23B3">
        <w:rPr>
          <w:b/>
          <w:bCs/>
        </w:rPr>
        <w:t xml:space="preserve">to ndryshime: </w:t>
      </w:r>
    </w:p>
    <w:p w14:paraId="7BB24284" w14:textId="3544A8F4" w:rsidR="00EF23B3" w:rsidRDefault="00EF23B3" w:rsidP="00EF23B3">
      <w:pPr>
        <w:tabs>
          <w:tab w:val="left" w:pos="90"/>
        </w:tabs>
        <w:jc w:val="both"/>
        <w:rPr>
          <w:b/>
          <w:bCs/>
          <w:lang w:val="da-DK"/>
        </w:rPr>
      </w:pPr>
    </w:p>
    <w:p w14:paraId="17A75519" w14:textId="318C2631" w:rsidR="00834EDE" w:rsidRPr="00EF23B3" w:rsidRDefault="00EF23B3" w:rsidP="00EF23B3">
      <w:pPr>
        <w:pStyle w:val="ListParagraph"/>
        <w:numPr>
          <w:ilvl w:val="0"/>
          <w:numId w:val="2"/>
        </w:numPr>
        <w:tabs>
          <w:tab w:val="clear" w:pos="1440"/>
          <w:tab w:val="left" w:pos="0"/>
        </w:tabs>
        <w:ind w:left="0"/>
        <w:jc w:val="both"/>
        <w:rPr>
          <w:rFonts w:ascii="Times New Roman" w:hAnsi="Times New Roman" w:cs="Times New Roman"/>
          <w:bCs/>
          <w:sz w:val="24"/>
          <w:szCs w:val="24"/>
          <w:lang w:val="da-DK"/>
        </w:rPr>
      </w:pPr>
      <w:r w:rsidRPr="00EF23B3">
        <w:rPr>
          <w:rFonts w:ascii="Times New Roman" w:hAnsi="Times New Roman" w:cs="Times New Roman"/>
          <w:bCs/>
          <w:sz w:val="24"/>
          <w:szCs w:val="24"/>
          <w:lang w:val="da-DK"/>
        </w:rPr>
        <w:lastRenderedPageBreak/>
        <w:t>N</w:t>
      </w:r>
      <w:r>
        <w:rPr>
          <w:rFonts w:ascii="Times New Roman" w:hAnsi="Times New Roman" w:cs="Times New Roman"/>
          <w:bCs/>
          <w:sz w:val="24"/>
          <w:szCs w:val="24"/>
          <w:lang w:val="da-DK"/>
        </w:rPr>
        <w:t>ë</w:t>
      </w:r>
      <w:r w:rsidRPr="00EF23B3">
        <w:rPr>
          <w:rFonts w:ascii="Times New Roman" w:hAnsi="Times New Roman" w:cs="Times New Roman"/>
          <w:bCs/>
          <w:sz w:val="24"/>
          <w:szCs w:val="24"/>
          <w:lang w:val="da-DK"/>
        </w:rPr>
        <w:t xml:space="preserve"> </w:t>
      </w:r>
      <w:r w:rsidR="00834EDE" w:rsidRPr="00EF23B3">
        <w:rPr>
          <w:rFonts w:ascii="Times New Roman" w:hAnsi="Times New Roman" w:cs="Times New Roman"/>
          <w:bCs/>
          <w:sz w:val="24"/>
          <w:szCs w:val="24"/>
          <w:lang w:val="da-DK"/>
        </w:rPr>
        <w:t>pik</w:t>
      </w:r>
      <w:r>
        <w:rPr>
          <w:rFonts w:ascii="Times New Roman" w:hAnsi="Times New Roman" w:cs="Times New Roman"/>
          <w:bCs/>
          <w:sz w:val="24"/>
          <w:szCs w:val="24"/>
          <w:lang w:val="da-DK"/>
        </w:rPr>
        <w:t>ë</w:t>
      </w:r>
      <w:r w:rsidRPr="00EF23B3">
        <w:rPr>
          <w:rFonts w:ascii="Times New Roman" w:hAnsi="Times New Roman" w:cs="Times New Roman"/>
          <w:bCs/>
          <w:sz w:val="24"/>
          <w:szCs w:val="24"/>
          <w:lang w:val="da-DK"/>
        </w:rPr>
        <w:t>n</w:t>
      </w:r>
      <w:r w:rsidR="00834EDE" w:rsidRPr="00EF23B3">
        <w:rPr>
          <w:rFonts w:ascii="Times New Roman" w:hAnsi="Times New Roman" w:cs="Times New Roman"/>
          <w:bCs/>
          <w:sz w:val="24"/>
          <w:szCs w:val="24"/>
          <w:lang w:val="da-DK"/>
        </w:rPr>
        <w:t xml:space="preserve"> 1, pas gërmes ”d”, shtohet gërma ”e”, ”f”,”g” me përmbajtje si më poshtë vijon:</w:t>
      </w:r>
    </w:p>
    <w:p w14:paraId="0978519D" w14:textId="77777777" w:rsidR="00834EDE" w:rsidRPr="00C24819" w:rsidRDefault="00834EDE" w:rsidP="00834EDE">
      <w:pPr>
        <w:rPr>
          <w:rFonts w:eastAsia="Times New Roman"/>
          <w:lang w:val="da-DK"/>
        </w:rPr>
      </w:pPr>
    </w:p>
    <w:p w14:paraId="67DFA9FB" w14:textId="680B8485" w:rsidR="00834EDE" w:rsidRPr="00C24819" w:rsidRDefault="007A5AD7" w:rsidP="00834EDE">
      <w:pPr>
        <w:spacing w:line="276" w:lineRule="auto"/>
        <w:jc w:val="both"/>
        <w:rPr>
          <w:i/>
          <w:lang w:val="de-DE"/>
        </w:rPr>
      </w:pPr>
      <w:r w:rsidRPr="00C24819">
        <w:rPr>
          <w:i/>
          <w:lang w:val="de-DE"/>
        </w:rPr>
        <w:t>„</w:t>
      </w:r>
      <w:r w:rsidR="00834EDE" w:rsidRPr="00C24819">
        <w:rPr>
          <w:i/>
          <w:lang w:val="de-DE"/>
        </w:rPr>
        <w:t xml:space="preserve">e)Autoriteti </w:t>
      </w:r>
      <w:r w:rsidR="008B29E3" w:rsidRPr="00C24819">
        <w:rPr>
          <w:i/>
          <w:iCs/>
          <w:lang w:val="da-DK"/>
        </w:rPr>
        <w:t xml:space="preserve">ose enti kontraktor </w:t>
      </w:r>
      <w:r w:rsidR="00834EDE" w:rsidRPr="00C24819">
        <w:rPr>
          <w:i/>
          <w:lang w:val="de-DE"/>
        </w:rPr>
        <w:t xml:space="preserve">përcakton kritere të thjeshtuara për kualifikim në Sistemin e Prokurimit Elektronike. </w:t>
      </w:r>
    </w:p>
    <w:p w14:paraId="0A88F9FF" w14:textId="33A3C9AB" w:rsidR="00834EDE" w:rsidRPr="00C24819" w:rsidRDefault="00834EDE" w:rsidP="00834EDE">
      <w:pPr>
        <w:spacing w:line="276" w:lineRule="auto"/>
        <w:jc w:val="both"/>
        <w:rPr>
          <w:i/>
          <w:lang w:val="de-DE"/>
        </w:rPr>
      </w:pPr>
      <w:r w:rsidRPr="00C24819">
        <w:rPr>
          <w:i/>
          <w:lang w:val="de-DE"/>
        </w:rPr>
        <w:t>f)Sistemi gjeneron ftesë automatike për të gjithë subjektet e regjistruara në SPE kodet e aktiviteteve të të veprim</w:t>
      </w:r>
      <w:r w:rsidR="008B29E3" w:rsidRPr="00C24819">
        <w:rPr>
          <w:i/>
          <w:lang w:val="de-DE"/>
        </w:rPr>
        <w:t>t</w:t>
      </w:r>
      <w:r w:rsidR="00EF23B3">
        <w:rPr>
          <w:i/>
          <w:lang w:val="de-DE"/>
        </w:rPr>
        <w:t>arive të të cilëve (</w:t>
      </w:r>
      <w:r w:rsidRPr="00C24819">
        <w:rPr>
          <w:i/>
          <w:lang w:val="de-DE"/>
        </w:rPr>
        <w:t xml:space="preserve">NACE) përputhen me objektin e procedurës së prokurimit sipas kodeve CPV. </w:t>
      </w:r>
    </w:p>
    <w:p w14:paraId="43EB701F" w14:textId="77777777" w:rsidR="00834EDE" w:rsidRPr="00C24819" w:rsidRDefault="00834EDE" w:rsidP="00834EDE">
      <w:pPr>
        <w:spacing w:line="276" w:lineRule="auto"/>
        <w:jc w:val="both"/>
        <w:rPr>
          <w:rFonts w:eastAsia="Times New Roman"/>
          <w:i/>
          <w:lang w:val="de-DE"/>
        </w:rPr>
      </w:pPr>
      <w:r w:rsidRPr="00C24819">
        <w:rPr>
          <w:i/>
          <w:lang w:val="de-DE"/>
        </w:rPr>
        <w:t>g)Në përfundim të afateve kohore, Sistemi i Prokurimit Elektronike mbështetur në ndërveprimin me Sisteme të tjera të Platformës Qeveritare të Ndërveprimit kryen vlerësimin automatik të plotësimit të kritereve të përgjithshme dhe të vecanta të kualifikimit të ofertuesve për fazën e parë të parakualifikimit.</w:t>
      </w:r>
    </w:p>
    <w:p w14:paraId="3A392FDA" w14:textId="77777777" w:rsidR="00834EDE" w:rsidRPr="00C24819" w:rsidRDefault="00834EDE" w:rsidP="00834EDE">
      <w:pPr>
        <w:jc w:val="both"/>
        <w:rPr>
          <w:rFonts w:eastAsia="Times New Roman"/>
          <w:i/>
          <w:lang w:val="de-DE"/>
        </w:rPr>
      </w:pPr>
    </w:p>
    <w:p w14:paraId="3EED88D3" w14:textId="369ADD23" w:rsidR="00834EDE" w:rsidRDefault="00834EDE" w:rsidP="00834EDE">
      <w:pPr>
        <w:jc w:val="both"/>
        <w:rPr>
          <w:i/>
          <w:lang w:val="de-DE"/>
        </w:rPr>
      </w:pPr>
      <w:r w:rsidRPr="00C24819">
        <w:rPr>
          <w:i/>
          <w:lang w:val="de-DE"/>
        </w:rPr>
        <w:t>h)Sistemi  dinamik i blerjes dhe ankandi elektronik duhet të zhvillohen duke përdor teknologji të avancuar të Inteligjencës Artificiale dhe procese të robotizuara në në përputhje me parimet e përmendura në nenin 3 të këtij ligji dhe me standardet ndërkombëtare europiane</w:t>
      </w:r>
      <w:r w:rsidR="007A5AD7" w:rsidRPr="00C24819">
        <w:rPr>
          <w:i/>
          <w:lang w:val="de-DE"/>
        </w:rPr>
        <w:t>“</w:t>
      </w:r>
      <w:r w:rsidRPr="00C24819">
        <w:rPr>
          <w:i/>
          <w:lang w:val="de-DE"/>
        </w:rPr>
        <w:t>.</w:t>
      </w:r>
    </w:p>
    <w:p w14:paraId="6E226958" w14:textId="391685B4" w:rsidR="00EF23B3" w:rsidRDefault="00EF23B3" w:rsidP="00834EDE">
      <w:pPr>
        <w:jc w:val="both"/>
        <w:rPr>
          <w:i/>
          <w:lang w:val="de-DE"/>
        </w:rPr>
      </w:pPr>
    </w:p>
    <w:p w14:paraId="30141120" w14:textId="42ECB159" w:rsidR="00EF23B3" w:rsidRPr="00C24819" w:rsidRDefault="00EF23B3" w:rsidP="00834EDE">
      <w:pPr>
        <w:jc w:val="both"/>
        <w:rPr>
          <w:i/>
          <w:lang w:val="de-DE"/>
        </w:rPr>
      </w:pPr>
      <w:r>
        <w:rPr>
          <w:i/>
          <w:lang w:val="de-DE"/>
        </w:rPr>
        <w:t xml:space="preserve">ii) </w:t>
      </w:r>
      <w:r>
        <w:rPr>
          <w:lang w:val="it-IT"/>
        </w:rPr>
        <w:t>pika 2, paragrafi i pest</w:t>
      </w:r>
      <w:r>
        <w:rPr>
          <w:lang w:val="nl-NL"/>
        </w:rPr>
        <w:t xml:space="preserve">ë </w:t>
      </w:r>
      <w:r>
        <w:t>ndryshon me k</w:t>
      </w:r>
      <w:r>
        <w:rPr>
          <w:lang w:val="nl-NL"/>
        </w:rPr>
        <w:t>ë</w:t>
      </w:r>
      <w:r>
        <w:t>t</w:t>
      </w:r>
      <w:r>
        <w:rPr>
          <w:lang w:val="nl-NL"/>
        </w:rPr>
        <w:t xml:space="preserve">ë </w:t>
      </w:r>
      <w:r>
        <w:t>p</w:t>
      </w:r>
      <w:r>
        <w:rPr>
          <w:lang w:val="nl-NL"/>
        </w:rPr>
        <w:t>ë</w:t>
      </w:r>
      <w:r>
        <w:t xml:space="preserve">rmbajtje: </w:t>
      </w:r>
      <w:r>
        <w:rPr>
          <w:rtl/>
          <w:lang w:val="ar-SA"/>
        </w:rPr>
        <w:t>“</w:t>
      </w:r>
      <w:r>
        <w:rPr>
          <w:i/>
          <w:iCs/>
          <w:lang w:val="it-IT"/>
        </w:rPr>
        <w:t>Rregullat p</w:t>
      </w:r>
      <w:r>
        <w:rPr>
          <w:i/>
          <w:iCs/>
          <w:lang w:val="nl-NL"/>
        </w:rPr>
        <w:t>ë</w:t>
      </w:r>
      <w:r>
        <w:rPr>
          <w:i/>
          <w:iCs/>
        </w:rPr>
        <w:t>r funksionimin e ankandit elektronik do t</w:t>
      </w:r>
      <w:r>
        <w:rPr>
          <w:i/>
          <w:iCs/>
          <w:lang w:val="nl-NL"/>
        </w:rPr>
        <w:t xml:space="preserve">ë </w:t>
      </w:r>
      <w:r>
        <w:rPr>
          <w:i/>
          <w:iCs/>
        </w:rPr>
        <w:t>p</w:t>
      </w:r>
      <w:r>
        <w:rPr>
          <w:i/>
          <w:iCs/>
          <w:lang w:val="nl-NL"/>
        </w:rPr>
        <w:t>ë</w:t>
      </w:r>
      <w:r>
        <w:rPr>
          <w:i/>
          <w:iCs/>
        </w:rPr>
        <w:t>rcaktohen n</w:t>
      </w:r>
      <w:r>
        <w:rPr>
          <w:i/>
          <w:iCs/>
          <w:lang w:val="nl-NL"/>
        </w:rPr>
        <w:t xml:space="preserve">ë </w:t>
      </w:r>
      <w:r>
        <w:rPr>
          <w:i/>
          <w:iCs/>
          <w:lang w:val="it-IT"/>
        </w:rPr>
        <w:t>rregullat e prokurimit publik”.</w:t>
      </w:r>
    </w:p>
    <w:p w14:paraId="39A6DD32" w14:textId="77777777" w:rsidR="00834EDE" w:rsidRPr="00C24819" w:rsidRDefault="00834EDE" w:rsidP="00834EDE">
      <w:pPr>
        <w:pStyle w:val="BodyA"/>
        <w:spacing w:after="0" w:line="276" w:lineRule="auto"/>
        <w:jc w:val="both"/>
        <w:rPr>
          <w:rFonts w:ascii="Times New Roman" w:eastAsia="Times New Roman" w:hAnsi="Times New Roman" w:cs="Times New Roman"/>
          <w:b/>
          <w:bCs/>
          <w:sz w:val="24"/>
          <w:szCs w:val="24"/>
          <w:lang w:val="da-DK"/>
        </w:rPr>
      </w:pPr>
    </w:p>
    <w:p w14:paraId="51809923" w14:textId="0A902846" w:rsidR="00834EDE" w:rsidRPr="00C24819" w:rsidRDefault="00834EDE" w:rsidP="00834EDE">
      <w:pPr>
        <w:pStyle w:val="BodyA"/>
        <w:spacing w:line="276" w:lineRule="auto"/>
        <w:jc w:val="center"/>
        <w:rPr>
          <w:rFonts w:ascii="Times New Roman" w:eastAsia="Times New Roman" w:hAnsi="Times New Roman" w:cs="Times New Roman"/>
          <w:b/>
          <w:bCs/>
          <w:sz w:val="24"/>
          <w:szCs w:val="24"/>
        </w:rPr>
      </w:pPr>
      <w:r w:rsidRPr="00C24819">
        <w:rPr>
          <w:rFonts w:ascii="Times New Roman" w:hAnsi="Times New Roman" w:cs="Times New Roman"/>
          <w:b/>
          <w:bCs/>
          <w:sz w:val="24"/>
          <w:szCs w:val="24"/>
        </w:rPr>
        <w:t>Neni 1</w:t>
      </w:r>
      <w:r w:rsidR="008B29E3">
        <w:rPr>
          <w:rFonts w:ascii="Times New Roman" w:hAnsi="Times New Roman" w:cs="Times New Roman"/>
          <w:b/>
          <w:bCs/>
          <w:sz w:val="24"/>
          <w:szCs w:val="24"/>
        </w:rPr>
        <w:t>9</w:t>
      </w:r>
    </w:p>
    <w:p w14:paraId="4D7FA29D" w14:textId="77777777" w:rsidR="00834EDE" w:rsidRPr="00C24819" w:rsidRDefault="00834EDE" w:rsidP="00834EDE">
      <w:pPr>
        <w:pStyle w:val="BodyA"/>
        <w:spacing w:after="0" w:line="276" w:lineRule="auto"/>
        <w:jc w:val="both"/>
        <w:rPr>
          <w:rFonts w:ascii="Times New Roman" w:eastAsia="Times New Roman" w:hAnsi="Times New Roman" w:cs="Times New Roman"/>
          <w:sz w:val="24"/>
          <w:szCs w:val="24"/>
        </w:rPr>
      </w:pPr>
      <w:r w:rsidRPr="00C24819">
        <w:rPr>
          <w:rFonts w:ascii="Times New Roman" w:hAnsi="Times New Roman" w:cs="Times New Roman"/>
          <w:sz w:val="24"/>
          <w:szCs w:val="24"/>
        </w:rPr>
        <w:t>Pas nenit 54, shtohet neni 54/1, me ketë përmbajtje:</w:t>
      </w:r>
    </w:p>
    <w:p w14:paraId="348E4524" w14:textId="77777777" w:rsidR="00834EDE" w:rsidRPr="00C24819" w:rsidRDefault="00834EDE" w:rsidP="00834EDE">
      <w:pPr>
        <w:pStyle w:val="BodyA"/>
        <w:spacing w:after="0" w:line="276" w:lineRule="auto"/>
        <w:jc w:val="both"/>
        <w:rPr>
          <w:rFonts w:ascii="Times New Roman" w:eastAsia="Times New Roman" w:hAnsi="Times New Roman" w:cs="Times New Roman"/>
          <w:sz w:val="24"/>
          <w:szCs w:val="24"/>
        </w:rPr>
      </w:pPr>
    </w:p>
    <w:p w14:paraId="50FF4354" w14:textId="77777777" w:rsidR="00834EDE" w:rsidRPr="00C24819" w:rsidRDefault="00834EDE" w:rsidP="00834EDE">
      <w:pPr>
        <w:pStyle w:val="BodyA"/>
        <w:spacing w:after="0" w:line="276" w:lineRule="auto"/>
        <w:jc w:val="both"/>
        <w:rPr>
          <w:rFonts w:ascii="Times New Roman" w:eastAsia="Times New Roman" w:hAnsi="Times New Roman" w:cs="Times New Roman"/>
          <w:b/>
          <w:bCs/>
          <w:sz w:val="24"/>
          <w:szCs w:val="24"/>
        </w:rPr>
      </w:pPr>
      <w:r w:rsidRPr="00C24819">
        <w:rPr>
          <w:rFonts w:ascii="Times New Roman" w:hAnsi="Times New Roman" w:cs="Times New Roman"/>
          <w:b/>
          <w:bCs/>
          <w:sz w:val="24"/>
          <w:szCs w:val="24"/>
        </w:rPr>
        <w:t>“</w:t>
      </w:r>
      <w:r w:rsidRPr="00C24819">
        <w:rPr>
          <w:rFonts w:ascii="Times New Roman" w:hAnsi="Times New Roman" w:cs="Times New Roman"/>
          <w:b/>
          <w:bCs/>
          <w:i/>
          <w:iCs/>
          <w:sz w:val="24"/>
          <w:szCs w:val="24"/>
        </w:rPr>
        <w:t>Katalogu Elektronik</w:t>
      </w:r>
    </w:p>
    <w:p w14:paraId="6BC6D1C4" w14:textId="77777777" w:rsidR="00834EDE" w:rsidRPr="00C24819" w:rsidRDefault="00834EDE" w:rsidP="00834EDE">
      <w:pPr>
        <w:pStyle w:val="BodyA"/>
        <w:spacing w:after="0" w:line="276" w:lineRule="auto"/>
        <w:jc w:val="both"/>
        <w:rPr>
          <w:rFonts w:ascii="Times New Roman" w:eastAsia="Times New Roman" w:hAnsi="Times New Roman" w:cs="Times New Roman"/>
          <w:b/>
          <w:bCs/>
          <w:sz w:val="24"/>
          <w:szCs w:val="24"/>
          <w:shd w:val="clear" w:color="auto" w:fill="FFFF00"/>
        </w:rPr>
      </w:pPr>
    </w:p>
    <w:p w14:paraId="456A4DC1" w14:textId="77777777" w:rsidR="00834EDE" w:rsidRPr="00C24819" w:rsidRDefault="00834EDE" w:rsidP="00B95E4D">
      <w:pPr>
        <w:pStyle w:val="ListParagraph"/>
        <w:numPr>
          <w:ilvl w:val="0"/>
          <w:numId w:val="28"/>
        </w:numPr>
        <w:spacing w:after="0" w:line="276" w:lineRule="auto"/>
        <w:jc w:val="both"/>
        <w:rPr>
          <w:rFonts w:ascii="Times New Roman" w:hAnsi="Times New Roman" w:cs="Times New Roman"/>
          <w:i/>
          <w:iCs/>
          <w:sz w:val="24"/>
          <w:szCs w:val="24"/>
        </w:rPr>
      </w:pPr>
      <w:r w:rsidRPr="00C24819">
        <w:rPr>
          <w:rFonts w:ascii="Times New Roman" w:hAnsi="Times New Roman" w:cs="Times New Roman"/>
          <w:i/>
          <w:iCs/>
          <w:sz w:val="24"/>
          <w:szCs w:val="24"/>
        </w:rPr>
        <w:t xml:space="preserve">Autoriteti ose enti kontraktor mund të kërkojë që ofertat të dorëzohen në formë të katalogut elektronik ose të përmbajnë katalog elektronik. </w:t>
      </w:r>
    </w:p>
    <w:p w14:paraId="1A35C134" w14:textId="77777777" w:rsidR="00834EDE" w:rsidRPr="00C24819" w:rsidRDefault="00834EDE" w:rsidP="00834EDE">
      <w:pPr>
        <w:pStyle w:val="ListParagraph"/>
        <w:spacing w:after="0" w:line="276" w:lineRule="auto"/>
        <w:jc w:val="both"/>
        <w:rPr>
          <w:rFonts w:ascii="Times New Roman" w:eastAsia="Times New Roman" w:hAnsi="Times New Roman" w:cs="Times New Roman"/>
          <w:i/>
          <w:iCs/>
          <w:sz w:val="24"/>
          <w:szCs w:val="24"/>
        </w:rPr>
      </w:pPr>
    </w:p>
    <w:p w14:paraId="1B41A46F" w14:textId="77777777" w:rsidR="00834EDE" w:rsidRPr="00C24819" w:rsidRDefault="00834EDE" w:rsidP="00834EDE">
      <w:pPr>
        <w:pStyle w:val="Body"/>
        <w:spacing w:after="0"/>
        <w:jc w:val="both"/>
        <w:rPr>
          <w:rFonts w:ascii="Times New Roman" w:eastAsia="Times New Roman" w:hAnsi="Times New Roman" w:cs="Times New Roman"/>
          <w:i/>
          <w:iCs/>
          <w:sz w:val="24"/>
          <w:szCs w:val="24"/>
        </w:rPr>
      </w:pPr>
      <w:r w:rsidRPr="00C24819">
        <w:rPr>
          <w:rFonts w:ascii="Times New Roman" w:hAnsi="Times New Roman" w:cs="Times New Roman"/>
          <w:i/>
          <w:iCs/>
          <w:sz w:val="24"/>
          <w:szCs w:val="24"/>
        </w:rPr>
        <w:t>2. P</w:t>
      </w:r>
      <w:r w:rsidRPr="00C24819">
        <w:rPr>
          <w:rFonts w:ascii="Times New Roman" w:hAnsi="Times New Roman" w:cs="Times New Roman"/>
          <w:i/>
          <w:iCs/>
          <w:sz w:val="24"/>
          <w:szCs w:val="24"/>
          <w:lang w:val="en-US"/>
        </w:rPr>
        <w:t>ë</w:t>
      </w:r>
      <w:r w:rsidRPr="00C24819">
        <w:rPr>
          <w:rFonts w:ascii="Times New Roman" w:hAnsi="Times New Roman" w:cs="Times New Roman"/>
          <w:i/>
          <w:iCs/>
          <w:sz w:val="24"/>
          <w:szCs w:val="24"/>
        </w:rPr>
        <w:t>rve</w:t>
      </w:r>
      <w:r w:rsidRPr="00C24819">
        <w:rPr>
          <w:rFonts w:ascii="Times New Roman" w:hAnsi="Times New Roman" w:cs="Times New Roman"/>
          <w:i/>
          <w:iCs/>
          <w:sz w:val="24"/>
          <w:szCs w:val="24"/>
          <w:lang w:val="en-US"/>
        </w:rPr>
        <w:t>ç ofertave të</w:t>
      </w:r>
      <w:r w:rsidRPr="00C24819">
        <w:rPr>
          <w:rFonts w:ascii="Times New Roman" w:hAnsi="Times New Roman" w:cs="Times New Roman"/>
          <w:i/>
          <w:iCs/>
          <w:sz w:val="24"/>
          <w:szCs w:val="24"/>
          <w:lang w:val="pt-PT"/>
        </w:rPr>
        <w:t xml:space="preserve"> paraqitura n</w:t>
      </w:r>
      <w:r w:rsidRPr="00C24819">
        <w:rPr>
          <w:rFonts w:ascii="Times New Roman" w:hAnsi="Times New Roman" w:cs="Times New Roman"/>
          <w:i/>
          <w:iCs/>
          <w:sz w:val="24"/>
          <w:szCs w:val="24"/>
          <w:lang w:val="en-US"/>
        </w:rPr>
        <w:t>ë formë</w:t>
      </w:r>
      <w:r w:rsidRPr="00C24819">
        <w:rPr>
          <w:rFonts w:ascii="Times New Roman" w:hAnsi="Times New Roman" w:cs="Times New Roman"/>
          <w:i/>
          <w:iCs/>
          <w:sz w:val="24"/>
          <w:szCs w:val="24"/>
        </w:rPr>
        <w:t xml:space="preserve"> t</w:t>
      </w:r>
      <w:r w:rsidRPr="00C24819">
        <w:rPr>
          <w:rFonts w:ascii="Times New Roman" w:hAnsi="Times New Roman" w:cs="Times New Roman"/>
          <w:i/>
          <w:iCs/>
          <w:sz w:val="24"/>
          <w:szCs w:val="24"/>
          <w:lang w:val="en-US"/>
        </w:rPr>
        <w:t>ë katalogut elektronik, mund t'i bashkë</w:t>
      </w:r>
      <w:r w:rsidRPr="00C24819">
        <w:rPr>
          <w:rFonts w:ascii="Times New Roman" w:hAnsi="Times New Roman" w:cs="Times New Roman"/>
          <w:i/>
          <w:iCs/>
          <w:sz w:val="24"/>
          <w:szCs w:val="24"/>
          <w:lang w:val="nl-NL"/>
        </w:rPr>
        <w:t>ngjiten edhe dokumente t</w:t>
      </w:r>
      <w:r w:rsidRPr="00C24819">
        <w:rPr>
          <w:rFonts w:ascii="Times New Roman" w:hAnsi="Times New Roman" w:cs="Times New Roman"/>
          <w:i/>
          <w:iCs/>
          <w:sz w:val="24"/>
          <w:szCs w:val="24"/>
          <w:lang w:val="en-US"/>
        </w:rPr>
        <w:t>ë</w:t>
      </w:r>
      <w:r w:rsidRPr="00C24819">
        <w:rPr>
          <w:rFonts w:ascii="Times New Roman" w:hAnsi="Times New Roman" w:cs="Times New Roman"/>
          <w:i/>
          <w:iCs/>
          <w:sz w:val="24"/>
          <w:szCs w:val="24"/>
        </w:rPr>
        <w:t xml:space="preserve"> tjera q</w:t>
      </w:r>
      <w:r w:rsidRPr="00C24819">
        <w:rPr>
          <w:rFonts w:ascii="Times New Roman" w:hAnsi="Times New Roman" w:cs="Times New Roman"/>
          <w:i/>
          <w:iCs/>
          <w:sz w:val="24"/>
          <w:szCs w:val="24"/>
          <w:lang w:val="en-US"/>
        </w:rPr>
        <w:t>ë</w:t>
      </w:r>
      <w:r w:rsidRPr="00C24819">
        <w:rPr>
          <w:rFonts w:ascii="Times New Roman" w:hAnsi="Times New Roman" w:cs="Times New Roman"/>
          <w:i/>
          <w:iCs/>
          <w:sz w:val="24"/>
          <w:szCs w:val="24"/>
          <w:lang w:val="nl-NL"/>
        </w:rPr>
        <w:t xml:space="preserve"> plot</w:t>
      </w:r>
      <w:r w:rsidRPr="00C24819">
        <w:rPr>
          <w:rFonts w:ascii="Times New Roman" w:hAnsi="Times New Roman" w:cs="Times New Roman"/>
          <w:i/>
          <w:iCs/>
          <w:sz w:val="24"/>
          <w:szCs w:val="24"/>
          <w:lang w:val="en-US"/>
        </w:rPr>
        <w:t>ë</w:t>
      </w:r>
      <w:r w:rsidRPr="00C24819">
        <w:rPr>
          <w:rFonts w:ascii="Times New Roman" w:hAnsi="Times New Roman" w:cs="Times New Roman"/>
          <w:i/>
          <w:iCs/>
          <w:sz w:val="24"/>
          <w:szCs w:val="24"/>
        </w:rPr>
        <w:t>sojn</w:t>
      </w:r>
      <w:r w:rsidRPr="00C24819">
        <w:rPr>
          <w:rFonts w:ascii="Times New Roman" w:hAnsi="Times New Roman" w:cs="Times New Roman"/>
          <w:i/>
          <w:iCs/>
          <w:sz w:val="24"/>
          <w:szCs w:val="24"/>
          <w:lang w:val="en-US"/>
        </w:rPr>
        <w:t>ë</w:t>
      </w:r>
      <w:r w:rsidRPr="00C24819">
        <w:rPr>
          <w:rFonts w:ascii="Times New Roman" w:hAnsi="Times New Roman" w:cs="Times New Roman"/>
          <w:i/>
          <w:iCs/>
          <w:sz w:val="24"/>
          <w:szCs w:val="24"/>
          <w:lang w:val="pt-PT"/>
        </w:rPr>
        <w:t xml:space="preserve"> ofert</w:t>
      </w:r>
      <w:r w:rsidRPr="00C24819">
        <w:rPr>
          <w:rFonts w:ascii="Times New Roman" w:hAnsi="Times New Roman" w:cs="Times New Roman"/>
          <w:i/>
          <w:iCs/>
          <w:sz w:val="24"/>
          <w:szCs w:val="24"/>
          <w:lang w:val="en-US"/>
        </w:rPr>
        <w:t>ë</w:t>
      </w:r>
      <w:r w:rsidRPr="00C24819">
        <w:rPr>
          <w:rFonts w:ascii="Times New Roman" w:hAnsi="Times New Roman" w:cs="Times New Roman"/>
          <w:i/>
          <w:iCs/>
          <w:sz w:val="24"/>
          <w:szCs w:val="24"/>
        </w:rPr>
        <w:t xml:space="preserve">n. </w:t>
      </w:r>
    </w:p>
    <w:p w14:paraId="404E072C" w14:textId="77777777" w:rsidR="00834EDE" w:rsidRPr="00C24819" w:rsidRDefault="00834EDE" w:rsidP="00834EDE">
      <w:pPr>
        <w:pStyle w:val="Body"/>
        <w:spacing w:after="0"/>
        <w:jc w:val="both"/>
        <w:rPr>
          <w:rFonts w:ascii="Times New Roman" w:eastAsia="Times New Roman" w:hAnsi="Times New Roman" w:cs="Times New Roman"/>
          <w:i/>
          <w:iCs/>
          <w:sz w:val="24"/>
          <w:szCs w:val="24"/>
        </w:rPr>
      </w:pPr>
    </w:p>
    <w:p w14:paraId="0C75FC74" w14:textId="77777777" w:rsidR="00834EDE" w:rsidRPr="00C24819" w:rsidRDefault="00834EDE" w:rsidP="00834EDE">
      <w:pPr>
        <w:pStyle w:val="Body"/>
        <w:spacing w:after="0"/>
        <w:jc w:val="both"/>
        <w:rPr>
          <w:rFonts w:ascii="Times New Roman" w:eastAsia="Times New Roman" w:hAnsi="Times New Roman" w:cs="Times New Roman"/>
          <w:i/>
          <w:iCs/>
          <w:sz w:val="24"/>
          <w:szCs w:val="24"/>
        </w:rPr>
      </w:pPr>
      <w:r w:rsidRPr="00C24819">
        <w:rPr>
          <w:rFonts w:ascii="Times New Roman" w:hAnsi="Times New Roman" w:cs="Times New Roman"/>
          <w:i/>
          <w:iCs/>
          <w:sz w:val="24"/>
          <w:szCs w:val="24"/>
          <w:lang w:val="it-IT"/>
        </w:rPr>
        <w:t>3. Katalogun elektronik e harton ofertuesi, me q</w:t>
      </w:r>
      <w:r w:rsidRPr="00C24819">
        <w:rPr>
          <w:rFonts w:ascii="Times New Roman" w:hAnsi="Times New Roman" w:cs="Times New Roman"/>
          <w:i/>
          <w:iCs/>
          <w:sz w:val="24"/>
          <w:szCs w:val="24"/>
          <w:lang w:val="en-US"/>
        </w:rPr>
        <w:t>ë</w:t>
      </w:r>
      <w:r w:rsidRPr="00C24819">
        <w:rPr>
          <w:rFonts w:ascii="Times New Roman" w:hAnsi="Times New Roman" w:cs="Times New Roman"/>
          <w:i/>
          <w:iCs/>
          <w:sz w:val="24"/>
          <w:szCs w:val="24"/>
          <w:lang w:val="pt-PT"/>
        </w:rPr>
        <w:t>llim q</w:t>
      </w:r>
      <w:r w:rsidRPr="00C24819">
        <w:rPr>
          <w:rFonts w:ascii="Times New Roman" w:hAnsi="Times New Roman" w:cs="Times New Roman"/>
          <w:i/>
          <w:iCs/>
          <w:sz w:val="24"/>
          <w:szCs w:val="24"/>
          <w:lang w:val="en-US"/>
        </w:rPr>
        <w:t>ë</w:t>
      </w:r>
      <w:r w:rsidRPr="00C24819">
        <w:rPr>
          <w:rFonts w:ascii="Times New Roman" w:hAnsi="Times New Roman" w:cs="Times New Roman"/>
          <w:i/>
          <w:iCs/>
          <w:sz w:val="24"/>
          <w:szCs w:val="24"/>
        </w:rPr>
        <w:t xml:space="preserve"> t</w:t>
      </w:r>
      <w:r w:rsidRPr="00C24819">
        <w:rPr>
          <w:rFonts w:ascii="Times New Roman" w:hAnsi="Times New Roman" w:cs="Times New Roman"/>
          <w:i/>
          <w:iCs/>
          <w:sz w:val="24"/>
          <w:szCs w:val="24"/>
          <w:lang w:val="en-US"/>
        </w:rPr>
        <w:t>ë mund të</w:t>
      </w:r>
      <w:r w:rsidRPr="00C24819">
        <w:rPr>
          <w:rFonts w:ascii="Times New Roman" w:hAnsi="Times New Roman" w:cs="Times New Roman"/>
          <w:i/>
          <w:iCs/>
          <w:sz w:val="24"/>
          <w:szCs w:val="24"/>
        </w:rPr>
        <w:t xml:space="preserve"> marr</w:t>
      </w:r>
      <w:r w:rsidRPr="00C24819">
        <w:rPr>
          <w:rFonts w:ascii="Times New Roman" w:hAnsi="Times New Roman" w:cs="Times New Roman"/>
          <w:i/>
          <w:iCs/>
          <w:sz w:val="24"/>
          <w:szCs w:val="24"/>
          <w:lang w:val="en-US"/>
        </w:rPr>
        <w:t>ë</w:t>
      </w:r>
      <w:r w:rsidRPr="00C24819">
        <w:rPr>
          <w:rFonts w:ascii="Times New Roman" w:hAnsi="Times New Roman" w:cs="Times New Roman"/>
          <w:i/>
          <w:iCs/>
          <w:sz w:val="24"/>
          <w:szCs w:val="24"/>
        </w:rPr>
        <w:t xml:space="preserve"> pjes</w:t>
      </w:r>
      <w:r w:rsidRPr="00C24819">
        <w:rPr>
          <w:rFonts w:ascii="Times New Roman" w:hAnsi="Times New Roman" w:cs="Times New Roman"/>
          <w:i/>
          <w:iCs/>
          <w:sz w:val="24"/>
          <w:szCs w:val="24"/>
          <w:lang w:val="en-US"/>
        </w:rPr>
        <w:t>ë</w:t>
      </w:r>
      <w:r w:rsidRPr="00C24819">
        <w:rPr>
          <w:rFonts w:ascii="Times New Roman" w:hAnsi="Times New Roman" w:cs="Times New Roman"/>
          <w:i/>
          <w:iCs/>
          <w:sz w:val="24"/>
          <w:szCs w:val="24"/>
        </w:rPr>
        <w:t xml:space="preserve"> n</w:t>
      </w:r>
      <w:r w:rsidRPr="00C24819">
        <w:rPr>
          <w:rFonts w:ascii="Times New Roman" w:hAnsi="Times New Roman" w:cs="Times New Roman"/>
          <w:i/>
          <w:iCs/>
          <w:sz w:val="24"/>
          <w:szCs w:val="24"/>
          <w:lang w:val="en-US"/>
        </w:rPr>
        <w:t>ë</w:t>
      </w:r>
      <w:r w:rsidRPr="00C24819">
        <w:rPr>
          <w:rFonts w:ascii="Times New Roman" w:hAnsi="Times New Roman" w:cs="Times New Roman"/>
          <w:i/>
          <w:iCs/>
          <w:sz w:val="24"/>
          <w:szCs w:val="24"/>
        </w:rPr>
        <w:t xml:space="preserve"> procedur</w:t>
      </w:r>
      <w:r w:rsidRPr="00C24819">
        <w:rPr>
          <w:rFonts w:ascii="Times New Roman" w:hAnsi="Times New Roman" w:cs="Times New Roman"/>
          <w:i/>
          <w:iCs/>
          <w:sz w:val="24"/>
          <w:szCs w:val="24"/>
          <w:lang w:val="en-US"/>
        </w:rPr>
        <w:t>ë</w:t>
      </w:r>
      <w:r w:rsidRPr="00C24819">
        <w:rPr>
          <w:rFonts w:ascii="Times New Roman" w:hAnsi="Times New Roman" w:cs="Times New Roman"/>
          <w:i/>
          <w:iCs/>
          <w:sz w:val="24"/>
          <w:szCs w:val="24"/>
        </w:rPr>
        <w:t xml:space="preserve"> t</w:t>
      </w:r>
      <w:r w:rsidRPr="00C24819">
        <w:rPr>
          <w:rFonts w:ascii="Times New Roman" w:hAnsi="Times New Roman" w:cs="Times New Roman"/>
          <w:i/>
          <w:iCs/>
          <w:sz w:val="24"/>
          <w:szCs w:val="24"/>
          <w:lang w:val="en-US"/>
        </w:rPr>
        <w:t>ë</w:t>
      </w:r>
      <w:r w:rsidRPr="00C24819">
        <w:rPr>
          <w:rFonts w:ascii="Times New Roman" w:hAnsi="Times New Roman" w:cs="Times New Roman"/>
          <w:i/>
          <w:iCs/>
          <w:sz w:val="24"/>
          <w:szCs w:val="24"/>
        </w:rPr>
        <w:t xml:space="preserve"> caktuar t</w:t>
      </w:r>
      <w:r w:rsidRPr="00C24819">
        <w:rPr>
          <w:rFonts w:ascii="Times New Roman" w:hAnsi="Times New Roman" w:cs="Times New Roman"/>
          <w:i/>
          <w:iCs/>
          <w:sz w:val="24"/>
          <w:szCs w:val="24"/>
          <w:lang w:val="en-US"/>
        </w:rPr>
        <w:t>ë</w:t>
      </w:r>
      <w:r w:rsidRPr="00C24819">
        <w:rPr>
          <w:rFonts w:ascii="Times New Roman" w:hAnsi="Times New Roman" w:cs="Times New Roman"/>
          <w:i/>
          <w:iCs/>
          <w:sz w:val="24"/>
          <w:szCs w:val="24"/>
        </w:rPr>
        <w:t xml:space="preserve"> prokurimit publik n</w:t>
      </w:r>
      <w:r w:rsidRPr="00C24819">
        <w:rPr>
          <w:rFonts w:ascii="Times New Roman" w:hAnsi="Times New Roman" w:cs="Times New Roman"/>
          <w:i/>
          <w:iCs/>
          <w:sz w:val="24"/>
          <w:szCs w:val="24"/>
          <w:lang w:val="en-US"/>
        </w:rPr>
        <w:t>ë</w:t>
      </w:r>
      <w:r w:rsidRPr="00C24819">
        <w:rPr>
          <w:rFonts w:ascii="Times New Roman" w:hAnsi="Times New Roman" w:cs="Times New Roman"/>
          <w:i/>
          <w:iCs/>
          <w:sz w:val="24"/>
          <w:szCs w:val="24"/>
        </w:rPr>
        <w:t xml:space="preserve"> p</w:t>
      </w:r>
      <w:r w:rsidRPr="00C24819">
        <w:rPr>
          <w:rFonts w:ascii="Times New Roman" w:hAnsi="Times New Roman" w:cs="Times New Roman"/>
          <w:i/>
          <w:iCs/>
          <w:sz w:val="24"/>
          <w:szCs w:val="24"/>
          <w:lang w:val="en-US"/>
        </w:rPr>
        <w:t>ë</w:t>
      </w:r>
      <w:r w:rsidRPr="00C24819">
        <w:rPr>
          <w:rFonts w:ascii="Times New Roman" w:hAnsi="Times New Roman" w:cs="Times New Roman"/>
          <w:i/>
          <w:iCs/>
          <w:sz w:val="24"/>
          <w:szCs w:val="24"/>
        </w:rPr>
        <w:t>rputhje me specifikimet teknike dhe n</w:t>
      </w:r>
      <w:r w:rsidRPr="00C24819">
        <w:rPr>
          <w:rFonts w:ascii="Times New Roman" w:hAnsi="Times New Roman" w:cs="Times New Roman"/>
          <w:i/>
          <w:iCs/>
          <w:sz w:val="24"/>
          <w:szCs w:val="24"/>
          <w:lang w:val="en-US"/>
        </w:rPr>
        <w:t>ë formë</w:t>
      </w:r>
      <w:r w:rsidRPr="00C24819">
        <w:rPr>
          <w:rFonts w:ascii="Times New Roman" w:hAnsi="Times New Roman" w:cs="Times New Roman"/>
          <w:i/>
          <w:iCs/>
          <w:sz w:val="24"/>
          <w:szCs w:val="24"/>
          <w:lang w:val="it-IT"/>
        </w:rPr>
        <w:t>n e p</w:t>
      </w:r>
      <w:r w:rsidRPr="00C24819">
        <w:rPr>
          <w:rFonts w:ascii="Times New Roman" w:hAnsi="Times New Roman" w:cs="Times New Roman"/>
          <w:i/>
          <w:iCs/>
          <w:sz w:val="24"/>
          <w:szCs w:val="24"/>
          <w:lang w:val="en-US"/>
        </w:rPr>
        <w:t>ë</w:t>
      </w:r>
      <w:r w:rsidRPr="00C24819">
        <w:rPr>
          <w:rFonts w:ascii="Times New Roman" w:hAnsi="Times New Roman" w:cs="Times New Roman"/>
          <w:i/>
          <w:iCs/>
          <w:sz w:val="24"/>
          <w:szCs w:val="24"/>
        </w:rPr>
        <w:t xml:space="preserve">rcaktuar nga autoriteti ose enti kontraktor. </w:t>
      </w:r>
    </w:p>
    <w:p w14:paraId="25629CF9" w14:textId="77777777" w:rsidR="00834EDE" w:rsidRPr="00C24819" w:rsidRDefault="00834EDE" w:rsidP="00834EDE">
      <w:pPr>
        <w:pStyle w:val="Body"/>
        <w:spacing w:after="0"/>
        <w:jc w:val="both"/>
        <w:rPr>
          <w:rFonts w:ascii="Times New Roman" w:eastAsia="Times New Roman" w:hAnsi="Times New Roman" w:cs="Times New Roman"/>
          <w:i/>
          <w:iCs/>
          <w:sz w:val="24"/>
          <w:szCs w:val="24"/>
        </w:rPr>
      </w:pPr>
    </w:p>
    <w:p w14:paraId="532CC416" w14:textId="77777777" w:rsidR="00834EDE" w:rsidRPr="00C24819" w:rsidRDefault="00834EDE" w:rsidP="00834EDE">
      <w:pPr>
        <w:pStyle w:val="Body"/>
        <w:spacing w:after="0"/>
        <w:jc w:val="both"/>
        <w:rPr>
          <w:rFonts w:ascii="Times New Roman" w:eastAsia="Times New Roman" w:hAnsi="Times New Roman" w:cs="Times New Roman"/>
          <w:i/>
          <w:iCs/>
          <w:sz w:val="24"/>
          <w:szCs w:val="24"/>
        </w:rPr>
      </w:pPr>
      <w:r w:rsidRPr="00C24819">
        <w:rPr>
          <w:rFonts w:ascii="Times New Roman" w:hAnsi="Times New Roman" w:cs="Times New Roman"/>
          <w:i/>
          <w:iCs/>
          <w:sz w:val="24"/>
          <w:szCs w:val="24"/>
        </w:rPr>
        <w:t>4. Katalogu elektronik duhet t</w:t>
      </w:r>
      <w:r w:rsidRPr="00C24819">
        <w:rPr>
          <w:rFonts w:ascii="Times New Roman" w:hAnsi="Times New Roman" w:cs="Times New Roman"/>
          <w:i/>
          <w:iCs/>
          <w:sz w:val="24"/>
          <w:szCs w:val="24"/>
          <w:lang w:val="en-US"/>
        </w:rPr>
        <w:t>ë</w:t>
      </w:r>
      <w:r w:rsidRPr="00C24819">
        <w:rPr>
          <w:rFonts w:ascii="Times New Roman" w:hAnsi="Times New Roman" w:cs="Times New Roman"/>
          <w:i/>
          <w:iCs/>
          <w:sz w:val="24"/>
          <w:szCs w:val="24"/>
        </w:rPr>
        <w:t xml:space="preserve"> jet</w:t>
      </w:r>
      <w:r w:rsidRPr="00C24819">
        <w:rPr>
          <w:rFonts w:ascii="Times New Roman" w:hAnsi="Times New Roman" w:cs="Times New Roman"/>
          <w:i/>
          <w:iCs/>
          <w:sz w:val="24"/>
          <w:szCs w:val="24"/>
          <w:lang w:val="en-US"/>
        </w:rPr>
        <w:t>ë</w:t>
      </w:r>
      <w:r w:rsidRPr="00C24819">
        <w:rPr>
          <w:rFonts w:ascii="Times New Roman" w:hAnsi="Times New Roman" w:cs="Times New Roman"/>
          <w:i/>
          <w:iCs/>
          <w:sz w:val="24"/>
          <w:szCs w:val="24"/>
        </w:rPr>
        <w:t xml:space="preserve"> n</w:t>
      </w:r>
      <w:r w:rsidRPr="00C24819">
        <w:rPr>
          <w:rFonts w:ascii="Times New Roman" w:hAnsi="Times New Roman" w:cs="Times New Roman"/>
          <w:i/>
          <w:iCs/>
          <w:sz w:val="24"/>
          <w:szCs w:val="24"/>
          <w:lang w:val="en-US"/>
        </w:rPr>
        <w:t>ë</w:t>
      </w:r>
      <w:r w:rsidRPr="00C24819">
        <w:rPr>
          <w:rFonts w:ascii="Times New Roman" w:hAnsi="Times New Roman" w:cs="Times New Roman"/>
          <w:i/>
          <w:iCs/>
          <w:sz w:val="24"/>
          <w:szCs w:val="24"/>
        </w:rPr>
        <w:t xml:space="preserve"> p</w:t>
      </w:r>
      <w:r w:rsidRPr="00C24819">
        <w:rPr>
          <w:rFonts w:ascii="Times New Roman" w:hAnsi="Times New Roman" w:cs="Times New Roman"/>
          <w:i/>
          <w:iCs/>
          <w:sz w:val="24"/>
          <w:szCs w:val="24"/>
          <w:lang w:val="en-US"/>
        </w:rPr>
        <w:t>ë</w:t>
      </w:r>
      <w:r w:rsidRPr="00C24819">
        <w:rPr>
          <w:rFonts w:ascii="Times New Roman" w:hAnsi="Times New Roman" w:cs="Times New Roman"/>
          <w:i/>
          <w:iCs/>
          <w:sz w:val="24"/>
          <w:szCs w:val="24"/>
        </w:rPr>
        <w:t>rputhje me k</w:t>
      </w:r>
      <w:r w:rsidRPr="00C24819">
        <w:rPr>
          <w:rFonts w:ascii="Times New Roman" w:hAnsi="Times New Roman" w:cs="Times New Roman"/>
          <w:i/>
          <w:iCs/>
          <w:sz w:val="24"/>
          <w:szCs w:val="24"/>
          <w:lang w:val="en-US"/>
        </w:rPr>
        <w:t>ë</w:t>
      </w:r>
      <w:r w:rsidRPr="00C24819">
        <w:rPr>
          <w:rFonts w:ascii="Times New Roman" w:hAnsi="Times New Roman" w:cs="Times New Roman"/>
          <w:i/>
          <w:iCs/>
          <w:sz w:val="24"/>
          <w:szCs w:val="24"/>
        </w:rPr>
        <w:t>rkesat e zbatueshme p</w:t>
      </w:r>
      <w:r w:rsidRPr="00C24819">
        <w:rPr>
          <w:rFonts w:ascii="Times New Roman" w:hAnsi="Times New Roman" w:cs="Times New Roman"/>
          <w:i/>
          <w:iCs/>
          <w:sz w:val="24"/>
          <w:szCs w:val="24"/>
          <w:lang w:val="en-US"/>
        </w:rPr>
        <w:t>ë</w:t>
      </w:r>
      <w:r w:rsidRPr="00C24819">
        <w:rPr>
          <w:rFonts w:ascii="Times New Roman" w:hAnsi="Times New Roman" w:cs="Times New Roman"/>
          <w:i/>
          <w:iCs/>
          <w:sz w:val="24"/>
          <w:szCs w:val="24"/>
        </w:rPr>
        <w:t>r mjetet e komunikimit elektronik, si dhe me t</w:t>
      </w:r>
      <w:r w:rsidRPr="00C24819">
        <w:rPr>
          <w:rFonts w:ascii="Times New Roman" w:hAnsi="Times New Roman" w:cs="Times New Roman"/>
          <w:i/>
          <w:iCs/>
          <w:sz w:val="24"/>
          <w:szCs w:val="24"/>
          <w:lang w:val="en-US"/>
        </w:rPr>
        <w:t>ë</w:t>
      </w:r>
      <w:r w:rsidRPr="00C24819">
        <w:rPr>
          <w:rFonts w:ascii="Times New Roman" w:hAnsi="Times New Roman" w:cs="Times New Roman"/>
          <w:i/>
          <w:iCs/>
          <w:sz w:val="24"/>
          <w:szCs w:val="24"/>
        </w:rPr>
        <w:t xml:space="preserve"> gjitha k</w:t>
      </w:r>
      <w:r w:rsidRPr="00C24819">
        <w:rPr>
          <w:rFonts w:ascii="Times New Roman" w:hAnsi="Times New Roman" w:cs="Times New Roman"/>
          <w:i/>
          <w:iCs/>
          <w:sz w:val="24"/>
          <w:szCs w:val="24"/>
          <w:lang w:val="en-US"/>
        </w:rPr>
        <w:t>ë</w:t>
      </w:r>
      <w:r w:rsidRPr="00C24819">
        <w:rPr>
          <w:rFonts w:ascii="Times New Roman" w:hAnsi="Times New Roman" w:cs="Times New Roman"/>
          <w:i/>
          <w:iCs/>
          <w:sz w:val="24"/>
          <w:szCs w:val="24"/>
        </w:rPr>
        <w:t>rkesat e tjera shtes</w:t>
      </w:r>
      <w:r w:rsidRPr="00C24819">
        <w:rPr>
          <w:rFonts w:ascii="Times New Roman" w:hAnsi="Times New Roman" w:cs="Times New Roman"/>
          <w:i/>
          <w:iCs/>
          <w:sz w:val="24"/>
          <w:szCs w:val="24"/>
          <w:lang w:val="en-US"/>
        </w:rPr>
        <w:t>ë</w:t>
      </w:r>
      <w:r w:rsidRPr="00C24819">
        <w:rPr>
          <w:rFonts w:ascii="Times New Roman" w:hAnsi="Times New Roman" w:cs="Times New Roman"/>
          <w:i/>
          <w:iCs/>
          <w:sz w:val="24"/>
          <w:szCs w:val="24"/>
        </w:rPr>
        <w:t xml:space="preserve"> t</w:t>
      </w:r>
      <w:r w:rsidRPr="00C24819">
        <w:rPr>
          <w:rFonts w:ascii="Times New Roman" w:hAnsi="Times New Roman" w:cs="Times New Roman"/>
          <w:i/>
          <w:iCs/>
          <w:sz w:val="24"/>
          <w:szCs w:val="24"/>
          <w:lang w:val="en-US"/>
        </w:rPr>
        <w:t>ë</w:t>
      </w:r>
      <w:r w:rsidRPr="00C24819">
        <w:rPr>
          <w:rFonts w:ascii="Times New Roman" w:hAnsi="Times New Roman" w:cs="Times New Roman"/>
          <w:i/>
          <w:iCs/>
          <w:sz w:val="24"/>
          <w:szCs w:val="24"/>
        </w:rPr>
        <w:t xml:space="preserve"> p</w:t>
      </w:r>
      <w:r w:rsidRPr="00C24819">
        <w:rPr>
          <w:rFonts w:ascii="Times New Roman" w:hAnsi="Times New Roman" w:cs="Times New Roman"/>
          <w:i/>
          <w:iCs/>
          <w:sz w:val="24"/>
          <w:szCs w:val="24"/>
          <w:lang w:val="en-US"/>
        </w:rPr>
        <w:t>ë</w:t>
      </w:r>
      <w:r w:rsidRPr="00C24819">
        <w:rPr>
          <w:rFonts w:ascii="Times New Roman" w:hAnsi="Times New Roman" w:cs="Times New Roman"/>
          <w:i/>
          <w:iCs/>
          <w:sz w:val="24"/>
          <w:szCs w:val="24"/>
        </w:rPr>
        <w:t>rcaktuara nga autoriteti ose enti kontraktor n</w:t>
      </w:r>
      <w:r w:rsidRPr="00C24819">
        <w:rPr>
          <w:rFonts w:ascii="Times New Roman" w:hAnsi="Times New Roman" w:cs="Times New Roman"/>
          <w:i/>
          <w:iCs/>
          <w:sz w:val="24"/>
          <w:szCs w:val="24"/>
          <w:lang w:val="en-US"/>
        </w:rPr>
        <w:t>ë</w:t>
      </w:r>
      <w:r w:rsidRPr="00C24819">
        <w:rPr>
          <w:rFonts w:ascii="Times New Roman" w:hAnsi="Times New Roman" w:cs="Times New Roman"/>
          <w:i/>
          <w:iCs/>
          <w:sz w:val="24"/>
          <w:szCs w:val="24"/>
        </w:rPr>
        <w:t xml:space="preserve"> p</w:t>
      </w:r>
      <w:r w:rsidRPr="00C24819">
        <w:rPr>
          <w:rFonts w:ascii="Times New Roman" w:hAnsi="Times New Roman" w:cs="Times New Roman"/>
          <w:i/>
          <w:iCs/>
          <w:sz w:val="24"/>
          <w:szCs w:val="24"/>
          <w:lang w:val="en-US"/>
        </w:rPr>
        <w:t>ë</w:t>
      </w:r>
      <w:r w:rsidRPr="00C24819">
        <w:rPr>
          <w:rFonts w:ascii="Times New Roman" w:hAnsi="Times New Roman" w:cs="Times New Roman"/>
          <w:i/>
          <w:iCs/>
          <w:sz w:val="24"/>
          <w:szCs w:val="24"/>
        </w:rPr>
        <w:t>rputhje me dispozitat e k</w:t>
      </w:r>
      <w:r w:rsidRPr="00C24819">
        <w:rPr>
          <w:rFonts w:ascii="Times New Roman" w:hAnsi="Times New Roman" w:cs="Times New Roman"/>
          <w:i/>
          <w:iCs/>
          <w:sz w:val="24"/>
          <w:szCs w:val="24"/>
          <w:lang w:val="en-US"/>
        </w:rPr>
        <w:t>ë</w:t>
      </w:r>
      <w:r w:rsidRPr="00C24819">
        <w:rPr>
          <w:rFonts w:ascii="Times New Roman" w:hAnsi="Times New Roman" w:cs="Times New Roman"/>
          <w:i/>
          <w:iCs/>
          <w:sz w:val="24"/>
          <w:szCs w:val="24"/>
          <w:lang w:val="nl-NL"/>
        </w:rPr>
        <w:t xml:space="preserve">tij ligji. </w:t>
      </w:r>
    </w:p>
    <w:p w14:paraId="776B72B4" w14:textId="77777777" w:rsidR="00834EDE" w:rsidRPr="00C24819" w:rsidRDefault="00834EDE" w:rsidP="00834EDE">
      <w:pPr>
        <w:pStyle w:val="Body"/>
        <w:spacing w:after="0"/>
        <w:jc w:val="both"/>
        <w:rPr>
          <w:rFonts w:ascii="Times New Roman" w:eastAsia="Times New Roman" w:hAnsi="Times New Roman" w:cs="Times New Roman"/>
          <w:i/>
          <w:iCs/>
          <w:sz w:val="24"/>
          <w:szCs w:val="24"/>
        </w:rPr>
      </w:pPr>
    </w:p>
    <w:p w14:paraId="701C671D" w14:textId="77777777" w:rsidR="00834EDE" w:rsidRPr="00C24819" w:rsidRDefault="00834EDE" w:rsidP="00834EDE">
      <w:pPr>
        <w:pStyle w:val="Body"/>
        <w:spacing w:after="0"/>
        <w:jc w:val="both"/>
        <w:rPr>
          <w:rFonts w:ascii="Times New Roman" w:eastAsia="Times New Roman" w:hAnsi="Times New Roman" w:cs="Times New Roman"/>
          <w:i/>
          <w:iCs/>
          <w:sz w:val="24"/>
          <w:szCs w:val="24"/>
        </w:rPr>
      </w:pPr>
      <w:r w:rsidRPr="00C24819">
        <w:rPr>
          <w:rFonts w:ascii="Times New Roman" w:hAnsi="Times New Roman" w:cs="Times New Roman"/>
          <w:i/>
          <w:iCs/>
          <w:sz w:val="24"/>
          <w:szCs w:val="24"/>
        </w:rPr>
        <w:t>5. N</w:t>
      </w:r>
      <w:r w:rsidRPr="00C24819">
        <w:rPr>
          <w:rFonts w:ascii="Times New Roman" w:hAnsi="Times New Roman" w:cs="Times New Roman"/>
          <w:i/>
          <w:iCs/>
          <w:sz w:val="24"/>
          <w:szCs w:val="24"/>
          <w:lang w:val="en-US"/>
        </w:rPr>
        <w:t>ë</w:t>
      </w:r>
      <w:r w:rsidRPr="00C24819">
        <w:rPr>
          <w:rFonts w:ascii="Times New Roman" w:hAnsi="Times New Roman" w:cs="Times New Roman"/>
          <w:i/>
          <w:iCs/>
          <w:sz w:val="24"/>
          <w:szCs w:val="24"/>
        </w:rPr>
        <w:t>se autoriteti ose enti kontraktor pranon ose k</w:t>
      </w:r>
      <w:r w:rsidRPr="00C24819">
        <w:rPr>
          <w:rFonts w:ascii="Times New Roman" w:hAnsi="Times New Roman" w:cs="Times New Roman"/>
          <w:i/>
          <w:iCs/>
          <w:sz w:val="24"/>
          <w:szCs w:val="24"/>
          <w:lang w:val="en-US"/>
        </w:rPr>
        <w:t>ë</w:t>
      </w:r>
      <w:r w:rsidRPr="00C24819">
        <w:rPr>
          <w:rFonts w:ascii="Times New Roman" w:hAnsi="Times New Roman" w:cs="Times New Roman"/>
          <w:i/>
          <w:iCs/>
          <w:sz w:val="24"/>
          <w:szCs w:val="24"/>
          <w:lang w:val="pt-PT"/>
        </w:rPr>
        <w:t>rkon paraqitjen e ofertave n</w:t>
      </w:r>
      <w:r w:rsidRPr="00C24819">
        <w:rPr>
          <w:rFonts w:ascii="Times New Roman" w:hAnsi="Times New Roman" w:cs="Times New Roman"/>
          <w:i/>
          <w:iCs/>
          <w:sz w:val="24"/>
          <w:szCs w:val="24"/>
          <w:lang w:val="en-US"/>
        </w:rPr>
        <w:t>ë formë</w:t>
      </w:r>
      <w:r w:rsidRPr="00C24819">
        <w:rPr>
          <w:rFonts w:ascii="Times New Roman" w:hAnsi="Times New Roman" w:cs="Times New Roman"/>
          <w:i/>
          <w:iCs/>
          <w:sz w:val="24"/>
          <w:szCs w:val="24"/>
        </w:rPr>
        <w:t>n e katalog</w:t>
      </w:r>
      <w:r w:rsidRPr="00C24819">
        <w:rPr>
          <w:rFonts w:ascii="Times New Roman" w:hAnsi="Times New Roman" w:cs="Times New Roman"/>
          <w:i/>
          <w:iCs/>
          <w:sz w:val="24"/>
          <w:szCs w:val="24"/>
          <w:lang w:val="en-US"/>
        </w:rPr>
        <w:t>ë</w:t>
      </w:r>
      <w:r w:rsidRPr="00C24819">
        <w:rPr>
          <w:rFonts w:ascii="Times New Roman" w:hAnsi="Times New Roman" w:cs="Times New Roman"/>
          <w:i/>
          <w:iCs/>
          <w:sz w:val="24"/>
          <w:szCs w:val="24"/>
        </w:rPr>
        <w:t>ve elektronik</w:t>
      </w:r>
      <w:r w:rsidRPr="00C24819">
        <w:rPr>
          <w:rFonts w:ascii="Times New Roman" w:hAnsi="Times New Roman" w:cs="Times New Roman"/>
          <w:i/>
          <w:iCs/>
          <w:sz w:val="24"/>
          <w:szCs w:val="24"/>
          <w:lang w:val="en-US"/>
        </w:rPr>
        <w:t>ë</w:t>
      </w:r>
      <w:r w:rsidRPr="00C24819">
        <w:rPr>
          <w:rFonts w:ascii="Times New Roman" w:hAnsi="Times New Roman" w:cs="Times New Roman"/>
          <w:i/>
          <w:iCs/>
          <w:sz w:val="24"/>
          <w:szCs w:val="24"/>
          <w:lang w:val="it-IT"/>
        </w:rPr>
        <w:t xml:space="preserve">, ai </w:t>
      </w:r>
      <w:r w:rsidRPr="00C24819">
        <w:rPr>
          <w:rFonts w:ascii="Times New Roman" w:hAnsi="Times New Roman" w:cs="Times New Roman"/>
          <w:i/>
          <w:iCs/>
          <w:sz w:val="24"/>
          <w:szCs w:val="24"/>
          <w:lang w:val="en-US"/>
        </w:rPr>
        <w:t>ë</w:t>
      </w:r>
      <w:r w:rsidRPr="00C24819">
        <w:rPr>
          <w:rFonts w:ascii="Times New Roman" w:hAnsi="Times New Roman" w:cs="Times New Roman"/>
          <w:i/>
          <w:iCs/>
          <w:sz w:val="24"/>
          <w:szCs w:val="24"/>
        </w:rPr>
        <w:t>sht</w:t>
      </w:r>
      <w:r w:rsidRPr="00C24819">
        <w:rPr>
          <w:rFonts w:ascii="Times New Roman" w:hAnsi="Times New Roman" w:cs="Times New Roman"/>
          <w:i/>
          <w:iCs/>
          <w:sz w:val="24"/>
          <w:szCs w:val="24"/>
          <w:lang w:val="en-US"/>
        </w:rPr>
        <w:t>ë</w:t>
      </w:r>
      <w:r w:rsidRPr="00C24819">
        <w:rPr>
          <w:rFonts w:ascii="Times New Roman" w:hAnsi="Times New Roman" w:cs="Times New Roman"/>
          <w:i/>
          <w:iCs/>
          <w:sz w:val="24"/>
          <w:szCs w:val="24"/>
        </w:rPr>
        <w:t xml:space="preserve"> i detyruar t</w:t>
      </w:r>
      <w:r w:rsidRPr="00C24819">
        <w:rPr>
          <w:rFonts w:ascii="Times New Roman" w:hAnsi="Times New Roman" w:cs="Times New Roman"/>
          <w:i/>
          <w:iCs/>
          <w:sz w:val="24"/>
          <w:szCs w:val="24"/>
          <w:lang w:val="en-US"/>
        </w:rPr>
        <w:t>ë</w:t>
      </w:r>
      <w:r w:rsidRPr="00C24819">
        <w:rPr>
          <w:rFonts w:ascii="Times New Roman" w:hAnsi="Times New Roman" w:cs="Times New Roman"/>
          <w:i/>
          <w:iCs/>
          <w:sz w:val="24"/>
          <w:szCs w:val="24"/>
        </w:rPr>
        <w:t xml:space="preserve">: </w:t>
      </w:r>
    </w:p>
    <w:p w14:paraId="0CACA9F7" w14:textId="77777777" w:rsidR="00834EDE" w:rsidRPr="00C24819" w:rsidRDefault="00834EDE" w:rsidP="00834EDE">
      <w:pPr>
        <w:pStyle w:val="Body"/>
        <w:spacing w:after="0"/>
        <w:jc w:val="both"/>
        <w:rPr>
          <w:rFonts w:ascii="Times New Roman" w:eastAsia="Times New Roman" w:hAnsi="Times New Roman" w:cs="Times New Roman"/>
          <w:i/>
          <w:iCs/>
          <w:sz w:val="24"/>
          <w:szCs w:val="24"/>
        </w:rPr>
      </w:pPr>
      <w:r w:rsidRPr="00C24819">
        <w:rPr>
          <w:rFonts w:ascii="Times New Roman" w:hAnsi="Times New Roman" w:cs="Times New Roman"/>
          <w:i/>
          <w:iCs/>
          <w:sz w:val="24"/>
          <w:szCs w:val="24"/>
        </w:rPr>
        <w:t>a)</w:t>
      </w:r>
      <w:r w:rsidRPr="00C24819">
        <w:rPr>
          <w:rFonts w:ascii="Times New Roman" w:hAnsi="Times New Roman" w:cs="Times New Roman"/>
          <w:i/>
          <w:iCs/>
          <w:sz w:val="24"/>
          <w:szCs w:val="24"/>
        </w:rPr>
        <w:tab/>
        <w:t>deklaroj</w:t>
      </w:r>
      <w:r w:rsidRPr="00C24819">
        <w:rPr>
          <w:rFonts w:ascii="Times New Roman" w:hAnsi="Times New Roman" w:cs="Times New Roman"/>
          <w:i/>
          <w:iCs/>
          <w:sz w:val="24"/>
          <w:szCs w:val="24"/>
          <w:lang w:val="en-US"/>
        </w:rPr>
        <w:t>ë</w:t>
      </w:r>
      <w:r w:rsidRPr="00C24819">
        <w:rPr>
          <w:rFonts w:ascii="Times New Roman" w:hAnsi="Times New Roman" w:cs="Times New Roman"/>
          <w:i/>
          <w:iCs/>
          <w:sz w:val="24"/>
          <w:szCs w:val="24"/>
        </w:rPr>
        <w:t xml:space="preserve"> n</w:t>
      </w:r>
      <w:r w:rsidRPr="00C24819">
        <w:rPr>
          <w:rFonts w:ascii="Times New Roman" w:hAnsi="Times New Roman" w:cs="Times New Roman"/>
          <w:i/>
          <w:iCs/>
          <w:sz w:val="24"/>
          <w:szCs w:val="24"/>
          <w:lang w:val="en-US"/>
        </w:rPr>
        <w:t>ë</w:t>
      </w:r>
      <w:r w:rsidRPr="00C24819">
        <w:rPr>
          <w:rFonts w:ascii="Times New Roman" w:hAnsi="Times New Roman" w:cs="Times New Roman"/>
          <w:i/>
          <w:iCs/>
          <w:sz w:val="24"/>
          <w:szCs w:val="24"/>
        </w:rPr>
        <w:t xml:space="preserve"> njoftimin e kontrat</w:t>
      </w:r>
      <w:r w:rsidRPr="00C24819">
        <w:rPr>
          <w:rFonts w:ascii="Times New Roman" w:hAnsi="Times New Roman" w:cs="Times New Roman"/>
          <w:i/>
          <w:iCs/>
          <w:sz w:val="24"/>
          <w:szCs w:val="24"/>
          <w:lang w:val="en-US"/>
        </w:rPr>
        <w:t>ë</w:t>
      </w:r>
      <w:r w:rsidRPr="00C24819">
        <w:rPr>
          <w:rFonts w:ascii="Times New Roman" w:hAnsi="Times New Roman" w:cs="Times New Roman"/>
          <w:i/>
          <w:iCs/>
          <w:sz w:val="24"/>
          <w:szCs w:val="24"/>
          <w:lang w:val="pt-PT"/>
        </w:rPr>
        <w:t>s ose n</w:t>
      </w:r>
      <w:r w:rsidRPr="00C24819">
        <w:rPr>
          <w:rFonts w:ascii="Times New Roman" w:hAnsi="Times New Roman" w:cs="Times New Roman"/>
          <w:i/>
          <w:iCs/>
          <w:sz w:val="24"/>
          <w:szCs w:val="24"/>
          <w:lang w:val="en-US"/>
        </w:rPr>
        <w:t>ë ftesë</w:t>
      </w:r>
      <w:r w:rsidRPr="00C24819">
        <w:rPr>
          <w:rFonts w:ascii="Times New Roman" w:hAnsi="Times New Roman" w:cs="Times New Roman"/>
          <w:i/>
          <w:iCs/>
          <w:sz w:val="24"/>
          <w:szCs w:val="24"/>
        </w:rPr>
        <w:t>n p</w:t>
      </w:r>
      <w:r w:rsidRPr="00C24819">
        <w:rPr>
          <w:rFonts w:ascii="Times New Roman" w:hAnsi="Times New Roman" w:cs="Times New Roman"/>
          <w:i/>
          <w:iCs/>
          <w:sz w:val="24"/>
          <w:szCs w:val="24"/>
          <w:lang w:val="en-US"/>
        </w:rPr>
        <w:t>ë</w:t>
      </w:r>
      <w:r w:rsidRPr="00C24819">
        <w:rPr>
          <w:rFonts w:ascii="Times New Roman" w:hAnsi="Times New Roman" w:cs="Times New Roman"/>
          <w:i/>
          <w:iCs/>
          <w:sz w:val="24"/>
          <w:szCs w:val="24"/>
        </w:rPr>
        <w:t>r shprehje interesi, kur si mjet p</w:t>
      </w:r>
      <w:r w:rsidRPr="00C24819">
        <w:rPr>
          <w:rFonts w:ascii="Times New Roman" w:hAnsi="Times New Roman" w:cs="Times New Roman"/>
          <w:i/>
          <w:iCs/>
          <w:sz w:val="24"/>
          <w:szCs w:val="24"/>
          <w:lang w:val="en-US"/>
        </w:rPr>
        <w:t>ër ftesë</w:t>
      </w:r>
      <w:r w:rsidRPr="00C24819">
        <w:rPr>
          <w:rFonts w:ascii="Times New Roman" w:hAnsi="Times New Roman" w:cs="Times New Roman"/>
          <w:i/>
          <w:iCs/>
          <w:sz w:val="24"/>
          <w:szCs w:val="24"/>
        </w:rPr>
        <w:t xml:space="preserve"> p</w:t>
      </w:r>
      <w:r w:rsidRPr="00C24819">
        <w:rPr>
          <w:rFonts w:ascii="Times New Roman" w:hAnsi="Times New Roman" w:cs="Times New Roman"/>
          <w:i/>
          <w:iCs/>
          <w:sz w:val="24"/>
          <w:szCs w:val="24"/>
          <w:lang w:val="en-US"/>
        </w:rPr>
        <w:t>ë</w:t>
      </w:r>
      <w:r w:rsidRPr="00C24819">
        <w:rPr>
          <w:rFonts w:ascii="Times New Roman" w:hAnsi="Times New Roman" w:cs="Times New Roman"/>
          <w:i/>
          <w:iCs/>
          <w:sz w:val="24"/>
          <w:szCs w:val="24"/>
        </w:rPr>
        <w:t>r konkurrim p</w:t>
      </w:r>
      <w:r w:rsidRPr="00C24819">
        <w:rPr>
          <w:rFonts w:ascii="Times New Roman" w:hAnsi="Times New Roman" w:cs="Times New Roman"/>
          <w:i/>
          <w:iCs/>
          <w:sz w:val="24"/>
          <w:szCs w:val="24"/>
          <w:lang w:val="en-US"/>
        </w:rPr>
        <w:t>ë</w:t>
      </w:r>
      <w:r w:rsidRPr="00C24819">
        <w:rPr>
          <w:rFonts w:ascii="Times New Roman" w:hAnsi="Times New Roman" w:cs="Times New Roman"/>
          <w:i/>
          <w:iCs/>
          <w:sz w:val="24"/>
          <w:szCs w:val="24"/>
        </w:rPr>
        <w:t>rdoret nj</w:t>
      </w:r>
      <w:r w:rsidRPr="00C24819">
        <w:rPr>
          <w:rFonts w:ascii="Times New Roman" w:hAnsi="Times New Roman" w:cs="Times New Roman"/>
          <w:i/>
          <w:iCs/>
          <w:sz w:val="24"/>
          <w:szCs w:val="24"/>
          <w:lang w:val="en-US"/>
        </w:rPr>
        <w:t>ë</w:t>
      </w:r>
      <w:r w:rsidRPr="00C24819">
        <w:rPr>
          <w:rFonts w:ascii="Times New Roman" w:hAnsi="Times New Roman" w:cs="Times New Roman"/>
          <w:i/>
          <w:iCs/>
          <w:sz w:val="24"/>
          <w:szCs w:val="24"/>
        </w:rPr>
        <w:t xml:space="preserve"> njoftim paraprak informacioni;</w:t>
      </w:r>
    </w:p>
    <w:p w14:paraId="570127E5" w14:textId="77777777" w:rsidR="00834EDE" w:rsidRPr="00C24819" w:rsidRDefault="00834EDE" w:rsidP="00834EDE">
      <w:pPr>
        <w:pStyle w:val="Body"/>
        <w:spacing w:after="0"/>
        <w:jc w:val="both"/>
        <w:rPr>
          <w:rFonts w:ascii="Times New Roman" w:eastAsia="Times New Roman" w:hAnsi="Times New Roman" w:cs="Times New Roman"/>
          <w:i/>
          <w:iCs/>
          <w:sz w:val="24"/>
          <w:szCs w:val="24"/>
        </w:rPr>
      </w:pPr>
      <w:r w:rsidRPr="00C24819">
        <w:rPr>
          <w:rFonts w:ascii="Times New Roman" w:hAnsi="Times New Roman" w:cs="Times New Roman"/>
          <w:i/>
          <w:iCs/>
          <w:sz w:val="24"/>
          <w:szCs w:val="24"/>
        </w:rPr>
        <w:lastRenderedPageBreak/>
        <w:t xml:space="preserve">(b) </w:t>
      </w:r>
      <w:r w:rsidRPr="00C24819">
        <w:rPr>
          <w:rFonts w:ascii="Times New Roman" w:hAnsi="Times New Roman" w:cs="Times New Roman"/>
          <w:i/>
          <w:iCs/>
          <w:sz w:val="24"/>
          <w:szCs w:val="24"/>
        </w:rPr>
        <w:tab/>
        <w:t>jap</w:t>
      </w:r>
      <w:r w:rsidRPr="00C24819">
        <w:rPr>
          <w:rFonts w:ascii="Times New Roman" w:hAnsi="Times New Roman" w:cs="Times New Roman"/>
          <w:i/>
          <w:iCs/>
          <w:sz w:val="24"/>
          <w:szCs w:val="24"/>
          <w:lang w:val="en-US"/>
        </w:rPr>
        <w:t>ë</w:t>
      </w:r>
      <w:r w:rsidRPr="00C24819">
        <w:rPr>
          <w:rFonts w:ascii="Times New Roman" w:hAnsi="Times New Roman" w:cs="Times New Roman"/>
          <w:i/>
          <w:iCs/>
          <w:sz w:val="24"/>
          <w:szCs w:val="24"/>
        </w:rPr>
        <w:t xml:space="preserve"> n</w:t>
      </w:r>
      <w:r w:rsidRPr="00C24819">
        <w:rPr>
          <w:rFonts w:ascii="Times New Roman" w:hAnsi="Times New Roman" w:cs="Times New Roman"/>
          <w:i/>
          <w:iCs/>
          <w:sz w:val="24"/>
          <w:szCs w:val="24"/>
          <w:lang w:val="en-US"/>
        </w:rPr>
        <w:t>ë</w:t>
      </w:r>
      <w:r w:rsidRPr="00C24819">
        <w:rPr>
          <w:rFonts w:ascii="Times New Roman" w:hAnsi="Times New Roman" w:cs="Times New Roman"/>
          <w:i/>
          <w:iCs/>
          <w:sz w:val="24"/>
          <w:szCs w:val="24"/>
        </w:rPr>
        <w:t xml:space="preserve"> dokumentet e tenderit t</w:t>
      </w:r>
      <w:r w:rsidRPr="00C24819">
        <w:rPr>
          <w:rFonts w:ascii="Times New Roman" w:hAnsi="Times New Roman" w:cs="Times New Roman"/>
          <w:i/>
          <w:iCs/>
          <w:sz w:val="24"/>
          <w:szCs w:val="24"/>
          <w:lang w:val="en-US"/>
        </w:rPr>
        <w:t>ë</w:t>
      </w:r>
      <w:r w:rsidRPr="00C24819">
        <w:rPr>
          <w:rFonts w:ascii="Times New Roman" w:hAnsi="Times New Roman" w:cs="Times New Roman"/>
          <w:i/>
          <w:iCs/>
          <w:sz w:val="24"/>
          <w:szCs w:val="24"/>
        </w:rPr>
        <w:t xml:space="preserve"> gjith</w:t>
      </w:r>
      <w:r w:rsidRPr="00C24819">
        <w:rPr>
          <w:rFonts w:ascii="Times New Roman" w:hAnsi="Times New Roman" w:cs="Times New Roman"/>
          <w:i/>
          <w:iCs/>
          <w:sz w:val="24"/>
          <w:szCs w:val="24"/>
          <w:lang w:val="en-US"/>
        </w:rPr>
        <w:t>ë</w:t>
      </w:r>
      <w:r w:rsidRPr="00C24819">
        <w:rPr>
          <w:rFonts w:ascii="Times New Roman" w:hAnsi="Times New Roman" w:cs="Times New Roman"/>
          <w:i/>
          <w:iCs/>
          <w:sz w:val="24"/>
          <w:szCs w:val="24"/>
        </w:rPr>
        <w:t xml:space="preserve"> informacionin e nevojsh</w:t>
      </w:r>
      <w:r w:rsidRPr="00C24819">
        <w:rPr>
          <w:rFonts w:ascii="Times New Roman" w:hAnsi="Times New Roman" w:cs="Times New Roman"/>
          <w:i/>
          <w:iCs/>
          <w:sz w:val="24"/>
          <w:szCs w:val="24"/>
          <w:lang w:val="en-US"/>
        </w:rPr>
        <w:t>ë</w:t>
      </w:r>
      <w:r w:rsidRPr="00C24819">
        <w:rPr>
          <w:rFonts w:ascii="Times New Roman" w:hAnsi="Times New Roman" w:cs="Times New Roman"/>
          <w:i/>
          <w:iCs/>
          <w:sz w:val="24"/>
          <w:szCs w:val="24"/>
        </w:rPr>
        <w:t>m, sipas nenit 17 t</w:t>
      </w:r>
      <w:r w:rsidRPr="00C24819">
        <w:rPr>
          <w:rFonts w:ascii="Times New Roman" w:hAnsi="Times New Roman" w:cs="Times New Roman"/>
          <w:i/>
          <w:iCs/>
          <w:sz w:val="24"/>
          <w:szCs w:val="24"/>
          <w:lang w:val="en-US"/>
        </w:rPr>
        <w:t>ë</w:t>
      </w:r>
      <w:r w:rsidRPr="00C24819">
        <w:rPr>
          <w:rFonts w:ascii="Times New Roman" w:hAnsi="Times New Roman" w:cs="Times New Roman"/>
          <w:i/>
          <w:iCs/>
          <w:sz w:val="24"/>
          <w:szCs w:val="24"/>
        </w:rPr>
        <w:t xml:space="preserve"> k</w:t>
      </w:r>
      <w:r w:rsidRPr="00C24819">
        <w:rPr>
          <w:rFonts w:ascii="Times New Roman" w:hAnsi="Times New Roman" w:cs="Times New Roman"/>
          <w:i/>
          <w:iCs/>
          <w:sz w:val="24"/>
          <w:szCs w:val="24"/>
          <w:lang w:val="en-US"/>
        </w:rPr>
        <w:t>ë</w:t>
      </w:r>
      <w:r w:rsidRPr="00C24819">
        <w:rPr>
          <w:rFonts w:ascii="Times New Roman" w:hAnsi="Times New Roman" w:cs="Times New Roman"/>
          <w:i/>
          <w:iCs/>
          <w:sz w:val="24"/>
          <w:szCs w:val="24"/>
          <w:lang w:val="nl-NL"/>
        </w:rPr>
        <w:t>tij ligji, n</w:t>
      </w:r>
      <w:r w:rsidRPr="00C24819">
        <w:rPr>
          <w:rFonts w:ascii="Times New Roman" w:hAnsi="Times New Roman" w:cs="Times New Roman"/>
          <w:i/>
          <w:iCs/>
          <w:sz w:val="24"/>
          <w:szCs w:val="24"/>
          <w:lang w:val="en-US"/>
        </w:rPr>
        <w:t>ë</w:t>
      </w:r>
      <w:r w:rsidRPr="00C24819">
        <w:rPr>
          <w:rFonts w:ascii="Times New Roman" w:hAnsi="Times New Roman" w:cs="Times New Roman"/>
          <w:i/>
          <w:iCs/>
          <w:sz w:val="24"/>
          <w:szCs w:val="24"/>
        </w:rPr>
        <w:t xml:space="preserve"> lidhje me formatin, pajisjen elektronike q</w:t>
      </w:r>
      <w:r w:rsidRPr="00C24819">
        <w:rPr>
          <w:rFonts w:ascii="Times New Roman" w:hAnsi="Times New Roman" w:cs="Times New Roman"/>
          <w:i/>
          <w:iCs/>
          <w:sz w:val="24"/>
          <w:szCs w:val="24"/>
          <w:lang w:val="en-US"/>
        </w:rPr>
        <w:t>ë</w:t>
      </w:r>
      <w:r w:rsidRPr="00C24819">
        <w:rPr>
          <w:rFonts w:ascii="Times New Roman" w:hAnsi="Times New Roman" w:cs="Times New Roman"/>
          <w:i/>
          <w:iCs/>
          <w:sz w:val="24"/>
          <w:szCs w:val="24"/>
        </w:rPr>
        <w:t xml:space="preserve"> p</w:t>
      </w:r>
      <w:r w:rsidRPr="00C24819">
        <w:rPr>
          <w:rFonts w:ascii="Times New Roman" w:hAnsi="Times New Roman" w:cs="Times New Roman"/>
          <w:i/>
          <w:iCs/>
          <w:sz w:val="24"/>
          <w:szCs w:val="24"/>
          <w:lang w:val="en-US"/>
        </w:rPr>
        <w:t>ë</w:t>
      </w:r>
      <w:r w:rsidRPr="00C24819">
        <w:rPr>
          <w:rFonts w:ascii="Times New Roman" w:hAnsi="Times New Roman" w:cs="Times New Roman"/>
          <w:i/>
          <w:iCs/>
          <w:sz w:val="24"/>
          <w:szCs w:val="24"/>
          <w:lang w:val="it-IT"/>
        </w:rPr>
        <w:t>rdoret dhe rregullat p</w:t>
      </w:r>
      <w:r w:rsidRPr="00C24819">
        <w:rPr>
          <w:rFonts w:ascii="Times New Roman" w:hAnsi="Times New Roman" w:cs="Times New Roman"/>
          <w:i/>
          <w:iCs/>
          <w:sz w:val="24"/>
          <w:szCs w:val="24"/>
          <w:lang w:val="en-US"/>
        </w:rPr>
        <w:t>ë</w:t>
      </w:r>
      <w:r w:rsidRPr="00C24819">
        <w:rPr>
          <w:rFonts w:ascii="Times New Roman" w:hAnsi="Times New Roman" w:cs="Times New Roman"/>
          <w:i/>
          <w:iCs/>
          <w:sz w:val="24"/>
          <w:szCs w:val="24"/>
        </w:rPr>
        <w:t>r lidhjen teknike dhe specifikimet p</w:t>
      </w:r>
      <w:r w:rsidRPr="00C24819">
        <w:rPr>
          <w:rFonts w:ascii="Times New Roman" w:hAnsi="Times New Roman" w:cs="Times New Roman"/>
          <w:i/>
          <w:iCs/>
          <w:sz w:val="24"/>
          <w:szCs w:val="24"/>
          <w:lang w:val="en-US"/>
        </w:rPr>
        <w:t>ë</w:t>
      </w:r>
      <w:r w:rsidRPr="00C24819">
        <w:rPr>
          <w:rFonts w:ascii="Times New Roman" w:hAnsi="Times New Roman" w:cs="Times New Roman"/>
          <w:i/>
          <w:iCs/>
          <w:sz w:val="24"/>
          <w:szCs w:val="24"/>
        </w:rPr>
        <w:t>r katalogun.</w:t>
      </w:r>
    </w:p>
    <w:p w14:paraId="62645AC0" w14:textId="77777777" w:rsidR="00834EDE" w:rsidRPr="00C24819" w:rsidRDefault="00834EDE" w:rsidP="00834EDE">
      <w:pPr>
        <w:pStyle w:val="Body"/>
        <w:spacing w:after="0"/>
        <w:jc w:val="both"/>
        <w:rPr>
          <w:rFonts w:ascii="Times New Roman" w:eastAsia="Times New Roman" w:hAnsi="Times New Roman" w:cs="Times New Roman"/>
          <w:i/>
          <w:iCs/>
          <w:sz w:val="24"/>
          <w:szCs w:val="24"/>
        </w:rPr>
      </w:pPr>
      <w:r w:rsidRPr="00C24819">
        <w:rPr>
          <w:rFonts w:ascii="Times New Roman" w:hAnsi="Times New Roman" w:cs="Times New Roman"/>
          <w:i/>
          <w:iCs/>
          <w:sz w:val="24"/>
          <w:szCs w:val="24"/>
        </w:rPr>
        <w:t xml:space="preserve"> </w:t>
      </w:r>
    </w:p>
    <w:p w14:paraId="3EFA5A6E" w14:textId="77777777" w:rsidR="00834EDE" w:rsidRPr="00C24819" w:rsidRDefault="00834EDE" w:rsidP="00834EDE">
      <w:pPr>
        <w:pStyle w:val="Body"/>
        <w:spacing w:after="0"/>
        <w:jc w:val="both"/>
        <w:rPr>
          <w:rFonts w:ascii="Times New Roman" w:eastAsia="Times New Roman" w:hAnsi="Times New Roman" w:cs="Times New Roman"/>
          <w:i/>
          <w:iCs/>
          <w:sz w:val="24"/>
          <w:szCs w:val="24"/>
          <w:lang w:val="de-DE"/>
        </w:rPr>
      </w:pPr>
      <w:r w:rsidRPr="00C24819">
        <w:rPr>
          <w:rFonts w:ascii="Times New Roman" w:hAnsi="Times New Roman" w:cs="Times New Roman"/>
          <w:i/>
          <w:iCs/>
          <w:sz w:val="24"/>
          <w:szCs w:val="24"/>
          <w:lang w:val="fr-FR"/>
        </w:rPr>
        <w:t>6. Kur pas dor</w:t>
      </w:r>
      <w:r w:rsidRPr="00C24819">
        <w:rPr>
          <w:rFonts w:ascii="Times New Roman" w:hAnsi="Times New Roman" w:cs="Times New Roman"/>
          <w:i/>
          <w:iCs/>
          <w:sz w:val="24"/>
          <w:szCs w:val="24"/>
          <w:lang w:val="en-US"/>
        </w:rPr>
        <w:t>ë</w:t>
      </w:r>
      <w:r w:rsidRPr="00C24819">
        <w:rPr>
          <w:rFonts w:ascii="Times New Roman" w:hAnsi="Times New Roman" w:cs="Times New Roman"/>
          <w:i/>
          <w:iCs/>
          <w:sz w:val="24"/>
          <w:szCs w:val="24"/>
        </w:rPr>
        <w:t>zimit t</w:t>
      </w:r>
      <w:r w:rsidRPr="00C24819">
        <w:rPr>
          <w:rFonts w:ascii="Times New Roman" w:hAnsi="Times New Roman" w:cs="Times New Roman"/>
          <w:i/>
          <w:iCs/>
          <w:sz w:val="24"/>
          <w:szCs w:val="24"/>
          <w:lang w:val="en-US"/>
        </w:rPr>
        <w:t>ë</w:t>
      </w:r>
      <w:r w:rsidRPr="00C24819">
        <w:rPr>
          <w:rFonts w:ascii="Times New Roman" w:hAnsi="Times New Roman" w:cs="Times New Roman"/>
          <w:i/>
          <w:iCs/>
          <w:sz w:val="24"/>
          <w:szCs w:val="24"/>
          <w:lang w:val="pt-PT"/>
        </w:rPr>
        <w:t xml:space="preserve"> ofertave n</w:t>
      </w:r>
      <w:r w:rsidRPr="00C24819">
        <w:rPr>
          <w:rFonts w:ascii="Times New Roman" w:hAnsi="Times New Roman" w:cs="Times New Roman"/>
          <w:i/>
          <w:iCs/>
          <w:sz w:val="24"/>
          <w:szCs w:val="24"/>
          <w:lang w:val="en-US"/>
        </w:rPr>
        <w:t>ë formë</w:t>
      </w:r>
      <w:r w:rsidRPr="00C24819">
        <w:rPr>
          <w:rFonts w:ascii="Times New Roman" w:hAnsi="Times New Roman" w:cs="Times New Roman"/>
          <w:i/>
          <w:iCs/>
          <w:sz w:val="24"/>
          <w:szCs w:val="24"/>
        </w:rPr>
        <w:t>n e katalog</w:t>
      </w:r>
      <w:r w:rsidRPr="00C24819">
        <w:rPr>
          <w:rFonts w:ascii="Times New Roman" w:hAnsi="Times New Roman" w:cs="Times New Roman"/>
          <w:i/>
          <w:iCs/>
          <w:sz w:val="24"/>
          <w:szCs w:val="24"/>
          <w:lang w:val="en-US"/>
        </w:rPr>
        <w:t>ë</w:t>
      </w:r>
      <w:r w:rsidRPr="00C24819">
        <w:rPr>
          <w:rFonts w:ascii="Times New Roman" w:hAnsi="Times New Roman" w:cs="Times New Roman"/>
          <w:i/>
          <w:iCs/>
          <w:sz w:val="24"/>
          <w:szCs w:val="24"/>
        </w:rPr>
        <w:t>ve elektronik</w:t>
      </w:r>
      <w:r w:rsidRPr="00C24819">
        <w:rPr>
          <w:rFonts w:ascii="Times New Roman" w:hAnsi="Times New Roman" w:cs="Times New Roman"/>
          <w:i/>
          <w:iCs/>
          <w:sz w:val="24"/>
          <w:szCs w:val="24"/>
          <w:lang w:val="en-US"/>
        </w:rPr>
        <w:t>ë</w:t>
      </w:r>
      <w:r w:rsidRPr="00C24819">
        <w:rPr>
          <w:rFonts w:ascii="Times New Roman" w:hAnsi="Times New Roman" w:cs="Times New Roman"/>
          <w:i/>
          <w:iCs/>
          <w:sz w:val="24"/>
          <w:szCs w:val="24"/>
        </w:rPr>
        <w:t xml:space="preserve"> </w:t>
      </w:r>
      <w:r w:rsidRPr="00C24819">
        <w:rPr>
          <w:rFonts w:ascii="Times New Roman" w:hAnsi="Times New Roman" w:cs="Times New Roman"/>
          <w:i/>
          <w:iCs/>
          <w:sz w:val="24"/>
          <w:szCs w:val="24"/>
          <w:lang w:val="en-US"/>
        </w:rPr>
        <w:t>ë</w:t>
      </w:r>
      <w:r w:rsidRPr="00C24819">
        <w:rPr>
          <w:rFonts w:ascii="Times New Roman" w:hAnsi="Times New Roman" w:cs="Times New Roman"/>
          <w:i/>
          <w:iCs/>
          <w:sz w:val="24"/>
          <w:szCs w:val="24"/>
        </w:rPr>
        <w:t>sht</w:t>
      </w:r>
      <w:r w:rsidRPr="00C24819">
        <w:rPr>
          <w:rFonts w:ascii="Times New Roman" w:hAnsi="Times New Roman" w:cs="Times New Roman"/>
          <w:i/>
          <w:iCs/>
          <w:sz w:val="24"/>
          <w:szCs w:val="24"/>
          <w:lang w:val="en-US"/>
        </w:rPr>
        <w:t>ë</w:t>
      </w:r>
      <w:r w:rsidRPr="00C24819">
        <w:rPr>
          <w:rFonts w:ascii="Times New Roman" w:hAnsi="Times New Roman" w:cs="Times New Roman"/>
          <w:i/>
          <w:iCs/>
          <w:sz w:val="24"/>
          <w:szCs w:val="24"/>
        </w:rPr>
        <w:t xml:space="preserve"> lidhur nj</w:t>
      </w:r>
      <w:r w:rsidRPr="00C24819">
        <w:rPr>
          <w:rFonts w:ascii="Times New Roman" w:hAnsi="Times New Roman" w:cs="Times New Roman"/>
          <w:i/>
          <w:iCs/>
          <w:sz w:val="24"/>
          <w:szCs w:val="24"/>
          <w:lang w:val="en-US"/>
        </w:rPr>
        <w:t>ë</w:t>
      </w:r>
      <w:r w:rsidRPr="00C24819">
        <w:rPr>
          <w:rFonts w:ascii="Times New Roman" w:hAnsi="Times New Roman" w:cs="Times New Roman"/>
          <w:i/>
          <w:iCs/>
          <w:sz w:val="24"/>
          <w:szCs w:val="24"/>
        </w:rPr>
        <w:t xml:space="preserve"> marr</w:t>
      </w:r>
      <w:r w:rsidRPr="00C24819">
        <w:rPr>
          <w:rFonts w:ascii="Times New Roman" w:hAnsi="Times New Roman" w:cs="Times New Roman"/>
          <w:i/>
          <w:iCs/>
          <w:sz w:val="24"/>
          <w:szCs w:val="24"/>
          <w:lang w:val="en-US"/>
        </w:rPr>
        <w:t>ë</w:t>
      </w:r>
      <w:r w:rsidRPr="00C24819">
        <w:rPr>
          <w:rFonts w:ascii="Times New Roman" w:hAnsi="Times New Roman" w:cs="Times New Roman"/>
          <w:i/>
          <w:iCs/>
          <w:sz w:val="24"/>
          <w:szCs w:val="24"/>
        </w:rPr>
        <w:t>veshje kuad</w:t>
      </w:r>
      <w:r w:rsidRPr="00C24819">
        <w:rPr>
          <w:rFonts w:ascii="Times New Roman" w:hAnsi="Times New Roman" w:cs="Times New Roman"/>
          <w:i/>
          <w:iCs/>
          <w:sz w:val="24"/>
          <w:szCs w:val="24"/>
          <w:lang w:val="en-US"/>
        </w:rPr>
        <w:t>ër me më shumë</w:t>
      </w:r>
      <w:r w:rsidRPr="00C24819">
        <w:rPr>
          <w:rFonts w:ascii="Times New Roman" w:hAnsi="Times New Roman" w:cs="Times New Roman"/>
          <w:i/>
          <w:iCs/>
          <w:sz w:val="24"/>
          <w:szCs w:val="24"/>
        </w:rPr>
        <w:t xml:space="preserve"> se nj</w:t>
      </w:r>
      <w:r w:rsidRPr="00C24819">
        <w:rPr>
          <w:rFonts w:ascii="Times New Roman" w:hAnsi="Times New Roman" w:cs="Times New Roman"/>
          <w:i/>
          <w:iCs/>
          <w:sz w:val="24"/>
          <w:szCs w:val="24"/>
          <w:lang w:val="en-US"/>
        </w:rPr>
        <w:t>ë</w:t>
      </w:r>
      <w:r w:rsidRPr="00C24819">
        <w:rPr>
          <w:rFonts w:ascii="Times New Roman" w:hAnsi="Times New Roman" w:cs="Times New Roman"/>
          <w:i/>
          <w:iCs/>
          <w:sz w:val="24"/>
          <w:szCs w:val="24"/>
        </w:rPr>
        <w:t xml:space="preserve"> operator ekonomik, autoritetet ose entet kontraktore mund t</w:t>
      </w:r>
      <w:r w:rsidRPr="00C24819">
        <w:rPr>
          <w:rFonts w:ascii="Times New Roman" w:hAnsi="Times New Roman" w:cs="Times New Roman"/>
          <w:i/>
          <w:iCs/>
          <w:sz w:val="24"/>
          <w:szCs w:val="24"/>
          <w:lang w:val="en-US"/>
        </w:rPr>
        <w:t>ë</w:t>
      </w:r>
      <w:r w:rsidRPr="00C24819">
        <w:rPr>
          <w:rFonts w:ascii="Times New Roman" w:hAnsi="Times New Roman" w:cs="Times New Roman"/>
          <w:i/>
          <w:iCs/>
          <w:sz w:val="24"/>
          <w:szCs w:val="24"/>
        </w:rPr>
        <w:t xml:space="preserve"> parashikojn</w:t>
      </w:r>
      <w:r w:rsidRPr="00C24819">
        <w:rPr>
          <w:rFonts w:ascii="Times New Roman" w:hAnsi="Times New Roman" w:cs="Times New Roman"/>
          <w:i/>
          <w:iCs/>
          <w:sz w:val="24"/>
          <w:szCs w:val="24"/>
          <w:lang w:val="en-US"/>
        </w:rPr>
        <w:t>ë</w:t>
      </w:r>
      <w:r w:rsidRPr="00C24819">
        <w:rPr>
          <w:rFonts w:ascii="Times New Roman" w:hAnsi="Times New Roman" w:cs="Times New Roman"/>
          <w:i/>
          <w:iCs/>
          <w:sz w:val="24"/>
          <w:szCs w:val="24"/>
          <w:lang w:val="es-ES_tradnl"/>
        </w:rPr>
        <w:t xml:space="preserve"> q</w:t>
      </w:r>
      <w:r w:rsidRPr="00C24819">
        <w:rPr>
          <w:rFonts w:ascii="Times New Roman" w:hAnsi="Times New Roman" w:cs="Times New Roman"/>
          <w:i/>
          <w:iCs/>
          <w:sz w:val="24"/>
          <w:szCs w:val="24"/>
          <w:lang w:val="en-US"/>
        </w:rPr>
        <w:t>ë</w:t>
      </w:r>
      <w:r w:rsidRPr="00C24819">
        <w:rPr>
          <w:rFonts w:ascii="Times New Roman" w:hAnsi="Times New Roman" w:cs="Times New Roman"/>
          <w:i/>
          <w:iCs/>
          <w:sz w:val="24"/>
          <w:szCs w:val="24"/>
        </w:rPr>
        <w:t xml:space="preserve"> t</w:t>
      </w:r>
      <w:r w:rsidRPr="00C24819">
        <w:rPr>
          <w:rFonts w:ascii="Times New Roman" w:hAnsi="Times New Roman" w:cs="Times New Roman"/>
          <w:i/>
          <w:iCs/>
          <w:sz w:val="24"/>
          <w:szCs w:val="24"/>
          <w:lang w:val="en-US"/>
        </w:rPr>
        <w:t>ë</w:t>
      </w:r>
      <w:r w:rsidRPr="00C24819">
        <w:rPr>
          <w:rFonts w:ascii="Times New Roman" w:hAnsi="Times New Roman" w:cs="Times New Roman"/>
          <w:i/>
          <w:iCs/>
          <w:sz w:val="24"/>
          <w:szCs w:val="24"/>
        </w:rPr>
        <w:t xml:space="preserve"> b</w:t>
      </w:r>
      <w:r w:rsidRPr="00C24819">
        <w:rPr>
          <w:rFonts w:ascii="Times New Roman" w:hAnsi="Times New Roman" w:cs="Times New Roman"/>
          <w:i/>
          <w:iCs/>
          <w:sz w:val="24"/>
          <w:szCs w:val="24"/>
          <w:lang w:val="en-US"/>
        </w:rPr>
        <w:t>ë</w:t>
      </w:r>
      <w:r w:rsidRPr="00C24819">
        <w:rPr>
          <w:rFonts w:ascii="Times New Roman" w:hAnsi="Times New Roman" w:cs="Times New Roman"/>
          <w:i/>
          <w:iCs/>
          <w:sz w:val="24"/>
          <w:szCs w:val="24"/>
        </w:rPr>
        <w:t>het rihapja e konkurrimit p</w:t>
      </w:r>
      <w:r w:rsidRPr="00C24819">
        <w:rPr>
          <w:rFonts w:ascii="Times New Roman" w:hAnsi="Times New Roman" w:cs="Times New Roman"/>
          <w:i/>
          <w:iCs/>
          <w:sz w:val="24"/>
          <w:szCs w:val="24"/>
          <w:lang w:val="en-US"/>
        </w:rPr>
        <w:t>ë</w:t>
      </w:r>
      <w:r w:rsidRPr="00C24819">
        <w:rPr>
          <w:rFonts w:ascii="Times New Roman" w:hAnsi="Times New Roman" w:cs="Times New Roman"/>
          <w:i/>
          <w:iCs/>
          <w:sz w:val="24"/>
          <w:szCs w:val="24"/>
          <w:lang w:val="it-IT"/>
        </w:rPr>
        <w:t>r disa kontrata t</w:t>
      </w:r>
      <w:r w:rsidRPr="00C24819">
        <w:rPr>
          <w:rFonts w:ascii="Times New Roman" w:hAnsi="Times New Roman" w:cs="Times New Roman"/>
          <w:i/>
          <w:iCs/>
          <w:sz w:val="24"/>
          <w:szCs w:val="24"/>
          <w:lang w:val="en-US"/>
        </w:rPr>
        <w:t>ë</w:t>
      </w:r>
      <w:r w:rsidRPr="00C24819">
        <w:rPr>
          <w:rFonts w:ascii="Times New Roman" w:hAnsi="Times New Roman" w:cs="Times New Roman"/>
          <w:i/>
          <w:iCs/>
          <w:sz w:val="24"/>
          <w:szCs w:val="24"/>
        </w:rPr>
        <w:t xml:space="preserve"> caktuara mbi baz</w:t>
      </w:r>
      <w:r w:rsidRPr="00C24819">
        <w:rPr>
          <w:rFonts w:ascii="Times New Roman" w:hAnsi="Times New Roman" w:cs="Times New Roman"/>
          <w:i/>
          <w:iCs/>
          <w:sz w:val="24"/>
          <w:szCs w:val="24"/>
          <w:lang w:val="en-US"/>
        </w:rPr>
        <w:t>ë</w:t>
      </w:r>
      <w:r w:rsidRPr="00C24819">
        <w:rPr>
          <w:rFonts w:ascii="Times New Roman" w:hAnsi="Times New Roman" w:cs="Times New Roman"/>
          <w:i/>
          <w:iCs/>
          <w:sz w:val="24"/>
          <w:szCs w:val="24"/>
        </w:rPr>
        <w:t>n e katalog</w:t>
      </w:r>
      <w:r w:rsidRPr="00C24819">
        <w:rPr>
          <w:rFonts w:ascii="Times New Roman" w:hAnsi="Times New Roman" w:cs="Times New Roman"/>
          <w:i/>
          <w:iCs/>
          <w:sz w:val="24"/>
          <w:szCs w:val="24"/>
          <w:lang w:val="en-US"/>
        </w:rPr>
        <w:t>ëve të</w:t>
      </w:r>
      <w:r w:rsidRPr="00C24819">
        <w:rPr>
          <w:rFonts w:ascii="Times New Roman" w:hAnsi="Times New Roman" w:cs="Times New Roman"/>
          <w:i/>
          <w:iCs/>
          <w:sz w:val="24"/>
          <w:szCs w:val="24"/>
        </w:rPr>
        <w:t xml:space="preserve"> p</w:t>
      </w:r>
      <w:r w:rsidRPr="00C24819">
        <w:rPr>
          <w:rFonts w:ascii="Times New Roman" w:hAnsi="Times New Roman" w:cs="Times New Roman"/>
          <w:i/>
          <w:iCs/>
          <w:sz w:val="24"/>
          <w:szCs w:val="24"/>
          <w:lang w:val="en-US"/>
        </w:rPr>
        <w:t>ë</w:t>
      </w:r>
      <w:r w:rsidRPr="00C24819">
        <w:rPr>
          <w:rFonts w:ascii="Times New Roman" w:hAnsi="Times New Roman" w:cs="Times New Roman"/>
          <w:i/>
          <w:iCs/>
          <w:sz w:val="24"/>
          <w:szCs w:val="24"/>
        </w:rPr>
        <w:t>rdit</w:t>
      </w:r>
      <w:r w:rsidRPr="00C24819">
        <w:rPr>
          <w:rFonts w:ascii="Times New Roman" w:hAnsi="Times New Roman" w:cs="Times New Roman"/>
          <w:i/>
          <w:iCs/>
          <w:sz w:val="24"/>
          <w:szCs w:val="24"/>
          <w:lang w:val="en-US"/>
        </w:rPr>
        <w:t>ë</w:t>
      </w:r>
      <w:r w:rsidRPr="00C24819">
        <w:rPr>
          <w:rFonts w:ascii="Times New Roman" w:hAnsi="Times New Roman" w:cs="Times New Roman"/>
          <w:i/>
          <w:iCs/>
          <w:sz w:val="24"/>
          <w:szCs w:val="24"/>
          <w:lang w:val="pt-PT"/>
        </w:rPr>
        <w:t xml:space="preserve">suar. </w:t>
      </w:r>
      <w:r w:rsidRPr="00C24819">
        <w:rPr>
          <w:rFonts w:ascii="Times New Roman" w:hAnsi="Times New Roman" w:cs="Times New Roman"/>
          <w:i/>
          <w:iCs/>
          <w:sz w:val="24"/>
          <w:szCs w:val="24"/>
          <w:lang w:val="de-DE"/>
        </w:rPr>
        <w:t>Në këtë rast, autoritetet ose entet kontraktore përdorin një nga metodat e mëposhtme:</w:t>
      </w:r>
    </w:p>
    <w:p w14:paraId="256C1045" w14:textId="77777777" w:rsidR="00834EDE" w:rsidRPr="00C24819" w:rsidRDefault="00834EDE" w:rsidP="00834EDE">
      <w:pPr>
        <w:pStyle w:val="Body"/>
        <w:spacing w:after="0"/>
        <w:jc w:val="both"/>
        <w:rPr>
          <w:rFonts w:ascii="Times New Roman" w:eastAsia="Times New Roman" w:hAnsi="Times New Roman" w:cs="Times New Roman"/>
          <w:i/>
          <w:iCs/>
          <w:sz w:val="24"/>
          <w:szCs w:val="24"/>
          <w:lang w:val="de-DE"/>
        </w:rPr>
      </w:pPr>
      <w:r w:rsidRPr="00C24819">
        <w:rPr>
          <w:rFonts w:ascii="Times New Roman" w:hAnsi="Times New Roman" w:cs="Times New Roman"/>
          <w:i/>
          <w:iCs/>
          <w:sz w:val="24"/>
          <w:szCs w:val="24"/>
          <w:lang w:val="de-DE"/>
        </w:rPr>
        <w:t>a) ftojnë ofertuesit që të ridorëzojnë katalogët elektronikë, të përshtatur sipas kërkesave të kontratës në fjalë; ose</w:t>
      </w:r>
    </w:p>
    <w:p w14:paraId="3DB8E688" w14:textId="77777777" w:rsidR="00834EDE" w:rsidRPr="00C24819" w:rsidRDefault="00834EDE" w:rsidP="00834EDE">
      <w:pPr>
        <w:pStyle w:val="Body"/>
        <w:spacing w:after="0"/>
        <w:jc w:val="both"/>
        <w:rPr>
          <w:rFonts w:ascii="Times New Roman" w:eastAsia="Times New Roman" w:hAnsi="Times New Roman" w:cs="Times New Roman"/>
          <w:i/>
          <w:iCs/>
          <w:sz w:val="24"/>
          <w:szCs w:val="24"/>
          <w:lang w:val="de-DE"/>
        </w:rPr>
      </w:pPr>
      <w:r w:rsidRPr="00C24819">
        <w:rPr>
          <w:rFonts w:ascii="Times New Roman" w:hAnsi="Times New Roman" w:cs="Times New Roman"/>
          <w:i/>
          <w:iCs/>
          <w:sz w:val="24"/>
          <w:szCs w:val="24"/>
          <w:lang w:val="de-DE"/>
        </w:rPr>
        <w:t>b) njoftojnë ofertuesit se nga katalogët elektronikë janë dorëzuar, ata synojnë të mbledhin informacionin që nevojitet për të bërë oferta të përshtatura me kërkesat e kontratës në fjalë, me kusht që përdorimi i kësaj metode të jetë shprehur në dokumentet e tenderit, në baze të cilëve është lidhur marrëveshja kuadër.</w:t>
      </w:r>
    </w:p>
    <w:p w14:paraId="7970C379" w14:textId="77777777" w:rsidR="00834EDE" w:rsidRPr="00C24819" w:rsidRDefault="00834EDE" w:rsidP="00834EDE">
      <w:pPr>
        <w:pStyle w:val="Body"/>
        <w:spacing w:after="0"/>
        <w:jc w:val="both"/>
        <w:rPr>
          <w:rFonts w:ascii="Times New Roman" w:eastAsia="Times New Roman" w:hAnsi="Times New Roman" w:cs="Times New Roman"/>
          <w:i/>
          <w:iCs/>
          <w:sz w:val="24"/>
          <w:szCs w:val="24"/>
          <w:lang w:val="de-DE"/>
        </w:rPr>
      </w:pPr>
    </w:p>
    <w:p w14:paraId="7607F184" w14:textId="2C60E115" w:rsidR="00834EDE" w:rsidRPr="00C24819" w:rsidRDefault="00834EDE" w:rsidP="00834EDE">
      <w:pPr>
        <w:pStyle w:val="Body"/>
        <w:spacing w:after="0"/>
        <w:jc w:val="both"/>
        <w:rPr>
          <w:rFonts w:ascii="Times New Roman" w:eastAsia="Times New Roman" w:hAnsi="Times New Roman" w:cs="Times New Roman"/>
          <w:sz w:val="24"/>
          <w:szCs w:val="24"/>
          <w:lang w:val="de-DE"/>
        </w:rPr>
      </w:pPr>
      <w:r w:rsidRPr="00C24819">
        <w:rPr>
          <w:rFonts w:ascii="Times New Roman" w:hAnsi="Times New Roman" w:cs="Times New Roman"/>
          <w:i/>
          <w:iCs/>
          <w:sz w:val="24"/>
          <w:szCs w:val="24"/>
          <w:lang w:val="de-DE"/>
        </w:rPr>
        <w:t>7. Rregulla të posaçme për katalogun elektronik përcaktohen me Vendim të Këshillit të Ministrave</w:t>
      </w:r>
      <w:r w:rsidR="00C02830" w:rsidRPr="00976225">
        <w:rPr>
          <w:rFonts w:ascii="Times New Roman" w:hAnsi="Times New Roman" w:cs="Times New Roman"/>
          <w:i/>
          <w:sz w:val="24"/>
          <w:szCs w:val="24"/>
          <w:lang w:val="de-DE"/>
        </w:rPr>
        <w:t xml:space="preserve"> brenda 6 muajve</w:t>
      </w:r>
      <w:r w:rsidR="00946A0E" w:rsidRPr="00976225">
        <w:rPr>
          <w:rFonts w:ascii="Times New Roman" w:hAnsi="Times New Roman" w:cs="Times New Roman"/>
          <w:i/>
          <w:sz w:val="24"/>
          <w:szCs w:val="24"/>
          <w:lang w:val="de-DE"/>
        </w:rPr>
        <w:t>,</w:t>
      </w:r>
      <w:r w:rsidR="00C02830" w:rsidRPr="00976225">
        <w:rPr>
          <w:rFonts w:ascii="Times New Roman" w:hAnsi="Times New Roman" w:cs="Times New Roman"/>
          <w:i/>
          <w:sz w:val="24"/>
          <w:szCs w:val="24"/>
          <w:lang w:val="de-DE"/>
        </w:rPr>
        <w:t xml:space="preserve"> nga hyrja n</w:t>
      </w:r>
      <w:r w:rsidR="00800617" w:rsidRPr="00976225">
        <w:rPr>
          <w:rFonts w:ascii="Times New Roman" w:hAnsi="Times New Roman" w:cs="Times New Roman"/>
          <w:i/>
          <w:sz w:val="24"/>
          <w:szCs w:val="24"/>
          <w:lang w:val="de-DE"/>
        </w:rPr>
        <w:t>ë</w:t>
      </w:r>
      <w:r w:rsidR="00C02830" w:rsidRPr="00976225">
        <w:rPr>
          <w:rFonts w:ascii="Times New Roman" w:hAnsi="Times New Roman" w:cs="Times New Roman"/>
          <w:i/>
          <w:sz w:val="24"/>
          <w:szCs w:val="24"/>
          <w:lang w:val="de-DE"/>
        </w:rPr>
        <w:t xml:space="preserve"> fuqi e </w:t>
      </w:r>
      <w:r w:rsidR="00946A0E" w:rsidRPr="00976225">
        <w:rPr>
          <w:rFonts w:ascii="Times New Roman" w:hAnsi="Times New Roman" w:cs="Times New Roman"/>
          <w:i/>
          <w:sz w:val="24"/>
          <w:szCs w:val="24"/>
          <w:lang w:val="de-DE"/>
        </w:rPr>
        <w:t>k</w:t>
      </w:r>
      <w:r w:rsidR="005729D1" w:rsidRPr="00C24819">
        <w:rPr>
          <w:rFonts w:ascii="Times New Roman" w:hAnsi="Times New Roman" w:cs="Times New Roman"/>
          <w:i/>
          <w:sz w:val="24"/>
          <w:szCs w:val="24"/>
          <w:lang w:val="de-DE"/>
        </w:rPr>
        <w:t>ë</w:t>
      </w:r>
      <w:r w:rsidR="00946A0E" w:rsidRPr="00C24819">
        <w:rPr>
          <w:rFonts w:ascii="Times New Roman" w:hAnsi="Times New Roman" w:cs="Times New Roman"/>
          <w:i/>
          <w:sz w:val="24"/>
          <w:szCs w:val="24"/>
          <w:lang w:val="de-DE"/>
        </w:rPr>
        <w:t>saj dispozite</w:t>
      </w:r>
      <w:r w:rsidR="00C02830" w:rsidRPr="00C24819">
        <w:rPr>
          <w:rFonts w:ascii="Times New Roman" w:hAnsi="Times New Roman" w:cs="Times New Roman"/>
          <w:sz w:val="24"/>
          <w:szCs w:val="24"/>
          <w:lang w:val="de-DE"/>
        </w:rPr>
        <w:t xml:space="preserve"> </w:t>
      </w:r>
      <w:r w:rsidRPr="00C24819">
        <w:rPr>
          <w:rFonts w:ascii="Times New Roman" w:hAnsi="Times New Roman" w:cs="Times New Roman"/>
          <w:sz w:val="24"/>
          <w:szCs w:val="24"/>
          <w:lang w:val="de-DE"/>
        </w:rPr>
        <w:t>”.</w:t>
      </w:r>
    </w:p>
    <w:p w14:paraId="29C938D6" w14:textId="77777777" w:rsidR="00834EDE" w:rsidRPr="00C24819" w:rsidRDefault="00834EDE" w:rsidP="00834EDE">
      <w:pPr>
        <w:spacing w:line="276" w:lineRule="auto"/>
        <w:jc w:val="both"/>
        <w:rPr>
          <w:b/>
          <w:lang w:val="de-DE"/>
        </w:rPr>
      </w:pPr>
    </w:p>
    <w:p w14:paraId="2796222A" w14:textId="3F4EB06D" w:rsidR="00834EDE" w:rsidRPr="00C24819" w:rsidRDefault="00834EDE" w:rsidP="00834EDE">
      <w:pPr>
        <w:spacing w:line="276" w:lineRule="auto"/>
        <w:jc w:val="center"/>
        <w:rPr>
          <w:b/>
          <w:lang w:val="de-DE"/>
        </w:rPr>
      </w:pPr>
      <w:r w:rsidRPr="00C24819">
        <w:rPr>
          <w:b/>
          <w:lang w:val="de-DE"/>
        </w:rPr>
        <w:t xml:space="preserve">Neni </w:t>
      </w:r>
      <w:r w:rsidR="008B29E3">
        <w:rPr>
          <w:b/>
          <w:lang w:val="de-DE"/>
        </w:rPr>
        <w:t>20</w:t>
      </w:r>
    </w:p>
    <w:p w14:paraId="45A9767B" w14:textId="77777777" w:rsidR="00834EDE" w:rsidRPr="00C24819" w:rsidRDefault="00834EDE" w:rsidP="00834EDE">
      <w:pPr>
        <w:pStyle w:val="BodyA"/>
        <w:spacing w:after="0" w:line="276" w:lineRule="auto"/>
        <w:jc w:val="both"/>
        <w:rPr>
          <w:rFonts w:ascii="Times New Roman" w:eastAsia="Times New Roman" w:hAnsi="Times New Roman" w:cs="Times New Roman"/>
          <w:sz w:val="24"/>
          <w:szCs w:val="24"/>
          <w:lang w:val="de-DE"/>
        </w:rPr>
      </w:pPr>
    </w:p>
    <w:p w14:paraId="01CF4C2C" w14:textId="42DF4396" w:rsidR="004D7FAD" w:rsidRPr="00E932FF" w:rsidRDefault="004D7FAD" w:rsidP="004D7FAD">
      <w:pPr>
        <w:rPr>
          <w:b/>
          <w:bCs/>
        </w:rPr>
      </w:pPr>
      <w:r>
        <w:rPr>
          <w:b/>
          <w:bCs/>
          <w:lang w:val="it-IT"/>
        </w:rPr>
        <w:t>N</w:t>
      </w:r>
      <w:r w:rsidR="009D33F7">
        <w:rPr>
          <w:b/>
          <w:bCs/>
          <w:lang w:val="it-IT"/>
        </w:rPr>
        <w:t>ë</w:t>
      </w:r>
      <w:r>
        <w:rPr>
          <w:b/>
          <w:bCs/>
          <w:lang w:val="it-IT"/>
        </w:rPr>
        <w:t xml:space="preserve"> nenin </w:t>
      </w:r>
      <w:r w:rsidR="00834EDE" w:rsidRPr="00C24819">
        <w:rPr>
          <w:b/>
          <w:bCs/>
          <w:lang w:val="it-IT"/>
        </w:rPr>
        <w:t>74</w:t>
      </w:r>
      <w:r w:rsidR="008B29E3">
        <w:rPr>
          <w:b/>
          <w:bCs/>
          <w:lang w:val="it-IT"/>
        </w:rPr>
        <w:t>,</w:t>
      </w:r>
      <w:r w:rsidRPr="004D7FAD">
        <w:rPr>
          <w:b/>
          <w:bCs/>
        </w:rPr>
        <w:t xml:space="preserve"> </w:t>
      </w:r>
      <w:r>
        <w:rPr>
          <w:b/>
          <w:bCs/>
        </w:rPr>
        <w:t>“</w:t>
      </w:r>
      <w:r w:rsidRPr="00E932FF">
        <w:rPr>
          <w:b/>
          <w:bCs/>
        </w:rPr>
        <w:t>Dokumentet e tenderit</w:t>
      </w:r>
      <w:r>
        <w:rPr>
          <w:b/>
          <w:bCs/>
        </w:rPr>
        <w:t>” b</w:t>
      </w:r>
      <w:r w:rsidR="009D33F7">
        <w:rPr>
          <w:b/>
          <w:bCs/>
        </w:rPr>
        <w:t>ë</w:t>
      </w:r>
      <w:r>
        <w:rPr>
          <w:b/>
          <w:bCs/>
        </w:rPr>
        <w:t>h</w:t>
      </w:r>
      <w:r w:rsidR="009D33F7">
        <w:rPr>
          <w:b/>
          <w:bCs/>
        </w:rPr>
        <w:t>ë</w:t>
      </w:r>
      <w:r>
        <w:rPr>
          <w:b/>
          <w:bCs/>
        </w:rPr>
        <w:t>n k</w:t>
      </w:r>
      <w:r w:rsidR="009D33F7">
        <w:rPr>
          <w:b/>
          <w:bCs/>
        </w:rPr>
        <w:t>ë</w:t>
      </w:r>
      <w:r>
        <w:rPr>
          <w:b/>
          <w:bCs/>
        </w:rPr>
        <w:t>to ndryshime:</w:t>
      </w:r>
    </w:p>
    <w:p w14:paraId="71C43B13" w14:textId="351CFD46" w:rsidR="00834EDE" w:rsidRPr="004D7FAD" w:rsidRDefault="00834EDE" w:rsidP="00834EDE">
      <w:pPr>
        <w:pStyle w:val="BodyA"/>
        <w:spacing w:after="0" w:line="276" w:lineRule="auto"/>
        <w:jc w:val="both"/>
        <w:rPr>
          <w:rFonts w:ascii="Times New Roman" w:eastAsia="Times New Roman" w:hAnsi="Times New Roman" w:cs="Times New Roman"/>
          <w:sz w:val="24"/>
          <w:szCs w:val="24"/>
          <w:lang w:val="de-DE"/>
        </w:rPr>
      </w:pPr>
    </w:p>
    <w:p w14:paraId="38234D3C" w14:textId="1879E144" w:rsidR="004D7FAD" w:rsidRPr="004D7FAD" w:rsidRDefault="004D7FAD" w:rsidP="00B95E4D">
      <w:pPr>
        <w:pStyle w:val="Body"/>
        <w:numPr>
          <w:ilvl w:val="0"/>
          <w:numId w:val="55"/>
        </w:numPr>
        <w:spacing w:after="0"/>
        <w:jc w:val="both"/>
        <w:rPr>
          <w:rFonts w:ascii="Times New Roman" w:eastAsia="Times New Roman" w:hAnsi="Times New Roman" w:cs="Times New Roman"/>
          <w:i/>
          <w:sz w:val="24"/>
          <w:szCs w:val="24"/>
          <w:lang w:val="de-DE"/>
        </w:rPr>
      </w:pPr>
      <w:r w:rsidRPr="004D7FAD">
        <w:rPr>
          <w:rFonts w:ascii="Times New Roman" w:hAnsi="Times New Roman" w:cs="Times New Roman"/>
          <w:bCs/>
          <w:sz w:val="24"/>
          <w:szCs w:val="24"/>
          <w:lang w:val="it-IT"/>
        </w:rPr>
        <w:t>Pika 1 riformulohet si m</w:t>
      </w:r>
      <w:r w:rsidRPr="004D7FAD">
        <w:rPr>
          <w:rFonts w:ascii="Times New Roman" w:hAnsi="Times New Roman" w:cs="Times New Roman"/>
          <w:bCs/>
          <w:sz w:val="24"/>
          <w:szCs w:val="24"/>
          <w:lang w:val="nl-NL"/>
        </w:rPr>
        <w:t xml:space="preserve">ë </w:t>
      </w:r>
      <w:r w:rsidRPr="004D7FAD">
        <w:rPr>
          <w:rFonts w:ascii="Times New Roman" w:hAnsi="Times New Roman" w:cs="Times New Roman"/>
          <w:bCs/>
          <w:sz w:val="24"/>
          <w:szCs w:val="24"/>
          <w:lang w:val="de-DE"/>
        </w:rPr>
        <w:t>posht</w:t>
      </w:r>
      <w:r w:rsidRPr="004D7FAD">
        <w:rPr>
          <w:rFonts w:ascii="Times New Roman" w:hAnsi="Times New Roman" w:cs="Times New Roman"/>
          <w:bCs/>
          <w:sz w:val="24"/>
          <w:szCs w:val="24"/>
          <w:lang w:val="nl-NL"/>
        </w:rPr>
        <w:t xml:space="preserve">ë </w:t>
      </w:r>
      <w:r w:rsidRPr="004D7FAD">
        <w:rPr>
          <w:rFonts w:ascii="Times New Roman" w:hAnsi="Times New Roman" w:cs="Times New Roman"/>
          <w:bCs/>
          <w:sz w:val="24"/>
          <w:szCs w:val="24"/>
          <w:lang w:val="de-DE"/>
        </w:rPr>
        <w:t>vijon:</w:t>
      </w:r>
    </w:p>
    <w:p w14:paraId="7A498469" w14:textId="77777777" w:rsidR="004D7FAD" w:rsidRPr="004D7FAD" w:rsidRDefault="004D7FAD" w:rsidP="004D7FAD">
      <w:pPr>
        <w:pStyle w:val="Body"/>
        <w:spacing w:after="0"/>
        <w:ind w:left="270"/>
        <w:jc w:val="both"/>
        <w:rPr>
          <w:rFonts w:ascii="Times New Roman" w:hAnsi="Times New Roman" w:cs="Times New Roman"/>
          <w:sz w:val="24"/>
          <w:szCs w:val="24"/>
          <w:lang w:val="de-DE"/>
        </w:rPr>
      </w:pPr>
    </w:p>
    <w:p w14:paraId="101B37C6" w14:textId="68B17104" w:rsidR="00834EDE" w:rsidRPr="004D7FAD" w:rsidRDefault="007A5AD7" w:rsidP="004D7FAD">
      <w:pPr>
        <w:pStyle w:val="Body"/>
        <w:spacing w:after="0"/>
        <w:ind w:left="270"/>
        <w:jc w:val="both"/>
        <w:rPr>
          <w:rFonts w:ascii="Times New Roman" w:eastAsia="Times New Roman" w:hAnsi="Times New Roman" w:cs="Times New Roman"/>
          <w:i/>
          <w:sz w:val="24"/>
          <w:szCs w:val="24"/>
          <w:lang w:val="de-DE"/>
        </w:rPr>
      </w:pPr>
      <w:r w:rsidRPr="004D7FAD">
        <w:rPr>
          <w:rFonts w:ascii="Times New Roman" w:hAnsi="Times New Roman" w:cs="Times New Roman"/>
          <w:sz w:val="24"/>
          <w:szCs w:val="24"/>
          <w:lang w:val="de-DE"/>
        </w:rPr>
        <w:t>“</w:t>
      </w:r>
      <w:r w:rsidR="00834EDE" w:rsidRPr="004D7FAD">
        <w:rPr>
          <w:rFonts w:ascii="Times New Roman" w:hAnsi="Times New Roman" w:cs="Times New Roman"/>
          <w:i/>
          <w:sz w:val="24"/>
          <w:szCs w:val="24"/>
          <w:lang w:val="de-DE"/>
        </w:rPr>
        <w:t>1. Autoriteti ose enti kontraktor, n</w:t>
      </w:r>
      <w:r w:rsidR="00834EDE" w:rsidRPr="004D7FAD">
        <w:rPr>
          <w:rFonts w:ascii="Times New Roman" w:hAnsi="Times New Roman" w:cs="Times New Roman"/>
          <w:i/>
          <w:sz w:val="24"/>
          <w:szCs w:val="24"/>
          <w:lang w:val="nl-NL"/>
        </w:rPr>
        <w:t xml:space="preserve">ë </w:t>
      </w:r>
      <w:r w:rsidR="00834EDE" w:rsidRPr="004D7FAD">
        <w:rPr>
          <w:rFonts w:ascii="Times New Roman" w:hAnsi="Times New Roman" w:cs="Times New Roman"/>
          <w:i/>
          <w:sz w:val="24"/>
          <w:szCs w:val="24"/>
          <w:lang w:val="pt-PT"/>
        </w:rPr>
        <w:t>hartimin e dokumenteve t</w:t>
      </w:r>
      <w:r w:rsidR="00834EDE" w:rsidRPr="004D7FAD">
        <w:rPr>
          <w:rFonts w:ascii="Times New Roman" w:hAnsi="Times New Roman" w:cs="Times New Roman"/>
          <w:i/>
          <w:sz w:val="24"/>
          <w:szCs w:val="24"/>
          <w:lang w:val="nl-NL"/>
        </w:rPr>
        <w:t xml:space="preserve">ë </w:t>
      </w:r>
      <w:r w:rsidR="00834EDE" w:rsidRPr="004D7FAD">
        <w:rPr>
          <w:rFonts w:ascii="Times New Roman" w:hAnsi="Times New Roman" w:cs="Times New Roman"/>
          <w:i/>
          <w:sz w:val="24"/>
          <w:szCs w:val="24"/>
          <w:lang w:val="it-IT"/>
        </w:rPr>
        <w:t>tenderit, p</w:t>
      </w:r>
      <w:r w:rsidR="00834EDE" w:rsidRPr="004D7FAD">
        <w:rPr>
          <w:rFonts w:ascii="Times New Roman" w:hAnsi="Times New Roman" w:cs="Times New Roman"/>
          <w:i/>
          <w:sz w:val="24"/>
          <w:szCs w:val="24"/>
          <w:lang w:val="nl-NL"/>
        </w:rPr>
        <w:t>ë</w:t>
      </w:r>
      <w:r w:rsidR="00834EDE" w:rsidRPr="004D7FAD">
        <w:rPr>
          <w:rFonts w:ascii="Times New Roman" w:hAnsi="Times New Roman" w:cs="Times New Roman"/>
          <w:i/>
          <w:sz w:val="24"/>
          <w:szCs w:val="24"/>
          <w:lang w:val="de-DE"/>
        </w:rPr>
        <w:t>rdor dokumentet standarde, sipas p</w:t>
      </w:r>
      <w:r w:rsidR="00834EDE" w:rsidRPr="004D7FAD">
        <w:rPr>
          <w:rFonts w:ascii="Times New Roman" w:hAnsi="Times New Roman" w:cs="Times New Roman"/>
          <w:i/>
          <w:sz w:val="24"/>
          <w:szCs w:val="24"/>
          <w:lang w:val="nl-NL"/>
        </w:rPr>
        <w:t>ë</w:t>
      </w:r>
      <w:r w:rsidR="00834EDE" w:rsidRPr="004D7FAD">
        <w:rPr>
          <w:rFonts w:ascii="Times New Roman" w:hAnsi="Times New Roman" w:cs="Times New Roman"/>
          <w:i/>
          <w:sz w:val="24"/>
          <w:szCs w:val="24"/>
          <w:lang w:val="de-DE"/>
        </w:rPr>
        <w:t>rcaktimit n</w:t>
      </w:r>
      <w:r w:rsidR="00834EDE" w:rsidRPr="004D7FAD">
        <w:rPr>
          <w:rFonts w:ascii="Times New Roman" w:hAnsi="Times New Roman" w:cs="Times New Roman"/>
          <w:i/>
          <w:sz w:val="24"/>
          <w:szCs w:val="24"/>
          <w:lang w:val="nl-NL"/>
        </w:rPr>
        <w:t xml:space="preserve">ë </w:t>
      </w:r>
      <w:r w:rsidR="00834EDE" w:rsidRPr="004D7FAD">
        <w:rPr>
          <w:rFonts w:ascii="Times New Roman" w:hAnsi="Times New Roman" w:cs="Times New Roman"/>
          <w:i/>
          <w:sz w:val="24"/>
          <w:szCs w:val="24"/>
          <w:lang w:val="it-IT"/>
        </w:rPr>
        <w:t>rregullat e prokurimit publik dhe i v</w:t>
      </w:r>
      <w:r w:rsidR="00834EDE" w:rsidRPr="004D7FAD">
        <w:rPr>
          <w:rFonts w:ascii="Times New Roman" w:hAnsi="Times New Roman" w:cs="Times New Roman"/>
          <w:i/>
          <w:sz w:val="24"/>
          <w:szCs w:val="24"/>
          <w:lang w:val="nl-NL"/>
        </w:rPr>
        <w:t xml:space="preserve">ë </w:t>
      </w:r>
      <w:r w:rsidR="00834EDE" w:rsidRPr="004D7FAD">
        <w:rPr>
          <w:rFonts w:ascii="Times New Roman" w:hAnsi="Times New Roman" w:cs="Times New Roman"/>
          <w:i/>
          <w:sz w:val="24"/>
          <w:szCs w:val="24"/>
          <w:lang w:val="de-DE"/>
        </w:rPr>
        <w:t>n</w:t>
      </w:r>
      <w:r w:rsidR="00834EDE" w:rsidRPr="004D7FAD">
        <w:rPr>
          <w:rFonts w:ascii="Times New Roman" w:hAnsi="Times New Roman" w:cs="Times New Roman"/>
          <w:i/>
          <w:sz w:val="24"/>
          <w:szCs w:val="24"/>
          <w:lang w:val="nl-NL"/>
        </w:rPr>
        <w:t xml:space="preserve">ë </w:t>
      </w:r>
      <w:r w:rsidR="00834EDE" w:rsidRPr="004D7FAD">
        <w:rPr>
          <w:rFonts w:ascii="Times New Roman" w:hAnsi="Times New Roman" w:cs="Times New Roman"/>
          <w:i/>
          <w:sz w:val="24"/>
          <w:szCs w:val="24"/>
          <w:lang w:val="de-DE"/>
        </w:rPr>
        <w:t>dispozicion falas n</w:t>
      </w:r>
      <w:r w:rsidR="00834EDE" w:rsidRPr="004D7FAD">
        <w:rPr>
          <w:rFonts w:ascii="Times New Roman" w:hAnsi="Times New Roman" w:cs="Times New Roman"/>
          <w:i/>
          <w:sz w:val="24"/>
          <w:szCs w:val="24"/>
          <w:lang w:val="nl-NL"/>
        </w:rPr>
        <w:t xml:space="preserve">ë rrugë </w:t>
      </w:r>
      <w:r w:rsidR="00834EDE" w:rsidRPr="004D7FAD">
        <w:rPr>
          <w:rFonts w:ascii="Times New Roman" w:hAnsi="Times New Roman" w:cs="Times New Roman"/>
          <w:i/>
          <w:sz w:val="24"/>
          <w:szCs w:val="24"/>
          <w:lang w:val="de-DE"/>
        </w:rPr>
        <w:t>elektronike. Autoriteti ose enti kontraktor publikon në Sistemin e Prokurimeve Elektronike dokumentet të</w:t>
      </w:r>
      <w:r w:rsidR="00E676E5" w:rsidRPr="004D7FAD">
        <w:rPr>
          <w:rFonts w:ascii="Times New Roman" w:hAnsi="Times New Roman" w:cs="Times New Roman"/>
          <w:i/>
          <w:sz w:val="24"/>
          <w:szCs w:val="24"/>
          <w:lang w:val="de-DE"/>
        </w:rPr>
        <w:t xml:space="preserve"> </w:t>
      </w:r>
      <w:r w:rsidR="00834EDE" w:rsidRPr="004D7FAD">
        <w:rPr>
          <w:rFonts w:ascii="Times New Roman" w:hAnsi="Times New Roman" w:cs="Times New Roman"/>
          <w:i/>
          <w:sz w:val="24"/>
          <w:szCs w:val="24"/>
          <w:lang w:val="de-DE"/>
        </w:rPr>
        <w:t>cilat gjenerohen automatikisht n</w:t>
      </w:r>
      <w:r w:rsidR="00834EDE" w:rsidRPr="004D7FAD">
        <w:rPr>
          <w:rFonts w:ascii="Times New Roman" w:hAnsi="Times New Roman" w:cs="Times New Roman"/>
          <w:i/>
          <w:sz w:val="24"/>
          <w:szCs w:val="24"/>
          <w:lang w:val="nl-NL"/>
        </w:rPr>
        <w:t xml:space="preserve">ë </w:t>
      </w:r>
      <w:r w:rsidR="00834EDE" w:rsidRPr="004D7FAD">
        <w:rPr>
          <w:rFonts w:ascii="Times New Roman" w:hAnsi="Times New Roman" w:cs="Times New Roman"/>
          <w:i/>
          <w:sz w:val="24"/>
          <w:szCs w:val="24"/>
          <w:lang w:val="de-DE"/>
        </w:rPr>
        <w:t>p</w:t>
      </w:r>
      <w:r w:rsidR="00834EDE" w:rsidRPr="004D7FAD">
        <w:rPr>
          <w:rFonts w:ascii="Times New Roman" w:hAnsi="Times New Roman" w:cs="Times New Roman"/>
          <w:i/>
          <w:sz w:val="24"/>
          <w:szCs w:val="24"/>
          <w:lang w:val="nl-NL"/>
        </w:rPr>
        <w:t>ë</w:t>
      </w:r>
      <w:r w:rsidR="00834EDE" w:rsidRPr="004D7FAD">
        <w:rPr>
          <w:rFonts w:ascii="Times New Roman" w:hAnsi="Times New Roman" w:cs="Times New Roman"/>
          <w:i/>
          <w:sz w:val="24"/>
          <w:szCs w:val="24"/>
          <w:lang w:val="es-ES_tradnl"/>
        </w:rPr>
        <w:t>rputhje me llojin e procedur</w:t>
      </w:r>
      <w:r w:rsidR="00834EDE" w:rsidRPr="004D7FAD">
        <w:rPr>
          <w:rFonts w:ascii="Times New Roman" w:hAnsi="Times New Roman" w:cs="Times New Roman"/>
          <w:i/>
          <w:sz w:val="24"/>
          <w:szCs w:val="24"/>
          <w:lang w:val="nl-NL"/>
        </w:rPr>
        <w:t>ë</w:t>
      </w:r>
      <w:r w:rsidR="00834EDE" w:rsidRPr="004D7FAD">
        <w:rPr>
          <w:rFonts w:ascii="Times New Roman" w:hAnsi="Times New Roman" w:cs="Times New Roman"/>
          <w:i/>
          <w:sz w:val="24"/>
          <w:szCs w:val="24"/>
          <w:lang w:val="de-DE"/>
        </w:rPr>
        <w:t>s s</w:t>
      </w:r>
      <w:r w:rsidR="00834EDE" w:rsidRPr="004D7FAD">
        <w:rPr>
          <w:rFonts w:ascii="Times New Roman" w:hAnsi="Times New Roman" w:cs="Times New Roman"/>
          <w:i/>
          <w:sz w:val="24"/>
          <w:szCs w:val="24"/>
          <w:lang w:val="nl-NL"/>
        </w:rPr>
        <w:t xml:space="preserve">ë </w:t>
      </w:r>
      <w:r w:rsidR="00834EDE" w:rsidRPr="004D7FAD">
        <w:rPr>
          <w:rFonts w:ascii="Times New Roman" w:hAnsi="Times New Roman" w:cs="Times New Roman"/>
          <w:i/>
          <w:sz w:val="24"/>
          <w:szCs w:val="24"/>
          <w:lang w:val="de-DE"/>
        </w:rPr>
        <w:t>zgjedhur nga autoriteti/enti kontraktor  si edhe në përputhje me</w:t>
      </w:r>
      <w:r w:rsidR="00C02830" w:rsidRPr="004D7FAD">
        <w:rPr>
          <w:rFonts w:ascii="Times New Roman" w:hAnsi="Times New Roman" w:cs="Times New Roman"/>
          <w:i/>
          <w:sz w:val="24"/>
          <w:szCs w:val="24"/>
          <w:lang w:val="de-DE"/>
        </w:rPr>
        <w:t xml:space="preserve"> form</w:t>
      </w:r>
      <w:r w:rsidR="00800617" w:rsidRPr="004D7FAD">
        <w:rPr>
          <w:rFonts w:ascii="Times New Roman" w:hAnsi="Times New Roman" w:cs="Times New Roman"/>
          <w:i/>
          <w:sz w:val="24"/>
          <w:szCs w:val="24"/>
          <w:lang w:val="de-DE"/>
        </w:rPr>
        <w:t>ë</w:t>
      </w:r>
      <w:r w:rsidR="00C02830" w:rsidRPr="004D7FAD">
        <w:rPr>
          <w:rFonts w:ascii="Times New Roman" w:hAnsi="Times New Roman" w:cs="Times New Roman"/>
          <w:i/>
          <w:sz w:val="24"/>
          <w:szCs w:val="24"/>
          <w:lang w:val="de-DE"/>
        </w:rPr>
        <w:t>n dhe</w:t>
      </w:r>
      <w:r w:rsidR="00834EDE" w:rsidRPr="004D7FAD">
        <w:rPr>
          <w:rFonts w:ascii="Times New Roman" w:hAnsi="Times New Roman" w:cs="Times New Roman"/>
          <w:i/>
          <w:sz w:val="24"/>
          <w:szCs w:val="24"/>
          <w:lang w:val="de-DE"/>
        </w:rPr>
        <w:t xml:space="preserve"> standardin e Bashkimit Europian</w:t>
      </w:r>
      <w:r w:rsidRPr="004D7FAD">
        <w:rPr>
          <w:rFonts w:ascii="Times New Roman" w:hAnsi="Times New Roman" w:cs="Times New Roman"/>
          <w:i/>
          <w:sz w:val="24"/>
          <w:szCs w:val="24"/>
          <w:lang w:val="de-DE"/>
        </w:rPr>
        <w:t>“</w:t>
      </w:r>
      <w:r w:rsidR="00834EDE" w:rsidRPr="004D7FAD">
        <w:rPr>
          <w:rFonts w:ascii="Times New Roman" w:hAnsi="Times New Roman" w:cs="Times New Roman"/>
          <w:i/>
          <w:sz w:val="24"/>
          <w:szCs w:val="24"/>
          <w:lang w:val="de-DE"/>
        </w:rPr>
        <w:t>.</w:t>
      </w:r>
    </w:p>
    <w:p w14:paraId="7F3761BF" w14:textId="77777777" w:rsidR="00834EDE" w:rsidRPr="004D7FAD" w:rsidRDefault="00834EDE" w:rsidP="00834EDE">
      <w:pPr>
        <w:pStyle w:val="Body"/>
        <w:spacing w:after="0"/>
        <w:jc w:val="both"/>
        <w:rPr>
          <w:rFonts w:ascii="Times New Roman" w:eastAsia="Times New Roman" w:hAnsi="Times New Roman" w:cs="Times New Roman"/>
          <w:sz w:val="24"/>
          <w:szCs w:val="24"/>
          <w:shd w:val="clear" w:color="auto" w:fill="FFFF00"/>
          <w:lang w:val="de-DE"/>
        </w:rPr>
      </w:pPr>
    </w:p>
    <w:p w14:paraId="0AADCCC8" w14:textId="5BBE42BD" w:rsidR="00834EDE" w:rsidRPr="004D7FAD" w:rsidRDefault="004D7FAD" w:rsidP="00B95E4D">
      <w:pPr>
        <w:pStyle w:val="ListParagraph"/>
        <w:numPr>
          <w:ilvl w:val="0"/>
          <w:numId w:val="55"/>
        </w:numPr>
        <w:jc w:val="both"/>
        <w:rPr>
          <w:rFonts w:ascii="Times New Roman" w:hAnsi="Times New Roman" w:cs="Times New Roman"/>
          <w:bCs/>
          <w:sz w:val="24"/>
          <w:szCs w:val="24"/>
        </w:rPr>
      </w:pPr>
      <w:r w:rsidRPr="004D7FAD">
        <w:rPr>
          <w:rFonts w:ascii="Times New Roman" w:hAnsi="Times New Roman" w:cs="Times New Roman"/>
          <w:bCs/>
          <w:sz w:val="24"/>
          <w:szCs w:val="24"/>
          <w:lang w:val="de-DE"/>
        </w:rPr>
        <w:t>P</w:t>
      </w:r>
      <w:r w:rsidR="00834EDE" w:rsidRPr="004D7FAD">
        <w:rPr>
          <w:rFonts w:ascii="Times New Roman" w:hAnsi="Times New Roman" w:cs="Times New Roman"/>
          <w:bCs/>
          <w:sz w:val="24"/>
          <w:szCs w:val="24"/>
          <w:lang w:val="de-DE"/>
        </w:rPr>
        <w:t>ika 4</w:t>
      </w:r>
      <w:r w:rsidR="007A5AD7" w:rsidRPr="004D7FAD">
        <w:rPr>
          <w:rFonts w:ascii="Times New Roman" w:hAnsi="Times New Roman" w:cs="Times New Roman"/>
          <w:bCs/>
          <w:sz w:val="24"/>
          <w:szCs w:val="24"/>
          <w:lang w:val="de-DE"/>
        </w:rPr>
        <w:t>,</w:t>
      </w:r>
      <w:r w:rsidR="00834EDE" w:rsidRPr="004D7FAD">
        <w:rPr>
          <w:rFonts w:ascii="Times New Roman" w:hAnsi="Times New Roman" w:cs="Times New Roman"/>
          <w:bCs/>
          <w:sz w:val="24"/>
          <w:szCs w:val="24"/>
          <w:lang w:val="de-DE"/>
        </w:rPr>
        <w:t xml:space="preserve"> </w:t>
      </w:r>
      <w:r w:rsidRPr="004D7FAD">
        <w:rPr>
          <w:rFonts w:ascii="Times New Roman" w:hAnsi="Times New Roman" w:cs="Times New Roman"/>
          <w:bCs/>
          <w:sz w:val="24"/>
          <w:szCs w:val="24"/>
          <w:lang w:val="de-DE"/>
        </w:rPr>
        <w:t>me k</w:t>
      </w:r>
      <w:r w:rsidR="009D33F7">
        <w:rPr>
          <w:rFonts w:ascii="Times New Roman" w:hAnsi="Times New Roman" w:cs="Times New Roman"/>
          <w:bCs/>
          <w:sz w:val="24"/>
          <w:szCs w:val="24"/>
          <w:lang w:val="de-DE"/>
        </w:rPr>
        <w:t>ë</w:t>
      </w:r>
      <w:r w:rsidRPr="004D7FAD">
        <w:rPr>
          <w:rFonts w:ascii="Times New Roman" w:hAnsi="Times New Roman" w:cs="Times New Roman"/>
          <w:bCs/>
          <w:sz w:val="24"/>
          <w:szCs w:val="24"/>
          <w:lang w:val="de-DE"/>
        </w:rPr>
        <w:t>t</w:t>
      </w:r>
      <w:r w:rsidR="009D33F7">
        <w:rPr>
          <w:rFonts w:ascii="Times New Roman" w:hAnsi="Times New Roman" w:cs="Times New Roman"/>
          <w:bCs/>
          <w:sz w:val="24"/>
          <w:szCs w:val="24"/>
          <w:lang w:val="de-DE"/>
        </w:rPr>
        <w:t>ë</w:t>
      </w:r>
      <w:r w:rsidRPr="004D7FAD">
        <w:rPr>
          <w:rFonts w:ascii="Times New Roman" w:hAnsi="Times New Roman" w:cs="Times New Roman"/>
          <w:bCs/>
          <w:sz w:val="24"/>
          <w:szCs w:val="24"/>
          <w:lang w:val="de-DE"/>
        </w:rPr>
        <w:t xml:space="preserve"> p</w:t>
      </w:r>
      <w:r w:rsidR="009D33F7">
        <w:rPr>
          <w:rFonts w:ascii="Times New Roman" w:hAnsi="Times New Roman" w:cs="Times New Roman"/>
          <w:bCs/>
          <w:sz w:val="24"/>
          <w:szCs w:val="24"/>
          <w:lang w:val="de-DE"/>
        </w:rPr>
        <w:t>ë</w:t>
      </w:r>
      <w:r w:rsidRPr="004D7FAD">
        <w:rPr>
          <w:rFonts w:ascii="Times New Roman" w:hAnsi="Times New Roman" w:cs="Times New Roman"/>
          <w:bCs/>
          <w:sz w:val="24"/>
          <w:szCs w:val="24"/>
          <w:lang w:val="de-DE"/>
        </w:rPr>
        <w:t>rmbajtje:</w:t>
      </w:r>
      <w:r w:rsidRPr="004D7FAD">
        <w:rPr>
          <w:rFonts w:ascii="Times New Roman" w:hAnsi="Times New Roman" w:cs="Times New Roman"/>
          <w:b/>
          <w:bCs/>
          <w:sz w:val="24"/>
          <w:szCs w:val="24"/>
          <w:lang w:val="de-DE"/>
        </w:rPr>
        <w:t xml:space="preserve"> „</w:t>
      </w:r>
      <w:r w:rsidRPr="004D7FAD">
        <w:rPr>
          <w:rFonts w:ascii="Times New Roman" w:hAnsi="Times New Roman" w:cs="Times New Roman"/>
          <w:bCs/>
          <w:i/>
          <w:sz w:val="24"/>
          <w:szCs w:val="24"/>
        </w:rPr>
        <w:t xml:space="preserve">Në rastet kur objekti i prokurimit nuk zhvillohet me mjete elektronike, autoriteti ose enti kontraktor, me kërkesë të operatorëve ekonomikë, duhet të vërë në dispozicion të të interesuarve dokumentet e tenderit, kundrejt pagesës, me një çmim i cili nuk duhet të tejkalojë atë që është e nevojshme për të mbuluar shpenzimet për kopjimin e dokumenteve të tenderit. Në çdo rast, emrat dhe numri i operatorëve ekonomikë, që kanë shfaqur interes për blerjen e dokumentacionit të tenderit apo këqyrjen e tij, duhet të mbahen </w:t>
      </w:r>
      <w:r w:rsidR="00FC4C2E">
        <w:rPr>
          <w:rFonts w:ascii="Times New Roman" w:hAnsi="Times New Roman" w:cs="Times New Roman"/>
          <w:bCs/>
          <w:i/>
          <w:sz w:val="24"/>
          <w:szCs w:val="24"/>
        </w:rPr>
        <w:t>sekret</w:t>
      </w:r>
      <w:r w:rsidR="00FC4C2E">
        <w:rPr>
          <w:rFonts w:ascii="Times New Roman" w:hAnsi="Times New Roman" w:cs="Times New Roman"/>
          <w:bCs/>
          <w:sz w:val="24"/>
          <w:szCs w:val="24"/>
        </w:rPr>
        <w:t>”,</w:t>
      </w:r>
      <w:r w:rsidRPr="004D7FAD">
        <w:rPr>
          <w:rFonts w:ascii="Times New Roman" w:hAnsi="Times New Roman" w:cs="Times New Roman"/>
          <w:b/>
          <w:bCs/>
          <w:sz w:val="24"/>
          <w:szCs w:val="24"/>
          <w:lang w:val="de-DE"/>
        </w:rPr>
        <w:t xml:space="preserve"> </w:t>
      </w:r>
      <w:r w:rsidR="00834EDE" w:rsidRPr="004D7FAD">
        <w:rPr>
          <w:rFonts w:ascii="Times New Roman" w:hAnsi="Times New Roman" w:cs="Times New Roman"/>
          <w:bCs/>
          <w:sz w:val="24"/>
          <w:szCs w:val="24"/>
          <w:lang w:val="de-DE"/>
        </w:rPr>
        <w:t>shfuqizohet.</w:t>
      </w:r>
    </w:p>
    <w:p w14:paraId="37D1F381" w14:textId="64B33760" w:rsidR="00834EDE" w:rsidRPr="00C24819" w:rsidRDefault="00834EDE" w:rsidP="008912D3">
      <w:pPr>
        <w:pStyle w:val="BodyA"/>
        <w:spacing w:line="276" w:lineRule="auto"/>
        <w:jc w:val="center"/>
        <w:rPr>
          <w:rFonts w:ascii="Times New Roman" w:eastAsia="Times New Roman" w:hAnsi="Times New Roman" w:cs="Times New Roman"/>
          <w:b/>
          <w:bCs/>
          <w:sz w:val="24"/>
          <w:szCs w:val="24"/>
          <w:lang w:val="de-DE"/>
        </w:rPr>
      </w:pPr>
      <w:r w:rsidRPr="00C24819">
        <w:rPr>
          <w:rFonts w:ascii="Times New Roman" w:hAnsi="Times New Roman" w:cs="Times New Roman"/>
          <w:b/>
          <w:bCs/>
          <w:sz w:val="24"/>
          <w:szCs w:val="24"/>
          <w:lang w:val="de-DE"/>
        </w:rPr>
        <w:t xml:space="preserve">Neni </w:t>
      </w:r>
      <w:r w:rsidR="00EF2703" w:rsidRPr="00C24819">
        <w:rPr>
          <w:rFonts w:ascii="Times New Roman" w:hAnsi="Times New Roman" w:cs="Times New Roman"/>
          <w:b/>
          <w:bCs/>
          <w:sz w:val="24"/>
          <w:szCs w:val="24"/>
          <w:lang w:val="de-DE"/>
        </w:rPr>
        <w:t>2</w:t>
      </w:r>
      <w:r w:rsidR="008B29E3">
        <w:rPr>
          <w:rFonts w:ascii="Times New Roman" w:hAnsi="Times New Roman" w:cs="Times New Roman"/>
          <w:b/>
          <w:bCs/>
          <w:sz w:val="24"/>
          <w:szCs w:val="24"/>
          <w:lang w:val="de-DE"/>
        </w:rPr>
        <w:t>1</w:t>
      </w:r>
    </w:p>
    <w:p w14:paraId="0C7767C5" w14:textId="77777777" w:rsidR="00834EDE" w:rsidRPr="00C24819" w:rsidRDefault="00834EDE" w:rsidP="00834EDE">
      <w:pPr>
        <w:pStyle w:val="BodyA"/>
        <w:spacing w:after="0" w:line="276" w:lineRule="auto"/>
        <w:jc w:val="both"/>
        <w:rPr>
          <w:rFonts w:ascii="Times New Roman" w:eastAsia="Times New Roman" w:hAnsi="Times New Roman" w:cs="Times New Roman"/>
          <w:sz w:val="24"/>
          <w:szCs w:val="24"/>
          <w:lang w:val="de-DE"/>
        </w:rPr>
      </w:pPr>
      <w:r w:rsidRPr="00C24819">
        <w:rPr>
          <w:rFonts w:ascii="Times New Roman" w:hAnsi="Times New Roman" w:cs="Times New Roman"/>
          <w:sz w:val="24"/>
          <w:szCs w:val="24"/>
          <w:lang w:val="de-DE"/>
        </w:rPr>
        <w:t>Në nenin 76 “</w:t>
      </w:r>
      <w:r w:rsidRPr="00C24819">
        <w:rPr>
          <w:rFonts w:ascii="Times New Roman" w:hAnsi="Times New Roman" w:cs="Times New Roman"/>
          <w:sz w:val="24"/>
          <w:szCs w:val="24"/>
          <w:lang w:val="da-DK"/>
        </w:rPr>
        <w:t>Kriteret detyruese p</w:t>
      </w:r>
      <w:r w:rsidRPr="00C24819">
        <w:rPr>
          <w:rFonts w:ascii="Times New Roman" w:hAnsi="Times New Roman" w:cs="Times New Roman"/>
          <w:sz w:val="24"/>
          <w:szCs w:val="24"/>
          <w:lang w:val="de-DE"/>
        </w:rPr>
        <w:t>ë</w:t>
      </w:r>
      <w:r w:rsidRPr="00C24819">
        <w:rPr>
          <w:rFonts w:ascii="Times New Roman" w:hAnsi="Times New Roman" w:cs="Times New Roman"/>
          <w:sz w:val="24"/>
          <w:szCs w:val="24"/>
          <w:lang w:val="da-DK"/>
        </w:rPr>
        <w:t>r skualifikim</w:t>
      </w:r>
      <w:r w:rsidRPr="00C24819">
        <w:rPr>
          <w:rFonts w:ascii="Times New Roman" w:hAnsi="Times New Roman" w:cs="Times New Roman"/>
          <w:sz w:val="24"/>
          <w:szCs w:val="24"/>
          <w:lang w:val="de-DE"/>
        </w:rPr>
        <w:t>”, bëhen kë</w:t>
      </w:r>
      <w:r w:rsidRPr="00C24819">
        <w:rPr>
          <w:rFonts w:ascii="Times New Roman" w:hAnsi="Times New Roman" w:cs="Times New Roman"/>
          <w:sz w:val="24"/>
          <w:szCs w:val="24"/>
          <w:lang w:val="it-IT"/>
        </w:rPr>
        <w:t xml:space="preserve">to shtesa dhe ndryshime: </w:t>
      </w:r>
    </w:p>
    <w:p w14:paraId="5BD4A41E" w14:textId="77777777" w:rsidR="00834EDE" w:rsidRPr="00C24819" w:rsidRDefault="00834EDE" w:rsidP="00834EDE">
      <w:pPr>
        <w:pStyle w:val="BodyA"/>
        <w:spacing w:after="0" w:line="276" w:lineRule="auto"/>
        <w:jc w:val="both"/>
        <w:rPr>
          <w:rFonts w:ascii="Times New Roman" w:eastAsia="Times New Roman" w:hAnsi="Times New Roman" w:cs="Times New Roman"/>
          <w:sz w:val="24"/>
          <w:szCs w:val="24"/>
          <w:lang w:val="de-DE"/>
        </w:rPr>
      </w:pPr>
    </w:p>
    <w:p w14:paraId="07A8EB8B" w14:textId="77777777" w:rsidR="00834EDE" w:rsidRPr="00C24819" w:rsidRDefault="00834EDE" w:rsidP="00B95E4D">
      <w:pPr>
        <w:pStyle w:val="ListParagraph"/>
        <w:numPr>
          <w:ilvl w:val="0"/>
          <w:numId w:val="30"/>
        </w:numPr>
        <w:spacing w:line="276" w:lineRule="auto"/>
        <w:jc w:val="both"/>
        <w:rPr>
          <w:rFonts w:ascii="Times New Roman" w:hAnsi="Times New Roman" w:cs="Times New Roman"/>
          <w:sz w:val="24"/>
          <w:szCs w:val="24"/>
          <w:lang w:val="de-DE"/>
        </w:rPr>
      </w:pPr>
      <w:r w:rsidRPr="00C24819">
        <w:rPr>
          <w:rFonts w:ascii="Times New Roman" w:hAnsi="Times New Roman" w:cs="Times New Roman"/>
          <w:sz w:val="24"/>
          <w:szCs w:val="24"/>
          <w:lang w:val="de-DE"/>
        </w:rPr>
        <w:t>Në pikën 3, bëhen këto ndryshime:</w:t>
      </w:r>
    </w:p>
    <w:p w14:paraId="329C71B0" w14:textId="703D3ED1" w:rsidR="008B29E3" w:rsidRPr="00BC7AF9" w:rsidRDefault="008B29E3" w:rsidP="00B95E4D">
      <w:pPr>
        <w:pStyle w:val="ListParagraph"/>
        <w:numPr>
          <w:ilvl w:val="0"/>
          <w:numId w:val="34"/>
        </w:numPr>
        <w:spacing w:line="276" w:lineRule="auto"/>
        <w:jc w:val="both"/>
        <w:rPr>
          <w:rFonts w:ascii="Times New Roman" w:hAnsi="Times New Roman" w:cs="Times New Roman"/>
          <w:sz w:val="24"/>
          <w:szCs w:val="24"/>
          <w:lang w:val="de-DE"/>
        </w:rPr>
      </w:pPr>
      <w:r w:rsidRPr="00BC7AF9">
        <w:rPr>
          <w:rFonts w:ascii="Times New Roman" w:hAnsi="Times New Roman" w:cs="Times New Roman"/>
          <w:sz w:val="24"/>
          <w:szCs w:val="24"/>
          <w:lang w:val="de-DE"/>
        </w:rPr>
        <w:lastRenderedPageBreak/>
        <w:t>G</w:t>
      </w:r>
      <w:r w:rsidR="002959EA" w:rsidRPr="00BC7AF9">
        <w:rPr>
          <w:rFonts w:ascii="Times New Roman" w:hAnsi="Times New Roman" w:cs="Times New Roman"/>
          <w:sz w:val="24"/>
          <w:szCs w:val="24"/>
          <w:lang w:val="de-DE"/>
        </w:rPr>
        <w:t>ë</w:t>
      </w:r>
      <w:r w:rsidRPr="00BC7AF9">
        <w:rPr>
          <w:rFonts w:ascii="Times New Roman" w:hAnsi="Times New Roman" w:cs="Times New Roman"/>
          <w:sz w:val="24"/>
          <w:szCs w:val="24"/>
          <w:lang w:val="de-DE"/>
        </w:rPr>
        <w:t>rma „c“ ndryshon me k</w:t>
      </w:r>
      <w:r w:rsidR="002959EA" w:rsidRPr="00BC7AF9">
        <w:rPr>
          <w:rFonts w:ascii="Times New Roman" w:hAnsi="Times New Roman" w:cs="Times New Roman"/>
          <w:sz w:val="24"/>
          <w:szCs w:val="24"/>
          <w:lang w:val="de-DE"/>
        </w:rPr>
        <w:t>ë</w:t>
      </w:r>
      <w:r w:rsidRPr="00BC7AF9">
        <w:rPr>
          <w:rFonts w:ascii="Times New Roman" w:hAnsi="Times New Roman" w:cs="Times New Roman"/>
          <w:sz w:val="24"/>
          <w:szCs w:val="24"/>
          <w:lang w:val="de-DE"/>
        </w:rPr>
        <w:t>t</w:t>
      </w:r>
      <w:r w:rsidR="002959EA" w:rsidRPr="00BC7AF9">
        <w:rPr>
          <w:rFonts w:ascii="Times New Roman" w:hAnsi="Times New Roman" w:cs="Times New Roman"/>
          <w:sz w:val="24"/>
          <w:szCs w:val="24"/>
          <w:lang w:val="de-DE"/>
        </w:rPr>
        <w:t>ë</w:t>
      </w:r>
      <w:r w:rsidRPr="00BC7AF9">
        <w:rPr>
          <w:rFonts w:ascii="Times New Roman" w:hAnsi="Times New Roman" w:cs="Times New Roman"/>
          <w:sz w:val="24"/>
          <w:szCs w:val="24"/>
          <w:lang w:val="de-DE"/>
        </w:rPr>
        <w:t xml:space="preserve"> p</w:t>
      </w:r>
      <w:r w:rsidR="002959EA" w:rsidRPr="00BC7AF9">
        <w:rPr>
          <w:rFonts w:ascii="Times New Roman" w:hAnsi="Times New Roman" w:cs="Times New Roman"/>
          <w:sz w:val="24"/>
          <w:szCs w:val="24"/>
          <w:lang w:val="de-DE"/>
        </w:rPr>
        <w:t>ë</w:t>
      </w:r>
      <w:r w:rsidRPr="00BC7AF9">
        <w:rPr>
          <w:rFonts w:ascii="Times New Roman" w:hAnsi="Times New Roman" w:cs="Times New Roman"/>
          <w:sz w:val="24"/>
          <w:szCs w:val="24"/>
          <w:lang w:val="de-DE"/>
        </w:rPr>
        <w:t>rmbajtje: „</w:t>
      </w:r>
      <w:r w:rsidRPr="00BC7AF9">
        <w:rPr>
          <w:rFonts w:ascii="Times New Roman" w:hAnsi="Times New Roman" w:cs="Times New Roman"/>
          <w:bCs/>
          <w:sz w:val="24"/>
          <w:szCs w:val="24"/>
        </w:rPr>
        <w:t xml:space="preserve">c) </w:t>
      </w:r>
      <w:r w:rsidRPr="00BC7AF9">
        <w:rPr>
          <w:rFonts w:ascii="Times New Roman" w:hAnsi="Times New Roman" w:cs="Times New Roman"/>
          <w:bCs/>
          <w:i/>
          <w:sz w:val="24"/>
          <w:szCs w:val="24"/>
        </w:rPr>
        <w:t>operatori ekonomik është shpallur fajtor me vendim gjyqësor të formës së prerë për shkelje të rëndë profesionale, për sa kohë që nuk është parashkruar, sipas legjislacionit në fuqi.</w:t>
      </w:r>
    </w:p>
    <w:p w14:paraId="0752EFAB" w14:textId="026E70E5" w:rsidR="008B29E3" w:rsidRPr="00BC7AF9" w:rsidRDefault="008B29E3" w:rsidP="008B29E3">
      <w:pPr>
        <w:pStyle w:val="ListParagraph"/>
        <w:spacing w:line="276" w:lineRule="auto"/>
        <w:jc w:val="both"/>
        <w:rPr>
          <w:rFonts w:ascii="Times New Roman" w:hAnsi="Times New Roman" w:cs="Times New Roman"/>
          <w:i/>
          <w:sz w:val="24"/>
          <w:szCs w:val="24"/>
          <w:lang w:val="de-DE"/>
        </w:rPr>
      </w:pPr>
      <w:r w:rsidRPr="00BC7AF9">
        <w:rPr>
          <w:rFonts w:ascii="Times New Roman" w:hAnsi="Times New Roman" w:cs="Times New Roman"/>
          <w:bCs/>
          <w:i/>
          <w:sz w:val="24"/>
          <w:szCs w:val="24"/>
        </w:rPr>
        <w:t xml:space="preserve">Detyrimi për skualifikimin e një operatori ekonomik zbatohet edhe kur personi i dënuar me një vendim gjyqësor të formës së prerë </w:t>
      </w:r>
      <w:r w:rsidR="00E6382F" w:rsidRPr="00BC7AF9">
        <w:rPr>
          <w:rFonts w:ascii="Times New Roman" w:hAnsi="Times New Roman" w:cs="Times New Roman"/>
          <w:bCs/>
          <w:i/>
          <w:sz w:val="24"/>
          <w:szCs w:val="24"/>
        </w:rPr>
        <w:t xml:space="preserve">për shkelje të rëndë profesionale </w:t>
      </w:r>
      <w:r w:rsidRPr="00BC7AF9">
        <w:rPr>
          <w:rFonts w:ascii="Times New Roman" w:hAnsi="Times New Roman" w:cs="Times New Roman"/>
          <w:bCs/>
          <w:i/>
          <w:sz w:val="24"/>
          <w:szCs w:val="24"/>
        </w:rPr>
        <w:t>është anëtar i një organi administrimi, drejtues ose mbikëqyrës i atij, aksionar ose ortak, operatori ekonomik, ose ka kompetenca përfaqësuese, vendimmarrjeje ose kontrolluese brenda tij</w:t>
      </w:r>
      <w:r w:rsidR="00E6382F" w:rsidRPr="00BC7AF9">
        <w:rPr>
          <w:rFonts w:ascii="Times New Roman" w:hAnsi="Times New Roman" w:cs="Times New Roman"/>
          <w:bCs/>
          <w:i/>
          <w:sz w:val="24"/>
          <w:szCs w:val="24"/>
        </w:rPr>
        <w:t>”.</w:t>
      </w:r>
    </w:p>
    <w:p w14:paraId="7660E266" w14:textId="5A315BD2" w:rsidR="00834EDE" w:rsidRPr="00C24819" w:rsidRDefault="00834EDE" w:rsidP="00B95E4D">
      <w:pPr>
        <w:pStyle w:val="ListParagraph"/>
        <w:numPr>
          <w:ilvl w:val="0"/>
          <w:numId w:val="34"/>
        </w:numPr>
        <w:spacing w:line="276" w:lineRule="auto"/>
        <w:jc w:val="both"/>
        <w:rPr>
          <w:rFonts w:ascii="Times New Roman" w:hAnsi="Times New Roman" w:cs="Times New Roman"/>
          <w:sz w:val="24"/>
          <w:szCs w:val="24"/>
          <w:lang w:val="de-DE"/>
        </w:rPr>
      </w:pPr>
      <w:r w:rsidRPr="00C24819">
        <w:rPr>
          <w:rFonts w:ascii="Times New Roman" w:hAnsi="Times New Roman" w:cs="Times New Roman"/>
          <w:sz w:val="24"/>
          <w:szCs w:val="24"/>
          <w:lang w:val="de-DE"/>
        </w:rPr>
        <w:t>Gërma “e” me këtë përmbajtje: “</w:t>
      </w:r>
      <w:r w:rsidRPr="00C24819">
        <w:rPr>
          <w:rFonts w:ascii="Times New Roman" w:hAnsi="Times New Roman" w:cs="Times New Roman"/>
          <w:i/>
          <w:sz w:val="24"/>
          <w:szCs w:val="24"/>
          <w:lang w:val="de-DE"/>
        </w:rPr>
        <w:t>operatori ekonomik ka shfaqur mangësi të rëndësishme apo të vazhdueshme në përmbushjen e një kriteri thelbësor të një kontrate të mëparshme me një autoritet ose ent kontraktor apo një kontrate koncesionare që ka çuar në përfundimin e kësaj kontrate, për të cilën është përjashtuar sipas parashikimeve në shkronjën “b” të pikës 1 të nenit 78 të këtij ligji</w:t>
      </w:r>
      <w:r w:rsidRPr="00C24819">
        <w:rPr>
          <w:rFonts w:ascii="Times New Roman" w:hAnsi="Times New Roman" w:cs="Times New Roman"/>
          <w:sz w:val="24"/>
          <w:szCs w:val="24"/>
          <w:lang w:val="de-DE"/>
        </w:rPr>
        <w:t>”, shfuqizohet.</w:t>
      </w:r>
    </w:p>
    <w:p w14:paraId="7DDA5804" w14:textId="77777777" w:rsidR="00834EDE" w:rsidRPr="00C24819" w:rsidRDefault="00834EDE" w:rsidP="00B95E4D">
      <w:pPr>
        <w:pStyle w:val="ListParagraph"/>
        <w:numPr>
          <w:ilvl w:val="0"/>
          <w:numId w:val="34"/>
        </w:numPr>
        <w:spacing w:after="0" w:line="276" w:lineRule="auto"/>
        <w:jc w:val="both"/>
        <w:rPr>
          <w:rFonts w:ascii="Times New Roman" w:hAnsi="Times New Roman" w:cs="Times New Roman"/>
          <w:i/>
          <w:iCs/>
          <w:sz w:val="24"/>
          <w:szCs w:val="24"/>
          <w:lang w:val="de-DE"/>
        </w:rPr>
      </w:pPr>
      <w:r w:rsidRPr="00C24819">
        <w:rPr>
          <w:rFonts w:ascii="Times New Roman" w:hAnsi="Times New Roman" w:cs="Times New Roman"/>
          <w:sz w:val="24"/>
          <w:szCs w:val="24"/>
          <w:lang w:val="de-DE"/>
        </w:rPr>
        <w:t xml:space="preserve">Në gërmën “dh”, në fund të fjalisë së parë, pas togfjalëshit “… </w:t>
      </w:r>
      <w:r w:rsidRPr="00C24819">
        <w:rPr>
          <w:rFonts w:ascii="Times New Roman" w:hAnsi="Times New Roman" w:cs="Times New Roman"/>
          <w:i/>
          <w:iCs/>
          <w:sz w:val="24"/>
          <w:szCs w:val="24"/>
          <w:lang w:val="de-DE"/>
        </w:rPr>
        <w:t xml:space="preserve">nga vetë autoriteti ose enti kontraktor </w:t>
      </w:r>
      <w:r w:rsidRPr="00C24819">
        <w:rPr>
          <w:rFonts w:ascii="Times New Roman" w:hAnsi="Times New Roman" w:cs="Times New Roman"/>
          <w:sz w:val="24"/>
          <w:szCs w:val="24"/>
          <w:lang w:val="de-DE"/>
        </w:rPr>
        <w:t>…”, shtohet togfjalëshi “</w:t>
      </w:r>
      <w:r w:rsidRPr="00C24819">
        <w:rPr>
          <w:rFonts w:ascii="Times New Roman" w:hAnsi="Times New Roman" w:cs="Times New Roman"/>
          <w:i/>
          <w:iCs/>
          <w:sz w:val="24"/>
          <w:szCs w:val="24"/>
          <w:lang w:val="de-DE"/>
        </w:rPr>
        <w:t>ose nuk i përgjigjet dy herë rradhazi ftesës së autoritetit ose entit kontraktor gjatë rihapjes së konkurimit</w:t>
      </w:r>
      <w:r w:rsidRPr="00C24819">
        <w:rPr>
          <w:rFonts w:ascii="Times New Roman" w:hAnsi="Times New Roman" w:cs="Times New Roman"/>
          <w:sz w:val="24"/>
          <w:szCs w:val="24"/>
          <w:lang w:val="de-DE"/>
        </w:rPr>
        <w:t xml:space="preserve">”. </w:t>
      </w:r>
    </w:p>
    <w:p w14:paraId="3C6F801F" w14:textId="77777777" w:rsidR="00834EDE" w:rsidRPr="00C24819" w:rsidRDefault="00834EDE" w:rsidP="00834EDE">
      <w:pPr>
        <w:pStyle w:val="ListParagraph"/>
        <w:spacing w:after="0" w:line="276" w:lineRule="auto"/>
        <w:jc w:val="both"/>
        <w:rPr>
          <w:rFonts w:ascii="Times New Roman" w:eastAsia="Times New Roman" w:hAnsi="Times New Roman" w:cs="Times New Roman"/>
          <w:i/>
          <w:iCs/>
          <w:sz w:val="24"/>
          <w:szCs w:val="24"/>
          <w:lang w:val="de-DE"/>
        </w:rPr>
      </w:pPr>
    </w:p>
    <w:p w14:paraId="1C930A0B" w14:textId="78332B52" w:rsidR="00834EDE" w:rsidRDefault="00834EDE" w:rsidP="00B95E4D">
      <w:pPr>
        <w:pStyle w:val="ListParagraph"/>
        <w:numPr>
          <w:ilvl w:val="0"/>
          <w:numId w:val="33"/>
        </w:numPr>
        <w:spacing w:after="0" w:line="276" w:lineRule="auto"/>
        <w:jc w:val="both"/>
        <w:rPr>
          <w:rFonts w:ascii="Times New Roman" w:hAnsi="Times New Roman" w:cs="Times New Roman"/>
          <w:i/>
          <w:iCs/>
          <w:sz w:val="24"/>
          <w:szCs w:val="24"/>
          <w:lang w:val="de-DE"/>
        </w:rPr>
      </w:pPr>
      <w:r w:rsidRPr="00C24819">
        <w:rPr>
          <w:rFonts w:ascii="Times New Roman" w:hAnsi="Times New Roman" w:cs="Times New Roman"/>
          <w:sz w:val="24"/>
          <w:szCs w:val="24"/>
          <w:lang w:val="de-DE"/>
        </w:rPr>
        <w:t>Në gërmën “g”, togfjalëshi “…</w:t>
      </w:r>
      <w:r w:rsidRPr="00C24819">
        <w:rPr>
          <w:rFonts w:ascii="Times New Roman" w:hAnsi="Times New Roman" w:cs="Times New Roman"/>
          <w:i/>
          <w:iCs/>
          <w:sz w:val="24"/>
          <w:szCs w:val="24"/>
          <w:lang w:val="de-DE"/>
        </w:rPr>
        <w:t xml:space="preserve">nga e drejta për të përfituar fonde publike” </w:t>
      </w:r>
      <w:r w:rsidRPr="00C24819">
        <w:rPr>
          <w:rFonts w:ascii="Times New Roman" w:hAnsi="Times New Roman" w:cs="Times New Roman"/>
          <w:sz w:val="24"/>
          <w:szCs w:val="24"/>
          <w:lang w:val="de-DE"/>
        </w:rPr>
        <w:t>zëvendësohet me togfjalëshin</w:t>
      </w:r>
      <w:r w:rsidRPr="00C24819">
        <w:rPr>
          <w:rFonts w:ascii="Times New Roman" w:hAnsi="Times New Roman" w:cs="Times New Roman"/>
          <w:i/>
          <w:iCs/>
          <w:sz w:val="24"/>
          <w:szCs w:val="24"/>
          <w:lang w:val="de-DE"/>
        </w:rPr>
        <w:t xml:space="preserve"> “…nga e drejta për të fituar kontrata</w:t>
      </w:r>
      <w:r w:rsidR="007A5AD7" w:rsidRPr="00C24819">
        <w:rPr>
          <w:rFonts w:ascii="Times New Roman" w:hAnsi="Times New Roman" w:cs="Times New Roman"/>
          <w:i/>
          <w:iCs/>
          <w:sz w:val="24"/>
          <w:szCs w:val="24"/>
          <w:lang w:val="de-DE"/>
        </w:rPr>
        <w:t>t</w:t>
      </w:r>
      <w:r w:rsidRPr="00C24819">
        <w:rPr>
          <w:rFonts w:ascii="Times New Roman" w:hAnsi="Times New Roman" w:cs="Times New Roman"/>
          <w:i/>
          <w:iCs/>
          <w:sz w:val="24"/>
          <w:szCs w:val="24"/>
          <w:lang w:val="de-DE"/>
        </w:rPr>
        <w:t xml:space="preserve"> e prokurimit publi</w:t>
      </w:r>
      <w:r w:rsidR="00E676E5" w:rsidRPr="00C24819">
        <w:rPr>
          <w:rFonts w:ascii="Times New Roman" w:hAnsi="Times New Roman" w:cs="Times New Roman"/>
          <w:i/>
          <w:iCs/>
          <w:sz w:val="24"/>
          <w:szCs w:val="24"/>
          <w:lang w:val="de-DE"/>
        </w:rPr>
        <w:t>k,</w:t>
      </w:r>
      <w:r w:rsidRPr="00C24819">
        <w:rPr>
          <w:rFonts w:ascii="Times New Roman" w:hAnsi="Times New Roman" w:cs="Times New Roman"/>
          <w:i/>
          <w:iCs/>
          <w:sz w:val="24"/>
          <w:szCs w:val="24"/>
          <w:lang w:val="de-DE"/>
        </w:rPr>
        <w:t xml:space="preserve"> </w:t>
      </w:r>
      <w:r w:rsidR="00E676E5" w:rsidRPr="00C24819">
        <w:rPr>
          <w:rFonts w:ascii="Times New Roman" w:hAnsi="Times New Roman" w:cs="Times New Roman"/>
          <w:i/>
          <w:iCs/>
          <w:sz w:val="24"/>
          <w:szCs w:val="24"/>
          <w:lang w:val="de-DE"/>
        </w:rPr>
        <w:t xml:space="preserve"> koncesionit/partne</w:t>
      </w:r>
      <w:r w:rsidRPr="00C24819">
        <w:rPr>
          <w:rFonts w:ascii="Times New Roman" w:hAnsi="Times New Roman" w:cs="Times New Roman"/>
          <w:i/>
          <w:iCs/>
          <w:sz w:val="24"/>
          <w:szCs w:val="24"/>
          <w:lang w:val="de-DE"/>
        </w:rPr>
        <w:t>ritetit publik privat</w:t>
      </w:r>
      <w:r w:rsidR="00E676E5" w:rsidRPr="00C24819">
        <w:rPr>
          <w:rFonts w:ascii="Times New Roman" w:hAnsi="Times New Roman" w:cs="Times New Roman"/>
          <w:i/>
          <w:iCs/>
          <w:sz w:val="24"/>
          <w:szCs w:val="24"/>
          <w:lang w:val="de-DE"/>
        </w:rPr>
        <w:t xml:space="preserve"> dhe ankandit publik</w:t>
      </w:r>
      <w:r w:rsidRPr="00C24819">
        <w:rPr>
          <w:rFonts w:ascii="Times New Roman" w:hAnsi="Times New Roman" w:cs="Times New Roman"/>
          <w:i/>
          <w:iCs/>
          <w:sz w:val="24"/>
          <w:szCs w:val="24"/>
          <w:lang w:val="de-DE"/>
        </w:rPr>
        <w:t>”.</w:t>
      </w:r>
    </w:p>
    <w:p w14:paraId="5E11EC70" w14:textId="77777777" w:rsidR="008B29E3" w:rsidRDefault="008B29E3" w:rsidP="008B29E3">
      <w:pPr>
        <w:pStyle w:val="ListParagraph"/>
        <w:spacing w:after="0" w:line="276" w:lineRule="auto"/>
        <w:jc w:val="both"/>
        <w:rPr>
          <w:rFonts w:ascii="Times New Roman" w:hAnsi="Times New Roman" w:cs="Times New Roman"/>
          <w:i/>
          <w:iCs/>
          <w:sz w:val="24"/>
          <w:szCs w:val="24"/>
          <w:lang w:val="de-DE"/>
        </w:rPr>
      </w:pPr>
    </w:p>
    <w:p w14:paraId="06236E54" w14:textId="7B6157DF" w:rsidR="00834EDE" w:rsidRDefault="00834EDE" w:rsidP="00B95E4D">
      <w:pPr>
        <w:pStyle w:val="ListParagraph"/>
        <w:numPr>
          <w:ilvl w:val="0"/>
          <w:numId w:val="33"/>
        </w:numPr>
        <w:spacing w:after="0" w:line="276" w:lineRule="auto"/>
        <w:jc w:val="both"/>
        <w:rPr>
          <w:rFonts w:ascii="Times New Roman" w:hAnsi="Times New Roman" w:cs="Times New Roman"/>
          <w:i/>
          <w:iCs/>
          <w:sz w:val="24"/>
          <w:szCs w:val="24"/>
          <w:lang w:val="de-DE"/>
        </w:rPr>
      </w:pPr>
      <w:r w:rsidRPr="008B29E3">
        <w:rPr>
          <w:rFonts w:ascii="Times New Roman" w:hAnsi="Times New Roman" w:cs="Times New Roman"/>
          <w:sz w:val="24"/>
          <w:szCs w:val="24"/>
          <w:lang w:val="de-DE"/>
        </w:rPr>
        <w:t>Pas g</w:t>
      </w:r>
      <w:r w:rsidRPr="008B29E3">
        <w:rPr>
          <w:rFonts w:ascii="Times New Roman" w:hAnsi="Times New Roman" w:cs="Times New Roman"/>
          <w:sz w:val="24"/>
          <w:szCs w:val="24"/>
          <w:lang w:val="nl-NL"/>
        </w:rPr>
        <w:t>ë</w:t>
      </w:r>
      <w:r w:rsidRPr="008B29E3">
        <w:rPr>
          <w:rFonts w:ascii="Times New Roman" w:hAnsi="Times New Roman" w:cs="Times New Roman"/>
          <w:sz w:val="24"/>
          <w:szCs w:val="24"/>
          <w:lang w:val="de-DE"/>
        </w:rPr>
        <w:t>rm</w:t>
      </w:r>
      <w:r w:rsidRPr="008B29E3">
        <w:rPr>
          <w:rFonts w:ascii="Times New Roman" w:hAnsi="Times New Roman" w:cs="Times New Roman"/>
          <w:sz w:val="24"/>
          <w:szCs w:val="24"/>
          <w:lang w:val="nl-NL"/>
        </w:rPr>
        <w:t>ë</w:t>
      </w:r>
      <w:r w:rsidRPr="008B29E3">
        <w:rPr>
          <w:rFonts w:ascii="Times New Roman" w:hAnsi="Times New Roman" w:cs="Times New Roman"/>
          <w:sz w:val="24"/>
          <w:szCs w:val="24"/>
          <w:lang w:val="de-DE"/>
        </w:rPr>
        <w:t xml:space="preserve">s ”g” </w:t>
      </w:r>
      <w:r w:rsidRPr="008B29E3">
        <w:rPr>
          <w:rFonts w:ascii="Times New Roman" w:hAnsi="Times New Roman" w:cs="Times New Roman"/>
          <w:sz w:val="24"/>
          <w:szCs w:val="24"/>
          <w:lang w:val="nl-NL"/>
        </w:rPr>
        <w:t>shtohet gë</w:t>
      </w:r>
      <w:r w:rsidRPr="008B29E3">
        <w:rPr>
          <w:rFonts w:ascii="Times New Roman" w:hAnsi="Times New Roman" w:cs="Times New Roman"/>
          <w:sz w:val="24"/>
          <w:szCs w:val="24"/>
          <w:lang w:val="de-DE"/>
        </w:rPr>
        <w:t>rma “ gj” me k</w:t>
      </w:r>
      <w:r w:rsidRPr="008B29E3">
        <w:rPr>
          <w:rFonts w:ascii="Times New Roman" w:hAnsi="Times New Roman" w:cs="Times New Roman"/>
          <w:sz w:val="24"/>
          <w:szCs w:val="24"/>
          <w:lang w:val="nl-NL"/>
        </w:rPr>
        <w:t>ë</w:t>
      </w:r>
      <w:r w:rsidRPr="008B29E3">
        <w:rPr>
          <w:rFonts w:ascii="Times New Roman" w:hAnsi="Times New Roman" w:cs="Times New Roman"/>
          <w:sz w:val="24"/>
          <w:szCs w:val="24"/>
          <w:lang w:val="de-DE"/>
        </w:rPr>
        <w:t>t</w:t>
      </w:r>
      <w:r w:rsidRPr="008B29E3">
        <w:rPr>
          <w:rFonts w:ascii="Times New Roman" w:hAnsi="Times New Roman" w:cs="Times New Roman"/>
          <w:sz w:val="24"/>
          <w:szCs w:val="24"/>
          <w:lang w:val="nl-NL"/>
        </w:rPr>
        <w:t xml:space="preserve">ë </w:t>
      </w:r>
      <w:r w:rsidRPr="008B29E3">
        <w:rPr>
          <w:rFonts w:ascii="Times New Roman" w:hAnsi="Times New Roman" w:cs="Times New Roman"/>
          <w:sz w:val="24"/>
          <w:szCs w:val="24"/>
          <w:lang w:val="de-DE"/>
        </w:rPr>
        <w:t>p</w:t>
      </w:r>
      <w:r w:rsidRPr="008B29E3">
        <w:rPr>
          <w:rFonts w:ascii="Times New Roman" w:hAnsi="Times New Roman" w:cs="Times New Roman"/>
          <w:sz w:val="24"/>
          <w:szCs w:val="24"/>
          <w:lang w:val="nl-NL"/>
        </w:rPr>
        <w:t>ë</w:t>
      </w:r>
      <w:r w:rsidRPr="008B29E3">
        <w:rPr>
          <w:rFonts w:ascii="Times New Roman" w:hAnsi="Times New Roman" w:cs="Times New Roman"/>
          <w:sz w:val="24"/>
          <w:szCs w:val="24"/>
          <w:lang w:val="de-DE"/>
        </w:rPr>
        <w:t>rmbajtje:</w:t>
      </w:r>
      <w:r w:rsidRPr="008B29E3">
        <w:rPr>
          <w:rFonts w:ascii="Times New Roman" w:hAnsi="Times New Roman" w:cs="Times New Roman"/>
          <w:i/>
          <w:iCs/>
          <w:sz w:val="24"/>
          <w:szCs w:val="24"/>
          <w:rtl/>
          <w:lang w:val="ar-SA"/>
        </w:rPr>
        <w:t xml:space="preserve"> “</w:t>
      </w:r>
      <w:r w:rsidRPr="008B29E3">
        <w:rPr>
          <w:rFonts w:ascii="Times New Roman" w:hAnsi="Times New Roman" w:cs="Times New Roman"/>
          <w:i/>
          <w:iCs/>
          <w:sz w:val="24"/>
          <w:szCs w:val="24"/>
          <w:lang w:val="de-DE"/>
        </w:rPr>
        <w:t>operatori ekonomik nuk ka regjistruar pronar</w:t>
      </w:r>
      <w:r w:rsidRPr="008B29E3">
        <w:rPr>
          <w:rFonts w:ascii="Times New Roman" w:hAnsi="Times New Roman" w:cs="Times New Roman"/>
          <w:i/>
          <w:iCs/>
          <w:sz w:val="24"/>
          <w:szCs w:val="24"/>
          <w:lang w:val="nl-NL"/>
        </w:rPr>
        <w:t>ë</w:t>
      </w:r>
      <w:r w:rsidRPr="008B29E3">
        <w:rPr>
          <w:rFonts w:ascii="Times New Roman" w:hAnsi="Times New Roman" w:cs="Times New Roman"/>
          <w:i/>
          <w:iCs/>
          <w:sz w:val="24"/>
          <w:szCs w:val="24"/>
          <w:lang w:val="de-DE"/>
        </w:rPr>
        <w:t>t p</w:t>
      </w:r>
      <w:r w:rsidRPr="008B29E3">
        <w:rPr>
          <w:rFonts w:ascii="Times New Roman" w:hAnsi="Times New Roman" w:cs="Times New Roman"/>
          <w:i/>
          <w:iCs/>
          <w:sz w:val="24"/>
          <w:szCs w:val="24"/>
          <w:lang w:val="nl-NL"/>
        </w:rPr>
        <w:t>ë</w:t>
      </w:r>
      <w:r w:rsidRPr="008B29E3">
        <w:rPr>
          <w:rFonts w:ascii="Times New Roman" w:hAnsi="Times New Roman" w:cs="Times New Roman"/>
          <w:i/>
          <w:iCs/>
          <w:sz w:val="24"/>
          <w:szCs w:val="24"/>
          <w:lang w:val="es-ES_tradnl"/>
        </w:rPr>
        <w:t>rfitues n</w:t>
      </w:r>
      <w:r w:rsidRPr="008B29E3">
        <w:rPr>
          <w:rFonts w:ascii="Times New Roman" w:hAnsi="Times New Roman" w:cs="Times New Roman"/>
          <w:i/>
          <w:iCs/>
          <w:sz w:val="24"/>
          <w:szCs w:val="24"/>
          <w:lang w:val="nl-NL"/>
        </w:rPr>
        <w:t xml:space="preserve">ë </w:t>
      </w:r>
      <w:r w:rsidRPr="008B29E3">
        <w:rPr>
          <w:rFonts w:ascii="Times New Roman" w:hAnsi="Times New Roman" w:cs="Times New Roman"/>
          <w:i/>
          <w:iCs/>
          <w:sz w:val="24"/>
          <w:szCs w:val="24"/>
          <w:lang w:val="de-DE"/>
        </w:rPr>
        <w:t>regjistrin e pronar</w:t>
      </w:r>
      <w:r w:rsidRPr="008B29E3">
        <w:rPr>
          <w:rFonts w:ascii="Times New Roman" w:hAnsi="Times New Roman" w:cs="Times New Roman"/>
          <w:i/>
          <w:iCs/>
          <w:sz w:val="24"/>
          <w:szCs w:val="24"/>
          <w:lang w:val="nl-NL"/>
        </w:rPr>
        <w:t>ë</w:t>
      </w:r>
      <w:r w:rsidRPr="008B29E3">
        <w:rPr>
          <w:rFonts w:ascii="Times New Roman" w:hAnsi="Times New Roman" w:cs="Times New Roman"/>
          <w:i/>
          <w:iCs/>
          <w:sz w:val="24"/>
          <w:szCs w:val="24"/>
          <w:lang w:val="de-DE"/>
        </w:rPr>
        <w:t>ve p</w:t>
      </w:r>
      <w:r w:rsidRPr="008B29E3">
        <w:rPr>
          <w:rFonts w:ascii="Times New Roman" w:hAnsi="Times New Roman" w:cs="Times New Roman"/>
          <w:i/>
          <w:iCs/>
          <w:sz w:val="24"/>
          <w:szCs w:val="24"/>
          <w:lang w:val="nl-NL"/>
        </w:rPr>
        <w:t>ë</w:t>
      </w:r>
      <w:r w:rsidRPr="008B29E3">
        <w:rPr>
          <w:rFonts w:ascii="Times New Roman" w:hAnsi="Times New Roman" w:cs="Times New Roman"/>
          <w:i/>
          <w:iCs/>
          <w:sz w:val="24"/>
          <w:szCs w:val="24"/>
          <w:lang w:val="pt-PT"/>
        </w:rPr>
        <w:t>rfitues, sipas parashikimeve t</w:t>
      </w:r>
      <w:r w:rsidRPr="008B29E3">
        <w:rPr>
          <w:rFonts w:ascii="Times New Roman" w:hAnsi="Times New Roman" w:cs="Times New Roman"/>
          <w:i/>
          <w:iCs/>
          <w:sz w:val="24"/>
          <w:szCs w:val="24"/>
          <w:lang w:val="nl-NL"/>
        </w:rPr>
        <w:t xml:space="preserve">ë </w:t>
      </w:r>
      <w:r w:rsidRPr="008B29E3">
        <w:rPr>
          <w:rFonts w:ascii="Times New Roman" w:hAnsi="Times New Roman" w:cs="Times New Roman"/>
          <w:i/>
          <w:iCs/>
          <w:sz w:val="24"/>
          <w:szCs w:val="24"/>
          <w:lang w:val="es-ES_tradnl"/>
        </w:rPr>
        <w:t>legjislacionit n</w:t>
      </w:r>
      <w:r w:rsidRPr="008B29E3">
        <w:rPr>
          <w:rFonts w:ascii="Times New Roman" w:hAnsi="Times New Roman" w:cs="Times New Roman"/>
          <w:i/>
          <w:iCs/>
          <w:sz w:val="24"/>
          <w:szCs w:val="24"/>
          <w:lang w:val="nl-NL"/>
        </w:rPr>
        <w:t xml:space="preserve">ë </w:t>
      </w:r>
      <w:r w:rsidRPr="008B29E3">
        <w:rPr>
          <w:rFonts w:ascii="Times New Roman" w:hAnsi="Times New Roman" w:cs="Times New Roman"/>
          <w:i/>
          <w:iCs/>
          <w:sz w:val="24"/>
          <w:szCs w:val="24"/>
          <w:lang w:val="es-ES_tradnl"/>
        </w:rPr>
        <w:t>fuqi</w:t>
      </w:r>
      <w:r w:rsidRPr="008B29E3">
        <w:rPr>
          <w:rFonts w:ascii="Times New Roman" w:hAnsi="Times New Roman" w:cs="Times New Roman"/>
          <w:i/>
          <w:iCs/>
          <w:sz w:val="24"/>
          <w:szCs w:val="24"/>
          <w:lang w:val="de-DE"/>
        </w:rPr>
        <w:t>”.</w:t>
      </w:r>
    </w:p>
    <w:p w14:paraId="191EB0EC" w14:textId="77777777" w:rsidR="008B29E3" w:rsidRPr="008B29E3" w:rsidRDefault="008B29E3" w:rsidP="008B29E3">
      <w:pPr>
        <w:pStyle w:val="ListParagraph"/>
        <w:rPr>
          <w:rFonts w:ascii="Times New Roman" w:hAnsi="Times New Roman" w:cs="Times New Roman"/>
          <w:i/>
          <w:iCs/>
          <w:sz w:val="24"/>
          <w:szCs w:val="24"/>
          <w:lang w:val="de-DE"/>
        </w:rPr>
      </w:pPr>
    </w:p>
    <w:p w14:paraId="40F4DCCC" w14:textId="022A795F" w:rsidR="00834EDE" w:rsidRPr="008B29E3" w:rsidRDefault="00834EDE" w:rsidP="00B95E4D">
      <w:pPr>
        <w:pStyle w:val="ListParagraph"/>
        <w:numPr>
          <w:ilvl w:val="0"/>
          <w:numId w:val="33"/>
        </w:numPr>
        <w:spacing w:after="0" w:line="276" w:lineRule="auto"/>
        <w:jc w:val="both"/>
        <w:rPr>
          <w:rFonts w:ascii="Times New Roman" w:hAnsi="Times New Roman" w:cs="Times New Roman"/>
          <w:i/>
          <w:iCs/>
          <w:sz w:val="24"/>
          <w:szCs w:val="24"/>
          <w:lang w:val="de-DE"/>
        </w:rPr>
      </w:pPr>
      <w:r w:rsidRPr="008B29E3">
        <w:rPr>
          <w:rFonts w:ascii="Times New Roman" w:hAnsi="Times New Roman" w:cs="Times New Roman"/>
          <w:sz w:val="24"/>
          <w:szCs w:val="24"/>
          <w:lang w:val="de-DE"/>
        </w:rPr>
        <w:t>Pas g</w:t>
      </w:r>
      <w:r w:rsidRPr="008B29E3">
        <w:rPr>
          <w:rFonts w:ascii="Times New Roman" w:hAnsi="Times New Roman" w:cs="Times New Roman"/>
          <w:sz w:val="24"/>
          <w:szCs w:val="24"/>
          <w:lang w:val="nl-NL"/>
        </w:rPr>
        <w:t>ë</w:t>
      </w:r>
      <w:r w:rsidRPr="008B29E3">
        <w:rPr>
          <w:rFonts w:ascii="Times New Roman" w:hAnsi="Times New Roman" w:cs="Times New Roman"/>
          <w:sz w:val="24"/>
          <w:szCs w:val="24"/>
          <w:lang w:val="de-DE"/>
        </w:rPr>
        <w:t>rm</w:t>
      </w:r>
      <w:r w:rsidRPr="008B29E3">
        <w:rPr>
          <w:rFonts w:ascii="Times New Roman" w:hAnsi="Times New Roman" w:cs="Times New Roman"/>
          <w:sz w:val="24"/>
          <w:szCs w:val="24"/>
          <w:lang w:val="nl-NL"/>
        </w:rPr>
        <w:t>ë</w:t>
      </w:r>
      <w:r w:rsidRPr="008B29E3">
        <w:rPr>
          <w:rFonts w:ascii="Times New Roman" w:hAnsi="Times New Roman" w:cs="Times New Roman"/>
          <w:sz w:val="24"/>
          <w:szCs w:val="24"/>
          <w:lang w:val="de-DE"/>
        </w:rPr>
        <w:t xml:space="preserve">s ”gj” </w:t>
      </w:r>
      <w:r w:rsidRPr="008B29E3">
        <w:rPr>
          <w:rFonts w:ascii="Times New Roman" w:hAnsi="Times New Roman" w:cs="Times New Roman"/>
          <w:sz w:val="24"/>
          <w:szCs w:val="24"/>
          <w:lang w:val="nl-NL"/>
        </w:rPr>
        <w:t>shtohet gë</w:t>
      </w:r>
      <w:r w:rsidRPr="008B29E3">
        <w:rPr>
          <w:rFonts w:ascii="Times New Roman" w:hAnsi="Times New Roman" w:cs="Times New Roman"/>
          <w:sz w:val="24"/>
          <w:szCs w:val="24"/>
          <w:lang w:val="de-DE"/>
        </w:rPr>
        <w:t>rma “ h” me k</w:t>
      </w:r>
      <w:r w:rsidRPr="008B29E3">
        <w:rPr>
          <w:rFonts w:ascii="Times New Roman" w:hAnsi="Times New Roman" w:cs="Times New Roman"/>
          <w:sz w:val="24"/>
          <w:szCs w:val="24"/>
          <w:lang w:val="nl-NL"/>
        </w:rPr>
        <w:t>ë</w:t>
      </w:r>
      <w:r w:rsidRPr="008B29E3">
        <w:rPr>
          <w:rFonts w:ascii="Times New Roman" w:hAnsi="Times New Roman" w:cs="Times New Roman"/>
          <w:sz w:val="24"/>
          <w:szCs w:val="24"/>
          <w:lang w:val="de-DE"/>
        </w:rPr>
        <w:t>t</w:t>
      </w:r>
      <w:r w:rsidRPr="008B29E3">
        <w:rPr>
          <w:rFonts w:ascii="Times New Roman" w:hAnsi="Times New Roman" w:cs="Times New Roman"/>
          <w:sz w:val="24"/>
          <w:szCs w:val="24"/>
          <w:lang w:val="nl-NL"/>
        </w:rPr>
        <w:t xml:space="preserve">ë </w:t>
      </w:r>
      <w:r w:rsidRPr="008B29E3">
        <w:rPr>
          <w:rFonts w:ascii="Times New Roman" w:hAnsi="Times New Roman" w:cs="Times New Roman"/>
          <w:sz w:val="24"/>
          <w:szCs w:val="24"/>
          <w:lang w:val="de-DE"/>
        </w:rPr>
        <w:t>p</w:t>
      </w:r>
      <w:r w:rsidRPr="008B29E3">
        <w:rPr>
          <w:rFonts w:ascii="Times New Roman" w:hAnsi="Times New Roman" w:cs="Times New Roman"/>
          <w:sz w:val="24"/>
          <w:szCs w:val="24"/>
          <w:lang w:val="nl-NL"/>
        </w:rPr>
        <w:t>ë</w:t>
      </w:r>
      <w:r w:rsidRPr="008B29E3">
        <w:rPr>
          <w:rFonts w:ascii="Times New Roman" w:hAnsi="Times New Roman" w:cs="Times New Roman"/>
          <w:sz w:val="24"/>
          <w:szCs w:val="24"/>
          <w:lang w:val="de-DE"/>
        </w:rPr>
        <w:t>rmbajtje:</w:t>
      </w:r>
      <w:r w:rsidRPr="008B29E3">
        <w:rPr>
          <w:rFonts w:ascii="Times New Roman" w:hAnsi="Times New Roman" w:cs="Times New Roman"/>
          <w:i/>
          <w:iCs/>
          <w:sz w:val="24"/>
          <w:szCs w:val="24"/>
          <w:rtl/>
          <w:lang w:val="ar-SA"/>
        </w:rPr>
        <w:t xml:space="preserve"> “</w:t>
      </w:r>
      <w:r w:rsidRPr="008B29E3">
        <w:rPr>
          <w:rFonts w:ascii="Times New Roman" w:hAnsi="Times New Roman" w:cs="Times New Roman"/>
          <w:i/>
          <w:iCs/>
          <w:sz w:val="24"/>
          <w:szCs w:val="24"/>
          <w:lang w:val="de-DE"/>
        </w:rPr>
        <w:t xml:space="preserve">operatori ekonomik nuk zbaton </w:t>
      </w:r>
      <w:r w:rsidRPr="008B29E3">
        <w:rPr>
          <w:rFonts w:ascii="Times New Roman" w:hAnsi="Times New Roman" w:cs="Times New Roman"/>
          <w:i/>
          <w:iCs/>
          <w:sz w:val="24"/>
          <w:szCs w:val="24"/>
          <w:lang w:val="fr-FR"/>
        </w:rPr>
        <w:t>detyrimet q</w:t>
      </w:r>
      <w:r w:rsidRPr="008B29E3">
        <w:rPr>
          <w:rFonts w:ascii="Times New Roman" w:hAnsi="Times New Roman" w:cs="Times New Roman"/>
          <w:i/>
          <w:iCs/>
          <w:sz w:val="24"/>
          <w:szCs w:val="24"/>
          <w:lang w:val="nl-NL"/>
        </w:rPr>
        <w:t>ë</w:t>
      </w:r>
      <w:r w:rsidRPr="008B29E3">
        <w:rPr>
          <w:rFonts w:ascii="Times New Roman" w:hAnsi="Times New Roman" w:cs="Times New Roman"/>
          <w:i/>
          <w:iCs/>
          <w:sz w:val="24"/>
          <w:szCs w:val="24"/>
          <w:lang w:val="de-DE"/>
        </w:rPr>
        <w:t xml:space="preserve"> rrjedhin nga legjislacioni p</w:t>
      </w:r>
      <w:r w:rsidRPr="008B29E3">
        <w:rPr>
          <w:rFonts w:ascii="Times New Roman" w:hAnsi="Times New Roman" w:cs="Times New Roman"/>
          <w:i/>
          <w:iCs/>
          <w:sz w:val="24"/>
          <w:szCs w:val="24"/>
          <w:lang w:val="nl-NL"/>
        </w:rPr>
        <w:t>ë</w:t>
      </w:r>
      <w:r w:rsidRPr="008B29E3">
        <w:rPr>
          <w:rFonts w:ascii="Times New Roman" w:hAnsi="Times New Roman" w:cs="Times New Roman"/>
          <w:i/>
          <w:iCs/>
          <w:sz w:val="24"/>
          <w:szCs w:val="24"/>
          <w:lang w:val="es-ES_tradnl"/>
        </w:rPr>
        <w:t>r pagat n</w:t>
      </w:r>
      <w:r w:rsidRPr="008B29E3">
        <w:rPr>
          <w:rFonts w:ascii="Times New Roman" w:hAnsi="Times New Roman" w:cs="Times New Roman"/>
          <w:i/>
          <w:iCs/>
          <w:sz w:val="24"/>
          <w:szCs w:val="24"/>
          <w:lang w:val="nl-NL"/>
        </w:rPr>
        <w:t>ë</w:t>
      </w:r>
      <w:r w:rsidRPr="008B29E3">
        <w:rPr>
          <w:rFonts w:ascii="Times New Roman" w:hAnsi="Times New Roman" w:cs="Times New Roman"/>
          <w:i/>
          <w:iCs/>
          <w:sz w:val="24"/>
          <w:szCs w:val="24"/>
          <w:lang w:val="es-ES_tradnl"/>
        </w:rPr>
        <w:t xml:space="preserve"> fuqi</w:t>
      </w:r>
      <w:r w:rsidRPr="008B29E3">
        <w:rPr>
          <w:rFonts w:ascii="Times New Roman" w:hAnsi="Times New Roman" w:cs="Times New Roman"/>
          <w:i/>
          <w:iCs/>
          <w:sz w:val="24"/>
          <w:szCs w:val="24"/>
          <w:lang w:val="de-DE"/>
        </w:rPr>
        <w:t>”.</w:t>
      </w:r>
    </w:p>
    <w:p w14:paraId="57CAA856" w14:textId="77777777" w:rsidR="00834EDE" w:rsidRPr="00C24819" w:rsidRDefault="00834EDE" w:rsidP="00C24819">
      <w:pPr>
        <w:spacing w:line="276" w:lineRule="auto"/>
        <w:jc w:val="both"/>
        <w:rPr>
          <w:rFonts w:eastAsia="Times New Roman"/>
          <w:i/>
          <w:iCs/>
          <w:lang w:val="de-DE"/>
        </w:rPr>
      </w:pPr>
    </w:p>
    <w:p w14:paraId="14A8BF51" w14:textId="712C00E3" w:rsidR="00834EDE" w:rsidRDefault="00834EDE" w:rsidP="00B95E4D">
      <w:pPr>
        <w:pStyle w:val="ListParagraph"/>
        <w:numPr>
          <w:ilvl w:val="0"/>
          <w:numId w:val="30"/>
        </w:numPr>
        <w:spacing w:line="276" w:lineRule="auto"/>
        <w:jc w:val="both"/>
        <w:rPr>
          <w:rFonts w:ascii="Times New Roman" w:hAnsi="Times New Roman" w:cs="Times New Roman"/>
          <w:i/>
          <w:iCs/>
          <w:sz w:val="24"/>
          <w:szCs w:val="24"/>
          <w:lang w:val="de-DE"/>
        </w:rPr>
      </w:pPr>
      <w:r w:rsidRPr="008912D3">
        <w:rPr>
          <w:rFonts w:ascii="Times New Roman" w:hAnsi="Times New Roman" w:cs="Times New Roman"/>
          <w:sz w:val="24"/>
          <w:szCs w:val="24"/>
          <w:lang w:val="de-DE"/>
        </w:rPr>
        <w:t xml:space="preserve">Në pikën 7, togfjalëshi </w:t>
      </w:r>
      <w:r w:rsidRPr="008912D3">
        <w:rPr>
          <w:rFonts w:ascii="Times New Roman" w:hAnsi="Times New Roman" w:cs="Times New Roman"/>
          <w:i/>
          <w:iCs/>
          <w:sz w:val="24"/>
          <w:szCs w:val="24"/>
          <w:lang w:val="de-DE"/>
        </w:rPr>
        <w:t xml:space="preserve">“…nga pjesëmarrja në procedurat e prokurimit apo koncesionit …” </w:t>
      </w:r>
      <w:r w:rsidRPr="008912D3">
        <w:rPr>
          <w:rFonts w:ascii="Times New Roman" w:hAnsi="Times New Roman" w:cs="Times New Roman"/>
          <w:sz w:val="24"/>
          <w:szCs w:val="24"/>
          <w:lang w:val="de-DE"/>
        </w:rPr>
        <w:t>zëvendësohet me togfjalëshin  “…</w:t>
      </w:r>
      <w:r w:rsidRPr="008912D3">
        <w:rPr>
          <w:rFonts w:ascii="Times New Roman" w:hAnsi="Times New Roman" w:cs="Times New Roman"/>
          <w:i/>
          <w:iCs/>
          <w:sz w:val="24"/>
          <w:szCs w:val="24"/>
          <w:lang w:val="de-DE"/>
        </w:rPr>
        <w:t>nga e drejta për të fituar kontrata</w:t>
      </w:r>
      <w:r w:rsidR="007A5AD7" w:rsidRPr="008912D3">
        <w:rPr>
          <w:rFonts w:ascii="Times New Roman" w:hAnsi="Times New Roman" w:cs="Times New Roman"/>
          <w:i/>
          <w:iCs/>
          <w:sz w:val="24"/>
          <w:szCs w:val="24"/>
          <w:lang w:val="de-DE"/>
        </w:rPr>
        <w:t>t</w:t>
      </w:r>
      <w:r w:rsidRPr="008912D3">
        <w:rPr>
          <w:rFonts w:ascii="Times New Roman" w:hAnsi="Times New Roman" w:cs="Times New Roman"/>
          <w:i/>
          <w:iCs/>
          <w:sz w:val="24"/>
          <w:szCs w:val="24"/>
          <w:lang w:val="de-DE"/>
        </w:rPr>
        <w:t xml:space="preserve"> e prokurimit publik</w:t>
      </w:r>
      <w:r w:rsidR="007A5AD7" w:rsidRPr="008912D3">
        <w:rPr>
          <w:rFonts w:ascii="Times New Roman" w:hAnsi="Times New Roman" w:cs="Times New Roman"/>
          <w:i/>
          <w:iCs/>
          <w:sz w:val="24"/>
          <w:szCs w:val="24"/>
          <w:lang w:val="de-DE"/>
        </w:rPr>
        <w:t>,</w:t>
      </w:r>
      <w:r w:rsidRPr="008912D3">
        <w:rPr>
          <w:rFonts w:ascii="Times New Roman" w:hAnsi="Times New Roman" w:cs="Times New Roman"/>
          <w:i/>
          <w:iCs/>
          <w:sz w:val="24"/>
          <w:szCs w:val="24"/>
          <w:lang w:val="de-DE"/>
        </w:rPr>
        <w:t xml:space="preserve"> koncesionit/partneritetit publik privat</w:t>
      </w:r>
      <w:r w:rsidR="007A5AD7" w:rsidRPr="008912D3">
        <w:rPr>
          <w:rFonts w:ascii="Times New Roman" w:hAnsi="Times New Roman" w:cs="Times New Roman"/>
          <w:i/>
          <w:iCs/>
          <w:sz w:val="24"/>
          <w:szCs w:val="24"/>
          <w:lang w:val="de-DE"/>
        </w:rPr>
        <w:t xml:space="preserve"> dhe ankandit publik“</w:t>
      </w:r>
      <w:r w:rsidRPr="008912D3">
        <w:rPr>
          <w:rFonts w:ascii="Times New Roman" w:hAnsi="Times New Roman" w:cs="Times New Roman"/>
          <w:i/>
          <w:iCs/>
          <w:sz w:val="24"/>
          <w:szCs w:val="24"/>
          <w:lang w:val="de-DE"/>
        </w:rPr>
        <w:t xml:space="preserve">. </w:t>
      </w:r>
    </w:p>
    <w:p w14:paraId="0C27E082" w14:textId="491EDCBF" w:rsidR="00834EDE" w:rsidRPr="008912D3" w:rsidRDefault="008912D3" w:rsidP="00B95E4D">
      <w:pPr>
        <w:pStyle w:val="ListParagraph"/>
        <w:numPr>
          <w:ilvl w:val="0"/>
          <w:numId w:val="30"/>
        </w:numPr>
        <w:spacing w:line="276" w:lineRule="auto"/>
        <w:jc w:val="both"/>
        <w:rPr>
          <w:rFonts w:ascii="Times New Roman" w:hAnsi="Times New Roman" w:cs="Times New Roman"/>
          <w:i/>
          <w:iCs/>
          <w:sz w:val="24"/>
          <w:szCs w:val="24"/>
          <w:lang w:val="de-DE"/>
        </w:rPr>
      </w:pPr>
      <w:r w:rsidRPr="008912D3">
        <w:rPr>
          <w:rFonts w:ascii="Times New Roman" w:hAnsi="Times New Roman" w:cs="Times New Roman"/>
          <w:bCs/>
          <w:sz w:val="24"/>
          <w:szCs w:val="24"/>
          <w:lang w:val="fr-FR"/>
        </w:rPr>
        <w:t>P</w:t>
      </w:r>
      <w:r w:rsidR="00834EDE" w:rsidRPr="008912D3">
        <w:rPr>
          <w:rFonts w:ascii="Times New Roman" w:hAnsi="Times New Roman" w:cs="Times New Roman"/>
          <w:bCs/>
          <w:sz w:val="24"/>
          <w:szCs w:val="24"/>
          <w:lang w:val="fr-FR"/>
        </w:rPr>
        <w:t>as pik</w:t>
      </w:r>
      <w:r w:rsidR="00834EDE" w:rsidRPr="008912D3">
        <w:rPr>
          <w:rFonts w:ascii="Times New Roman" w:hAnsi="Times New Roman" w:cs="Times New Roman"/>
          <w:bCs/>
          <w:sz w:val="24"/>
          <w:szCs w:val="24"/>
          <w:lang w:val="nl-NL"/>
        </w:rPr>
        <w:t>ë</w:t>
      </w:r>
      <w:r w:rsidR="00834EDE" w:rsidRPr="008912D3">
        <w:rPr>
          <w:rFonts w:ascii="Times New Roman" w:hAnsi="Times New Roman" w:cs="Times New Roman"/>
          <w:bCs/>
          <w:sz w:val="24"/>
          <w:szCs w:val="24"/>
        </w:rPr>
        <w:t xml:space="preserve">s 7 </w:t>
      </w:r>
      <w:r w:rsidR="00834EDE" w:rsidRPr="008912D3">
        <w:rPr>
          <w:rFonts w:ascii="Times New Roman" w:hAnsi="Times New Roman" w:cs="Times New Roman"/>
          <w:bCs/>
          <w:sz w:val="24"/>
          <w:szCs w:val="24"/>
          <w:lang w:val="nl-NL"/>
        </w:rPr>
        <w:t xml:space="preserve">shtohet pika </w:t>
      </w:r>
      <w:r w:rsidR="00834EDE" w:rsidRPr="008912D3">
        <w:rPr>
          <w:rFonts w:ascii="Times New Roman" w:hAnsi="Times New Roman" w:cs="Times New Roman"/>
          <w:bCs/>
          <w:sz w:val="24"/>
          <w:szCs w:val="24"/>
        </w:rPr>
        <w:t>8</w:t>
      </w:r>
      <w:r w:rsidR="007A5AD7" w:rsidRPr="008912D3">
        <w:rPr>
          <w:rFonts w:ascii="Times New Roman" w:hAnsi="Times New Roman" w:cs="Times New Roman"/>
          <w:bCs/>
          <w:sz w:val="24"/>
          <w:szCs w:val="24"/>
        </w:rPr>
        <w:t>, me permbajtje:</w:t>
      </w:r>
    </w:p>
    <w:p w14:paraId="5960F54B" w14:textId="189307A8" w:rsidR="00834EDE" w:rsidRPr="00C24819" w:rsidRDefault="007A5AD7" w:rsidP="00FC4C2E">
      <w:pPr>
        <w:pStyle w:val="Body"/>
        <w:ind w:left="720"/>
        <w:jc w:val="both"/>
        <w:rPr>
          <w:rFonts w:ascii="Times New Roman" w:hAnsi="Times New Roman" w:cs="Times New Roman"/>
          <w:sz w:val="24"/>
          <w:szCs w:val="24"/>
        </w:rPr>
      </w:pPr>
      <w:r w:rsidRPr="00C24819">
        <w:rPr>
          <w:rFonts w:ascii="Times New Roman" w:hAnsi="Times New Roman" w:cs="Times New Roman"/>
          <w:sz w:val="24"/>
          <w:szCs w:val="24"/>
        </w:rPr>
        <w:t>“</w:t>
      </w:r>
      <w:r w:rsidR="00E6382F">
        <w:rPr>
          <w:rFonts w:ascii="Times New Roman" w:hAnsi="Times New Roman" w:cs="Times New Roman"/>
          <w:sz w:val="24"/>
          <w:szCs w:val="24"/>
        </w:rPr>
        <w:t xml:space="preserve">8. </w:t>
      </w:r>
      <w:r w:rsidR="00834EDE" w:rsidRPr="00C24819">
        <w:rPr>
          <w:rFonts w:ascii="Times New Roman" w:hAnsi="Times New Roman" w:cs="Times New Roman"/>
          <w:i/>
          <w:sz w:val="24"/>
          <w:szCs w:val="24"/>
        </w:rPr>
        <w:t>P</w:t>
      </w:r>
      <w:r w:rsidR="00834EDE" w:rsidRPr="00C24819">
        <w:rPr>
          <w:rFonts w:ascii="Times New Roman" w:hAnsi="Times New Roman" w:cs="Times New Roman"/>
          <w:i/>
          <w:sz w:val="24"/>
          <w:szCs w:val="24"/>
          <w:lang w:val="nl-NL"/>
        </w:rPr>
        <w:t>ë</w:t>
      </w:r>
      <w:r w:rsidR="00834EDE" w:rsidRPr="00C24819">
        <w:rPr>
          <w:rFonts w:ascii="Times New Roman" w:hAnsi="Times New Roman" w:cs="Times New Roman"/>
          <w:i/>
          <w:sz w:val="24"/>
          <w:szCs w:val="24"/>
          <w:lang w:val="it-IT"/>
        </w:rPr>
        <w:t>r operator</w:t>
      </w:r>
      <w:r w:rsidR="00834EDE" w:rsidRPr="00C24819">
        <w:rPr>
          <w:rFonts w:ascii="Times New Roman" w:hAnsi="Times New Roman" w:cs="Times New Roman"/>
          <w:i/>
          <w:sz w:val="24"/>
          <w:szCs w:val="24"/>
          <w:lang w:val="nl-NL"/>
        </w:rPr>
        <w:t>ë</w:t>
      </w:r>
      <w:r w:rsidR="00834EDE" w:rsidRPr="00C24819">
        <w:rPr>
          <w:rFonts w:ascii="Times New Roman" w:hAnsi="Times New Roman" w:cs="Times New Roman"/>
          <w:i/>
          <w:sz w:val="24"/>
          <w:szCs w:val="24"/>
        </w:rPr>
        <w:t>t ekonomik</w:t>
      </w:r>
      <w:r w:rsidR="00834EDE" w:rsidRPr="00C24819">
        <w:rPr>
          <w:rFonts w:ascii="Times New Roman" w:hAnsi="Times New Roman" w:cs="Times New Roman"/>
          <w:i/>
          <w:sz w:val="24"/>
          <w:szCs w:val="24"/>
          <w:lang w:val="nl-NL"/>
        </w:rPr>
        <w:t xml:space="preserve">ë </w:t>
      </w:r>
      <w:r w:rsidR="00834EDE" w:rsidRPr="00C24819">
        <w:rPr>
          <w:rFonts w:ascii="Times New Roman" w:hAnsi="Times New Roman" w:cs="Times New Roman"/>
          <w:i/>
          <w:sz w:val="24"/>
          <w:szCs w:val="24"/>
        </w:rPr>
        <w:t>t</w:t>
      </w:r>
      <w:r w:rsidR="00834EDE" w:rsidRPr="00C24819">
        <w:rPr>
          <w:rFonts w:ascii="Times New Roman" w:hAnsi="Times New Roman" w:cs="Times New Roman"/>
          <w:i/>
          <w:sz w:val="24"/>
          <w:szCs w:val="24"/>
          <w:lang w:val="nl-NL"/>
        </w:rPr>
        <w:t xml:space="preserve">ë </w:t>
      </w:r>
      <w:r w:rsidR="00834EDE" w:rsidRPr="00C24819">
        <w:rPr>
          <w:rFonts w:ascii="Times New Roman" w:hAnsi="Times New Roman" w:cs="Times New Roman"/>
          <w:i/>
          <w:sz w:val="24"/>
          <w:szCs w:val="24"/>
        </w:rPr>
        <w:t>regjistruar n</w:t>
      </w:r>
      <w:r w:rsidR="00834EDE" w:rsidRPr="00C24819">
        <w:rPr>
          <w:rFonts w:ascii="Times New Roman" w:hAnsi="Times New Roman" w:cs="Times New Roman"/>
          <w:i/>
          <w:sz w:val="24"/>
          <w:szCs w:val="24"/>
          <w:lang w:val="nl-NL"/>
        </w:rPr>
        <w:t xml:space="preserve">ë </w:t>
      </w:r>
      <w:r w:rsidR="00834EDE" w:rsidRPr="00C24819">
        <w:rPr>
          <w:rFonts w:ascii="Times New Roman" w:hAnsi="Times New Roman" w:cs="Times New Roman"/>
          <w:i/>
          <w:sz w:val="24"/>
          <w:szCs w:val="24"/>
        </w:rPr>
        <w:t>regjistrat treg</w:t>
      </w:r>
      <w:r w:rsidR="00834EDE" w:rsidRPr="00C24819">
        <w:rPr>
          <w:rFonts w:ascii="Times New Roman" w:hAnsi="Times New Roman" w:cs="Times New Roman"/>
          <w:i/>
          <w:sz w:val="24"/>
          <w:szCs w:val="24"/>
          <w:lang w:val="nl-NL"/>
        </w:rPr>
        <w:t>ë</w:t>
      </w:r>
      <w:r w:rsidR="00834EDE" w:rsidRPr="00C24819">
        <w:rPr>
          <w:rFonts w:ascii="Times New Roman" w:hAnsi="Times New Roman" w:cs="Times New Roman"/>
          <w:i/>
          <w:sz w:val="24"/>
          <w:szCs w:val="24"/>
          <w:lang w:val="it-IT"/>
        </w:rPr>
        <w:t>tar shqiptar</w:t>
      </w:r>
      <w:r w:rsidR="00834EDE" w:rsidRPr="00C24819">
        <w:rPr>
          <w:rFonts w:ascii="Times New Roman" w:hAnsi="Times New Roman" w:cs="Times New Roman"/>
          <w:i/>
          <w:sz w:val="24"/>
          <w:szCs w:val="24"/>
          <w:lang w:val="nl-NL"/>
        </w:rPr>
        <w:t>ë</w:t>
      </w:r>
      <w:r w:rsidR="00834EDE" w:rsidRPr="00C24819">
        <w:rPr>
          <w:rFonts w:ascii="Times New Roman" w:hAnsi="Times New Roman" w:cs="Times New Roman"/>
          <w:i/>
          <w:sz w:val="24"/>
          <w:szCs w:val="24"/>
        </w:rPr>
        <w:t>, Sistemi i Prokurimit Elektronike verifikon automatikisht p</w:t>
      </w:r>
      <w:r w:rsidR="00834EDE" w:rsidRPr="00C24819">
        <w:rPr>
          <w:rFonts w:ascii="Times New Roman" w:hAnsi="Times New Roman" w:cs="Times New Roman"/>
          <w:i/>
          <w:sz w:val="24"/>
          <w:szCs w:val="24"/>
          <w:lang w:val="nl-NL"/>
        </w:rPr>
        <w:t>ë</w:t>
      </w:r>
      <w:r w:rsidR="00834EDE" w:rsidRPr="00C24819">
        <w:rPr>
          <w:rFonts w:ascii="Times New Roman" w:hAnsi="Times New Roman" w:cs="Times New Roman"/>
          <w:i/>
          <w:sz w:val="24"/>
          <w:szCs w:val="24"/>
          <w:lang w:val="fr-FR"/>
        </w:rPr>
        <w:t>rmes nd</w:t>
      </w:r>
      <w:r w:rsidR="00834EDE" w:rsidRPr="00C24819">
        <w:rPr>
          <w:rFonts w:ascii="Times New Roman" w:hAnsi="Times New Roman" w:cs="Times New Roman"/>
          <w:i/>
          <w:sz w:val="24"/>
          <w:szCs w:val="24"/>
          <w:lang w:val="nl-NL"/>
        </w:rPr>
        <w:t>ë</w:t>
      </w:r>
      <w:r w:rsidR="00834EDE" w:rsidRPr="00C24819">
        <w:rPr>
          <w:rFonts w:ascii="Times New Roman" w:hAnsi="Times New Roman" w:cs="Times New Roman"/>
          <w:i/>
          <w:sz w:val="24"/>
          <w:szCs w:val="24"/>
        </w:rPr>
        <w:t>rvperimit me sisteme t</w:t>
      </w:r>
      <w:r w:rsidR="00834EDE" w:rsidRPr="00C24819">
        <w:rPr>
          <w:rFonts w:ascii="Times New Roman" w:hAnsi="Times New Roman" w:cs="Times New Roman"/>
          <w:i/>
          <w:sz w:val="24"/>
          <w:szCs w:val="24"/>
          <w:lang w:val="nl-NL"/>
        </w:rPr>
        <w:t xml:space="preserve">ë </w:t>
      </w:r>
      <w:r w:rsidR="00834EDE" w:rsidRPr="00C24819">
        <w:rPr>
          <w:rFonts w:ascii="Times New Roman" w:hAnsi="Times New Roman" w:cs="Times New Roman"/>
          <w:i/>
          <w:sz w:val="24"/>
          <w:szCs w:val="24"/>
        </w:rPr>
        <w:t>tjera p</w:t>
      </w:r>
      <w:r w:rsidR="00834EDE" w:rsidRPr="00C24819">
        <w:rPr>
          <w:rFonts w:ascii="Times New Roman" w:hAnsi="Times New Roman" w:cs="Times New Roman"/>
          <w:i/>
          <w:sz w:val="24"/>
          <w:szCs w:val="24"/>
          <w:lang w:val="nl-NL"/>
        </w:rPr>
        <w:t>ë</w:t>
      </w:r>
      <w:r w:rsidR="00834EDE" w:rsidRPr="00C24819">
        <w:rPr>
          <w:rFonts w:ascii="Times New Roman" w:hAnsi="Times New Roman" w:cs="Times New Roman"/>
          <w:i/>
          <w:sz w:val="24"/>
          <w:szCs w:val="24"/>
          <w:lang w:val="da-DK"/>
        </w:rPr>
        <w:t>rmbushjen e kushteve detyruese p</w:t>
      </w:r>
      <w:r w:rsidR="00834EDE" w:rsidRPr="00C24819">
        <w:rPr>
          <w:rFonts w:ascii="Times New Roman" w:hAnsi="Times New Roman" w:cs="Times New Roman"/>
          <w:i/>
          <w:sz w:val="24"/>
          <w:szCs w:val="24"/>
          <w:lang w:val="nl-NL"/>
        </w:rPr>
        <w:t>ë</w:t>
      </w:r>
      <w:r w:rsidR="00834EDE" w:rsidRPr="00C24819">
        <w:rPr>
          <w:rFonts w:ascii="Times New Roman" w:hAnsi="Times New Roman" w:cs="Times New Roman"/>
          <w:i/>
          <w:sz w:val="24"/>
          <w:szCs w:val="24"/>
        </w:rPr>
        <w:t>r skualifikim</w:t>
      </w:r>
      <w:r w:rsidRPr="00C24819">
        <w:rPr>
          <w:rFonts w:ascii="Times New Roman" w:hAnsi="Times New Roman" w:cs="Times New Roman"/>
          <w:i/>
          <w:sz w:val="24"/>
          <w:szCs w:val="24"/>
        </w:rPr>
        <w:t>”</w:t>
      </w:r>
      <w:r w:rsidR="00834EDE" w:rsidRPr="00C24819">
        <w:rPr>
          <w:rFonts w:ascii="Times New Roman" w:hAnsi="Times New Roman" w:cs="Times New Roman"/>
          <w:i/>
          <w:sz w:val="24"/>
          <w:szCs w:val="24"/>
        </w:rPr>
        <w:t>.</w:t>
      </w:r>
    </w:p>
    <w:p w14:paraId="14780771" w14:textId="64A43265" w:rsidR="00834EDE" w:rsidRPr="00C24819" w:rsidRDefault="00834EDE" w:rsidP="00C24819">
      <w:pPr>
        <w:pStyle w:val="BodyA"/>
        <w:spacing w:line="276" w:lineRule="auto"/>
        <w:jc w:val="center"/>
        <w:rPr>
          <w:rFonts w:ascii="Times New Roman" w:eastAsia="Times New Roman" w:hAnsi="Times New Roman" w:cs="Times New Roman"/>
          <w:sz w:val="24"/>
          <w:szCs w:val="24"/>
          <w:lang w:val="da-DK"/>
        </w:rPr>
      </w:pPr>
      <w:r w:rsidRPr="00C24819">
        <w:rPr>
          <w:rFonts w:ascii="Times New Roman" w:hAnsi="Times New Roman" w:cs="Times New Roman"/>
          <w:b/>
          <w:bCs/>
          <w:sz w:val="24"/>
          <w:szCs w:val="24"/>
          <w:lang w:val="da-DK"/>
        </w:rPr>
        <w:t>Neni 2</w:t>
      </w:r>
      <w:r w:rsidR="008912D3">
        <w:rPr>
          <w:rFonts w:ascii="Times New Roman" w:hAnsi="Times New Roman" w:cs="Times New Roman"/>
          <w:b/>
          <w:bCs/>
          <w:sz w:val="24"/>
          <w:szCs w:val="24"/>
          <w:lang w:val="da-DK"/>
        </w:rPr>
        <w:t>2</w:t>
      </w:r>
    </w:p>
    <w:p w14:paraId="5BC2341E" w14:textId="77777777" w:rsidR="00834EDE" w:rsidRPr="00C24819" w:rsidRDefault="00834EDE" w:rsidP="00834EDE">
      <w:pPr>
        <w:pStyle w:val="BodyA"/>
        <w:spacing w:after="0" w:line="276" w:lineRule="auto"/>
        <w:jc w:val="both"/>
        <w:rPr>
          <w:rFonts w:ascii="Times New Roman" w:eastAsia="Times New Roman" w:hAnsi="Times New Roman" w:cs="Times New Roman"/>
          <w:sz w:val="24"/>
          <w:szCs w:val="24"/>
        </w:rPr>
      </w:pPr>
      <w:r w:rsidRPr="00C24819">
        <w:rPr>
          <w:rFonts w:ascii="Times New Roman" w:hAnsi="Times New Roman" w:cs="Times New Roman"/>
          <w:sz w:val="24"/>
          <w:szCs w:val="24"/>
          <w:lang w:val="da-DK"/>
        </w:rPr>
        <w:t xml:space="preserve">Në nenin 78 </w:t>
      </w:r>
      <w:r w:rsidRPr="00C24819">
        <w:rPr>
          <w:rFonts w:ascii="Times New Roman" w:hAnsi="Times New Roman" w:cs="Times New Roman"/>
          <w:sz w:val="24"/>
          <w:szCs w:val="24"/>
        </w:rPr>
        <w:t>“</w:t>
      </w:r>
      <w:r w:rsidRPr="00C24819">
        <w:rPr>
          <w:rFonts w:ascii="Times New Roman" w:hAnsi="Times New Roman" w:cs="Times New Roman"/>
          <w:sz w:val="24"/>
          <w:szCs w:val="24"/>
          <w:lang w:val="da-DK"/>
        </w:rPr>
        <w:t>Përjashtimi për një periudhë të caktuar nga Agjencia e Prokurimit Publik”, bëhen këto shtesa dhe ndryshime:</w:t>
      </w:r>
    </w:p>
    <w:p w14:paraId="44565A56" w14:textId="77777777" w:rsidR="00834EDE" w:rsidRPr="00C24819" w:rsidRDefault="00834EDE" w:rsidP="00834EDE">
      <w:pPr>
        <w:pStyle w:val="BodyA"/>
        <w:spacing w:after="0" w:line="276" w:lineRule="auto"/>
        <w:jc w:val="both"/>
        <w:rPr>
          <w:rFonts w:ascii="Times New Roman" w:eastAsia="Times New Roman" w:hAnsi="Times New Roman" w:cs="Times New Roman"/>
          <w:sz w:val="24"/>
          <w:szCs w:val="24"/>
          <w:lang w:val="da-DK"/>
        </w:rPr>
      </w:pPr>
    </w:p>
    <w:p w14:paraId="3FD45D40" w14:textId="77777777" w:rsidR="00834EDE" w:rsidRPr="00C24819" w:rsidRDefault="00834EDE" w:rsidP="00B95E4D">
      <w:pPr>
        <w:pStyle w:val="BodyA"/>
        <w:numPr>
          <w:ilvl w:val="0"/>
          <w:numId w:val="36"/>
        </w:numPr>
        <w:spacing w:after="0" w:line="276" w:lineRule="auto"/>
        <w:jc w:val="both"/>
        <w:rPr>
          <w:rFonts w:ascii="Times New Roman" w:hAnsi="Times New Roman" w:cs="Times New Roman"/>
          <w:i/>
          <w:iCs/>
          <w:sz w:val="24"/>
          <w:szCs w:val="24"/>
          <w:lang w:val="da-DK"/>
        </w:rPr>
      </w:pPr>
      <w:r w:rsidRPr="00C24819">
        <w:rPr>
          <w:rFonts w:ascii="Times New Roman" w:hAnsi="Times New Roman" w:cs="Times New Roman"/>
          <w:sz w:val="24"/>
          <w:szCs w:val="24"/>
          <w:lang w:val="da-DK"/>
        </w:rPr>
        <w:lastRenderedPageBreak/>
        <w:t xml:space="preserve">Gërma “b” e pikës 1, me këtë përmbajtje: ” </w:t>
      </w:r>
      <w:r w:rsidRPr="00C24819">
        <w:rPr>
          <w:rFonts w:ascii="Times New Roman" w:hAnsi="Times New Roman" w:cs="Times New Roman"/>
          <w:i/>
          <w:iCs/>
          <w:sz w:val="24"/>
          <w:szCs w:val="24"/>
          <w:lang w:val="da-DK"/>
        </w:rPr>
        <w:t xml:space="preserve">b) mospërmbushje të detyrimeve kontraktuale në kontratat publike, që kanë ndodhur për faj të operatorit ekonomik”, </w:t>
      </w:r>
      <w:r w:rsidRPr="00C24819">
        <w:rPr>
          <w:rFonts w:ascii="Times New Roman" w:hAnsi="Times New Roman" w:cs="Times New Roman"/>
          <w:sz w:val="24"/>
          <w:szCs w:val="24"/>
          <w:lang w:val="da-DK"/>
        </w:rPr>
        <w:t>shfuqizohet</w:t>
      </w:r>
      <w:r w:rsidRPr="00C24819">
        <w:rPr>
          <w:rFonts w:ascii="Times New Roman" w:hAnsi="Times New Roman" w:cs="Times New Roman"/>
          <w:i/>
          <w:iCs/>
          <w:sz w:val="24"/>
          <w:szCs w:val="24"/>
          <w:lang w:val="da-DK"/>
        </w:rPr>
        <w:t>.</w:t>
      </w:r>
    </w:p>
    <w:p w14:paraId="510A2914" w14:textId="77777777" w:rsidR="00834EDE" w:rsidRPr="00C24819" w:rsidRDefault="00834EDE" w:rsidP="00834EDE">
      <w:pPr>
        <w:pStyle w:val="BodyA"/>
        <w:spacing w:after="0" w:line="276" w:lineRule="auto"/>
        <w:jc w:val="both"/>
        <w:rPr>
          <w:rFonts w:ascii="Times New Roman" w:eastAsia="Times New Roman" w:hAnsi="Times New Roman" w:cs="Times New Roman"/>
          <w:i/>
          <w:iCs/>
          <w:sz w:val="24"/>
          <w:szCs w:val="24"/>
          <w:lang w:val="da-DK"/>
        </w:rPr>
      </w:pPr>
    </w:p>
    <w:p w14:paraId="0DD6D363" w14:textId="77777777" w:rsidR="00834EDE" w:rsidRPr="00C24819" w:rsidRDefault="00834EDE" w:rsidP="00B95E4D">
      <w:pPr>
        <w:pStyle w:val="BodyA"/>
        <w:numPr>
          <w:ilvl w:val="0"/>
          <w:numId w:val="36"/>
        </w:numPr>
        <w:spacing w:after="0" w:line="276" w:lineRule="auto"/>
        <w:jc w:val="both"/>
        <w:rPr>
          <w:rFonts w:ascii="Times New Roman" w:hAnsi="Times New Roman" w:cs="Times New Roman"/>
          <w:i/>
          <w:iCs/>
          <w:sz w:val="24"/>
          <w:szCs w:val="24"/>
          <w:lang w:val="da-DK"/>
        </w:rPr>
      </w:pPr>
      <w:r w:rsidRPr="00C24819">
        <w:rPr>
          <w:rFonts w:ascii="Times New Roman" w:hAnsi="Times New Roman" w:cs="Times New Roman"/>
          <w:sz w:val="24"/>
          <w:szCs w:val="24"/>
          <w:lang w:val="da-DK"/>
        </w:rPr>
        <w:t xml:space="preserve">Pas pikës 3, shtohet pika 4, me këtë përmbajtje: </w:t>
      </w:r>
      <w:r w:rsidRPr="00C24819">
        <w:rPr>
          <w:rFonts w:ascii="Times New Roman" w:hAnsi="Times New Roman" w:cs="Times New Roman"/>
          <w:i/>
          <w:iCs/>
          <w:sz w:val="24"/>
          <w:szCs w:val="24"/>
          <w:lang w:val="da-DK"/>
        </w:rPr>
        <w:t>“Procedimet administrative të nisura ndaj operatorëve ekonomikë, për rastet e përcaktuara në pikën 1 të këtij neni,</w:t>
      </w:r>
      <w:r w:rsidRPr="00C24819">
        <w:rPr>
          <w:rFonts w:ascii="Times New Roman" w:hAnsi="Times New Roman" w:cs="Times New Roman"/>
          <w:sz w:val="24"/>
          <w:szCs w:val="24"/>
          <w:lang w:val="da-DK"/>
        </w:rPr>
        <w:t xml:space="preserve"> </w:t>
      </w:r>
      <w:r w:rsidRPr="00C24819">
        <w:rPr>
          <w:rFonts w:ascii="Times New Roman" w:hAnsi="Times New Roman" w:cs="Times New Roman"/>
          <w:i/>
          <w:iCs/>
          <w:sz w:val="24"/>
          <w:szCs w:val="24"/>
          <w:lang w:val="da-DK"/>
        </w:rPr>
        <w:t>të cilat mund të jene pezulluar sipas legjislacionit në fuqi, pushojnë pa një vendim përfundimtar për cështjen, nëse pezullimi ka zgjatur më shumë se 5 vjet”.</w:t>
      </w:r>
    </w:p>
    <w:p w14:paraId="05783EC1" w14:textId="77777777" w:rsidR="00834EDE" w:rsidRPr="00C24819" w:rsidRDefault="00834EDE" w:rsidP="00834EDE">
      <w:pPr>
        <w:pStyle w:val="BodyA"/>
        <w:spacing w:after="0" w:line="276" w:lineRule="auto"/>
        <w:jc w:val="both"/>
        <w:rPr>
          <w:rFonts w:ascii="Times New Roman" w:eastAsia="Times New Roman" w:hAnsi="Times New Roman" w:cs="Times New Roman"/>
          <w:b/>
          <w:bCs/>
          <w:i/>
          <w:iCs/>
          <w:sz w:val="24"/>
          <w:szCs w:val="24"/>
          <w:lang w:val="da-DK"/>
        </w:rPr>
      </w:pPr>
    </w:p>
    <w:p w14:paraId="710C3805" w14:textId="69330FFE" w:rsidR="00834EDE" w:rsidRPr="008D2675" w:rsidRDefault="00834EDE" w:rsidP="00834EDE">
      <w:pPr>
        <w:pStyle w:val="BodyA"/>
        <w:spacing w:line="276" w:lineRule="auto"/>
        <w:jc w:val="center"/>
        <w:rPr>
          <w:rFonts w:ascii="Times New Roman" w:eastAsia="Times New Roman" w:hAnsi="Times New Roman" w:cs="Times New Roman"/>
          <w:b/>
          <w:bCs/>
          <w:sz w:val="24"/>
          <w:szCs w:val="24"/>
          <w:lang w:val="da-DK"/>
        </w:rPr>
      </w:pPr>
      <w:r w:rsidRPr="008D2675">
        <w:rPr>
          <w:rFonts w:ascii="Times New Roman" w:hAnsi="Times New Roman" w:cs="Times New Roman"/>
          <w:b/>
          <w:bCs/>
          <w:sz w:val="24"/>
          <w:szCs w:val="24"/>
          <w:lang w:val="da-DK"/>
        </w:rPr>
        <w:t>Neni 2</w:t>
      </w:r>
      <w:r w:rsidR="005160B5" w:rsidRPr="008D2675">
        <w:rPr>
          <w:rFonts w:ascii="Times New Roman" w:hAnsi="Times New Roman" w:cs="Times New Roman"/>
          <w:b/>
          <w:bCs/>
          <w:sz w:val="24"/>
          <w:szCs w:val="24"/>
          <w:lang w:val="da-DK"/>
        </w:rPr>
        <w:t>3</w:t>
      </w:r>
    </w:p>
    <w:p w14:paraId="7D4BCC2B" w14:textId="23F760FC" w:rsidR="00E6382F" w:rsidRDefault="00E6382F" w:rsidP="00834EDE">
      <w:pPr>
        <w:pStyle w:val="BodyA"/>
        <w:spacing w:line="276" w:lineRule="auto"/>
        <w:jc w:val="both"/>
        <w:rPr>
          <w:rFonts w:ascii="Times New Roman" w:hAnsi="Times New Roman" w:cs="Times New Roman"/>
          <w:sz w:val="24"/>
          <w:szCs w:val="24"/>
          <w:lang w:val="da-DK"/>
        </w:rPr>
      </w:pPr>
      <w:r w:rsidRPr="008D2675">
        <w:rPr>
          <w:rFonts w:ascii="Times New Roman" w:hAnsi="Times New Roman" w:cs="Times New Roman"/>
          <w:sz w:val="24"/>
          <w:szCs w:val="24"/>
          <w:lang w:val="da-DK"/>
        </w:rPr>
        <w:t>N</w:t>
      </w:r>
      <w:r w:rsidR="002959EA" w:rsidRPr="008D2675">
        <w:rPr>
          <w:rFonts w:ascii="Times New Roman" w:hAnsi="Times New Roman" w:cs="Times New Roman"/>
          <w:sz w:val="24"/>
          <w:szCs w:val="24"/>
          <w:lang w:val="da-DK"/>
        </w:rPr>
        <w:t>ë</w:t>
      </w:r>
      <w:r w:rsidRPr="008D2675">
        <w:rPr>
          <w:rFonts w:ascii="Times New Roman" w:hAnsi="Times New Roman" w:cs="Times New Roman"/>
          <w:sz w:val="24"/>
          <w:szCs w:val="24"/>
          <w:lang w:val="da-DK"/>
        </w:rPr>
        <w:t xml:space="preserve"> nenin 82 “Formulari pë</w:t>
      </w:r>
      <w:r w:rsidRPr="008D2675">
        <w:rPr>
          <w:rFonts w:ascii="Times New Roman" w:hAnsi="Times New Roman" w:cs="Times New Roman"/>
          <w:sz w:val="24"/>
          <w:szCs w:val="24"/>
          <w:lang w:val="fr-FR"/>
        </w:rPr>
        <w:t>rmbledh</w:t>
      </w:r>
      <w:r w:rsidRPr="008D2675">
        <w:rPr>
          <w:rFonts w:ascii="Times New Roman" w:hAnsi="Times New Roman" w:cs="Times New Roman"/>
          <w:sz w:val="24"/>
          <w:szCs w:val="24"/>
          <w:lang w:val="da-DK"/>
        </w:rPr>
        <w:t>ë</w:t>
      </w:r>
      <w:r w:rsidRPr="008D2675">
        <w:rPr>
          <w:rFonts w:ascii="Times New Roman" w:hAnsi="Times New Roman" w:cs="Times New Roman"/>
          <w:sz w:val="24"/>
          <w:szCs w:val="24"/>
          <w:lang w:val="sv-SE"/>
        </w:rPr>
        <w:t>s i vetdeklarimit</w:t>
      </w:r>
      <w:r w:rsidRPr="008D2675">
        <w:rPr>
          <w:rFonts w:ascii="Times New Roman" w:hAnsi="Times New Roman" w:cs="Times New Roman"/>
          <w:sz w:val="24"/>
          <w:szCs w:val="24"/>
          <w:lang w:val="da-DK"/>
        </w:rPr>
        <w:t>” bëhen këto shtesa dhe ndryshime:</w:t>
      </w:r>
    </w:p>
    <w:p w14:paraId="2B731CBC" w14:textId="77777777" w:rsidR="008D2675" w:rsidRPr="00C24819" w:rsidRDefault="008D2675" w:rsidP="00B95E4D">
      <w:pPr>
        <w:pStyle w:val="BodyA"/>
        <w:numPr>
          <w:ilvl w:val="0"/>
          <w:numId w:val="53"/>
        </w:numPr>
        <w:spacing w:line="276" w:lineRule="auto"/>
        <w:jc w:val="both"/>
        <w:rPr>
          <w:rFonts w:ascii="Times New Roman" w:eastAsia="Times New Roman" w:hAnsi="Times New Roman" w:cs="Times New Roman"/>
          <w:sz w:val="24"/>
          <w:szCs w:val="24"/>
          <w:lang w:val="da-DK"/>
        </w:rPr>
      </w:pPr>
      <w:r w:rsidRPr="00C24819">
        <w:rPr>
          <w:rFonts w:ascii="Times New Roman" w:hAnsi="Times New Roman" w:cs="Times New Roman"/>
          <w:sz w:val="24"/>
          <w:szCs w:val="24"/>
          <w:lang w:val="da-DK"/>
        </w:rPr>
        <w:t>Pika 5, e nenit 82 “Formulari pë</w:t>
      </w:r>
      <w:r w:rsidRPr="00C24819">
        <w:rPr>
          <w:rFonts w:ascii="Times New Roman" w:hAnsi="Times New Roman" w:cs="Times New Roman"/>
          <w:sz w:val="24"/>
          <w:szCs w:val="24"/>
          <w:lang w:val="fr-FR"/>
        </w:rPr>
        <w:t>rmbledh</w:t>
      </w:r>
      <w:r w:rsidRPr="00C24819">
        <w:rPr>
          <w:rFonts w:ascii="Times New Roman" w:hAnsi="Times New Roman" w:cs="Times New Roman"/>
          <w:sz w:val="24"/>
          <w:szCs w:val="24"/>
          <w:lang w:val="da-DK"/>
        </w:rPr>
        <w:t>ë</w:t>
      </w:r>
      <w:r w:rsidRPr="00C24819">
        <w:rPr>
          <w:rFonts w:ascii="Times New Roman" w:hAnsi="Times New Roman" w:cs="Times New Roman"/>
          <w:sz w:val="24"/>
          <w:szCs w:val="24"/>
          <w:lang w:val="sv-SE"/>
        </w:rPr>
        <w:t>s i vetdeklarimit</w:t>
      </w:r>
      <w:r w:rsidRPr="00C24819">
        <w:rPr>
          <w:rFonts w:ascii="Times New Roman" w:hAnsi="Times New Roman" w:cs="Times New Roman"/>
          <w:sz w:val="24"/>
          <w:szCs w:val="24"/>
          <w:lang w:val="da-DK"/>
        </w:rPr>
        <w:t>”</w:t>
      </w:r>
      <w:r w:rsidRPr="00C24819">
        <w:rPr>
          <w:rFonts w:ascii="Times New Roman" w:hAnsi="Times New Roman" w:cs="Times New Roman"/>
          <w:sz w:val="24"/>
          <w:szCs w:val="24"/>
          <w:lang w:val="it-IT"/>
        </w:rPr>
        <w:t>, ndryshon si m</w:t>
      </w:r>
      <w:r w:rsidRPr="00C24819">
        <w:rPr>
          <w:rFonts w:ascii="Times New Roman" w:hAnsi="Times New Roman" w:cs="Times New Roman"/>
          <w:sz w:val="24"/>
          <w:szCs w:val="24"/>
          <w:lang w:val="da-DK"/>
        </w:rPr>
        <w:t xml:space="preserve">ë poshtë:  </w:t>
      </w:r>
    </w:p>
    <w:p w14:paraId="7A2213C9" w14:textId="77777777" w:rsidR="008D2675" w:rsidRPr="00F31D04" w:rsidRDefault="008D2675" w:rsidP="008D2675">
      <w:pPr>
        <w:pStyle w:val="Body"/>
        <w:jc w:val="both"/>
        <w:rPr>
          <w:rFonts w:ascii="Times New Roman" w:eastAsia="Times New Roman" w:hAnsi="Times New Roman" w:cs="Times New Roman"/>
          <w:i/>
          <w:iCs/>
          <w:color w:val="auto"/>
          <w:sz w:val="24"/>
          <w:szCs w:val="24"/>
        </w:rPr>
      </w:pPr>
      <w:r w:rsidRPr="00F31D04">
        <w:rPr>
          <w:rFonts w:ascii="Times New Roman" w:hAnsi="Times New Roman" w:cs="Times New Roman"/>
          <w:sz w:val="24"/>
          <w:szCs w:val="24"/>
          <w:lang w:val="da-DK"/>
        </w:rPr>
        <w:t>“</w:t>
      </w:r>
      <w:r w:rsidRPr="00F31D04">
        <w:rPr>
          <w:rFonts w:ascii="Times New Roman" w:hAnsi="Times New Roman" w:cs="Times New Roman"/>
          <w:color w:val="auto"/>
          <w:sz w:val="24"/>
          <w:szCs w:val="24"/>
          <w:lang w:val="da-DK"/>
        </w:rPr>
        <w:t xml:space="preserve">5. </w:t>
      </w:r>
      <w:r w:rsidRPr="00F31D04">
        <w:rPr>
          <w:rFonts w:ascii="Times New Roman" w:hAnsi="Times New Roman" w:cs="Times New Roman"/>
          <w:color w:val="auto"/>
          <w:sz w:val="24"/>
          <w:szCs w:val="24"/>
        </w:rPr>
        <w:t xml:space="preserve"> </w:t>
      </w:r>
      <w:r w:rsidRPr="00F31D04">
        <w:rPr>
          <w:rFonts w:ascii="Times New Roman" w:hAnsi="Times New Roman" w:cs="Times New Roman"/>
          <w:i/>
          <w:iCs/>
          <w:color w:val="auto"/>
          <w:sz w:val="24"/>
          <w:szCs w:val="24"/>
        </w:rPr>
        <w:t>N</w:t>
      </w:r>
      <w:r w:rsidRPr="00F31D04">
        <w:rPr>
          <w:rFonts w:ascii="Times New Roman" w:hAnsi="Times New Roman" w:cs="Times New Roman"/>
          <w:i/>
          <w:iCs/>
          <w:color w:val="auto"/>
          <w:sz w:val="24"/>
          <w:szCs w:val="24"/>
          <w:lang w:val="en-US"/>
        </w:rPr>
        <w:t>ë</w:t>
      </w:r>
      <w:r w:rsidRPr="00F31D04">
        <w:rPr>
          <w:rFonts w:ascii="Times New Roman" w:hAnsi="Times New Roman" w:cs="Times New Roman"/>
          <w:i/>
          <w:iCs/>
          <w:color w:val="auto"/>
          <w:sz w:val="24"/>
          <w:szCs w:val="24"/>
        </w:rPr>
        <w:t xml:space="preserve"> procedurat e prokurimit me nj</w:t>
      </w:r>
      <w:r w:rsidRPr="00F31D04">
        <w:rPr>
          <w:rFonts w:ascii="Times New Roman" w:hAnsi="Times New Roman" w:cs="Times New Roman"/>
          <w:i/>
          <w:iCs/>
          <w:color w:val="auto"/>
          <w:sz w:val="24"/>
          <w:szCs w:val="24"/>
          <w:lang w:val="en-US"/>
        </w:rPr>
        <w:t>ë</w:t>
      </w:r>
      <w:r w:rsidRPr="00F31D04">
        <w:rPr>
          <w:rFonts w:ascii="Times New Roman" w:hAnsi="Times New Roman" w:cs="Times New Roman"/>
          <w:i/>
          <w:iCs/>
          <w:color w:val="auto"/>
          <w:sz w:val="24"/>
          <w:szCs w:val="24"/>
          <w:lang w:val="pt-PT"/>
        </w:rPr>
        <w:t xml:space="preserve"> faz</w:t>
      </w:r>
      <w:r w:rsidRPr="00F31D04">
        <w:rPr>
          <w:rFonts w:ascii="Times New Roman" w:hAnsi="Times New Roman" w:cs="Times New Roman"/>
          <w:i/>
          <w:iCs/>
          <w:color w:val="auto"/>
          <w:sz w:val="24"/>
          <w:szCs w:val="24"/>
          <w:lang w:val="en-US"/>
        </w:rPr>
        <w:t>ë</w:t>
      </w:r>
      <w:r w:rsidRPr="00F31D04">
        <w:rPr>
          <w:rFonts w:ascii="Times New Roman" w:hAnsi="Times New Roman" w:cs="Times New Roman"/>
          <w:i/>
          <w:iCs/>
          <w:color w:val="auto"/>
          <w:sz w:val="24"/>
          <w:szCs w:val="24"/>
        </w:rPr>
        <w:t>,</w:t>
      </w:r>
      <w:r w:rsidRPr="00F31D04">
        <w:rPr>
          <w:rFonts w:ascii="Times New Roman" w:hAnsi="Times New Roman" w:cs="Times New Roman"/>
          <w:color w:val="auto"/>
          <w:sz w:val="24"/>
          <w:szCs w:val="24"/>
        </w:rPr>
        <w:t xml:space="preserve"> p</w:t>
      </w:r>
      <w:r w:rsidRPr="00F31D04">
        <w:rPr>
          <w:rFonts w:ascii="Times New Roman" w:hAnsi="Times New Roman" w:cs="Times New Roman"/>
          <w:i/>
          <w:iCs/>
          <w:color w:val="auto"/>
          <w:sz w:val="24"/>
          <w:szCs w:val="24"/>
          <w:lang w:val="en-US"/>
        </w:rPr>
        <w:t>ë</w:t>
      </w:r>
      <w:r w:rsidRPr="00F31D04">
        <w:rPr>
          <w:rFonts w:ascii="Times New Roman" w:hAnsi="Times New Roman" w:cs="Times New Roman"/>
          <w:i/>
          <w:iCs/>
          <w:color w:val="auto"/>
          <w:sz w:val="24"/>
          <w:szCs w:val="24"/>
        </w:rPr>
        <w:t>rpara publikimit t</w:t>
      </w:r>
      <w:r w:rsidRPr="00F31D04">
        <w:rPr>
          <w:rFonts w:ascii="Times New Roman" w:hAnsi="Times New Roman" w:cs="Times New Roman"/>
          <w:i/>
          <w:iCs/>
          <w:color w:val="auto"/>
          <w:sz w:val="24"/>
          <w:szCs w:val="24"/>
          <w:lang w:val="en-US"/>
        </w:rPr>
        <w:t xml:space="preserve">ë </w:t>
      </w:r>
      <w:r w:rsidRPr="00F31D04">
        <w:rPr>
          <w:rFonts w:ascii="Times New Roman" w:hAnsi="Times New Roman" w:cs="Times New Roman"/>
          <w:i/>
          <w:iCs/>
          <w:color w:val="auto"/>
          <w:sz w:val="24"/>
          <w:szCs w:val="24"/>
        </w:rPr>
        <w:t>njoftimit t</w:t>
      </w:r>
      <w:r w:rsidRPr="00F31D04">
        <w:rPr>
          <w:rFonts w:ascii="Times New Roman" w:hAnsi="Times New Roman" w:cs="Times New Roman"/>
          <w:i/>
          <w:iCs/>
          <w:color w:val="auto"/>
          <w:sz w:val="24"/>
          <w:szCs w:val="24"/>
          <w:lang w:val="en-US"/>
        </w:rPr>
        <w:t xml:space="preserve">ë </w:t>
      </w:r>
      <w:r w:rsidRPr="00F31D04">
        <w:rPr>
          <w:rFonts w:ascii="Times New Roman" w:hAnsi="Times New Roman" w:cs="Times New Roman"/>
          <w:i/>
          <w:iCs/>
          <w:color w:val="auto"/>
          <w:sz w:val="24"/>
          <w:szCs w:val="24"/>
        </w:rPr>
        <w:t>fituesit dhe nisjes s</w:t>
      </w:r>
      <w:r w:rsidRPr="00F31D04">
        <w:rPr>
          <w:rFonts w:ascii="Times New Roman" w:hAnsi="Times New Roman" w:cs="Times New Roman"/>
          <w:i/>
          <w:iCs/>
          <w:color w:val="auto"/>
          <w:sz w:val="24"/>
          <w:szCs w:val="24"/>
          <w:lang w:val="en-US"/>
        </w:rPr>
        <w:t xml:space="preserve">ë </w:t>
      </w:r>
      <w:r w:rsidRPr="00F31D04">
        <w:rPr>
          <w:rFonts w:ascii="Times New Roman" w:hAnsi="Times New Roman" w:cs="Times New Roman"/>
          <w:i/>
          <w:iCs/>
          <w:color w:val="auto"/>
          <w:sz w:val="24"/>
          <w:szCs w:val="24"/>
          <w:lang w:val="pt-PT"/>
        </w:rPr>
        <w:t>afateve t</w:t>
      </w:r>
      <w:r w:rsidRPr="00F31D04">
        <w:rPr>
          <w:rFonts w:ascii="Times New Roman" w:hAnsi="Times New Roman" w:cs="Times New Roman"/>
          <w:i/>
          <w:iCs/>
          <w:color w:val="auto"/>
          <w:sz w:val="24"/>
          <w:szCs w:val="24"/>
          <w:lang w:val="en-US"/>
        </w:rPr>
        <w:t xml:space="preserve">ë </w:t>
      </w:r>
      <w:r w:rsidRPr="00F31D04">
        <w:rPr>
          <w:rFonts w:ascii="Times New Roman" w:hAnsi="Times New Roman" w:cs="Times New Roman"/>
          <w:i/>
          <w:iCs/>
          <w:color w:val="auto"/>
          <w:sz w:val="24"/>
          <w:szCs w:val="24"/>
        </w:rPr>
        <w:t>ankimit, autoriteti ose enti kontraktor i k</w:t>
      </w:r>
      <w:r w:rsidRPr="00F31D04">
        <w:rPr>
          <w:rFonts w:ascii="Times New Roman" w:hAnsi="Times New Roman" w:cs="Times New Roman"/>
          <w:i/>
          <w:iCs/>
          <w:color w:val="auto"/>
          <w:sz w:val="24"/>
          <w:szCs w:val="24"/>
          <w:lang w:val="en-US"/>
        </w:rPr>
        <w:t xml:space="preserve">ërkon ofertuesit të </w:t>
      </w:r>
      <w:r w:rsidRPr="00F31D04">
        <w:rPr>
          <w:rFonts w:ascii="Times New Roman" w:hAnsi="Times New Roman" w:cs="Times New Roman"/>
          <w:i/>
          <w:iCs/>
          <w:color w:val="auto"/>
          <w:sz w:val="24"/>
          <w:szCs w:val="24"/>
          <w:lang w:val="it-IT"/>
        </w:rPr>
        <w:t>kualifikuar i pari, q</w:t>
      </w:r>
      <w:r w:rsidRPr="00F31D04">
        <w:rPr>
          <w:rFonts w:ascii="Times New Roman" w:hAnsi="Times New Roman" w:cs="Times New Roman"/>
          <w:i/>
          <w:iCs/>
          <w:color w:val="auto"/>
          <w:sz w:val="24"/>
          <w:szCs w:val="24"/>
          <w:lang w:val="en-US"/>
        </w:rPr>
        <w:t xml:space="preserve">ë </w:t>
      </w:r>
      <w:r w:rsidRPr="00F31D04">
        <w:rPr>
          <w:rFonts w:ascii="Times New Roman" w:hAnsi="Times New Roman" w:cs="Times New Roman"/>
          <w:i/>
          <w:iCs/>
          <w:color w:val="auto"/>
          <w:sz w:val="24"/>
          <w:szCs w:val="24"/>
        </w:rPr>
        <w:t>t</w:t>
      </w:r>
      <w:r w:rsidRPr="00F31D04">
        <w:rPr>
          <w:rFonts w:ascii="Times New Roman" w:hAnsi="Times New Roman" w:cs="Times New Roman"/>
          <w:i/>
          <w:iCs/>
          <w:color w:val="auto"/>
          <w:sz w:val="24"/>
          <w:szCs w:val="24"/>
          <w:lang w:val="en-US"/>
        </w:rPr>
        <w:t xml:space="preserve">ë </w:t>
      </w:r>
      <w:r w:rsidRPr="00F31D04">
        <w:rPr>
          <w:rFonts w:ascii="Times New Roman" w:hAnsi="Times New Roman" w:cs="Times New Roman"/>
          <w:i/>
          <w:iCs/>
          <w:color w:val="auto"/>
          <w:sz w:val="24"/>
          <w:szCs w:val="24"/>
        </w:rPr>
        <w:t>dor</w:t>
      </w:r>
      <w:r w:rsidRPr="00F31D04">
        <w:rPr>
          <w:rFonts w:ascii="Times New Roman" w:hAnsi="Times New Roman" w:cs="Times New Roman"/>
          <w:i/>
          <w:iCs/>
          <w:color w:val="auto"/>
          <w:sz w:val="24"/>
          <w:szCs w:val="24"/>
          <w:lang w:val="en-US"/>
        </w:rPr>
        <w:t>ë</w:t>
      </w:r>
      <w:r w:rsidRPr="00F31D04">
        <w:rPr>
          <w:rFonts w:ascii="Times New Roman" w:hAnsi="Times New Roman" w:cs="Times New Roman"/>
          <w:i/>
          <w:iCs/>
          <w:color w:val="auto"/>
          <w:sz w:val="24"/>
          <w:szCs w:val="24"/>
        </w:rPr>
        <w:t>zoj</w:t>
      </w:r>
      <w:r w:rsidRPr="00F31D04">
        <w:rPr>
          <w:rFonts w:ascii="Times New Roman" w:hAnsi="Times New Roman" w:cs="Times New Roman"/>
          <w:i/>
          <w:iCs/>
          <w:color w:val="auto"/>
          <w:sz w:val="24"/>
          <w:szCs w:val="24"/>
          <w:lang w:val="en-US"/>
        </w:rPr>
        <w:t>ë</w:t>
      </w:r>
      <w:r w:rsidRPr="00F31D04">
        <w:rPr>
          <w:rFonts w:ascii="Times New Roman" w:hAnsi="Times New Roman" w:cs="Times New Roman"/>
          <w:i/>
          <w:iCs/>
          <w:color w:val="auto"/>
          <w:sz w:val="24"/>
          <w:szCs w:val="24"/>
        </w:rPr>
        <w:t>:</w:t>
      </w:r>
    </w:p>
    <w:p w14:paraId="085E0EC4" w14:textId="77777777" w:rsidR="008D2675" w:rsidRPr="00F31D04" w:rsidRDefault="008D2675" w:rsidP="00B95E4D">
      <w:pPr>
        <w:pStyle w:val="ListParagraph"/>
        <w:numPr>
          <w:ilvl w:val="0"/>
          <w:numId w:val="60"/>
        </w:numPr>
        <w:spacing w:after="160"/>
        <w:jc w:val="both"/>
        <w:rPr>
          <w:rFonts w:ascii="Times New Roman" w:hAnsi="Times New Roman"/>
          <w:i/>
          <w:iCs/>
          <w:sz w:val="24"/>
          <w:szCs w:val="24"/>
        </w:rPr>
      </w:pPr>
      <w:r w:rsidRPr="00F31D04">
        <w:rPr>
          <w:rFonts w:ascii="Times New Roman" w:hAnsi="Times New Roman"/>
          <w:i/>
          <w:iCs/>
          <w:sz w:val="24"/>
          <w:szCs w:val="24"/>
        </w:rPr>
        <w:t>Dokumentet e paraqitura si pjesë e ofertës në rrugë elektronike, të cilat në kohën e dorëzimit pranë autoritetit ose entit kontraktor duhet të jenë origjinal ose kopje të noterizuara të tyre”.</w:t>
      </w:r>
    </w:p>
    <w:p w14:paraId="1B693BB7" w14:textId="77777777" w:rsidR="008D2675" w:rsidRPr="00F31D04" w:rsidRDefault="008D2675" w:rsidP="00B95E4D">
      <w:pPr>
        <w:pStyle w:val="ListParagraph"/>
        <w:numPr>
          <w:ilvl w:val="0"/>
          <w:numId w:val="60"/>
        </w:numPr>
        <w:spacing w:after="160"/>
        <w:jc w:val="both"/>
        <w:rPr>
          <w:rFonts w:ascii="Times New Roman" w:hAnsi="Times New Roman"/>
          <w:i/>
          <w:iCs/>
          <w:sz w:val="24"/>
          <w:szCs w:val="24"/>
        </w:rPr>
      </w:pPr>
      <w:r w:rsidRPr="00F31D04">
        <w:rPr>
          <w:rFonts w:ascii="Times New Roman" w:hAnsi="Times New Roman"/>
          <w:i/>
          <w:iCs/>
          <w:sz w:val="24"/>
          <w:szCs w:val="24"/>
        </w:rPr>
        <w:t>Dokumentet mbështetëse në origjinal ose një kopje të noterizuar të tyre për vetdeklarimet e dhëna.</w:t>
      </w:r>
    </w:p>
    <w:p w14:paraId="2F248C09" w14:textId="77777777" w:rsidR="008D2675" w:rsidRPr="00F31D04" w:rsidRDefault="008D2675" w:rsidP="008D2675">
      <w:pPr>
        <w:pStyle w:val="BodyA"/>
        <w:spacing w:line="276" w:lineRule="auto"/>
        <w:jc w:val="both"/>
        <w:rPr>
          <w:rFonts w:ascii="Times New Roman" w:eastAsia="Times New Roman" w:hAnsi="Times New Roman" w:cs="Times New Roman"/>
          <w:i/>
          <w:iCs/>
          <w:color w:val="auto"/>
          <w:sz w:val="24"/>
          <w:szCs w:val="24"/>
          <w:lang w:val="da-DK"/>
        </w:rPr>
      </w:pPr>
      <w:r w:rsidRPr="00F31D04">
        <w:rPr>
          <w:rFonts w:ascii="Times New Roman" w:hAnsi="Times New Roman" w:cs="Times New Roman"/>
          <w:i/>
          <w:iCs/>
          <w:color w:val="auto"/>
          <w:sz w:val="24"/>
          <w:szCs w:val="24"/>
          <w:lang w:val="da-DK"/>
        </w:rPr>
        <w:t>Në</w:t>
      </w:r>
      <w:r w:rsidRPr="00F31D04">
        <w:rPr>
          <w:rFonts w:ascii="Times New Roman" w:hAnsi="Times New Roman" w:cs="Times New Roman"/>
          <w:i/>
          <w:iCs/>
          <w:color w:val="auto"/>
          <w:sz w:val="24"/>
          <w:szCs w:val="24"/>
          <w:lang w:val="pt-PT"/>
        </w:rPr>
        <w:t xml:space="preserve"> procedurat e prokurimit me faza</w:t>
      </w:r>
      <w:r w:rsidRPr="00F31D04">
        <w:rPr>
          <w:rFonts w:ascii="Times New Roman" w:hAnsi="Times New Roman" w:cs="Times New Roman"/>
          <w:color w:val="auto"/>
          <w:sz w:val="24"/>
          <w:szCs w:val="24"/>
          <w:lang w:val="da-DK"/>
        </w:rPr>
        <w:t xml:space="preserve">, </w:t>
      </w:r>
      <w:r w:rsidRPr="00F31D04">
        <w:rPr>
          <w:rFonts w:ascii="Times New Roman" w:hAnsi="Times New Roman" w:cs="Times New Roman"/>
          <w:i/>
          <w:iCs/>
          <w:color w:val="auto"/>
          <w:sz w:val="24"/>
          <w:szCs w:val="24"/>
          <w:lang w:val="it-IT"/>
        </w:rPr>
        <w:t>dokumentacioni sipas g</w:t>
      </w:r>
      <w:r w:rsidRPr="00F31D04">
        <w:rPr>
          <w:rFonts w:ascii="Times New Roman" w:hAnsi="Times New Roman" w:cs="Times New Roman"/>
          <w:i/>
          <w:iCs/>
          <w:color w:val="auto"/>
          <w:sz w:val="24"/>
          <w:szCs w:val="24"/>
          <w:lang w:val="da-DK"/>
        </w:rPr>
        <w:t>ërmave “a” dhe “b” të kësaj pike, i kë</w:t>
      </w:r>
      <w:r w:rsidRPr="00F31D04">
        <w:rPr>
          <w:rFonts w:ascii="Times New Roman" w:hAnsi="Times New Roman" w:cs="Times New Roman"/>
          <w:i/>
          <w:iCs/>
          <w:color w:val="auto"/>
          <w:sz w:val="24"/>
          <w:szCs w:val="24"/>
          <w:lang w:val="nl-NL"/>
        </w:rPr>
        <w:t>rkohet t</w:t>
      </w:r>
      <w:r w:rsidRPr="00F31D04">
        <w:rPr>
          <w:rFonts w:ascii="Times New Roman" w:hAnsi="Times New Roman" w:cs="Times New Roman"/>
          <w:i/>
          <w:iCs/>
          <w:color w:val="auto"/>
          <w:sz w:val="24"/>
          <w:szCs w:val="24"/>
          <w:lang w:val="da-DK"/>
        </w:rPr>
        <w:t>ë gjithë</w:t>
      </w:r>
      <w:r w:rsidRPr="00F31D04">
        <w:rPr>
          <w:rFonts w:ascii="Times New Roman" w:hAnsi="Times New Roman" w:cs="Times New Roman"/>
          <w:i/>
          <w:iCs/>
          <w:color w:val="auto"/>
          <w:sz w:val="24"/>
          <w:szCs w:val="24"/>
          <w:lang w:val="pt-PT"/>
        </w:rPr>
        <w:t xml:space="preserve"> kandidat</w:t>
      </w:r>
      <w:r w:rsidRPr="00F31D04">
        <w:rPr>
          <w:rFonts w:ascii="Times New Roman" w:hAnsi="Times New Roman" w:cs="Times New Roman"/>
          <w:i/>
          <w:iCs/>
          <w:color w:val="auto"/>
          <w:sz w:val="24"/>
          <w:szCs w:val="24"/>
          <w:lang w:val="da-DK"/>
        </w:rPr>
        <w:t>ëve të kualifikuar në</w:t>
      </w:r>
      <w:r w:rsidRPr="00F31D04">
        <w:rPr>
          <w:rFonts w:ascii="Times New Roman" w:hAnsi="Times New Roman" w:cs="Times New Roman"/>
          <w:i/>
          <w:iCs/>
          <w:color w:val="auto"/>
          <w:sz w:val="24"/>
          <w:szCs w:val="24"/>
          <w:lang w:val="pt-PT"/>
        </w:rPr>
        <w:t xml:space="preserve"> faz</w:t>
      </w:r>
      <w:r w:rsidRPr="00F31D04">
        <w:rPr>
          <w:rFonts w:ascii="Times New Roman" w:hAnsi="Times New Roman" w:cs="Times New Roman"/>
          <w:i/>
          <w:iCs/>
          <w:color w:val="auto"/>
          <w:sz w:val="24"/>
          <w:szCs w:val="24"/>
          <w:lang w:val="da-DK"/>
        </w:rPr>
        <w:t>ë</w:t>
      </w:r>
      <w:r w:rsidRPr="00F31D04">
        <w:rPr>
          <w:rFonts w:ascii="Times New Roman" w:hAnsi="Times New Roman" w:cs="Times New Roman"/>
          <w:i/>
          <w:iCs/>
          <w:color w:val="auto"/>
          <w:sz w:val="24"/>
          <w:szCs w:val="24"/>
          <w:lang w:val="pt-PT"/>
        </w:rPr>
        <w:t>n e par</w:t>
      </w:r>
      <w:r w:rsidRPr="00F31D04">
        <w:rPr>
          <w:rFonts w:ascii="Times New Roman" w:hAnsi="Times New Roman" w:cs="Times New Roman"/>
          <w:i/>
          <w:iCs/>
          <w:color w:val="auto"/>
          <w:sz w:val="24"/>
          <w:szCs w:val="24"/>
          <w:lang w:val="da-DK"/>
        </w:rPr>
        <w:t>ë, përpara nisjes së</w:t>
      </w:r>
      <w:r w:rsidRPr="00F31D04">
        <w:rPr>
          <w:rFonts w:ascii="Times New Roman" w:hAnsi="Times New Roman" w:cs="Times New Roman"/>
          <w:i/>
          <w:iCs/>
          <w:color w:val="auto"/>
          <w:sz w:val="24"/>
          <w:szCs w:val="24"/>
          <w:lang w:val="pt-PT"/>
        </w:rPr>
        <w:t xml:space="preserve"> afateve t</w:t>
      </w:r>
      <w:r w:rsidRPr="00F31D04">
        <w:rPr>
          <w:rFonts w:ascii="Times New Roman" w:hAnsi="Times New Roman" w:cs="Times New Roman"/>
          <w:i/>
          <w:iCs/>
          <w:color w:val="auto"/>
          <w:sz w:val="24"/>
          <w:szCs w:val="24"/>
          <w:lang w:val="da-DK"/>
        </w:rPr>
        <w:t>ë ankimit.</w:t>
      </w:r>
    </w:p>
    <w:p w14:paraId="281D03B9" w14:textId="774258B9" w:rsidR="008D2675" w:rsidRPr="00E6382F" w:rsidRDefault="008D2675" w:rsidP="00B95E4D">
      <w:pPr>
        <w:pStyle w:val="Body"/>
        <w:numPr>
          <w:ilvl w:val="0"/>
          <w:numId w:val="53"/>
        </w:numPr>
        <w:jc w:val="both"/>
        <w:rPr>
          <w:rFonts w:ascii="Times New Roman" w:eastAsia="Times New Roman" w:hAnsi="Times New Roman" w:cs="Times New Roman"/>
          <w:bCs/>
          <w:sz w:val="24"/>
          <w:szCs w:val="24"/>
          <w:lang w:val="da-DK"/>
        </w:rPr>
      </w:pPr>
      <w:r w:rsidRPr="00E6382F">
        <w:rPr>
          <w:rFonts w:ascii="Times New Roman" w:hAnsi="Times New Roman" w:cs="Times New Roman"/>
          <w:bCs/>
          <w:sz w:val="24"/>
          <w:szCs w:val="24"/>
          <w:lang w:val="fr-FR"/>
        </w:rPr>
        <w:t>Pas pik</w:t>
      </w:r>
      <w:r w:rsidRPr="00E6382F">
        <w:rPr>
          <w:rFonts w:ascii="Times New Roman" w:hAnsi="Times New Roman" w:cs="Times New Roman"/>
          <w:bCs/>
          <w:sz w:val="24"/>
          <w:szCs w:val="24"/>
          <w:lang w:val="nl-NL"/>
        </w:rPr>
        <w:t>ës 5 shtohen pika 6, 7, 8, 9</w:t>
      </w:r>
      <w:r w:rsidRPr="00E6382F">
        <w:rPr>
          <w:rFonts w:ascii="Times New Roman" w:hAnsi="Times New Roman" w:cs="Times New Roman"/>
          <w:bCs/>
          <w:sz w:val="24"/>
          <w:szCs w:val="24"/>
          <w:lang w:val="da-DK"/>
        </w:rPr>
        <w:t xml:space="preserve"> 10</w:t>
      </w:r>
      <w:r>
        <w:rPr>
          <w:rFonts w:ascii="Times New Roman" w:hAnsi="Times New Roman" w:cs="Times New Roman"/>
          <w:bCs/>
          <w:sz w:val="24"/>
          <w:szCs w:val="24"/>
          <w:lang w:val="da-DK"/>
        </w:rPr>
        <w:t>,11</w:t>
      </w:r>
      <w:r w:rsidRPr="00F31D04">
        <w:rPr>
          <w:rFonts w:ascii="Times New Roman" w:hAnsi="Times New Roman" w:cs="Times New Roman"/>
          <w:bCs/>
          <w:sz w:val="24"/>
          <w:szCs w:val="24"/>
          <w:lang w:val="da-DK"/>
        </w:rPr>
        <w:t xml:space="preserve"> </w:t>
      </w:r>
      <w:r w:rsidRPr="00E6382F">
        <w:rPr>
          <w:rFonts w:ascii="Times New Roman" w:hAnsi="Times New Roman" w:cs="Times New Roman"/>
          <w:bCs/>
          <w:sz w:val="24"/>
          <w:szCs w:val="24"/>
          <w:lang w:val="da-DK"/>
        </w:rPr>
        <w:t>dhe</w:t>
      </w:r>
      <w:r>
        <w:rPr>
          <w:rFonts w:ascii="Times New Roman" w:hAnsi="Times New Roman" w:cs="Times New Roman"/>
          <w:bCs/>
          <w:sz w:val="24"/>
          <w:szCs w:val="24"/>
          <w:lang w:val="da-DK"/>
        </w:rPr>
        <w:t xml:space="preserve"> 12</w:t>
      </w:r>
      <w:r w:rsidRPr="00E6382F">
        <w:rPr>
          <w:rFonts w:ascii="Times New Roman" w:hAnsi="Times New Roman" w:cs="Times New Roman"/>
          <w:bCs/>
          <w:sz w:val="24"/>
          <w:szCs w:val="24"/>
          <w:lang w:val="da-DK"/>
        </w:rPr>
        <w:t xml:space="preserve"> me përmbajtje:</w:t>
      </w:r>
    </w:p>
    <w:p w14:paraId="7C248A7F" w14:textId="77777777" w:rsidR="008D2675" w:rsidRPr="00C24819" w:rsidRDefault="008D2675" w:rsidP="008D2675">
      <w:pPr>
        <w:pStyle w:val="Body"/>
        <w:jc w:val="both"/>
        <w:rPr>
          <w:rFonts w:ascii="Times New Roman" w:eastAsia="Times New Roman" w:hAnsi="Times New Roman" w:cs="Times New Roman"/>
          <w:i/>
          <w:sz w:val="24"/>
          <w:szCs w:val="24"/>
          <w:lang w:val="da-DK"/>
        </w:rPr>
      </w:pPr>
      <w:r w:rsidRPr="00C24819">
        <w:rPr>
          <w:rFonts w:ascii="Times New Roman" w:hAnsi="Times New Roman" w:cs="Times New Roman"/>
          <w:i/>
          <w:sz w:val="24"/>
          <w:szCs w:val="24"/>
          <w:lang w:val="da-DK"/>
        </w:rPr>
        <w:t>”6. P</w:t>
      </w:r>
      <w:r w:rsidRPr="00C24819">
        <w:rPr>
          <w:rFonts w:ascii="Times New Roman" w:hAnsi="Times New Roman" w:cs="Times New Roman"/>
          <w:i/>
          <w:sz w:val="24"/>
          <w:szCs w:val="24"/>
          <w:lang w:val="nl-NL"/>
        </w:rPr>
        <w:t>ë</w:t>
      </w:r>
      <w:r w:rsidRPr="00C24819">
        <w:rPr>
          <w:rFonts w:ascii="Times New Roman" w:hAnsi="Times New Roman" w:cs="Times New Roman"/>
          <w:i/>
          <w:sz w:val="24"/>
          <w:szCs w:val="24"/>
          <w:lang w:val="it-IT"/>
        </w:rPr>
        <w:t>r operator</w:t>
      </w:r>
      <w:r w:rsidRPr="00C24819">
        <w:rPr>
          <w:rFonts w:ascii="Times New Roman" w:hAnsi="Times New Roman" w:cs="Times New Roman"/>
          <w:i/>
          <w:sz w:val="24"/>
          <w:szCs w:val="24"/>
          <w:lang w:val="nl-NL"/>
        </w:rPr>
        <w:t>ë</w:t>
      </w:r>
      <w:r w:rsidRPr="00C24819">
        <w:rPr>
          <w:rFonts w:ascii="Times New Roman" w:hAnsi="Times New Roman" w:cs="Times New Roman"/>
          <w:i/>
          <w:sz w:val="24"/>
          <w:szCs w:val="24"/>
          <w:lang w:val="da-DK"/>
        </w:rPr>
        <w:t>t ekonomik</w:t>
      </w:r>
      <w:r w:rsidRPr="00C24819">
        <w:rPr>
          <w:rFonts w:ascii="Times New Roman" w:hAnsi="Times New Roman" w:cs="Times New Roman"/>
          <w:i/>
          <w:sz w:val="24"/>
          <w:szCs w:val="24"/>
          <w:lang w:val="nl-NL"/>
        </w:rPr>
        <w:t xml:space="preserve">ë </w:t>
      </w:r>
      <w:r w:rsidRPr="00C24819">
        <w:rPr>
          <w:rFonts w:ascii="Times New Roman" w:hAnsi="Times New Roman" w:cs="Times New Roman"/>
          <w:i/>
          <w:sz w:val="24"/>
          <w:szCs w:val="24"/>
          <w:lang w:val="da-DK"/>
        </w:rPr>
        <w:t>t</w:t>
      </w:r>
      <w:r w:rsidRPr="00C24819">
        <w:rPr>
          <w:rFonts w:ascii="Times New Roman" w:hAnsi="Times New Roman" w:cs="Times New Roman"/>
          <w:i/>
          <w:sz w:val="24"/>
          <w:szCs w:val="24"/>
          <w:lang w:val="nl-NL"/>
        </w:rPr>
        <w:t xml:space="preserve">ë </w:t>
      </w:r>
      <w:r w:rsidRPr="00C24819">
        <w:rPr>
          <w:rFonts w:ascii="Times New Roman" w:hAnsi="Times New Roman" w:cs="Times New Roman"/>
          <w:i/>
          <w:sz w:val="24"/>
          <w:szCs w:val="24"/>
          <w:lang w:val="da-DK"/>
        </w:rPr>
        <w:t>regjistruar n</w:t>
      </w:r>
      <w:r w:rsidRPr="00C24819">
        <w:rPr>
          <w:rFonts w:ascii="Times New Roman" w:hAnsi="Times New Roman" w:cs="Times New Roman"/>
          <w:i/>
          <w:sz w:val="24"/>
          <w:szCs w:val="24"/>
          <w:lang w:val="nl-NL"/>
        </w:rPr>
        <w:t xml:space="preserve">ë </w:t>
      </w:r>
      <w:r w:rsidRPr="00C24819">
        <w:rPr>
          <w:rFonts w:ascii="Times New Roman" w:hAnsi="Times New Roman" w:cs="Times New Roman"/>
          <w:i/>
          <w:sz w:val="24"/>
          <w:szCs w:val="24"/>
          <w:lang w:val="da-DK"/>
        </w:rPr>
        <w:t>regjistrat treg</w:t>
      </w:r>
      <w:r w:rsidRPr="00C24819">
        <w:rPr>
          <w:rFonts w:ascii="Times New Roman" w:hAnsi="Times New Roman" w:cs="Times New Roman"/>
          <w:i/>
          <w:sz w:val="24"/>
          <w:szCs w:val="24"/>
          <w:lang w:val="nl-NL"/>
        </w:rPr>
        <w:t>ë</w:t>
      </w:r>
      <w:r w:rsidRPr="00C24819">
        <w:rPr>
          <w:rFonts w:ascii="Times New Roman" w:hAnsi="Times New Roman" w:cs="Times New Roman"/>
          <w:i/>
          <w:sz w:val="24"/>
          <w:szCs w:val="24"/>
          <w:lang w:val="it-IT"/>
        </w:rPr>
        <w:t>tar shqiptar</w:t>
      </w:r>
      <w:r w:rsidRPr="00C24819">
        <w:rPr>
          <w:rFonts w:ascii="Times New Roman" w:hAnsi="Times New Roman" w:cs="Times New Roman"/>
          <w:i/>
          <w:sz w:val="24"/>
          <w:szCs w:val="24"/>
          <w:lang w:val="nl-NL"/>
        </w:rPr>
        <w:t>ë</w:t>
      </w:r>
      <w:r w:rsidRPr="00C24819">
        <w:rPr>
          <w:rFonts w:ascii="Times New Roman" w:hAnsi="Times New Roman" w:cs="Times New Roman"/>
          <w:i/>
          <w:sz w:val="24"/>
          <w:szCs w:val="24"/>
          <w:lang w:val="da-DK"/>
        </w:rPr>
        <w:t>, krijimi dhe plot</w:t>
      </w:r>
      <w:r w:rsidRPr="00C24819">
        <w:rPr>
          <w:rFonts w:ascii="Times New Roman" w:hAnsi="Times New Roman" w:cs="Times New Roman"/>
          <w:i/>
          <w:sz w:val="24"/>
          <w:szCs w:val="24"/>
          <w:lang w:val="nl-NL"/>
        </w:rPr>
        <w:t>ë</w:t>
      </w:r>
      <w:r w:rsidRPr="00C24819">
        <w:rPr>
          <w:rFonts w:ascii="Times New Roman" w:hAnsi="Times New Roman" w:cs="Times New Roman"/>
          <w:i/>
          <w:sz w:val="24"/>
          <w:szCs w:val="24"/>
          <w:lang w:val="it-IT"/>
        </w:rPr>
        <w:t>simi i formularit p</w:t>
      </w:r>
      <w:r w:rsidRPr="00C24819">
        <w:rPr>
          <w:rFonts w:ascii="Times New Roman" w:hAnsi="Times New Roman" w:cs="Times New Roman"/>
          <w:i/>
          <w:sz w:val="24"/>
          <w:szCs w:val="24"/>
          <w:lang w:val="nl-NL"/>
        </w:rPr>
        <w:t>ë</w:t>
      </w:r>
      <w:r w:rsidRPr="00C24819">
        <w:rPr>
          <w:rFonts w:ascii="Times New Roman" w:hAnsi="Times New Roman" w:cs="Times New Roman"/>
          <w:i/>
          <w:sz w:val="24"/>
          <w:szCs w:val="24"/>
          <w:lang w:val="fr-FR"/>
        </w:rPr>
        <w:t>rmbledh</w:t>
      </w:r>
      <w:r w:rsidRPr="00C24819">
        <w:rPr>
          <w:rFonts w:ascii="Times New Roman" w:hAnsi="Times New Roman" w:cs="Times New Roman"/>
          <w:i/>
          <w:sz w:val="24"/>
          <w:szCs w:val="24"/>
          <w:lang w:val="nl-NL"/>
        </w:rPr>
        <w:t>ë</w:t>
      </w:r>
      <w:r w:rsidRPr="00C24819">
        <w:rPr>
          <w:rFonts w:ascii="Times New Roman" w:hAnsi="Times New Roman" w:cs="Times New Roman"/>
          <w:i/>
          <w:sz w:val="24"/>
          <w:szCs w:val="24"/>
          <w:lang w:val="da-DK"/>
        </w:rPr>
        <w:t>s t</w:t>
      </w:r>
      <w:r w:rsidRPr="00C24819">
        <w:rPr>
          <w:rFonts w:ascii="Times New Roman" w:hAnsi="Times New Roman" w:cs="Times New Roman"/>
          <w:i/>
          <w:sz w:val="24"/>
          <w:szCs w:val="24"/>
          <w:lang w:val="nl-NL"/>
        </w:rPr>
        <w:t xml:space="preserve">ë </w:t>
      </w:r>
      <w:r w:rsidRPr="00C24819">
        <w:rPr>
          <w:rFonts w:ascii="Times New Roman" w:hAnsi="Times New Roman" w:cs="Times New Roman"/>
          <w:i/>
          <w:sz w:val="24"/>
          <w:szCs w:val="24"/>
          <w:lang w:val="da-DK"/>
        </w:rPr>
        <w:t>vet</w:t>
      </w:r>
      <w:r w:rsidRPr="00C24819">
        <w:rPr>
          <w:rFonts w:ascii="Times New Roman" w:hAnsi="Times New Roman" w:cs="Times New Roman"/>
          <w:i/>
          <w:sz w:val="24"/>
          <w:szCs w:val="24"/>
          <w:lang w:val="nl-NL"/>
        </w:rPr>
        <w:t>ë</w:t>
      </w:r>
      <w:r w:rsidRPr="00C24819">
        <w:rPr>
          <w:rFonts w:ascii="Times New Roman" w:hAnsi="Times New Roman" w:cs="Times New Roman"/>
          <w:i/>
          <w:sz w:val="24"/>
          <w:szCs w:val="24"/>
          <w:lang w:val="da-DK"/>
        </w:rPr>
        <w:t>deklarimit kryhet n</w:t>
      </w:r>
      <w:r w:rsidRPr="00C24819">
        <w:rPr>
          <w:rFonts w:ascii="Times New Roman" w:hAnsi="Times New Roman" w:cs="Times New Roman"/>
          <w:i/>
          <w:sz w:val="24"/>
          <w:szCs w:val="24"/>
          <w:lang w:val="nl-NL"/>
        </w:rPr>
        <w:t xml:space="preserve">ë </w:t>
      </w:r>
      <w:r w:rsidRPr="00C24819">
        <w:rPr>
          <w:rFonts w:ascii="Times New Roman" w:hAnsi="Times New Roman" w:cs="Times New Roman"/>
          <w:i/>
          <w:sz w:val="24"/>
          <w:szCs w:val="24"/>
          <w:lang w:val="da-DK"/>
        </w:rPr>
        <w:t xml:space="preserve">Sistemin e Prokurimit Elektronik </w:t>
      </w:r>
    </w:p>
    <w:p w14:paraId="20E2367B" w14:textId="77777777" w:rsidR="008D2675" w:rsidRPr="00C24819" w:rsidRDefault="008D2675" w:rsidP="008D2675">
      <w:pPr>
        <w:pStyle w:val="Body"/>
        <w:jc w:val="both"/>
        <w:rPr>
          <w:rFonts w:ascii="Times New Roman" w:eastAsia="Times New Roman" w:hAnsi="Times New Roman" w:cs="Times New Roman"/>
          <w:i/>
          <w:sz w:val="24"/>
          <w:szCs w:val="24"/>
          <w:lang w:val="da-DK"/>
        </w:rPr>
      </w:pPr>
      <w:r w:rsidRPr="00C24819">
        <w:rPr>
          <w:rFonts w:ascii="Times New Roman" w:hAnsi="Times New Roman" w:cs="Times New Roman"/>
          <w:i/>
          <w:sz w:val="24"/>
          <w:szCs w:val="24"/>
          <w:lang w:val="da-DK"/>
        </w:rPr>
        <w:t>7. Pavar</w:t>
      </w:r>
      <w:r w:rsidRPr="00C24819">
        <w:rPr>
          <w:rFonts w:ascii="Times New Roman" w:hAnsi="Times New Roman" w:cs="Times New Roman"/>
          <w:i/>
          <w:sz w:val="24"/>
          <w:szCs w:val="24"/>
          <w:lang w:val="nl-NL"/>
        </w:rPr>
        <w:t>ë</w:t>
      </w:r>
      <w:r w:rsidRPr="00C24819">
        <w:rPr>
          <w:rFonts w:ascii="Times New Roman" w:hAnsi="Times New Roman" w:cs="Times New Roman"/>
          <w:i/>
          <w:sz w:val="24"/>
          <w:szCs w:val="24"/>
          <w:lang w:val="da-DK"/>
        </w:rPr>
        <w:t>sisht pik</w:t>
      </w:r>
      <w:r w:rsidRPr="00C24819">
        <w:rPr>
          <w:rFonts w:ascii="Times New Roman" w:hAnsi="Times New Roman" w:cs="Times New Roman"/>
          <w:i/>
          <w:sz w:val="24"/>
          <w:szCs w:val="24"/>
          <w:lang w:val="nl-NL"/>
        </w:rPr>
        <w:t>ë</w:t>
      </w:r>
      <w:r w:rsidRPr="00C24819">
        <w:rPr>
          <w:rFonts w:ascii="Times New Roman" w:hAnsi="Times New Roman" w:cs="Times New Roman"/>
          <w:i/>
          <w:sz w:val="24"/>
          <w:szCs w:val="24"/>
          <w:lang w:val="it-IT"/>
        </w:rPr>
        <w:t>s 5, operato</w:t>
      </w:r>
      <w:r w:rsidRPr="00C24819">
        <w:rPr>
          <w:rFonts w:ascii="Times New Roman" w:hAnsi="Times New Roman" w:cs="Times New Roman"/>
          <w:i/>
          <w:sz w:val="24"/>
          <w:szCs w:val="24"/>
          <w:lang w:val="da-DK"/>
        </w:rPr>
        <w:t>r</w:t>
      </w:r>
      <w:r w:rsidRPr="00C24819">
        <w:rPr>
          <w:rFonts w:ascii="Times New Roman" w:hAnsi="Times New Roman" w:cs="Times New Roman"/>
          <w:i/>
          <w:sz w:val="24"/>
          <w:szCs w:val="24"/>
          <w:lang w:val="nl-NL"/>
        </w:rPr>
        <w:t>ë</w:t>
      </w:r>
      <w:r w:rsidRPr="00C24819">
        <w:rPr>
          <w:rFonts w:ascii="Times New Roman" w:hAnsi="Times New Roman" w:cs="Times New Roman"/>
          <w:i/>
          <w:sz w:val="24"/>
          <w:szCs w:val="24"/>
          <w:lang w:val="da-DK"/>
        </w:rPr>
        <w:t>ve ekonomik</w:t>
      </w:r>
      <w:r w:rsidRPr="00C24819">
        <w:rPr>
          <w:rFonts w:ascii="Times New Roman" w:hAnsi="Times New Roman" w:cs="Times New Roman"/>
          <w:i/>
          <w:sz w:val="24"/>
          <w:szCs w:val="24"/>
          <w:lang w:val="nl-NL"/>
        </w:rPr>
        <w:t xml:space="preserve">ë </w:t>
      </w:r>
      <w:r w:rsidRPr="00C24819">
        <w:rPr>
          <w:rFonts w:ascii="Times New Roman" w:hAnsi="Times New Roman" w:cs="Times New Roman"/>
          <w:i/>
          <w:sz w:val="24"/>
          <w:szCs w:val="24"/>
          <w:lang w:val="da-DK"/>
        </w:rPr>
        <w:t>t</w:t>
      </w:r>
      <w:r w:rsidRPr="00C24819">
        <w:rPr>
          <w:rFonts w:ascii="Times New Roman" w:hAnsi="Times New Roman" w:cs="Times New Roman"/>
          <w:i/>
          <w:sz w:val="24"/>
          <w:szCs w:val="24"/>
          <w:lang w:val="nl-NL"/>
        </w:rPr>
        <w:t xml:space="preserve">ë </w:t>
      </w:r>
      <w:r w:rsidRPr="00C24819">
        <w:rPr>
          <w:rFonts w:ascii="Times New Roman" w:hAnsi="Times New Roman" w:cs="Times New Roman"/>
          <w:i/>
          <w:sz w:val="24"/>
          <w:szCs w:val="24"/>
          <w:lang w:val="da-DK"/>
        </w:rPr>
        <w:t>regjistruar n</w:t>
      </w:r>
      <w:r w:rsidRPr="00C24819">
        <w:rPr>
          <w:rFonts w:ascii="Times New Roman" w:hAnsi="Times New Roman" w:cs="Times New Roman"/>
          <w:i/>
          <w:sz w:val="24"/>
          <w:szCs w:val="24"/>
          <w:lang w:val="nl-NL"/>
        </w:rPr>
        <w:t xml:space="preserve">ë </w:t>
      </w:r>
      <w:r w:rsidRPr="00C24819">
        <w:rPr>
          <w:rFonts w:ascii="Times New Roman" w:hAnsi="Times New Roman" w:cs="Times New Roman"/>
          <w:i/>
          <w:sz w:val="24"/>
          <w:szCs w:val="24"/>
          <w:lang w:val="da-DK"/>
        </w:rPr>
        <w:t>regjistrat treg</w:t>
      </w:r>
      <w:r w:rsidRPr="00C24819">
        <w:rPr>
          <w:rFonts w:ascii="Times New Roman" w:hAnsi="Times New Roman" w:cs="Times New Roman"/>
          <w:i/>
          <w:sz w:val="24"/>
          <w:szCs w:val="24"/>
          <w:lang w:val="nl-NL"/>
        </w:rPr>
        <w:t>ë</w:t>
      </w:r>
      <w:r w:rsidRPr="00C24819">
        <w:rPr>
          <w:rFonts w:ascii="Times New Roman" w:hAnsi="Times New Roman" w:cs="Times New Roman"/>
          <w:i/>
          <w:sz w:val="24"/>
          <w:szCs w:val="24"/>
          <w:lang w:val="it-IT"/>
        </w:rPr>
        <w:t>tar shqiptar</w:t>
      </w:r>
      <w:r w:rsidRPr="00C24819">
        <w:rPr>
          <w:rFonts w:ascii="Times New Roman" w:hAnsi="Times New Roman" w:cs="Times New Roman"/>
          <w:i/>
          <w:sz w:val="24"/>
          <w:szCs w:val="24"/>
          <w:lang w:val="nl-NL"/>
        </w:rPr>
        <w:t xml:space="preserve">ë </w:t>
      </w:r>
      <w:r w:rsidRPr="00C24819">
        <w:rPr>
          <w:rFonts w:ascii="Times New Roman" w:hAnsi="Times New Roman" w:cs="Times New Roman"/>
          <w:i/>
          <w:sz w:val="24"/>
          <w:szCs w:val="24"/>
          <w:lang w:val="da-DK"/>
        </w:rPr>
        <w:t>nuk u k</w:t>
      </w:r>
      <w:r w:rsidRPr="00C24819">
        <w:rPr>
          <w:rFonts w:ascii="Times New Roman" w:hAnsi="Times New Roman" w:cs="Times New Roman"/>
          <w:i/>
          <w:sz w:val="24"/>
          <w:szCs w:val="24"/>
          <w:lang w:val="nl-NL"/>
        </w:rPr>
        <w:t xml:space="preserve">ërkohet të </w:t>
      </w:r>
      <w:r w:rsidRPr="00C24819">
        <w:rPr>
          <w:rFonts w:ascii="Times New Roman" w:hAnsi="Times New Roman" w:cs="Times New Roman"/>
          <w:i/>
          <w:sz w:val="24"/>
          <w:szCs w:val="24"/>
          <w:lang w:val="es-ES_tradnl"/>
        </w:rPr>
        <w:t>paraqesin dokumente mb</w:t>
      </w:r>
      <w:r w:rsidRPr="00C24819">
        <w:rPr>
          <w:rFonts w:ascii="Times New Roman" w:hAnsi="Times New Roman" w:cs="Times New Roman"/>
          <w:i/>
          <w:sz w:val="24"/>
          <w:szCs w:val="24"/>
          <w:lang w:val="nl-NL"/>
        </w:rPr>
        <w:t>ë</w:t>
      </w:r>
      <w:r w:rsidRPr="00C24819">
        <w:rPr>
          <w:rFonts w:ascii="Times New Roman" w:hAnsi="Times New Roman" w:cs="Times New Roman"/>
          <w:i/>
          <w:sz w:val="24"/>
          <w:szCs w:val="24"/>
          <w:lang w:val="da-DK"/>
        </w:rPr>
        <w:t>shtet</w:t>
      </w:r>
      <w:r w:rsidRPr="00C24819">
        <w:rPr>
          <w:rFonts w:ascii="Times New Roman" w:hAnsi="Times New Roman" w:cs="Times New Roman"/>
          <w:i/>
          <w:sz w:val="24"/>
          <w:szCs w:val="24"/>
          <w:lang w:val="nl-NL"/>
        </w:rPr>
        <w:t>ë</w:t>
      </w:r>
      <w:r w:rsidRPr="00C24819">
        <w:rPr>
          <w:rFonts w:ascii="Times New Roman" w:hAnsi="Times New Roman" w:cs="Times New Roman"/>
          <w:i/>
          <w:sz w:val="24"/>
          <w:szCs w:val="24"/>
          <w:lang w:val="it-IT"/>
        </w:rPr>
        <w:t>se ose prova t</w:t>
      </w:r>
      <w:r w:rsidRPr="00C24819">
        <w:rPr>
          <w:rFonts w:ascii="Times New Roman" w:hAnsi="Times New Roman" w:cs="Times New Roman"/>
          <w:i/>
          <w:sz w:val="24"/>
          <w:szCs w:val="24"/>
          <w:lang w:val="nl-NL"/>
        </w:rPr>
        <w:t xml:space="preserve">ë </w:t>
      </w:r>
      <w:r w:rsidRPr="00C24819">
        <w:rPr>
          <w:rFonts w:ascii="Times New Roman" w:hAnsi="Times New Roman" w:cs="Times New Roman"/>
          <w:i/>
          <w:sz w:val="24"/>
          <w:szCs w:val="24"/>
          <w:lang w:val="da-DK"/>
        </w:rPr>
        <w:t>tjera dokumentare p</w:t>
      </w:r>
      <w:r w:rsidRPr="00C24819">
        <w:rPr>
          <w:rFonts w:ascii="Times New Roman" w:hAnsi="Times New Roman" w:cs="Times New Roman"/>
          <w:i/>
          <w:sz w:val="24"/>
          <w:szCs w:val="24"/>
          <w:lang w:val="nl-NL"/>
        </w:rPr>
        <w:t>ë</w:t>
      </w:r>
      <w:r w:rsidRPr="00C24819">
        <w:rPr>
          <w:rFonts w:ascii="Times New Roman" w:hAnsi="Times New Roman" w:cs="Times New Roman"/>
          <w:i/>
          <w:sz w:val="24"/>
          <w:szCs w:val="24"/>
          <w:lang w:val="da-DK"/>
        </w:rPr>
        <w:t>r at</w:t>
      </w:r>
      <w:r w:rsidRPr="00C24819">
        <w:rPr>
          <w:rFonts w:ascii="Times New Roman" w:hAnsi="Times New Roman" w:cs="Times New Roman"/>
          <w:i/>
          <w:sz w:val="24"/>
          <w:szCs w:val="24"/>
          <w:lang w:val="nl-NL"/>
        </w:rPr>
        <w:t xml:space="preserve">ë </w:t>
      </w:r>
      <w:r w:rsidRPr="00C24819">
        <w:rPr>
          <w:rFonts w:ascii="Times New Roman" w:hAnsi="Times New Roman" w:cs="Times New Roman"/>
          <w:i/>
          <w:sz w:val="24"/>
          <w:szCs w:val="24"/>
          <w:lang w:val="da-DK"/>
        </w:rPr>
        <w:t>pjes</w:t>
      </w:r>
      <w:r w:rsidRPr="00C24819">
        <w:rPr>
          <w:rFonts w:ascii="Times New Roman" w:hAnsi="Times New Roman" w:cs="Times New Roman"/>
          <w:i/>
          <w:sz w:val="24"/>
          <w:szCs w:val="24"/>
          <w:lang w:val="nl-NL"/>
        </w:rPr>
        <w:t xml:space="preserve">ë </w:t>
      </w:r>
      <w:r w:rsidRPr="00C24819">
        <w:rPr>
          <w:rFonts w:ascii="Times New Roman" w:hAnsi="Times New Roman" w:cs="Times New Roman"/>
          <w:i/>
          <w:sz w:val="24"/>
          <w:szCs w:val="24"/>
          <w:lang w:val="da-DK"/>
        </w:rPr>
        <w:t>t</w:t>
      </w:r>
      <w:r w:rsidRPr="00C24819">
        <w:rPr>
          <w:rFonts w:ascii="Times New Roman" w:hAnsi="Times New Roman" w:cs="Times New Roman"/>
          <w:i/>
          <w:sz w:val="24"/>
          <w:szCs w:val="24"/>
          <w:lang w:val="nl-NL"/>
        </w:rPr>
        <w:t xml:space="preserve">ë </w:t>
      </w:r>
      <w:r w:rsidRPr="00C24819">
        <w:rPr>
          <w:rFonts w:ascii="Times New Roman" w:hAnsi="Times New Roman" w:cs="Times New Roman"/>
          <w:i/>
          <w:sz w:val="24"/>
          <w:szCs w:val="24"/>
          <w:lang w:val="da-DK"/>
        </w:rPr>
        <w:t>informacionit t</w:t>
      </w:r>
      <w:r w:rsidRPr="00C24819">
        <w:rPr>
          <w:rFonts w:ascii="Times New Roman" w:hAnsi="Times New Roman" w:cs="Times New Roman"/>
          <w:i/>
          <w:sz w:val="24"/>
          <w:szCs w:val="24"/>
          <w:lang w:val="nl-NL"/>
        </w:rPr>
        <w:t xml:space="preserve">ë </w:t>
      </w:r>
      <w:r w:rsidRPr="00C24819">
        <w:rPr>
          <w:rFonts w:ascii="Times New Roman" w:hAnsi="Times New Roman" w:cs="Times New Roman"/>
          <w:i/>
          <w:sz w:val="24"/>
          <w:szCs w:val="24"/>
          <w:lang w:val="da-DK"/>
        </w:rPr>
        <w:t>deklaruar dhe gjeneruar automatikisht n</w:t>
      </w:r>
      <w:r w:rsidRPr="00C24819">
        <w:rPr>
          <w:rFonts w:ascii="Times New Roman" w:hAnsi="Times New Roman" w:cs="Times New Roman"/>
          <w:i/>
          <w:sz w:val="24"/>
          <w:szCs w:val="24"/>
          <w:lang w:val="nl-NL"/>
        </w:rPr>
        <w:t xml:space="preserve">ë </w:t>
      </w:r>
      <w:r w:rsidRPr="00C24819">
        <w:rPr>
          <w:rFonts w:ascii="Times New Roman" w:hAnsi="Times New Roman" w:cs="Times New Roman"/>
          <w:i/>
          <w:sz w:val="24"/>
          <w:szCs w:val="24"/>
          <w:lang w:val="da-DK"/>
        </w:rPr>
        <w:t>Sistemin e Prokurimeve Elektronike si pjes</w:t>
      </w:r>
      <w:r w:rsidRPr="00C24819">
        <w:rPr>
          <w:rFonts w:ascii="Times New Roman" w:hAnsi="Times New Roman" w:cs="Times New Roman"/>
          <w:i/>
          <w:sz w:val="24"/>
          <w:szCs w:val="24"/>
          <w:lang w:val="nl-NL"/>
        </w:rPr>
        <w:t xml:space="preserve">ë </w:t>
      </w:r>
      <w:r w:rsidRPr="00C24819">
        <w:rPr>
          <w:rFonts w:ascii="Times New Roman" w:hAnsi="Times New Roman" w:cs="Times New Roman"/>
          <w:i/>
          <w:sz w:val="24"/>
          <w:szCs w:val="24"/>
          <w:lang w:val="sv-SE"/>
        </w:rPr>
        <w:t>e Formularit P</w:t>
      </w:r>
      <w:r w:rsidRPr="00C24819">
        <w:rPr>
          <w:rFonts w:ascii="Times New Roman" w:hAnsi="Times New Roman" w:cs="Times New Roman"/>
          <w:i/>
          <w:sz w:val="24"/>
          <w:szCs w:val="24"/>
          <w:lang w:val="nl-NL"/>
        </w:rPr>
        <w:t>ë</w:t>
      </w:r>
      <w:r w:rsidRPr="00C24819">
        <w:rPr>
          <w:rFonts w:ascii="Times New Roman" w:hAnsi="Times New Roman" w:cs="Times New Roman"/>
          <w:i/>
          <w:sz w:val="24"/>
          <w:szCs w:val="24"/>
          <w:lang w:val="fr-FR"/>
        </w:rPr>
        <w:t>rmbledh</w:t>
      </w:r>
      <w:r w:rsidRPr="00C24819">
        <w:rPr>
          <w:rFonts w:ascii="Times New Roman" w:hAnsi="Times New Roman" w:cs="Times New Roman"/>
          <w:i/>
          <w:sz w:val="24"/>
          <w:szCs w:val="24"/>
          <w:lang w:val="nl-NL"/>
        </w:rPr>
        <w:t>ë</w:t>
      </w:r>
      <w:r w:rsidRPr="00C24819">
        <w:rPr>
          <w:rFonts w:ascii="Times New Roman" w:hAnsi="Times New Roman" w:cs="Times New Roman"/>
          <w:i/>
          <w:sz w:val="24"/>
          <w:szCs w:val="24"/>
          <w:lang w:val="da-DK"/>
        </w:rPr>
        <w:t>s t</w:t>
      </w:r>
      <w:r w:rsidRPr="00C24819">
        <w:rPr>
          <w:rFonts w:ascii="Times New Roman" w:hAnsi="Times New Roman" w:cs="Times New Roman"/>
          <w:i/>
          <w:sz w:val="24"/>
          <w:szCs w:val="24"/>
          <w:lang w:val="nl-NL"/>
        </w:rPr>
        <w:t xml:space="preserve">ë </w:t>
      </w:r>
      <w:r w:rsidRPr="00C24819">
        <w:rPr>
          <w:rFonts w:ascii="Times New Roman" w:hAnsi="Times New Roman" w:cs="Times New Roman"/>
          <w:i/>
          <w:sz w:val="24"/>
          <w:szCs w:val="24"/>
          <w:lang w:val="da-DK"/>
        </w:rPr>
        <w:t>Prokurimit, nga nd</w:t>
      </w:r>
      <w:r w:rsidRPr="00C24819">
        <w:rPr>
          <w:rFonts w:ascii="Times New Roman" w:hAnsi="Times New Roman" w:cs="Times New Roman"/>
          <w:i/>
          <w:sz w:val="24"/>
          <w:szCs w:val="24"/>
          <w:lang w:val="nl-NL"/>
        </w:rPr>
        <w:t>ë</w:t>
      </w:r>
      <w:r w:rsidRPr="00C24819">
        <w:rPr>
          <w:rFonts w:ascii="Times New Roman" w:hAnsi="Times New Roman" w:cs="Times New Roman"/>
          <w:i/>
          <w:sz w:val="24"/>
          <w:szCs w:val="24"/>
          <w:lang w:val="it-IT"/>
        </w:rPr>
        <w:t>rveprimi me sisteme t</w:t>
      </w:r>
      <w:r w:rsidRPr="00C24819">
        <w:rPr>
          <w:rFonts w:ascii="Times New Roman" w:hAnsi="Times New Roman" w:cs="Times New Roman"/>
          <w:i/>
          <w:sz w:val="24"/>
          <w:szCs w:val="24"/>
          <w:lang w:val="nl-NL"/>
        </w:rPr>
        <w:t xml:space="preserve">ë </w:t>
      </w:r>
      <w:r w:rsidRPr="00C24819">
        <w:rPr>
          <w:rFonts w:ascii="Times New Roman" w:hAnsi="Times New Roman" w:cs="Times New Roman"/>
          <w:i/>
          <w:sz w:val="24"/>
          <w:szCs w:val="24"/>
          <w:lang w:val="da-DK"/>
        </w:rPr>
        <w:t xml:space="preserve">tjera publike. </w:t>
      </w:r>
    </w:p>
    <w:p w14:paraId="2150C867" w14:textId="77777777" w:rsidR="008D2675" w:rsidRPr="00C24819" w:rsidRDefault="008D2675" w:rsidP="008D2675">
      <w:pPr>
        <w:pStyle w:val="Body"/>
        <w:jc w:val="both"/>
        <w:rPr>
          <w:rFonts w:ascii="Times New Roman" w:hAnsi="Times New Roman" w:cs="Times New Roman"/>
          <w:i/>
          <w:sz w:val="24"/>
          <w:szCs w:val="24"/>
          <w:lang w:val="da-DK"/>
        </w:rPr>
      </w:pPr>
      <w:r w:rsidRPr="00C24819">
        <w:rPr>
          <w:rFonts w:ascii="Times New Roman" w:hAnsi="Times New Roman" w:cs="Times New Roman"/>
          <w:i/>
          <w:sz w:val="24"/>
          <w:szCs w:val="24"/>
          <w:lang w:val="it-IT"/>
        </w:rPr>
        <w:t>8. Operator</w:t>
      </w:r>
      <w:r w:rsidRPr="00C24819">
        <w:rPr>
          <w:rFonts w:ascii="Times New Roman" w:hAnsi="Times New Roman" w:cs="Times New Roman"/>
          <w:i/>
          <w:sz w:val="24"/>
          <w:szCs w:val="24"/>
          <w:lang w:val="nl-NL"/>
        </w:rPr>
        <w:t>ë</w:t>
      </w:r>
      <w:r w:rsidRPr="00C24819">
        <w:rPr>
          <w:rFonts w:ascii="Times New Roman" w:hAnsi="Times New Roman" w:cs="Times New Roman"/>
          <w:i/>
          <w:sz w:val="24"/>
          <w:szCs w:val="24"/>
          <w:lang w:val="da-DK"/>
        </w:rPr>
        <w:t>t ekonomik</w:t>
      </w:r>
      <w:r w:rsidRPr="00C24819">
        <w:rPr>
          <w:rFonts w:ascii="Times New Roman" w:hAnsi="Times New Roman" w:cs="Times New Roman"/>
          <w:i/>
          <w:sz w:val="24"/>
          <w:szCs w:val="24"/>
          <w:lang w:val="nl-NL"/>
        </w:rPr>
        <w:t xml:space="preserve">ë </w:t>
      </w:r>
      <w:r w:rsidRPr="00C24819">
        <w:rPr>
          <w:rFonts w:ascii="Times New Roman" w:hAnsi="Times New Roman" w:cs="Times New Roman"/>
          <w:i/>
          <w:sz w:val="24"/>
          <w:szCs w:val="24"/>
          <w:lang w:val="da-DK"/>
        </w:rPr>
        <w:t>mund t</w:t>
      </w:r>
      <w:r w:rsidRPr="00C24819">
        <w:rPr>
          <w:rFonts w:ascii="Times New Roman" w:hAnsi="Times New Roman" w:cs="Times New Roman"/>
          <w:i/>
          <w:sz w:val="24"/>
          <w:szCs w:val="24"/>
          <w:lang w:val="nl-NL"/>
        </w:rPr>
        <w:t xml:space="preserve">ë </w:t>
      </w:r>
      <w:r w:rsidRPr="00C24819">
        <w:rPr>
          <w:rFonts w:ascii="Times New Roman" w:hAnsi="Times New Roman" w:cs="Times New Roman"/>
          <w:i/>
          <w:sz w:val="24"/>
          <w:szCs w:val="24"/>
          <w:lang w:val="da-DK"/>
        </w:rPr>
        <w:t>p</w:t>
      </w:r>
      <w:r w:rsidRPr="00C24819">
        <w:rPr>
          <w:rFonts w:ascii="Times New Roman" w:hAnsi="Times New Roman" w:cs="Times New Roman"/>
          <w:i/>
          <w:sz w:val="24"/>
          <w:szCs w:val="24"/>
          <w:lang w:val="nl-NL"/>
        </w:rPr>
        <w:t>ë</w:t>
      </w:r>
      <w:r w:rsidRPr="00C24819">
        <w:rPr>
          <w:rFonts w:ascii="Times New Roman" w:hAnsi="Times New Roman" w:cs="Times New Roman"/>
          <w:i/>
          <w:sz w:val="24"/>
          <w:szCs w:val="24"/>
          <w:lang w:val="da-DK"/>
        </w:rPr>
        <w:t>rmbushin kriteret e p</w:t>
      </w:r>
      <w:r w:rsidRPr="00C24819">
        <w:rPr>
          <w:rFonts w:ascii="Times New Roman" w:hAnsi="Times New Roman" w:cs="Times New Roman"/>
          <w:i/>
          <w:sz w:val="24"/>
          <w:szCs w:val="24"/>
          <w:lang w:val="nl-NL"/>
        </w:rPr>
        <w:t>ë</w:t>
      </w:r>
      <w:r w:rsidRPr="00C24819">
        <w:rPr>
          <w:rFonts w:ascii="Times New Roman" w:hAnsi="Times New Roman" w:cs="Times New Roman"/>
          <w:i/>
          <w:sz w:val="24"/>
          <w:szCs w:val="24"/>
          <w:lang w:val="da-DK"/>
        </w:rPr>
        <w:t>rgjithshme dhe t</w:t>
      </w:r>
      <w:r w:rsidRPr="00C24819">
        <w:rPr>
          <w:rFonts w:ascii="Times New Roman" w:hAnsi="Times New Roman" w:cs="Times New Roman"/>
          <w:i/>
          <w:sz w:val="24"/>
          <w:szCs w:val="24"/>
          <w:lang w:val="nl-NL"/>
        </w:rPr>
        <w:t xml:space="preserve">ë </w:t>
      </w:r>
      <w:r w:rsidRPr="00C24819">
        <w:rPr>
          <w:rFonts w:ascii="Times New Roman" w:hAnsi="Times New Roman" w:cs="Times New Roman"/>
          <w:i/>
          <w:sz w:val="24"/>
          <w:szCs w:val="24"/>
          <w:lang w:val="it-IT"/>
        </w:rPr>
        <w:t>vecanta t</w:t>
      </w:r>
      <w:r w:rsidRPr="00C24819">
        <w:rPr>
          <w:rFonts w:ascii="Times New Roman" w:hAnsi="Times New Roman" w:cs="Times New Roman"/>
          <w:i/>
          <w:sz w:val="24"/>
          <w:szCs w:val="24"/>
          <w:lang w:val="nl-NL"/>
        </w:rPr>
        <w:t xml:space="preserve">ë </w:t>
      </w:r>
      <w:r w:rsidRPr="00C24819">
        <w:rPr>
          <w:rFonts w:ascii="Times New Roman" w:hAnsi="Times New Roman" w:cs="Times New Roman"/>
          <w:i/>
          <w:sz w:val="24"/>
          <w:szCs w:val="24"/>
          <w:lang w:val="da-DK"/>
        </w:rPr>
        <w:t>kualifikimit edhe n</w:t>
      </w:r>
      <w:r w:rsidRPr="00C24819">
        <w:rPr>
          <w:rFonts w:ascii="Times New Roman" w:hAnsi="Times New Roman" w:cs="Times New Roman"/>
          <w:i/>
          <w:sz w:val="24"/>
          <w:szCs w:val="24"/>
          <w:lang w:val="nl-NL"/>
        </w:rPr>
        <w:t>ë</w:t>
      </w:r>
      <w:r w:rsidRPr="00C24819">
        <w:rPr>
          <w:rFonts w:ascii="Times New Roman" w:hAnsi="Times New Roman" w:cs="Times New Roman"/>
          <w:i/>
          <w:sz w:val="24"/>
          <w:szCs w:val="24"/>
          <w:lang w:val="da-DK"/>
        </w:rPr>
        <w:t>p</w:t>
      </w:r>
      <w:r w:rsidRPr="00C24819">
        <w:rPr>
          <w:rFonts w:ascii="Times New Roman" w:hAnsi="Times New Roman" w:cs="Times New Roman"/>
          <w:i/>
          <w:sz w:val="24"/>
          <w:szCs w:val="24"/>
          <w:lang w:val="nl-NL"/>
        </w:rPr>
        <w:t>ë</w:t>
      </w:r>
      <w:r w:rsidRPr="00C24819">
        <w:rPr>
          <w:rFonts w:ascii="Times New Roman" w:hAnsi="Times New Roman" w:cs="Times New Roman"/>
          <w:i/>
          <w:sz w:val="24"/>
          <w:szCs w:val="24"/>
          <w:lang w:val="da-DK"/>
        </w:rPr>
        <w:t>rmjet dosjes virtuale t</w:t>
      </w:r>
      <w:r w:rsidRPr="00C24819">
        <w:rPr>
          <w:rFonts w:ascii="Times New Roman" w:hAnsi="Times New Roman" w:cs="Times New Roman"/>
          <w:i/>
          <w:sz w:val="24"/>
          <w:szCs w:val="24"/>
          <w:lang w:val="nl-NL"/>
        </w:rPr>
        <w:t xml:space="preserve">ë </w:t>
      </w:r>
      <w:r w:rsidRPr="00C24819">
        <w:rPr>
          <w:rFonts w:ascii="Times New Roman" w:hAnsi="Times New Roman" w:cs="Times New Roman"/>
          <w:i/>
          <w:sz w:val="24"/>
          <w:szCs w:val="24"/>
          <w:lang w:val="da-DK"/>
        </w:rPr>
        <w:t>kompanis</w:t>
      </w:r>
      <w:r w:rsidRPr="00C24819">
        <w:rPr>
          <w:rFonts w:ascii="Times New Roman" w:hAnsi="Times New Roman" w:cs="Times New Roman"/>
          <w:i/>
          <w:sz w:val="24"/>
          <w:szCs w:val="24"/>
          <w:lang w:val="nl-NL"/>
        </w:rPr>
        <w:t>ë</w:t>
      </w:r>
      <w:r w:rsidRPr="00C24819">
        <w:rPr>
          <w:rFonts w:ascii="Times New Roman" w:hAnsi="Times New Roman" w:cs="Times New Roman"/>
          <w:i/>
          <w:sz w:val="24"/>
          <w:szCs w:val="24"/>
          <w:lang w:val="da-DK"/>
        </w:rPr>
        <w:t>, e krijuar n</w:t>
      </w:r>
      <w:r w:rsidRPr="00C24819">
        <w:rPr>
          <w:rFonts w:ascii="Times New Roman" w:hAnsi="Times New Roman" w:cs="Times New Roman"/>
          <w:i/>
          <w:sz w:val="24"/>
          <w:szCs w:val="24"/>
          <w:lang w:val="nl-NL"/>
        </w:rPr>
        <w:t xml:space="preserve">ë </w:t>
      </w:r>
      <w:r w:rsidRPr="00C24819">
        <w:rPr>
          <w:rFonts w:ascii="Times New Roman" w:hAnsi="Times New Roman" w:cs="Times New Roman"/>
          <w:i/>
          <w:sz w:val="24"/>
          <w:szCs w:val="24"/>
          <w:lang w:val="da-DK"/>
        </w:rPr>
        <w:t>Sistemin e Prokurimit Publik p</w:t>
      </w:r>
      <w:r w:rsidRPr="00C24819">
        <w:rPr>
          <w:rFonts w:ascii="Times New Roman" w:hAnsi="Times New Roman" w:cs="Times New Roman"/>
          <w:i/>
          <w:sz w:val="24"/>
          <w:szCs w:val="24"/>
          <w:lang w:val="nl-NL"/>
        </w:rPr>
        <w:t>ë</w:t>
      </w:r>
      <w:r w:rsidRPr="00C24819">
        <w:rPr>
          <w:rFonts w:ascii="Times New Roman" w:hAnsi="Times New Roman" w:cs="Times New Roman"/>
          <w:i/>
          <w:sz w:val="24"/>
          <w:szCs w:val="24"/>
          <w:lang w:val="fr-FR"/>
        </w:rPr>
        <w:t>rmes nd</w:t>
      </w:r>
      <w:r w:rsidRPr="00C24819">
        <w:rPr>
          <w:rFonts w:ascii="Times New Roman" w:hAnsi="Times New Roman" w:cs="Times New Roman"/>
          <w:i/>
          <w:sz w:val="24"/>
          <w:szCs w:val="24"/>
          <w:lang w:val="nl-NL"/>
        </w:rPr>
        <w:t>ë</w:t>
      </w:r>
      <w:r w:rsidRPr="00C24819">
        <w:rPr>
          <w:rFonts w:ascii="Times New Roman" w:hAnsi="Times New Roman" w:cs="Times New Roman"/>
          <w:i/>
          <w:sz w:val="24"/>
          <w:szCs w:val="24"/>
          <w:lang w:val="da-DK"/>
        </w:rPr>
        <w:t>rveprimit me sisteme t</w:t>
      </w:r>
      <w:r w:rsidRPr="00C24819">
        <w:rPr>
          <w:rFonts w:ascii="Times New Roman" w:hAnsi="Times New Roman" w:cs="Times New Roman"/>
          <w:i/>
          <w:sz w:val="24"/>
          <w:szCs w:val="24"/>
          <w:lang w:val="nl-NL"/>
        </w:rPr>
        <w:t xml:space="preserve">ë </w:t>
      </w:r>
      <w:r w:rsidRPr="00C24819">
        <w:rPr>
          <w:rFonts w:ascii="Times New Roman" w:hAnsi="Times New Roman" w:cs="Times New Roman"/>
          <w:i/>
          <w:sz w:val="24"/>
          <w:szCs w:val="24"/>
          <w:lang w:val="da-DK"/>
        </w:rPr>
        <w:t>tjera elektronike p</w:t>
      </w:r>
      <w:r w:rsidRPr="00C24819">
        <w:rPr>
          <w:rFonts w:ascii="Times New Roman" w:hAnsi="Times New Roman" w:cs="Times New Roman"/>
          <w:i/>
          <w:sz w:val="24"/>
          <w:szCs w:val="24"/>
          <w:lang w:val="nl-NL"/>
        </w:rPr>
        <w:t>ë</w:t>
      </w:r>
      <w:r w:rsidRPr="00C24819">
        <w:rPr>
          <w:rFonts w:ascii="Times New Roman" w:hAnsi="Times New Roman" w:cs="Times New Roman"/>
          <w:i/>
          <w:sz w:val="24"/>
          <w:szCs w:val="24"/>
          <w:lang w:val="da-DK"/>
        </w:rPr>
        <w:t>r ruajtjen e dokumenteve.  Dokumentet e dorëzuara si pjesë e dojses virtuale të kompanisë duhet të jenë të gjeneruara nga sisteme të tjera elektronike ose të noterizuara përmes ndërveprimit me sistemin elektronik të Dhomës Kombëtare të Norerisë.</w:t>
      </w:r>
    </w:p>
    <w:p w14:paraId="3324E857" w14:textId="77777777" w:rsidR="008D2675" w:rsidRPr="00C24819" w:rsidRDefault="008D2675" w:rsidP="008D2675">
      <w:pPr>
        <w:pStyle w:val="Body"/>
        <w:jc w:val="both"/>
        <w:rPr>
          <w:rFonts w:ascii="Times New Roman" w:eastAsia="Times New Roman" w:hAnsi="Times New Roman" w:cs="Times New Roman"/>
          <w:i/>
          <w:sz w:val="24"/>
          <w:szCs w:val="24"/>
          <w:lang w:val="da-DK"/>
        </w:rPr>
      </w:pPr>
      <w:r w:rsidRPr="00C24819">
        <w:rPr>
          <w:rFonts w:ascii="Times New Roman" w:hAnsi="Times New Roman" w:cs="Times New Roman"/>
          <w:i/>
          <w:sz w:val="24"/>
          <w:szCs w:val="24"/>
          <w:lang w:val="da-DK"/>
        </w:rPr>
        <w:lastRenderedPageBreak/>
        <w:t>Operator</w:t>
      </w:r>
      <w:r w:rsidRPr="00C24819">
        <w:rPr>
          <w:rFonts w:ascii="Times New Roman" w:hAnsi="Times New Roman" w:cs="Times New Roman"/>
          <w:i/>
          <w:sz w:val="24"/>
          <w:szCs w:val="24"/>
          <w:lang w:val="nl-NL"/>
        </w:rPr>
        <w:t>ë</w:t>
      </w:r>
      <w:r w:rsidRPr="00C24819">
        <w:rPr>
          <w:rFonts w:ascii="Times New Roman" w:hAnsi="Times New Roman" w:cs="Times New Roman"/>
          <w:i/>
          <w:sz w:val="24"/>
          <w:szCs w:val="24"/>
          <w:lang w:val="da-DK"/>
        </w:rPr>
        <w:t>t ekonomik</w:t>
      </w:r>
      <w:r w:rsidRPr="00C24819">
        <w:rPr>
          <w:rFonts w:ascii="Times New Roman" w:hAnsi="Times New Roman" w:cs="Times New Roman"/>
          <w:i/>
          <w:sz w:val="24"/>
          <w:szCs w:val="24"/>
          <w:lang w:val="nl-NL"/>
        </w:rPr>
        <w:t xml:space="preserve">ë </w:t>
      </w:r>
      <w:r w:rsidRPr="00C24819">
        <w:rPr>
          <w:rFonts w:ascii="Times New Roman" w:hAnsi="Times New Roman" w:cs="Times New Roman"/>
          <w:i/>
          <w:sz w:val="24"/>
          <w:szCs w:val="24"/>
          <w:lang w:val="da-DK"/>
        </w:rPr>
        <w:t>jan</w:t>
      </w:r>
      <w:r w:rsidRPr="00C24819">
        <w:rPr>
          <w:rFonts w:ascii="Times New Roman" w:hAnsi="Times New Roman" w:cs="Times New Roman"/>
          <w:i/>
          <w:sz w:val="24"/>
          <w:szCs w:val="24"/>
          <w:lang w:val="nl-NL"/>
        </w:rPr>
        <w:t xml:space="preserve">ë </w:t>
      </w:r>
      <w:r w:rsidRPr="00C24819">
        <w:rPr>
          <w:rFonts w:ascii="Times New Roman" w:hAnsi="Times New Roman" w:cs="Times New Roman"/>
          <w:i/>
          <w:sz w:val="24"/>
          <w:szCs w:val="24"/>
          <w:lang w:val="da-DK"/>
        </w:rPr>
        <w:t>p</w:t>
      </w:r>
      <w:r w:rsidRPr="00C24819">
        <w:rPr>
          <w:rFonts w:ascii="Times New Roman" w:hAnsi="Times New Roman" w:cs="Times New Roman"/>
          <w:i/>
          <w:sz w:val="24"/>
          <w:szCs w:val="24"/>
          <w:lang w:val="nl-NL"/>
        </w:rPr>
        <w:t>ë</w:t>
      </w:r>
      <w:r w:rsidRPr="00C24819">
        <w:rPr>
          <w:rFonts w:ascii="Times New Roman" w:hAnsi="Times New Roman" w:cs="Times New Roman"/>
          <w:i/>
          <w:sz w:val="24"/>
          <w:szCs w:val="24"/>
          <w:lang w:val="da-DK"/>
        </w:rPr>
        <w:t>rgjegj</w:t>
      </w:r>
      <w:r w:rsidRPr="00C24819">
        <w:rPr>
          <w:rFonts w:ascii="Times New Roman" w:hAnsi="Times New Roman" w:cs="Times New Roman"/>
          <w:i/>
          <w:sz w:val="24"/>
          <w:szCs w:val="24"/>
          <w:lang w:val="nl-NL"/>
        </w:rPr>
        <w:t>ë</w:t>
      </w:r>
      <w:r w:rsidRPr="00C24819">
        <w:rPr>
          <w:rFonts w:ascii="Times New Roman" w:hAnsi="Times New Roman" w:cs="Times New Roman"/>
          <w:i/>
          <w:sz w:val="24"/>
          <w:szCs w:val="24"/>
          <w:lang w:val="da-DK"/>
        </w:rPr>
        <w:t>s p</w:t>
      </w:r>
      <w:r w:rsidRPr="00C24819">
        <w:rPr>
          <w:rFonts w:ascii="Times New Roman" w:hAnsi="Times New Roman" w:cs="Times New Roman"/>
          <w:i/>
          <w:sz w:val="24"/>
          <w:szCs w:val="24"/>
          <w:lang w:val="nl-NL"/>
        </w:rPr>
        <w:t>ë</w:t>
      </w:r>
      <w:r w:rsidRPr="00C24819">
        <w:rPr>
          <w:rFonts w:ascii="Times New Roman" w:hAnsi="Times New Roman" w:cs="Times New Roman"/>
          <w:i/>
          <w:sz w:val="24"/>
          <w:szCs w:val="24"/>
          <w:lang w:val="da-DK"/>
        </w:rPr>
        <w:t>r p</w:t>
      </w:r>
      <w:r w:rsidRPr="00C24819">
        <w:rPr>
          <w:rFonts w:ascii="Times New Roman" w:hAnsi="Times New Roman" w:cs="Times New Roman"/>
          <w:i/>
          <w:sz w:val="24"/>
          <w:szCs w:val="24"/>
          <w:lang w:val="nl-NL"/>
        </w:rPr>
        <w:t>ë</w:t>
      </w:r>
      <w:r w:rsidRPr="00C24819">
        <w:rPr>
          <w:rFonts w:ascii="Times New Roman" w:hAnsi="Times New Roman" w:cs="Times New Roman"/>
          <w:i/>
          <w:sz w:val="24"/>
          <w:szCs w:val="24"/>
          <w:lang w:val="da-DK"/>
        </w:rPr>
        <w:t>rdit</w:t>
      </w:r>
      <w:r w:rsidRPr="00C24819">
        <w:rPr>
          <w:rFonts w:ascii="Times New Roman" w:hAnsi="Times New Roman" w:cs="Times New Roman"/>
          <w:i/>
          <w:sz w:val="24"/>
          <w:szCs w:val="24"/>
          <w:lang w:val="nl-NL"/>
        </w:rPr>
        <w:t>ë</w:t>
      </w:r>
      <w:r w:rsidRPr="00C24819">
        <w:rPr>
          <w:rFonts w:ascii="Times New Roman" w:hAnsi="Times New Roman" w:cs="Times New Roman"/>
          <w:i/>
          <w:sz w:val="24"/>
          <w:szCs w:val="24"/>
          <w:lang w:val="it-IT"/>
        </w:rPr>
        <w:t>simin e t</w:t>
      </w:r>
      <w:r w:rsidRPr="00C24819">
        <w:rPr>
          <w:rFonts w:ascii="Times New Roman" w:hAnsi="Times New Roman" w:cs="Times New Roman"/>
          <w:i/>
          <w:sz w:val="24"/>
          <w:szCs w:val="24"/>
          <w:lang w:val="nl-NL"/>
        </w:rPr>
        <w:t xml:space="preserve">ë </w:t>
      </w:r>
      <w:r w:rsidRPr="00C24819">
        <w:rPr>
          <w:rFonts w:ascii="Times New Roman" w:hAnsi="Times New Roman" w:cs="Times New Roman"/>
          <w:i/>
          <w:sz w:val="24"/>
          <w:szCs w:val="24"/>
          <w:lang w:val="da-DK"/>
        </w:rPr>
        <w:t>dh</w:t>
      </w:r>
      <w:r w:rsidRPr="00C24819">
        <w:rPr>
          <w:rFonts w:ascii="Times New Roman" w:hAnsi="Times New Roman" w:cs="Times New Roman"/>
          <w:i/>
          <w:sz w:val="24"/>
          <w:szCs w:val="24"/>
          <w:lang w:val="nl-NL"/>
        </w:rPr>
        <w:t>ë</w:t>
      </w:r>
      <w:r w:rsidRPr="00C24819">
        <w:rPr>
          <w:rFonts w:ascii="Times New Roman" w:hAnsi="Times New Roman" w:cs="Times New Roman"/>
          <w:i/>
          <w:sz w:val="24"/>
          <w:szCs w:val="24"/>
          <w:lang w:val="da-DK"/>
        </w:rPr>
        <w:t>nave n</w:t>
      </w:r>
      <w:r w:rsidRPr="00C24819">
        <w:rPr>
          <w:rFonts w:ascii="Times New Roman" w:hAnsi="Times New Roman" w:cs="Times New Roman"/>
          <w:i/>
          <w:sz w:val="24"/>
          <w:szCs w:val="24"/>
          <w:lang w:val="nl-NL"/>
        </w:rPr>
        <w:t xml:space="preserve">ë </w:t>
      </w:r>
      <w:r w:rsidRPr="00C24819">
        <w:rPr>
          <w:rFonts w:ascii="Times New Roman" w:hAnsi="Times New Roman" w:cs="Times New Roman"/>
          <w:i/>
          <w:sz w:val="24"/>
          <w:szCs w:val="24"/>
          <w:lang w:val="da-DK"/>
        </w:rPr>
        <w:t>m</w:t>
      </w:r>
      <w:r w:rsidRPr="00C24819">
        <w:rPr>
          <w:rFonts w:ascii="Times New Roman" w:hAnsi="Times New Roman" w:cs="Times New Roman"/>
          <w:i/>
          <w:sz w:val="24"/>
          <w:szCs w:val="24"/>
          <w:lang w:val="nl-NL"/>
        </w:rPr>
        <w:t>ë</w:t>
      </w:r>
      <w:r w:rsidRPr="00C24819">
        <w:rPr>
          <w:rFonts w:ascii="Times New Roman" w:hAnsi="Times New Roman" w:cs="Times New Roman"/>
          <w:i/>
          <w:sz w:val="24"/>
          <w:szCs w:val="24"/>
          <w:lang w:val="da-DK"/>
        </w:rPr>
        <w:t>nyr</w:t>
      </w:r>
      <w:r w:rsidRPr="00C24819">
        <w:rPr>
          <w:rFonts w:ascii="Times New Roman" w:hAnsi="Times New Roman" w:cs="Times New Roman"/>
          <w:i/>
          <w:sz w:val="24"/>
          <w:szCs w:val="24"/>
          <w:lang w:val="nl-NL"/>
        </w:rPr>
        <w:t xml:space="preserve">ë </w:t>
      </w:r>
      <w:r w:rsidRPr="00C24819">
        <w:rPr>
          <w:rFonts w:ascii="Times New Roman" w:hAnsi="Times New Roman" w:cs="Times New Roman"/>
          <w:i/>
          <w:sz w:val="24"/>
          <w:szCs w:val="24"/>
          <w:lang w:val="da-DK"/>
        </w:rPr>
        <w:t>automatike p</w:t>
      </w:r>
      <w:r w:rsidRPr="00C24819">
        <w:rPr>
          <w:rFonts w:ascii="Times New Roman" w:hAnsi="Times New Roman" w:cs="Times New Roman"/>
          <w:i/>
          <w:sz w:val="24"/>
          <w:szCs w:val="24"/>
          <w:lang w:val="nl-NL"/>
        </w:rPr>
        <w:t>ë</w:t>
      </w:r>
      <w:r w:rsidRPr="00C24819">
        <w:rPr>
          <w:rFonts w:ascii="Times New Roman" w:hAnsi="Times New Roman" w:cs="Times New Roman"/>
          <w:i/>
          <w:sz w:val="24"/>
          <w:szCs w:val="24"/>
          <w:lang w:val="fr-FR"/>
        </w:rPr>
        <w:t xml:space="preserve">r aq sa </w:t>
      </w:r>
      <w:r w:rsidRPr="00C24819">
        <w:rPr>
          <w:rFonts w:ascii="Times New Roman" w:hAnsi="Times New Roman" w:cs="Times New Roman"/>
          <w:i/>
          <w:sz w:val="24"/>
          <w:szCs w:val="24"/>
          <w:lang w:val="nl-NL"/>
        </w:rPr>
        <w:t>ë</w:t>
      </w:r>
      <w:r w:rsidRPr="00C24819">
        <w:rPr>
          <w:rFonts w:ascii="Times New Roman" w:hAnsi="Times New Roman" w:cs="Times New Roman"/>
          <w:i/>
          <w:sz w:val="24"/>
          <w:szCs w:val="24"/>
          <w:lang w:val="da-DK"/>
        </w:rPr>
        <w:t>sht</w:t>
      </w:r>
      <w:r w:rsidRPr="00C24819">
        <w:rPr>
          <w:rFonts w:ascii="Times New Roman" w:hAnsi="Times New Roman" w:cs="Times New Roman"/>
          <w:i/>
          <w:sz w:val="24"/>
          <w:szCs w:val="24"/>
          <w:lang w:val="nl-NL"/>
        </w:rPr>
        <w:t xml:space="preserve">ë </w:t>
      </w:r>
      <w:r w:rsidRPr="00C24819">
        <w:rPr>
          <w:rFonts w:ascii="Times New Roman" w:hAnsi="Times New Roman" w:cs="Times New Roman"/>
          <w:i/>
          <w:sz w:val="24"/>
          <w:szCs w:val="24"/>
          <w:lang w:val="da-DK"/>
        </w:rPr>
        <w:t>e mundur n</w:t>
      </w:r>
      <w:r w:rsidRPr="00C24819">
        <w:rPr>
          <w:rFonts w:ascii="Times New Roman" w:hAnsi="Times New Roman" w:cs="Times New Roman"/>
          <w:i/>
          <w:sz w:val="24"/>
          <w:szCs w:val="24"/>
          <w:lang w:val="nl-NL"/>
        </w:rPr>
        <w:t xml:space="preserve">ë </w:t>
      </w:r>
      <w:r w:rsidRPr="00C24819">
        <w:rPr>
          <w:rFonts w:ascii="Times New Roman" w:hAnsi="Times New Roman" w:cs="Times New Roman"/>
          <w:i/>
          <w:sz w:val="24"/>
          <w:szCs w:val="24"/>
          <w:lang w:val="da-DK"/>
        </w:rPr>
        <w:t>dosjen virtuale t</w:t>
      </w:r>
      <w:r w:rsidRPr="00C24819">
        <w:rPr>
          <w:rFonts w:ascii="Times New Roman" w:hAnsi="Times New Roman" w:cs="Times New Roman"/>
          <w:i/>
          <w:sz w:val="24"/>
          <w:szCs w:val="24"/>
          <w:lang w:val="nl-NL"/>
        </w:rPr>
        <w:t xml:space="preserve">ë </w:t>
      </w:r>
      <w:r w:rsidRPr="00C24819">
        <w:rPr>
          <w:rFonts w:ascii="Times New Roman" w:hAnsi="Times New Roman" w:cs="Times New Roman"/>
          <w:i/>
          <w:sz w:val="24"/>
          <w:szCs w:val="24"/>
          <w:lang w:val="da-DK"/>
        </w:rPr>
        <w:t>kompanis</w:t>
      </w:r>
      <w:r w:rsidRPr="00C24819">
        <w:rPr>
          <w:rFonts w:ascii="Times New Roman" w:hAnsi="Times New Roman" w:cs="Times New Roman"/>
          <w:i/>
          <w:sz w:val="24"/>
          <w:szCs w:val="24"/>
          <w:lang w:val="nl-NL"/>
        </w:rPr>
        <w:t>ë</w:t>
      </w:r>
      <w:r w:rsidRPr="00C24819">
        <w:rPr>
          <w:rFonts w:ascii="Times New Roman" w:hAnsi="Times New Roman" w:cs="Times New Roman"/>
          <w:i/>
          <w:sz w:val="24"/>
          <w:szCs w:val="24"/>
          <w:lang w:val="da-DK"/>
        </w:rPr>
        <w:t xml:space="preserve">. </w:t>
      </w:r>
    </w:p>
    <w:p w14:paraId="29F2320A" w14:textId="77777777" w:rsidR="008D2675" w:rsidRPr="00C24819" w:rsidRDefault="008D2675" w:rsidP="008D2675">
      <w:pPr>
        <w:pStyle w:val="Body"/>
        <w:jc w:val="both"/>
        <w:rPr>
          <w:rFonts w:ascii="Times New Roman" w:eastAsia="Times New Roman" w:hAnsi="Times New Roman" w:cs="Times New Roman"/>
          <w:i/>
          <w:sz w:val="24"/>
          <w:szCs w:val="24"/>
          <w:lang w:val="da-DK"/>
        </w:rPr>
      </w:pPr>
      <w:r w:rsidRPr="00C24819">
        <w:rPr>
          <w:rFonts w:ascii="Times New Roman" w:hAnsi="Times New Roman" w:cs="Times New Roman"/>
          <w:i/>
          <w:sz w:val="24"/>
          <w:szCs w:val="24"/>
          <w:lang w:val="da-DK"/>
        </w:rPr>
        <w:t>9. P</w:t>
      </w:r>
      <w:r w:rsidRPr="00C24819">
        <w:rPr>
          <w:rFonts w:ascii="Times New Roman" w:hAnsi="Times New Roman" w:cs="Times New Roman"/>
          <w:i/>
          <w:sz w:val="24"/>
          <w:szCs w:val="24"/>
          <w:lang w:val="nl-NL"/>
        </w:rPr>
        <w:t>ë</w:t>
      </w:r>
      <w:r w:rsidRPr="00C24819">
        <w:rPr>
          <w:rFonts w:ascii="Times New Roman" w:hAnsi="Times New Roman" w:cs="Times New Roman"/>
          <w:i/>
          <w:sz w:val="24"/>
          <w:szCs w:val="24"/>
          <w:lang w:val="it-IT"/>
        </w:rPr>
        <w:t>r operator</w:t>
      </w:r>
      <w:r w:rsidRPr="00C24819">
        <w:rPr>
          <w:rFonts w:ascii="Times New Roman" w:hAnsi="Times New Roman" w:cs="Times New Roman"/>
          <w:i/>
          <w:sz w:val="24"/>
          <w:szCs w:val="24"/>
          <w:lang w:val="nl-NL"/>
        </w:rPr>
        <w:t>ë</w:t>
      </w:r>
      <w:r w:rsidRPr="00C24819">
        <w:rPr>
          <w:rFonts w:ascii="Times New Roman" w:hAnsi="Times New Roman" w:cs="Times New Roman"/>
          <w:i/>
          <w:sz w:val="24"/>
          <w:szCs w:val="24"/>
          <w:lang w:val="da-DK"/>
        </w:rPr>
        <w:t>t ekonomik</w:t>
      </w:r>
      <w:r w:rsidRPr="00C24819">
        <w:rPr>
          <w:rFonts w:ascii="Times New Roman" w:hAnsi="Times New Roman" w:cs="Times New Roman"/>
          <w:i/>
          <w:sz w:val="24"/>
          <w:szCs w:val="24"/>
          <w:lang w:val="nl-NL"/>
        </w:rPr>
        <w:t xml:space="preserve">ë </w:t>
      </w:r>
      <w:r w:rsidRPr="00C24819">
        <w:rPr>
          <w:rFonts w:ascii="Times New Roman" w:hAnsi="Times New Roman" w:cs="Times New Roman"/>
          <w:i/>
          <w:sz w:val="24"/>
          <w:szCs w:val="24"/>
          <w:lang w:val="da-DK"/>
        </w:rPr>
        <w:t>vendas, Sistemi i Prokurimeve Elektronike verifikon automatikisht p</w:t>
      </w:r>
      <w:r w:rsidRPr="00C24819">
        <w:rPr>
          <w:rFonts w:ascii="Times New Roman" w:hAnsi="Times New Roman" w:cs="Times New Roman"/>
          <w:i/>
          <w:sz w:val="24"/>
          <w:szCs w:val="24"/>
          <w:lang w:val="nl-NL"/>
        </w:rPr>
        <w:t>ë</w:t>
      </w:r>
      <w:r w:rsidRPr="00C24819">
        <w:rPr>
          <w:rFonts w:ascii="Times New Roman" w:hAnsi="Times New Roman" w:cs="Times New Roman"/>
          <w:i/>
          <w:sz w:val="24"/>
          <w:szCs w:val="24"/>
          <w:lang w:val="fr-FR"/>
        </w:rPr>
        <w:t>rmes nd</w:t>
      </w:r>
      <w:r w:rsidRPr="00C24819">
        <w:rPr>
          <w:rFonts w:ascii="Times New Roman" w:hAnsi="Times New Roman" w:cs="Times New Roman"/>
          <w:i/>
          <w:sz w:val="24"/>
          <w:szCs w:val="24"/>
          <w:lang w:val="nl-NL"/>
        </w:rPr>
        <w:t>ë</w:t>
      </w:r>
      <w:r w:rsidRPr="00C24819">
        <w:rPr>
          <w:rFonts w:ascii="Times New Roman" w:hAnsi="Times New Roman" w:cs="Times New Roman"/>
          <w:i/>
          <w:sz w:val="24"/>
          <w:szCs w:val="24"/>
          <w:lang w:val="da-DK"/>
        </w:rPr>
        <w:t>rvperimit me sisteme t</w:t>
      </w:r>
      <w:r w:rsidRPr="00C24819">
        <w:rPr>
          <w:rFonts w:ascii="Times New Roman" w:hAnsi="Times New Roman" w:cs="Times New Roman"/>
          <w:i/>
          <w:sz w:val="24"/>
          <w:szCs w:val="24"/>
          <w:lang w:val="nl-NL"/>
        </w:rPr>
        <w:t xml:space="preserve">ë </w:t>
      </w:r>
      <w:r w:rsidRPr="00C24819">
        <w:rPr>
          <w:rFonts w:ascii="Times New Roman" w:hAnsi="Times New Roman" w:cs="Times New Roman"/>
          <w:i/>
          <w:sz w:val="24"/>
          <w:szCs w:val="24"/>
          <w:lang w:val="da-DK"/>
        </w:rPr>
        <w:t>tjera p</w:t>
      </w:r>
      <w:r w:rsidRPr="00C24819">
        <w:rPr>
          <w:rFonts w:ascii="Times New Roman" w:hAnsi="Times New Roman" w:cs="Times New Roman"/>
          <w:i/>
          <w:sz w:val="24"/>
          <w:szCs w:val="24"/>
          <w:lang w:val="nl-NL"/>
        </w:rPr>
        <w:t>ë</w:t>
      </w:r>
      <w:r w:rsidRPr="00C24819">
        <w:rPr>
          <w:rFonts w:ascii="Times New Roman" w:hAnsi="Times New Roman" w:cs="Times New Roman"/>
          <w:i/>
          <w:sz w:val="24"/>
          <w:szCs w:val="24"/>
          <w:lang w:val="da-DK"/>
        </w:rPr>
        <w:t>rmbushjen e kushteve detyruese p</w:t>
      </w:r>
      <w:r w:rsidRPr="00C24819">
        <w:rPr>
          <w:rFonts w:ascii="Times New Roman" w:hAnsi="Times New Roman" w:cs="Times New Roman"/>
          <w:i/>
          <w:sz w:val="24"/>
          <w:szCs w:val="24"/>
          <w:lang w:val="nl-NL"/>
        </w:rPr>
        <w:t>ë</w:t>
      </w:r>
      <w:r w:rsidRPr="00C24819">
        <w:rPr>
          <w:rFonts w:ascii="Times New Roman" w:hAnsi="Times New Roman" w:cs="Times New Roman"/>
          <w:i/>
          <w:sz w:val="24"/>
          <w:szCs w:val="24"/>
          <w:lang w:val="da-DK"/>
        </w:rPr>
        <w:t>r skualifikim dhe kritereve t</w:t>
      </w:r>
      <w:r w:rsidRPr="00C24819">
        <w:rPr>
          <w:rFonts w:ascii="Times New Roman" w:hAnsi="Times New Roman" w:cs="Times New Roman"/>
          <w:i/>
          <w:sz w:val="24"/>
          <w:szCs w:val="24"/>
          <w:lang w:val="nl-NL"/>
        </w:rPr>
        <w:t xml:space="preserve">ë </w:t>
      </w:r>
      <w:r w:rsidRPr="00C24819">
        <w:rPr>
          <w:rFonts w:ascii="Times New Roman" w:hAnsi="Times New Roman" w:cs="Times New Roman"/>
          <w:i/>
          <w:sz w:val="24"/>
          <w:szCs w:val="24"/>
          <w:lang w:val="it-IT"/>
        </w:rPr>
        <w:t>vecanta t</w:t>
      </w:r>
      <w:r w:rsidRPr="00C24819">
        <w:rPr>
          <w:rFonts w:ascii="Times New Roman" w:hAnsi="Times New Roman" w:cs="Times New Roman"/>
          <w:i/>
          <w:sz w:val="24"/>
          <w:szCs w:val="24"/>
          <w:lang w:val="nl-NL"/>
        </w:rPr>
        <w:t xml:space="preserve">ë </w:t>
      </w:r>
      <w:r w:rsidRPr="00C24819">
        <w:rPr>
          <w:rFonts w:ascii="Times New Roman" w:hAnsi="Times New Roman" w:cs="Times New Roman"/>
          <w:i/>
          <w:sz w:val="24"/>
          <w:szCs w:val="24"/>
          <w:lang w:val="da-DK"/>
        </w:rPr>
        <w:t>kualifikimit p</w:t>
      </w:r>
      <w:r w:rsidRPr="00C24819">
        <w:rPr>
          <w:rFonts w:ascii="Times New Roman" w:hAnsi="Times New Roman" w:cs="Times New Roman"/>
          <w:i/>
          <w:sz w:val="24"/>
          <w:szCs w:val="24"/>
          <w:lang w:val="nl-NL"/>
        </w:rPr>
        <w:t>ë</w:t>
      </w:r>
      <w:r w:rsidRPr="00C24819">
        <w:rPr>
          <w:rFonts w:ascii="Times New Roman" w:hAnsi="Times New Roman" w:cs="Times New Roman"/>
          <w:i/>
          <w:sz w:val="24"/>
          <w:szCs w:val="24"/>
          <w:lang w:val="fr-FR"/>
        </w:rPr>
        <w:t xml:space="preserve">r aq sa </w:t>
      </w:r>
      <w:r w:rsidRPr="00C24819">
        <w:rPr>
          <w:rFonts w:ascii="Times New Roman" w:hAnsi="Times New Roman" w:cs="Times New Roman"/>
          <w:i/>
          <w:sz w:val="24"/>
          <w:szCs w:val="24"/>
          <w:lang w:val="nl-NL"/>
        </w:rPr>
        <w:t>ë</w:t>
      </w:r>
      <w:r w:rsidRPr="00C24819">
        <w:rPr>
          <w:rFonts w:ascii="Times New Roman" w:hAnsi="Times New Roman" w:cs="Times New Roman"/>
          <w:i/>
          <w:sz w:val="24"/>
          <w:szCs w:val="24"/>
          <w:lang w:val="da-DK"/>
        </w:rPr>
        <w:t>sht</w:t>
      </w:r>
      <w:r w:rsidRPr="00C24819">
        <w:rPr>
          <w:rFonts w:ascii="Times New Roman" w:hAnsi="Times New Roman" w:cs="Times New Roman"/>
          <w:i/>
          <w:sz w:val="24"/>
          <w:szCs w:val="24"/>
          <w:lang w:val="nl-NL"/>
        </w:rPr>
        <w:t xml:space="preserve">ë </w:t>
      </w:r>
      <w:r w:rsidRPr="00C24819">
        <w:rPr>
          <w:rFonts w:ascii="Times New Roman" w:hAnsi="Times New Roman" w:cs="Times New Roman"/>
          <w:i/>
          <w:sz w:val="24"/>
          <w:szCs w:val="24"/>
          <w:lang w:val="da-DK"/>
        </w:rPr>
        <w:t>e zbatueshme</w:t>
      </w:r>
      <w:r>
        <w:rPr>
          <w:rFonts w:ascii="Times New Roman" w:hAnsi="Times New Roman" w:cs="Times New Roman"/>
          <w:i/>
          <w:sz w:val="24"/>
          <w:szCs w:val="24"/>
          <w:lang w:val="da-DK"/>
        </w:rPr>
        <w:t>.</w:t>
      </w:r>
    </w:p>
    <w:p w14:paraId="4B767AB4" w14:textId="77777777" w:rsidR="008D2675" w:rsidRDefault="008D2675" w:rsidP="008D2675">
      <w:pPr>
        <w:pStyle w:val="BodyA"/>
        <w:spacing w:line="276" w:lineRule="auto"/>
        <w:jc w:val="both"/>
        <w:rPr>
          <w:rFonts w:ascii="Times New Roman" w:hAnsi="Times New Roman" w:cs="Times New Roman"/>
          <w:i/>
          <w:iCs/>
          <w:sz w:val="24"/>
          <w:szCs w:val="24"/>
          <w:lang w:val="da-DK"/>
        </w:rPr>
      </w:pPr>
      <w:r>
        <w:rPr>
          <w:rFonts w:ascii="Times New Roman" w:hAnsi="Times New Roman" w:cs="Times New Roman"/>
          <w:i/>
          <w:iCs/>
          <w:sz w:val="24"/>
          <w:szCs w:val="24"/>
          <w:lang w:val="da-DK"/>
        </w:rPr>
        <w:t xml:space="preserve">10. </w:t>
      </w:r>
      <w:r w:rsidRPr="003123C2">
        <w:rPr>
          <w:rFonts w:ascii="Times New Roman" w:hAnsi="Times New Roman" w:cs="Times New Roman"/>
          <w:i/>
          <w:iCs/>
          <w:sz w:val="24"/>
          <w:szCs w:val="24"/>
          <w:lang w:val="da-DK"/>
        </w:rPr>
        <w:t>Në procedurat e prokurimit me një</w:t>
      </w:r>
      <w:r w:rsidRPr="003123C2">
        <w:rPr>
          <w:rFonts w:ascii="Times New Roman" w:hAnsi="Times New Roman" w:cs="Times New Roman"/>
          <w:i/>
          <w:iCs/>
          <w:sz w:val="24"/>
          <w:szCs w:val="24"/>
          <w:lang w:val="pt-PT"/>
        </w:rPr>
        <w:t xml:space="preserve"> faz</w:t>
      </w:r>
      <w:r w:rsidRPr="003123C2">
        <w:rPr>
          <w:rFonts w:ascii="Times New Roman" w:hAnsi="Times New Roman" w:cs="Times New Roman"/>
          <w:i/>
          <w:iCs/>
          <w:sz w:val="24"/>
          <w:szCs w:val="24"/>
          <w:lang w:val="da-DK"/>
        </w:rPr>
        <w:t>ë,</w:t>
      </w:r>
      <w:r w:rsidRPr="003123C2">
        <w:rPr>
          <w:rFonts w:ascii="Times New Roman" w:hAnsi="Times New Roman" w:cs="Times New Roman"/>
          <w:sz w:val="24"/>
          <w:szCs w:val="24"/>
          <w:lang w:val="da-DK"/>
        </w:rPr>
        <w:t xml:space="preserve"> </w:t>
      </w:r>
      <w:r w:rsidRPr="003123C2">
        <w:rPr>
          <w:rFonts w:ascii="Times New Roman" w:hAnsi="Times New Roman" w:cs="Times New Roman"/>
          <w:i/>
          <w:sz w:val="24"/>
          <w:szCs w:val="24"/>
          <w:lang w:val="da-DK"/>
        </w:rPr>
        <w:t>p</w:t>
      </w:r>
      <w:r w:rsidRPr="003123C2">
        <w:rPr>
          <w:rFonts w:ascii="Times New Roman" w:hAnsi="Times New Roman" w:cs="Times New Roman"/>
          <w:i/>
          <w:iCs/>
          <w:sz w:val="24"/>
          <w:szCs w:val="24"/>
          <w:lang w:val="da-DK"/>
        </w:rPr>
        <w:t xml:space="preserve">ërpara publikimit të njoftimit të fituesit dhe nisjes së </w:t>
      </w:r>
      <w:r w:rsidRPr="003123C2">
        <w:rPr>
          <w:rFonts w:ascii="Times New Roman" w:hAnsi="Times New Roman" w:cs="Times New Roman"/>
          <w:i/>
          <w:iCs/>
          <w:sz w:val="24"/>
          <w:szCs w:val="24"/>
          <w:lang w:val="pt-PT"/>
        </w:rPr>
        <w:t>afateve t</w:t>
      </w:r>
      <w:r w:rsidRPr="003123C2">
        <w:rPr>
          <w:rFonts w:ascii="Times New Roman" w:hAnsi="Times New Roman" w:cs="Times New Roman"/>
          <w:i/>
          <w:iCs/>
          <w:sz w:val="24"/>
          <w:szCs w:val="24"/>
          <w:lang w:val="da-DK"/>
        </w:rPr>
        <w:t xml:space="preserve">ë ankimit, autoriteti ose enti kontraktor për operatorët ekonomikë të huaj i kërkon ofertuesit të </w:t>
      </w:r>
      <w:r w:rsidRPr="003123C2">
        <w:rPr>
          <w:rFonts w:ascii="Times New Roman" w:hAnsi="Times New Roman" w:cs="Times New Roman"/>
          <w:i/>
          <w:iCs/>
          <w:sz w:val="24"/>
          <w:szCs w:val="24"/>
          <w:lang w:val="it-IT"/>
        </w:rPr>
        <w:t>kualifikuar i pari, q</w:t>
      </w:r>
      <w:r w:rsidRPr="003123C2">
        <w:rPr>
          <w:rFonts w:ascii="Times New Roman" w:hAnsi="Times New Roman" w:cs="Times New Roman"/>
          <w:i/>
          <w:iCs/>
          <w:sz w:val="24"/>
          <w:szCs w:val="24"/>
          <w:lang w:val="da-DK"/>
        </w:rPr>
        <w:t>ë të dorëzojë  pranë autoritetit kontraktor në origjinal ose kopje të noterizuar dokumentet e paraqitura në rrugë elektronike të cilat nuk mund të gjenerohen automatikisht nga sistemet e tjera me anë të ndërveprimit. Dokumentet e noterizuara para noterëve publikë të Republikës së Shqipërisë dorëzohen online në Sistemin e Prokurimeve Elektronike përmes ndërveprimit me sistemin elektronik të dhomës kombëtare të noterisë.</w:t>
      </w:r>
      <w:r w:rsidRPr="00C24819">
        <w:rPr>
          <w:rFonts w:ascii="Times New Roman" w:hAnsi="Times New Roman" w:cs="Times New Roman"/>
          <w:i/>
          <w:iCs/>
          <w:sz w:val="24"/>
          <w:szCs w:val="24"/>
          <w:lang w:val="da-DK"/>
        </w:rPr>
        <w:t xml:space="preserve"> </w:t>
      </w:r>
    </w:p>
    <w:p w14:paraId="1B4E39C3" w14:textId="77777777" w:rsidR="008D2675" w:rsidRPr="00F31D04" w:rsidRDefault="008D2675" w:rsidP="008D2675">
      <w:pPr>
        <w:pStyle w:val="BodyA"/>
        <w:spacing w:line="276" w:lineRule="auto"/>
        <w:jc w:val="both"/>
        <w:rPr>
          <w:rFonts w:ascii="Times New Roman" w:eastAsia="Times New Roman" w:hAnsi="Times New Roman" w:cs="Times New Roman"/>
          <w:i/>
          <w:iCs/>
          <w:color w:val="auto"/>
          <w:sz w:val="24"/>
          <w:szCs w:val="24"/>
          <w:lang w:val="da-DK"/>
        </w:rPr>
      </w:pPr>
      <w:r w:rsidRPr="00F31D04">
        <w:rPr>
          <w:rFonts w:ascii="Times New Roman" w:hAnsi="Times New Roman" w:cs="Times New Roman"/>
          <w:i/>
          <w:iCs/>
          <w:color w:val="auto"/>
          <w:sz w:val="24"/>
          <w:szCs w:val="24"/>
          <w:lang w:val="da-DK"/>
        </w:rPr>
        <w:t>Në</w:t>
      </w:r>
      <w:r w:rsidRPr="00F31D04">
        <w:rPr>
          <w:rFonts w:ascii="Times New Roman" w:hAnsi="Times New Roman" w:cs="Times New Roman"/>
          <w:i/>
          <w:iCs/>
          <w:color w:val="auto"/>
          <w:sz w:val="24"/>
          <w:szCs w:val="24"/>
          <w:lang w:val="pt-PT"/>
        </w:rPr>
        <w:t xml:space="preserve"> procedurat e prokurimit me faza</w:t>
      </w:r>
      <w:r w:rsidRPr="00F31D04">
        <w:rPr>
          <w:rFonts w:ascii="Times New Roman" w:hAnsi="Times New Roman" w:cs="Times New Roman"/>
          <w:color w:val="auto"/>
          <w:sz w:val="24"/>
          <w:szCs w:val="24"/>
          <w:lang w:val="da-DK"/>
        </w:rPr>
        <w:t xml:space="preserve">, </w:t>
      </w:r>
      <w:r w:rsidRPr="00F31D04">
        <w:rPr>
          <w:rFonts w:ascii="Times New Roman" w:hAnsi="Times New Roman" w:cs="Times New Roman"/>
          <w:i/>
          <w:iCs/>
          <w:color w:val="auto"/>
          <w:sz w:val="24"/>
          <w:szCs w:val="24"/>
          <w:lang w:val="it-IT"/>
        </w:rPr>
        <w:t xml:space="preserve">dokumentacioni sipas </w:t>
      </w:r>
      <w:r w:rsidRPr="00F31D04">
        <w:rPr>
          <w:rFonts w:ascii="Times New Roman" w:hAnsi="Times New Roman" w:cs="Times New Roman"/>
          <w:i/>
          <w:iCs/>
          <w:color w:val="auto"/>
          <w:sz w:val="24"/>
          <w:szCs w:val="24"/>
          <w:lang w:val="da-DK"/>
        </w:rPr>
        <w:t>pik</w:t>
      </w:r>
      <w:r>
        <w:rPr>
          <w:rFonts w:ascii="Times New Roman" w:hAnsi="Times New Roman" w:cs="Times New Roman"/>
          <w:i/>
          <w:iCs/>
          <w:color w:val="auto"/>
          <w:sz w:val="24"/>
          <w:szCs w:val="24"/>
          <w:lang w:val="da-DK"/>
        </w:rPr>
        <w:t>ë</w:t>
      </w:r>
      <w:r w:rsidRPr="00F31D04">
        <w:rPr>
          <w:rFonts w:ascii="Times New Roman" w:hAnsi="Times New Roman" w:cs="Times New Roman"/>
          <w:i/>
          <w:iCs/>
          <w:color w:val="auto"/>
          <w:sz w:val="24"/>
          <w:szCs w:val="24"/>
          <w:lang w:val="da-DK"/>
        </w:rPr>
        <w:t>s</w:t>
      </w:r>
      <w:r>
        <w:rPr>
          <w:rFonts w:ascii="Times New Roman" w:hAnsi="Times New Roman" w:cs="Times New Roman"/>
          <w:i/>
          <w:iCs/>
          <w:color w:val="auto"/>
          <w:sz w:val="24"/>
          <w:szCs w:val="24"/>
          <w:lang w:val="da-DK"/>
        </w:rPr>
        <w:t xml:space="preserve"> </w:t>
      </w:r>
      <w:r w:rsidRPr="00F31D04">
        <w:rPr>
          <w:rFonts w:ascii="Times New Roman" w:hAnsi="Times New Roman" w:cs="Times New Roman"/>
          <w:i/>
          <w:iCs/>
          <w:color w:val="auto"/>
          <w:sz w:val="24"/>
          <w:szCs w:val="24"/>
          <w:lang w:val="da-DK"/>
        </w:rPr>
        <w:t>5, i kë</w:t>
      </w:r>
      <w:r w:rsidRPr="00F31D04">
        <w:rPr>
          <w:rFonts w:ascii="Times New Roman" w:hAnsi="Times New Roman" w:cs="Times New Roman"/>
          <w:i/>
          <w:iCs/>
          <w:color w:val="auto"/>
          <w:sz w:val="24"/>
          <w:szCs w:val="24"/>
          <w:lang w:val="nl-NL"/>
        </w:rPr>
        <w:t>rkohet t</w:t>
      </w:r>
      <w:r w:rsidRPr="00F31D04">
        <w:rPr>
          <w:rFonts w:ascii="Times New Roman" w:hAnsi="Times New Roman" w:cs="Times New Roman"/>
          <w:i/>
          <w:iCs/>
          <w:color w:val="auto"/>
          <w:sz w:val="24"/>
          <w:szCs w:val="24"/>
          <w:lang w:val="da-DK"/>
        </w:rPr>
        <w:t>ë gjithë</w:t>
      </w:r>
      <w:r w:rsidRPr="00F31D04">
        <w:rPr>
          <w:rFonts w:ascii="Times New Roman" w:hAnsi="Times New Roman" w:cs="Times New Roman"/>
          <w:i/>
          <w:iCs/>
          <w:color w:val="auto"/>
          <w:sz w:val="24"/>
          <w:szCs w:val="24"/>
          <w:lang w:val="pt-PT"/>
        </w:rPr>
        <w:t xml:space="preserve"> kandidat</w:t>
      </w:r>
      <w:r w:rsidRPr="00F31D04">
        <w:rPr>
          <w:rFonts w:ascii="Times New Roman" w:hAnsi="Times New Roman" w:cs="Times New Roman"/>
          <w:i/>
          <w:iCs/>
          <w:color w:val="auto"/>
          <w:sz w:val="24"/>
          <w:szCs w:val="24"/>
          <w:lang w:val="da-DK"/>
        </w:rPr>
        <w:t>ëve të kualifikuar në</w:t>
      </w:r>
      <w:r w:rsidRPr="00F31D04">
        <w:rPr>
          <w:rFonts w:ascii="Times New Roman" w:hAnsi="Times New Roman" w:cs="Times New Roman"/>
          <w:i/>
          <w:iCs/>
          <w:color w:val="auto"/>
          <w:sz w:val="24"/>
          <w:szCs w:val="24"/>
          <w:lang w:val="pt-PT"/>
        </w:rPr>
        <w:t xml:space="preserve"> faz</w:t>
      </w:r>
      <w:r w:rsidRPr="00F31D04">
        <w:rPr>
          <w:rFonts w:ascii="Times New Roman" w:hAnsi="Times New Roman" w:cs="Times New Roman"/>
          <w:i/>
          <w:iCs/>
          <w:color w:val="auto"/>
          <w:sz w:val="24"/>
          <w:szCs w:val="24"/>
          <w:lang w:val="da-DK"/>
        </w:rPr>
        <w:t>ë</w:t>
      </w:r>
      <w:r w:rsidRPr="00F31D04">
        <w:rPr>
          <w:rFonts w:ascii="Times New Roman" w:hAnsi="Times New Roman" w:cs="Times New Roman"/>
          <w:i/>
          <w:iCs/>
          <w:color w:val="auto"/>
          <w:sz w:val="24"/>
          <w:szCs w:val="24"/>
          <w:lang w:val="pt-PT"/>
        </w:rPr>
        <w:t>n e par</w:t>
      </w:r>
      <w:r w:rsidRPr="00F31D04">
        <w:rPr>
          <w:rFonts w:ascii="Times New Roman" w:hAnsi="Times New Roman" w:cs="Times New Roman"/>
          <w:i/>
          <w:iCs/>
          <w:color w:val="auto"/>
          <w:sz w:val="24"/>
          <w:szCs w:val="24"/>
          <w:lang w:val="da-DK"/>
        </w:rPr>
        <w:t>ë, përpara nisjes së</w:t>
      </w:r>
      <w:r w:rsidRPr="00F31D04">
        <w:rPr>
          <w:rFonts w:ascii="Times New Roman" w:hAnsi="Times New Roman" w:cs="Times New Roman"/>
          <w:i/>
          <w:iCs/>
          <w:color w:val="auto"/>
          <w:sz w:val="24"/>
          <w:szCs w:val="24"/>
          <w:lang w:val="pt-PT"/>
        </w:rPr>
        <w:t xml:space="preserve"> afateve t</w:t>
      </w:r>
      <w:r w:rsidRPr="00F31D04">
        <w:rPr>
          <w:rFonts w:ascii="Times New Roman" w:hAnsi="Times New Roman" w:cs="Times New Roman"/>
          <w:i/>
          <w:iCs/>
          <w:color w:val="auto"/>
          <w:sz w:val="24"/>
          <w:szCs w:val="24"/>
          <w:lang w:val="da-DK"/>
        </w:rPr>
        <w:t>ë ankimit.</w:t>
      </w:r>
    </w:p>
    <w:p w14:paraId="230AB6AC" w14:textId="77777777" w:rsidR="008D2675" w:rsidRDefault="008D2675" w:rsidP="008D2675">
      <w:pPr>
        <w:pStyle w:val="Body"/>
        <w:jc w:val="both"/>
        <w:rPr>
          <w:rFonts w:ascii="Times New Roman" w:hAnsi="Times New Roman" w:cs="Times New Roman"/>
          <w:i/>
          <w:sz w:val="24"/>
          <w:szCs w:val="24"/>
          <w:lang w:val="da-DK"/>
        </w:rPr>
      </w:pPr>
      <w:r>
        <w:rPr>
          <w:rFonts w:ascii="Times New Roman" w:hAnsi="Times New Roman" w:cs="Times New Roman"/>
          <w:i/>
          <w:sz w:val="24"/>
          <w:szCs w:val="24"/>
          <w:lang w:val="da-DK"/>
        </w:rPr>
        <w:t>11.</w:t>
      </w:r>
      <w:r w:rsidRPr="00C24819">
        <w:rPr>
          <w:rFonts w:ascii="Times New Roman" w:hAnsi="Times New Roman" w:cs="Times New Roman"/>
          <w:i/>
          <w:sz w:val="24"/>
          <w:szCs w:val="24"/>
          <w:lang w:val="da-DK"/>
        </w:rPr>
        <w:t xml:space="preserve"> Autoriteti </w:t>
      </w:r>
      <w:r>
        <w:rPr>
          <w:rFonts w:ascii="Times New Roman" w:hAnsi="Times New Roman" w:cs="Times New Roman"/>
          <w:i/>
          <w:sz w:val="24"/>
          <w:szCs w:val="24"/>
          <w:lang w:val="da-DK"/>
        </w:rPr>
        <w:t xml:space="preserve">ose enti </w:t>
      </w:r>
      <w:r w:rsidRPr="00C24819">
        <w:rPr>
          <w:rFonts w:ascii="Times New Roman" w:hAnsi="Times New Roman" w:cs="Times New Roman"/>
          <w:i/>
          <w:sz w:val="24"/>
          <w:szCs w:val="24"/>
          <w:lang w:val="da-DK"/>
        </w:rPr>
        <w:t>kontraktor do t</w:t>
      </w:r>
      <w:r w:rsidRPr="00C24819">
        <w:rPr>
          <w:rFonts w:ascii="Times New Roman" w:hAnsi="Times New Roman" w:cs="Times New Roman"/>
          <w:i/>
          <w:sz w:val="24"/>
          <w:szCs w:val="24"/>
          <w:lang w:val="nl-NL"/>
        </w:rPr>
        <w:t xml:space="preserve">ë </w:t>
      </w:r>
      <w:r w:rsidRPr="00C24819">
        <w:rPr>
          <w:rFonts w:ascii="Times New Roman" w:hAnsi="Times New Roman" w:cs="Times New Roman"/>
          <w:i/>
          <w:sz w:val="24"/>
          <w:szCs w:val="24"/>
          <w:lang w:val="da-DK"/>
        </w:rPr>
        <w:t>p</w:t>
      </w:r>
      <w:r w:rsidRPr="00C24819">
        <w:rPr>
          <w:rFonts w:ascii="Times New Roman" w:hAnsi="Times New Roman" w:cs="Times New Roman"/>
          <w:i/>
          <w:sz w:val="24"/>
          <w:szCs w:val="24"/>
          <w:lang w:val="nl-NL"/>
        </w:rPr>
        <w:t>ë</w:t>
      </w:r>
      <w:r w:rsidRPr="00C24819">
        <w:rPr>
          <w:rFonts w:ascii="Times New Roman" w:hAnsi="Times New Roman" w:cs="Times New Roman"/>
          <w:i/>
          <w:sz w:val="24"/>
          <w:szCs w:val="24"/>
          <w:lang w:val="da-DK"/>
        </w:rPr>
        <w:t>rdor</w:t>
      </w:r>
      <w:r w:rsidRPr="00C24819">
        <w:rPr>
          <w:rFonts w:ascii="Times New Roman" w:hAnsi="Times New Roman" w:cs="Times New Roman"/>
          <w:i/>
          <w:sz w:val="24"/>
          <w:szCs w:val="24"/>
          <w:lang w:val="nl-NL"/>
        </w:rPr>
        <w:t xml:space="preserve">ë </w:t>
      </w:r>
      <w:r w:rsidRPr="00C24819">
        <w:rPr>
          <w:rFonts w:ascii="Times New Roman" w:hAnsi="Times New Roman" w:cs="Times New Roman"/>
          <w:i/>
          <w:sz w:val="24"/>
          <w:szCs w:val="24"/>
          <w:lang w:val="da-DK"/>
        </w:rPr>
        <w:t>sistemin e-Certis p</w:t>
      </w:r>
      <w:r w:rsidRPr="00C24819">
        <w:rPr>
          <w:rFonts w:ascii="Times New Roman" w:hAnsi="Times New Roman" w:cs="Times New Roman"/>
          <w:i/>
          <w:sz w:val="24"/>
          <w:szCs w:val="24"/>
          <w:lang w:val="nl-NL"/>
        </w:rPr>
        <w:t>ë</w:t>
      </w:r>
      <w:r w:rsidRPr="00C24819">
        <w:rPr>
          <w:rFonts w:ascii="Times New Roman" w:hAnsi="Times New Roman" w:cs="Times New Roman"/>
          <w:i/>
          <w:sz w:val="24"/>
          <w:szCs w:val="24"/>
          <w:lang w:val="da-DK"/>
        </w:rPr>
        <w:t>r t</w:t>
      </w:r>
      <w:r w:rsidRPr="00C24819">
        <w:rPr>
          <w:rFonts w:ascii="Times New Roman" w:hAnsi="Times New Roman" w:cs="Times New Roman"/>
          <w:i/>
          <w:sz w:val="24"/>
          <w:szCs w:val="24"/>
          <w:lang w:val="nl-NL"/>
        </w:rPr>
        <w:t xml:space="preserve">ë </w:t>
      </w:r>
      <w:r w:rsidRPr="00C24819">
        <w:rPr>
          <w:rFonts w:ascii="Times New Roman" w:hAnsi="Times New Roman" w:cs="Times New Roman"/>
          <w:i/>
          <w:sz w:val="24"/>
          <w:szCs w:val="24"/>
          <w:lang w:val="da-DK"/>
        </w:rPr>
        <w:t>marr</w:t>
      </w:r>
      <w:r w:rsidRPr="00C24819">
        <w:rPr>
          <w:rFonts w:ascii="Times New Roman" w:hAnsi="Times New Roman" w:cs="Times New Roman"/>
          <w:i/>
          <w:sz w:val="24"/>
          <w:szCs w:val="24"/>
          <w:lang w:val="nl-NL"/>
        </w:rPr>
        <w:t xml:space="preserve">ë </w:t>
      </w:r>
      <w:r w:rsidRPr="00C24819">
        <w:rPr>
          <w:rFonts w:ascii="Times New Roman" w:hAnsi="Times New Roman" w:cs="Times New Roman"/>
          <w:i/>
          <w:sz w:val="24"/>
          <w:szCs w:val="24"/>
          <w:lang w:val="it-IT"/>
        </w:rPr>
        <w:t>informacion mbi llojet dhe format e provave t</w:t>
      </w:r>
      <w:r w:rsidRPr="00C24819">
        <w:rPr>
          <w:rFonts w:ascii="Times New Roman" w:hAnsi="Times New Roman" w:cs="Times New Roman"/>
          <w:i/>
          <w:sz w:val="24"/>
          <w:szCs w:val="24"/>
          <w:lang w:val="nl-NL"/>
        </w:rPr>
        <w:t xml:space="preserve">ë </w:t>
      </w:r>
      <w:r w:rsidRPr="00C24819">
        <w:rPr>
          <w:rFonts w:ascii="Times New Roman" w:hAnsi="Times New Roman" w:cs="Times New Roman"/>
          <w:i/>
          <w:sz w:val="24"/>
          <w:szCs w:val="24"/>
          <w:lang w:val="da-DK"/>
        </w:rPr>
        <w:t>p</w:t>
      </w:r>
      <w:r w:rsidRPr="00C24819">
        <w:rPr>
          <w:rFonts w:ascii="Times New Roman" w:hAnsi="Times New Roman" w:cs="Times New Roman"/>
          <w:i/>
          <w:sz w:val="24"/>
          <w:szCs w:val="24"/>
          <w:lang w:val="nl-NL"/>
        </w:rPr>
        <w:t>ë</w:t>
      </w:r>
      <w:r w:rsidRPr="00C24819">
        <w:rPr>
          <w:rFonts w:ascii="Times New Roman" w:hAnsi="Times New Roman" w:cs="Times New Roman"/>
          <w:i/>
          <w:sz w:val="24"/>
          <w:szCs w:val="24"/>
          <w:lang w:val="da-DK"/>
        </w:rPr>
        <w:t>rmendura n</w:t>
      </w:r>
      <w:r w:rsidRPr="00C24819">
        <w:rPr>
          <w:rFonts w:ascii="Times New Roman" w:hAnsi="Times New Roman" w:cs="Times New Roman"/>
          <w:i/>
          <w:sz w:val="24"/>
          <w:szCs w:val="24"/>
          <w:lang w:val="nl-NL"/>
        </w:rPr>
        <w:t xml:space="preserve">ë  </w:t>
      </w:r>
      <w:r w:rsidRPr="00C24819">
        <w:rPr>
          <w:rFonts w:ascii="Times New Roman" w:hAnsi="Times New Roman" w:cs="Times New Roman"/>
          <w:i/>
          <w:sz w:val="24"/>
          <w:szCs w:val="24"/>
          <w:lang w:val="da-DK"/>
        </w:rPr>
        <w:t>k</w:t>
      </w:r>
      <w:r w:rsidRPr="00C24819">
        <w:rPr>
          <w:rFonts w:ascii="Times New Roman" w:hAnsi="Times New Roman" w:cs="Times New Roman"/>
          <w:i/>
          <w:sz w:val="24"/>
          <w:szCs w:val="24"/>
          <w:lang w:val="nl-NL"/>
        </w:rPr>
        <w:t>ë</w:t>
      </w:r>
      <w:r w:rsidRPr="00C24819">
        <w:rPr>
          <w:rFonts w:ascii="Times New Roman" w:hAnsi="Times New Roman" w:cs="Times New Roman"/>
          <w:i/>
          <w:sz w:val="24"/>
          <w:szCs w:val="24"/>
          <w:lang w:val="da-DK"/>
        </w:rPr>
        <w:t>t</w:t>
      </w:r>
      <w:r w:rsidRPr="00C24819">
        <w:rPr>
          <w:rFonts w:ascii="Times New Roman" w:hAnsi="Times New Roman" w:cs="Times New Roman"/>
          <w:i/>
          <w:sz w:val="24"/>
          <w:szCs w:val="24"/>
          <w:lang w:val="nl-NL"/>
        </w:rPr>
        <w:t>ë nen dhe pë</w:t>
      </w:r>
      <w:r w:rsidRPr="00C24819">
        <w:rPr>
          <w:rFonts w:ascii="Times New Roman" w:hAnsi="Times New Roman" w:cs="Times New Roman"/>
          <w:i/>
          <w:sz w:val="24"/>
          <w:szCs w:val="24"/>
          <w:lang w:val="da-DK"/>
        </w:rPr>
        <w:t>r autoritetet kompetente q</w:t>
      </w:r>
      <w:r w:rsidRPr="00C24819">
        <w:rPr>
          <w:rFonts w:ascii="Times New Roman" w:hAnsi="Times New Roman" w:cs="Times New Roman"/>
          <w:i/>
          <w:sz w:val="24"/>
          <w:szCs w:val="24"/>
          <w:lang w:val="nl-NL"/>
        </w:rPr>
        <w:t xml:space="preserve">ë </w:t>
      </w:r>
      <w:r w:rsidRPr="00C24819">
        <w:rPr>
          <w:rFonts w:ascii="Times New Roman" w:hAnsi="Times New Roman" w:cs="Times New Roman"/>
          <w:i/>
          <w:sz w:val="24"/>
          <w:szCs w:val="24"/>
          <w:lang w:val="da-DK"/>
        </w:rPr>
        <w:t>i l</w:t>
      </w:r>
      <w:r w:rsidRPr="00C24819">
        <w:rPr>
          <w:rFonts w:ascii="Times New Roman" w:hAnsi="Times New Roman" w:cs="Times New Roman"/>
          <w:i/>
          <w:sz w:val="24"/>
          <w:szCs w:val="24"/>
          <w:lang w:val="nl-NL"/>
        </w:rPr>
        <w:t>ë</w:t>
      </w:r>
      <w:r w:rsidRPr="00C24819">
        <w:rPr>
          <w:rFonts w:ascii="Times New Roman" w:hAnsi="Times New Roman" w:cs="Times New Roman"/>
          <w:i/>
          <w:sz w:val="24"/>
          <w:szCs w:val="24"/>
          <w:lang w:val="da-DK"/>
        </w:rPr>
        <w:t>shojn</w:t>
      </w:r>
      <w:r w:rsidRPr="00C24819">
        <w:rPr>
          <w:rFonts w:ascii="Times New Roman" w:hAnsi="Times New Roman" w:cs="Times New Roman"/>
          <w:i/>
          <w:sz w:val="24"/>
          <w:szCs w:val="24"/>
          <w:lang w:val="nl-NL"/>
        </w:rPr>
        <w:t xml:space="preserve">ë </w:t>
      </w:r>
      <w:r w:rsidRPr="00C24819">
        <w:rPr>
          <w:rFonts w:ascii="Times New Roman" w:hAnsi="Times New Roman" w:cs="Times New Roman"/>
          <w:i/>
          <w:sz w:val="24"/>
          <w:szCs w:val="24"/>
          <w:lang w:val="it-IT"/>
        </w:rPr>
        <w:t>ato n</w:t>
      </w:r>
      <w:r w:rsidRPr="00C24819">
        <w:rPr>
          <w:rFonts w:ascii="Times New Roman" w:hAnsi="Times New Roman" w:cs="Times New Roman"/>
          <w:i/>
          <w:sz w:val="24"/>
          <w:szCs w:val="24"/>
          <w:lang w:val="nl-NL"/>
        </w:rPr>
        <w:t xml:space="preserve">ë </w:t>
      </w:r>
      <w:r w:rsidRPr="00C24819">
        <w:rPr>
          <w:rFonts w:ascii="Times New Roman" w:hAnsi="Times New Roman" w:cs="Times New Roman"/>
          <w:i/>
          <w:sz w:val="24"/>
          <w:szCs w:val="24"/>
          <w:lang w:val="da-DK"/>
        </w:rPr>
        <w:t>Shtetet An</w:t>
      </w:r>
      <w:r w:rsidRPr="00C24819">
        <w:rPr>
          <w:rFonts w:ascii="Times New Roman" w:hAnsi="Times New Roman" w:cs="Times New Roman"/>
          <w:i/>
          <w:sz w:val="24"/>
          <w:szCs w:val="24"/>
          <w:lang w:val="nl-NL"/>
        </w:rPr>
        <w:t>ë</w:t>
      </w:r>
      <w:r w:rsidRPr="00C24819">
        <w:rPr>
          <w:rFonts w:ascii="Times New Roman" w:hAnsi="Times New Roman" w:cs="Times New Roman"/>
          <w:i/>
          <w:sz w:val="24"/>
          <w:szCs w:val="24"/>
          <w:lang w:val="it-IT"/>
        </w:rPr>
        <w:t>tare t</w:t>
      </w:r>
      <w:r w:rsidRPr="00C24819">
        <w:rPr>
          <w:rFonts w:ascii="Times New Roman" w:hAnsi="Times New Roman" w:cs="Times New Roman"/>
          <w:i/>
          <w:sz w:val="24"/>
          <w:szCs w:val="24"/>
          <w:lang w:val="nl-NL"/>
        </w:rPr>
        <w:t xml:space="preserve">ë </w:t>
      </w:r>
      <w:r w:rsidRPr="00C24819">
        <w:rPr>
          <w:rFonts w:ascii="Times New Roman" w:hAnsi="Times New Roman" w:cs="Times New Roman"/>
          <w:i/>
          <w:sz w:val="24"/>
          <w:szCs w:val="24"/>
          <w:lang w:val="da-DK"/>
        </w:rPr>
        <w:t>Bashkimit Europian”.</w:t>
      </w:r>
    </w:p>
    <w:p w14:paraId="191AF027" w14:textId="67C08C24" w:rsidR="00834EDE" w:rsidRPr="008D2675" w:rsidRDefault="008D2675" w:rsidP="008D2675">
      <w:pPr>
        <w:pStyle w:val="BodyA"/>
        <w:spacing w:line="276" w:lineRule="auto"/>
        <w:jc w:val="both"/>
        <w:rPr>
          <w:color w:val="auto"/>
          <w:lang w:val="da-DK"/>
        </w:rPr>
      </w:pPr>
      <w:r w:rsidRPr="00F31D04">
        <w:rPr>
          <w:rFonts w:ascii="Times New Roman" w:hAnsi="Times New Roman" w:cs="Times New Roman"/>
          <w:i/>
          <w:color w:val="auto"/>
          <w:sz w:val="24"/>
          <w:szCs w:val="24"/>
          <w:lang w:val="da-DK"/>
        </w:rPr>
        <w:t>12.</w:t>
      </w:r>
      <w:r w:rsidRPr="00F31D04">
        <w:rPr>
          <w:rFonts w:ascii="Times New Roman" w:hAnsi="Times New Roman" w:cs="Times New Roman"/>
          <w:i/>
          <w:iCs/>
          <w:color w:val="auto"/>
          <w:sz w:val="24"/>
          <w:szCs w:val="24"/>
          <w:lang w:val="it-IT"/>
        </w:rPr>
        <w:t xml:space="preserve"> Rregulla t</w:t>
      </w:r>
      <w:r w:rsidRPr="00F31D04">
        <w:rPr>
          <w:rFonts w:ascii="Times New Roman" w:hAnsi="Times New Roman" w:cs="Times New Roman"/>
          <w:i/>
          <w:iCs/>
          <w:color w:val="auto"/>
          <w:sz w:val="24"/>
          <w:szCs w:val="24"/>
          <w:lang w:val="da-DK"/>
        </w:rPr>
        <w:t>ë posaçme për pikat 5 dhe 10 parashikohen në</w:t>
      </w:r>
      <w:r w:rsidRPr="00F31D04">
        <w:rPr>
          <w:rFonts w:ascii="Times New Roman" w:hAnsi="Times New Roman" w:cs="Times New Roman"/>
          <w:i/>
          <w:iCs/>
          <w:color w:val="auto"/>
          <w:sz w:val="24"/>
          <w:szCs w:val="24"/>
          <w:lang w:val="it-IT"/>
        </w:rPr>
        <w:t xml:space="preserve"> rregullat e prokurimit publik,</w:t>
      </w:r>
      <w:r w:rsidRPr="00F31D04">
        <w:rPr>
          <w:rFonts w:ascii="Times New Roman" w:hAnsi="Times New Roman" w:cs="Times New Roman"/>
          <w:i/>
          <w:color w:val="auto"/>
          <w:sz w:val="24"/>
          <w:szCs w:val="24"/>
          <w:lang w:val="de-DE"/>
        </w:rPr>
        <w:t xml:space="preserve"> brenda 6 muajve, nga hyrja në fuqi e kesaj dispozite</w:t>
      </w:r>
      <w:r w:rsidR="007A5AD7" w:rsidRPr="00C24819">
        <w:rPr>
          <w:rFonts w:ascii="Times New Roman" w:hAnsi="Times New Roman" w:cs="Times New Roman"/>
          <w:i/>
          <w:sz w:val="24"/>
          <w:szCs w:val="24"/>
          <w:lang w:val="da-DK"/>
        </w:rPr>
        <w:t>”</w:t>
      </w:r>
      <w:r w:rsidR="00834EDE" w:rsidRPr="00C24819">
        <w:rPr>
          <w:rFonts w:ascii="Times New Roman" w:hAnsi="Times New Roman" w:cs="Times New Roman"/>
          <w:i/>
          <w:sz w:val="24"/>
          <w:szCs w:val="24"/>
          <w:lang w:val="da-DK"/>
        </w:rPr>
        <w:t>.</w:t>
      </w:r>
    </w:p>
    <w:p w14:paraId="397BD3C5" w14:textId="77777777" w:rsidR="00834EDE" w:rsidRPr="00C24819" w:rsidRDefault="00834EDE" w:rsidP="00C24819">
      <w:pPr>
        <w:spacing w:line="276" w:lineRule="auto"/>
        <w:jc w:val="both"/>
        <w:rPr>
          <w:i/>
          <w:iCs/>
          <w:lang w:val="da-DK"/>
        </w:rPr>
      </w:pPr>
    </w:p>
    <w:p w14:paraId="5E7810F8" w14:textId="3BFDCA37" w:rsidR="00834EDE" w:rsidRPr="00C24819" w:rsidRDefault="00834EDE" w:rsidP="00834EDE">
      <w:pPr>
        <w:pStyle w:val="BodyA"/>
        <w:spacing w:line="276" w:lineRule="auto"/>
        <w:jc w:val="center"/>
        <w:rPr>
          <w:rFonts w:ascii="Times New Roman" w:hAnsi="Times New Roman" w:cs="Times New Roman"/>
          <w:b/>
          <w:bCs/>
          <w:sz w:val="24"/>
          <w:szCs w:val="24"/>
          <w:lang w:val="da-DK"/>
        </w:rPr>
      </w:pPr>
      <w:r w:rsidRPr="00C24819">
        <w:rPr>
          <w:rFonts w:ascii="Times New Roman" w:hAnsi="Times New Roman" w:cs="Times New Roman"/>
          <w:b/>
          <w:bCs/>
          <w:sz w:val="24"/>
          <w:szCs w:val="24"/>
          <w:lang w:val="da-DK"/>
        </w:rPr>
        <w:t>Neni 2</w:t>
      </w:r>
      <w:r w:rsidR="005160B5">
        <w:rPr>
          <w:rFonts w:ascii="Times New Roman" w:hAnsi="Times New Roman" w:cs="Times New Roman"/>
          <w:b/>
          <w:bCs/>
          <w:sz w:val="24"/>
          <w:szCs w:val="24"/>
          <w:lang w:val="da-DK"/>
        </w:rPr>
        <w:t>4</w:t>
      </w:r>
    </w:p>
    <w:p w14:paraId="3F2FE338" w14:textId="6B95D081" w:rsidR="00834EDE" w:rsidRPr="00C24819" w:rsidRDefault="00654CE3" w:rsidP="00C24819">
      <w:pPr>
        <w:pStyle w:val="BodyA"/>
        <w:spacing w:line="276" w:lineRule="auto"/>
        <w:jc w:val="both"/>
        <w:rPr>
          <w:rFonts w:ascii="Times New Roman" w:eastAsia="Times New Roman" w:hAnsi="Times New Roman" w:cs="Times New Roman"/>
          <w:sz w:val="24"/>
          <w:szCs w:val="24"/>
          <w:lang w:val="da-DK"/>
        </w:rPr>
      </w:pPr>
      <w:r w:rsidRPr="00C24819">
        <w:rPr>
          <w:rFonts w:ascii="Times New Roman" w:hAnsi="Times New Roman" w:cs="Times New Roman"/>
          <w:bCs/>
          <w:sz w:val="24"/>
          <w:szCs w:val="24"/>
          <w:lang w:val="da-DK"/>
        </w:rPr>
        <w:t>Në nenin 83 ”Sigurimi i ofertës, bëhen shtesat dhe ndryshimet e mëposhtme:</w:t>
      </w:r>
    </w:p>
    <w:p w14:paraId="2B2CAF1D" w14:textId="0CD5A542" w:rsidR="00834EDE" w:rsidRPr="00C24819" w:rsidRDefault="00654CE3" w:rsidP="00C24819">
      <w:pPr>
        <w:pStyle w:val="BodyA"/>
        <w:spacing w:after="0" w:line="276" w:lineRule="auto"/>
        <w:jc w:val="both"/>
        <w:rPr>
          <w:rFonts w:ascii="Times New Roman" w:eastAsia="Times New Roman" w:hAnsi="Times New Roman" w:cs="Times New Roman"/>
          <w:sz w:val="24"/>
          <w:szCs w:val="24"/>
          <w:lang w:val="da-DK"/>
        </w:rPr>
      </w:pPr>
      <w:r w:rsidRPr="00C24819">
        <w:rPr>
          <w:rFonts w:ascii="Times New Roman" w:eastAsia="Times New Roman" w:hAnsi="Times New Roman" w:cs="Times New Roman"/>
          <w:sz w:val="24"/>
          <w:szCs w:val="24"/>
          <w:lang w:val="da-DK"/>
        </w:rPr>
        <w:t xml:space="preserve">1. </w:t>
      </w:r>
      <w:r w:rsidR="00834EDE" w:rsidRPr="00C24819">
        <w:rPr>
          <w:rFonts w:ascii="Times New Roman" w:eastAsia="Times New Roman" w:hAnsi="Times New Roman" w:cs="Times New Roman"/>
          <w:sz w:val="24"/>
          <w:szCs w:val="24"/>
          <w:lang w:val="da-DK"/>
        </w:rPr>
        <w:t>Pas pikës 2</w:t>
      </w:r>
      <w:r w:rsidR="008D2675">
        <w:rPr>
          <w:rFonts w:ascii="Times New Roman" w:eastAsia="Times New Roman" w:hAnsi="Times New Roman" w:cs="Times New Roman"/>
          <w:sz w:val="24"/>
          <w:szCs w:val="24"/>
          <w:lang w:val="da-DK"/>
        </w:rPr>
        <w:t>,</w:t>
      </w:r>
      <w:r w:rsidR="00834EDE" w:rsidRPr="00C24819">
        <w:rPr>
          <w:rFonts w:ascii="Times New Roman" w:eastAsia="Times New Roman" w:hAnsi="Times New Roman" w:cs="Times New Roman"/>
          <w:sz w:val="24"/>
          <w:szCs w:val="24"/>
          <w:lang w:val="da-DK"/>
        </w:rPr>
        <w:t xml:space="preserve"> shtohet paragrafi si më poshtë vijon:</w:t>
      </w:r>
    </w:p>
    <w:p w14:paraId="6C46C838" w14:textId="77777777" w:rsidR="00834EDE" w:rsidRPr="00C24819" w:rsidRDefault="00834EDE" w:rsidP="00834EDE">
      <w:pPr>
        <w:pStyle w:val="BodyA"/>
        <w:spacing w:after="0" w:line="276" w:lineRule="auto"/>
        <w:ind w:left="720"/>
        <w:jc w:val="both"/>
        <w:rPr>
          <w:rFonts w:ascii="Times New Roman" w:hAnsi="Times New Roman" w:cs="Times New Roman"/>
          <w:i/>
          <w:iCs/>
          <w:sz w:val="24"/>
          <w:szCs w:val="24"/>
          <w:lang w:val="da-DK"/>
        </w:rPr>
      </w:pPr>
    </w:p>
    <w:p w14:paraId="727C00A1" w14:textId="6D6CD2A1" w:rsidR="00834EDE" w:rsidRPr="00C24819" w:rsidRDefault="00654CE3" w:rsidP="00E676E5">
      <w:pPr>
        <w:pStyle w:val="BodyA"/>
        <w:spacing w:line="276" w:lineRule="auto"/>
        <w:ind w:left="90"/>
        <w:jc w:val="both"/>
        <w:rPr>
          <w:rFonts w:ascii="Times New Roman" w:eastAsia="Times New Roman" w:hAnsi="Times New Roman" w:cs="Times New Roman"/>
          <w:i/>
          <w:iCs/>
          <w:sz w:val="24"/>
          <w:szCs w:val="24"/>
          <w:lang w:val="da-DK"/>
        </w:rPr>
      </w:pPr>
      <w:r w:rsidRPr="00C24819">
        <w:rPr>
          <w:rFonts w:ascii="Times New Roman" w:hAnsi="Times New Roman" w:cs="Times New Roman"/>
          <w:sz w:val="24"/>
          <w:szCs w:val="24"/>
          <w:lang w:val="da-DK"/>
        </w:rPr>
        <w:t>“</w:t>
      </w:r>
      <w:r w:rsidR="00834EDE" w:rsidRPr="00C24819">
        <w:rPr>
          <w:rFonts w:ascii="Times New Roman" w:hAnsi="Times New Roman" w:cs="Times New Roman"/>
          <w:i/>
          <w:iCs/>
          <w:sz w:val="24"/>
          <w:szCs w:val="24"/>
          <w:lang w:val="da-DK"/>
        </w:rPr>
        <w:t>Sigurimi i ofertës i lëshuar nga shoqëri sigurimi të licencuara në Republikën e Shqipërisë dorëzohet online përmes ndërveprimit me sisteme të treta</w:t>
      </w:r>
      <w:r w:rsidRPr="00C24819">
        <w:rPr>
          <w:rFonts w:ascii="Times New Roman" w:hAnsi="Times New Roman" w:cs="Times New Roman"/>
          <w:i/>
          <w:iCs/>
          <w:sz w:val="24"/>
          <w:szCs w:val="24"/>
          <w:lang w:val="da-DK"/>
        </w:rPr>
        <w:t>”</w:t>
      </w:r>
      <w:r w:rsidR="00834EDE" w:rsidRPr="00C24819">
        <w:rPr>
          <w:rFonts w:ascii="Times New Roman" w:hAnsi="Times New Roman" w:cs="Times New Roman"/>
          <w:i/>
          <w:iCs/>
          <w:sz w:val="24"/>
          <w:szCs w:val="24"/>
          <w:lang w:val="da-DK"/>
        </w:rPr>
        <w:t>.</w:t>
      </w:r>
    </w:p>
    <w:p w14:paraId="6935FE41" w14:textId="6A7A1310" w:rsidR="00834EDE" w:rsidRPr="00C24819" w:rsidRDefault="00654CE3" w:rsidP="00C24819">
      <w:pPr>
        <w:pStyle w:val="BodyA"/>
        <w:spacing w:line="276" w:lineRule="auto"/>
        <w:jc w:val="both"/>
        <w:rPr>
          <w:rFonts w:ascii="Times New Roman" w:eastAsia="Times New Roman" w:hAnsi="Times New Roman" w:cs="Times New Roman"/>
          <w:sz w:val="24"/>
          <w:szCs w:val="24"/>
          <w:lang w:val="da-DK"/>
        </w:rPr>
      </w:pPr>
      <w:r w:rsidRPr="00C24819">
        <w:rPr>
          <w:rFonts w:ascii="Times New Roman" w:hAnsi="Times New Roman" w:cs="Times New Roman"/>
          <w:sz w:val="24"/>
          <w:szCs w:val="24"/>
          <w:lang w:val="da-DK"/>
        </w:rPr>
        <w:t xml:space="preserve">2. </w:t>
      </w:r>
      <w:r w:rsidR="00834EDE" w:rsidRPr="00C24819">
        <w:rPr>
          <w:rFonts w:ascii="Times New Roman" w:hAnsi="Times New Roman" w:cs="Times New Roman"/>
          <w:sz w:val="24"/>
          <w:szCs w:val="24"/>
          <w:lang w:val="da-DK"/>
        </w:rPr>
        <w:t>Pika 5</w:t>
      </w:r>
      <w:r w:rsidR="00834EDE" w:rsidRPr="00C24819">
        <w:rPr>
          <w:rFonts w:ascii="Times New Roman" w:hAnsi="Times New Roman" w:cs="Times New Roman"/>
          <w:sz w:val="24"/>
          <w:szCs w:val="24"/>
          <w:lang w:val="it-IT"/>
        </w:rPr>
        <w:t>, ndryshon si m</w:t>
      </w:r>
      <w:r w:rsidR="00834EDE" w:rsidRPr="00C24819">
        <w:rPr>
          <w:rFonts w:ascii="Times New Roman" w:hAnsi="Times New Roman" w:cs="Times New Roman"/>
          <w:sz w:val="24"/>
          <w:szCs w:val="24"/>
          <w:lang w:val="da-DK"/>
        </w:rPr>
        <w:t>ë poshtë:</w:t>
      </w:r>
    </w:p>
    <w:p w14:paraId="48878737" w14:textId="683A34D0" w:rsidR="00834EDE" w:rsidRPr="00C24819" w:rsidRDefault="00654CE3" w:rsidP="00834EDE">
      <w:pPr>
        <w:pStyle w:val="BodyA"/>
        <w:spacing w:line="276" w:lineRule="auto"/>
        <w:jc w:val="both"/>
        <w:rPr>
          <w:rFonts w:ascii="Times New Roman" w:eastAsia="Times New Roman" w:hAnsi="Times New Roman" w:cs="Times New Roman"/>
          <w:sz w:val="24"/>
          <w:szCs w:val="24"/>
          <w:lang w:val="da-DK"/>
        </w:rPr>
      </w:pPr>
      <w:r w:rsidRPr="00C24819">
        <w:rPr>
          <w:rFonts w:ascii="Times New Roman" w:hAnsi="Times New Roman" w:cs="Times New Roman"/>
          <w:sz w:val="24"/>
          <w:szCs w:val="24"/>
          <w:lang w:val="da-DK"/>
        </w:rPr>
        <w:t>“</w:t>
      </w:r>
      <w:r w:rsidR="00834EDE" w:rsidRPr="00C24819">
        <w:rPr>
          <w:rFonts w:ascii="Times New Roman" w:hAnsi="Times New Roman" w:cs="Times New Roman"/>
          <w:i/>
          <w:iCs/>
          <w:sz w:val="24"/>
          <w:szCs w:val="24"/>
          <w:lang w:val="da-DK"/>
        </w:rPr>
        <w:t>5. Autoriteti ose enti kontraktor raporton përmes Sistemit të Prokurimeve Elektronike  pranë Agjencisë së Prokurimit Publik rastet e të</w:t>
      </w:r>
      <w:r w:rsidR="00834EDE" w:rsidRPr="00C24819">
        <w:rPr>
          <w:rFonts w:ascii="Times New Roman" w:hAnsi="Times New Roman" w:cs="Times New Roman"/>
          <w:i/>
          <w:iCs/>
          <w:sz w:val="24"/>
          <w:szCs w:val="24"/>
          <w:lang w:val="es-ES_tradnl"/>
        </w:rPr>
        <w:t>rheqjes s</w:t>
      </w:r>
      <w:r w:rsidR="00834EDE" w:rsidRPr="00C24819">
        <w:rPr>
          <w:rFonts w:ascii="Times New Roman" w:hAnsi="Times New Roman" w:cs="Times New Roman"/>
          <w:i/>
          <w:iCs/>
          <w:sz w:val="24"/>
          <w:szCs w:val="24"/>
          <w:lang w:val="da-DK"/>
        </w:rPr>
        <w:t>ë operatorit ekonomik për nënshkrimin e kontratë</w:t>
      </w:r>
      <w:r w:rsidR="00834EDE" w:rsidRPr="00C24819">
        <w:rPr>
          <w:rFonts w:ascii="Times New Roman" w:hAnsi="Times New Roman" w:cs="Times New Roman"/>
          <w:i/>
          <w:iCs/>
          <w:sz w:val="24"/>
          <w:szCs w:val="24"/>
          <w:lang w:val="fr-FR"/>
        </w:rPr>
        <w:t>s, sipas pik</w:t>
      </w:r>
      <w:r w:rsidR="00834EDE" w:rsidRPr="00C24819">
        <w:rPr>
          <w:rFonts w:ascii="Times New Roman" w:hAnsi="Times New Roman" w:cs="Times New Roman"/>
          <w:i/>
          <w:iCs/>
          <w:sz w:val="24"/>
          <w:szCs w:val="24"/>
          <w:lang w:val="da-DK"/>
        </w:rPr>
        <w:t>ës 3, gërma”b” të kë</w:t>
      </w:r>
      <w:r w:rsidR="00834EDE" w:rsidRPr="00C24819">
        <w:rPr>
          <w:rFonts w:ascii="Times New Roman" w:hAnsi="Times New Roman" w:cs="Times New Roman"/>
          <w:i/>
          <w:iCs/>
          <w:sz w:val="24"/>
          <w:szCs w:val="24"/>
          <w:lang w:val="nl-NL"/>
        </w:rPr>
        <w:t>tij neni</w:t>
      </w:r>
      <w:r w:rsidR="00834EDE" w:rsidRPr="00C24819">
        <w:rPr>
          <w:rFonts w:ascii="Times New Roman" w:hAnsi="Times New Roman" w:cs="Times New Roman"/>
          <w:sz w:val="24"/>
          <w:szCs w:val="24"/>
          <w:lang w:val="da-DK"/>
        </w:rPr>
        <w:t>”.</w:t>
      </w:r>
    </w:p>
    <w:p w14:paraId="125B24B2" w14:textId="0B00D00E" w:rsidR="00834EDE" w:rsidRPr="00C24819" w:rsidRDefault="00834EDE" w:rsidP="00834EDE">
      <w:pPr>
        <w:pStyle w:val="BodyA"/>
        <w:spacing w:line="276" w:lineRule="auto"/>
        <w:jc w:val="center"/>
        <w:rPr>
          <w:rFonts w:ascii="Times New Roman" w:eastAsia="Times New Roman" w:hAnsi="Times New Roman" w:cs="Times New Roman"/>
          <w:b/>
          <w:bCs/>
          <w:sz w:val="24"/>
          <w:szCs w:val="24"/>
          <w:lang w:val="da-DK"/>
        </w:rPr>
      </w:pPr>
      <w:r w:rsidRPr="00C24819">
        <w:rPr>
          <w:rFonts w:ascii="Times New Roman" w:hAnsi="Times New Roman" w:cs="Times New Roman"/>
          <w:b/>
          <w:bCs/>
          <w:sz w:val="24"/>
          <w:szCs w:val="24"/>
          <w:lang w:val="da-DK"/>
        </w:rPr>
        <w:t>Neni 2</w:t>
      </w:r>
      <w:r w:rsidR="005160B5">
        <w:rPr>
          <w:rFonts w:ascii="Times New Roman" w:hAnsi="Times New Roman" w:cs="Times New Roman"/>
          <w:b/>
          <w:bCs/>
          <w:sz w:val="24"/>
          <w:szCs w:val="24"/>
          <w:lang w:val="da-DK"/>
        </w:rPr>
        <w:t>5</w:t>
      </w:r>
    </w:p>
    <w:p w14:paraId="3E762E14" w14:textId="25B2A187" w:rsidR="005160B5" w:rsidRDefault="005160B5" w:rsidP="005160B5">
      <w:pPr>
        <w:jc w:val="both"/>
        <w:rPr>
          <w:lang w:val="da-DK"/>
        </w:rPr>
      </w:pPr>
      <w:r w:rsidRPr="00C24819">
        <w:rPr>
          <w:lang w:val="da-DK"/>
        </w:rPr>
        <w:t>N</w:t>
      </w:r>
      <w:r w:rsidRPr="00C24819">
        <w:rPr>
          <w:lang w:val="nl-NL"/>
        </w:rPr>
        <w:t xml:space="preserve">ë </w:t>
      </w:r>
      <w:r w:rsidRPr="00C24819">
        <w:rPr>
          <w:lang w:val="da-DK"/>
        </w:rPr>
        <w:t>nenin 89</w:t>
      </w:r>
      <w:r>
        <w:rPr>
          <w:lang w:val="da-DK"/>
        </w:rPr>
        <w:t xml:space="preserve"> ”</w:t>
      </w:r>
      <w:r w:rsidRPr="005160B5">
        <w:rPr>
          <w:b/>
          <w:bCs/>
        </w:rPr>
        <w:t xml:space="preserve"> </w:t>
      </w:r>
      <w:r w:rsidRPr="00E932FF">
        <w:rPr>
          <w:b/>
          <w:bCs/>
        </w:rPr>
        <w:t>Paraqitja dhe pranimi i ofertave</w:t>
      </w:r>
      <w:r>
        <w:rPr>
          <w:b/>
          <w:bCs/>
        </w:rPr>
        <w:t>”</w:t>
      </w:r>
      <w:r w:rsidRPr="00C24819">
        <w:rPr>
          <w:lang w:val="da-DK"/>
        </w:rPr>
        <w:t>,</w:t>
      </w:r>
      <w:r>
        <w:rPr>
          <w:lang w:val="da-DK"/>
        </w:rPr>
        <w:t xml:space="preserve"> pika </w:t>
      </w:r>
      <w:r w:rsidRPr="00C24819">
        <w:rPr>
          <w:lang w:val="da-DK"/>
        </w:rPr>
        <w:t>2, g</w:t>
      </w:r>
      <w:r w:rsidRPr="00C24819">
        <w:rPr>
          <w:lang w:val="nl-NL"/>
        </w:rPr>
        <w:t>ë</w:t>
      </w:r>
      <w:r w:rsidRPr="00C24819">
        <w:rPr>
          <w:lang w:val="da-DK"/>
        </w:rPr>
        <w:t xml:space="preserve">rma </w:t>
      </w:r>
      <w:r w:rsidRPr="00C24819">
        <w:rPr>
          <w:rtl/>
          <w:lang w:val="ar-SA"/>
        </w:rPr>
        <w:t>“</w:t>
      </w:r>
      <w:r w:rsidRPr="00C24819">
        <w:rPr>
          <w:lang w:val="da-DK"/>
        </w:rPr>
        <w:t xml:space="preserve">b”, </w:t>
      </w:r>
      <w:r>
        <w:rPr>
          <w:lang w:val="da-DK"/>
        </w:rPr>
        <w:t>me k</w:t>
      </w:r>
      <w:r w:rsidR="009D33F7">
        <w:rPr>
          <w:lang w:val="da-DK"/>
        </w:rPr>
        <w:t>ë</w:t>
      </w:r>
      <w:r>
        <w:rPr>
          <w:lang w:val="da-DK"/>
        </w:rPr>
        <w:t>t</w:t>
      </w:r>
      <w:r w:rsidR="009D33F7">
        <w:rPr>
          <w:lang w:val="da-DK"/>
        </w:rPr>
        <w:t>ë</w:t>
      </w:r>
      <w:r>
        <w:rPr>
          <w:lang w:val="da-DK"/>
        </w:rPr>
        <w:t xml:space="preserve"> p</w:t>
      </w:r>
      <w:r w:rsidR="009D33F7">
        <w:rPr>
          <w:lang w:val="da-DK"/>
        </w:rPr>
        <w:t>ë</w:t>
      </w:r>
      <w:r>
        <w:rPr>
          <w:lang w:val="da-DK"/>
        </w:rPr>
        <w:t>rmbajtje: ”</w:t>
      </w:r>
      <w:r w:rsidRPr="00E932FF">
        <w:rPr>
          <w:bCs/>
        </w:rPr>
        <w:t xml:space="preserve">b) </w:t>
      </w:r>
      <w:r w:rsidRPr="005160B5">
        <w:rPr>
          <w:bCs/>
          <w:i/>
        </w:rPr>
        <w:t>ofertat dorëzohen me shkrim, nëse një gjë e tillë është parashikuar në aktet nënligjore, dorazi ose përmes postës, të nënshkruara dhe të mbyllura në zarf</w:t>
      </w:r>
      <w:r>
        <w:rPr>
          <w:bCs/>
        </w:rPr>
        <w:t xml:space="preserve">”, </w:t>
      </w:r>
      <w:r w:rsidRPr="00C24819">
        <w:rPr>
          <w:lang w:val="da-DK"/>
        </w:rPr>
        <w:t>shfuqizohet.</w:t>
      </w:r>
    </w:p>
    <w:p w14:paraId="58D53EA9" w14:textId="77777777" w:rsidR="005160B5" w:rsidRPr="005160B5" w:rsidRDefault="005160B5" w:rsidP="005160B5">
      <w:pPr>
        <w:jc w:val="both"/>
        <w:rPr>
          <w:b/>
          <w:bCs/>
        </w:rPr>
      </w:pPr>
    </w:p>
    <w:p w14:paraId="42B2CEC5" w14:textId="485FD71D" w:rsidR="00834EDE" w:rsidRPr="00C24819" w:rsidRDefault="00834EDE" w:rsidP="00C24819">
      <w:pPr>
        <w:pStyle w:val="BodyA"/>
        <w:spacing w:line="276" w:lineRule="auto"/>
        <w:jc w:val="center"/>
        <w:rPr>
          <w:rFonts w:ascii="Times New Roman" w:eastAsia="Times New Roman" w:hAnsi="Times New Roman" w:cs="Times New Roman"/>
          <w:b/>
          <w:bCs/>
          <w:sz w:val="24"/>
          <w:szCs w:val="24"/>
          <w:lang w:val="da-DK"/>
        </w:rPr>
      </w:pPr>
      <w:r w:rsidRPr="00C24819">
        <w:rPr>
          <w:rFonts w:ascii="Times New Roman" w:hAnsi="Times New Roman" w:cs="Times New Roman"/>
          <w:b/>
          <w:bCs/>
          <w:sz w:val="24"/>
          <w:szCs w:val="24"/>
          <w:lang w:val="da-DK"/>
        </w:rPr>
        <w:t>Neni 2</w:t>
      </w:r>
      <w:r w:rsidR="005160B5">
        <w:rPr>
          <w:rFonts w:ascii="Times New Roman" w:hAnsi="Times New Roman" w:cs="Times New Roman"/>
          <w:b/>
          <w:bCs/>
          <w:sz w:val="24"/>
          <w:szCs w:val="24"/>
          <w:lang w:val="da-DK"/>
        </w:rPr>
        <w:t>6</w:t>
      </w:r>
    </w:p>
    <w:p w14:paraId="60B3425E" w14:textId="77777777" w:rsidR="00834EDE" w:rsidRPr="00C24819" w:rsidRDefault="00834EDE" w:rsidP="00834EDE">
      <w:pPr>
        <w:pStyle w:val="BodyA"/>
        <w:spacing w:after="0" w:line="276" w:lineRule="auto"/>
        <w:jc w:val="both"/>
        <w:rPr>
          <w:rFonts w:ascii="Times New Roman" w:eastAsia="Times New Roman" w:hAnsi="Times New Roman" w:cs="Times New Roman"/>
          <w:sz w:val="24"/>
          <w:szCs w:val="24"/>
          <w:lang w:val="da-DK"/>
        </w:rPr>
      </w:pPr>
      <w:r w:rsidRPr="00C24819">
        <w:rPr>
          <w:rFonts w:ascii="Times New Roman" w:hAnsi="Times New Roman" w:cs="Times New Roman"/>
          <w:sz w:val="24"/>
          <w:szCs w:val="24"/>
          <w:lang w:val="da-DK"/>
        </w:rPr>
        <w:lastRenderedPageBreak/>
        <w:t>Paragrafi i dytë, në pikën 3, të nenit 92 ”Shqyrtimi i ofertave”, numërtohet pikë 4.</w:t>
      </w:r>
    </w:p>
    <w:p w14:paraId="7724D29D" w14:textId="77777777" w:rsidR="00834EDE" w:rsidRPr="00C24819" w:rsidRDefault="00834EDE" w:rsidP="00834EDE">
      <w:pPr>
        <w:pStyle w:val="BodyA"/>
        <w:spacing w:after="0" w:line="276" w:lineRule="auto"/>
        <w:jc w:val="both"/>
        <w:rPr>
          <w:rFonts w:ascii="Times New Roman" w:eastAsia="Times New Roman" w:hAnsi="Times New Roman" w:cs="Times New Roman"/>
          <w:b/>
          <w:bCs/>
          <w:sz w:val="24"/>
          <w:szCs w:val="24"/>
          <w:lang w:val="da-DK"/>
        </w:rPr>
      </w:pPr>
    </w:p>
    <w:p w14:paraId="5AB0B9B5" w14:textId="3C680044" w:rsidR="00834EDE" w:rsidRPr="00C24819" w:rsidRDefault="00834EDE" w:rsidP="00834EDE">
      <w:pPr>
        <w:pStyle w:val="BodyA"/>
        <w:spacing w:line="276" w:lineRule="auto"/>
        <w:jc w:val="center"/>
        <w:rPr>
          <w:rFonts w:ascii="Times New Roman" w:eastAsia="Times New Roman" w:hAnsi="Times New Roman" w:cs="Times New Roman"/>
          <w:b/>
          <w:bCs/>
          <w:sz w:val="24"/>
          <w:szCs w:val="24"/>
          <w:lang w:val="da-DK"/>
        </w:rPr>
      </w:pPr>
      <w:r w:rsidRPr="00C24819">
        <w:rPr>
          <w:rFonts w:ascii="Times New Roman" w:hAnsi="Times New Roman" w:cs="Times New Roman"/>
          <w:b/>
          <w:bCs/>
          <w:sz w:val="24"/>
          <w:szCs w:val="24"/>
          <w:lang w:val="da-DK"/>
        </w:rPr>
        <w:t>Neni 2</w:t>
      </w:r>
      <w:r w:rsidR="005160B5">
        <w:rPr>
          <w:rFonts w:ascii="Times New Roman" w:hAnsi="Times New Roman" w:cs="Times New Roman"/>
          <w:b/>
          <w:bCs/>
          <w:sz w:val="24"/>
          <w:szCs w:val="24"/>
          <w:lang w:val="da-DK"/>
        </w:rPr>
        <w:t>7</w:t>
      </w:r>
    </w:p>
    <w:p w14:paraId="48D14B84" w14:textId="77777777" w:rsidR="00834EDE" w:rsidRPr="00C24819" w:rsidRDefault="00834EDE" w:rsidP="00834EDE">
      <w:pPr>
        <w:pStyle w:val="BodyA"/>
        <w:spacing w:after="0" w:line="276" w:lineRule="auto"/>
        <w:jc w:val="both"/>
        <w:rPr>
          <w:rFonts w:ascii="Times New Roman" w:eastAsia="Times New Roman" w:hAnsi="Times New Roman" w:cs="Times New Roman"/>
          <w:sz w:val="24"/>
          <w:szCs w:val="24"/>
          <w:lang w:val="da-DK"/>
        </w:rPr>
      </w:pPr>
      <w:r w:rsidRPr="00C24819">
        <w:rPr>
          <w:rFonts w:ascii="Times New Roman" w:hAnsi="Times New Roman" w:cs="Times New Roman"/>
          <w:sz w:val="24"/>
          <w:szCs w:val="24"/>
          <w:lang w:val="da-DK"/>
        </w:rPr>
        <w:t xml:space="preserve">Në pikën 2, gërma “c”, të nenit 96 “Periudha e pritjes”, pas togfjalëshit </w:t>
      </w:r>
      <w:r w:rsidRPr="00C24819">
        <w:rPr>
          <w:rFonts w:ascii="Times New Roman" w:hAnsi="Times New Roman" w:cs="Times New Roman"/>
          <w:i/>
          <w:iCs/>
          <w:sz w:val="24"/>
          <w:szCs w:val="24"/>
          <w:lang w:val="da-DK"/>
        </w:rPr>
        <w:t>“... të një marrëveshje kuadër</w:t>
      </w:r>
      <w:r w:rsidRPr="00C24819">
        <w:rPr>
          <w:rFonts w:ascii="Times New Roman" w:hAnsi="Times New Roman" w:cs="Times New Roman"/>
          <w:sz w:val="24"/>
          <w:szCs w:val="24"/>
          <w:lang w:val="da-DK"/>
        </w:rPr>
        <w:t>” shtohet togfjalëshi “</w:t>
      </w:r>
      <w:r w:rsidRPr="00C24819">
        <w:rPr>
          <w:rFonts w:ascii="Times New Roman" w:hAnsi="Times New Roman" w:cs="Times New Roman"/>
          <w:i/>
          <w:iCs/>
          <w:sz w:val="24"/>
          <w:szCs w:val="24"/>
          <w:lang w:val="da-DK"/>
        </w:rPr>
        <w:t>ku të gjitha kushtet janë të përcaktuara</w:t>
      </w:r>
      <w:r w:rsidRPr="00C24819">
        <w:rPr>
          <w:rFonts w:ascii="Times New Roman" w:hAnsi="Times New Roman" w:cs="Times New Roman"/>
          <w:sz w:val="24"/>
          <w:szCs w:val="24"/>
          <w:lang w:val="da-DK"/>
        </w:rPr>
        <w:t>”.</w:t>
      </w:r>
    </w:p>
    <w:p w14:paraId="204ADCF9" w14:textId="77777777" w:rsidR="00834EDE" w:rsidRPr="00C24819" w:rsidRDefault="00834EDE" w:rsidP="00834EDE">
      <w:pPr>
        <w:pStyle w:val="BodyA"/>
        <w:spacing w:after="0" w:line="276" w:lineRule="auto"/>
        <w:jc w:val="both"/>
        <w:rPr>
          <w:rFonts w:ascii="Times New Roman" w:eastAsia="Times New Roman" w:hAnsi="Times New Roman" w:cs="Times New Roman"/>
          <w:b/>
          <w:bCs/>
          <w:sz w:val="24"/>
          <w:szCs w:val="24"/>
          <w:lang w:val="da-DK"/>
        </w:rPr>
      </w:pPr>
    </w:p>
    <w:p w14:paraId="730C0403" w14:textId="5AE0F759" w:rsidR="00834EDE" w:rsidRPr="00C24819" w:rsidRDefault="00834EDE" w:rsidP="00834EDE">
      <w:pPr>
        <w:pStyle w:val="BodyA"/>
        <w:spacing w:line="276" w:lineRule="auto"/>
        <w:jc w:val="center"/>
        <w:rPr>
          <w:rFonts w:ascii="Times New Roman" w:eastAsia="Times New Roman" w:hAnsi="Times New Roman" w:cs="Times New Roman"/>
          <w:b/>
          <w:bCs/>
          <w:sz w:val="24"/>
          <w:szCs w:val="24"/>
          <w:lang w:val="da-DK"/>
        </w:rPr>
      </w:pPr>
      <w:r w:rsidRPr="00C24819">
        <w:rPr>
          <w:rFonts w:ascii="Times New Roman" w:hAnsi="Times New Roman" w:cs="Times New Roman"/>
          <w:b/>
          <w:bCs/>
          <w:sz w:val="24"/>
          <w:szCs w:val="24"/>
          <w:lang w:val="da-DK"/>
        </w:rPr>
        <w:t>Neni 2</w:t>
      </w:r>
      <w:r w:rsidR="005160B5">
        <w:rPr>
          <w:rFonts w:ascii="Times New Roman" w:hAnsi="Times New Roman" w:cs="Times New Roman"/>
          <w:b/>
          <w:bCs/>
          <w:sz w:val="24"/>
          <w:szCs w:val="24"/>
          <w:lang w:val="da-DK"/>
        </w:rPr>
        <w:t>8</w:t>
      </w:r>
    </w:p>
    <w:p w14:paraId="2F02D2D7" w14:textId="77777777" w:rsidR="00834EDE" w:rsidRPr="00C24819" w:rsidRDefault="00834EDE" w:rsidP="00834EDE">
      <w:pPr>
        <w:pStyle w:val="BodyA"/>
        <w:spacing w:line="276" w:lineRule="auto"/>
        <w:jc w:val="both"/>
        <w:rPr>
          <w:rFonts w:ascii="Times New Roman" w:eastAsia="Times New Roman" w:hAnsi="Times New Roman" w:cs="Times New Roman"/>
          <w:sz w:val="24"/>
          <w:szCs w:val="24"/>
        </w:rPr>
      </w:pPr>
      <w:r w:rsidRPr="00C24819">
        <w:rPr>
          <w:rFonts w:ascii="Times New Roman" w:hAnsi="Times New Roman" w:cs="Times New Roman"/>
          <w:sz w:val="24"/>
          <w:szCs w:val="24"/>
        </w:rPr>
        <w:t>Në nenin 98 “Anulimi i një procedure prokurimi” bëhen këto ndryshime:</w:t>
      </w:r>
    </w:p>
    <w:p w14:paraId="1A5F3D60" w14:textId="77777777" w:rsidR="00834EDE" w:rsidRPr="00C24819" w:rsidRDefault="00834EDE" w:rsidP="00B95E4D">
      <w:pPr>
        <w:pStyle w:val="ListParagraph"/>
        <w:numPr>
          <w:ilvl w:val="0"/>
          <w:numId w:val="39"/>
        </w:numPr>
        <w:spacing w:line="276" w:lineRule="auto"/>
        <w:jc w:val="both"/>
        <w:rPr>
          <w:rFonts w:ascii="Times New Roman" w:hAnsi="Times New Roman" w:cs="Times New Roman"/>
          <w:sz w:val="24"/>
          <w:szCs w:val="24"/>
        </w:rPr>
      </w:pPr>
      <w:r w:rsidRPr="00C24819">
        <w:rPr>
          <w:rFonts w:ascii="Times New Roman" w:hAnsi="Times New Roman" w:cs="Times New Roman"/>
          <w:sz w:val="24"/>
          <w:szCs w:val="24"/>
        </w:rPr>
        <w:t xml:space="preserve">Në pikën 4, pas togfjalëshit </w:t>
      </w:r>
      <w:r w:rsidRPr="00C24819">
        <w:rPr>
          <w:rFonts w:ascii="Times New Roman" w:hAnsi="Times New Roman" w:cs="Times New Roman"/>
          <w:i/>
          <w:iCs/>
          <w:sz w:val="24"/>
          <w:szCs w:val="24"/>
        </w:rPr>
        <w:t>“… por jo më vonë se 3 ditë nga marrja e vendimit”,</w:t>
      </w:r>
      <w:r w:rsidRPr="00C24819">
        <w:rPr>
          <w:rFonts w:ascii="Times New Roman" w:hAnsi="Times New Roman" w:cs="Times New Roman"/>
          <w:sz w:val="24"/>
          <w:szCs w:val="24"/>
        </w:rPr>
        <w:t xml:space="preserve"> shtohet togfjalëshi </w:t>
      </w:r>
      <w:r w:rsidRPr="00C24819">
        <w:rPr>
          <w:rFonts w:ascii="Times New Roman" w:hAnsi="Times New Roman" w:cs="Times New Roman"/>
          <w:i/>
          <w:iCs/>
          <w:sz w:val="24"/>
          <w:szCs w:val="24"/>
        </w:rPr>
        <w:t>“dhe publikon njoftimin e anulimit”.</w:t>
      </w:r>
    </w:p>
    <w:p w14:paraId="04EAA47F" w14:textId="179454B5" w:rsidR="00834EDE" w:rsidRPr="005160B5" w:rsidRDefault="00834EDE" w:rsidP="00B95E4D">
      <w:pPr>
        <w:pStyle w:val="ListParagraph"/>
        <w:numPr>
          <w:ilvl w:val="0"/>
          <w:numId w:val="39"/>
        </w:numPr>
        <w:spacing w:line="276" w:lineRule="auto"/>
        <w:jc w:val="both"/>
        <w:rPr>
          <w:rFonts w:ascii="Times New Roman" w:hAnsi="Times New Roman" w:cs="Times New Roman"/>
          <w:sz w:val="24"/>
          <w:szCs w:val="24"/>
        </w:rPr>
      </w:pPr>
      <w:r w:rsidRPr="00C24819">
        <w:rPr>
          <w:rFonts w:ascii="Times New Roman" w:hAnsi="Times New Roman" w:cs="Times New Roman"/>
          <w:sz w:val="24"/>
          <w:szCs w:val="24"/>
        </w:rPr>
        <w:t>Pika 5, shfuqizohet</w:t>
      </w:r>
      <w:r w:rsidRPr="00C24819">
        <w:rPr>
          <w:rFonts w:ascii="Times New Roman" w:hAnsi="Times New Roman" w:cs="Times New Roman"/>
          <w:i/>
          <w:iCs/>
          <w:sz w:val="24"/>
          <w:szCs w:val="24"/>
        </w:rPr>
        <w:t>.</w:t>
      </w:r>
    </w:p>
    <w:p w14:paraId="38B54499" w14:textId="7C3E3C0B" w:rsidR="00834EDE" w:rsidRPr="00C24819" w:rsidRDefault="00834EDE" w:rsidP="00834EDE">
      <w:pPr>
        <w:pStyle w:val="BodyA"/>
        <w:tabs>
          <w:tab w:val="left" w:pos="720"/>
        </w:tabs>
        <w:spacing w:line="276" w:lineRule="auto"/>
        <w:jc w:val="center"/>
        <w:rPr>
          <w:rFonts w:ascii="Times New Roman" w:hAnsi="Times New Roman" w:cs="Times New Roman"/>
          <w:b/>
          <w:bCs/>
          <w:sz w:val="24"/>
          <w:szCs w:val="24"/>
          <w:lang w:val="da-DK"/>
        </w:rPr>
      </w:pPr>
      <w:r w:rsidRPr="00C24819">
        <w:rPr>
          <w:rFonts w:ascii="Times New Roman" w:hAnsi="Times New Roman" w:cs="Times New Roman"/>
          <w:b/>
          <w:bCs/>
          <w:sz w:val="24"/>
          <w:szCs w:val="24"/>
          <w:lang w:val="da-DK"/>
        </w:rPr>
        <w:t xml:space="preserve">Neni </w:t>
      </w:r>
      <w:r w:rsidR="005160B5">
        <w:rPr>
          <w:rFonts w:ascii="Times New Roman" w:hAnsi="Times New Roman" w:cs="Times New Roman"/>
          <w:b/>
          <w:bCs/>
          <w:sz w:val="24"/>
          <w:szCs w:val="24"/>
          <w:lang w:val="da-DK"/>
        </w:rPr>
        <w:t>29</w:t>
      </w:r>
    </w:p>
    <w:p w14:paraId="1D157EB8" w14:textId="6066783E" w:rsidR="00834EDE" w:rsidRPr="00C24819" w:rsidRDefault="00834EDE" w:rsidP="00834EDE">
      <w:pPr>
        <w:pStyle w:val="Body"/>
        <w:jc w:val="both"/>
        <w:rPr>
          <w:rFonts w:ascii="Times New Roman" w:eastAsia="Times New Roman" w:hAnsi="Times New Roman" w:cs="Times New Roman"/>
          <w:sz w:val="24"/>
          <w:szCs w:val="24"/>
        </w:rPr>
      </w:pPr>
      <w:r w:rsidRPr="00C24819">
        <w:rPr>
          <w:rFonts w:ascii="Times New Roman" w:hAnsi="Times New Roman" w:cs="Times New Roman"/>
          <w:sz w:val="24"/>
          <w:szCs w:val="24"/>
        </w:rPr>
        <w:t>N</w:t>
      </w:r>
      <w:r w:rsidRPr="00C24819">
        <w:rPr>
          <w:rFonts w:ascii="Times New Roman" w:hAnsi="Times New Roman" w:cs="Times New Roman"/>
          <w:sz w:val="24"/>
          <w:szCs w:val="24"/>
          <w:lang w:val="nl-NL"/>
        </w:rPr>
        <w:t>ë nenin 99</w:t>
      </w:r>
      <w:r w:rsidR="005729D1" w:rsidRPr="00C24819">
        <w:rPr>
          <w:rFonts w:ascii="Times New Roman" w:hAnsi="Times New Roman" w:cs="Times New Roman"/>
          <w:sz w:val="24"/>
          <w:szCs w:val="24"/>
          <w:lang w:val="nl-NL"/>
        </w:rPr>
        <w:t>,</w:t>
      </w:r>
      <w:r w:rsidRPr="00C24819">
        <w:rPr>
          <w:rFonts w:ascii="Times New Roman" w:hAnsi="Times New Roman" w:cs="Times New Roman"/>
          <w:sz w:val="24"/>
          <w:szCs w:val="24"/>
          <w:lang w:val="nl-NL"/>
        </w:rPr>
        <w:t xml:space="preserve"> </w:t>
      </w:r>
      <w:r w:rsidR="00E6382F">
        <w:rPr>
          <w:rFonts w:ascii="Times New Roman" w:hAnsi="Times New Roman" w:cs="Times New Roman"/>
          <w:sz w:val="24"/>
          <w:szCs w:val="24"/>
          <w:lang w:val="nl-NL"/>
        </w:rPr>
        <w:t>pas gërmës “f” shtohet paragrafi me këtë</w:t>
      </w:r>
      <w:r w:rsidRPr="00C24819">
        <w:rPr>
          <w:rFonts w:ascii="Times New Roman" w:hAnsi="Times New Roman" w:cs="Times New Roman"/>
          <w:sz w:val="24"/>
          <w:szCs w:val="24"/>
          <w:lang w:val="nl-NL"/>
        </w:rPr>
        <w:t xml:space="preserve"> pë</w:t>
      </w:r>
      <w:r w:rsidRPr="00C24819">
        <w:rPr>
          <w:rFonts w:ascii="Times New Roman" w:hAnsi="Times New Roman" w:cs="Times New Roman"/>
          <w:sz w:val="24"/>
          <w:szCs w:val="24"/>
        </w:rPr>
        <w:t>rmbajtje:</w:t>
      </w:r>
    </w:p>
    <w:p w14:paraId="2D7F63DD" w14:textId="09EC3960" w:rsidR="00834EDE" w:rsidRPr="00BC7AF9" w:rsidRDefault="005729D1" w:rsidP="00BC7AF9">
      <w:pPr>
        <w:pStyle w:val="Body"/>
        <w:jc w:val="both"/>
        <w:rPr>
          <w:rFonts w:ascii="Times New Roman" w:eastAsia="Times New Roman" w:hAnsi="Times New Roman" w:cs="Times New Roman"/>
          <w:sz w:val="24"/>
          <w:szCs w:val="24"/>
        </w:rPr>
      </w:pPr>
      <w:r w:rsidRPr="00C24819">
        <w:rPr>
          <w:rFonts w:ascii="Times New Roman" w:hAnsi="Times New Roman" w:cs="Times New Roman"/>
          <w:sz w:val="24"/>
          <w:szCs w:val="24"/>
          <w:lang w:val="it-IT"/>
        </w:rPr>
        <w:t>“</w:t>
      </w:r>
      <w:r w:rsidR="00834EDE" w:rsidRPr="00C24819">
        <w:rPr>
          <w:rFonts w:ascii="Times New Roman" w:hAnsi="Times New Roman" w:cs="Times New Roman"/>
          <w:i/>
          <w:sz w:val="24"/>
          <w:szCs w:val="24"/>
          <w:lang w:val="it-IT"/>
        </w:rPr>
        <w:t>Raporti p</w:t>
      </w:r>
      <w:r w:rsidR="00834EDE" w:rsidRPr="00C24819">
        <w:rPr>
          <w:rFonts w:ascii="Times New Roman" w:hAnsi="Times New Roman" w:cs="Times New Roman"/>
          <w:i/>
          <w:sz w:val="24"/>
          <w:szCs w:val="24"/>
          <w:lang w:val="nl-NL"/>
        </w:rPr>
        <w:t>ë</w:t>
      </w:r>
      <w:r w:rsidR="00834EDE" w:rsidRPr="00C24819">
        <w:rPr>
          <w:rFonts w:ascii="Times New Roman" w:hAnsi="Times New Roman" w:cs="Times New Roman"/>
          <w:i/>
          <w:sz w:val="24"/>
          <w:szCs w:val="24"/>
          <w:lang w:val="fr-FR"/>
        </w:rPr>
        <w:t>rmbledh</w:t>
      </w:r>
      <w:r w:rsidR="00834EDE" w:rsidRPr="00C24819">
        <w:rPr>
          <w:rFonts w:ascii="Times New Roman" w:hAnsi="Times New Roman" w:cs="Times New Roman"/>
          <w:i/>
          <w:sz w:val="24"/>
          <w:szCs w:val="24"/>
          <w:lang w:val="nl-NL"/>
        </w:rPr>
        <w:t>ë</w:t>
      </w:r>
      <w:r w:rsidR="00834EDE" w:rsidRPr="00C24819">
        <w:rPr>
          <w:rFonts w:ascii="Times New Roman" w:hAnsi="Times New Roman" w:cs="Times New Roman"/>
          <w:i/>
          <w:sz w:val="24"/>
          <w:szCs w:val="24"/>
        </w:rPr>
        <w:t>s n</w:t>
      </w:r>
      <w:r w:rsidR="00834EDE" w:rsidRPr="00C24819">
        <w:rPr>
          <w:rFonts w:ascii="Times New Roman" w:hAnsi="Times New Roman" w:cs="Times New Roman"/>
          <w:i/>
          <w:sz w:val="24"/>
          <w:szCs w:val="24"/>
          <w:lang w:val="nl-NL"/>
        </w:rPr>
        <w:t xml:space="preserve">ë </w:t>
      </w:r>
      <w:r w:rsidR="00834EDE" w:rsidRPr="00C24819">
        <w:rPr>
          <w:rFonts w:ascii="Times New Roman" w:hAnsi="Times New Roman" w:cs="Times New Roman"/>
          <w:i/>
          <w:sz w:val="24"/>
          <w:szCs w:val="24"/>
        </w:rPr>
        <w:t>procedur</w:t>
      </w:r>
      <w:r w:rsidR="00834EDE" w:rsidRPr="00C24819">
        <w:rPr>
          <w:rFonts w:ascii="Times New Roman" w:hAnsi="Times New Roman" w:cs="Times New Roman"/>
          <w:i/>
          <w:sz w:val="24"/>
          <w:szCs w:val="24"/>
          <w:lang w:val="nl-NL"/>
        </w:rPr>
        <w:t>ë</w:t>
      </w:r>
      <w:r w:rsidR="00834EDE" w:rsidRPr="00C24819">
        <w:rPr>
          <w:rFonts w:ascii="Times New Roman" w:hAnsi="Times New Roman" w:cs="Times New Roman"/>
          <w:i/>
          <w:sz w:val="24"/>
          <w:szCs w:val="24"/>
        </w:rPr>
        <w:t>n e prokurimit gjenerohet automatikisht nga t</w:t>
      </w:r>
      <w:r w:rsidR="00834EDE" w:rsidRPr="00C24819">
        <w:rPr>
          <w:rFonts w:ascii="Times New Roman" w:hAnsi="Times New Roman" w:cs="Times New Roman"/>
          <w:i/>
          <w:sz w:val="24"/>
          <w:szCs w:val="24"/>
          <w:lang w:val="nl-NL"/>
        </w:rPr>
        <w:t xml:space="preserve">ë </w:t>
      </w:r>
      <w:r w:rsidR="00834EDE" w:rsidRPr="00C24819">
        <w:rPr>
          <w:rFonts w:ascii="Times New Roman" w:hAnsi="Times New Roman" w:cs="Times New Roman"/>
          <w:i/>
          <w:sz w:val="24"/>
          <w:szCs w:val="24"/>
        </w:rPr>
        <w:t>dh</w:t>
      </w:r>
      <w:r w:rsidR="00834EDE" w:rsidRPr="00C24819">
        <w:rPr>
          <w:rFonts w:ascii="Times New Roman" w:hAnsi="Times New Roman" w:cs="Times New Roman"/>
          <w:i/>
          <w:sz w:val="24"/>
          <w:szCs w:val="24"/>
          <w:lang w:val="nl-NL"/>
        </w:rPr>
        <w:t>ë</w:t>
      </w:r>
      <w:r w:rsidR="00834EDE" w:rsidRPr="00C24819">
        <w:rPr>
          <w:rFonts w:ascii="Times New Roman" w:hAnsi="Times New Roman" w:cs="Times New Roman"/>
          <w:i/>
          <w:sz w:val="24"/>
          <w:szCs w:val="24"/>
          <w:lang w:val="it-IT"/>
        </w:rPr>
        <w:t>nat e administruara n</w:t>
      </w:r>
      <w:r w:rsidR="00834EDE" w:rsidRPr="00C24819">
        <w:rPr>
          <w:rFonts w:ascii="Times New Roman" w:hAnsi="Times New Roman" w:cs="Times New Roman"/>
          <w:i/>
          <w:sz w:val="24"/>
          <w:szCs w:val="24"/>
          <w:lang w:val="nl-NL"/>
        </w:rPr>
        <w:t xml:space="preserve">ë rrugë </w:t>
      </w:r>
      <w:r w:rsidR="00834EDE" w:rsidRPr="00C24819">
        <w:rPr>
          <w:rFonts w:ascii="Times New Roman" w:hAnsi="Times New Roman" w:cs="Times New Roman"/>
          <w:i/>
          <w:sz w:val="24"/>
          <w:szCs w:val="24"/>
        </w:rPr>
        <w:t>digjitale n</w:t>
      </w:r>
      <w:r w:rsidR="00834EDE" w:rsidRPr="00C24819">
        <w:rPr>
          <w:rFonts w:ascii="Times New Roman" w:hAnsi="Times New Roman" w:cs="Times New Roman"/>
          <w:i/>
          <w:sz w:val="24"/>
          <w:szCs w:val="24"/>
          <w:lang w:val="nl-NL"/>
        </w:rPr>
        <w:t xml:space="preserve">ë </w:t>
      </w:r>
      <w:r w:rsidR="00834EDE" w:rsidRPr="00C24819">
        <w:rPr>
          <w:rFonts w:ascii="Times New Roman" w:hAnsi="Times New Roman" w:cs="Times New Roman"/>
          <w:i/>
          <w:sz w:val="24"/>
          <w:szCs w:val="24"/>
        </w:rPr>
        <w:t>Sistemin e Prokurimit Elektronike p</w:t>
      </w:r>
      <w:r w:rsidR="00834EDE" w:rsidRPr="00C24819">
        <w:rPr>
          <w:rFonts w:ascii="Times New Roman" w:hAnsi="Times New Roman" w:cs="Times New Roman"/>
          <w:i/>
          <w:sz w:val="24"/>
          <w:szCs w:val="24"/>
          <w:lang w:val="nl-NL"/>
        </w:rPr>
        <w:t>ë</w:t>
      </w:r>
      <w:r w:rsidR="00834EDE" w:rsidRPr="00C24819">
        <w:rPr>
          <w:rFonts w:ascii="Times New Roman" w:hAnsi="Times New Roman" w:cs="Times New Roman"/>
          <w:i/>
          <w:sz w:val="24"/>
          <w:szCs w:val="24"/>
        </w:rPr>
        <w:t>r procedur</w:t>
      </w:r>
      <w:r w:rsidR="00834EDE" w:rsidRPr="00C24819">
        <w:rPr>
          <w:rFonts w:ascii="Times New Roman" w:hAnsi="Times New Roman" w:cs="Times New Roman"/>
          <w:i/>
          <w:sz w:val="24"/>
          <w:szCs w:val="24"/>
          <w:lang w:val="nl-NL"/>
        </w:rPr>
        <w:t>ë</w:t>
      </w:r>
      <w:r w:rsidR="00834EDE" w:rsidRPr="00C24819">
        <w:rPr>
          <w:rFonts w:ascii="Times New Roman" w:hAnsi="Times New Roman" w:cs="Times New Roman"/>
          <w:i/>
          <w:sz w:val="24"/>
          <w:szCs w:val="24"/>
          <w:lang w:val="it-IT"/>
        </w:rPr>
        <w:t>n e prokurimit</w:t>
      </w:r>
      <w:r w:rsidRPr="00C24819">
        <w:rPr>
          <w:rFonts w:ascii="Times New Roman" w:hAnsi="Times New Roman" w:cs="Times New Roman"/>
          <w:sz w:val="24"/>
          <w:szCs w:val="24"/>
          <w:lang w:val="it-IT"/>
        </w:rPr>
        <w:t>”</w:t>
      </w:r>
      <w:r w:rsidR="00834EDE" w:rsidRPr="00C24819">
        <w:rPr>
          <w:rFonts w:ascii="Times New Roman" w:hAnsi="Times New Roman" w:cs="Times New Roman"/>
          <w:sz w:val="24"/>
          <w:szCs w:val="24"/>
          <w:lang w:val="it-IT"/>
        </w:rPr>
        <w:t>.</w:t>
      </w:r>
    </w:p>
    <w:p w14:paraId="6AAB8A1A" w14:textId="0EAE9592" w:rsidR="00834EDE" w:rsidRPr="00C24819" w:rsidRDefault="00834EDE" w:rsidP="00BC7AF9">
      <w:pPr>
        <w:pStyle w:val="BodyA"/>
        <w:spacing w:line="276" w:lineRule="auto"/>
        <w:jc w:val="center"/>
        <w:rPr>
          <w:rFonts w:ascii="Times New Roman" w:eastAsia="Times New Roman" w:hAnsi="Times New Roman" w:cs="Times New Roman"/>
          <w:b/>
          <w:bCs/>
          <w:sz w:val="24"/>
          <w:szCs w:val="24"/>
          <w:lang w:val="da-DK"/>
        </w:rPr>
      </w:pPr>
      <w:r w:rsidRPr="00C24819">
        <w:rPr>
          <w:rFonts w:ascii="Times New Roman" w:hAnsi="Times New Roman" w:cs="Times New Roman"/>
          <w:b/>
          <w:bCs/>
          <w:sz w:val="24"/>
          <w:szCs w:val="24"/>
          <w:lang w:val="da-DK"/>
        </w:rPr>
        <w:t xml:space="preserve">Neni </w:t>
      </w:r>
      <w:r w:rsidR="00EF2703" w:rsidRPr="00C24819">
        <w:rPr>
          <w:rFonts w:ascii="Times New Roman" w:hAnsi="Times New Roman" w:cs="Times New Roman"/>
          <w:b/>
          <w:bCs/>
          <w:sz w:val="24"/>
          <w:szCs w:val="24"/>
          <w:lang w:val="da-DK"/>
        </w:rPr>
        <w:t>3</w:t>
      </w:r>
      <w:r w:rsidR="005160B5">
        <w:rPr>
          <w:rFonts w:ascii="Times New Roman" w:hAnsi="Times New Roman" w:cs="Times New Roman"/>
          <w:b/>
          <w:bCs/>
          <w:sz w:val="24"/>
          <w:szCs w:val="24"/>
          <w:lang w:val="da-DK"/>
        </w:rPr>
        <w:t>0</w:t>
      </w:r>
    </w:p>
    <w:p w14:paraId="51DE07DF" w14:textId="77777777" w:rsidR="00834EDE" w:rsidRPr="00C24819" w:rsidRDefault="00834EDE" w:rsidP="00834EDE">
      <w:pPr>
        <w:pStyle w:val="BodyA"/>
        <w:spacing w:after="0" w:line="276" w:lineRule="auto"/>
        <w:jc w:val="both"/>
        <w:rPr>
          <w:rFonts w:ascii="Times New Roman" w:eastAsia="Times New Roman" w:hAnsi="Times New Roman" w:cs="Times New Roman"/>
          <w:sz w:val="24"/>
          <w:szCs w:val="24"/>
          <w:lang w:val="da-DK"/>
        </w:rPr>
      </w:pPr>
      <w:r w:rsidRPr="00C24819">
        <w:rPr>
          <w:rFonts w:ascii="Times New Roman" w:hAnsi="Times New Roman" w:cs="Times New Roman"/>
          <w:sz w:val="24"/>
          <w:szCs w:val="24"/>
          <w:lang w:val="da-DK"/>
        </w:rPr>
        <w:t>Në kreun III ”Konkursi i Projektimit”, neni 104 ”Zbatimi”, pika 1, ndryshon si më poshtë:</w:t>
      </w:r>
    </w:p>
    <w:p w14:paraId="4DE0DC97" w14:textId="77777777" w:rsidR="00834EDE" w:rsidRPr="00C24819" w:rsidRDefault="00834EDE" w:rsidP="00834EDE">
      <w:pPr>
        <w:pStyle w:val="BodyA"/>
        <w:spacing w:after="0" w:line="276" w:lineRule="auto"/>
        <w:jc w:val="both"/>
        <w:rPr>
          <w:rFonts w:ascii="Times New Roman" w:eastAsia="Times New Roman" w:hAnsi="Times New Roman" w:cs="Times New Roman"/>
          <w:sz w:val="24"/>
          <w:szCs w:val="24"/>
          <w:lang w:val="da-DK"/>
        </w:rPr>
      </w:pPr>
    </w:p>
    <w:p w14:paraId="467B59E2" w14:textId="77777777" w:rsidR="00834EDE" w:rsidRPr="00C24819" w:rsidRDefault="00834EDE" w:rsidP="00834EDE">
      <w:pPr>
        <w:pStyle w:val="BodyA"/>
        <w:spacing w:after="0" w:line="276" w:lineRule="auto"/>
        <w:ind w:firstLine="340"/>
        <w:jc w:val="both"/>
        <w:rPr>
          <w:rFonts w:ascii="Times New Roman" w:eastAsia="Times New Roman" w:hAnsi="Times New Roman" w:cs="Times New Roman"/>
          <w:i/>
          <w:iCs/>
          <w:sz w:val="24"/>
          <w:szCs w:val="24"/>
          <w:lang w:val="de-DE"/>
        </w:rPr>
      </w:pPr>
      <w:r w:rsidRPr="00C24819">
        <w:rPr>
          <w:rFonts w:ascii="Times New Roman" w:hAnsi="Times New Roman" w:cs="Times New Roman"/>
          <w:i/>
          <w:iCs/>
          <w:sz w:val="24"/>
          <w:szCs w:val="24"/>
          <w:lang w:val="de-DE"/>
        </w:rPr>
        <w:t>“1. Dispozitat e këtij kreu zbatohen për:</w:t>
      </w:r>
    </w:p>
    <w:p w14:paraId="05340274" w14:textId="77777777" w:rsidR="00834EDE" w:rsidRPr="00C24819" w:rsidRDefault="00834EDE" w:rsidP="00834EDE">
      <w:pPr>
        <w:pStyle w:val="BodyA"/>
        <w:spacing w:after="0" w:line="276" w:lineRule="auto"/>
        <w:ind w:left="340"/>
        <w:jc w:val="both"/>
        <w:rPr>
          <w:rFonts w:ascii="Times New Roman" w:eastAsia="Times New Roman" w:hAnsi="Times New Roman" w:cs="Times New Roman"/>
          <w:i/>
          <w:iCs/>
          <w:sz w:val="24"/>
          <w:szCs w:val="24"/>
          <w:lang w:val="de-DE"/>
        </w:rPr>
      </w:pPr>
      <w:r w:rsidRPr="00C24819">
        <w:rPr>
          <w:rFonts w:ascii="Times New Roman" w:hAnsi="Times New Roman" w:cs="Times New Roman"/>
          <w:i/>
          <w:iCs/>
          <w:sz w:val="24"/>
          <w:szCs w:val="24"/>
          <w:lang w:val="de-DE"/>
        </w:rPr>
        <w:t xml:space="preserve">a) konkurset e projektimit, të organizuara si pjesë e një </w:t>
      </w:r>
      <w:r w:rsidRPr="00C24819">
        <w:rPr>
          <w:rFonts w:ascii="Times New Roman" w:hAnsi="Times New Roman" w:cs="Times New Roman"/>
          <w:i/>
          <w:iCs/>
          <w:sz w:val="24"/>
          <w:szCs w:val="24"/>
          <w:lang w:val="it-IT"/>
        </w:rPr>
        <w:t xml:space="preserve">procedure, e cila </w:t>
      </w:r>
      <w:r w:rsidRPr="00C24819">
        <w:rPr>
          <w:rFonts w:ascii="Times New Roman" w:hAnsi="Times New Roman" w:cs="Times New Roman"/>
          <w:i/>
          <w:iCs/>
          <w:sz w:val="24"/>
          <w:szCs w:val="24"/>
          <w:lang w:val="de-DE"/>
        </w:rPr>
        <w:t>çon në dhënien e një kontrate publike për shërbime</w:t>
      </w:r>
    </w:p>
    <w:p w14:paraId="374EDD54" w14:textId="77777777" w:rsidR="00834EDE" w:rsidRPr="00C24819" w:rsidRDefault="00834EDE" w:rsidP="00834EDE">
      <w:pPr>
        <w:pStyle w:val="BodyA"/>
        <w:spacing w:after="0" w:line="276" w:lineRule="auto"/>
        <w:ind w:firstLine="340"/>
        <w:jc w:val="both"/>
        <w:rPr>
          <w:rFonts w:ascii="Times New Roman" w:eastAsia="Times New Roman" w:hAnsi="Times New Roman" w:cs="Times New Roman"/>
          <w:sz w:val="24"/>
          <w:szCs w:val="24"/>
          <w:lang w:val="de-DE"/>
        </w:rPr>
      </w:pPr>
      <w:r w:rsidRPr="00C24819">
        <w:rPr>
          <w:rFonts w:ascii="Times New Roman" w:hAnsi="Times New Roman" w:cs="Times New Roman"/>
          <w:i/>
          <w:iCs/>
          <w:sz w:val="24"/>
          <w:szCs w:val="24"/>
          <w:lang w:val="de-DE"/>
        </w:rPr>
        <w:t>b) konkurset e projektimit, me çmime ose pagesa të pjesëmarrësve</w:t>
      </w:r>
      <w:r w:rsidRPr="00C24819">
        <w:rPr>
          <w:rFonts w:ascii="Times New Roman" w:hAnsi="Times New Roman" w:cs="Times New Roman"/>
          <w:sz w:val="24"/>
          <w:szCs w:val="24"/>
          <w:lang w:val="de-DE"/>
        </w:rPr>
        <w:t>”.</w:t>
      </w:r>
    </w:p>
    <w:p w14:paraId="678DBA67" w14:textId="77777777" w:rsidR="00834EDE" w:rsidRPr="00C24819" w:rsidRDefault="00834EDE" w:rsidP="00834EDE">
      <w:pPr>
        <w:pStyle w:val="BodyA"/>
        <w:spacing w:after="0" w:line="276" w:lineRule="auto"/>
        <w:ind w:firstLine="340"/>
        <w:jc w:val="both"/>
        <w:rPr>
          <w:rFonts w:ascii="Times New Roman" w:eastAsia="Times New Roman" w:hAnsi="Times New Roman" w:cs="Times New Roman"/>
          <w:sz w:val="24"/>
          <w:szCs w:val="24"/>
          <w:lang w:val="de-DE"/>
        </w:rPr>
      </w:pPr>
    </w:p>
    <w:p w14:paraId="5FB20ECA" w14:textId="7AFC5603" w:rsidR="00834EDE" w:rsidRPr="00C24819" w:rsidRDefault="00834EDE" w:rsidP="007A5AD7">
      <w:pPr>
        <w:pStyle w:val="BodyA"/>
        <w:spacing w:line="276" w:lineRule="auto"/>
        <w:jc w:val="center"/>
        <w:rPr>
          <w:rFonts w:ascii="Times New Roman" w:eastAsia="Times New Roman" w:hAnsi="Times New Roman" w:cs="Times New Roman"/>
          <w:sz w:val="24"/>
          <w:szCs w:val="24"/>
          <w:lang w:val="da-DK"/>
        </w:rPr>
      </w:pPr>
      <w:r w:rsidRPr="00C24819">
        <w:rPr>
          <w:rFonts w:ascii="Times New Roman" w:hAnsi="Times New Roman" w:cs="Times New Roman"/>
          <w:b/>
          <w:bCs/>
          <w:sz w:val="24"/>
          <w:szCs w:val="24"/>
          <w:lang w:val="da-DK"/>
        </w:rPr>
        <w:t xml:space="preserve">Neni </w:t>
      </w:r>
      <w:r w:rsidR="00EF2703" w:rsidRPr="00C24819">
        <w:rPr>
          <w:rFonts w:ascii="Times New Roman" w:hAnsi="Times New Roman" w:cs="Times New Roman"/>
          <w:b/>
          <w:bCs/>
          <w:sz w:val="24"/>
          <w:szCs w:val="24"/>
          <w:lang w:val="da-DK"/>
        </w:rPr>
        <w:t>3</w:t>
      </w:r>
      <w:r w:rsidR="005160B5">
        <w:rPr>
          <w:rFonts w:ascii="Times New Roman" w:hAnsi="Times New Roman" w:cs="Times New Roman"/>
          <w:b/>
          <w:bCs/>
          <w:sz w:val="24"/>
          <w:szCs w:val="24"/>
          <w:lang w:val="da-DK"/>
        </w:rPr>
        <w:t>1</w:t>
      </w:r>
    </w:p>
    <w:p w14:paraId="4CEE5537" w14:textId="77777777" w:rsidR="00834EDE" w:rsidRPr="00C24819" w:rsidRDefault="00834EDE" w:rsidP="00834EDE">
      <w:pPr>
        <w:pStyle w:val="BodyA"/>
        <w:spacing w:after="0" w:line="276" w:lineRule="auto"/>
        <w:jc w:val="both"/>
        <w:rPr>
          <w:rFonts w:ascii="Times New Roman" w:eastAsia="Times New Roman" w:hAnsi="Times New Roman" w:cs="Times New Roman"/>
          <w:sz w:val="24"/>
          <w:szCs w:val="24"/>
          <w:lang w:val="de-DE"/>
        </w:rPr>
      </w:pPr>
      <w:r w:rsidRPr="00C24819">
        <w:rPr>
          <w:rFonts w:ascii="Times New Roman" w:hAnsi="Times New Roman" w:cs="Times New Roman"/>
          <w:sz w:val="24"/>
          <w:szCs w:val="24"/>
          <w:lang w:val="de-DE"/>
        </w:rPr>
        <w:t>Neni 109 “</w:t>
      </w:r>
      <w:r w:rsidRPr="00C24819">
        <w:rPr>
          <w:rFonts w:ascii="Times New Roman" w:hAnsi="Times New Roman" w:cs="Times New Roman"/>
          <w:sz w:val="24"/>
          <w:szCs w:val="24"/>
          <w:lang w:val="it-IT"/>
        </w:rPr>
        <w:t>E drejta e ankimimit</w:t>
      </w:r>
      <w:r w:rsidRPr="00C24819">
        <w:rPr>
          <w:rFonts w:ascii="Times New Roman" w:hAnsi="Times New Roman" w:cs="Times New Roman"/>
          <w:sz w:val="24"/>
          <w:szCs w:val="24"/>
          <w:lang w:val="de-DE"/>
        </w:rPr>
        <w:t xml:space="preserve">” </w:t>
      </w:r>
      <w:r w:rsidRPr="00C24819">
        <w:rPr>
          <w:rFonts w:ascii="Times New Roman" w:hAnsi="Times New Roman" w:cs="Times New Roman"/>
          <w:sz w:val="24"/>
          <w:szCs w:val="24"/>
          <w:lang w:val="it-IT"/>
        </w:rPr>
        <w:t>ndryshon si m</w:t>
      </w:r>
      <w:r w:rsidRPr="00C24819">
        <w:rPr>
          <w:rFonts w:ascii="Times New Roman" w:hAnsi="Times New Roman" w:cs="Times New Roman"/>
          <w:sz w:val="24"/>
          <w:szCs w:val="24"/>
          <w:lang w:val="de-DE"/>
        </w:rPr>
        <w:t>ë poshtë:</w:t>
      </w:r>
    </w:p>
    <w:p w14:paraId="6E480627" w14:textId="77777777" w:rsidR="00834EDE" w:rsidRPr="00C24819" w:rsidRDefault="00834EDE" w:rsidP="00834EDE">
      <w:pPr>
        <w:pStyle w:val="ListParagraph"/>
        <w:spacing w:after="0" w:line="276" w:lineRule="auto"/>
        <w:ind w:left="0"/>
        <w:jc w:val="both"/>
        <w:rPr>
          <w:rFonts w:ascii="Times New Roman" w:eastAsia="Times New Roman" w:hAnsi="Times New Roman" w:cs="Times New Roman"/>
          <w:i/>
          <w:iCs/>
          <w:sz w:val="24"/>
          <w:szCs w:val="24"/>
          <w:lang w:val="de-DE"/>
        </w:rPr>
      </w:pPr>
    </w:p>
    <w:p w14:paraId="5C210AF1" w14:textId="77777777" w:rsidR="00834EDE" w:rsidRPr="00C24819" w:rsidRDefault="00834EDE" w:rsidP="00834EDE">
      <w:pPr>
        <w:pStyle w:val="ListParagraph"/>
        <w:spacing w:after="0" w:line="276" w:lineRule="auto"/>
        <w:ind w:left="0"/>
        <w:jc w:val="both"/>
        <w:rPr>
          <w:rFonts w:ascii="Times New Roman" w:eastAsia="Times New Roman" w:hAnsi="Times New Roman" w:cs="Times New Roman"/>
          <w:i/>
          <w:iCs/>
          <w:sz w:val="24"/>
          <w:szCs w:val="24"/>
          <w:lang w:val="de-DE"/>
        </w:rPr>
      </w:pPr>
      <w:r w:rsidRPr="00C24819">
        <w:rPr>
          <w:rFonts w:ascii="Times New Roman" w:hAnsi="Times New Roman" w:cs="Times New Roman"/>
          <w:i/>
          <w:iCs/>
          <w:sz w:val="24"/>
          <w:szCs w:val="24"/>
          <w:lang w:val="de-DE"/>
        </w:rPr>
        <w:t>“1. Çdo operator ekonomik, i cili ka ose ka pasur interes në një procedurë prokurimi sipas LPP, dhe kur është dëmtuar ose rrezikohet të dëmtohet nga veprimet ose mosveprimet e autoritetit/entit kontraktor, për të cilat pretendon se jan</w:t>
      </w:r>
      <w:r w:rsidRPr="00C24819">
        <w:rPr>
          <w:rFonts w:ascii="Times New Roman" w:hAnsi="Times New Roman" w:cs="Times New Roman"/>
          <w:i/>
          <w:iCs/>
          <w:sz w:val="24"/>
          <w:szCs w:val="24"/>
        </w:rPr>
        <w:t>ё</w:t>
      </w:r>
      <w:r w:rsidRPr="00C24819">
        <w:rPr>
          <w:rFonts w:ascii="Times New Roman" w:hAnsi="Times New Roman" w:cs="Times New Roman"/>
          <w:i/>
          <w:iCs/>
          <w:sz w:val="24"/>
          <w:szCs w:val="24"/>
          <w:lang w:val="de-DE"/>
        </w:rPr>
        <w:t xml:space="preserve"> në kundërshtim me ligjin, ka të drejtë të ankohet pranë autoritetit ose entit kontraktor dhe Komisionit të Prokurimit Publik.</w:t>
      </w:r>
    </w:p>
    <w:p w14:paraId="7AAD944B" w14:textId="77777777" w:rsidR="00834EDE" w:rsidRPr="00C24819" w:rsidRDefault="00834EDE" w:rsidP="00834EDE">
      <w:pPr>
        <w:pStyle w:val="ListParagraph"/>
        <w:spacing w:after="0" w:line="276" w:lineRule="auto"/>
        <w:jc w:val="both"/>
        <w:rPr>
          <w:rFonts w:ascii="Times New Roman" w:eastAsia="Times New Roman" w:hAnsi="Times New Roman" w:cs="Times New Roman"/>
          <w:i/>
          <w:iCs/>
          <w:sz w:val="24"/>
          <w:szCs w:val="24"/>
          <w:lang w:val="de-DE"/>
        </w:rPr>
      </w:pPr>
    </w:p>
    <w:p w14:paraId="701EEBCB" w14:textId="77777777" w:rsidR="00834EDE" w:rsidRPr="00C24819" w:rsidRDefault="00834EDE" w:rsidP="00834EDE">
      <w:pPr>
        <w:pStyle w:val="BodyA"/>
        <w:spacing w:after="0" w:line="276" w:lineRule="auto"/>
        <w:jc w:val="both"/>
        <w:rPr>
          <w:rFonts w:ascii="Times New Roman" w:eastAsia="Times New Roman" w:hAnsi="Times New Roman" w:cs="Times New Roman"/>
          <w:sz w:val="24"/>
          <w:szCs w:val="24"/>
          <w:lang w:val="de-DE"/>
        </w:rPr>
      </w:pPr>
      <w:r w:rsidRPr="00C24819">
        <w:rPr>
          <w:rFonts w:ascii="Times New Roman" w:hAnsi="Times New Roman" w:cs="Times New Roman"/>
          <w:i/>
          <w:iCs/>
          <w:sz w:val="24"/>
          <w:szCs w:val="24"/>
          <w:lang w:val="de-DE"/>
        </w:rPr>
        <w:t>2. Pas shqyrtimit administrativ, operatorët ekonomikë kanë të drejtë</w:t>
      </w:r>
      <w:r w:rsidRPr="00C24819">
        <w:rPr>
          <w:rFonts w:ascii="Times New Roman" w:hAnsi="Times New Roman" w:cs="Times New Roman"/>
          <w:i/>
          <w:iCs/>
          <w:sz w:val="24"/>
          <w:szCs w:val="24"/>
          <w:lang w:val="it-IT"/>
        </w:rPr>
        <w:t>n e ankimimit n</w:t>
      </w:r>
      <w:r w:rsidRPr="00C24819">
        <w:rPr>
          <w:rFonts w:ascii="Times New Roman" w:hAnsi="Times New Roman" w:cs="Times New Roman"/>
          <w:i/>
          <w:iCs/>
          <w:sz w:val="24"/>
          <w:szCs w:val="24"/>
          <w:lang w:val="de-DE"/>
        </w:rPr>
        <w:t>ë Gjykatën Administrative të Apelit në përputhje me nenin 121 të këtij ligji, si dhe në pë</w:t>
      </w:r>
      <w:r w:rsidRPr="00C24819">
        <w:rPr>
          <w:rFonts w:ascii="Times New Roman" w:hAnsi="Times New Roman" w:cs="Times New Roman"/>
          <w:i/>
          <w:iCs/>
          <w:sz w:val="24"/>
          <w:szCs w:val="24"/>
          <w:lang w:val="it-IT"/>
        </w:rPr>
        <w:t>rputhje me rregullat e parashikuara nga legjislacioni n</w:t>
      </w:r>
      <w:r w:rsidRPr="00C24819">
        <w:rPr>
          <w:rFonts w:ascii="Times New Roman" w:hAnsi="Times New Roman" w:cs="Times New Roman"/>
          <w:i/>
          <w:iCs/>
          <w:sz w:val="24"/>
          <w:szCs w:val="24"/>
          <w:lang w:val="de-DE"/>
        </w:rPr>
        <w:t xml:space="preserve">ë </w:t>
      </w:r>
      <w:r w:rsidRPr="00C24819">
        <w:rPr>
          <w:rFonts w:ascii="Times New Roman" w:hAnsi="Times New Roman" w:cs="Times New Roman"/>
          <w:i/>
          <w:iCs/>
          <w:sz w:val="24"/>
          <w:szCs w:val="24"/>
          <w:lang w:val="es-ES_tradnl"/>
        </w:rPr>
        <w:t>fuqi p</w:t>
      </w:r>
      <w:r w:rsidRPr="00C24819">
        <w:rPr>
          <w:rFonts w:ascii="Times New Roman" w:hAnsi="Times New Roman" w:cs="Times New Roman"/>
          <w:i/>
          <w:iCs/>
          <w:sz w:val="24"/>
          <w:szCs w:val="24"/>
          <w:lang w:val="de-DE"/>
        </w:rPr>
        <w:t>ër gjykatat administrative dhe gjykimin e mosmarrëveshjeve administrative</w:t>
      </w:r>
      <w:r w:rsidRPr="00C24819">
        <w:rPr>
          <w:rFonts w:ascii="Times New Roman" w:hAnsi="Times New Roman" w:cs="Times New Roman"/>
          <w:sz w:val="24"/>
          <w:szCs w:val="24"/>
          <w:lang w:val="de-DE"/>
        </w:rPr>
        <w:t>”.</w:t>
      </w:r>
    </w:p>
    <w:p w14:paraId="6D48AFF9" w14:textId="77777777" w:rsidR="00834EDE" w:rsidRPr="00C24819" w:rsidRDefault="00834EDE" w:rsidP="00834EDE">
      <w:pPr>
        <w:pStyle w:val="BodyA"/>
        <w:tabs>
          <w:tab w:val="left" w:pos="533"/>
        </w:tabs>
        <w:spacing w:line="276" w:lineRule="auto"/>
        <w:jc w:val="both"/>
        <w:rPr>
          <w:rFonts w:ascii="Times New Roman" w:eastAsia="Times New Roman" w:hAnsi="Times New Roman" w:cs="Times New Roman"/>
          <w:b/>
          <w:bCs/>
          <w:sz w:val="24"/>
          <w:szCs w:val="24"/>
          <w:lang w:val="da-DK"/>
        </w:rPr>
      </w:pPr>
    </w:p>
    <w:p w14:paraId="1893CC96" w14:textId="49F36B09" w:rsidR="00834EDE" w:rsidRPr="00C24819" w:rsidRDefault="00834EDE" w:rsidP="00834EDE">
      <w:pPr>
        <w:pStyle w:val="BodyA"/>
        <w:tabs>
          <w:tab w:val="left" w:pos="533"/>
        </w:tabs>
        <w:spacing w:line="276" w:lineRule="auto"/>
        <w:jc w:val="center"/>
        <w:rPr>
          <w:rFonts w:ascii="Times New Roman" w:eastAsia="Times New Roman" w:hAnsi="Times New Roman" w:cs="Times New Roman"/>
          <w:b/>
          <w:bCs/>
          <w:sz w:val="24"/>
          <w:szCs w:val="24"/>
          <w:lang w:val="da-DK"/>
        </w:rPr>
      </w:pPr>
      <w:r w:rsidRPr="00C24819">
        <w:rPr>
          <w:rFonts w:ascii="Times New Roman" w:hAnsi="Times New Roman" w:cs="Times New Roman"/>
          <w:b/>
          <w:bCs/>
          <w:sz w:val="24"/>
          <w:szCs w:val="24"/>
          <w:lang w:val="da-DK"/>
        </w:rPr>
        <w:lastRenderedPageBreak/>
        <w:t>Neni 3</w:t>
      </w:r>
      <w:r w:rsidR="005160B5">
        <w:rPr>
          <w:rFonts w:ascii="Times New Roman" w:hAnsi="Times New Roman" w:cs="Times New Roman"/>
          <w:b/>
          <w:bCs/>
          <w:sz w:val="24"/>
          <w:szCs w:val="24"/>
          <w:lang w:val="da-DK"/>
        </w:rPr>
        <w:t>2</w:t>
      </w:r>
    </w:p>
    <w:p w14:paraId="791C43F8" w14:textId="4D33A6AB" w:rsidR="00834EDE" w:rsidRPr="00C24819" w:rsidRDefault="00834EDE" w:rsidP="00834EDE">
      <w:pPr>
        <w:pStyle w:val="BodyA"/>
        <w:tabs>
          <w:tab w:val="left" w:pos="533"/>
        </w:tabs>
        <w:spacing w:line="276" w:lineRule="auto"/>
        <w:jc w:val="both"/>
        <w:rPr>
          <w:rFonts w:ascii="Times New Roman" w:eastAsia="Times New Roman" w:hAnsi="Times New Roman" w:cs="Times New Roman"/>
          <w:sz w:val="24"/>
          <w:szCs w:val="24"/>
          <w:lang w:val="da-DK"/>
        </w:rPr>
      </w:pPr>
      <w:r w:rsidRPr="00C24819">
        <w:rPr>
          <w:rFonts w:ascii="Times New Roman" w:hAnsi="Times New Roman" w:cs="Times New Roman"/>
          <w:sz w:val="24"/>
          <w:szCs w:val="24"/>
          <w:lang w:val="da-DK"/>
        </w:rPr>
        <w:t>Në nenin 110 ”Afatet për ankim”, pikat 2, 3 dhe 6 ndryshojnë si më poshtë</w:t>
      </w:r>
      <w:r w:rsidR="005160B5">
        <w:rPr>
          <w:rFonts w:ascii="Times New Roman" w:hAnsi="Times New Roman" w:cs="Times New Roman"/>
          <w:sz w:val="24"/>
          <w:szCs w:val="24"/>
          <w:lang w:val="da-DK"/>
        </w:rPr>
        <w:t>,</w:t>
      </w:r>
      <w:r w:rsidRPr="00C24819">
        <w:rPr>
          <w:rFonts w:ascii="Times New Roman" w:hAnsi="Times New Roman" w:cs="Times New Roman"/>
          <w:sz w:val="24"/>
          <w:szCs w:val="24"/>
          <w:lang w:val="da-DK"/>
        </w:rPr>
        <w:t xml:space="preserve"> </w:t>
      </w:r>
      <w:r w:rsidR="005160B5">
        <w:rPr>
          <w:rFonts w:ascii="Times New Roman" w:hAnsi="Times New Roman" w:cs="Times New Roman"/>
          <w:sz w:val="24"/>
          <w:szCs w:val="24"/>
          <w:lang w:val="da-DK"/>
        </w:rPr>
        <w:t xml:space="preserve">si </w:t>
      </w:r>
      <w:r w:rsidRPr="00C24819">
        <w:rPr>
          <w:rFonts w:ascii="Times New Roman" w:hAnsi="Times New Roman" w:cs="Times New Roman"/>
          <w:sz w:val="24"/>
          <w:szCs w:val="24"/>
          <w:lang w:val="da-DK"/>
        </w:rPr>
        <w:t>dhe shtohet pika 9 dhe 10:</w:t>
      </w:r>
    </w:p>
    <w:p w14:paraId="4C688B1C" w14:textId="77777777" w:rsidR="00834EDE" w:rsidRPr="00C24819" w:rsidRDefault="00834EDE" w:rsidP="00834EDE">
      <w:pPr>
        <w:pStyle w:val="BodyA"/>
        <w:tabs>
          <w:tab w:val="left" w:pos="533"/>
        </w:tabs>
        <w:spacing w:line="276" w:lineRule="auto"/>
        <w:jc w:val="both"/>
        <w:rPr>
          <w:rFonts w:ascii="Times New Roman" w:eastAsia="Times New Roman" w:hAnsi="Times New Roman" w:cs="Times New Roman"/>
          <w:i/>
          <w:iCs/>
          <w:sz w:val="24"/>
          <w:szCs w:val="24"/>
          <w:lang w:val="da-DK"/>
        </w:rPr>
      </w:pPr>
      <w:r w:rsidRPr="00C24819">
        <w:rPr>
          <w:rFonts w:ascii="Times New Roman" w:hAnsi="Times New Roman" w:cs="Times New Roman"/>
          <w:i/>
          <w:iCs/>
          <w:sz w:val="24"/>
          <w:szCs w:val="24"/>
          <w:lang w:val="da-DK"/>
        </w:rPr>
        <w:t xml:space="preserve">”2. Në procedurat e prokurimit mbi kufirin e lartë monetar, në rastin e ankesave për vendimin e vlerësimit/klasifikimit përfundimtar, operatorët ekonomikë kanë të drejtë të ankohen brenda 10 ditëve nga publikimi i njoftimit të fituesit ose njoftimi paraprak i vendimit të anulimit.  </w:t>
      </w:r>
    </w:p>
    <w:p w14:paraId="61ADA17D" w14:textId="77777777" w:rsidR="00834EDE" w:rsidRPr="00C24819" w:rsidRDefault="00834EDE" w:rsidP="00834EDE">
      <w:pPr>
        <w:pStyle w:val="BodyA"/>
        <w:tabs>
          <w:tab w:val="left" w:pos="533"/>
        </w:tabs>
        <w:spacing w:line="276" w:lineRule="auto"/>
        <w:jc w:val="both"/>
        <w:rPr>
          <w:rFonts w:ascii="Times New Roman" w:eastAsia="Times New Roman" w:hAnsi="Times New Roman" w:cs="Times New Roman"/>
          <w:i/>
          <w:iCs/>
          <w:sz w:val="24"/>
          <w:szCs w:val="24"/>
          <w:lang w:val="da-DK"/>
        </w:rPr>
      </w:pPr>
      <w:r w:rsidRPr="00C24819">
        <w:rPr>
          <w:rFonts w:ascii="Times New Roman" w:hAnsi="Times New Roman" w:cs="Times New Roman"/>
          <w:i/>
          <w:iCs/>
          <w:sz w:val="24"/>
          <w:szCs w:val="24"/>
          <w:lang w:val="da-DK"/>
        </w:rPr>
        <w:t xml:space="preserve">Në procedurat e prokurimit nën kufirin e lartë monetar ky afat është 7 ditë”. </w:t>
      </w:r>
    </w:p>
    <w:p w14:paraId="5D191CF6" w14:textId="77777777" w:rsidR="00834EDE" w:rsidRPr="00C24819" w:rsidRDefault="00834EDE" w:rsidP="00834EDE">
      <w:pPr>
        <w:pStyle w:val="BodyA"/>
        <w:tabs>
          <w:tab w:val="left" w:pos="533"/>
        </w:tabs>
        <w:spacing w:line="276" w:lineRule="auto"/>
        <w:jc w:val="both"/>
        <w:rPr>
          <w:rFonts w:ascii="Times New Roman" w:eastAsia="Times New Roman" w:hAnsi="Times New Roman" w:cs="Times New Roman"/>
          <w:i/>
          <w:iCs/>
          <w:sz w:val="24"/>
          <w:szCs w:val="24"/>
          <w:lang w:val="da-DK"/>
        </w:rPr>
      </w:pPr>
      <w:r w:rsidRPr="00C24819">
        <w:rPr>
          <w:rFonts w:ascii="Times New Roman" w:hAnsi="Times New Roman" w:cs="Times New Roman"/>
          <w:i/>
          <w:iCs/>
          <w:sz w:val="24"/>
          <w:szCs w:val="24"/>
          <w:lang w:val="da-DK"/>
        </w:rPr>
        <w:t xml:space="preserve">3. Në procedurat e prokurimit me faza mbi kufirin e lartë monetar, në rastin e ankesave për vendimin e përzgjedhjes së kandidatëve për fazën e parakualifikimit, operatorët ekonomikë kanë të drejtë të ankohen brenda 10 ditëve nga marrja e njoftimit për këtë vendim. Në procedurat e prokurimit me faza nën kufirin e lartë monetar ky afat është 7 ditë. Në rastin e ankesave për vendimin e vlerësimit/klasifikimit të ofertave pas fazës së parakualifikimit operatorët ekonomikë kanë të drejtë të ankohen sipas përcaktimeve në pikën 2 të këtij neni.  </w:t>
      </w:r>
    </w:p>
    <w:p w14:paraId="2779006E" w14:textId="77777777" w:rsidR="00834EDE" w:rsidRPr="00C24819" w:rsidRDefault="00834EDE" w:rsidP="00834EDE">
      <w:pPr>
        <w:pStyle w:val="BodyA"/>
        <w:tabs>
          <w:tab w:val="left" w:pos="533"/>
        </w:tabs>
        <w:spacing w:line="276" w:lineRule="auto"/>
        <w:jc w:val="both"/>
        <w:rPr>
          <w:rFonts w:ascii="Times New Roman" w:eastAsia="Times New Roman" w:hAnsi="Times New Roman" w:cs="Times New Roman"/>
          <w:i/>
          <w:iCs/>
          <w:sz w:val="24"/>
          <w:szCs w:val="24"/>
          <w:lang w:val="da-DK"/>
        </w:rPr>
      </w:pPr>
      <w:r w:rsidRPr="00C24819">
        <w:rPr>
          <w:rFonts w:ascii="Times New Roman" w:hAnsi="Times New Roman" w:cs="Times New Roman"/>
          <w:i/>
          <w:iCs/>
          <w:sz w:val="24"/>
          <w:szCs w:val="24"/>
          <w:lang w:val="da-DK"/>
        </w:rPr>
        <w:t>6. Në rastin e ankesave për konstatimin e një kontrate të pavlefshme sipas parashikimeve të nenit 119 të këtij ligjit, afati për paraqitjen e një ankese lidhur me këtë kontratë është 60 ditë nga dita e konstatimit të saj, por jo më vonë se 6 muaj nga data e nënshkrimit të kontratës”.</w:t>
      </w:r>
    </w:p>
    <w:p w14:paraId="6812477D" w14:textId="77777777" w:rsidR="00834EDE" w:rsidRPr="00C24819" w:rsidRDefault="00834EDE" w:rsidP="00834EDE">
      <w:pPr>
        <w:pStyle w:val="Body"/>
        <w:spacing w:after="12"/>
        <w:jc w:val="both"/>
        <w:rPr>
          <w:rFonts w:ascii="Times New Roman" w:hAnsi="Times New Roman" w:cs="Times New Roman"/>
          <w:i/>
          <w:sz w:val="24"/>
          <w:szCs w:val="24"/>
          <w:lang w:val="de-DE"/>
        </w:rPr>
      </w:pPr>
      <w:r w:rsidRPr="00C24819">
        <w:rPr>
          <w:rFonts w:ascii="Times New Roman" w:hAnsi="Times New Roman" w:cs="Times New Roman"/>
          <w:i/>
          <w:sz w:val="24"/>
          <w:szCs w:val="24"/>
          <w:lang w:val="da-DK"/>
        </w:rPr>
        <w:t xml:space="preserve">9. </w:t>
      </w:r>
      <w:r w:rsidRPr="00C24819">
        <w:rPr>
          <w:rFonts w:ascii="Times New Roman" w:hAnsi="Times New Roman" w:cs="Times New Roman"/>
          <w:i/>
          <w:sz w:val="24"/>
          <w:szCs w:val="24"/>
          <w:lang w:val="de-DE"/>
        </w:rPr>
        <w:t>Ankesa quhet e pranuar në ditën e depozitimit të saj pranë autoritetit kontraktor dhe Komisionit të Prokurimit Publik në Sistemin e Ankesave Elektronike.</w:t>
      </w:r>
    </w:p>
    <w:p w14:paraId="204D63D9" w14:textId="77777777" w:rsidR="00834EDE" w:rsidRPr="00C24819" w:rsidRDefault="00834EDE" w:rsidP="00834EDE">
      <w:pPr>
        <w:pStyle w:val="Body"/>
        <w:spacing w:after="12"/>
        <w:jc w:val="both"/>
        <w:rPr>
          <w:rFonts w:ascii="Times New Roman" w:eastAsia="Times New Roman" w:hAnsi="Times New Roman" w:cs="Times New Roman"/>
          <w:i/>
          <w:sz w:val="24"/>
          <w:szCs w:val="24"/>
          <w:lang w:val="de-DE"/>
        </w:rPr>
      </w:pPr>
    </w:p>
    <w:p w14:paraId="53FC42B7" w14:textId="77777777" w:rsidR="00834EDE" w:rsidRPr="00C24819" w:rsidRDefault="00834EDE" w:rsidP="00834EDE">
      <w:pPr>
        <w:pStyle w:val="Body"/>
        <w:spacing w:after="12"/>
        <w:jc w:val="both"/>
        <w:rPr>
          <w:rFonts w:ascii="Times New Roman" w:hAnsi="Times New Roman" w:cs="Times New Roman"/>
          <w:i/>
          <w:sz w:val="24"/>
          <w:szCs w:val="24"/>
          <w:lang w:val="da-DK"/>
        </w:rPr>
      </w:pPr>
      <w:r w:rsidRPr="00C24819">
        <w:rPr>
          <w:rFonts w:ascii="Times New Roman" w:hAnsi="Times New Roman" w:cs="Times New Roman"/>
          <w:i/>
          <w:sz w:val="24"/>
          <w:szCs w:val="24"/>
          <w:lang w:val="da-DK"/>
        </w:rPr>
        <w:t>10.Sistemi i Prokurimit Elektronik njofton operatorët ekonomikë në mënyrë automatike për datën e fillimit dhe të përfundimit të afateve të ankimit.</w:t>
      </w:r>
    </w:p>
    <w:p w14:paraId="0F9839E1" w14:textId="77777777" w:rsidR="00834EDE" w:rsidRPr="00C24819" w:rsidRDefault="00834EDE" w:rsidP="00834EDE">
      <w:pPr>
        <w:pStyle w:val="Body"/>
        <w:spacing w:after="12"/>
        <w:jc w:val="both"/>
        <w:rPr>
          <w:rFonts w:ascii="Times New Roman" w:eastAsia="Times New Roman" w:hAnsi="Times New Roman" w:cs="Times New Roman"/>
          <w:sz w:val="24"/>
          <w:szCs w:val="24"/>
          <w:lang w:val="de-DE"/>
        </w:rPr>
      </w:pPr>
    </w:p>
    <w:p w14:paraId="5DF12695" w14:textId="5B528941" w:rsidR="00834EDE" w:rsidRPr="00C24819" w:rsidRDefault="00834EDE" w:rsidP="00834EDE">
      <w:pPr>
        <w:pStyle w:val="BodyA"/>
        <w:tabs>
          <w:tab w:val="left" w:pos="533"/>
        </w:tabs>
        <w:spacing w:line="276" w:lineRule="auto"/>
        <w:jc w:val="center"/>
        <w:rPr>
          <w:rFonts w:ascii="Times New Roman" w:eastAsia="Times New Roman" w:hAnsi="Times New Roman" w:cs="Times New Roman"/>
          <w:b/>
          <w:bCs/>
          <w:sz w:val="24"/>
          <w:szCs w:val="24"/>
          <w:lang w:val="da-DK"/>
        </w:rPr>
      </w:pPr>
      <w:r w:rsidRPr="00C24819">
        <w:rPr>
          <w:rFonts w:ascii="Times New Roman" w:hAnsi="Times New Roman" w:cs="Times New Roman"/>
          <w:b/>
          <w:bCs/>
          <w:sz w:val="24"/>
          <w:szCs w:val="24"/>
          <w:lang w:val="da-DK"/>
        </w:rPr>
        <w:t xml:space="preserve">Neni </w:t>
      </w:r>
      <w:r w:rsidR="00EF2703" w:rsidRPr="00C24819">
        <w:rPr>
          <w:rFonts w:ascii="Times New Roman" w:hAnsi="Times New Roman" w:cs="Times New Roman"/>
          <w:b/>
          <w:bCs/>
          <w:sz w:val="24"/>
          <w:szCs w:val="24"/>
          <w:lang w:val="da-DK"/>
        </w:rPr>
        <w:t>3</w:t>
      </w:r>
      <w:r w:rsidR="005160B5">
        <w:rPr>
          <w:rFonts w:ascii="Times New Roman" w:hAnsi="Times New Roman" w:cs="Times New Roman"/>
          <w:b/>
          <w:bCs/>
          <w:sz w:val="24"/>
          <w:szCs w:val="24"/>
          <w:lang w:val="da-DK"/>
        </w:rPr>
        <w:t>3</w:t>
      </w:r>
    </w:p>
    <w:p w14:paraId="076204AA" w14:textId="77777777" w:rsidR="00834EDE" w:rsidRPr="00C24819" w:rsidRDefault="00834EDE" w:rsidP="00834EDE">
      <w:pPr>
        <w:pStyle w:val="BodyA"/>
        <w:tabs>
          <w:tab w:val="left" w:pos="533"/>
        </w:tabs>
        <w:spacing w:line="276" w:lineRule="auto"/>
        <w:jc w:val="both"/>
        <w:rPr>
          <w:rFonts w:ascii="Times New Roman" w:eastAsia="Times New Roman" w:hAnsi="Times New Roman" w:cs="Times New Roman"/>
          <w:sz w:val="24"/>
          <w:szCs w:val="24"/>
          <w:lang w:val="da-DK"/>
        </w:rPr>
      </w:pPr>
      <w:r w:rsidRPr="00C24819">
        <w:rPr>
          <w:rFonts w:ascii="Times New Roman" w:hAnsi="Times New Roman" w:cs="Times New Roman"/>
          <w:sz w:val="24"/>
          <w:szCs w:val="24"/>
          <w:lang w:val="da-DK"/>
        </w:rPr>
        <w:t xml:space="preserve">Neni 111 ”Paraqitja e ankesës”, paragrafi i parë i pikës 1, riformulohet si më poshtë vijon: </w:t>
      </w:r>
    </w:p>
    <w:p w14:paraId="56599BC3" w14:textId="77777777" w:rsidR="00834EDE" w:rsidRPr="00C24819" w:rsidRDefault="00834EDE" w:rsidP="00834EDE">
      <w:pPr>
        <w:pStyle w:val="BodyA"/>
        <w:tabs>
          <w:tab w:val="left" w:pos="533"/>
        </w:tabs>
        <w:spacing w:line="276" w:lineRule="auto"/>
        <w:jc w:val="both"/>
        <w:rPr>
          <w:rFonts w:ascii="Times New Roman" w:eastAsia="Times New Roman" w:hAnsi="Times New Roman" w:cs="Times New Roman"/>
          <w:sz w:val="24"/>
          <w:szCs w:val="24"/>
          <w:lang w:val="da-DK"/>
        </w:rPr>
      </w:pPr>
      <w:r w:rsidRPr="00C24819">
        <w:rPr>
          <w:rFonts w:ascii="Times New Roman" w:hAnsi="Times New Roman" w:cs="Times New Roman"/>
          <w:sz w:val="24"/>
          <w:szCs w:val="24"/>
          <w:lang w:val="da-DK"/>
        </w:rPr>
        <w:t xml:space="preserve">”1. </w:t>
      </w:r>
      <w:r w:rsidRPr="00C24819">
        <w:rPr>
          <w:rFonts w:ascii="Times New Roman" w:hAnsi="Times New Roman" w:cs="Times New Roman"/>
          <w:i/>
          <w:iCs/>
          <w:sz w:val="24"/>
          <w:szCs w:val="24"/>
          <w:lang w:val="da-DK"/>
        </w:rPr>
        <w:t>Operatori ekonomik ankimues dërgon njëkohësisht ankesën në autoritetin ose entin kontraktor dhe Komisionin e Prokurimit Publik në Sistemin e Ankesave Elektronike.</w:t>
      </w:r>
      <w:r w:rsidRPr="00C24819">
        <w:rPr>
          <w:rFonts w:ascii="Times New Roman" w:hAnsi="Times New Roman" w:cs="Times New Roman"/>
          <w:sz w:val="24"/>
          <w:szCs w:val="24"/>
          <w:lang w:val="da-DK"/>
        </w:rPr>
        <w:t>”</w:t>
      </w:r>
    </w:p>
    <w:p w14:paraId="46B975E9" w14:textId="01915A29" w:rsidR="00834EDE" w:rsidRPr="00C24819" w:rsidRDefault="00834EDE" w:rsidP="00834EDE">
      <w:pPr>
        <w:pStyle w:val="BodyA"/>
        <w:tabs>
          <w:tab w:val="left" w:pos="533"/>
        </w:tabs>
        <w:spacing w:line="276" w:lineRule="auto"/>
        <w:jc w:val="center"/>
        <w:rPr>
          <w:rFonts w:ascii="Times New Roman" w:eastAsia="Times New Roman" w:hAnsi="Times New Roman" w:cs="Times New Roman"/>
          <w:b/>
          <w:bCs/>
          <w:sz w:val="24"/>
          <w:szCs w:val="24"/>
          <w:lang w:val="da-DK"/>
        </w:rPr>
      </w:pPr>
      <w:r w:rsidRPr="00C24819">
        <w:rPr>
          <w:rFonts w:ascii="Times New Roman" w:hAnsi="Times New Roman" w:cs="Times New Roman"/>
          <w:b/>
          <w:bCs/>
          <w:sz w:val="24"/>
          <w:szCs w:val="24"/>
          <w:lang w:val="da-DK"/>
        </w:rPr>
        <w:t xml:space="preserve">Neni </w:t>
      </w:r>
      <w:r w:rsidR="00EF2703" w:rsidRPr="00C24819">
        <w:rPr>
          <w:rFonts w:ascii="Times New Roman" w:hAnsi="Times New Roman" w:cs="Times New Roman"/>
          <w:b/>
          <w:bCs/>
          <w:sz w:val="24"/>
          <w:szCs w:val="24"/>
          <w:lang w:val="da-DK"/>
        </w:rPr>
        <w:t>3</w:t>
      </w:r>
      <w:r w:rsidR="005160B5">
        <w:rPr>
          <w:rFonts w:ascii="Times New Roman" w:hAnsi="Times New Roman" w:cs="Times New Roman"/>
          <w:b/>
          <w:bCs/>
          <w:sz w:val="24"/>
          <w:szCs w:val="24"/>
          <w:lang w:val="da-DK"/>
        </w:rPr>
        <w:t>4</w:t>
      </w:r>
    </w:p>
    <w:p w14:paraId="53ED3EF7" w14:textId="5C5CFFC3" w:rsidR="00834EDE" w:rsidRPr="001102D9" w:rsidRDefault="00834EDE" w:rsidP="00834EDE">
      <w:pPr>
        <w:pStyle w:val="BodyA"/>
        <w:tabs>
          <w:tab w:val="left" w:pos="533"/>
        </w:tabs>
        <w:spacing w:line="276" w:lineRule="auto"/>
        <w:jc w:val="both"/>
        <w:rPr>
          <w:rFonts w:ascii="Times New Roman" w:eastAsia="Times New Roman" w:hAnsi="Times New Roman" w:cs="Times New Roman"/>
          <w:sz w:val="24"/>
          <w:szCs w:val="24"/>
          <w:lang w:val="da-DK"/>
        </w:rPr>
      </w:pPr>
      <w:r w:rsidRPr="00C24819">
        <w:rPr>
          <w:rFonts w:ascii="Times New Roman" w:hAnsi="Times New Roman" w:cs="Times New Roman"/>
          <w:sz w:val="24"/>
          <w:szCs w:val="24"/>
          <w:lang w:val="da-DK"/>
        </w:rPr>
        <w:t>Në nenin 112 ”Veprimet paraprake</w:t>
      </w:r>
      <w:r w:rsidRPr="00873F07">
        <w:rPr>
          <w:rFonts w:ascii="Times New Roman" w:hAnsi="Times New Roman" w:cs="Times New Roman"/>
          <w:sz w:val="24"/>
          <w:szCs w:val="24"/>
          <w:lang w:val="da-DK"/>
        </w:rPr>
        <w:t>”,</w:t>
      </w:r>
      <w:r w:rsidR="00873F07" w:rsidRPr="00873F07">
        <w:rPr>
          <w:rFonts w:ascii="Times New Roman" w:hAnsi="Times New Roman" w:cs="Times New Roman"/>
          <w:bCs/>
          <w:sz w:val="24"/>
          <w:szCs w:val="24"/>
          <w:lang w:val="da-DK"/>
        </w:rPr>
        <w:t xml:space="preserve"> r</w:t>
      </w:r>
      <w:r w:rsidR="00873F07" w:rsidRPr="001102D9">
        <w:rPr>
          <w:rFonts w:ascii="Times New Roman" w:hAnsi="Times New Roman" w:cs="Times New Roman"/>
          <w:bCs/>
          <w:sz w:val="24"/>
          <w:szCs w:val="24"/>
          <w:lang w:val="da-DK"/>
        </w:rPr>
        <w:t>iformulohet si më poshtë vijon:</w:t>
      </w:r>
    </w:p>
    <w:p w14:paraId="4F9562F8" w14:textId="2986107F" w:rsidR="00834EDE" w:rsidRPr="001102D9" w:rsidRDefault="00834EDE" w:rsidP="00B95E4D">
      <w:pPr>
        <w:pStyle w:val="ListParagraph"/>
        <w:numPr>
          <w:ilvl w:val="0"/>
          <w:numId w:val="41"/>
        </w:numPr>
        <w:spacing w:after="0" w:line="276" w:lineRule="auto"/>
        <w:ind w:left="90" w:firstLine="0"/>
        <w:jc w:val="both"/>
        <w:rPr>
          <w:rFonts w:ascii="Times New Roman" w:hAnsi="Times New Roman" w:cs="Times New Roman"/>
          <w:i/>
          <w:sz w:val="24"/>
          <w:szCs w:val="24"/>
          <w:lang w:val="da-DK"/>
        </w:rPr>
      </w:pPr>
      <w:r w:rsidRPr="001102D9">
        <w:rPr>
          <w:rFonts w:ascii="Times New Roman" w:hAnsi="Times New Roman" w:cs="Times New Roman"/>
          <w:i/>
          <w:sz w:val="24"/>
          <w:szCs w:val="24"/>
          <w:lang w:val="da-DK"/>
        </w:rPr>
        <w:t>Me regjistrimin e ankesës në Sistemin e Ankesave Elektronike dhe publikimin e saj nga Komisioni i Prokurimit Publik, Sistemi i Prokurimit Publik në ndërve</w:t>
      </w:r>
      <w:r w:rsidR="007A5AD7" w:rsidRPr="001102D9">
        <w:rPr>
          <w:rFonts w:ascii="Times New Roman" w:hAnsi="Times New Roman" w:cs="Times New Roman"/>
          <w:i/>
          <w:sz w:val="24"/>
          <w:szCs w:val="24"/>
          <w:lang w:val="da-DK"/>
        </w:rPr>
        <w:t>p</w:t>
      </w:r>
      <w:r w:rsidRPr="001102D9">
        <w:rPr>
          <w:rFonts w:ascii="Times New Roman" w:hAnsi="Times New Roman" w:cs="Times New Roman"/>
          <w:i/>
          <w:sz w:val="24"/>
          <w:szCs w:val="24"/>
          <w:lang w:val="da-DK"/>
        </w:rPr>
        <w:t xml:space="preserve">rim me Sistemin e Ankesave Elektronike pezullon në mënyrë automatike vazhdimin e procedurës së prokurimit deri në shqyrtimin plotësisht të ankesës, përfshirë edhe nxjerrjen e një vendimi nga Komisioni i Prokurimit Publik me nënshkrim dhe vulë elektronike. Sistemi duhet të zhvillohet duke përdorur teknologji të avancuara të inteligjencës artificiale dhe procese të robotizuara për të kryer pezullimin dhe nxjerrjen nga pezullimi automatik i procedurave të prokurimit. </w:t>
      </w:r>
    </w:p>
    <w:p w14:paraId="3102AABF" w14:textId="77777777" w:rsidR="00834EDE" w:rsidRPr="001102D9" w:rsidRDefault="00834EDE" w:rsidP="00B95E4D">
      <w:pPr>
        <w:pStyle w:val="ListParagraph"/>
        <w:numPr>
          <w:ilvl w:val="0"/>
          <w:numId w:val="41"/>
        </w:numPr>
        <w:spacing w:after="0" w:line="276" w:lineRule="auto"/>
        <w:ind w:hanging="720"/>
        <w:jc w:val="both"/>
        <w:rPr>
          <w:rFonts w:ascii="Times New Roman" w:hAnsi="Times New Roman" w:cs="Times New Roman"/>
          <w:i/>
          <w:sz w:val="24"/>
          <w:szCs w:val="24"/>
          <w:lang w:val="da-DK"/>
        </w:rPr>
      </w:pPr>
      <w:r w:rsidRPr="001102D9">
        <w:rPr>
          <w:rFonts w:ascii="Times New Roman" w:hAnsi="Times New Roman" w:cs="Times New Roman"/>
          <w:i/>
          <w:sz w:val="24"/>
          <w:szCs w:val="24"/>
          <w:lang w:val="da-DK"/>
        </w:rPr>
        <w:t xml:space="preserve">Komisioni i Prokurimit Publik, me marrjen e ankesës në përputhje me këtë ligj, e publikon në bazën e të dhënave të tij, e cila përmban të paktën të dhëna për: </w:t>
      </w:r>
    </w:p>
    <w:p w14:paraId="4E5D3561" w14:textId="77777777" w:rsidR="00834EDE" w:rsidRPr="001102D9" w:rsidRDefault="00834EDE" w:rsidP="00834EDE">
      <w:pPr>
        <w:pStyle w:val="Body"/>
        <w:spacing w:after="0"/>
        <w:ind w:firstLine="340"/>
        <w:jc w:val="both"/>
        <w:rPr>
          <w:rFonts w:ascii="Times New Roman" w:eastAsia="Times New Roman" w:hAnsi="Times New Roman" w:cs="Times New Roman"/>
          <w:i/>
          <w:sz w:val="24"/>
          <w:szCs w:val="24"/>
          <w:lang w:val="da-DK"/>
        </w:rPr>
      </w:pPr>
      <w:r w:rsidRPr="001102D9">
        <w:rPr>
          <w:rFonts w:ascii="Times New Roman" w:hAnsi="Times New Roman" w:cs="Times New Roman"/>
          <w:i/>
          <w:sz w:val="24"/>
          <w:szCs w:val="24"/>
          <w:lang w:val="da-DK"/>
        </w:rPr>
        <w:lastRenderedPageBreak/>
        <w:t>a) ankimuesin, adres</w:t>
      </w:r>
      <w:r w:rsidRPr="001102D9">
        <w:rPr>
          <w:rFonts w:ascii="Times New Roman" w:hAnsi="Times New Roman" w:cs="Times New Roman"/>
          <w:i/>
          <w:sz w:val="24"/>
          <w:szCs w:val="24"/>
          <w:lang w:val="nl-NL"/>
        </w:rPr>
        <w:t>ë</w:t>
      </w:r>
      <w:r w:rsidRPr="001102D9">
        <w:rPr>
          <w:rFonts w:ascii="Times New Roman" w:hAnsi="Times New Roman" w:cs="Times New Roman"/>
          <w:i/>
          <w:sz w:val="24"/>
          <w:szCs w:val="24"/>
          <w:lang w:val="da-DK"/>
        </w:rPr>
        <w:t xml:space="preserve">n dhe NUIS-in; </w:t>
      </w:r>
    </w:p>
    <w:p w14:paraId="68D5BBD4" w14:textId="77777777" w:rsidR="00834EDE" w:rsidRPr="001102D9" w:rsidRDefault="00834EDE" w:rsidP="00C24819">
      <w:pPr>
        <w:pStyle w:val="Body"/>
        <w:spacing w:after="0"/>
        <w:ind w:left="340"/>
        <w:jc w:val="both"/>
        <w:rPr>
          <w:rFonts w:ascii="Times New Roman" w:eastAsia="Times New Roman" w:hAnsi="Times New Roman" w:cs="Times New Roman"/>
          <w:i/>
          <w:sz w:val="24"/>
          <w:szCs w:val="24"/>
          <w:lang w:val="da-DK"/>
        </w:rPr>
      </w:pPr>
      <w:r w:rsidRPr="001102D9">
        <w:rPr>
          <w:rFonts w:ascii="Times New Roman" w:hAnsi="Times New Roman" w:cs="Times New Roman"/>
          <w:i/>
          <w:sz w:val="24"/>
          <w:szCs w:val="24"/>
          <w:lang w:val="da-DK"/>
        </w:rPr>
        <w:t>b) t</w:t>
      </w:r>
      <w:r w:rsidRPr="001102D9">
        <w:rPr>
          <w:rFonts w:ascii="Times New Roman" w:hAnsi="Times New Roman" w:cs="Times New Roman"/>
          <w:i/>
          <w:sz w:val="24"/>
          <w:szCs w:val="24"/>
          <w:lang w:val="nl-NL"/>
        </w:rPr>
        <w:t xml:space="preserve">ë </w:t>
      </w:r>
      <w:r w:rsidRPr="001102D9">
        <w:rPr>
          <w:rFonts w:ascii="Times New Roman" w:hAnsi="Times New Roman" w:cs="Times New Roman"/>
          <w:i/>
          <w:sz w:val="24"/>
          <w:szCs w:val="24"/>
          <w:lang w:val="da-DK"/>
        </w:rPr>
        <w:t>dh</w:t>
      </w:r>
      <w:r w:rsidRPr="001102D9">
        <w:rPr>
          <w:rFonts w:ascii="Times New Roman" w:hAnsi="Times New Roman" w:cs="Times New Roman"/>
          <w:i/>
          <w:sz w:val="24"/>
          <w:szCs w:val="24"/>
          <w:lang w:val="nl-NL"/>
        </w:rPr>
        <w:t>ë</w:t>
      </w:r>
      <w:r w:rsidRPr="001102D9">
        <w:rPr>
          <w:rFonts w:ascii="Times New Roman" w:hAnsi="Times New Roman" w:cs="Times New Roman"/>
          <w:i/>
          <w:sz w:val="24"/>
          <w:szCs w:val="24"/>
          <w:lang w:val="da-DK"/>
        </w:rPr>
        <w:t>na t</w:t>
      </w:r>
      <w:r w:rsidRPr="001102D9">
        <w:rPr>
          <w:rFonts w:ascii="Times New Roman" w:hAnsi="Times New Roman" w:cs="Times New Roman"/>
          <w:i/>
          <w:sz w:val="24"/>
          <w:szCs w:val="24"/>
          <w:lang w:val="nl-NL"/>
        </w:rPr>
        <w:t xml:space="preserve">ë </w:t>
      </w:r>
      <w:r w:rsidRPr="001102D9">
        <w:rPr>
          <w:rFonts w:ascii="Times New Roman" w:hAnsi="Times New Roman" w:cs="Times New Roman"/>
          <w:i/>
          <w:sz w:val="24"/>
          <w:szCs w:val="24"/>
          <w:lang w:val="da-DK"/>
        </w:rPr>
        <w:t>plota p</w:t>
      </w:r>
      <w:r w:rsidRPr="001102D9">
        <w:rPr>
          <w:rFonts w:ascii="Times New Roman" w:hAnsi="Times New Roman" w:cs="Times New Roman"/>
          <w:i/>
          <w:sz w:val="24"/>
          <w:szCs w:val="24"/>
          <w:lang w:val="nl-NL"/>
        </w:rPr>
        <w:t>ë</w:t>
      </w:r>
      <w:r w:rsidRPr="001102D9">
        <w:rPr>
          <w:rFonts w:ascii="Times New Roman" w:hAnsi="Times New Roman" w:cs="Times New Roman"/>
          <w:i/>
          <w:sz w:val="24"/>
          <w:szCs w:val="24"/>
          <w:lang w:val="da-DK"/>
        </w:rPr>
        <w:t>r procedur</w:t>
      </w:r>
      <w:r w:rsidRPr="001102D9">
        <w:rPr>
          <w:rFonts w:ascii="Times New Roman" w:hAnsi="Times New Roman" w:cs="Times New Roman"/>
          <w:i/>
          <w:sz w:val="24"/>
          <w:szCs w:val="24"/>
          <w:lang w:val="nl-NL"/>
        </w:rPr>
        <w:t>ë</w:t>
      </w:r>
      <w:r w:rsidRPr="001102D9">
        <w:rPr>
          <w:rFonts w:ascii="Times New Roman" w:hAnsi="Times New Roman" w:cs="Times New Roman"/>
          <w:i/>
          <w:sz w:val="24"/>
          <w:szCs w:val="24"/>
          <w:lang w:val="pt-PT"/>
        </w:rPr>
        <w:t>n e prokurimit ( objekt, num</w:t>
      </w:r>
      <w:r w:rsidRPr="001102D9">
        <w:rPr>
          <w:rFonts w:ascii="Times New Roman" w:hAnsi="Times New Roman" w:cs="Times New Roman"/>
          <w:i/>
          <w:sz w:val="24"/>
          <w:szCs w:val="24"/>
          <w:lang w:val="nl-NL"/>
        </w:rPr>
        <w:t>ë</w:t>
      </w:r>
      <w:r w:rsidRPr="001102D9">
        <w:rPr>
          <w:rFonts w:ascii="Times New Roman" w:hAnsi="Times New Roman" w:cs="Times New Roman"/>
          <w:i/>
          <w:sz w:val="24"/>
          <w:szCs w:val="24"/>
          <w:lang w:val="da-DK"/>
        </w:rPr>
        <w:t>r reference, fond limit, dat</w:t>
      </w:r>
      <w:r w:rsidRPr="001102D9">
        <w:rPr>
          <w:rFonts w:ascii="Times New Roman" w:hAnsi="Times New Roman" w:cs="Times New Roman"/>
          <w:i/>
          <w:sz w:val="24"/>
          <w:szCs w:val="24"/>
          <w:lang w:val="nl-NL"/>
        </w:rPr>
        <w:t>ë</w:t>
      </w:r>
      <w:r w:rsidRPr="001102D9">
        <w:rPr>
          <w:rFonts w:ascii="Times New Roman" w:hAnsi="Times New Roman" w:cs="Times New Roman"/>
          <w:i/>
          <w:sz w:val="24"/>
          <w:szCs w:val="24"/>
          <w:lang w:val="da-DK"/>
        </w:rPr>
        <w:t>n e zhvillimit t</w:t>
      </w:r>
      <w:r w:rsidRPr="001102D9">
        <w:rPr>
          <w:rFonts w:ascii="Times New Roman" w:hAnsi="Times New Roman" w:cs="Times New Roman"/>
          <w:i/>
          <w:sz w:val="24"/>
          <w:szCs w:val="24"/>
          <w:lang w:val="nl-NL"/>
        </w:rPr>
        <w:t xml:space="preserve">ë </w:t>
      </w:r>
      <w:r w:rsidRPr="001102D9">
        <w:rPr>
          <w:rFonts w:ascii="Times New Roman" w:hAnsi="Times New Roman" w:cs="Times New Roman"/>
          <w:i/>
          <w:sz w:val="24"/>
          <w:szCs w:val="24"/>
          <w:lang w:val="da-DK"/>
        </w:rPr>
        <w:t>procedur</w:t>
      </w:r>
      <w:r w:rsidRPr="001102D9">
        <w:rPr>
          <w:rFonts w:ascii="Times New Roman" w:hAnsi="Times New Roman" w:cs="Times New Roman"/>
          <w:i/>
          <w:sz w:val="24"/>
          <w:szCs w:val="24"/>
          <w:lang w:val="nl-NL"/>
        </w:rPr>
        <w:t>ë</w:t>
      </w:r>
      <w:r w:rsidRPr="001102D9">
        <w:rPr>
          <w:rFonts w:ascii="Times New Roman" w:hAnsi="Times New Roman" w:cs="Times New Roman"/>
          <w:i/>
          <w:sz w:val="24"/>
          <w:szCs w:val="24"/>
          <w:lang w:val="da-DK"/>
        </w:rPr>
        <w:t>s).</w:t>
      </w:r>
    </w:p>
    <w:p w14:paraId="6A939BF0" w14:textId="77777777" w:rsidR="00834EDE" w:rsidRPr="001102D9" w:rsidRDefault="00834EDE" w:rsidP="00B95E4D">
      <w:pPr>
        <w:pStyle w:val="ListParagraph"/>
        <w:numPr>
          <w:ilvl w:val="0"/>
          <w:numId w:val="41"/>
        </w:numPr>
        <w:spacing w:after="0" w:line="276" w:lineRule="auto"/>
        <w:ind w:left="0" w:firstLine="0"/>
        <w:jc w:val="both"/>
        <w:rPr>
          <w:rFonts w:ascii="Times New Roman" w:hAnsi="Times New Roman" w:cs="Times New Roman"/>
          <w:i/>
          <w:sz w:val="24"/>
          <w:szCs w:val="24"/>
          <w:lang w:val="da-DK"/>
        </w:rPr>
      </w:pPr>
      <w:r w:rsidRPr="001102D9">
        <w:rPr>
          <w:rFonts w:ascii="Times New Roman" w:hAnsi="Times New Roman" w:cs="Times New Roman"/>
          <w:i/>
          <w:sz w:val="24"/>
          <w:szCs w:val="24"/>
          <w:lang w:val="da-DK"/>
        </w:rPr>
        <w:t>Në mënyrë që ankesa të bëhet e aksesueshme jo vetëm nga autoriteti ose enti kontraktor, por njëkohësisht edhe nga operatorët ekonomikë të interesuar, KPP-ja publikon:</w:t>
      </w:r>
    </w:p>
    <w:p w14:paraId="3BD243EB" w14:textId="77777777" w:rsidR="00834EDE" w:rsidRPr="001102D9" w:rsidRDefault="00834EDE" w:rsidP="00834EDE">
      <w:pPr>
        <w:pStyle w:val="Body"/>
        <w:spacing w:after="0"/>
        <w:ind w:firstLine="340"/>
        <w:jc w:val="both"/>
        <w:rPr>
          <w:rFonts w:ascii="Times New Roman" w:eastAsia="Times New Roman" w:hAnsi="Times New Roman" w:cs="Times New Roman"/>
          <w:i/>
          <w:sz w:val="24"/>
          <w:szCs w:val="24"/>
          <w:lang w:val="de-DE"/>
        </w:rPr>
      </w:pPr>
      <w:r w:rsidRPr="001102D9">
        <w:rPr>
          <w:rFonts w:ascii="Times New Roman" w:hAnsi="Times New Roman" w:cs="Times New Roman"/>
          <w:i/>
          <w:sz w:val="24"/>
          <w:szCs w:val="24"/>
          <w:lang w:val="de-DE"/>
        </w:rPr>
        <w:t>a) ankesën e plotë në rastin e ankesave për dokumentet e tenderit;</w:t>
      </w:r>
    </w:p>
    <w:p w14:paraId="0C846045" w14:textId="77777777" w:rsidR="00834EDE" w:rsidRPr="001102D9" w:rsidRDefault="00834EDE" w:rsidP="00834EDE">
      <w:pPr>
        <w:pStyle w:val="Body"/>
        <w:spacing w:after="0"/>
        <w:ind w:firstLine="340"/>
        <w:jc w:val="both"/>
        <w:rPr>
          <w:rFonts w:ascii="Times New Roman" w:eastAsia="Times New Roman" w:hAnsi="Times New Roman" w:cs="Times New Roman"/>
          <w:i/>
          <w:sz w:val="24"/>
          <w:szCs w:val="24"/>
          <w:lang w:val="de-DE"/>
        </w:rPr>
      </w:pPr>
      <w:r w:rsidRPr="001102D9">
        <w:rPr>
          <w:rFonts w:ascii="Times New Roman" w:hAnsi="Times New Roman" w:cs="Times New Roman"/>
          <w:i/>
          <w:sz w:val="24"/>
          <w:szCs w:val="24"/>
          <w:lang w:val="de-DE"/>
        </w:rPr>
        <w:t>b) arsyet e skualifikimit në rastin e ankesave për vendimin e vlerësimit/klasifikimit përfundimtar;</w:t>
      </w:r>
    </w:p>
    <w:p w14:paraId="4D6DFEFF" w14:textId="77777777" w:rsidR="00834EDE" w:rsidRPr="001102D9" w:rsidRDefault="00834EDE" w:rsidP="00834EDE">
      <w:pPr>
        <w:pStyle w:val="Body"/>
        <w:spacing w:after="0"/>
        <w:ind w:firstLine="340"/>
        <w:jc w:val="both"/>
        <w:rPr>
          <w:rFonts w:ascii="Times New Roman" w:eastAsia="Times New Roman" w:hAnsi="Times New Roman" w:cs="Times New Roman"/>
          <w:i/>
          <w:sz w:val="24"/>
          <w:szCs w:val="24"/>
          <w:lang w:val="de-DE"/>
        </w:rPr>
      </w:pPr>
      <w:r w:rsidRPr="001102D9">
        <w:rPr>
          <w:rFonts w:ascii="Times New Roman" w:hAnsi="Times New Roman" w:cs="Times New Roman"/>
          <w:i/>
          <w:sz w:val="24"/>
          <w:szCs w:val="24"/>
          <w:lang w:val="de-DE"/>
        </w:rPr>
        <w:t xml:space="preserve">c) pretendimet mbi kualifikimin/skualifikimin e ofertuesve të tjerë duke referuar vetëm kriteret për të cilat ngrihen pretendime. </w:t>
      </w:r>
    </w:p>
    <w:p w14:paraId="0FDC64DE" w14:textId="77777777" w:rsidR="00834EDE" w:rsidRPr="001102D9" w:rsidRDefault="00834EDE" w:rsidP="00834EDE">
      <w:pPr>
        <w:pStyle w:val="Body"/>
        <w:spacing w:after="0"/>
        <w:jc w:val="both"/>
        <w:rPr>
          <w:rFonts w:ascii="Times New Roman" w:eastAsia="Times New Roman" w:hAnsi="Times New Roman" w:cs="Times New Roman"/>
          <w:i/>
          <w:sz w:val="24"/>
          <w:szCs w:val="24"/>
          <w:lang w:val="de-DE"/>
        </w:rPr>
      </w:pPr>
    </w:p>
    <w:p w14:paraId="6CE5C777" w14:textId="22780D36" w:rsidR="00E01837" w:rsidRPr="001102D9" w:rsidRDefault="00834EDE" w:rsidP="00834EDE">
      <w:pPr>
        <w:pStyle w:val="Body"/>
        <w:spacing w:after="0"/>
        <w:jc w:val="both"/>
        <w:rPr>
          <w:rFonts w:ascii="Times New Roman" w:eastAsia="Times New Roman" w:hAnsi="Times New Roman" w:cs="Times New Roman"/>
          <w:sz w:val="24"/>
          <w:szCs w:val="24"/>
          <w:lang w:val="de-DE"/>
        </w:rPr>
      </w:pPr>
      <w:r w:rsidRPr="001102D9">
        <w:rPr>
          <w:rFonts w:ascii="Times New Roman" w:hAnsi="Times New Roman" w:cs="Times New Roman"/>
          <w:i/>
          <w:sz w:val="24"/>
          <w:szCs w:val="24"/>
          <w:lang w:val="de-DE"/>
        </w:rPr>
        <w:t>Sistemi i Ankesave Elektronike në ndërveprim me sistemin e Prokurimeve Elektronike gjeneron një kod autentifikimi unik që i vihet në dispozicion operatorëve ekonomikë të interesuar për tu njohur me atë pjesë të ankesës për të cilat ngrihen pretendime për to. Në cdo rast Komisioni nuk jep akses në informacion të klasifikuar si sekret tregtar</w:t>
      </w:r>
      <w:r w:rsidR="00E01837" w:rsidRPr="001102D9">
        <w:rPr>
          <w:rFonts w:ascii="Times New Roman" w:hAnsi="Times New Roman" w:cs="Times New Roman"/>
          <w:i/>
          <w:sz w:val="24"/>
          <w:szCs w:val="24"/>
          <w:lang w:val="de-DE"/>
        </w:rPr>
        <w:t>“</w:t>
      </w:r>
      <w:r w:rsidRPr="001102D9">
        <w:rPr>
          <w:rFonts w:ascii="Times New Roman" w:hAnsi="Times New Roman" w:cs="Times New Roman"/>
          <w:sz w:val="24"/>
          <w:szCs w:val="24"/>
          <w:lang w:val="de-DE"/>
        </w:rPr>
        <w:t>.</w:t>
      </w:r>
    </w:p>
    <w:p w14:paraId="1181EFAC" w14:textId="77777777" w:rsidR="00834EDE" w:rsidRPr="001102D9" w:rsidRDefault="00834EDE" w:rsidP="00C24819">
      <w:pPr>
        <w:pStyle w:val="Body"/>
        <w:spacing w:after="0"/>
        <w:jc w:val="both"/>
      </w:pPr>
    </w:p>
    <w:p w14:paraId="40D462EA" w14:textId="15EDF66A" w:rsidR="00834EDE" w:rsidRPr="001102D9" w:rsidRDefault="00834EDE" w:rsidP="00834EDE">
      <w:pPr>
        <w:pStyle w:val="BodyA"/>
        <w:tabs>
          <w:tab w:val="left" w:pos="533"/>
        </w:tabs>
        <w:spacing w:line="276" w:lineRule="auto"/>
        <w:jc w:val="center"/>
        <w:rPr>
          <w:rFonts w:ascii="Times New Roman" w:eastAsia="Times New Roman" w:hAnsi="Times New Roman" w:cs="Times New Roman"/>
          <w:b/>
          <w:bCs/>
          <w:sz w:val="24"/>
          <w:szCs w:val="24"/>
          <w:lang w:val="da-DK"/>
        </w:rPr>
      </w:pPr>
      <w:r w:rsidRPr="001102D9">
        <w:rPr>
          <w:rFonts w:ascii="Times New Roman" w:hAnsi="Times New Roman" w:cs="Times New Roman"/>
          <w:b/>
          <w:bCs/>
          <w:sz w:val="24"/>
          <w:szCs w:val="24"/>
          <w:lang w:val="da-DK"/>
        </w:rPr>
        <w:t xml:space="preserve">Neni </w:t>
      </w:r>
      <w:r w:rsidR="00EF2703" w:rsidRPr="001102D9">
        <w:rPr>
          <w:rFonts w:ascii="Times New Roman" w:hAnsi="Times New Roman" w:cs="Times New Roman"/>
          <w:b/>
          <w:bCs/>
          <w:sz w:val="24"/>
          <w:szCs w:val="24"/>
          <w:lang w:val="da-DK"/>
        </w:rPr>
        <w:t>3</w:t>
      </w:r>
      <w:r w:rsidR="005160B5" w:rsidRPr="001102D9">
        <w:rPr>
          <w:rFonts w:ascii="Times New Roman" w:hAnsi="Times New Roman" w:cs="Times New Roman"/>
          <w:b/>
          <w:bCs/>
          <w:sz w:val="24"/>
          <w:szCs w:val="24"/>
          <w:lang w:val="da-DK"/>
        </w:rPr>
        <w:t>5</w:t>
      </w:r>
    </w:p>
    <w:p w14:paraId="2EE38526" w14:textId="3AB114D1" w:rsidR="00834EDE" w:rsidRPr="001102D9" w:rsidRDefault="00834EDE" w:rsidP="00834EDE">
      <w:pPr>
        <w:pStyle w:val="BodyA"/>
        <w:tabs>
          <w:tab w:val="left" w:pos="533"/>
        </w:tabs>
        <w:spacing w:line="276" w:lineRule="auto"/>
        <w:jc w:val="both"/>
        <w:rPr>
          <w:rFonts w:ascii="Times New Roman" w:eastAsia="Times New Roman" w:hAnsi="Times New Roman" w:cs="Times New Roman"/>
          <w:sz w:val="24"/>
          <w:szCs w:val="24"/>
          <w:lang w:val="da-DK"/>
        </w:rPr>
      </w:pPr>
      <w:r w:rsidRPr="001102D9">
        <w:rPr>
          <w:rFonts w:ascii="Times New Roman" w:hAnsi="Times New Roman" w:cs="Times New Roman"/>
          <w:sz w:val="24"/>
          <w:szCs w:val="24"/>
          <w:lang w:val="da-DK"/>
        </w:rPr>
        <w:t>Në nenin 114 ”Trajtimi i ankesës nga autoriteti ose enti kontraktor”, pika 5</w:t>
      </w:r>
      <w:r w:rsidR="00CE406C" w:rsidRPr="001102D9">
        <w:rPr>
          <w:rFonts w:ascii="Times New Roman" w:hAnsi="Times New Roman" w:cs="Times New Roman"/>
          <w:sz w:val="24"/>
          <w:szCs w:val="24"/>
          <w:lang w:val="da-DK"/>
        </w:rPr>
        <w:t>,</w:t>
      </w:r>
      <w:r w:rsidRPr="001102D9">
        <w:rPr>
          <w:rFonts w:ascii="Times New Roman" w:hAnsi="Times New Roman" w:cs="Times New Roman"/>
          <w:sz w:val="24"/>
          <w:szCs w:val="24"/>
          <w:lang w:val="da-DK"/>
        </w:rPr>
        <w:t xml:space="preserve"> ndryshon si më poshtë vijon:</w:t>
      </w:r>
    </w:p>
    <w:p w14:paraId="6977C9FC" w14:textId="77777777" w:rsidR="00834EDE" w:rsidRPr="001102D9" w:rsidRDefault="00834EDE" w:rsidP="00834EDE">
      <w:pPr>
        <w:pStyle w:val="BodyA"/>
        <w:tabs>
          <w:tab w:val="left" w:pos="533"/>
        </w:tabs>
        <w:spacing w:line="276" w:lineRule="auto"/>
        <w:jc w:val="both"/>
        <w:rPr>
          <w:rFonts w:ascii="Times New Roman" w:hAnsi="Times New Roman" w:cs="Times New Roman"/>
          <w:i/>
          <w:iCs/>
          <w:sz w:val="24"/>
          <w:szCs w:val="24"/>
          <w:lang w:val="da-DK"/>
        </w:rPr>
      </w:pPr>
      <w:r w:rsidRPr="001102D9">
        <w:rPr>
          <w:rFonts w:ascii="Times New Roman" w:hAnsi="Times New Roman" w:cs="Times New Roman"/>
          <w:i/>
          <w:iCs/>
          <w:sz w:val="24"/>
          <w:szCs w:val="24"/>
          <w:lang w:val="da-DK"/>
        </w:rPr>
        <w:t>”5. Kundër vendimit të autoritetit ose entit kontraktor, operatorët ekonomikë të interesuar, të cilët kanë paraqitur argumentet e tyre në lidhje me ankesën, kanë të drejtën të ankohen pranë Komisionit të Prokurimit Publik brenda 7 ditëve nga marrja e njoftimit nga autoriteti ose enti kontraktor, për procedurat e prokurimit nën kufirin e lartë monetarë dhe brenda 10 ditëve për procedurat e prokurimit mbi kufirin e lartë monetarë, sipas pikës 4 të këtij neni.”</w:t>
      </w:r>
    </w:p>
    <w:p w14:paraId="338CB7D1" w14:textId="722A2436" w:rsidR="00834EDE" w:rsidRPr="001102D9" w:rsidRDefault="00834EDE" w:rsidP="00834EDE">
      <w:pPr>
        <w:pStyle w:val="BodyA"/>
        <w:tabs>
          <w:tab w:val="left" w:pos="533"/>
        </w:tabs>
        <w:spacing w:line="276" w:lineRule="auto"/>
        <w:jc w:val="center"/>
        <w:rPr>
          <w:rFonts w:ascii="Times New Roman" w:eastAsia="Times New Roman" w:hAnsi="Times New Roman" w:cs="Times New Roman"/>
          <w:b/>
          <w:bCs/>
          <w:sz w:val="24"/>
          <w:szCs w:val="24"/>
          <w:lang w:val="da-DK"/>
        </w:rPr>
      </w:pPr>
      <w:r w:rsidRPr="001102D9">
        <w:rPr>
          <w:rFonts w:ascii="Times New Roman" w:hAnsi="Times New Roman" w:cs="Times New Roman"/>
          <w:b/>
          <w:bCs/>
          <w:sz w:val="24"/>
          <w:szCs w:val="24"/>
          <w:lang w:val="da-DK"/>
        </w:rPr>
        <w:t>Neni 3</w:t>
      </w:r>
      <w:r w:rsidR="005160B5" w:rsidRPr="001102D9">
        <w:rPr>
          <w:rFonts w:ascii="Times New Roman" w:hAnsi="Times New Roman" w:cs="Times New Roman"/>
          <w:b/>
          <w:bCs/>
          <w:sz w:val="24"/>
          <w:szCs w:val="24"/>
          <w:lang w:val="da-DK"/>
        </w:rPr>
        <w:t>6</w:t>
      </w:r>
    </w:p>
    <w:p w14:paraId="40AA1CCA" w14:textId="3BBF2D20" w:rsidR="001102D9" w:rsidRPr="001102D9" w:rsidRDefault="001102D9" w:rsidP="001102D9">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bCs/>
        </w:rPr>
      </w:pPr>
      <w:r w:rsidRPr="001102D9">
        <w:rPr>
          <w:lang w:val="de-DE"/>
        </w:rPr>
        <w:t>Në nenin 115 „</w:t>
      </w:r>
      <w:r w:rsidRPr="009D33F7">
        <w:rPr>
          <w:bCs/>
          <w:i/>
        </w:rPr>
        <w:t>Trajtimi i ankesës nga Komisioni i Prokurimit Publik</w:t>
      </w:r>
      <w:r w:rsidRPr="001102D9">
        <w:rPr>
          <w:bCs/>
        </w:rPr>
        <w:t>” b</w:t>
      </w:r>
      <w:r w:rsidR="009D33F7">
        <w:rPr>
          <w:bCs/>
        </w:rPr>
        <w:t>ë</w:t>
      </w:r>
      <w:r w:rsidRPr="001102D9">
        <w:rPr>
          <w:bCs/>
        </w:rPr>
        <w:t>hen k</w:t>
      </w:r>
      <w:r w:rsidR="009D33F7">
        <w:rPr>
          <w:bCs/>
        </w:rPr>
        <w:t>ë</w:t>
      </w:r>
      <w:r w:rsidRPr="001102D9">
        <w:rPr>
          <w:bCs/>
        </w:rPr>
        <w:t>to ndryshime:</w:t>
      </w:r>
    </w:p>
    <w:p w14:paraId="3BD75E69" w14:textId="77777777" w:rsidR="001102D9" w:rsidRPr="001102D9" w:rsidRDefault="001102D9" w:rsidP="001102D9">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lang w:val="de-DE"/>
        </w:rPr>
      </w:pPr>
    </w:p>
    <w:p w14:paraId="591F58B5" w14:textId="62150CF7" w:rsidR="001102D9" w:rsidRPr="001102D9" w:rsidRDefault="001102D9" w:rsidP="00B95E4D">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contextualSpacing/>
        <w:jc w:val="both"/>
        <w:rPr>
          <w:rFonts w:ascii="Times New Roman" w:hAnsi="Times New Roman"/>
          <w:bCs/>
          <w:sz w:val="24"/>
          <w:szCs w:val="24"/>
        </w:rPr>
      </w:pPr>
      <w:r w:rsidRPr="001102D9">
        <w:rPr>
          <w:rFonts w:ascii="Times New Roman" w:hAnsi="Times New Roman"/>
          <w:sz w:val="24"/>
          <w:szCs w:val="24"/>
          <w:lang w:val="de-DE"/>
        </w:rPr>
        <w:t>Pika 2 me k</w:t>
      </w:r>
      <w:r w:rsidR="009D33F7">
        <w:rPr>
          <w:rFonts w:ascii="Times New Roman" w:hAnsi="Times New Roman"/>
          <w:sz w:val="24"/>
          <w:szCs w:val="24"/>
          <w:lang w:val="de-DE"/>
        </w:rPr>
        <w:t>ë</w:t>
      </w:r>
      <w:r w:rsidRPr="001102D9">
        <w:rPr>
          <w:rFonts w:ascii="Times New Roman" w:hAnsi="Times New Roman"/>
          <w:sz w:val="24"/>
          <w:szCs w:val="24"/>
          <w:lang w:val="de-DE"/>
        </w:rPr>
        <w:t>t</w:t>
      </w:r>
      <w:r w:rsidR="009D33F7">
        <w:rPr>
          <w:rFonts w:ascii="Times New Roman" w:hAnsi="Times New Roman"/>
          <w:sz w:val="24"/>
          <w:szCs w:val="24"/>
          <w:lang w:val="de-DE"/>
        </w:rPr>
        <w:t>ë</w:t>
      </w:r>
      <w:r w:rsidRPr="001102D9">
        <w:rPr>
          <w:rFonts w:ascii="Times New Roman" w:hAnsi="Times New Roman"/>
          <w:sz w:val="24"/>
          <w:szCs w:val="24"/>
          <w:lang w:val="de-DE"/>
        </w:rPr>
        <w:t xml:space="preserve"> p</w:t>
      </w:r>
      <w:r w:rsidR="009D33F7">
        <w:rPr>
          <w:rFonts w:ascii="Times New Roman" w:hAnsi="Times New Roman"/>
          <w:sz w:val="24"/>
          <w:szCs w:val="24"/>
          <w:lang w:val="de-DE"/>
        </w:rPr>
        <w:t>ë</w:t>
      </w:r>
      <w:r w:rsidRPr="001102D9">
        <w:rPr>
          <w:rFonts w:ascii="Times New Roman" w:hAnsi="Times New Roman"/>
          <w:sz w:val="24"/>
          <w:szCs w:val="24"/>
          <w:lang w:val="de-DE"/>
        </w:rPr>
        <w:t xml:space="preserve">rmbatje: </w:t>
      </w:r>
      <w:r w:rsidRPr="001102D9">
        <w:rPr>
          <w:rFonts w:ascii="Times New Roman" w:hAnsi="Times New Roman"/>
          <w:bCs/>
          <w:sz w:val="24"/>
          <w:szCs w:val="24"/>
        </w:rPr>
        <w:t xml:space="preserve">“ </w:t>
      </w:r>
      <w:r w:rsidRPr="001102D9">
        <w:rPr>
          <w:rFonts w:ascii="Times New Roman" w:hAnsi="Times New Roman"/>
          <w:bCs/>
          <w:i/>
          <w:sz w:val="24"/>
          <w:szCs w:val="24"/>
        </w:rPr>
        <w:t>Në rastin kur autoriteti ose enti kontraktor pranon pjesërisht ankesën dhe nuk ka ankesa nga operatorët ekonomikë të interesuar, të cilët kanë paraqitur argumentet e tyre sipas pikës 1 të nenit 113 të këtij ligji, Komisioni i Prokurimit Publik, brenda 3 ditëve nga përfundimi i afatit kohor të përcaktuar në pikën 5 të nenit 114 të këtij ligji, nxjerr një vendim deklarativ për mbylljen e çështjes për pjesën e pranuar dhe vazhdon procedurën për pjesën tjetër</w:t>
      </w:r>
      <w:r w:rsidRPr="001102D9">
        <w:rPr>
          <w:rFonts w:ascii="Times New Roman" w:hAnsi="Times New Roman"/>
          <w:bCs/>
          <w:sz w:val="24"/>
          <w:szCs w:val="24"/>
        </w:rPr>
        <w:t xml:space="preserve">”, </w:t>
      </w:r>
      <w:r w:rsidR="009D33F7">
        <w:rPr>
          <w:rFonts w:ascii="Times New Roman" w:hAnsi="Times New Roman"/>
          <w:sz w:val="24"/>
          <w:szCs w:val="24"/>
          <w:lang w:val="de-DE"/>
        </w:rPr>
        <w:t>shfuqizohet.</w:t>
      </w:r>
    </w:p>
    <w:p w14:paraId="229B041A" w14:textId="77777777" w:rsidR="001102D9" w:rsidRPr="001102D9" w:rsidRDefault="001102D9" w:rsidP="001102D9">
      <w:pPr>
        <w:jc w:val="both"/>
        <w:rPr>
          <w:lang w:val="de-DE"/>
        </w:rPr>
      </w:pPr>
    </w:p>
    <w:p w14:paraId="2FF925F3" w14:textId="77777777" w:rsidR="001102D9" w:rsidRPr="001102D9" w:rsidRDefault="001102D9" w:rsidP="00B95E4D">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360"/>
        <w:contextualSpacing/>
        <w:jc w:val="both"/>
        <w:rPr>
          <w:rFonts w:ascii="Times New Roman" w:hAnsi="Times New Roman"/>
          <w:sz w:val="24"/>
          <w:szCs w:val="24"/>
          <w:lang w:val="de-DE"/>
        </w:rPr>
      </w:pPr>
      <w:r w:rsidRPr="001102D9">
        <w:rPr>
          <w:rFonts w:ascii="Times New Roman" w:hAnsi="Times New Roman"/>
          <w:sz w:val="24"/>
          <w:szCs w:val="24"/>
          <w:lang w:val="de-DE"/>
        </w:rPr>
        <w:t>P</w:t>
      </w:r>
      <w:r w:rsidRPr="001102D9">
        <w:rPr>
          <w:rFonts w:ascii="Times New Roman" w:hAnsi="Times New Roman"/>
          <w:sz w:val="24"/>
          <w:szCs w:val="24"/>
          <w:lang w:val="da-DK"/>
        </w:rPr>
        <w:t>ikat 3 dhe 5 ndryshohen si më poshtë:</w:t>
      </w:r>
    </w:p>
    <w:p w14:paraId="0431A037" w14:textId="77777777" w:rsidR="001102D9" w:rsidRPr="001102D9" w:rsidRDefault="001102D9" w:rsidP="001102D9">
      <w:pPr>
        <w:jc w:val="both"/>
        <w:rPr>
          <w:bCs/>
          <w:i/>
          <w:lang w:val="sq-AL"/>
        </w:rPr>
      </w:pPr>
      <w:r w:rsidRPr="001102D9">
        <w:rPr>
          <w:b/>
          <w:color w:val="000000"/>
          <w:u w:color="000000"/>
          <w:lang w:val="da-DK"/>
        </w:rPr>
        <w:t>”</w:t>
      </w:r>
      <w:r w:rsidRPr="001102D9">
        <w:rPr>
          <w:bCs/>
          <w:i/>
          <w:lang w:val="sq-AL"/>
        </w:rPr>
        <w:t xml:space="preserve">3. Në rastin kur autoriteti ose enti kontraktor pranon plotësisht ankesën, </w:t>
      </w:r>
      <w:r w:rsidRPr="001102D9">
        <w:rPr>
          <w:b/>
          <w:bCs/>
          <w:i/>
          <w:lang w:val="sq-AL"/>
        </w:rPr>
        <w:t>dhe nuk janë paraqitur argumenta nga operatorët ekonomik ankimues sipas pikës 7 të nenit 114 të këtij ligji,</w:t>
      </w:r>
      <w:r w:rsidRPr="001102D9">
        <w:rPr>
          <w:bCs/>
          <w:i/>
          <w:lang w:val="sq-AL"/>
        </w:rPr>
        <w:t xml:space="preserve"> Komisioni i Prokurimit Publik:</w:t>
      </w:r>
    </w:p>
    <w:p w14:paraId="23B3FA74" w14:textId="77777777" w:rsidR="001102D9" w:rsidRDefault="001102D9" w:rsidP="001102D9">
      <w:pPr>
        <w:jc w:val="both"/>
        <w:rPr>
          <w:bCs/>
          <w:i/>
          <w:lang w:val="sq-AL"/>
        </w:rPr>
      </w:pPr>
    </w:p>
    <w:p w14:paraId="7EDC15A6" w14:textId="08399273" w:rsidR="001102D9" w:rsidRPr="001102D9" w:rsidRDefault="001102D9" w:rsidP="001102D9">
      <w:pPr>
        <w:jc w:val="both"/>
        <w:rPr>
          <w:bCs/>
          <w:i/>
          <w:lang w:val="sq-AL"/>
        </w:rPr>
      </w:pPr>
      <w:r w:rsidRPr="001102D9">
        <w:rPr>
          <w:bCs/>
          <w:i/>
          <w:lang w:val="sq-AL"/>
        </w:rPr>
        <w:t>a) nxjerr një vendim deklarativ për mbylljen e çështjes brenda 3 ditëve nga marrja e vendimit të dhënë nga autoriteti ose enti kontraktor për këtë ankesë, nëse operatorët ekonomikë të interesuar nuk kanë paraqitur argumentet e tyre sipas pikës 1 të nenit 113 të këtij ligji;</w:t>
      </w:r>
    </w:p>
    <w:p w14:paraId="5C377FEF" w14:textId="77777777" w:rsidR="001102D9" w:rsidRPr="001102D9" w:rsidRDefault="001102D9" w:rsidP="001102D9">
      <w:pPr>
        <w:jc w:val="both"/>
        <w:rPr>
          <w:bCs/>
          <w:i/>
          <w:lang w:val="sq-AL"/>
        </w:rPr>
      </w:pPr>
      <w:r w:rsidRPr="001102D9">
        <w:rPr>
          <w:bCs/>
          <w:i/>
          <w:lang w:val="sq-AL"/>
        </w:rPr>
        <w:lastRenderedPageBreak/>
        <w:t>b) nxjerr një vendim deklarativ për mbylljen e çështjes brenda 3 ditëve nga përfundimi i afatit kohor të përcaktuar në pikën 5 të nenit 114 të këtij ligji, nëse operatorët ekonomikë të interesuar, që kanë paraqitur argumentet sipas pikës 1 të nenit 113 të këtij ligji, nuk kanë ankimuar vendimin e dhënë nga autoriteti ose enti kontraktor.</w:t>
      </w:r>
    </w:p>
    <w:p w14:paraId="5B5293F9" w14:textId="77777777" w:rsidR="001102D9" w:rsidRDefault="001102D9" w:rsidP="001102D9">
      <w:pPr>
        <w:jc w:val="both"/>
        <w:rPr>
          <w:bCs/>
          <w:i/>
          <w:lang w:val="sq-AL"/>
        </w:rPr>
      </w:pPr>
    </w:p>
    <w:p w14:paraId="5833CCC3" w14:textId="26746BA6" w:rsidR="001102D9" w:rsidRPr="001102D9" w:rsidRDefault="001102D9" w:rsidP="001102D9">
      <w:pPr>
        <w:jc w:val="both"/>
        <w:rPr>
          <w:bCs/>
          <w:i/>
          <w:lang w:val="sq-AL"/>
        </w:rPr>
      </w:pPr>
      <w:r w:rsidRPr="001102D9">
        <w:rPr>
          <w:bCs/>
          <w:i/>
          <w:lang w:val="sq-AL"/>
        </w:rPr>
        <w:t xml:space="preserve">5. Në rastin kur për shqyrtimin e ankesës Komisioni i Prokurimit Publik ka nevojë të kërkojë ekspertizë nga palë të treta ose të kryejë verifikime pranë organeve të tjera, afati i përcaktuar në pikën 4 të këtij neni ndërpritet dhe rifillon pasi të ketë siguruar informacionin e kërkuar. Afati për marrjen e vendimit </w:t>
      </w:r>
      <w:r w:rsidRPr="001102D9">
        <w:rPr>
          <w:b/>
          <w:bCs/>
          <w:i/>
          <w:lang w:val="sq-AL"/>
        </w:rPr>
        <w:t>nuk mund të ndërpritet më shumë se 30 ditë</w:t>
      </w:r>
      <w:r w:rsidRPr="001102D9">
        <w:rPr>
          <w:bCs/>
          <w:i/>
          <w:lang w:val="sq-AL"/>
        </w:rPr>
        <w:t>.</w:t>
      </w:r>
    </w:p>
    <w:p w14:paraId="650056AE" w14:textId="77777777" w:rsidR="001102D9" w:rsidRDefault="001102D9" w:rsidP="001102D9">
      <w:pPr>
        <w:jc w:val="both"/>
        <w:rPr>
          <w:bCs/>
          <w:i/>
          <w:lang w:val="sq-AL"/>
        </w:rPr>
      </w:pPr>
    </w:p>
    <w:p w14:paraId="564345FB" w14:textId="6D5B5CB4" w:rsidR="001102D9" w:rsidRDefault="001102D9" w:rsidP="001102D9">
      <w:pPr>
        <w:jc w:val="both"/>
        <w:rPr>
          <w:bCs/>
          <w:i/>
          <w:lang w:val="sq-AL"/>
        </w:rPr>
      </w:pPr>
      <w:r w:rsidRPr="001102D9">
        <w:rPr>
          <w:bCs/>
          <w:i/>
          <w:lang w:val="sq-AL"/>
        </w:rPr>
        <w:t>Në çdo rast Komisioni i Prokurimit Publik ka detyrimin të vërë në dijeni palët”.</w:t>
      </w:r>
    </w:p>
    <w:p w14:paraId="2422DE7D" w14:textId="77777777" w:rsidR="001102D9" w:rsidRPr="00C74525" w:rsidRDefault="001102D9" w:rsidP="001102D9">
      <w:pPr>
        <w:jc w:val="both"/>
        <w:rPr>
          <w:bCs/>
          <w:lang w:val="sq-AL"/>
        </w:rPr>
      </w:pPr>
    </w:p>
    <w:p w14:paraId="59FFAD0E" w14:textId="46677401" w:rsidR="00834EDE" w:rsidRPr="00C24819" w:rsidRDefault="00834EDE" w:rsidP="00834EDE">
      <w:pPr>
        <w:pStyle w:val="BodyA"/>
        <w:tabs>
          <w:tab w:val="left" w:pos="533"/>
        </w:tabs>
        <w:spacing w:line="276" w:lineRule="auto"/>
        <w:jc w:val="center"/>
        <w:rPr>
          <w:rFonts w:ascii="Times New Roman" w:eastAsia="Times New Roman" w:hAnsi="Times New Roman" w:cs="Times New Roman"/>
          <w:b/>
          <w:bCs/>
          <w:sz w:val="24"/>
          <w:szCs w:val="24"/>
          <w:lang w:val="da-DK"/>
        </w:rPr>
      </w:pPr>
      <w:r w:rsidRPr="00C24819">
        <w:rPr>
          <w:rFonts w:ascii="Times New Roman" w:hAnsi="Times New Roman" w:cs="Times New Roman"/>
          <w:b/>
          <w:bCs/>
          <w:sz w:val="24"/>
          <w:szCs w:val="24"/>
          <w:lang w:val="da-DK"/>
        </w:rPr>
        <w:t>Neni 3</w:t>
      </w:r>
      <w:r w:rsidR="001102D9">
        <w:rPr>
          <w:rFonts w:ascii="Times New Roman" w:hAnsi="Times New Roman" w:cs="Times New Roman"/>
          <w:b/>
          <w:bCs/>
          <w:sz w:val="24"/>
          <w:szCs w:val="24"/>
          <w:lang w:val="da-DK"/>
        </w:rPr>
        <w:t>7</w:t>
      </w:r>
    </w:p>
    <w:p w14:paraId="409EE3E7" w14:textId="77777777" w:rsidR="00834EDE" w:rsidRPr="00976225" w:rsidRDefault="00834EDE" w:rsidP="00834EDE">
      <w:pPr>
        <w:pStyle w:val="ListParagraph"/>
        <w:spacing w:line="276" w:lineRule="auto"/>
        <w:ind w:left="0"/>
        <w:jc w:val="both"/>
        <w:rPr>
          <w:rFonts w:ascii="Times New Roman" w:hAnsi="Times New Roman" w:cs="Times New Roman"/>
          <w:b/>
          <w:bCs/>
          <w:sz w:val="24"/>
          <w:szCs w:val="24"/>
          <w:lang w:val="sq-AL"/>
        </w:rPr>
      </w:pPr>
      <w:r w:rsidRPr="00976225">
        <w:rPr>
          <w:rFonts w:ascii="Times New Roman" w:hAnsi="Times New Roman" w:cs="Times New Roman"/>
          <w:b/>
          <w:bCs/>
          <w:sz w:val="24"/>
          <w:szCs w:val="24"/>
          <w:lang w:val="sq-AL"/>
        </w:rPr>
        <w:t>Në nenin 118, gërma “a” e pikës 2 ndryshohet si më poshtë:</w:t>
      </w:r>
    </w:p>
    <w:p w14:paraId="6DE7FFF7" w14:textId="2C2E7EE6" w:rsidR="00834EDE" w:rsidRPr="001E1B01" w:rsidRDefault="001E1B01" w:rsidP="001E1B01">
      <w:pPr>
        <w:jc w:val="both"/>
        <w:rPr>
          <w:bCs/>
          <w:i/>
          <w:lang w:val="sq-AL"/>
        </w:rPr>
      </w:pPr>
      <w:r>
        <w:rPr>
          <w:bCs/>
          <w:i/>
          <w:lang w:val="sq-AL"/>
        </w:rPr>
        <w:t>“2.</w:t>
      </w:r>
      <w:r w:rsidR="00834EDE" w:rsidRPr="00C24819">
        <w:rPr>
          <w:bCs/>
          <w:i/>
          <w:lang w:val="sq-AL"/>
        </w:rPr>
        <w:t xml:space="preserve">a) të refuzojë ankesën, për shkak të mosplotësimit të elementeve të domosdoshme për shqyrtimin e saj </w:t>
      </w:r>
      <w:r w:rsidR="00834EDE" w:rsidRPr="00C24819">
        <w:rPr>
          <w:b/>
          <w:bCs/>
          <w:i/>
          <w:lang w:val="sq-AL"/>
        </w:rPr>
        <w:t>dhe mosrespektimit të afateve të ankimit</w:t>
      </w:r>
      <w:r w:rsidR="00834EDE" w:rsidRPr="00C24819">
        <w:rPr>
          <w:bCs/>
          <w:i/>
          <w:lang w:val="sq-AL"/>
        </w:rPr>
        <w:t xml:space="preserve">, </w:t>
      </w:r>
      <w:r w:rsidR="00834EDE" w:rsidRPr="00C24819">
        <w:rPr>
          <w:b/>
          <w:bCs/>
          <w:i/>
          <w:lang w:val="sq-AL"/>
        </w:rPr>
        <w:t>sipas parashikimeve të neneve 110 dhe 111 të këtij ligji;</w:t>
      </w:r>
      <w:r>
        <w:rPr>
          <w:b/>
          <w:bCs/>
          <w:i/>
          <w:lang w:val="sq-AL"/>
        </w:rPr>
        <w:t>”.</w:t>
      </w:r>
    </w:p>
    <w:p w14:paraId="7853A01C" w14:textId="57884A57" w:rsidR="00834EDE" w:rsidRPr="00C24819" w:rsidRDefault="00834EDE" w:rsidP="00834EDE">
      <w:pPr>
        <w:pStyle w:val="BodyA"/>
        <w:tabs>
          <w:tab w:val="left" w:pos="533"/>
        </w:tabs>
        <w:spacing w:line="276" w:lineRule="auto"/>
        <w:jc w:val="center"/>
        <w:rPr>
          <w:rFonts w:ascii="Times New Roman" w:eastAsia="Times New Roman" w:hAnsi="Times New Roman" w:cs="Times New Roman"/>
          <w:b/>
          <w:bCs/>
          <w:sz w:val="24"/>
          <w:szCs w:val="24"/>
          <w:lang w:val="da-DK"/>
        </w:rPr>
      </w:pPr>
      <w:r w:rsidRPr="00C24819">
        <w:rPr>
          <w:rFonts w:ascii="Times New Roman" w:hAnsi="Times New Roman" w:cs="Times New Roman"/>
          <w:b/>
          <w:bCs/>
          <w:sz w:val="24"/>
          <w:szCs w:val="24"/>
          <w:lang w:val="da-DK"/>
        </w:rPr>
        <w:t xml:space="preserve">Neni </w:t>
      </w:r>
      <w:r w:rsidR="005160B5">
        <w:rPr>
          <w:rFonts w:ascii="Times New Roman" w:hAnsi="Times New Roman" w:cs="Times New Roman"/>
          <w:b/>
          <w:bCs/>
          <w:sz w:val="24"/>
          <w:szCs w:val="24"/>
          <w:lang w:val="da-DK"/>
        </w:rPr>
        <w:t>3</w:t>
      </w:r>
      <w:r w:rsidR="001102D9">
        <w:rPr>
          <w:rFonts w:ascii="Times New Roman" w:hAnsi="Times New Roman" w:cs="Times New Roman"/>
          <w:b/>
          <w:bCs/>
          <w:sz w:val="24"/>
          <w:szCs w:val="24"/>
          <w:lang w:val="da-DK"/>
        </w:rPr>
        <w:t>8</w:t>
      </w:r>
    </w:p>
    <w:p w14:paraId="1DC98BFC" w14:textId="6E5B1702" w:rsidR="00834EDE" w:rsidRPr="00C24819" w:rsidRDefault="00834EDE" w:rsidP="00C24819">
      <w:pPr>
        <w:pStyle w:val="BodyA"/>
        <w:tabs>
          <w:tab w:val="left" w:pos="533"/>
        </w:tabs>
        <w:spacing w:line="276" w:lineRule="auto"/>
        <w:jc w:val="both"/>
        <w:rPr>
          <w:rFonts w:ascii="Times New Roman" w:hAnsi="Times New Roman" w:cs="Times New Roman"/>
          <w:b/>
          <w:bCs/>
          <w:sz w:val="24"/>
          <w:szCs w:val="24"/>
          <w:lang w:val="da-DK"/>
        </w:rPr>
      </w:pPr>
      <w:r w:rsidRPr="00C24819">
        <w:rPr>
          <w:rFonts w:ascii="Times New Roman" w:hAnsi="Times New Roman" w:cs="Times New Roman"/>
          <w:sz w:val="24"/>
          <w:szCs w:val="24"/>
          <w:lang w:val="da-DK"/>
        </w:rPr>
        <w:t>Në nenin 119 “Pavlefshmë</w:t>
      </w:r>
      <w:r w:rsidRPr="00C24819">
        <w:rPr>
          <w:rFonts w:ascii="Times New Roman" w:hAnsi="Times New Roman" w:cs="Times New Roman"/>
          <w:sz w:val="24"/>
          <w:szCs w:val="24"/>
          <w:lang w:val="it-IT"/>
        </w:rPr>
        <w:t>ria e kontratave</w:t>
      </w:r>
      <w:r w:rsidRPr="00C24819">
        <w:rPr>
          <w:rFonts w:ascii="Times New Roman" w:hAnsi="Times New Roman" w:cs="Times New Roman"/>
          <w:sz w:val="24"/>
          <w:szCs w:val="24"/>
          <w:lang w:val="da-DK"/>
        </w:rPr>
        <w:t>”, në pikën 2, togfjalëshi “…</w:t>
      </w:r>
      <w:r w:rsidRPr="00C24819">
        <w:rPr>
          <w:rFonts w:ascii="Times New Roman" w:hAnsi="Times New Roman" w:cs="Times New Roman"/>
          <w:i/>
          <w:iCs/>
          <w:sz w:val="24"/>
          <w:szCs w:val="24"/>
          <w:lang w:val="pt-PT"/>
        </w:rPr>
        <w:t xml:space="preserve"> jo sipas parashikimeve</w:t>
      </w:r>
      <w:r w:rsidRPr="00C24819">
        <w:rPr>
          <w:rFonts w:ascii="Times New Roman" w:hAnsi="Times New Roman" w:cs="Times New Roman"/>
          <w:i/>
          <w:iCs/>
          <w:sz w:val="24"/>
          <w:szCs w:val="24"/>
          <w:lang w:val="da-DK"/>
        </w:rPr>
        <w:t xml:space="preserve">” </w:t>
      </w:r>
      <w:r w:rsidRPr="00C24819">
        <w:rPr>
          <w:rFonts w:ascii="Times New Roman" w:hAnsi="Times New Roman" w:cs="Times New Roman"/>
          <w:sz w:val="24"/>
          <w:szCs w:val="24"/>
          <w:lang w:val="da-DK"/>
        </w:rPr>
        <w:t>zëvendë</w:t>
      </w:r>
      <w:r w:rsidRPr="00C24819">
        <w:rPr>
          <w:rFonts w:ascii="Times New Roman" w:hAnsi="Times New Roman" w:cs="Times New Roman"/>
          <w:sz w:val="24"/>
          <w:szCs w:val="24"/>
          <w:lang w:val="nl-NL"/>
        </w:rPr>
        <w:t>sohet me togfjal</w:t>
      </w:r>
      <w:r w:rsidRPr="00C24819">
        <w:rPr>
          <w:rFonts w:ascii="Times New Roman" w:hAnsi="Times New Roman" w:cs="Times New Roman"/>
          <w:sz w:val="24"/>
          <w:szCs w:val="24"/>
          <w:lang w:val="da-DK"/>
        </w:rPr>
        <w:t>ëshin</w:t>
      </w:r>
      <w:r w:rsidRPr="00C24819">
        <w:rPr>
          <w:rFonts w:ascii="Times New Roman" w:hAnsi="Times New Roman" w:cs="Times New Roman"/>
          <w:i/>
          <w:iCs/>
          <w:sz w:val="24"/>
          <w:szCs w:val="24"/>
          <w:lang w:val="da-DK"/>
        </w:rPr>
        <w:t xml:space="preserve"> “… </w:t>
      </w:r>
      <w:r w:rsidRPr="00C24819">
        <w:rPr>
          <w:rFonts w:ascii="Times New Roman" w:hAnsi="Times New Roman" w:cs="Times New Roman"/>
          <w:i/>
          <w:iCs/>
          <w:sz w:val="24"/>
          <w:szCs w:val="24"/>
          <w:lang w:val="pt-PT"/>
        </w:rPr>
        <w:t>sipas parashikimeve</w:t>
      </w:r>
      <w:r w:rsidRPr="00C24819">
        <w:rPr>
          <w:rFonts w:ascii="Times New Roman" w:hAnsi="Times New Roman" w:cs="Times New Roman"/>
          <w:i/>
          <w:iCs/>
          <w:sz w:val="24"/>
          <w:szCs w:val="24"/>
          <w:lang w:val="da-DK"/>
        </w:rPr>
        <w:t xml:space="preserve"> …”.</w:t>
      </w:r>
    </w:p>
    <w:p w14:paraId="580C0EE6" w14:textId="65E2AF90" w:rsidR="00834EDE" w:rsidRPr="00C24819" w:rsidRDefault="00834EDE" w:rsidP="00834EDE">
      <w:pPr>
        <w:pStyle w:val="BodyA"/>
        <w:tabs>
          <w:tab w:val="left" w:pos="533"/>
        </w:tabs>
        <w:spacing w:line="276" w:lineRule="auto"/>
        <w:jc w:val="center"/>
        <w:rPr>
          <w:rFonts w:ascii="Times New Roman" w:eastAsia="Times New Roman" w:hAnsi="Times New Roman" w:cs="Times New Roman"/>
          <w:b/>
          <w:bCs/>
          <w:sz w:val="24"/>
          <w:szCs w:val="24"/>
          <w:lang w:val="da-DK"/>
        </w:rPr>
      </w:pPr>
      <w:r w:rsidRPr="00C24819">
        <w:rPr>
          <w:rFonts w:ascii="Times New Roman" w:hAnsi="Times New Roman" w:cs="Times New Roman"/>
          <w:b/>
          <w:bCs/>
          <w:sz w:val="24"/>
          <w:szCs w:val="24"/>
          <w:lang w:val="da-DK"/>
        </w:rPr>
        <w:t xml:space="preserve">Neni </w:t>
      </w:r>
      <w:r w:rsidR="001102D9">
        <w:rPr>
          <w:rFonts w:ascii="Times New Roman" w:hAnsi="Times New Roman" w:cs="Times New Roman"/>
          <w:b/>
          <w:bCs/>
          <w:sz w:val="24"/>
          <w:szCs w:val="24"/>
          <w:lang w:val="da-DK"/>
        </w:rPr>
        <w:t>39</w:t>
      </w:r>
    </w:p>
    <w:p w14:paraId="7BA67948" w14:textId="7AA089E5" w:rsidR="00834EDE" w:rsidRPr="00C24819" w:rsidRDefault="00834EDE" w:rsidP="00834EDE">
      <w:pPr>
        <w:pStyle w:val="BodyA"/>
        <w:spacing w:after="0" w:line="276" w:lineRule="auto"/>
        <w:jc w:val="both"/>
        <w:rPr>
          <w:rFonts w:ascii="Times New Roman" w:hAnsi="Times New Roman" w:cs="Times New Roman"/>
          <w:b/>
          <w:bCs/>
          <w:sz w:val="24"/>
          <w:szCs w:val="24"/>
          <w:lang w:val="da-DK"/>
        </w:rPr>
      </w:pPr>
      <w:r w:rsidRPr="00C24819">
        <w:rPr>
          <w:rFonts w:ascii="Times New Roman" w:hAnsi="Times New Roman" w:cs="Times New Roman"/>
          <w:sz w:val="24"/>
          <w:szCs w:val="24"/>
          <w:lang w:val="da-DK"/>
        </w:rPr>
        <w:t xml:space="preserve">Në pikën 1 të </w:t>
      </w:r>
      <w:r w:rsidRPr="00C24819">
        <w:rPr>
          <w:rFonts w:ascii="Times New Roman" w:hAnsi="Times New Roman" w:cs="Times New Roman"/>
          <w:sz w:val="24"/>
          <w:szCs w:val="24"/>
          <w:lang w:val="it-IT"/>
        </w:rPr>
        <w:t>nenit 122, shtohet fjalia e par</w:t>
      </w:r>
      <w:r w:rsidRPr="00C24819">
        <w:rPr>
          <w:rFonts w:ascii="Times New Roman" w:hAnsi="Times New Roman" w:cs="Times New Roman"/>
          <w:sz w:val="24"/>
          <w:szCs w:val="24"/>
          <w:lang w:val="da-DK"/>
        </w:rPr>
        <w:t xml:space="preserve">ë me këtë përmbajtje: </w:t>
      </w:r>
      <w:r w:rsidRPr="00C24819">
        <w:rPr>
          <w:rFonts w:ascii="Times New Roman" w:hAnsi="Times New Roman" w:cs="Times New Roman"/>
          <w:i/>
          <w:iCs/>
          <w:sz w:val="24"/>
          <w:szCs w:val="24"/>
          <w:lang w:val="da-DK"/>
        </w:rPr>
        <w:t>“</w:t>
      </w:r>
      <w:r w:rsidRPr="00C24819">
        <w:rPr>
          <w:rFonts w:ascii="Times New Roman" w:hAnsi="Times New Roman" w:cs="Times New Roman"/>
          <w:i/>
          <w:iCs/>
          <w:sz w:val="24"/>
          <w:szCs w:val="24"/>
          <w:lang w:val="pt-PT"/>
        </w:rPr>
        <w:t>Para n</w:t>
      </w:r>
      <w:r w:rsidRPr="00C24819">
        <w:rPr>
          <w:rFonts w:ascii="Times New Roman" w:hAnsi="Times New Roman" w:cs="Times New Roman"/>
          <w:i/>
          <w:iCs/>
          <w:sz w:val="24"/>
          <w:szCs w:val="24"/>
          <w:lang w:val="da-DK"/>
        </w:rPr>
        <w:t xml:space="preserve">ënshkrimit të </w:t>
      </w:r>
      <w:r w:rsidRPr="00C24819">
        <w:rPr>
          <w:rFonts w:ascii="Times New Roman" w:hAnsi="Times New Roman" w:cs="Times New Roman"/>
          <w:i/>
          <w:iCs/>
          <w:sz w:val="24"/>
          <w:szCs w:val="24"/>
          <w:lang w:val="it-IT"/>
        </w:rPr>
        <w:t>kontrat</w:t>
      </w:r>
      <w:r w:rsidRPr="00C24819">
        <w:rPr>
          <w:rFonts w:ascii="Times New Roman" w:hAnsi="Times New Roman" w:cs="Times New Roman"/>
          <w:i/>
          <w:iCs/>
          <w:sz w:val="24"/>
          <w:szCs w:val="24"/>
          <w:lang w:val="da-DK"/>
        </w:rPr>
        <w:t xml:space="preserve">ës, autoriteti ose enti kontraktor i kërkon ofertuesit fitues të </w:t>
      </w:r>
      <w:r w:rsidRPr="00C24819">
        <w:rPr>
          <w:rFonts w:ascii="Times New Roman" w:hAnsi="Times New Roman" w:cs="Times New Roman"/>
          <w:i/>
          <w:iCs/>
          <w:sz w:val="24"/>
          <w:szCs w:val="24"/>
          <w:lang w:val="pt-PT"/>
        </w:rPr>
        <w:t>paraqes</w:t>
      </w:r>
      <w:r w:rsidRPr="00C24819">
        <w:rPr>
          <w:rFonts w:ascii="Times New Roman" w:hAnsi="Times New Roman" w:cs="Times New Roman"/>
          <w:i/>
          <w:iCs/>
          <w:sz w:val="24"/>
          <w:szCs w:val="24"/>
          <w:lang w:val="da-DK"/>
        </w:rPr>
        <w:t>ë një sigurim kontrate prej 10 % të vlerës së saj”.Sigurimi i kontratës i lëshuar nga shoqëri sigurimi të të licencuara në Republikën e Shqipërisë dorëzohet online përmes ndërveprimit me sisteme të treta</w:t>
      </w:r>
      <w:r w:rsidR="00E01837">
        <w:rPr>
          <w:rFonts w:ascii="Times New Roman" w:hAnsi="Times New Roman" w:cs="Times New Roman"/>
          <w:i/>
          <w:iCs/>
          <w:sz w:val="24"/>
          <w:szCs w:val="24"/>
          <w:lang w:val="da-DK"/>
        </w:rPr>
        <w:t>”.</w:t>
      </w:r>
    </w:p>
    <w:p w14:paraId="3C87BD09" w14:textId="7710CCD7" w:rsidR="00834EDE" w:rsidRPr="00C24819" w:rsidRDefault="00834EDE" w:rsidP="00834EDE">
      <w:pPr>
        <w:pStyle w:val="BodyA"/>
        <w:spacing w:line="276" w:lineRule="auto"/>
        <w:jc w:val="center"/>
        <w:rPr>
          <w:rFonts w:ascii="Times New Roman" w:eastAsia="Times New Roman" w:hAnsi="Times New Roman" w:cs="Times New Roman"/>
          <w:b/>
          <w:bCs/>
          <w:sz w:val="24"/>
          <w:szCs w:val="24"/>
          <w:lang w:val="da-DK"/>
        </w:rPr>
      </w:pPr>
      <w:r w:rsidRPr="00C24819">
        <w:rPr>
          <w:rFonts w:ascii="Times New Roman" w:hAnsi="Times New Roman" w:cs="Times New Roman"/>
          <w:b/>
          <w:bCs/>
          <w:sz w:val="24"/>
          <w:szCs w:val="24"/>
          <w:lang w:val="da-DK"/>
        </w:rPr>
        <w:t xml:space="preserve">Neni </w:t>
      </w:r>
      <w:r w:rsidR="00EF2703" w:rsidRPr="00C24819">
        <w:rPr>
          <w:rFonts w:ascii="Times New Roman" w:hAnsi="Times New Roman" w:cs="Times New Roman"/>
          <w:b/>
          <w:bCs/>
          <w:sz w:val="24"/>
          <w:szCs w:val="24"/>
          <w:lang w:val="da-DK"/>
        </w:rPr>
        <w:t>4</w:t>
      </w:r>
      <w:r w:rsidR="001102D9">
        <w:rPr>
          <w:rFonts w:ascii="Times New Roman" w:hAnsi="Times New Roman" w:cs="Times New Roman"/>
          <w:b/>
          <w:bCs/>
          <w:sz w:val="24"/>
          <w:szCs w:val="24"/>
          <w:lang w:val="da-DK"/>
        </w:rPr>
        <w:t>0</w:t>
      </w:r>
    </w:p>
    <w:p w14:paraId="3E6BE21A" w14:textId="77777777" w:rsidR="00834EDE" w:rsidRPr="00C24819" w:rsidRDefault="00834EDE" w:rsidP="00834EDE">
      <w:pPr>
        <w:pStyle w:val="BodyA"/>
        <w:spacing w:after="0" w:line="276" w:lineRule="auto"/>
        <w:jc w:val="both"/>
        <w:rPr>
          <w:rFonts w:ascii="Times New Roman" w:eastAsia="Times New Roman" w:hAnsi="Times New Roman" w:cs="Times New Roman"/>
          <w:sz w:val="24"/>
          <w:szCs w:val="24"/>
          <w:lang w:val="da-DK"/>
        </w:rPr>
      </w:pPr>
      <w:r w:rsidRPr="00C24819">
        <w:rPr>
          <w:rFonts w:ascii="Times New Roman" w:hAnsi="Times New Roman" w:cs="Times New Roman"/>
          <w:sz w:val="24"/>
          <w:szCs w:val="24"/>
          <w:lang w:val="da-DK"/>
        </w:rPr>
        <w:t>Në nenin 124 “Detyrimet e autoritetit ose entit kontraktor gjatë zbatimit të</w:t>
      </w:r>
      <w:r w:rsidRPr="00C24819">
        <w:rPr>
          <w:rFonts w:ascii="Times New Roman" w:hAnsi="Times New Roman" w:cs="Times New Roman"/>
          <w:sz w:val="24"/>
          <w:szCs w:val="24"/>
          <w:lang w:val="it-IT"/>
        </w:rPr>
        <w:t xml:space="preserve"> kontrat</w:t>
      </w:r>
      <w:r w:rsidRPr="00C24819">
        <w:rPr>
          <w:rFonts w:ascii="Times New Roman" w:hAnsi="Times New Roman" w:cs="Times New Roman"/>
          <w:sz w:val="24"/>
          <w:szCs w:val="24"/>
          <w:lang w:val="da-DK"/>
        </w:rPr>
        <w:t xml:space="preserve">ës”, </w:t>
      </w:r>
      <w:bookmarkStart w:id="3" w:name="_Hlk112749212"/>
      <w:r w:rsidRPr="00C24819">
        <w:rPr>
          <w:rFonts w:ascii="Times New Roman" w:hAnsi="Times New Roman" w:cs="Times New Roman"/>
          <w:sz w:val="24"/>
          <w:szCs w:val="24"/>
          <w:lang w:val="da-DK"/>
        </w:rPr>
        <w:t>bëhen ndryshimet si më poshtë:</w:t>
      </w:r>
      <w:bookmarkEnd w:id="3"/>
    </w:p>
    <w:p w14:paraId="4BCDE57F" w14:textId="77777777" w:rsidR="00834EDE" w:rsidRPr="00C24819" w:rsidRDefault="00834EDE" w:rsidP="00834EDE">
      <w:pPr>
        <w:pStyle w:val="BodyA"/>
        <w:spacing w:after="0" w:line="276" w:lineRule="auto"/>
        <w:jc w:val="both"/>
        <w:rPr>
          <w:rFonts w:ascii="Times New Roman" w:eastAsia="Times New Roman" w:hAnsi="Times New Roman" w:cs="Times New Roman"/>
          <w:i/>
          <w:iCs/>
          <w:sz w:val="24"/>
          <w:szCs w:val="24"/>
          <w:lang w:val="da-DK"/>
        </w:rPr>
      </w:pPr>
    </w:p>
    <w:p w14:paraId="34EA221D" w14:textId="5F9E00C9" w:rsidR="00834EDE" w:rsidRPr="001E1B01" w:rsidRDefault="00834EDE" w:rsidP="00B95E4D">
      <w:pPr>
        <w:pStyle w:val="ListParagraph"/>
        <w:numPr>
          <w:ilvl w:val="0"/>
          <w:numId w:val="57"/>
        </w:numPr>
        <w:spacing w:after="0" w:line="276" w:lineRule="auto"/>
        <w:jc w:val="both"/>
        <w:rPr>
          <w:rFonts w:ascii="Times New Roman" w:hAnsi="Times New Roman" w:cs="Times New Roman"/>
          <w:i/>
          <w:iCs/>
          <w:sz w:val="24"/>
          <w:szCs w:val="24"/>
          <w:lang w:val="da-DK"/>
        </w:rPr>
      </w:pPr>
      <w:r w:rsidRPr="001E1B01">
        <w:rPr>
          <w:rFonts w:ascii="Times New Roman" w:hAnsi="Times New Roman" w:cs="Times New Roman"/>
          <w:sz w:val="24"/>
          <w:szCs w:val="24"/>
          <w:lang w:val="da-DK"/>
        </w:rPr>
        <w:t>Pika 2</w:t>
      </w:r>
      <w:r w:rsidR="009B4650" w:rsidRPr="001E1B01">
        <w:rPr>
          <w:rFonts w:ascii="Times New Roman" w:hAnsi="Times New Roman" w:cs="Times New Roman"/>
          <w:sz w:val="24"/>
          <w:szCs w:val="24"/>
          <w:lang w:val="da-DK"/>
        </w:rPr>
        <w:t>,</w:t>
      </w:r>
      <w:r w:rsidRPr="001E1B01">
        <w:rPr>
          <w:rFonts w:ascii="Times New Roman" w:hAnsi="Times New Roman" w:cs="Times New Roman"/>
          <w:sz w:val="24"/>
          <w:szCs w:val="24"/>
          <w:lang w:val="da-DK"/>
        </w:rPr>
        <w:t xml:space="preserve"> riformulohet me këtë përmbajtje:</w:t>
      </w:r>
      <w:r w:rsidRPr="001E1B01">
        <w:rPr>
          <w:rFonts w:ascii="Times New Roman" w:hAnsi="Times New Roman" w:cs="Times New Roman"/>
          <w:i/>
          <w:iCs/>
          <w:sz w:val="24"/>
          <w:szCs w:val="24"/>
          <w:lang w:val="da-DK"/>
        </w:rPr>
        <w:t xml:space="preserve"> “2. Për monitorimin e zbatimit të kontratave të lidhura në përfundim të procedurave me vlerë mbi kufirin monetar të prokurimeve me vlerë të vogël, të cilat kanë kohëzgjatje jo më pak se 6 muaj, autoriteti ose enti kontraktor, nisur nga natyra e objektit të kontratës dhe kohëzgjatja e zbatimit të saj, harton planin e zbatimit të kontratës, duke përfshirë në veçanti çështjet organizative, afatet, çështjet ekonomike e teknike të kontratës së nënshkruar, në përputhje me çdo akt tjetër ligjor”.</w:t>
      </w:r>
    </w:p>
    <w:p w14:paraId="45FB8311" w14:textId="77777777" w:rsidR="001E1B01" w:rsidRPr="001E1B01" w:rsidRDefault="001E1B01" w:rsidP="001E1B01">
      <w:pPr>
        <w:pStyle w:val="ListParagraph"/>
        <w:spacing w:after="0" w:line="276" w:lineRule="auto"/>
        <w:ind w:left="0"/>
        <w:jc w:val="both"/>
        <w:rPr>
          <w:rFonts w:ascii="Times New Roman" w:eastAsia="Times New Roman" w:hAnsi="Times New Roman" w:cs="Times New Roman"/>
          <w:i/>
          <w:iCs/>
          <w:sz w:val="24"/>
          <w:szCs w:val="24"/>
          <w:lang w:val="da-DK"/>
          <w14:textOutline w14:w="12700" w14:cap="flat" w14:cmpd="sng" w14:algn="ctr">
            <w14:noFill/>
            <w14:prstDash w14:val="solid"/>
            <w14:miter w14:lim="400000"/>
          </w14:textOutline>
        </w:rPr>
      </w:pPr>
    </w:p>
    <w:p w14:paraId="409BE98D" w14:textId="70866B37" w:rsidR="00834EDE" w:rsidRPr="001E1B01" w:rsidRDefault="00834EDE" w:rsidP="00B95E4D">
      <w:pPr>
        <w:pStyle w:val="ListParagraph"/>
        <w:numPr>
          <w:ilvl w:val="0"/>
          <w:numId w:val="57"/>
        </w:numPr>
        <w:spacing w:after="0" w:line="276" w:lineRule="auto"/>
        <w:jc w:val="both"/>
        <w:rPr>
          <w:rFonts w:ascii="Times New Roman" w:hAnsi="Times New Roman" w:cs="Times New Roman"/>
          <w:i/>
          <w:iCs/>
          <w:sz w:val="24"/>
          <w:szCs w:val="24"/>
          <w:lang w:val="da-DK"/>
        </w:rPr>
      </w:pPr>
      <w:r w:rsidRPr="001E1B01">
        <w:rPr>
          <w:rFonts w:ascii="Times New Roman" w:hAnsi="Times New Roman" w:cs="Times New Roman"/>
          <w:sz w:val="24"/>
          <w:szCs w:val="24"/>
          <w:lang w:val="da-DK"/>
        </w:rPr>
        <w:t>Në pikën 3, togfjalëshi</w:t>
      </w:r>
      <w:r w:rsidRPr="001E1B01">
        <w:rPr>
          <w:rFonts w:ascii="Times New Roman" w:hAnsi="Times New Roman" w:cs="Times New Roman"/>
          <w:i/>
          <w:iCs/>
          <w:sz w:val="24"/>
          <w:szCs w:val="24"/>
          <w:lang w:val="da-DK"/>
        </w:rPr>
        <w:t xml:space="preserve"> “… brenda 7 ditëve</w:t>
      </w:r>
      <w:r w:rsidRPr="001E1B01">
        <w:rPr>
          <w:rFonts w:ascii="Times New Roman" w:hAnsi="Times New Roman" w:cs="Times New Roman"/>
          <w:sz w:val="24"/>
          <w:szCs w:val="24"/>
          <w:lang w:val="da-DK"/>
        </w:rPr>
        <w:t xml:space="preserve"> </w:t>
      </w:r>
      <w:r w:rsidRPr="001E1B01">
        <w:rPr>
          <w:rFonts w:ascii="Times New Roman" w:hAnsi="Times New Roman" w:cs="Times New Roman"/>
          <w:i/>
          <w:iCs/>
          <w:sz w:val="24"/>
          <w:szCs w:val="24"/>
          <w:lang w:val="da-DK"/>
        </w:rPr>
        <w:t xml:space="preserve">nga nënshkrimi i kontratës dhe në çdo rast para fillimit të zbatimit të saj...” </w:t>
      </w:r>
      <w:r w:rsidRPr="001E1B01">
        <w:rPr>
          <w:rFonts w:ascii="Times New Roman" w:hAnsi="Times New Roman" w:cs="Times New Roman"/>
          <w:sz w:val="24"/>
          <w:szCs w:val="24"/>
          <w:lang w:val="da-DK"/>
        </w:rPr>
        <w:t>zëvendësohet me togfjalëshin</w:t>
      </w:r>
      <w:r w:rsidRPr="001E1B01">
        <w:rPr>
          <w:rFonts w:ascii="Times New Roman" w:hAnsi="Times New Roman" w:cs="Times New Roman"/>
          <w:i/>
          <w:iCs/>
          <w:sz w:val="24"/>
          <w:szCs w:val="24"/>
          <w:lang w:val="da-DK"/>
        </w:rPr>
        <w:t xml:space="preserve"> “... brenda 10 dit</w:t>
      </w:r>
      <w:r w:rsidR="009B4650" w:rsidRPr="001E1B01">
        <w:rPr>
          <w:rFonts w:ascii="Times New Roman" w:hAnsi="Times New Roman" w:cs="Times New Roman"/>
          <w:i/>
          <w:iCs/>
          <w:sz w:val="24"/>
          <w:szCs w:val="24"/>
          <w:lang w:val="da-DK"/>
        </w:rPr>
        <w:t xml:space="preserve">ëve nga nënshkrimi i kontratës” si dhe </w:t>
      </w:r>
      <w:r w:rsidR="009B4650" w:rsidRPr="001E1B01">
        <w:rPr>
          <w:rFonts w:ascii="Times New Roman" w:hAnsi="Times New Roman" w:cs="Times New Roman"/>
          <w:sz w:val="24"/>
          <w:szCs w:val="24"/>
          <w:lang w:val="da-DK"/>
        </w:rPr>
        <w:t>shtohet paragrafi dyt</w:t>
      </w:r>
      <w:r w:rsidR="001E1B01">
        <w:rPr>
          <w:rFonts w:ascii="Times New Roman" w:hAnsi="Times New Roman" w:cs="Times New Roman"/>
          <w:sz w:val="24"/>
          <w:szCs w:val="24"/>
          <w:lang w:val="da-DK"/>
        </w:rPr>
        <w:t>ë</w:t>
      </w:r>
      <w:r w:rsidR="009B4650" w:rsidRPr="001E1B01">
        <w:rPr>
          <w:rFonts w:ascii="Times New Roman" w:hAnsi="Times New Roman" w:cs="Times New Roman"/>
          <w:sz w:val="24"/>
          <w:szCs w:val="24"/>
          <w:lang w:val="da-DK"/>
        </w:rPr>
        <w:t xml:space="preserve"> me k</w:t>
      </w:r>
      <w:r w:rsidR="001E1B01">
        <w:rPr>
          <w:rFonts w:ascii="Times New Roman" w:hAnsi="Times New Roman" w:cs="Times New Roman"/>
          <w:sz w:val="24"/>
          <w:szCs w:val="24"/>
          <w:lang w:val="da-DK"/>
        </w:rPr>
        <w:t>ë</w:t>
      </w:r>
      <w:r w:rsidR="009B4650" w:rsidRPr="001E1B01">
        <w:rPr>
          <w:rFonts w:ascii="Times New Roman" w:hAnsi="Times New Roman" w:cs="Times New Roman"/>
          <w:sz w:val="24"/>
          <w:szCs w:val="24"/>
          <w:lang w:val="da-DK"/>
        </w:rPr>
        <w:t>t</w:t>
      </w:r>
      <w:r w:rsidR="001E1B01">
        <w:rPr>
          <w:rFonts w:ascii="Times New Roman" w:hAnsi="Times New Roman" w:cs="Times New Roman"/>
          <w:sz w:val="24"/>
          <w:szCs w:val="24"/>
          <w:lang w:val="da-DK"/>
        </w:rPr>
        <w:t>ë</w:t>
      </w:r>
      <w:r w:rsidR="009B4650" w:rsidRPr="001E1B01">
        <w:rPr>
          <w:rFonts w:ascii="Times New Roman" w:hAnsi="Times New Roman" w:cs="Times New Roman"/>
          <w:sz w:val="24"/>
          <w:szCs w:val="24"/>
          <w:lang w:val="da-DK"/>
        </w:rPr>
        <w:t xml:space="preserve"> p</w:t>
      </w:r>
      <w:r w:rsidR="001E1B01">
        <w:rPr>
          <w:rFonts w:ascii="Times New Roman" w:hAnsi="Times New Roman" w:cs="Times New Roman"/>
          <w:sz w:val="24"/>
          <w:szCs w:val="24"/>
          <w:lang w:val="da-DK"/>
        </w:rPr>
        <w:t>ë</w:t>
      </w:r>
      <w:r w:rsidR="009B4650" w:rsidRPr="001E1B01">
        <w:rPr>
          <w:rFonts w:ascii="Times New Roman" w:hAnsi="Times New Roman" w:cs="Times New Roman"/>
          <w:sz w:val="24"/>
          <w:szCs w:val="24"/>
          <w:lang w:val="da-DK"/>
        </w:rPr>
        <w:t>rmbajtje</w:t>
      </w:r>
      <w:r w:rsidRPr="001E1B01">
        <w:rPr>
          <w:rFonts w:ascii="Times New Roman" w:hAnsi="Times New Roman" w:cs="Times New Roman"/>
          <w:sz w:val="24"/>
          <w:szCs w:val="24"/>
          <w:lang w:val="da-DK"/>
        </w:rPr>
        <w:t>:</w:t>
      </w:r>
      <w:r w:rsidR="009B4650" w:rsidRPr="001E1B01">
        <w:rPr>
          <w:rFonts w:ascii="Times New Roman" w:hAnsi="Times New Roman" w:cs="Times New Roman"/>
          <w:sz w:val="24"/>
          <w:szCs w:val="24"/>
          <w:lang w:val="da-DK"/>
        </w:rPr>
        <w:t xml:space="preserve"> </w:t>
      </w:r>
      <w:r w:rsidR="007A5AD7" w:rsidRPr="001E1B01">
        <w:rPr>
          <w:rFonts w:ascii="Times New Roman" w:hAnsi="Times New Roman" w:cs="Times New Roman"/>
          <w:sz w:val="24"/>
          <w:szCs w:val="24"/>
          <w:lang w:val="da-DK"/>
        </w:rPr>
        <w:t>”</w:t>
      </w:r>
      <w:r w:rsidRPr="001E1B01">
        <w:rPr>
          <w:rFonts w:ascii="Times New Roman" w:hAnsi="Times New Roman" w:cs="Times New Roman"/>
          <w:i/>
          <w:sz w:val="24"/>
          <w:szCs w:val="24"/>
          <w:lang w:val="da-DK"/>
        </w:rPr>
        <w:t xml:space="preserve">Plani i </w:t>
      </w:r>
      <w:r w:rsidRPr="001E1B01">
        <w:rPr>
          <w:rFonts w:ascii="Times New Roman" w:hAnsi="Times New Roman" w:cs="Times New Roman"/>
          <w:i/>
          <w:sz w:val="24"/>
          <w:szCs w:val="24"/>
          <w:lang w:val="da-DK"/>
        </w:rPr>
        <w:lastRenderedPageBreak/>
        <w:t>zbatimit t</w:t>
      </w:r>
      <w:r w:rsidRPr="001E1B01">
        <w:rPr>
          <w:rFonts w:ascii="Times New Roman" w:hAnsi="Times New Roman" w:cs="Times New Roman"/>
          <w:i/>
          <w:sz w:val="24"/>
          <w:szCs w:val="24"/>
          <w:lang w:val="nl-NL"/>
        </w:rPr>
        <w:t xml:space="preserve">ë </w:t>
      </w:r>
      <w:r w:rsidRPr="001E1B01">
        <w:rPr>
          <w:rFonts w:ascii="Times New Roman" w:hAnsi="Times New Roman" w:cs="Times New Roman"/>
          <w:i/>
          <w:sz w:val="24"/>
          <w:szCs w:val="24"/>
          <w:lang w:val="it-IT"/>
        </w:rPr>
        <w:t>kontrat</w:t>
      </w:r>
      <w:r w:rsidRPr="001E1B01">
        <w:rPr>
          <w:rFonts w:ascii="Times New Roman" w:hAnsi="Times New Roman" w:cs="Times New Roman"/>
          <w:i/>
          <w:sz w:val="24"/>
          <w:szCs w:val="24"/>
          <w:lang w:val="nl-NL"/>
        </w:rPr>
        <w:t xml:space="preserve">ës duhet të </w:t>
      </w:r>
      <w:r w:rsidRPr="001E1B01">
        <w:rPr>
          <w:rFonts w:ascii="Times New Roman" w:hAnsi="Times New Roman" w:cs="Times New Roman"/>
          <w:i/>
          <w:sz w:val="24"/>
          <w:szCs w:val="24"/>
          <w:lang w:val="da-DK"/>
        </w:rPr>
        <w:t>n</w:t>
      </w:r>
      <w:r w:rsidRPr="001E1B01">
        <w:rPr>
          <w:rFonts w:ascii="Times New Roman" w:hAnsi="Times New Roman" w:cs="Times New Roman"/>
          <w:i/>
          <w:sz w:val="24"/>
          <w:szCs w:val="24"/>
          <w:lang w:val="nl-NL"/>
        </w:rPr>
        <w:t>ë</w:t>
      </w:r>
      <w:r w:rsidRPr="001E1B01">
        <w:rPr>
          <w:rFonts w:ascii="Times New Roman" w:hAnsi="Times New Roman" w:cs="Times New Roman"/>
          <w:i/>
          <w:sz w:val="24"/>
          <w:szCs w:val="24"/>
          <w:lang w:val="da-DK"/>
        </w:rPr>
        <w:t>nshkruhet nga autoriteti ose enti kontraktor dhe operatori ekonomik n</w:t>
      </w:r>
      <w:r w:rsidRPr="001E1B01">
        <w:rPr>
          <w:rFonts w:ascii="Times New Roman" w:hAnsi="Times New Roman" w:cs="Times New Roman"/>
          <w:i/>
          <w:sz w:val="24"/>
          <w:szCs w:val="24"/>
          <w:lang w:val="nl-NL"/>
        </w:rPr>
        <w:t xml:space="preserve">ë  </w:t>
      </w:r>
      <w:r w:rsidRPr="001E1B01">
        <w:rPr>
          <w:rFonts w:ascii="Times New Roman" w:hAnsi="Times New Roman" w:cs="Times New Roman"/>
          <w:i/>
          <w:sz w:val="24"/>
          <w:szCs w:val="24"/>
          <w:lang w:val="da-DK"/>
        </w:rPr>
        <w:t>Sistemin e Menaxhimit t</w:t>
      </w:r>
      <w:r w:rsidRPr="001E1B01">
        <w:rPr>
          <w:rFonts w:ascii="Times New Roman" w:hAnsi="Times New Roman" w:cs="Times New Roman"/>
          <w:i/>
          <w:sz w:val="24"/>
          <w:szCs w:val="24"/>
          <w:lang w:val="nl-NL"/>
        </w:rPr>
        <w:t xml:space="preserve">ë </w:t>
      </w:r>
      <w:r w:rsidRPr="001E1B01">
        <w:rPr>
          <w:rFonts w:ascii="Times New Roman" w:hAnsi="Times New Roman" w:cs="Times New Roman"/>
          <w:i/>
          <w:sz w:val="24"/>
          <w:szCs w:val="24"/>
          <w:lang w:val="da-DK"/>
        </w:rPr>
        <w:t>Kontra</w:t>
      </w:r>
      <w:r w:rsidR="007A5AD7" w:rsidRPr="001E1B01">
        <w:rPr>
          <w:rFonts w:ascii="Times New Roman" w:hAnsi="Times New Roman" w:cs="Times New Roman"/>
          <w:i/>
          <w:sz w:val="24"/>
          <w:szCs w:val="24"/>
          <w:lang w:val="da-DK"/>
        </w:rPr>
        <w:t>ta</w:t>
      </w:r>
      <w:r w:rsidRPr="001E1B01">
        <w:rPr>
          <w:rFonts w:ascii="Times New Roman" w:hAnsi="Times New Roman" w:cs="Times New Roman"/>
          <w:i/>
          <w:sz w:val="24"/>
          <w:szCs w:val="24"/>
          <w:lang w:val="da-DK"/>
        </w:rPr>
        <w:t>ve</w:t>
      </w:r>
      <w:r w:rsidR="007A5AD7" w:rsidRPr="001E1B01">
        <w:rPr>
          <w:rFonts w:ascii="Times New Roman" w:hAnsi="Times New Roman" w:cs="Times New Roman"/>
          <w:i/>
          <w:sz w:val="24"/>
          <w:szCs w:val="24"/>
          <w:lang w:val="da-DK"/>
        </w:rPr>
        <w:t>”</w:t>
      </w:r>
      <w:r w:rsidRPr="001E1B01">
        <w:rPr>
          <w:rFonts w:ascii="Times New Roman" w:hAnsi="Times New Roman" w:cs="Times New Roman"/>
          <w:sz w:val="24"/>
          <w:szCs w:val="24"/>
          <w:lang w:val="da-DK"/>
        </w:rPr>
        <w:t>.</w:t>
      </w:r>
    </w:p>
    <w:p w14:paraId="385BA1DC" w14:textId="77777777" w:rsidR="00834EDE" w:rsidRPr="001E1B01" w:rsidRDefault="00834EDE" w:rsidP="00834EDE">
      <w:pPr>
        <w:pStyle w:val="Body"/>
        <w:spacing w:after="0"/>
        <w:ind w:left="720"/>
        <w:jc w:val="both"/>
        <w:rPr>
          <w:rFonts w:ascii="Times New Roman" w:hAnsi="Times New Roman" w:cs="Times New Roman"/>
          <w:sz w:val="24"/>
          <w:szCs w:val="24"/>
          <w:lang w:val="da-DK"/>
        </w:rPr>
      </w:pPr>
    </w:p>
    <w:p w14:paraId="4D7AF6D0" w14:textId="4E66FA99" w:rsidR="00834EDE" w:rsidRPr="001E1B01" w:rsidRDefault="00834EDE" w:rsidP="00B95E4D">
      <w:pPr>
        <w:pStyle w:val="Body"/>
        <w:numPr>
          <w:ilvl w:val="0"/>
          <w:numId w:val="57"/>
        </w:numPr>
        <w:spacing w:after="0"/>
        <w:jc w:val="both"/>
        <w:rPr>
          <w:rFonts w:ascii="Times New Roman" w:hAnsi="Times New Roman" w:cs="Times New Roman"/>
          <w:sz w:val="24"/>
          <w:szCs w:val="24"/>
          <w:lang w:val="da-DK"/>
        </w:rPr>
      </w:pPr>
      <w:r w:rsidRPr="001E1B01">
        <w:rPr>
          <w:rFonts w:ascii="Times New Roman" w:hAnsi="Times New Roman" w:cs="Times New Roman"/>
          <w:sz w:val="24"/>
          <w:szCs w:val="24"/>
          <w:lang w:val="da-DK"/>
        </w:rPr>
        <w:t>Në pikën 5 riformulohet si vijon</w:t>
      </w:r>
      <w:r w:rsidR="001E1B01" w:rsidRPr="001E1B01">
        <w:rPr>
          <w:rFonts w:ascii="Times New Roman" w:hAnsi="Times New Roman" w:cs="Times New Roman"/>
          <w:sz w:val="24"/>
          <w:szCs w:val="24"/>
          <w:lang w:val="da-DK"/>
        </w:rPr>
        <w:t xml:space="preserve">: </w:t>
      </w:r>
      <w:r w:rsidR="007A5AD7" w:rsidRPr="001E1B01">
        <w:rPr>
          <w:rFonts w:ascii="Times New Roman" w:hAnsi="Times New Roman" w:cs="Times New Roman"/>
          <w:bCs/>
          <w:i/>
          <w:sz w:val="24"/>
          <w:szCs w:val="24"/>
          <w:lang w:val="da-DK"/>
        </w:rPr>
        <w:t>”</w:t>
      </w:r>
      <w:r w:rsidRPr="001E1B01">
        <w:rPr>
          <w:rFonts w:ascii="Times New Roman" w:hAnsi="Times New Roman" w:cs="Times New Roman"/>
          <w:bCs/>
          <w:i/>
          <w:sz w:val="24"/>
          <w:szCs w:val="24"/>
          <w:lang w:val="da-DK"/>
        </w:rPr>
        <w:t>Autoriteti ose enti kontraktor, në përputhje me planin, ndjek zbatimin e kontratës, administron dokumentacionin e monitorimit dhe harton raportet e monitorimit në Sistemin e Menaxhimit të Kontratave</w:t>
      </w:r>
      <w:r w:rsidR="007A5AD7" w:rsidRPr="001E1B01">
        <w:rPr>
          <w:rFonts w:ascii="Times New Roman" w:hAnsi="Times New Roman" w:cs="Times New Roman"/>
          <w:bCs/>
          <w:sz w:val="24"/>
          <w:szCs w:val="24"/>
          <w:lang w:val="da-DK"/>
        </w:rPr>
        <w:t>”</w:t>
      </w:r>
      <w:r w:rsidRPr="001E1B01">
        <w:rPr>
          <w:rFonts w:ascii="Times New Roman" w:hAnsi="Times New Roman" w:cs="Times New Roman"/>
          <w:bCs/>
          <w:sz w:val="24"/>
          <w:szCs w:val="24"/>
          <w:lang w:val="da-DK"/>
        </w:rPr>
        <w:t>.</w:t>
      </w:r>
    </w:p>
    <w:p w14:paraId="45065816" w14:textId="77777777" w:rsidR="001E1B01" w:rsidRPr="001E1B01" w:rsidRDefault="001E1B01" w:rsidP="001E1B01">
      <w:pPr>
        <w:pStyle w:val="ListParagraph"/>
        <w:spacing w:after="0" w:line="276" w:lineRule="auto"/>
        <w:ind w:left="0"/>
        <w:jc w:val="both"/>
        <w:rPr>
          <w:rFonts w:ascii="Times New Roman" w:eastAsia="Times New Roman" w:hAnsi="Times New Roman" w:cs="Times New Roman"/>
          <w:i/>
          <w:iCs/>
          <w:sz w:val="24"/>
          <w:szCs w:val="24"/>
          <w:lang w:val="da-DK"/>
          <w14:textOutline w14:w="12700" w14:cap="flat" w14:cmpd="sng" w14:algn="ctr">
            <w14:noFill/>
            <w14:prstDash w14:val="solid"/>
            <w14:miter w14:lim="400000"/>
          </w14:textOutline>
        </w:rPr>
      </w:pPr>
    </w:p>
    <w:p w14:paraId="299C9C9E" w14:textId="29E4AE7A" w:rsidR="00834EDE" w:rsidRPr="001E1B01" w:rsidRDefault="00834EDE" w:rsidP="00B95E4D">
      <w:pPr>
        <w:pStyle w:val="ListParagraph"/>
        <w:numPr>
          <w:ilvl w:val="0"/>
          <w:numId w:val="57"/>
        </w:numPr>
        <w:spacing w:after="0" w:line="276" w:lineRule="auto"/>
        <w:jc w:val="both"/>
        <w:rPr>
          <w:rFonts w:ascii="Times New Roman" w:hAnsi="Times New Roman" w:cs="Times New Roman"/>
          <w:i/>
          <w:iCs/>
          <w:sz w:val="24"/>
          <w:szCs w:val="24"/>
          <w:lang w:val="da-DK"/>
        </w:rPr>
      </w:pPr>
      <w:r w:rsidRPr="001E1B01">
        <w:rPr>
          <w:rFonts w:ascii="Times New Roman" w:hAnsi="Times New Roman" w:cs="Times New Roman"/>
          <w:sz w:val="24"/>
          <w:szCs w:val="24"/>
          <w:lang w:val="da-DK"/>
        </w:rPr>
        <w:t>Në pikën 6, togfjalëshi</w:t>
      </w:r>
      <w:r w:rsidRPr="001E1B01">
        <w:rPr>
          <w:rFonts w:ascii="Times New Roman" w:hAnsi="Times New Roman" w:cs="Times New Roman"/>
          <w:i/>
          <w:iCs/>
          <w:sz w:val="24"/>
          <w:szCs w:val="24"/>
          <w:lang w:val="da-DK"/>
        </w:rPr>
        <w:t xml:space="preserve"> “...sipas tipologjive të tyre ...”, </w:t>
      </w:r>
      <w:r w:rsidRPr="001E1B01">
        <w:rPr>
          <w:rFonts w:ascii="Times New Roman" w:hAnsi="Times New Roman" w:cs="Times New Roman"/>
          <w:sz w:val="24"/>
          <w:szCs w:val="24"/>
          <w:lang w:val="da-DK"/>
        </w:rPr>
        <w:t>hiqet</w:t>
      </w:r>
      <w:r w:rsidRPr="001E1B01">
        <w:rPr>
          <w:rFonts w:ascii="Times New Roman" w:hAnsi="Times New Roman" w:cs="Times New Roman"/>
          <w:i/>
          <w:iCs/>
          <w:sz w:val="24"/>
          <w:szCs w:val="24"/>
          <w:lang w:val="da-DK"/>
        </w:rPr>
        <w:t>.</w:t>
      </w:r>
    </w:p>
    <w:p w14:paraId="78312992" w14:textId="77777777" w:rsidR="00834EDE" w:rsidRPr="00C24819" w:rsidRDefault="00834EDE" w:rsidP="00834EDE">
      <w:pPr>
        <w:pStyle w:val="Body"/>
        <w:spacing w:after="0"/>
        <w:jc w:val="both"/>
        <w:rPr>
          <w:rFonts w:ascii="Times New Roman" w:eastAsia="Times New Roman" w:hAnsi="Times New Roman" w:cs="Times New Roman"/>
          <w:i/>
          <w:iCs/>
          <w:sz w:val="24"/>
          <w:szCs w:val="24"/>
          <w:lang w:val="da-DK"/>
        </w:rPr>
      </w:pPr>
    </w:p>
    <w:p w14:paraId="630AB122" w14:textId="468A03C2" w:rsidR="00834EDE" w:rsidRPr="005160B5" w:rsidRDefault="00834EDE" w:rsidP="005160B5">
      <w:pPr>
        <w:pStyle w:val="BodyA"/>
        <w:spacing w:line="276" w:lineRule="auto"/>
        <w:jc w:val="center"/>
        <w:rPr>
          <w:rFonts w:ascii="Times New Roman" w:eastAsia="Times New Roman" w:hAnsi="Times New Roman" w:cs="Times New Roman"/>
          <w:b/>
          <w:bCs/>
          <w:sz w:val="24"/>
          <w:szCs w:val="24"/>
          <w:lang w:val="da-DK"/>
        </w:rPr>
      </w:pPr>
      <w:r w:rsidRPr="00C24819">
        <w:rPr>
          <w:rFonts w:ascii="Times New Roman" w:hAnsi="Times New Roman" w:cs="Times New Roman"/>
          <w:b/>
          <w:bCs/>
          <w:sz w:val="24"/>
          <w:szCs w:val="24"/>
          <w:lang w:val="da-DK"/>
        </w:rPr>
        <w:t>Neni 4</w:t>
      </w:r>
      <w:r w:rsidR="001102D9">
        <w:rPr>
          <w:rFonts w:ascii="Times New Roman" w:hAnsi="Times New Roman" w:cs="Times New Roman"/>
          <w:b/>
          <w:bCs/>
          <w:sz w:val="24"/>
          <w:szCs w:val="24"/>
          <w:lang w:val="da-DK"/>
        </w:rPr>
        <w:t>1</w:t>
      </w:r>
    </w:p>
    <w:p w14:paraId="2C3A47A9" w14:textId="77777777" w:rsidR="00834EDE" w:rsidRPr="00C24819" w:rsidRDefault="00834EDE" w:rsidP="00834EDE">
      <w:pPr>
        <w:pStyle w:val="BodyA"/>
        <w:spacing w:after="0" w:line="276" w:lineRule="auto"/>
        <w:jc w:val="both"/>
        <w:rPr>
          <w:rFonts w:ascii="Times New Roman" w:eastAsia="Times New Roman" w:hAnsi="Times New Roman" w:cs="Times New Roman"/>
          <w:sz w:val="24"/>
          <w:szCs w:val="24"/>
          <w:lang w:val="da-DK"/>
        </w:rPr>
      </w:pPr>
      <w:r w:rsidRPr="00C24819">
        <w:rPr>
          <w:rFonts w:ascii="Times New Roman" w:hAnsi="Times New Roman" w:cs="Times New Roman"/>
          <w:sz w:val="24"/>
          <w:szCs w:val="24"/>
          <w:lang w:val="da-DK"/>
        </w:rPr>
        <w:t xml:space="preserve">Neni 125 “Detyrimet e autoritetit kontraktor ndaj Agjencisë së Prokurimit Publik” </w:t>
      </w:r>
      <w:r w:rsidRPr="00C24819">
        <w:rPr>
          <w:rFonts w:ascii="Times New Roman" w:hAnsi="Times New Roman" w:cs="Times New Roman"/>
          <w:sz w:val="24"/>
          <w:szCs w:val="24"/>
          <w:lang w:val="it-IT"/>
        </w:rPr>
        <w:t>ndryshon si m</w:t>
      </w:r>
      <w:r w:rsidRPr="00C24819">
        <w:rPr>
          <w:rFonts w:ascii="Times New Roman" w:hAnsi="Times New Roman" w:cs="Times New Roman"/>
          <w:sz w:val="24"/>
          <w:szCs w:val="24"/>
          <w:lang w:val="da-DK"/>
        </w:rPr>
        <w:t>ë poshtë:</w:t>
      </w:r>
    </w:p>
    <w:p w14:paraId="52DBDDDC" w14:textId="77777777" w:rsidR="00834EDE" w:rsidRPr="00C24819" w:rsidRDefault="00834EDE" w:rsidP="00834EDE">
      <w:pPr>
        <w:pStyle w:val="BodyA"/>
        <w:spacing w:after="0" w:line="276" w:lineRule="auto"/>
        <w:jc w:val="both"/>
        <w:rPr>
          <w:rFonts w:ascii="Times New Roman" w:eastAsia="Times New Roman" w:hAnsi="Times New Roman" w:cs="Times New Roman"/>
          <w:sz w:val="24"/>
          <w:szCs w:val="24"/>
          <w:lang w:val="da-DK"/>
        </w:rPr>
      </w:pPr>
    </w:p>
    <w:p w14:paraId="57DB14FE" w14:textId="77777777" w:rsidR="00834EDE" w:rsidRPr="00C24819" w:rsidRDefault="00834EDE" w:rsidP="00834EDE">
      <w:pPr>
        <w:pStyle w:val="BodyA"/>
        <w:spacing w:after="0" w:line="276" w:lineRule="auto"/>
        <w:jc w:val="both"/>
        <w:rPr>
          <w:rFonts w:ascii="Times New Roman" w:eastAsia="Times New Roman" w:hAnsi="Times New Roman" w:cs="Times New Roman"/>
          <w:i/>
          <w:iCs/>
          <w:sz w:val="24"/>
          <w:szCs w:val="24"/>
          <w:lang w:val="da-DK"/>
        </w:rPr>
      </w:pPr>
      <w:r w:rsidRPr="00C24819">
        <w:rPr>
          <w:rFonts w:ascii="Times New Roman" w:hAnsi="Times New Roman" w:cs="Times New Roman"/>
          <w:sz w:val="24"/>
          <w:szCs w:val="24"/>
          <w:lang w:val="da-DK"/>
        </w:rPr>
        <w:t>“</w:t>
      </w:r>
      <w:r w:rsidRPr="00C24819">
        <w:rPr>
          <w:rFonts w:ascii="Times New Roman" w:hAnsi="Times New Roman" w:cs="Times New Roman"/>
          <w:i/>
          <w:iCs/>
          <w:sz w:val="24"/>
          <w:szCs w:val="24"/>
          <w:lang w:val="da-DK"/>
        </w:rPr>
        <w:t xml:space="preserve">1. Në përfundim të zbatimit të një kontrate të </w:t>
      </w:r>
      <w:r w:rsidRPr="00C24819">
        <w:rPr>
          <w:rFonts w:ascii="Times New Roman" w:hAnsi="Times New Roman" w:cs="Times New Roman"/>
          <w:i/>
          <w:iCs/>
          <w:sz w:val="24"/>
          <w:szCs w:val="24"/>
          <w:lang w:val="sv-SE"/>
        </w:rPr>
        <w:t>lidhur n</w:t>
      </w:r>
      <w:r w:rsidRPr="00C24819">
        <w:rPr>
          <w:rFonts w:ascii="Times New Roman" w:hAnsi="Times New Roman" w:cs="Times New Roman"/>
          <w:i/>
          <w:iCs/>
          <w:sz w:val="24"/>
          <w:szCs w:val="24"/>
          <w:lang w:val="da-DK"/>
        </w:rPr>
        <w:t xml:space="preserve">ë përfundim të një </w:t>
      </w:r>
      <w:r w:rsidRPr="00C24819">
        <w:rPr>
          <w:rFonts w:ascii="Times New Roman" w:hAnsi="Times New Roman" w:cs="Times New Roman"/>
          <w:i/>
          <w:iCs/>
          <w:sz w:val="24"/>
          <w:szCs w:val="24"/>
          <w:lang w:val="nl-NL"/>
        </w:rPr>
        <w:t>procedure me vler</w:t>
      </w:r>
      <w:r w:rsidRPr="00C24819">
        <w:rPr>
          <w:rFonts w:ascii="Times New Roman" w:hAnsi="Times New Roman" w:cs="Times New Roman"/>
          <w:i/>
          <w:iCs/>
          <w:sz w:val="24"/>
          <w:szCs w:val="24"/>
          <w:lang w:val="da-DK"/>
        </w:rPr>
        <w:t xml:space="preserve">ë mbi kufirin monetar të prokurimeve me vlerë të vogël, autoriteti ose enti kontraktor ka detyrim të dërgojë përmes Sistemit të Menaxhimit të Kontratave pranë Agjencisë së Prokurimit Publik formularin e raportimit për zbatimin e kontratës, jo më vonë </w:t>
      </w:r>
      <w:r w:rsidRPr="00C24819">
        <w:rPr>
          <w:rFonts w:ascii="Times New Roman" w:hAnsi="Times New Roman" w:cs="Times New Roman"/>
          <w:i/>
          <w:iCs/>
          <w:sz w:val="24"/>
          <w:szCs w:val="24"/>
          <w:lang w:val="nl-NL"/>
        </w:rPr>
        <w:t>se 30 dit</w:t>
      </w:r>
      <w:r w:rsidRPr="00C24819">
        <w:rPr>
          <w:rFonts w:ascii="Times New Roman" w:hAnsi="Times New Roman" w:cs="Times New Roman"/>
          <w:i/>
          <w:iCs/>
          <w:sz w:val="24"/>
          <w:szCs w:val="24"/>
          <w:lang w:val="da-DK"/>
        </w:rPr>
        <w:t xml:space="preserve">ë </w:t>
      </w:r>
      <w:r w:rsidRPr="00C24819">
        <w:rPr>
          <w:rFonts w:ascii="Times New Roman" w:hAnsi="Times New Roman" w:cs="Times New Roman"/>
          <w:i/>
          <w:iCs/>
          <w:sz w:val="24"/>
          <w:szCs w:val="24"/>
          <w:lang w:val="it-IT"/>
        </w:rPr>
        <w:t>nga data e p</w:t>
      </w:r>
      <w:r w:rsidRPr="00C24819">
        <w:rPr>
          <w:rFonts w:ascii="Times New Roman" w:hAnsi="Times New Roman" w:cs="Times New Roman"/>
          <w:i/>
          <w:iCs/>
          <w:sz w:val="24"/>
          <w:szCs w:val="24"/>
          <w:lang w:val="da-DK"/>
        </w:rPr>
        <w:t xml:space="preserve">ërfundimit ose zgjidhjes së </w:t>
      </w:r>
      <w:r w:rsidRPr="00C24819">
        <w:rPr>
          <w:rFonts w:ascii="Times New Roman" w:hAnsi="Times New Roman" w:cs="Times New Roman"/>
          <w:i/>
          <w:iCs/>
          <w:sz w:val="24"/>
          <w:szCs w:val="24"/>
          <w:lang w:val="it-IT"/>
        </w:rPr>
        <w:t>kontrat</w:t>
      </w:r>
      <w:r w:rsidRPr="00C24819">
        <w:rPr>
          <w:rFonts w:ascii="Times New Roman" w:hAnsi="Times New Roman" w:cs="Times New Roman"/>
          <w:i/>
          <w:iCs/>
          <w:sz w:val="24"/>
          <w:szCs w:val="24"/>
          <w:lang w:val="da-DK"/>
        </w:rPr>
        <w:t>ë</w:t>
      </w:r>
      <w:r w:rsidRPr="00C24819">
        <w:rPr>
          <w:rFonts w:ascii="Times New Roman" w:hAnsi="Times New Roman" w:cs="Times New Roman"/>
          <w:i/>
          <w:iCs/>
          <w:sz w:val="24"/>
          <w:szCs w:val="24"/>
          <w:lang w:val="pt-PT"/>
        </w:rPr>
        <w:t>s.</w:t>
      </w:r>
    </w:p>
    <w:p w14:paraId="0AC12679" w14:textId="77777777" w:rsidR="00834EDE" w:rsidRPr="00C24819" w:rsidRDefault="00834EDE" w:rsidP="00834EDE">
      <w:pPr>
        <w:pStyle w:val="ListParagraph"/>
        <w:spacing w:line="276" w:lineRule="auto"/>
        <w:jc w:val="both"/>
        <w:rPr>
          <w:rFonts w:ascii="Times New Roman" w:eastAsia="Times New Roman" w:hAnsi="Times New Roman" w:cs="Times New Roman"/>
          <w:color w:val="2E74B5"/>
          <w:sz w:val="24"/>
          <w:szCs w:val="24"/>
          <w:u w:color="2E74B5"/>
          <w:lang w:val="da-DK"/>
        </w:rPr>
      </w:pPr>
    </w:p>
    <w:p w14:paraId="41302484" w14:textId="2B02BD00" w:rsidR="00141A31" w:rsidRPr="00C24819" w:rsidRDefault="00834EDE" w:rsidP="00834EDE">
      <w:pPr>
        <w:pStyle w:val="BodyA"/>
        <w:spacing w:after="0" w:line="276" w:lineRule="auto"/>
        <w:jc w:val="both"/>
        <w:rPr>
          <w:rFonts w:ascii="Times New Roman" w:eastAsia="Times New Roman" w:hAnsi="Times New Roman" w:cs="Times New Roman"/>
          <w:i/>
          <w:iCs/>
          <w:sz w:val="24"/>
          <w:szCs w:val="24"/>
          <w:lang w:val="da-DK"/>
        </w:rPr>
      </w:pPr>
      <w:r w:rsidRPr="00C24819">
        <w:rPr>
          <w:rFonts w:ascii="Times New Roman" w:hAnsi="Times New Roman" w:cs="Times New Roman"/>
          <w:i/>
          <w:iCs/>
          <w:sz w:val="24"/>
          <w:szCs w:val="24"/>
          <w:lang w:val="da-DK"/>
        </w:rPr>
        <w:t xml:space="preserve">2. Në formularin e raportimit për zbatimin e kontratës, autoriteti ose enti kontraktor pasqyron të dhëna mbi ecurinë e zbatimit të </w:t>
      </w:r>
      <w:r w:rsidRPr="00C24819">
        <w:rPr>
          <w:rFonts w:ascii="Times New Roman" w:hAnsi="Times New Roman" w:cs="Times New Roman"/>
          <w:i/>
          <w:iCs/>
          <w:sz w:val="24"/>
          <w:szCs w:val="24"/>
          <w:lang w:val="it-IT"/>
        </w:rPr>
        <w:t>kontrat</w:t>
      </w:r>
      <w:r w:rsidRPr="00C24819">
        <w:rPr>
          <w:rFonts w:ascii="Times New Roman" w:hAnsi="Times New Roman" w:cs="Times New Roman"/>
          <w:i/>
          <w:iCs/>
          <w:sz w:val="24"/>
          <w:szCs w:val="24"/>
          <w:lang w:val="da-DK"/>
        </w:rPr>
        <w:t xml:space="preserve">ës, modifikimi/et e kryera, problematikat e hasura gjatë zbatimit të </w:t>
      </w:r>
      <w:r w:rsidRPr="00C24819">
        <w:rPr>
          <w:rFonts w:ascii="Times New Roman" w:hAnsi="Times New Roman" w:cs="Times New Roman"/>
          <w:i/>
          <w:iCs/>
          <w:sz w:val="24"/>
          <w:szCs w:val="24"/>
          <w:lang w:val="it-IT"/>
        </w:rPr>
        <w:t>kontrat</w:t>
      </w:r>
      <w:r w:rsidRPr="00C24819">
        <w:rPr>
          <w:rFonts w:ascii="Times New Roman" w:hAnsi="Times New Roman" w:cs="Times New Roman"/>
          <w:i/>
          <w:iCs/>
          <w:sz w:val="24"/>
          <w:szCs w:val="24"/>
          <w:lang w:val="da-DK"/>
        </w:rPr>
        <w:t>ë</w:t>
      </w:r>
      <w:r w:rsidRPr="00C24819">
        <w:rPr>
          <w:rFonts w:ascii="Times New Roman" w:hAnsi="Times New Roman" w:cs="Times New Roman"/>
          <w:i/>
          <w:iCs/>
          <w:sz w:val="24"/>
          <w:szCs w:val="24"/>
          <w:lang w:val="it-IT"/>
        </w:rPr>
        <w:t>s dhe masat e marra p</w:t>
      </w:r>
      <w:r w:rsidRPr="00C24819">
        <w:rPr>
          <w:rFonts w:ascii="Times New Roman" w:hAnsi="Times New Roman" w:cs="Times New Roman"/>
          <w:i/>
          <w:iCs/>
          <w:sz w:val="24"/>
          <w:szCs w:val="24"/>
          <w:lang w:val="da-DK"/>
        </w:rPr>
        <w:t>ër zgjidhjen e tyre”.</w:t>
      </w:r>
    </w:p>
    <w:p w14:paraId="6F21F9CB" w14:textId="77777777" w:rsidR="00834EDE" w:rsidRPr="00C24819" w:rsidRDefault="00834EDE" w:rsidP="00C24819">
      <w:pPr>
        <w:pStyle w:val="BodyA"/>
        <w:spacing w:after="0" w:line="276" w:lineRule="auto"/>
        <w:jc w:val="both"/>
        <w:rPr>
          <w:lang w:val="da-DK"/>
        </w:rPr>
      </w:pPr>
    </w:p>
    <w:p w14:paraId="0578D57D" w14:textId="63497BE4" w:rsidR="00834EDE" w:rsidRPr="00C24819" w:rsidRDefault="00834EDE" w:rsidP="00834EDE">
      <w:pPr>
        <w:pStyle w:val="BodyA"/>
        <w:spacing w:line="276" w:lineRule="auto"/>
        <w:jc w:val="center"/>
        <w:rPr>
          <w:rFonts w:ascii="Times New Roman" w:eastAsia="Times New Roman" w:hAnsi="Times New Roman" w:cs="Times New Roman"/>
          <w:b/>
          <w:bCs/>
          <w:sz w:val="24"/>
          <w:szCs w:val="24"/>
          <w:lang w:val="da-DK"/>
        </w:rPr>
      </w:pPr>
      <w:r w:rsidRPr="00C24819">
        <w:rPr>
          <w:rFonts w:ascii="Times New Roman" w:hAnsi="Times New Roman" w:cs="Times New Roman"/>
          <w:b/>
          <w:bCs/>
          <w:sz w:val="24"/>
          <w:szCs w:val="24"/>
          <w:lang w:val="da-DK"/>
        </w:rPr>
        <w:t>Neni 4</w:t>
      </w:r>
      <w:r w:rsidR="001102D9">
        <w:rPr>
          <w:rFonts w:ascii="Times New Roman" w:hAnsi="Times New Roman" w:cs="Times New Roman"/>
          <w:b/>
          <w:bCs/>
          <w:sz w:val="24"/>
          <w:szCs w:val="24"/>
          <w:lang w:val="da-DK"/>
        </w:rPr>
        <w:t>2</w:t>
      </w:r>
    </w:p>
    <w:p w14:paraId="07A2CFE4" w14:textId="3706F60D" w:rsidR="00834EDE" w:rsidRPr="001E1B01" w:rsidRDefault="001E1B01" w:rsidP="001E1B01">
      <w:pPr>
        <w:rPr>
          <w:b/>
          <w:bCs/>
        </w:rPr>
      </w:pPr>
      <w:r>
        <w:rPr>
          <w:b/>
          <w:bCs/>
          <w:lang w:val="nl-NL"/>
        </w:rPr>
        <w:t>Në n</w:t>
      </w:r>
      <w:r w:rsidR="00834EDE" w:rsidRPr="00C24819">
        <w:rPr>
          <w:b/>
          <w:bCs/>
          <w:lang w:val="nl-NL"/>
        </w:rPr>
        <w:t>eni 126</w:t>
      </w:r>
      <w:r>
        <w:rPr>
          <w:b/>
          <w:bCs/>
          <w:lang w:val="nl-NL"/>
        </w:rPr>
        <w:t xml:space="preserve"> “</w:t>
      </w:r>
      <w:r w:rsidRPr="00E932FF">
        <w:rPr>
          <w:b/>
          <w:bCs/>
        </w:rPr>
        <w:t>Nënkontraktimi</w:t>
      </w:r>
      <w:r>
        <w:rPr>
          <w:b/>
          <w:bCs/>
        </w:rPr>
        <w:t xml:space="preserve">”, </w:t>
      </w:r>
      <w:r w:rsidR="00834EDE" w:rsidRPr="00C24819">
        <w:rPr>
          <w:b/>
          <w:bCs/>
          <w:lang w:val="nl-NL"/>
        </w:rPr>
        <w:t xml:space="preserve">pika 3 </w:t>
      </w:r>
      <w:r>
        <w:rPr>
          <w:b/>
          <w:bCs/>
          <w:lang w:val="nl-NL"/>
        </w:rPr>
        <w:t>riformulohet më këtë përmbajtje</w:t>
      </w:r>
      <w:r w:rsidR="00834EDE" w:rsidRPr="00C24819">
        <w:rPr>
          <w:b/>
          <w:bCs/>
          <w:lang w:val="da-DK"/>
        </w:rPr>
        <w:t>:</w:t>
      </w:r>
    </w:p>
    <w:p w14:paraId="6845F92F" w14:textId="77777777" w:rsidR="001E1B01" w:rsidRDefault="001E1B01" w:rsidP="001E1B01">
      <w:pPr>
        <w:spacing w:line="276" w:lineRule="auto"/>
        <w:jc w:val="both"/>
        <w:rPr>
          <w:i/>
          <w:lang w:val="da-DK"/>
        </w:rPr>
      </w:pPr>
    </w:p>
    <w:p w14:paraId="0C0E0924" w14:textId="066D7A66" w:rsidR="00834EDE" w:rsidRPr="001E1B01" w:rsidRDefault="001E1B01" w:rsidP="001E1B01">
      <w:pPr>
        <w:spacing w:line="276" w:lineRule="auto"/>
        <w:jc w:val="both"/>
        <w:rPr>
          <w:i/>
          <w:lang w:val="da-DK"/>
        </w:rPr>
      </w:pPr>
      <w:r>
        <w:rPr>
          <w:i/>
          <w:lang w:val="da-DK"/>
        </w:rPr>
        <w:t xml:space="preserve">”3. </w:t>
      </w:r>
      <w:r w:rsidR="00834EDE" w:rsidRPr="001E1B01">
        <w:rPr>
          <w:i/>
          <w:lang w:val="da-DK"/>
        </w:rPr>
        <w:t xml:space="preserve">Autoriteti ose enti kontraktor miraton nënkontraktorët e mundshëm përpara lidhjes së kontratës me operatorin ekonomik fitues të kontratës publike, në përputhje me dispozitat e këtij ligji, pa cenuar parimet e përcaktuara në pikën 4 të këtij neni. Autoriteti kontraktor miraton vetëm nënkontraktorët e mundshëm të deklaruar në formularin përmbledhës të vetë deklarimit nga operatori ekonomik dhe procesi i miratimit kryhet vetëm në Sistemin e Prokurimit Elektronik. </w:t>
      </w:r>
    </w:p>
    <w:p w14:paraId="79C92A04" w14:textId="678348A4" w:rsidR="00EF2703" w:rsidRDefault="00834EDE" w:rsidP="001E1B01">
      <w:pPr>
        <w:jc w:val="both"/>
        <w:rPr>
          <w:lang w:val="da-DK"/>
        </w:rPr>
      </w:pPr>
      <w:r w:rsidRPr="001E1B01">
        <w:rPr>
          <w:i/>
          <w:lang w:val="da-DK"/>
        </w:rPr>
        <w:t>Verifikimi i përmbushjes së kapaciteteve të nënkontraktorit të propozuar kryhet në Sistemin e Prokurimeve Elektronike</w:t>
      </w:r>
      <w:r w:rsidR="007A5AD7" w:rsidRPr="001E1B01">
        <w:rPr>
          <w:i/>
          <w:lang w:val="da-DK"/>
        </w:rPr>
        <w:t>,</w:t>
      </w:r>
      <w:r w:rsidRPr="001E1B01">
        <w:rPr>
          <w:i/>
          <w:lang w:val="da-DK"/>
        </w:rPr>
        <w:t xml:space="preserve"> i cili ndërvepron me sisteme të tjera</w:t>
      </w:r>
      <w:r w:rsidR="001E1B01">
        <w:rPr>
          <w:i/>
          <w:lang w:val="da-DK"/>
        </w:rPr>
        <w:t>”</w:t>
      </w:r>
      <w:r w:rsidRPr="001E1B01">
        <w:rPr>
          <w:lang w:val="da-DK"/>
        </w:rPr>
        <w:t>.</w:t>
      </w:r>
    </w:p>
    <w:p w14:paraId="3286A2C1" w14:textId="77777777" w:rsidR="001E1B01" w:rsidRPr="001E1B01" w:rsidRDefault="001E1B01" w:rsidP="001E1B01">
      <w:pPr>
        <w:jc w:val="both"/>
        <w:rPr>
          <w:lang w:val="da-DK"/>
        </w:rPr>
      </w:pPr>
    </w:p>
    <w:p w14:paraId="2ADDA309" w14:textId="34B6C55E" w:rsidR="00834EDE" w:rsidRPr="00C24819" w:rsidRDefault="00834EDE" w:rsidP="00834EDE">
      <w:pPr>
        <w:pStyle w:val="BodyA"/>
        <w:spacing w:line="276" w:lineRule="auto"/>
        <w:jc w:val="center"/>
        <w:rPr>
          <w:rFonts w:ascii="Times New Roman" w:eastAsia="Times New Roman" w:hAnsi="Times New Roman" w:cs="Times New Roman"/>
          <w:b/>
          <w:bCs/>
          <w:sz w:val="24"/>
          <w:szCs w:val="24"/>
          <w:lang w:val="da-DK"/>
        </w:rPr>
      </w:pPr>
      <w:r w:rsidRPr="00C24819">
        <w:rPr>
          <w:rFonts w:ascii="Times New Roman" w:hAnsi="Times New Roman" w:cs="Times New Roman"/>
          <w:b/>
          <w:bCs/>
          <w:sz w:val="24"/>
          <w:szCs w:val="24"/>
          <w:lang w:val="da-DK"/>
        </w:rPr>
        <w:t>Neni 4</w:t>
      </w:r>
      <w:r w:rsidR="001102D9">
        <w:rPr>
          <w:rFonts w:ascii="Times New Roman" w:hAnsi="Times New Roman" w:cs="Times New Roman"/>
          <w:b/>
          <w:bCs/>
          <w:sz w:val="24"/>
          <w:szCs w:val="24"/>
          <w:lang w:val="da-DK"/>
        </w:rPr>
        <w:t>3</w:t>
      </w:r>
    </w:p>
    <w:p w14:paraId="13C45C06" w14:textId="77777777" w:rsidR="00834EDE" w:rsidRPr="00C24819" w:rsidRDefault="00834EDE" w:rsidP="00834EDE">
      <w:pPr>
        <w:pStyle w:val="BodyA"/>
        <w:spacing w:line="276" w:lineRule="auto"/>
        <w:jc w:val="both"/>
        <w:rPr>
          <w:rFonts w:ascii="Times New Roman" w:eastAsia="Times New Roman" w:hAnsi="Times New Roman" w:cs="Times New Roman"/>
          <w:sz w:val="24"/>
          <w:szCs w:val="24"/>
          <w:lang w:val="da-DK"/>
        </w:rPr>
      </w:pPr>
      <w:r w:rsidRPr="00C24819">
        <w:rPr>
          <w:rFonts w:ascii="Times New Roman" w:hAnsi="Times New Roman" w:cs="Times New Roman"/>
          <w:sz w:val="24"/>
          <w:szCs w:val="24"/>
          <w:lang w:val="da-DK"/>
        </w:rPr>
        <w:t>Në nenin 127 “Modifikimi i kontratave gjatë afatit të tyre” bëhen ndryshimet si më poshtë:</w:t>
      </w:r>
    </w:p>
    <w:p w14:paraId="6F0B1E28" w14:textId="77777777" w:rsidR="00834EDE" w:rsidRPr="00C24819" w:rsidRDefault="00834EDE" w:rsidP="00B95E4D">
      <w:pPr>
        <w:pStyle w:val="ListParagraph"/>
        <w:numPr>
          <w:ilvl w:val="0"/>
          <w:numId w:val="45"/>
        </w:numPr>
        <w:spacing w:line="276" w:lineRule="auto"/>
        <w:jc w:val="both"/>
        <w:rPr>
          <w:rFonts w:ascii="Times New Roman" w:hAnsi="Times New Roman" w:cs="Times New Roman"/>
          <w:sz w:val="24"/>
          <w:szCs w:val="24"/>
          <w:lang w:val="da-DK"/>
        </w:rPr>
      </w:pPr>
      <w:r w:rsidRPr="00C24819">
        <w:rPr>
          <w:rFonts w:ascii="Times New Roman" w:hAnsi="Times New Roman" w:cs="Times New Roman"/>
          <w:sz w:val="24"/>
          <w:szCs w:val="24"/>
          <w:lang w:val="da-DK"/>
        </w:rPr>
        <w:t>Në gërmën “a” të pikës 1, togfjalëshi “</w:t>
      </w:r>
      <w:r w:rsidRPr="00C24819">
        <w:rPr>
          <w:rFonts w:ascii="Times New Roman" w:hAnsi="Times New Roman" w:cs="Times New Roman"/>
          <w:i/>
          <w:iCs/>
          <w:sz w:val="24"/>
          <w:szCs w:val="24"/>
          <w:lang w:val="da-DK"/>
        </w:rPr>
        <w:t>në kontratën fillestare</w:t>
      </w:r>
      <w:r w:rsidRPr="00C24819">
        <w:rPr>
          <w:rFonts w:ascii="Times New Roman" w:hAnsi="Times New Roman" w:cs="Times New Roman"/>
          <w:sz w:val="24"/>
          <w:szCs w:val="24"/>
          <w:lang w:val="da-DK"/>
        </w:rPr>
        <w:t>” zëvendësohet me togfjalëshin “</w:t>
      </w:r>
      <w:r w:rsidRPr="00C24819">
        <w:rPr>
          <w:rFonts w:ascii="Times New Roman" w:hAnsi="Times New Roman" w:cs="Times New Roman"/>
          <w:i/>
          <w:iCs/>
          <w:sz w:val="24"/>
          <w:szCs w:val="24"/>
          <w:lang w:val="da-DK"/>
        </w:rPr>
        <w:t xml:space="preserve">në </w:t>
      </w:r>
      <w:bookmarkStart w:id="4" w:name="_Hlk113012345"/>
      <w:r w:rsidRPr="00C24819">
        <w:rPr>
          <w:rFonts w:ascii="Times New Roman" w:hAnsi="Times New Roman" w:cs="Times New Roman"/>
          <w:i/>
          <w:iCs/>
          <w:sz w:val="24"/>
          <w:szCs w:val="24"/>
          <w:lang w:val="da-DK"/>
        </w:rPr>
        <w:t>dokumentet e tenderit për kontratën fillestare</w:t>
      </w:r>
      <w:bookmarkEnd w:id="4"/>
      <w:r w:rsidRPr="00C24819">
        <w:rPr>
          <w:rFonts w:ascii="Times New Roman" w:hAnsi="Times New Roman" w:cs="Times New Roman"/>
          <w:sz w:val="24"/>
          <w:szCs w:val="24"/>
          <w:lang w:val="da-DK"/>
        </w:rPr>
        <w:t>”.</w:t>
      </w:r>
    </w:p>
    <w:p w14:paraId="1890C56B" w14:textId="77777777" w:rsidR="00834EDE" w:rsidRPr="00C24819" w:rsidRDefault="00834EDE" w:rsidP="00B95E4D">
      <w:pPr>
        <w:pStyle w:val="ListParagraph"/>
        <w:numPr>
          <w:ilvl w:val="0"/>
          <w:numId w:val="45"/>
        </w:numPr>
        <w:spacing w:line="276" w:lineRule="auto"/>
        <w:jc w:val="both"/>
        <w:rPr>
          <w:rFonts w:ascii="Times New Roman" w:hAnsi="Times New Roman" w:cs="Times New Roman"/>
          <w:sz w:val="24"/>
          <w:szCs w:val="24"/>
          <w:lang w:val="de-DE"/>
        </w:rPr>
      </w:pPr>
      <w:r w:rsidRPr="00C24819">
        <w:rPr>
          <w:rFonts w:ascii="Times New Roman" w:hAnsi="Times New Roman" w:cs="Times New Roman"/>
          <w:sz w:val="24"/>
          <w:szCs w:val="24"/>
          <w:lang w:val="de-DE"/>
        </w:rPr>
        <w:t>Gërma “b” e pikës 1, ndryshon si më poshtë:</w:t>
      </w:r>
    </w:p>
    <w:p w14:paraId="04F2481B" w14:textId="77777777" w:rsidR="00834EDE" w:rsidRPr="00C24819" w:rsidRDefault="00834EDE" w:rsidP="001E1B01">
      <w:pPr>
        <w:pStyle w:val="BodyA"/>
        <w:spacing w:after="0" w:line="276" w:lineRule="auto"/>
        <w:jc w:val="both"/>
        <w:rPr>
          <w:rFonts w:ascii="Times New Roman" w:eastAsia="Times New Roman" w:hAnsi="Times New Roman" w:cs="Times New Roman"/>
          <w:i/>
          <w:iCs/>
          <w:sz w:val="24"/>
          <w:szCs w:val="24"/>
          <w:lang w:val="de-DE"/>
        </w:rPr>
      </w:pPr>
      <w:r w:rsidRPr="00C24819">
        <w:rPr>
          <w:rFonts w:ascii="Times New Roman" w:hAnsi="Times New Roman" w:cs="Times New Roman"/>
          <w:sz w:val="24"/>
          <w:szCs w:val="24"/>
          <w:lang w:val="de-DE"/>
        </w:rPr>
        <w:lastRenderedPageBreak/>
        <w:t>“</w:t>
      </w:r>
      <w:r w:rsidRPr="00C24819">
        <w:rPr>
          <w:rFonts w:ascii="Times New Roman" w:hAnsi="Times New Roman" w:cs="Times New Roman"/>
          <w:i/>
          <w:iCs/>
          <w:sz w:val="24"/>
          <w:szCs w:val="24"/>
          <w:lang w:val="de-DE"/>
        </w:rPr>
        <w:t xml:space="preserve">b) për furnizimin e mallrave, shërbimeve apo kryerjen e punëve në një </w:t>
      </w:r>
      <w:r w:rsidRPr="00C24819">
        <w:rPr>
          <w:rFonts w:ascii="Times New Roman" w:hAnsi="Times New Roman" w:cs="Times New Roman"/>
          <w:i/>
          <w:iCs/>
          <w:sz w:val="24"/>
          <w:szCs w:val="24"/>
          <w:lang w:val="it-IT"/>
        </w:rPr>
        <w:t>kontrat</w:t>
      </w:r>
      <w:r w:rsidRPr="00C24819">
        <w:rPr>
          <w:rFonts w:ascii="Times New Roman" w:hAnsi="Times New Roman" w:cs="Times New Roman"/>
          <w:i/>
          <w:iCs/>
          <w:sz w:val="24"/>
          <w:szCs w:val="24"/>
          <w:lang w:val="de-DE"/>
        </w:rPr>
        <w:t xml:space="preserve">ë </w:t>
      </w:r>
      <w:r w:rsidRPr="00C24819">
        <w:rPr>
          <w:rFonts w:ascii="Times New Roman" w:hAnsi="Times New Roman" w:cs="Times New Roman"/>
          <w:i/>
          <w:iCs/>
          <w:sz w:val="24"/>
          <w:szCs w:val="24"/>
          <w:lang w:val="fr-FR"/>
        </w:rPr>
        <w:t>q</w:t>
      </w:r>
      <w:r w:rsidRPr="00C24819">
        <w:rPr>
          <w:rFonts w:ascii="Times New Roman" w:hAnsi="Times New Roman" w:cs="Times New Roman"/>
          <w:i/>
          <w:iCs/>
          <w:sz w:val="24"/>
          <w:szCs w:val="24"/>
          <w:lang w:val="de-DE"/>
        </w:rPr>
        <w:t xml:space="preserve">ë është ende në zbatim nga kontraktori fillestar, të cilat janë bërë të </w:t>
      </w:r>
      <w:r w:rsidRPr="00C24819">
        <w:rPr>
          <w:rFonts w:ascii="Times New Roman" w:hAnsi="Times New Roman" w:cs="Times New Roman"/>
          <w:i/>
          <w:iCs/>
          <w:sz w:val="24"/>
          <w:szCs w:val="24"/>
          <w:lang w:val="nl-NL"/>
        </w:rPr>
        <w:t>domosdoshme dhe nuk jan</w:t>
      </w:r>
      <w:r w:rsidRPr="00C24819">
        <w:rPr>
          <w:rFonts w:ascii="Times New Roman" w:hAnsi="Times New Roman" w:cs="Times New Roman"/>
          <w:i/>
          <w:iCs/>
          <w:sz w:val="24"/>
          <w:szCs w:val="24"/>
          <w:lang w:val="de-DE"/>
        </w:rPr>
        <w:t xml:space="preserve">ë përfshirë në </w:t>
      </w:r>
      <w:r w:rsidRPr="00C24819">
        <w:rPr>
          <w:rFonts w:ascii="Times New Roman" w:hAnsi="Times New Roman" w:cs="Times New Roman"/>
          <w:i/>
          <w:iCs/>
          <w:sz w:val="24"/>
          <w:szCs w:val="24"/>
          <w:lang w:val="it-IT"/>
        </w:rPr>
        <w:t>dokumentet e tenderit p</w:t>
      </w:r>
      <w:r w:rsidRPr="00C24819">
        <w:rPr>
          <w:rFonts w:ascii="Times New Roman" w:hAnsi="Times New Roman" w:cs="Times New Roman"/>
          <w:i/>
          <w:iCs/>
          <w:sz w:val="24"/>
          <w:szCs w:val="24"/>
          <w:lang w:val="de-DE"/>
        </w:rPr>
        <w:t>ë</w:t>
      </w:r>
      <w:r w:rsidRPr="00C24819">
        <w:rPr>
          <w:rFonts w:ascii="Times New Roman" w:hAnsi="Times New Roman" w:cs="Times New Roman"/>
          <w:i/>
          <w:iCs/>
          <w:sz w:val="24"/>
          <w:szCs w:val="24"/>
          <w:lang w:val="sv-SE"/>
        </w:rPr>
        <w:t>r kontrat</w:t>
      </w:r>
      <w:r w:rsidRPr="00C24819">
        <w:rPr>
          <w:rFonts w:ascii="Times New Roman" w:hAnsi="Times New Roman" w:cs="Times New Roman"/>
          <w:i/>
          <w:iCs/>
          <w:sz w:val="24"/>
          <w:szCs w:val="24"/>
          <w:lang w:val="de-DE"/>
        </w:rPr>
        <w:t>ën fillestare, dhe kur zëvendësimi i kontraktorit fillestar:</w:t>
      </w:r>
    </w:p>
    <w:p w14:paraId="5DC4EA0E" w14:textId="77777777" w:rsidR="00834EDE" w:rsidRPr="00C24819" w:rsidRDefault="00834EDE" w:rsidP="00834EDE">
      <w:pPr>
        <w:pStyle w:val="BodyA"/>
        <w:spacing w:after="0" w:line="276" w:lineRule="auto"/>
        <w:ind w:left="340"/>
        <w:jc w:val="both"/>
        <w:rPr>
          <w:rFonts w:ascii="Times New Roman" w:eastAsia="Times New Roman" w:hAnsi="Times New Roman" w:cs="Times New Roman"/>
          <w:i/>
          <w:iCs/>
          <w:sz w:val="24"/>
          <w:szCs w:val="24"/>
          <w:lang w:val="de-DE"/>
        </w:rPr>
      </w:pPr>
    </w:p>
    <w:p w14:paraId="66540868" w14:textId="77777777" w:rsidR="00834EDE" w:rsidRPr="00C24819" w:rsidRDefault="00834EDE" w:rsidP="001E1B01">
      <w:pPr>
        <w:pStyle w:val="BodyA"/>
        <w:spacing w:after="0" w:line="276" w:lineRule="auto"/>
        <w:jc w:val="both"/>
        <w:rPr>
          <w:rFonts w:ascii="Times New Roman" w:eastAsia="Times New Roman" w:hAnsi="Times New Roman" w:cs="Times New Roman"/>
          <w:i/>
          <w:iCs/>
          <w:sz w:val="24"/>
          <w:szCs w:val="24"/>
          <w:lang w:val="de-DE"/>
        </w:rPr>
      </w:pPr>
      <w:r w:rsidRPr="00C24819">
        <w:rPr>
          <w:rFonts w:ascii="Times New Roman" w:hAnsi="Times New Roman" w:cs="Times New Roman"/>
          <w:i/>
          <w:iCs/>
          <w:sz w:val="24"/>
          <w:szCs w:val="24"/>
          <w:lang w:val="de-DE"/>
        </w:rPr>
        <w:t>i. nuk është i mundur për arsye ekonomike apo teknike, sikurse janë kërkesat për zëvendësimin apo ndërveprimin me pajisjen, shë</w:t>
      </w:r>
      <w:r w:rsidRPr="00C24819">
        <w:rPr>
          <w:rFonts w:ascii="Times New Roman" w:hAnsi="Times New Roman" w:cs="Times New Roman"/>
          <w:i/>
          <w:iCs/>
          <w:sz w:val="24"/>
          <w:szCs w:val="24"/>
          <w:lang w:val="nl-NL"/>
        </w:rPr>
        <w:t>rbimet apo instalimet ekzistuese, t</w:t>
      </w:r>
      <w:r w:rsidRPr="00C24819">
        <w:rPr>
          <w:rFonts w:ascii="Times New Roman" w:hAnsi="Times New Roman" w:cs="Times New Roman"/>
          <w:i/>
          <w:iCs/>
          <w:sz w:val="24"/>
          <w:szCs w:val="24"/>
          <w:lang w:val="de-DE"/>
        </w:rPr>
        <w:t>ë prokuruara gjatë procedurë</w:t>
      </w:r>
      <w:r w:rsidRPr="00C24819">
        <w:rPr>
          <w:rFonts w:ascii="Times New Roman" w:hAnsi="Times New Roman" w:cs="Times New Roman"/>
          <w:i/>
          <w:iCs/>
          <w:sz w:val="24"/>
          <w:szCs w:val="24"/>
          <w:lang w:val="it-IT"/>
        </w:rPr>
        <w:t>s fillestare; si dhe</w:t>
      </w:r>
    </w:p>
    <w:p w14:paraId="40D35825" w14:textId="77777777" w:rsidR="00834EDE" w:rsidRPr="00C24819" w:rsidRDefault="00834EDE" w:rsidP="001E1B01">
      <w:pPr>
        <w:pStyle w:val="BodyA"/>
        <w:spacing w:after="0" w:line="276" w:lineRule="auto"/>
        <w:jc w:val="both"/>
        <w:rPr>
          <w:rFonts w:ascii="Times New Roman" w:eastAsia="Times New Roman" w:hAnsi="Times New Roman" w:cs="Times New Roman"/>
          <w:i/>
          <w:iCs/>
          <w:sz w:val="24"/>
          <w:szCs w:val="24"/>
          <w:lang w:val="de-DE"/>
        </w:rPr>
      </w:pPr>
      <w:r w:rsidRPr="00C24819">
        <w:rPr>
          <w:rFonts w:ascii="Times New Roman" w:hAnsi="Times New Roman" w:cs="Times New Roman"/>
          <w:i/>
          <w:iCs/>
          <w:sz w:val="24"/>
          <w:szCs w:val="24"/>
          <w:lang w:val="de-DE"/>
        </w:rPr>
        <w:t>ii. do të shkaktonte vështirësi të më</w:t>
      </w:r>
      <w:r w:rsidRPr="00C24819">
        <w:rPr>
          <w:rFonts w:ascii="Times New Roman" w:hAnsi="Times New Roman" w:cs="Times New Roman"/>
          <w:i/>
          <w:iCs/>
          <w:sz w:val="24"/>
          <w:szCs w:val="24"/>
          <w:lang w:val="nl-NL"/>
        </w:rPr>
        <w:t>dha apo rritje t</w:t>
      </w:r>
      <w:r w:rsidRPr="00C24819">
        <w:rPr>
          <w:rFonts w:ascii="Times New Roman" w:hAnsi="Times New Roman" w:cs="Times New Roman"/>
          <w:i/>
          <w:iCs/>
          <w:sz w:val="24"/>
          <w:szCs w:val="24"/>
          <w:lang w:val="de-DE"/>
        </w:rPr>
        <w:t>ë konsiderueshme të kostove për autoritetin kontraktor.</w:t>
      </w:r>
    </w:p>
    <w:p w14:paraId="06E95F88" w14:textId="77777777" w:rsidR="00834EDE" w:rsidRPr="00C24819" w:rsidRDefault="00834EDE" w:rsidP="001E1B01">
      <w:pPr>
        <w:pStyle w:val="BodyA"/>
        <w:spacing w:after="0" w:line="276" w:lineRule="auto"/>
        <w:jc w:val="both"/>
        <w:rPr>
          <w:rFonts w:ascii="Times New Roman" w:eastAsia="Times New Roman" w:hAnsi="Times New Roman" w:cs="Times New Roman"/>
          <w:i/>
          <w:iCs/>
          <w:sz w:val="24"/>
          <w:szCs w:val="24"/>
          <w:lang w:val="de-DE"/>
        </w:rPr>
      </w:pPr>
    </w:p>
    <w:p w14:paraId="4202A0F3" w14:textId="77777777" w:rsidR="00834EDE" w:rsidRPr="00C24819" w:rsidRDefault="00834EDE" w:rsidP="001E1B01">
      <w:pPr>
        <w:pStyle w:val="BodyA"/>
        <w:spacing w:after="0" w:line="276" w:lineRule="auto"/>
        <w:jc w:val="both"/>
        <w:rPr>
          <w:rFonts w:ascii="Times New Roman" w:eastAsia="Times New Roman" w:hAnsi="Times New Roman" w:cs="Times New Roman"/>
          <w:i/>
          <w:iCs/>
          <w:sz w:val="24"/>
          <w:szCs w:val="24"/>
          <w:lang w:val="de-DE"/>
        </w:rPr>
      </w:pPr>
      <w:r w:rsidRPr="00C24819">
        <w:rPr>
          <w:rFonts w:ascii="Times New Roman" w:hAnsi="Times New Roman" w:cs="Times New Roman"/>
          <w:i/>
          <w:iCs/>
          <w:sz w:val="24"/>
          <w:szCs w:val="24"/>
          <w:lang w:val="de-DE"/>
        </w:rPr>
        <w:t>Në këtë rast, dokumentimi i modifikimeve duhet të pë</w:t>
      </w:r>
      <w:r w:rsidRPr="00C24819">
        <w:rPr>
          <w:rFonts w:ascii="Times New Roman" w:hAnsi="Times New Roman" w:cs="Times New Roman"/>
          <w:i/>
          <w:iCs/>
          <w:sz w:val="24"/>
          <w:szCs w:val="24"/>
          <w:lang w:val="es-ES_tradnl"/>
        </w:rPr>
        <w:t>rmbaj</w:t>
      </w:r>
      <w:r w:rsidRPr="00C24819">
        <w:rPr>
          <w:rFonts w:ascii="Times New Roman" w:hAnsi="Times New Roman" w:cs="Times New Roman"/>
          <w:i/>
          <w:iCs/>
          <w:sz w:val="24"/>
          <w:szCs w:val="24"/>
          <w:lang w:val="de-DE"/>
        </w:rPr>
        <w:t>ë një argumentim të të gjitha arsyeve se përse furnizimet, shërbimet ose punët janë të domosdoshme, arsyet pë</w:t>
      </w:r>
      <w:r w:rsidRPr="00C24819">
        <w:rPr>
          <w:rFonts w:ascii="Times New Roman" w:hAnsi="Times New Roman" w:cs="Times New Roman"/>
          <w:i/>
          <w:iCs/>
          <w:sz w:val="24"/>
          <w:szCs w:val="24"/>
          <w:lang w:val="it-IT"/>
        </w:rPr>
        <w:t>rse ato nuk jan</w:t>
      </w:r>
      <w:r w:rsidRPr="00C24819">
        <w:rPr>
          <w:rFonts w:ascii="Times New Roman" w:hAnsi="Times New Roman" w:cs="Times New Roman"/>
          <w:i/>
          <w:iCs/>
          <w:sz w:val="24"/>
          <w:szCs w:val="24"/>
          <w:lang w:val="de-DE"/>
        </w:rPr>
        <w:t>ë mbuluar nga kontrata fillestare apo marrëveshja kuadër, si dhe arsyet ekonomike dhe teknike, prej të cilave nuk mund të zëvendësohet kontraktuesi fillestar.”</w:t>
      </w:r>
    </w:p>
    <w:p w14:paraId="79E55B1F" w14:textId="77777777" w:rsidR="00834EDE" w:rsidRPr="00C24819" w:rsidRDefault="00834EDE" w:rsidP="001E1B01">
      <w:pPr>
        <w:pStyle w:val="BodyA"/>
        <w:spacing w:after="0" w:line="276" w:lineRule="auto"/>
        <w:jc w:val="both"/>
        <w:rPr>
          <w:rFonts w:ascii="Times New Roman" w:eastAsia="Times New Roman" w:hAnsi="Times New Roman" w:cs="Times New Roman"/>
          <w:i/>
          <w:iCs/>
          <w:sz w:val="24"/>
          <w:szCs w:val="24"/>
          <w:lang w:val="de-DE"/>
        </w:rPr>
      </w:pPr>
    </w:p>
    <w:p w14:paraId="6EE5B416" w14:textId="77777777" w:rsidR="00834EDE" w:rsidRPr="00C24819" w:rsidRDefault="00834EDE" w:rsidP="00B95E4D">
      <w:pPr>
        <w:pStyle w:val="ListParagraph"/>
        <w:numPr>
          <w:ilvl w:val="0"/>
          <w:numId w:val="45"/>
        </w:numPr>
        <w:tabs>
          <w:tab w:val="left" w:pos="720"/>
        </w:tabs>
        <w:spacing w:line="276" w:lineRule="auto"/>
        <w:ind w:hanging="270"/>
        <w:jc w:val="both"/>
        <w:rPr>
          <w:rFonts w:ascii="Times New Roman" w:hAnsi="Times New Roman" w:cs="Times New Roman"/>
          <w:sz w:val="24"/>
          <w:szCs w:val="24"/>
          <w:lang w:val="de-DE"/>
        </w:rPr>
      </w:pPr>
      <w:r w:rsidRPr="00C24819">
        <w:rPr>
          <w:rFonts w:ascii="Times New Roman" w:hAnsi="Times New Roman" w:cs="Times New Roman"/>
          <w:sz w:val="24"/>
          <w:szCs w:val="24"/>
          <w:lang w:val="de-DE"/>
        </w:rPr>
        <w:t>Në gërmën c, të pikës 1, shtohet një paragraf me këtë përmbajtje:</w:t>
      </w:r>
    </w:p>
    <w:p w14:paraId="7D3AABB2" w14:textId="77777777" w:rsidR="00834EDE" w:rsidRPr="00C24819" w:rsidRDefault="00834EDE" w:rsidP="00834EDE">
      <w:pPr>
        <w:pStyle w:val="BodyA"/>
        <w:spacing w:after="0" w:line="276" w:lineRule="auto"/>
        <w:ind w:left="340"/>
        <w:jc w:val="both"/>
        <w:rPr>
          <w:rFonts w:ascii="Times New Roman" w:eastAsia="Times New Roman" w:hAnsi="Times New Roman" w:cs="Times New Roman"/>
          <w:sz w:val="24"/>
          <w:szCs w:val="24"/>
          <w:lang w:val="de-DE"/>
        </w:rPr>
      </w:pPr>
      <w:r w:rsidRPr="00C24819">
        <w:rPr>
          <w:rFonts w:ascii="Times New Roman" w:hAnsi="Times New Roman" w:cs="Times New Roman"/>
          <w:sz w:val="24"/>
          <w:szCs w:val="24"/>
          <w:lang w:val="de-DE"/>
        </w:rPr>
        <w:t>“</w:t>
      </w:r>
      <w:r w:rsidRPr="00C24819">
        <w:rPr>
          <w:rFonts w:ascii="Times New Roman" w:hAnsi="Times New Roman" w:cs="Times New Roman"/>
          <w:i/>
          <w:iCs/>
          <w:sz w:val="24"/>
          <w:szCs w:val="24"/>
          <w:lang w:val="de-DE"/>
        </w:rPr>
        <w:t>c) Në këtë rast, dokumentimi i modifikimeve duhet të pë</w:t>
      </w:r>
      <w:r w:rsidRPr="00C24819">
        <w:rPr>
          <w:rFonts w:ascii="Times New Roman" w:hAnsi="Times New Roman" w:cs="Times New Roman"/>
          <w:i/>
          <w:iCs/>
          <w:sz w:val="24"/>
          <w:szCs w:val="24"/>
          <w:lang w:val="es-ES_tradnl"/>
        </w:rPr>
        <w:t>rmbaj</w:t>
      </w:r>
      <w:r w:rsidRPr="00C24819">
        <w:rPr>
          <w:rFonts w:ascii="Times New Roman" w:hAnsi="Times New Roman" w:cs="Times New Roman"/>
          <w:i/>
          <w:iCs/>
          <w:sz w:val="24"/>
          <w:szCs w:val="24"/>
          <w:lang w:val="de-DE"/>
        </w:rPr>
        <w:t>ë një përshkrim të ndryshimeve, arsyet dhe rrethanat të cilat autoriteti ose enti kontraktor nuk mund t’i parashikonte gjatë dhë</w:t>
      </w:r>
      <w:r w:rsidRPr="00C24819">
        <w:rPr>
          <w:rFonts w:ascii="Times New Roman" w:hAnsi="Times New Roman" w:cs="Times New Roman"/>
          <w:i/>
          <w:iCs/>
          <w:sz w:val="24"/>
          <w:szCs w:val="24"/>
          <w:lang w:val="fr-FR"/>
        </w:rPr>
        <w:t>nies s</w:t>
      </w:r>
      <w:r w:rsidRPr="00C24819">
        <w:rPr>
          <w:rFonts w:ascii="Times New Roman" w:hAnsi="Times New Roman" w:cs="Times New Roman"/>
          <w:i/>
          <w:iCs/>
          <w:sz w:val="24"/>
          <w:szCs w:val="24"/>
          <w:lang w:val="de-DE"/>
        </w:rPr>
        <w:t xml:space="preserve">ë </w:t>
      </w:r>
      <w:r w:rsidRPr="00C24819">
        <w:rPr>
          <w:rFonts w:ascii="Times New Roman" w:hAnsi="Times New Roman" w:cs="Times New Roman"/>
          <w:i/>
          <w:iCs/>
          <w:sz w:val="24"/>
          <w:szCs w:val="24"/>
          <w:lang w:val="it-IT"/>
        </w:rPr>
        <w:t>kontrat</w:t>
      </w:r>
      <w:r w:rsidRPr="00C24819">
        <w:rPr>
          <w:rFonts w:ascii="Times New Roman" w:hAnsi="Times New Roman" w:cs="Times New Roman"/>
          <w:i/>
          <w:iCs/>
          <w:sz w:val="24"/>
          <w:szCs w:val="24"/>
          <w:lang w:val="de-DE"/>
        </w:rPr>
        <w:t>ë</w:t>
      </w:r>
      <w:r w:rsidRPr="00C24819">
        <w:rPr>
          <w:rFonts w:ascii="Times New Roman" w:hAnsi="Times New Roman" w:cs="Times New Roman"/>
          <w:i/>
          <w:iCs/>
          <w:sz w:val="24"/>
          <w:szCs w:val="24"/>
          <w:lang w:val="it-IT"/>
        </w:rPr>
        <w:t>s fillestare apo t</w:t>
      </w:r>
      <w:r w:rsidRPr="00C24819">
        <w:rPr>
          <w:rFonts w:ascii="Times New Roman" w:hAnsi="Times New Roman" w:cs="Times New Roman"/>
          <w:i/>
          <w:iCs/>
          <w:sz w:val="24"/>
          <w:szCs w:val="24"/>
          <w:lang w:val="de-DE"/>
        </w:rPr>
        <w:t>ë marrë</w:t>
      </w:r>
      <w:r w:rsidRPr="00C24819">
        <w:rPr>
          <w:rFonts w:ascii="Times New Roman" w:hAnsi="Times New Roman" w:cs="Times New Roman"/>
          <w:i/>
          <w:iCs/>
          <w:sz w:val="24"/>
          <w:szCs w:val="24"/>
          <w:lang w:val="da-DK"/>
        </w:rPr>
        <w:t>veshjes kuad</w:t>
      </w:r>
      <w:r w:rsidRPr="00C24819">
        <w:rPr>
          <w:rFonts w:ascii="Times New Roman" w:hAnsi="Times New Roman" w:cs="Times New Roman"/>
          <w:i/>
          <w:iCs/>
          <w:sz w:val="24"/>
          <w:szCs w:val="24"/>
          <w:lang w:val="de-DE"/>
        </w:rPr>
        <w:t>ër, si dhe një shpjegim se pë</w:t>
      </w:r>
      <w:r w:rsidRPr="00C24819">
        <w:rPr>
          <w:rFonts w:ascii="Times New Roman" w:hAnsi="Times New Roman" w:cs="Times New Roman"/>
          <w:i/>
          <w:iCs/>
          <w:sz w:val="24"/>
          <w:szCs w:val="24"/>
          <w:lang w:val="es-ES_tradnl"/>
        </w:rPr>
        <w:t>rse k</w:t>
      </w:r>
      <w:r w:rsidRPr="00C24819">
        <w:rPr>
          <w:rFonts w:ascii="Times New Roman" w:hAnsi="Times New Roman" w:cs="Times New Roman"/>
          <w:i/>
          <w:iCs/>
          <w:sz w:val="24"/>
          <w:szCs w:val="24"/>
          <w:lang w:val="de-DE"/>
        </w:rPr>
        <w:t>ëto modifikime nuk ndryshojnë natyrë</w:t>
      </w:r>
      <w:r w:rsidRPr="00C24819">
        <w:rPr>
          <w:rFonts w:ascii="Times New Roman" w:hAnsi="Times New Roman" w:cs="Times New Roman"/>
          <w:i/>
          <w:iCs/>
          <w:sz w:val="24"/>
          <w:szCs w:val="24"/>
          <w:lang w:val="it-IT"/>
        </w:rPr>
        <w:t>n e kontrat</w:t>
      </w:r>
      <w:r w:rsidRPr="00C24819">
        <w:rPr>
          <w:rFonts w:ascii="Times New Roman" w:hAnsi="Times New Roman" w:cs="Times New Roman"/>
          <w:i/>
          <w:iCs/>
          <w:sz w:val="24"/>
          <w:szCs w:val="24"/>
          <w:lang w:val="de-DE"/>
        </w:rPr>
        <w:t>ës ose të marrë</w:t>
      </w:r>
      <w:r w:rsidRPr="00C24819">
        <w:rPr>
          <w:rFonts w:ascii="Times New Roman" w:hAnsi="Times New Roman" w:cs="Times New Roman"/>
          <w:i/>
          <w:iCs/>
          <w:sz w:val="24"/>
          <w:szCs w:val="24"/>
          <w:lang w:val="da-DK"/>
        </w:rPr>
        <w:t>veshjes kuad</w:t>
      </w:r>
      <w:r w:rsidRPr="00C24819">
        <w:rPr>
          <w:rFonts w:ascii="Times New Roman" w:hAnsi="Times New Roman" w:cs="Times New Roman"/>
          <w:i/>
          <w:iCs/>
          <w:sz w:val="24"/>
          <w:szCs w:val="24"/>
          <w:lang w:val="de-DE"/>
        </w:rPr>
        <w:t>ër”</w:t>
      </w:r>
      <w:r w:rsidRPr="00C24819">
        <w:rPr>
          <w:rFonts w:ascii="Times New Roman" w:hAnsi="Times New Roman" w:cs="Times New Roman"/>
          <w:sz w:val="24"/>
          <w:szCs w:val="24"/>
          <w:lang w:val="de-DE"/>
        </w:rPr>
        <w:t>.</w:t>
      </w:r>
    </w:p>
    <w:p w14:paraId="4ED9C7AB" w14:textId="77777777" w:rsidR="00834EDE" w:rsidRPr="00C24819" w:rsidRDefault="00834EDE" w:rsidP="00B95E4D">
      <w:pPr>
        <w:pStyle w:val="ListParagraph"/>
        <w:numPr>
          <w:ilvl w:val="0"/>
          <w:numId w:val="45"/>
        </w:numPr>
        <w:spacing w:line="276" w:lineRule="auto"/>
        <w:ind w:hanging="270"/>
        <w:jc w:val="both"/>
        <w:rPr>
          <w:rFonts w:ascii="Times New Roman" w:hAnsi="Times New Roman" w:cs="Times New Roman"/>
          <w:sz w:val="24"/>
          <w:szCs w:val="24"/>
          <w:lang w:val="de-DE"/>
        </w:rPr>
      </w:pPr>
      <w:r w:rsidRPr="00C24819">
        <w:rPr>
          <w:rFonts w:ascii="Times New Roman" w:hAnsi="Times New Roman" w:cs="Times New Roman"/>
          <w:sz w:val="24"/>
          <w:szCs w:val="24"/>
          <w:lang w:val="de-DE"/>
        </w:rPr>
        <w:t>Pika 3, ndryshon si më poshtë:</w:t>
      </w:r>
    </w:p>
    <w:p w14:paraId="13CDDCA4" w14:textId="77777777" w:rsidR="00834EDE" w:rsidRPr="00C24819" w:rsidRDefault="00834EDE" w:rsidP="00834EDE">
      <w:pPr>
        <w:pStyle w:val="BodyA"/>
        <w:spacing w:line="276" w:lineRule="auto"/>
        <w:ind w:left="360"/>
        <w:jc w:val="both"/>
        <w:rPr>
          <w:rFonts w:ascii="Times New Roman" w:eastAsia="Times New Roman" w:hAnsi="Times New Roman" w:cs="Times New Roman"/>
          <w:i/>
          <w:iCs/>
          <w:sz w:val="24"/>
          <w:szCs w:val="24"/>
          <w:lang w:val="de-DE"/>
        </w:rPr>
      </w:pPr>
      <w:r w:rsidRPr="00C24819">
        <w:rPr>
          <w:rFonts w:ascii="Times New Roman" w:hAnsi="Times New Roman" w:cs="Times New Roman"/>
          <w:sz w:val="24"/>
          <w:szCs w:val="24"/>
          <w:lang w:val="de-DE"/>
        </w:rPr>
        <w:t xml:space="preserve">“3. </w:t>
      </w:r>
      <w:r w:rsidRPr="00C24819">
        <w:rPr>
          <w:rFonts w:ascii="Times New Roman" w:hAnsi="Times New Roman" w:cs="Times New Roman"/>
          <w:i/>
          <w:iCs/>
          <w:sz w:val="24"/>
          <w:szCs w:val="24"/>
          <w:lang w:val="de-DE"/>
        </w:rPr>
        <w:t>Autoriteti ose enti kontraktor, pasi ka modifikuar kontratë</w:t>
      </w:r>
      <w:r w:rsidRPr="00C24819">
        <w:rPr>
          <w:rFonts w:ascii="Times New Roman" w:hAnsi="Times New Roman" w:cs="Times New Roman"/>
          <w:i/>
          <w:iCs/>
          <w:sz w:val="24"/>
          <w:szCs w:val="24"/>
          <w:lang w:val="pt-PT"/>
        </w:rPr>
        <w:t>n apo marr</w:t>
      </w:r>
      <w:r w:rsidRPr="00C24819">
        <w:rPr>
          <w:rFonts w:ascii="Times New Roman" w:hAnsi="Times New Roman" w:cs="Times New Roman"/>
          <w:i/>
          <w:iCs/>
          <w:sz w:val="24"/>
          <w:szCs w:val="24"/>
          <w:lang w:val="de-DE"/>
        </w:rPr>
        <w:t>ëveshjen kuadër, në përputhje me pikën 1, shkronjat “b” dhe “c”, të kë</w:t>
      </w:r>
      <w:r w:rsidRPr="00C24819">
        <w:rPr>
          <w:rFonts w:ascii="Times New Roman" w:hAnsi="Times New Roman" w:cs="Times New Roman"/>
          <w:i/>
          <w:iCs/>
          <w:sz w:val="24"/>
          <w:szCs w:val="24"/>
          <w:lang w:val="nl-NL"/>
        </w:rPr>
        <w:t>tij neni, duhet t</w:t>
      </w:r>
      <w:r w:rsidRPr="00C24819">
        <w:rPr>
          <w:rFonts w:ascii="Times New Roman" w:hAnsi="Times New Roman" w:cs="Times New Roman"/>
          <w:i/>
          <w:iCs/>
          <w:sz w:val="24"/>
          <w:szCs w:val="24"/>
          <w:lang w:val="de-DE"/>
        </w:rPr>
        <w:t>ë dërgojë për publikim një njoftim për ndryshimin e kontratës gjatë kohëzgjatjes së saj, në Buletinin e Njoftimeve Publike brenda pesë ditëve, nga data në të cilën ka bërë modifikimin e kontratë</w:t>
      </w:r>
      <w:r w:rsidRPr="00C24819">
        <w:rPr>
          <w:rFonts w:ascii="Times New Roman" w:hAnsi="Times New Roman" w:cs="Times New Roman"/>
          <w:i/>
          <w:iCs/>
          <w:sz w:val="24"/>
          <w:szCs w:val="24"/>
          <w:lang w:val="it-IT"/>
        </w:rPr>
        <w:t>s fillestare.</w:t>
      </w:r>
    </w:p>
    <w:p w14:paraId="5B963A2C" w14:textId="77777777" w:rsidR="00834EDE" w:rsidRPr="00C24819" w:rsidRDefault="00834EDE" w:rsidP="00B95E4D">
      <w:pPr>
        <w:pStyle w:val="ListParagraph"/>
        <w:numPr>
          <w:ilvl w:val="0"/>
          <w:numId w:val="45"/>
        </w:numPr>
        <w:tabs>
          <w:tab w:val="left" w:pos="990"/>
        </w:tabs>
        <w:spacing w:line="276" w:lineRule="auto"/>
        <w:ind w:left="360"/>
        <w:jc w:val="both"/>
        <w:rPr>
          <w:rFonts w:ascii="Times New Roman" w:hAnsi="Times New Roman" w:cs="Times New Roman"/>
          <w:sz w:val="24"/>
          <w:szCs w:val="24"/>
          <w:lang w:val="de-DE"/>
        </w:rPr>
      </w:pPr>
      <w:r w:rsidRPr="00C24819">
        <w:rPr>
          <w:rFonts w:ascii="Times New Roman" w:hAnsi="Times New Roman" w:cs="Times New Roman"/>
          <w:sz w:val="24"/>
          <w:szCs w:val="24"/>
          <w:lang w:val="de-DE"/>
        </w:rPr>
        <w:t>Pikat 7 dhe 8 ndryshohen si më poshtë vijon:</w:t>
      </w:r>
    </w:p>
    <w:p w14:paraId="2D428579" w14:textId="77777777" w:rsidR="00834EDE" w:rsidRPr="00C24819" w:rsidRDefault="00834EDE" w:rsidP="00B95E4D">
      <w:pPr>
        <w:pStyle w:val="ListParagraph"/>
        <w:numPr>
          <w:ilvl w:val="0"/>
          <w:numId w:val="47"/>
        </w:numPr>
        <w:spacing w:line="276" w:lineRule="auto"/>
        <w:ind w:left="0"/>
        <w:jc w:val="both"/>
        <w:rPr>
          <w:rFonts w:ascii="Times New Roman" w:hAnsi="Times New Roman" w:cs="Times New Roman"/>
          <w:i/>
          <w:sz w:val="24"/>
          <w:szCs w:val="24"/>
          <w:lang w:val="de-DE"/>
        </w:rPr>
      </w:pPr>
      <w:r w:rsidRPr="00C24819">
        <w:rPr>
          <w:rFonts w:ascii="Times New Roman" w:hAnsi="Times New Roman" w:cs="Times New Roman"/>
          <w:i/>
          <w:sz w:val="24"/>
          <w:szCs w:val="24"/>
          <w:lang w:val="de-DE"/>
        </w:rPr>
        <w:t xml:space="preserve">Menaxhimi i kontratës së prokurimit publik dhe monitorimi i zbatimit të saj mbështetur në raportimin e zbatimit të kontratës, kryhet nga AK në Sistemin e Menaxhinit të Kontratave në ndërveprim me Sistemin e Prokurimit Elektronik.  </w:t>
      </w:r>
    </w:p>
    <w:p w14:paraId="6C07447A" w14:textId="77777777" w:rsidR="00834EDE" w:rsidRPr="00C24819" w:rsidRDefault="00834EDE" w:rsidP="00834EDE">
      <w:pPr>
        <w:pStyle w:val="ListParagraph"/>
        <w:spacing w:line="276" w:lineRule="auto"/>
        <w:ind w:left="0"/>
        <w:jc w:val="both"/>
        <w:rPr>
          <w:rFonts w:ascii="Times New Roman" w:hAnsi="Times New Roman" w:cs="Times New Roman"/>
          <w:i/>
          <w:sz w:val="24"/>
          <w:szCs w:val="24"/>
          <w:lang w:val="de-DE"/>
        </w:rPr>
      </w:pPr>
      <w:r w:rsidRPr="00C24819">
        <w:rPr>
          <w:rFonts w:ascii="Times New Roman" w:hAnsi="Times New Roman" w:cs="Times New Roman"/>
          <w:i/>
          <w:sz w:val="24"/>
          <w:szCs w:val="24"/>
          <w:lang w:val="de-DE"/>
        </w:rPr>
        <w:t>Autoriteti kontraktor, në përputhje me natyrën e kontratës mund të  përdorë procese të automatizuar dhe inteligjencën artificiale në procesin e monitorimit të zbatimit të kontratës.</w:t>
      </w:r>
    </w:p>
    <w:p w14:paraId="6DDAEE22" w14:textId="0A18A2E8" w:rsidR="00834EDE" w:rsidRPr="00C24819" w:rsidRDefault="00834EDE" w:rsidP="00B95E4D">
      <w:pPr>
        <w:pStyle w:val="ListParagraph"/>
        <w:numPr>
          <w:ilvl w:val="0"/>
          <w:numId w:val="47"/>
        </w:numPr>
        <w:spacing w:line="276" w:lineRule="auto"/>
        <w:jc w:val="both"/>
        <w:rPr>
          <w:rFonts w:ascii="Times New Roman" w:hAnsi="Times New Roman" w:cs="Times New Roman"/>
          <w:i/>
          <w:sz w:val="24"/>
          <w:szCs w:val="24"/>
          <w:lang w:val="de-DE"/>
        </w:rPr>
      </w:pPr>
      <w:r w:rsidRPr="00C24819">
        <w:rPr>
          <w:rFonts w:ascii="Times New Roman" w:hAnsi="Times New Roman" w:cs="Times New Roman"/>
          <w:i/>
          <w:sz w:val="24"/>
          <w:szCs w:val="24"/>
          <w:lang w:val="de-DE"/>
        </w:rPr>
        <w:t>Pagesat e operatorëve ekonomikë në zbatim të kontratës kryhen përmes sistemit të menaxhimit financiar pas miratimit të dokumentacionit përkatës në përputhje me legjislacionin në fuqi në Sistemin e Menaxhimit të Kontratatave.</w:t>
      </w:r>
    </w:p>
    <w:p w14:paraId="14613507" w14:textId="427C4188" w:rsidR="00834EDE" w:rsidRPr="00C24819" w:rsidRDefault="00834EDE" w:rsidP="00C24819">
      <w:pPr>
        <w:pStyle w:val="ListParagraph"/>
        <w:spacing w:line="276" w:lineRule="auto"/>
        <w:ind w:left="0"/>
        <w:jc w:val="both"/>
        <w:rPr>
          <w:rFonts w:ascii="Times New Roman" w:hAnsi="Times New Roman" w:cs="Times New Roman"/>
          <w:i/>
          <w:sz w:val="24"/>
          <w:szCs w:val="24"/>
          <w:lang w:val="de-DE"/>
        </w:rPr>
      </w:pPr>
      <w:r w:rsidRPr="00C24819">
        <w:rPr>
          <w:rFonts w:ascii="Times New Roman" w:hAnsi="Times New Roman" w:cs="Times New Roman"/>
          <w:i/>
          <w:sz w:val="24"/>
          <w:szCs w:val="24"/>
          <w:lang w:val="de-DE"/>
        </w:rPr>
        <w:t>Sistemi  gjeneron njoftime automatike mbi risqet për kryerjen e pagesave</w:t>
      </w:r>
      <w:r w:rsidR="00AF3859">
        <w:rPr>
          <w:rFonts w:ascii="Times New Roman" w:hAnsi="Times New Roman" w:cs="Times New Roman"/>
          <w:i/>
          <w:sz w:val="24"/>
          <w:szCs w:val="24"/>
          <w:lang w:val="de-DE"/>
        </w:rPr>
        <w:t>“</w:t>
      </w:r>
      <w:r w:rsidRPr="00C24819">
        <w:rPr>
          <w:rFonts w:ascii="Times New Roman" w:hAnsi="Times New Roman" w:cs="Times New Roman"/>
          <w:i/>
          <w:sz w:val="24"/>
          <w:szCs w:val="24"/>
          <w:lang w:val="de-DE"/>
        </w:rPr>
        <w:t>.</w:t>
      </w:r>
    </w:p>
    <w:p w14:paraId="4867AC58" w14:textId="720AC4CA" w:rsidR="00834EDE" w:rsidRPr="00C24819" w:rsidRDefault="00834EDE" w:rsidP="00C24819">
      <w:pPr>
        <w:pStyle w:val="BodyA"/>
        <w:spacing w:line="276" w:lineRule="auto"/>
        <w:jc w:val="center"/>
        <w:rPr>
          <w:rFonts w:ascii="Times New Roman" w:eastAsia="Times New Roman" w:hAnsi="Times New Roman" w:cs="Times New Roman"/>
          <w:b/>
          <w:bCs/>
          <w:sz w:val="24"/>
          <w:szCs w:val="24"/>
          <w:lang w:val="da-DK"/>
        </w:rPr>
      </w:pPr>
      <w:r w:rsidRPr="00C24819">
        <w:rPr>
          <w:rFonts w:ascii="Times New Roman" w:hAnsi="Times New Roman" w:cs="Times New Roman"/>
          <w:b/>
          <w:bCs/>
          <w:sz w:val="24"/>
          <w:szCs w:val="24"/>
          <w:lang w:val="da-DK"/>
        </w:rPr>
        <w:t>Neni 4</w:t>
      </w:r>
      <w:r w:rsidR="001102D9">
        <w:rPr>
          <w:rFonts w:ascii="Times New Roman" w:hAnsi="Times New Roman" w:cs="Times New Roman"/>
          <w:b/>
          <w:bCs/>
          <w:sz w:val="24"/>
          <w:szCs w:val="24"/>
          <w:lang w:val="da-DK"/>
        </w:rPr>
        <w:t>4</w:t>
      </w:r>
    </w:p>
    <w:p w14:paraId="4C4B96E4" w14:textId="77777777" w:rsidR="00834EDE" w:rsidRPr="00C24819" w:rsidRDefault="00834EDE" w:rsidP="00834EDE">
      <w:pPr>
        <w:pStyle w:val="Body"/>
        <w:shd w:val="clear" w:color="auto" w:fill="FFFFFF"/>
        <w:jc w:val="both"/>
        <w:rPr>
          <w:rFonts w:ascii="Times New Roman" w:eastAsia="Times New Roman" w:hAnsi="Times New Roman" w:cs="Times New Roman"/>
          <w:sz w:val="24"/>
          <w:szCs w:val="24"/>
        </w:rPr>
      </w:pPr>
      <w:r w:rsidRPr="00C24819">
        <w:rPr>
          <w:rFonts w:ascii="Times New Roman" w:hAnsi="Times New Roman" w:cs="Times New Roman"/>
          <w:sz w:val="24"/>
          <w:szCs w:val="24"/>
        </w:rPr>
        <w:t>N</w:t>
      </w:r>
      <w:r w:rsidRPr="00C24819">
        <w:rPr>
          <w:rFonts w:ascii="Times New Roman" w:hAnsi="Times New Roman" w:cs="Times New Roman"/>
          <w:sz w:val="24"/>
          <w:szCs w:val="24"/>
          <w:lang w:val="en-US"/>
        </w:rPr>
        <w:t>ë</w:t>
      </w:r>
      <w:r w:rsidRPr="00C24819">
        <w:rPr>
          <w:rFonts w:ascii="Times New Roman" w:hAnsi="Times New Roman" w:cs="Times New Roman"/>
          <w:sz w:val="24"/>
          <w:szCs w:val="24"/>
        </w:rPr>
        <w:t xml:space="preserve"> nenin 129 </w:t>
      </w:r>
      <w:r w:rsidRPr="00C24819">
        <w:rPr>
          <w:rFonts w:ascii="Times New Roman" w:hAnsi="Times New Roman" w:cs="Times New Roman"/>
          <w:sz w:val="24"/>
          <w:szCs w:val="24"/>
          <w:lang w:val="en-US"/>
        </w:rPr>
        <w:t>“</w:t>
      </w:r>
      <w:r w:rsidRPr="00C24819">
        <w:rPr>
          <w:rFonts w:ascii="Times New Roman" w:hAnsi="Times New Roman" w:cs="Times New Roman"/>
          <w:sz w:val="24"/>
          <w:szCs w:val="24"/>
        </w:rPr>
        <w:t>Procedura e hetimit administrativ</w:t>
      </w:r>
      <w:r w:rsidRPr="00C24819">
        <w:rPr>
          <w:rFonts w:ascii="Times New Roman" w:hAnsi="Times New Roman" w:cs="Times New Roman"/>
          <w:sz w:val="24"/>
          <w:szCs w:val="24"/>
          <w:lang w:val="en-US"/>
        </w:rPr>
        <w:t>”</w:t>
      </w:r>
      <w:r w:rsidRPr="00C24819">
        <w:rPr>
          <w:rFonts w:ascii="Times New Roman" w:hAnsi="Times New Roman" w:cs="Times New Roman"/>
          <w:sz w:val="24"/>
          <w:szCs w:val="24"/>
        </w:rPr>
        <w:t>, b</w:t>
      </w:r>
      <w:r w:rsidRPr="00C24819">
        <w:rPr>
          <w:rFonts w:ascii="Times New Roman" w:hAnsi="Times New Roman" w:cs="Times New Roman"/>
          <w:sz w:val="24"/>
          <w:szCs w:val="24"/>
          <w:lang w:val="en-US"/>
        </w:rPr>
        <w:t>ë</w:t>
      </w:r>
      <w:r w:rsidRPr="00C24819">
        <w:rPr>
          <w:rFonts w:ascii="Times New Roman" w:hAnsi="Times New Roman" w:cs="Times New Roman"/>
          <w:sz w:val="24"/>
          <w:szCs w:val="24"/>
        </w:rPr>
        <w:t>hen ndryshimet si m</w:t>
      </w:r>
      <w:r w:rsidRPr="00C24819">
        <w:rPr>
          <w:rFonts w:ascii="Times New Roman" w:hAnsi="Times New Roman" w:cs="Times New Roman"/>
          <w:sz w:val="24"/>
          <w:szCs w:val="24"/>
          <w:lang w:val="en-US"/>
        </w:rPr>
        <w:t>ë</w:t>
      </w:r>
      <w:r w:rsidRPr="00C24819">
        <w:rPr>
          <w:rFonts w:ascii="Times New Roman" w:hAnsi="Times New Roman" w:cs="Times New Roman"/>
          <w:sz w:val="24"/>
          <w:szCs w:val="24"/>
        </w:rPr>
        <w:t xml:space="preserve"> posht</w:t>
      </w:r>
      <w:r w:rsidRPr="00C24819">
        <w:rPr>
          <w:rFonts w:ascii="Times New Roman" w:hAnsi="Times New Roman" w:cs="Times New Roman"/>
          <w:sz w:val="24"/>
          <w:szCs w:val="24"/>
          <w:lang w:val="en-US"/>
        </w:rPr>
        <w:t>ë</w:t>
      </w:r>
      <w:r w:rsidRPr="00C24819">
        <w:rPr>
          <w:rFonts w:ascii="Times New Roman" w:hAnsi="Times New Roman" w:cs="Times New Roman"/>
          <w:sz w:val="24"/>
          <w:szCs w:val="24"/>
        </w:rPr>
        <w:t>:</w:t>
      </w:r>
    </w:p>
    <w:p w14:paraId="0AE88A63" w14:textId="77777777" w:rsidR="00834EDE" w:rsidRPr="00C24819" w:rsidRDefault="00834EDE" w:rsidP="00B95E4D">
      <w:pPr>
        <w:pStyle w:val="ListParagraph"/>
        <w:numPr>
          <w:ilvl w:val="0"/>
          <w:numId w:val="49"/>
        </w:numPr>
        <w:shd w:val="clear" w:color="auto" w:fill="FFFFFF"/>
        <w:spacing w:line="276" w:lineRule="auto"/>
        <w:ind w:hanging="720"/>
        <w:jc w:val="both"/>
        <w:rPr>
          <w:rFonts w:ascii="Times New Roman" w:hAnsi="Times New Roman" w:cs="Times New Roman"/>
          <w:sz w:val="24"/>
          <w:szCs w:val="24"/>
        </w:rPr>
      </w:pPr>
      <w:r w:rsidRPr="00C24819">
        <w:rPr>
          <w:rFonts w:ascii="Times New Roman" w:hAnsi="Times New Roman" w:cs="Times New Roman"/>
          <w:sz w:val="24"/>
          <w:szCs w:val="24"/>
        </w:rPr>
        <w:lastRenderedPageBreak/>
        <w:t>gërma “ç”, e pikës 1, ndryshon si më poshtë:</w:t>
      </w:r>
    </w:p>
    <w:p w14:paraId="1611BE7A" w14:textId="77777777" w:rsidR="00834EDE" w:rsidRPr="00C24819" w:rsidRDefault="00834EDE" w:rsidP="00834EDE">
      <w:pPr>
        <w:pStyle w:val="Body"/>
        <w:shd w:val="clear" w:color="auto" w:fill="FFFFFF"/>
        <w:jc w:val="both"/>
        <w:rPr>
          <w:rFonts w:ascii="Times New Roman" w:eastAsia="Times New Roman" w:hAnsi="Times New Roman" w:cs="Times New Roman"/>
          <w:i/>
          <w:iCs/>
          <w:sz w:val="24"/>
          <w:szCs w:val="24"/>
        </w:rPr>
      </w:pPr>
      <w:r w:rsidRPr="00C24819">
        <w:rPr>
          <w:rFonts w:ascii="Times New Roman" w:hAnsi="Times New Roman" w:cs="Times New Roman"/>
          <w:sz w:val="24"/>
          <w:szCs w:val="24"/>
          <w:lang w:val="en-US"/>
        </w:rPr>
        <w:t>“</w:t>
      </w:r>
      <w:r w:rsidRPr="00C24819">
        <w:rPr>
          <w:rFonts w:ascii="Times New Roman" w:hAnsi="Times New Roman" w:cs="Times New Roman"/>
          <w:i/>
          <w:iCs/>
          <w:sz w:val="24"/>
          <w:szCs w:val="24"/>
          <w:lang w:val="en-US"/>
        </w:rPr>
        <w:t>ç</w:t>
      </w:r>
      <w:r w:rsidRPr="00C24819">
        <w:rPr>
          <w:rFonts w:ascii="Times New Roman" w:hAnsi="Times New Roman" w:cs="Times New Roman"/>
          <w:i/>
          <w:iCs/>
          <w:sz w:val="24"/>
          <w:szCs w:val="24"/>
        </w:rPr>
        <w:t>) p</w:t>
      </w:r>
      <w:r w:rsidRPr="00C24819">
        <w:rPr>
          <w:rFonts w:ascii="Times New Roman" w:hAnsi="Times New Roman" w:cs="Times New Roman"/>
          <w:i/>
          <w:iCs/>
          <w:sz w:val="24"/>
          <w:szCs w:val="24"/>
          <w:lang w:val="en-US"/>
        </w:rPr>
        <w:t>ë</w:t>
      </w:r>
      <w:r w:rsidRPr="00C24819">
        <w:rPr>
          <w:rFonts w:ascii="Times New Roman" w:hAnsi="Times New Roman" w:cs="Times New Roman"/>
          <w:i/>
          <w:iCs/>
          <w:sz w:val="24"/>
          <w:szCs w:val="24"/>
        </w:rPr>
        <w:t>r monitorimin e zbatimit t</w:t>
      </w:r>
      <w:r w:rsidRPr="00C24819">
        <w:rPr>
          <w:rFonts w:ascii="Times New Roman" w:hAnsi="Times New Roman" w:cs="Times New Roman"/>
          <w:i/>
          <w:iCs/>
          <w:sz w:val="24"/>
          <w:szCs w:val="24"/>
          <w:lang w:val="en-US"/>
        </w:rPr>
        <w:t>ë</w:t>
      </w:r>
      <w:r w:rsidRPr="00C24819">
        <w:rPr>
          <w:rFonts w:ascii="Times New Roman" w:hAnsi="Times New Roman" w:cs="Times New Roman"/>
          <w:i/>
          <w:iCs/>
          <w:sz w:val="24"/>
          <w:szCs w:val="24"/>
          <w:lang w:val="it-IT"/>
        </w:rPr>
        <w:t xml:space="preserve"> kontrat</w:t>
      </w:r>
      <w:r w:rsidRPr="00C24819">
        <w:rPr>
          <w:rFonts w:ascii="Times New Roman" w:hAnsi="Times New Roman" w:cs="Times New Roman"/>
          <w:i/>
          <w:iCs/>
          <w:sz w:val="24"/>
          <w:szCs w:val="24"/>
          <w:lang w:val="en-US"/>
        </w:rPr>
        <w:t>ë</w:t>
      </w:r>
      <w:r w:rsidRPr="00C24819">
        <w:rPr>
          <w:rFonts w:ascii="Times New Roman" w:hAnsi="Times New Roman" w:cs="Times New Roman"/>
          <w:i/>
          <w:iCs/>
          <w:sz w:val="24"/>
          <w:szCs w:val="24"/>
        </w:rPr>
        <w:t>s s</w:t>
      </w:r>
      <w:r w:rsidRPr="00C24819">
        <w:rPr>
          <w:rFonts w:ascii="Times New Roman" w:hAnsi="Times New Roman" w:cs="Times New Roman"/>
          <w:i/>
          <w:iCs/>
          <w:sz w:val="24"/>
          <w:szCs w:val="24"/>
          <w:lang w:val="en-US"/>
        </w:rPr>
        <w:t>ë</w:t>
      </w:r>
      <w:r w:rsidRPr="00C24819">
        <w:rPr>
          <w:rFonts w:ascii="Times New Roman" w:hAnsi="Times New Roman" w:cs="Times New Roman"/>
          <w:i/>
          <w:iCs/>
          <w:sz w:val="24"/>
          <w:szCs w:val="24"/>
        </w:rPr>
        <w:t xml:space="preserve"> n</w:t>
      </w:r>
      <w:r w:rsidRPr="00C24819">
        <w:rPr>
          <w:rFonts w:ascii="Times New Roman" w:hAnsi="Times New Roman" w:cs="Times New Roman"/>
          <w:i/>
          <w:iCs/>
          <w:sz w:val="24"/>
          <w:szCs w:val="24"/>
          <w:lang w:val="en-US"/>
        </w:rPr>
        <w:t>ë</w:t>
      </w:r>
      <w:r w:rsidRPr="00C24819">
        <w:rPr>
          <w:rFonts w:ascii="Times New Roman" w:hAnsi="Times New Roman" w:cs="Times New Roman"/>
          <w:i/>
          <w:iCs/>
          <w:sz w:val="24"/>
          <w:szCs w:val="24"/>
        </w:rPr>
        <w:t>nshkruar nga autoriteti ose enti kontraktor, nga momenti i n</w:t>
      </w:r>
      <w:r w:rsidRPr="00C24819">
        <w:rPr>
          <w:rFonts w:ascii="Times New Roman" w:hAnsi="Times New Roman" w:cs="Times New Roman"/>
          <w:i/>
          <w:iCs/>
          <w:sz w:val="24"/>
          <w:szCs w:val="24"/>
          <w:lang w:val="en-US"/>
        </w:rPr>
        <w:t>ë</w:t>
      </w:r>
      <w:r w:rsidRPr="00C24819">
        <w:rPr>
          <w:rFonts w:ascii="Times New Roman" w:hAnsi="Times New Roman" w:cs="Times New Roman"/>
          <w:i/>
          <w:iCs/>
          <w:sz w:val="24"/>
          <w:szCs w:val="24"/>
        </w:rPr>
        <w:t>nshkrimit t</w:t>
      </w:r>
      <w:r w:rsidRPr="00C24819">
        <w:rPr>
          <w:rFonts w:ascii="Times New Roman" w:hAnsi="Times New Roman" w:cs="Times New Roman"/>
          <w:i/>
          <w:iCs/>
          <w:sz w:val="24"/>
          <w:szCs w:val="24"/>
          <w:lang w:val="en-US"/>
        </w:rPr>
        <w:t>ë</w:t>
      </w:r>
      <w:r w:rsidRPr="00C24819">
        <w:rPr>
          <w:rFonts w:ascii="Times New Roman" w:hAnsi="Times New Roman" w:cs="Times New Roman"/>
          <w:i/>
          <w:iCs/>
          <w:sz w:val="24"/>
          <w:szCs w:val="24"/>
          <w:lang w:val="it-IT"/>
        </w:rPr>
        <w:t xml:space="preserve"> kontrat</w:t>
      </w:r>
      <w:r w:rsidRPr="00C24819">
        <w:rPr>
          <w:rFonts w:ascii="Times New Roman" w:hAnsi="Times New Roman" w:cs="Times New Roman"/>
          <w:i/>
          <w:iCs/>
          <w:sz w:val="24"/>
          <w:szCs w:val="24"/>
          <w:lang w:val="en-US"/>
        </w:rPr>
        <w:t>ë</w:t>
      </w:r>
      <w:r w:rsidRPr="00C24819">
        <w:rPr>
          <w:rFonts w:ascii="Times New Roman" w:hAnsi="Times New Roman" w:cs="Times New Roman"/>
          <w:i/>
          <w:iCs/>
          <w:sz w:val="24"/>
          <w:szCs w:val="24"/>
          <w:lang w:val="da-DK"/>
        </w:rPr>
        <w:t>s dhe jo m</w:t>
      </w:r>
      <w:r w:rsidRPr="00C24819">
        <w:rPr>
          <w:rFonts w:ascii="Times New Roman" w:hAnsi="Times New Roman" w:cs="Times New Roman"/>
          <w:i/>
          <w:iCs/>
          <w:sz w:val="24"/>
          <w:szCs w:val="24"/>
          <w:lang w:val="en-US"/>
        </w:rPr>
        <w:t>ë vonë</w:t>
      </w:r>
      <w:r w:rsidRPr="00C24819">
        <w:rPr>
          <w:rFonts w:ascii="Times New Roman" w:hAnsi="Times New Roman" w:cs="Times New Roman"/>
          <w:i/>
          <w:iCs/>
          <w:sz w:val="24"/>
          <w:szCs w:val="24"/>
        </w:rPr>
        <w:t xml:space="preserve"> se 3 vjet nga p</w:t>
      </w:r>
      <w:r w:rsidRPr="00C24819">
        <w:rPr>
          <w:rFonts w:ascii="Times New Roman" w:hAnsi="Times New Roman" w:cs="Times New Roman"/>
          <w:i/>
          <w:iCs/>
          <w:sz w:val="24"/>
          <w:szCs w:val="24"/>
          <w:lang w:val="en-US"/>
        </w:rPr>
        <w:t>ë</w:t>
      </w:r>
      <w:r w:rsidRPr="00C24819">
        <w:rPr>
          <w:rFonts w:ascii="Times New Roman" w:hAnsi="Times New Roman" w:cs="Times New Roman"/>
          <w:i/>
          <w:iCs/>
          <w:sz w:val="24"/>
          <w:szCs w:val="24"/>
        </w:rPr>
        <w:t>rfundimi i zbatimit t</w:t>
      </w:r>
      <w:r w:rsidRPr="00C24819">
        <w:rPr>
          <w:rFonts w:ascii="Times New Roman" w:hAnsi="Times New Roman" w:cs="Times New Roman"/>
          <w:i/>
          <w:iCs/>
          <w:sz w:val="24"/>
          <w:szCs w:val="24"/>
          <w:lang w:val="en-US"/>
        </w:rPr>
        <w:t>ë</w:t>
      </w:r>
      <w:r w:rsidRPr="00C24819">
        <w:rPr>
          <w:rFonts w:ascii="Times New Roman" w:hAnsi="Times New Roman" w:cs="Times New Roman"/>
          <w:i/>
          <w:iCs/>
          <w:sz w:val="24"/>
          <w:szCs w:val="24"/>
        </w:rPr>
        <w:t xml:space="preserve"> saj, bazuar n</w:t>
      </w:r>
      <w:r w:rsidRPr="00C24819">
        <w:rPr>
          <w:rFonts w:ascii="Times New Roman" w:hAnsi="Times New Roman" w:cs="Times New Roman"/>
          <w:i/>
          <w:iCs/>
          <w:sz w:val="24"/>
          <w:szCs w:val="24"/>
          <w:lang w:val="en-US"/>
        </w:rPr>
        <w:t>ë</w:t>
      </w:r>
      <w:r w:rsidRPr="00C24819">
        <w:rPr>
          <w:rFonts w:ascii="Times New Roman" w:hAnsi="Times New Roman" w:cs="Times New Roman"/>
          <w:i/>
          <w:iCs/>
          <w:sz w:val="24"/>
          <w:szCs w:val="24"/>
        </w:rPr>
        <w:t xml:space="preserve"> dokumentacionin e administruar nga autoriteti ose enti kontraktor</w:t>
      </w:r>
      <w:r w:rsidRPr="00C24819">
        <w:rPr>
          <w:rFonts w:ascii="Times New Roman" w:hAnsi="Times New Roman" w:cs="Times New Roman"/>
          <w:sz w:val="24"/>
          <w:szCs w:val="24"/>
          <w:lang w:val="en-US"/>
        </w:rPr>
        <w:t>”</w:t>
      </w:r>
      <w:r w:rsidRPr="00C24819">
        <w:rPr>
          <w:rFonts w:ascii="Times New Roman" w:hAnsi="Times New Roman" w:cs="Times New Roman"/>
          <w:sz w:val="24"/>
          <w:szCs w:val="24"/>
        </w:rPr>
        <w:t>.</w:t>
      </w:r>
    </w:p>
    <w:p w14:paraId="41C4FEE0" w14:textId="77777777" w:rsidR="00834EDE" w:rsidRPr="00C24819" w:rsidRDefault="00834EDE" w:rsidP="00B95E4D">
      <w:pPr>
        <w:pStyle w:val="ListParagraph"/>
        <w:numPr>
          <w:ilvl w:val="0"/>
          <w:numId w:val="49"/>
        </w:numPr>
        <w:shd w:val="clear" w:color="auto" w:fill="FFFFFF"/>
        <w:tabs>
          <w:tab w:val="clear" w:pos="1440"/>
        </w:tabs>
        <w:spacing w:after="0" w:line="276" w:lineRule="auto"/>
        <w:ind w:left="90"/>
        <w:jc w:val="both"/>
        <w:rPr>
          <w:rFonts w:ascii="Times New Roman" w:hAnsi="Times New Roman" w:cs="Times New Roman"/>
          <w:i/>
          <w:iCs/>
          <w:sz w:val="24"/>
          <w:szCs w:val="24"/>
        </w:rPr>
      </w:pPr>
      <w:r w:rsidRPr="00C24819">
        <w:rPr>
          <w:rFonts w:ascii="Times New Roman" w:hAnsi="Times New Roman" w:cs="Times New Roman"/>
          <w:sz w:val="24"/>
          <w:szCs w:val="24"/>
        </w:rPr>
        <w:t>gërmat “a”dhe “c”, të pikës 2, ndryshojnë si më poshtë</w:t>
      </w:r>
      <w:r w:rsidRPr="00C24819">
        <w:rPr>
          <w:rFonts w:ascii="Times New Roman" w:hAnsi="Times New Roman" w:cs="Times New Roman"/>
          <w:i/>
          <w:iCs/>
          <w:sz w:val="24"/>
          <w:szCs w:val="24"/>
        </w:rPr>
        <w:t>:</w:t>
      </w:r>
    </w:p>
    <w:p w14:paraId="3D72A5D3" w14:textId="77777777" w:rsidR="00834EDE" w:rsidRPr="00C24819" w:rsidRDefault="00834EDE" w:rsidP="00834EDE">
      <w:pPr>
        <w:pStyle w:val="ListParagraph"/>
        <w:shd w:val="clear" w:color="auto" w:fill="FFFFFF"/>
        <w:spacing w:after="0" w:line="276" w:lineRule="auto"/>
        <w:jc w:val="both"/>
        <w:rPr>
          <w:rFonts w:ascii="Times New Roman" w:eastAsia="Times New Roman" w:hAnsi="Times New Roman" w:cs="Times New Roman"/>
          <w:i/>
          <w:iCs/>
          <w:color w:val="FF0000"/>
          <w:sz w:val="24"/>
          <w:szCs w:val="24"/>
          <w:u w:color="FF0000"/>
        </w:rPr>
      </w:pPr>
    </w:p>
    <w:p w14:paraId="7250704F" w14:textId="56088969" w:rsidR="00834EDE" w:rsidRPr="00C24819" w:rsidRDefault="00834EDE" w:rsidP="00834EDE">
      <w:pPr>
        <w:pStyle w:val="Body"/>
        <w:shd w:val="clear" w:color="auto" w:fill="FFFFFF"/>
        <w:spacing w:after="0"/>
        <w:jc w:val="both"/>
        <w:rPr>
          <w:rFonts w:ascii="Times New Roman" w:eastAsia="Times New Roman" w:hAnsi="Times New Roman" w:cs="Times New Roman"/>
          <w:i/>
          <w:iCs/>
          <w:sz w:val="24"/>
          <w:szCs w:val="24"/>
        </w:rPr>
      </w:pPr>
      <w:r w:rsidRPr="00C24819">
        <w:rPr>
          <w:rFonts w:ascii="Times New Roman" w:hAnsi="Times New Roman" w:cs="Times New Roman"/>
          <w:i/>
          <w:iCs/>
          <w:sz w:val="24"/>
          <w:szCs w:val="24"/>
          <w:lang w:val="en-US"/>
        </w:rPr>
        <w:t>“</w:t>
      </w:r>
      <w:r w:rsidRPr="00C24819">
        <w:rPr>
          <w:rFonts w:ascii="Times New Roman" w:hAnsi="Times New Roman" w:cs="Times New Roman"/>
          <w:i/>
          <w:iCs/>
          <w:sz w:val="24"/>
          <w:szCs w:val="24"/>
        </w:rPr>
        <w:t>a) t</w:t>
      </w:r>
      <w:r w:rsidRPr="00C24819">
        <w:rPr>
          <w:rFonts w:ascii="Times New Roman" w:hAnsi="Times New Roman" w:cs="Times New Roman"/>
          <w:i/>
          <w:iCs/>
          <w:sz w:val="24"/>
          <w:szCs w:val="24"/>
          <w:lang w:val="en-US"/>
        </w:rPr>
        <w:t>ë</w:t>
      </w:r>
      <w:r w:rsidRPr="00C24819">
        <w:rPr>
          <w:rFonts w:ascii="Times New Roman" w:hAnsi="Times New Roman" w:cs="Times New Roman"/>
          <w:i/>
          <w:iCs/>
          <w:sz w:val="24"/>
          <w:szCs w:val="24"/>
        </w:rPr>
        <w:t xml:space="preserve"> kryej</w:t>
      </w:r>
      <w:r w:rsidRPr="00C24819">
        <w:rPr>
          <w:rFonts w:ascii="Times New Roman" w:hAnsi="Times New Roman" w:cs="Times New Roman"/>
          <w:i/>
          <w:iCs/>
          <w:sz w:val="24"/>
          <w:szCs w:val="24"/>
          <w:lang w:val="en-US"/>
        </w:rPr>
        <w:t>ë</w:t>
      </w:r>
      <w:r w:rsidRPr="00C24819">
        <w:rPr>
          <w:rFonts w:ascii="Times New Roman" w:hAnsi="Times New Roman" w:cs="Times New Roman"/>
          <w:i/>
          <w:iCs/>
          <w:sz w:val="24"/>
          <w:szCs w:val="24"/>
          <w:lang w:val="nl-NL"/>
        </w:rPr>
        <w:t xml:space="preserve"> hetime administrative n</w:t>
      </w:r>
      <w:r w:rsidRPr="00C24819">
        <w:rPr>
          <w:rFonts w:ascii="Times New Roman" w:hAnsi="Times New Roman" w:cs="Times New Roman"/>
          <w:i/>
          <w:iCs/>
          <w:sz w:val="24"/>
          <w:szCs w:val="24"/>
          <w:lang w:val="en-US"/>
        </w:rPr>
        <w:t>ë</w:t>
      </w:r>
      <w:r w:rsidRPr="00C24819">
        <w:rPr>
          <w:rFonts w:ascii="Times New Roman" w:hAnsi="Times New Roman" w:cs="Times New Roman"/>
          <w:i/>
          <w:iCs/>
          <w:sz w:val="24"/>
          <w:szCs w:val="24"/>
        </w:rPr>
        <w:t>p</w:t>
      </w:r>
      <w:r w:rsidRPr="00C24819">
        <w:rPr>
          <w:rFonts w:ascii="Times New Roman" w:hAnsi="Times New Roman" w:cs="Times New Roman"/>
          <w:i/>
          <w:iCs/>
          <w:sz w:val="24"/>
          <w:szCs w:val="24"/>
          <w:lang w:val="en-US"/>
        </w:rPr>
        <w:t>ë</w:t>
      </w:r>
      <w:r w:rsidRPr="00C24819">
        <w:rPr>
          <w:rFonts w:ascii="Times New Roman" w:hAnsi="Times New Roman" w:cs="Times New Roman"/>
          <w:i/>
          <w:iCs/>
          <w:sz w:val="24"/>
          <w:szCs w:val="24"/>
        </w:rPr>
        <w:t>rmjet sistemit t</w:t>
      </w:r>
      <w:r w:rsidRPr="00C24819">
        <w:rPr>
          <w:rFonts w:ascii="Times New Roman" w:hAnsi="Times New Roman" w:cs="Times New Roman"/>
          <w:i/>
          <w:iCs/>
          <w:sz w:val="24"/>
          <w:szCs w:val="24"/>
          <w:lang w:val="en-US"/>
        </w:rPr>
        <w:t>ë prokurimit elektronik dhe sistemit pë</w:t>
      </w:r>
      <w:r w:rsidRPr="00C24819">
        <w:rPr>
          <w:rFonts w:ascii="Times New Roman" w:hAnsi="Times New Roman" w:cs="Times New Roman"/>
          <w:i/>
          <w:iCs/>
          <w:sz w:val="24"/>
          <w:szCs w:val="24"/>
        </w:rPr>
        <w:t>r menaxhimin e zbatimit t</w:t>
      </w:r>
      <w:r w:rsidRPr="00C24819">
        <w:rPr>
          <w:rFonts w:ascii="Times New Roman" w:hAnsi="Times New Roman" w:cs="Times New Roman"/>
          <w:i/>
          <w:iCs/>
          <w:sz w:val="24"/>
          <w:szCs w:val="24"/>
          <w:lang w:val="en-US"/>
        </w:rPr>
        <w:t>ë</w:t>
      </w:r>
      <w:r w:rsidRPr="00C24819">
        <w:rPr>
          <w:rFonts w:ascii="Times New Roman" w:hAnsi="Times New Roman" w:cs="Times New Roman"/>
          <w:i/>
          <w:iCs/>
          <w:sz w:val="24"/>
          <w:szCs w:val="24"/>
          <w:lang w:val="it-IT"/>
        </w:rPr>
        <w:t xml:space="preserve"> kontrat</w:t>
      </w:r>
      <w:r w:rsidRPr="00C24819">
        <w:rPr>
          <w:rFonts w:ascii="Times New Roman" w:hAnsi="Times New Roman" w:cs="Times New Roman"/>
          <w:i/>
          <w:iCs/>
          <w:sz w:val="24"/>
          <w:szCs w:val="24"/>
          <w:lang w:val="en-US"/>
        </w:rPr>
        <w:t>ë</w:t>
      </w:r>
      <w:r w:rsidRPr="00C24819">
        <w:rPr>
          <w:rFonts w:ascii="Times New Roman" w:hAnsi="Times New Roman" w:cs="Times New Roman"/>
          <w:i/>
          <w:iCs/>
          <w:sz w:val="24"/>
          <w:szCs w:val="24"/>
          <w:lang w:val="fr-FR"/>
        </w:rPr>
        <w:t>s; dhe /ose</w:t>
      </w:r>
    </w:p>
    <w:p w14:paraId="52E30AEE" w14:textId="421FD876" w:rsidR="00834EDE" w:rsidRDefault="00834EDE" w:rsidP="005160B5">
      <w:pPr>
        <w:pStyle w:val="Body"/>
        <w:shd w:val="clear" w:color="auto" w:fill="FFFFFF"/>
        <w:spacing w:after="0"/>
        <w:jc w:val="both"/>
        <w:rPr>
          <w:rFonts w:ascii="Times New Roman" w:eastAsia="Times New Roman" w:hAnsi="Times New Roman" w:cs="Times New Roman"/>
          <w:i/>
          <w:iCs/>
          <w:color w:val="FF0000"/>
          <w:sz w:val="24"/>
          <w:szCs w:val="24"/>
          <w:u w:color="FF0000"/>
        </w:rPr>
      </w:pPr>
      <w:r w:rsidRPr="00C24819">
        <w:rPr>
          <w:rFonts w:ascii="Times New Roman" w:hAnsi="Times New Roman" w:cs="Times New Roman"/>
          <w:i/>
          <w:iCs/>
          <w:sz w:val="24"/>
          <w:szCs w:val="24"/>
        </w:rPr>
        <w:t>c)</w:t>
      </w:r>
      <w:r w:rsidRPr="00C24819">
        <w:rPr>
          <w:rFonts w:ascii="Times New Roman" w:hAnsi="Times New Roman" w:cs="Times New Roman"/>
          <w:i/>
          <w:iCs/>
          <w:color w:val="FF0000"/>
          <w:sz w:val="24"/>
          <w:szCs w:val="24"/>
          <w:u w:color="FF0000"/>
        </w:rPr>
        <w:t xml:space="preserve"> </w:t>
      </w:r>
      <w:r w:rsidRPr="00C24819">
        <w:rPr>
          <w:rFonts w:ascii="Times New Roman" w:hAnsi="Times New Roman" w:cs="Times New Roman"/>
          <w:i/>
          <w:iCs/>
          <w:sz w:val="24"/>
          <w:szCs w:val="24"/>
        </w:rPr>
        <w:t>t</w:t>
      </w:r>
      <w:r w:rsidRPr="00C24819">
        <w:rPr>
          <w:rFonts w:ascii="Times New Roman" w:hAnsi="Times New Roman" w:cs="Times New Roman"/>
          <w:i/>
          <w:iCs/>
          <w:sz w:val="24"/>
          <w:szCs w:val="24"/>
          <w:lang w:val="en-US"/>
        </w:rPr>
        <w:t>ë</w:t>
      </w:r>
      <w:r w:rsidRPr="00C24819">
        <w:rPr>
          <w:rFonts w:ascii="Times New Roman" w:hAnsi="Times New Roman" w:cs="Times New Roman"/>
          <w:i/>
          <w:iCs/>
          <w:sz w:val="24"/>
          <w:szCs w:val="24"/>
        </w:rPr>
        <w:t xml:space="preserve"> kryej</w:t>
      </w:r>
      <w:r w:rsidRPr="00C24819">
        <w:rPr>
          <w:rFonts w:ascii="Times New Roman" w:hAnsi="Times New Roman" w:cs="Times New Roman"/>
          <w:i/>
          <w:iCs/>
          <w:sz w:val="24"/>
          <w:szCs w:val="24"/>
          <w:lang w:val="en-US"/>
        </w:rPr>
        <w:t>ë</w:t>
      </w:r>
      <w:r w:rsidRPr="00C24819">
        <w:rPr>
          <w:rFonts w:ascii="Times New Roman" w:hAnsi="Times New Roman" w:cs="Times New Roman"/>
          <w:i/>
          <w:iCs/>
          <w:sz w:val="24"/>
          <w:szCs w:val="24"/>
          <w:lang w:val="nl-NL"/>
        </w:rPr>
        <w:t xml:space="preserve"> hetime administrative, duke p</w:t>
      </w:r>
      <w:r w:rsidRPr="00C24819">
        <w:rPr>
          <w:rFonts w:ascii="Times New Roman" w:hAnsi="Times New Roman" w:cs="Times New Roman"/>
          <w:i/>
          <w:iCs/>
          <w:sz w:val="24"/>
          <w:szCs w:val="24"/>
          <w:lang w:val="en-US"/>
        </w:rPr>
        <w:t>ë</w:t>
      </w:r>
      <w:r w:rsidRPr="00C24819">
        <w:rPr>
          <w:rFonts w:ascii="Times New Roman" w:hAnsi="Times New Roman" w:cs="Times New Roman"/>
          <w:i/>
          <w:iCs/>
          <w:sz w:val="24"/>
          <w:szCs w:val="24"/>
        </w:rPr>
        <w:t>rfshir</w:t>
      </w:r>
      <w:r w:rsidRPr="00C24819">
        <w:rPr>
          <w:rFonts w:ascii="Times New Roman" w:hAnsi="Times New Roman" w:cs="Times New Roman"/>
          <w:i/>
          <w:iCs/>
          <w:sz w:val="24"/>
          <w:szCs w:val="24"/>
          <w:lang w:val="en-US"/>
        </w:rPr>
        <w:t>ë</w:t>
      </w:r>
      <w:r w:rsidRPr="00C24819">
        <w:rPr>
          <w:rFonts w:ascii="Times New Roman" w:hAnsi="Times New Roman" w:cs="Times New Roman"/>
          <w:i/>
          <w:iCs/>
          <w:sz w:val="24"/>
          <w:szCs w:val="24"/>
        </w:rPr>
        <w:t xml:space="preserve"> edhe hyrjen n</w:t>
      </w:r>
      <w:r w:rsidRPr="00C24819">
        <w:rPr>
          <w:rFonts w:ascii="Times New Roman" w:hAnsi="Times New Roman" w:cs="Times New Roman"/>
          <w:i/>
          <w:iCs/>
          <w:sz w:val="24"/>
          <w:szCs w:val="24"/>
          <w:lang w:val="en-US"/>
        </w:rPr>
        <w:t>ë</w:t>
      </w:r>
      <w:r w:rsidRPr="00C24819">
        <w:rPr>
          <w:rFonts w:ascii="Times New Roman" w:hAnsi="Times New Roman" w:cs="Times New Roman"/>
          <w:i/>
          <w:iCs/>
          <w:sz w:val="24"/>
          <w:szCs w:val="24"/>
        </w:rPr>
        <w:t xml:space="preserve"> </w:t>
      </w:r>
      <w:r w:rsidRPr="00C24819">
        <w:rPr>
          <w:rFonts w:ascii="Times New Roman" w:hAnsi="Times New Roman" w:cs="Times New Roman"/>
          <w:i/>
          <w:iCs/>
          <w:sz w:val="24"/>
          <w:szCs w:val="24"/>
          <w:lang w:val="en-US"/>
        </w:rPr>
        <w:t>ç</w:t>
      </w:r>
      <w:r w:rsidRPr="00C24819">
        <w:rPr>
          <w:rFonts w:ascii="Times New Roman" w:hAnsi="Times New Roman" w:cs="Times New Roman"/>
          <w:i/>
          <w:iCs/>
          <w:sz w:val="24"/>
          <w:szCs w:val="24"/>
        </w:rPr>
        <w:t>do zyr</w:t>
      </w:r>
      <w:r w:rsidRPr="00C24819">
        <w:rPr>
          <w:rFonts w:ascii="Times New Roman" w:hAnsi="Times New Roman" w:cs="Times New Roman"/>
          <w:i/>
          <w:iCs/>
          <w:sz w:val="24"/>
          <w:szCs w:val="24"/>
          <w:lang w:val="en-US"/>
        </w:rPr>
        <w:t>ë</w:t>
      </w:r>
      <w:r w:rsidRPr="00C24819">
        <w:rPr>
          <w:rFonts w:ascii="Times New Roman" w:hAnsi="Times New Roman" w:cs="Times New Roman"/>
          <w:i/>
          <w:iCs/>
          <w:sz w:val="24"/>
          <w:szCs w:val="24"/>
        </w:rPr>
        <w:t xml:space="preserve"> t</w:t>
      </w:r>
      <w:r w:rsidRPr="00C24819">
        <w:rPr>
          <w:rFonts w:ascii="Times New Roman" w:hAnsi="Times New Roman" w:cs="Times New Roman"/>
          <w:i/>
          <w:iCs/>
          <w:sz w:val="24"/>
          <w:szCs w:val="24"/>
          <w:lang w:val="en-US"/>
        </w:rPr>
        <w:t>ë</w:t>
      </w:r>
      <w:r w:rsidRPr="00C24819">
        <w:rPr>
          <w:rFonts w:ascii="Times New Roman" w:hAnsi="Times New Roman" w:cs="Times New Roman"/>
          <w:i/>
          <w:iCs/>
          <w:sz w:val="24"/>
          <w:szCs w:val="24"/>
          <w:lang w:val="es-ES_tradnl"/>
        </w:rPr>
        <w:t xml:space="preserve"> institucioneve publike dhe k</w:t>
      </w:r>
      <w:r w:rsidRPr="00C24819">
        <w:rPr>
          <w:rFonts w:ascii="Times New Roman" w:hAnsi="Times New Roman" w:cs="Times New Roman"/>
          <w:i/>
          <w:iCs/>
          <w:sz w:val="24"/>
          <w:szCs w:val="24"/>
          <w:lang w:val="en-US"/>
        </w:rPr>
        <w:t>ë</w:t>
      </w:r>
      <w:r w:rsidRPr="00C24819">
        <w:rPr>
          <w:rFonts w:ascii="Times New Roman" w:hAnsi="Times New Roman" w:cs="Times New Roman"/>
          <w:i/>
          <w:iCs/>
          <w:sz w:val="24"/>
          <w:szCs w:val="24"/>
          <w:lang w:val="pt-PT"/>
        </w:rPr>
        <w:t>qyrjen e akteve ose dokumenteve, q</w:t>
      </w:r>
      <w:r w:rsidRPr="00C24819">
        <w:rPr>
          <w:rFonts w:ascii="Times New Roman" w:hAnsi="Times New Roman" w:cs="Times New Roman"/>
          <w:i/>
          <w:iCs/>
          <w:sz w:val="24"/>
          <w:szCs w:val="24"/>
          <w:lang w:val="en-US"/>
        </w:rPr>
        <w:t>ë</w:t>
      </w:r>
      <w:r w:rsidRPr="00C24819">
        <w:rPr>
          <w:rFonts w:ascii="Times New Roman" w:hAnsi="Times New Roman" w:cs="Times New Roman"/>
          <w:i/>
          <w:iCs/>
          <w:sz w:val="24"/>
          <w:szCs w:val="24"/>
        </w:rPr>
        <w:t xml:space="preserve"> kan</w:t>
      </w:r>
      <w:r w:rsidRPr="00C24819">
        <w:rPr>
          <w:rFonts w:ascii="Times New Roman" w:hAnsi="Times New Roman" w:cs="Times New Roman"/>
          <w:i/>
          <w:iCs/>
          <w:sz w:val="24"/>
          <w:szCs w:val="24"/>
          <w:lang w:val="en-US"/>
        </w:rPr>
        <w:t>ë</w:t>
      </w:r>
      <w:r w:rsidRPr="00C24819">
        <w:rPr>
          <w:rFonts w:ascii="Times New Roman" w:hAnsi="Times New Roman" w:cs="Times New Roman"/>
          <w:i/>
          <w:iCs/>
          <w:sz w:val="24"/>
          <w:szCs w:val="24"/>
        </w:rPr>
        <w:t xml:space="preserve"> lidhje me </w:t>
      </w:r>
      <w:r w:rsidRPr="00C24819">
        <w:rPr>
          <w:rFonts w:ascii="Times New Roman" w:hAnsi="Times New Roman" w:cs="Times New Roman"/>
          <w:i/>
          <w:iCs/>
          <w:sz w:val="24"/>
          <w:szCs w:val="24"/>
          <w:lang w:val="en-US"/>
        </w:rPr>
        <w:t>çë</w:t>
      </w:r>
      <w:r w:rsidRPr="00C24819">
        <w:rPr>
          <w:rFonts w:ascii="Times New Roman" w:hAnsi="Times New Roman" w:cs="Times New Roman"/>
          <w:i/>
          <w:iCs/>
          <w:sz w:val="24"/>
          <w:szCs w:val="24"/>
        </w:rPr>
        <w:t>shtjen q</w:t>
      </w:r>
      <w:r w:rsidRPr="00C24819">
        <w:rPr>
          <w:rFonts w:ascii="Times New Roman" w:hAnsi="Times New Roman" w:cs="Times New Roman"/>
          <w:i/>
          <w:iCs/>
          <w:sz w:val="24"/>
          <w:szCs w:val="24"/>
          <w:lang w:val="en-US"/>
        </w:rPr>
        <w:t>ë</w:t>
      </w:r>
      <w:r w:rsidRPr="00C24819">
        <w:rPr>
          <w:rFonts w:ascii="Times New Roman" w:hAnsi="Times New Roman" w:cs="Times New Roman"/>
          <w:i/>
          <w:iCs/>
          <w:sz w:val="24"/>
          <w:szCs w:val="24"/>
          <w:lang w:val="nl-NL"/>
        </w:rPr>
        <w:t xml:space="preserve"> heton</w:t>
      </w:r>
      <w:r w:rsidRPr="00C24819">
        <w:rPr>
          <w:rFonts w:ascii="Times New Roman" w:hAnsi="Times New Roman" w:cs="Times New Roman"/>
          <w:sz w:val="24"/>
          <w:szCs w:val="24"/>
          <w:lang w:val="en-US"/>
        </w:rPr>
        <w:t>”</w:t>
      </w:r>
      <w:r w:rsidRPr="00C24819">
        <w:rPr>
          <w:rFonts w:ascii="Times New Roman" w:hAnsi="Times New Roman" w:cs="Times New Roman"/>
          <w:i/>
          <w:iCs/>
          <w:color w:val="FF0000"/>
          <w:sz w:val="24"/>
          <w:szCs w:val="24"/>
          <w:u w:color="FF0000"/>
        </w:rPr>
        <w:t xml:space="preserve">. </w:t>
      </w:r>
    </w:p>
    <w:p w14:paraId="5ABFFC0F" w14:textId="77777777" w:rsidR="005160B5" w:rsidRPr="005160B5" w:rsidRDefault="005160B5" w:rsidP="005160B5">
      <w:pPr>
        <w:pStyle w:val="Body"/>
        <w:shd w:val="clear" w:color="auto" w:fill="FFFFFF"/>
        <w:spacing w:after="0"/>
        <w:jc w:val="both"/>
        <w:rPr>
          <w:rFonts w:ascii="Times New Roman" w:eastAsia="Times New Roman" w:hAnsi="Times New Roman" w:cs="Times New Roman"/>
          <w:i/>
          <w:iCs/>
          <w:color w:val="FF0000"/>
          <w:sz w:val="24"/>
          <w:szCs w:val="24"/>
          <w:u w:color="FF0000"/>
        </w:rPr>
      </w:pPr>
    </w:p>
    <w:p w14:paraId="6B271D62" w14:textId="6381D83A" w:rsidR="00834EDE" w:rsidRPr="00C24819" w:rsidRDefault="00834EDE" w:rsidP="00834EDE">
      <w:pPr>
        <w:pStyle w:val="BodyA"/>
        <w:spacing w:after="0" w:line="276" w:lineRule="auto"/>
        <w:ind w:left="3600" w:firstLine="720"/>
        <w:jc w:val="both"/>
        <w:rPr>
          <w:rFonts w:ascii="Times New Roman" w:eastAsia="Times New Roman" w:hAnsi="Times New Roman" w:cs="Times New Roman"/>
          <w:b/>
          <w:bCs/>
          <w:sz w:val="24"/>
          <w:szCs w:val="24"/>
          <w:lang w:val="da-DK"/>
        </w:rPr>
      </w:pPr>
      <w:r w:rsidRPr="00C24819">
        <w:rPr>
          <w:rFonts w:ascii="Times New Roman" w:hAnsi="Times New Roman" w:cs="Times New Roman"/>
          <w:b/>
          <w:bCs/>
          <w:sz w:val="24"/>
          <w:szCs w:val="24"/>
          <w:lang w:val="da-DK"/>
        </w:rPr>
        <w:t>Neni 4</w:t>
      </w:r>
      <w:r w:rsidR="001102D9">
        <w:rPr>
          <w:rFonts w:ascii="Times New Roman" w:hAnsi="Times New Roman" w:cs="Times New Roman"/>
          <w:b/>
          <w:bCs/>
          <w:sz w:val="24"/>
          <w:szCs w:val="24"/>
          <w:lang w:val="da-DK"/>
        </w:rPr>
        <w:t>5</w:t>
      </w:r>
    </w:p>
    <w:p w14:paraId="569F1909" w14:textId="77777777" w:rsidR="00834EDE" w:rsidRPr="00C24819" w:rsidRDefault="00834EDE" w:rsidP="00834EDE">
      <w:pPr>
        <w:pStyle w:val="BodyA"/>
        <w:spacing w:after="0" w:line="276" w:lineRule="auto"/>
        <w:ind w:left="3600" w:firstLine="720"/>
        <w:jc w:val="both"/>
        <w:rPr>
          <w:rFonts w:ascii="Times New Roman" w:eastAsia="Times New Roman" w:hAnsi="Times New Roman" w:cs="Times New Roman"/>
          <w:b/>
          <w:bCs/>
          <w:sz w:val="24"/>
          <w:szCs w:val="24"/>
          <w:lang w:val="da-DK"/>
        </w:rPr>
      </w:pPr>
    </w:p>
    <w:p w14:paraId="30903F6B" w14:textId="1DEC1A06" w:rsidR="00834EDE" w:rsidRPr="00C24819" w:rsidRDefault="00834EDE" w:rsidP="00834EDE">
      <w:pPr>
        <w:pStyle w:val="Body"/>
        <w:jc w:val="both"/>
        <w:rPr>
          <w:rFonts w:ascii="Times New Roman" w:hAnsi="Times New Roman" w:cs="Times New Roman"/>
          <w:sz w:val="24"/>
          <w:szCs w:val="24"/>
          <w:lang w:val="da-DK"/>
        </w:rPr>
      </w:pPr>
      <w:r w:rsidRPr="00C24819">
        <w:rPr>
          <w:rFonts w:ascii="Times New Roman" w:hAnsi="Times New Roman" w:cs="Times New Roman"/>
          <w:sz w:val="24"/>
          <w:szCs w:val="24"/>
          <w:lang w:val="da-DK"/>
        </w:rPr>
        <w:t>Në nenin 130 “</w:t>
      </w:r>
      <w:r w:rsidRPr="00C24819">
        <w:rPr>
          <w:rFonts w:ascii="Times New Roman" w:hAnsi="Times New Roman" w:cs="Times New Roman"/>
          <w:sz w:val="24"/>
          <w:szCs w:val="24"/>
          <w:lang w:val="fr-FR"/>
        </w:rPr>
        <w:t>Veprimet pas p</w:t>
      </w:r>
      <w:r w:rsidRPr="00C24819">
        <w:rPr>
          <w:rFonts w:ascii="Times New Roman" w:hAnsi="Times New Roman" w:cs="Times New Roman"/>
          <w:sz w:val="24"/>
          <w:szCs w:val="24"/>
          <w:lang w:val="da-DK"/>
        </w:rPr>
        <w:t xml:space="preserve">ërfundimit të hetimit administrativ”, në gërmën “c”, të pikës 1, togfjalëshi “… </w:t>
      </w:r>
      <w:r w:rsidRPr="00C24819">
        <w:rPr>
          <w:rFonts w:ascii="Times New Roman" w:hAnsi="Times New Roman" w:cs="Times New Roman"/>
          <w:i/>
          <w:iCs/>
          <w:sz w:val="24"/>
          <w:szCs w:val="24"/>
          <w:lang w:val="sv-SE"/>
        </w:rPr>
        <w:t>nga p</w:t>
      </w:r>
      <w:r w:rsidRPr="00C24819">
        <w:rPr>
          <w:rFonts w:ascii="Times New Roman" w:hAnsi="Times New Roman" w:cs="Times New Roman"/>
          <w:i/>
          <w:iCs/>
          <w:sz w:val="24"/>
          <w:szCs w:val="24"/>
          <w:lang w:val="da-DK"/>
        </w:rPr>
        <w:t>ë</w:t>
      </w:r>
      <w:r w:rsidRPr="00C24819">
        <w:rPr>
          <w:rFonts w:ascii="Times New Roman" w:hAnsi="Times New Roman" w:cs="Times New Roman"/>
          <w:i/>
          <w:iCs/>
          <w:sz w:val="24"/>
          <w:szCs w:val="24"/>
          <w:lang w:val="it-IT"/>
        </w:rPr>
        <w:t>rfitimi i fondeve publike</w:t>
      </w:r>
      <w:r w:rsidRPr="00C24819">
        <w:rPr>
          <w:rFonts w:ascii="Times New Roman" w:hAnsi="Times New Roman" w:cs="Times New Roman"/>
          <w:sz w:val="24"/>
          <w:szCs w:val="24"/>
          <w:lang w:val="da-DK"/>
        </w:rPr>
        <w:t>” zëvendë</w:t>
      </w:r>
      <w:r w:rsidRPr="00C24819">
        <w:rPr>
          <w:rFonts w:ascii="Times New Roman" w:hAnsi="Times New Roman" w:cs="Times New Roman"/>
          <w:sz w:val="24"/>
          <w:szCs w:val="24"/>
          <w:lang w:val="nl-NL"/>
        </w:rPr>
        <w:t>sohet me togfjal</w:t>
      </w:r>
      <w:r w:rsidRPr="00C24819">
        <w:rPr>
          <w:rFonts w:ascii="Times New Roman" w:hAnsi="Times New Roman" w:cs="Times New Roman"/>
          <w:sz w:val="24"/>
          <w:szCs w:val="24"/>
          <w:lang w:val="da-DK"/>
        </w:rPr>
        <w:t xml:space="preserve">ëshin “… </w:t>
      </w:r>
      <w:r w:rsidRPr="00C24819">
        <w:rPr>
          <w:rFonts w:ascii="Times New Roman" w:hAnsi="Times New Roman" w:cs="Times New Roman"/>
          <w:i/>
          <w:iCs/>
          <w:sz w:val="24"/>
          <w:szCs w:val="24"/>
          <w:lang w:val="it-IT"/>
        </w:rPr>
        <w:t>nga e drejta e fitimit t</w:t>
      </w:r>
      <w:r w:rsidRPr="00C24819">
        <w:rPr>
          <w:rFonts w:ascii="Times New Roman" w:hAnsi="Times New Roman" w:cs="Times New Roman"/>
          <w:i/>
          <w:iCs/>
          <w:sz w:val="24"/>
          <w:szCs w:val="24"/>
          <w:lang w:val="da-DK"/>
        </w:rPr>
        <w:t xml:space="preserve">ë </w:t>
      </w:r>
      <w:r w:rsidRPr="00C24819">
        <w:rPr>
          <w:rFonts w:ascii="Times New Roman" w:hAnsi="Times New Roman" w:cs="Times New Roman"/>
          <w:i/>
          <w:sz w:val="24"/>
          <w:szCs w:val="24"/>
          <w:lang w:val="da-DK"/>
        </w:rPr>
        <w:t>kontratave të prokurimit publik</w:t>
      </w:r>
      <w:r w:rsidR="00E676E5" w:rsidRPr="00C24819">
        <w:rPr>
          <w:rFonts w:ascii="Times New Roman" w:hAnsi="Times New Roman" w:cs="Times New Roman"/>
          <w:i/>
          <w:sz w:val="24"/>
          <w:szCs w:val="24"/>
          <w:lang w:val="da-DK"/>
        </w:rPr>
        <w:t xml:space="preserve">, </w:t>
      </w:r>
      <w:r w:rsidRPr="00C24819">
        <w:rPr>
          <w:rFonts w:ascii="Times New Roman" w:hAnsi="Times New Roman" w:cs="Times New Roman"/>
          <w:i/>
          <w:sz w:val="24"/>
          <w:szCs w:val="24"/>
          <w:lang w:val="da-DK"/>
        </w:rPr>
        <w:t>koncesionit/partneritetit publik dhe privat</w:t>
      </w:r>
      <w:r w:rsidR="00E676E5" w:rsidRPr="00C24819">
        <w:rPr>
          <w:rFonts w:ascii="Times New Roman" w:hAnsi="Times New Roman" w:cs="Times New Roman"/>
          <w:i/>
          <w:sz w:val="24"/>
          <w:szCs w:val="24"/>
          <w:lang w:val="da-DK"/>
        </w:rPr>
        <w:t xml:space="preserve"> dhe ankandit publik</w:t>
      </w:r>
      <w:r w:rsidRPr="00C24819">
        <w:rPr>
          <w:rFonts w:ascii="Times New Roman" w:hAnsi="Times New Roman" w:cs="Times New Roman"/>
          <w:sz w:val="24"/>
          <w:szCs w:val="24"/>
          <w:lang w:val="da-DK"/>
        </w:rPr>
        <w:t>.”.</w:t>
      </w:r>
    </w:p>
    <w:p w14:paraId="5D55DB8A" w14:textId="490C6583" w:rsidR="00834EDE" w:rsidRPr="00976225" w:rsidRDefault="00834EDE" w:rsidP="00EF2703">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jc w:val="center"/>
        <w:rPr>
          <w:b/>
          <w:bCs/>
        </w:rPr>
      </w:pPr>
      <w:r w:rsidRPr="00976225">
        <w:rPr>
          <w:b/>
          <w:bCs/>
        </w:rPr>
        <w:t>Neni 4</w:t>
      </w:r>
      <w:r w:rsidR="001102D9">
        <w:rPr>
          <w:b/>
          <w:bCs/>
        </w:rPr>
        <w:t>6</w:t>
      </w:r>
    </w:p>
    <w:p w14:paraId="41D42CA0" w14:textId="77777777" w:rsidR="00834EDE" w:rsidRPr="00C24819" w:rsidRDefault="00834EDE" w:rsidP="00834EDE">
      <w:pPr>
        <w:pStyle w:val="ListParagraph"/>
        <w:spacing w:line="276" w:lineRule="auto"/>
        <w:ind w:left="0"/>
        <w:jc w:val="both"/>
        <w:rPr>
          <w:rFonts w:ascii="Times New Roman" w:hAnsi="Times New Roman" w:cs="Times New Roman"/>
          <w:b/>
          <w:bCs/>
          <w:sz w:val="24"/>
          <w:szCs w:val="24"/>
        </w:rPr>
      </w:pPr>
      <w:r w:rsidRPr="00C24819">
        <w:rPr>
          <w:rFonts w:ascii="Times New Roman" w:hAnsi="Times New Roman" w:cs="Times New Roman"/>
          <w:b/>
          <w:bCs/>
          <w:sz w:val="24"/>
          <w:szCs w:val="24"/>
        </w:rPr>
        <w:t>Në nenin 131, pika 1 ndryshohet si më poshtë:</w:t>
      </w:r>
    </w:p>
    <w:p w14:paraId="1894F5C8" w14:textId="23F02B1C" w:rsidR="00834EDE" w:rsidRPr="00C24819" w:rsidRDefault="007A5AD7" w:rsidP="00834EDE">
      <w:pPr>
        <w:pStyle w:val="ListParagraph"/>
        <w:spacing w:line="276" w:lineRule="auto"/>
        <w:ind w:left="0"/>
        <w:jc w:val="both"/>
        <w:rPr>
          <w:rFonts w:ascii="Times New Roman" w:hAnsi="Times New Roman" w:cs="Times New Roman"/>
          <w:bCs/>
          <w:i/>
          <w:sz w:val="24"/>
          <w:szCs w:val="24"/>
        </w:rPr>
      </w:pPr>
      <w:r w:rsidRPr="00C24819">
        <w:rPr>
          <w:rFonts w:ascii="Times New Roman" w:hAnsi="Times New Roman" w:cs="Times New Roman"/>
          <w:bCs/>
          <w:i/>
          <w:sz w:val="24"/>
          <w:szCs w:val="24"/>
        </w:rPr>
        <w:t>“</w:t>
      </w:r>
      <w:r w:rsidR="00834EDE" w:rsidRPr="00C24819">
        <w:rPr>
          <w:rFonts w:ascii="Times New Roman" w:hAnsi="Times New Roman" w:cs="Times New Roman"/>
          <w:bCs/>
          <w:i/>
          <w:sz w:val="24"/>
          <w:szCs w:val="24"/>
        </w:rPr>
        <w:t xml:space="preserve">1. Refuzimi i autoritetit ose entit kontraktor për të bashkëpunuar me Komisionin e Prokurimit Publik dhe Agjencinë e Prokurimit Publik, </w:t>
      </w:r>
      <w:r w:rsidR="00834EDE" w:rsidRPr="00C24819">
        <w:rPr>
          <w:rFonts w:ascii="Times New Roman" w:hAnsi="Times New Roman" w:cs="Times New Roman"/>
          <w:b/>
          <w:bCs/>
          <w:i/>
          <w:sz w:val="24"/>
          <w:szCs w:val="24"/>
        </w:rPr>
        <w:t>ose moszbatimi brenda afatit i vendimeve të këtyre të fundit</w:t>
      </w:r>
      <w:r w:rsidR="00834EDE" w:rsidRPr="00C24819">
        <w:rPr>
          <w:rFonts w:ascii="Times New Roman" w:hAnsi="Times New Roman" w:cs="Times New Roman"/>
          <w:bCs/>
          <w:i/>
          <w:sz w:val="24"/>
          <w:szCs w:val="24"/>
        </w:rPr>
        <w:t xml:space="preserve"> </w:t>
      </w:r>
      <w:r w:rsidR="00834EDE" w:rsidRPr="00C24819">
        <w:rPr>
          <w:rFonts w:ascii="Times New Roman" w:hAnsi="Times New Roman" w:cs="Times New Roman"/>
          <w:b/>
          <w:bCs/>
          <w:i/>
          <w:sz w:val="24"/>
          <w:szCs w:val="24"/>
        </w:rPr>
        <w:t>në mënyrë të pajustifikuar,</w:t>
      </w:r>
      <w:r w:rsidR="00834EDE" w:rsidRPr="00C24819">
        <w:rPr>
          <w:rFonts w:ascii="Times New Roman" w:hAnsi="Times New Roman" w:cs="Times New Roman"/>
          <w:bCs/>
          <w:i/>
          <w:sz w:val="24"/>
          <w:szCs w:val="24"/>
        </w:rPr>
        <w:t xml:space="preserve"> ngarkon me përgjegjësi titullarin e autoritetit kontraktor dhe dënohet nga këto institucione me gjobë nga 50 000 (pesëdhjetë mijë) deri në 500 000 (pesëqind mijë) lekë</w:t>
      </w:r>
      <w:r w:rsidRPr="00C24819">
        <w:rPr>
          <w:rFonts w:ascii="Times New Roman" w:hAnsi="Times New Roman" w:cs="Times New Roman"/>
          <w:bCs/>
          <w:i/>
          <w:sz w:val="24"/>
          <w:szCs w:val="24"/>
        </w:rPr>
        <w:t>”</w:t>
      </w:r>
      <w:r w:rsidR="00834EDE" w:rsidRPr="00C24819">
        <w:rPr>
          <w:rFonts w:ascii="Times New Roman" w:hAnsi="Times New Roman" w:cs="Times New Roman"/>
          <w:bCs/>
          <w:i/>
          <w:sz w:val="24"/>
          <w:szCs w:val="24"/>
        </w:rPr>
        <w:t>.</w:t>
      </w:r>
    </w:p>
    <w:p w14:paraId="25A5C111" w14:textId="4413B41F" w:rsidR="00834EDE" w:rsidRPr="00C24819" w:rsidRDefault="00834EDE" w:rsidP="00834EDE">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jc w:val="center"/>
        <w:rPr>
          <w:b/>
          <w:bCs/>
        </w:rPr>
      </w:pPr>
      <w:r w:rsidRPr="00C24819">
        <w:rPr>
          <w:b/>
          <w:bCs/>
        </w:rPr>
        <w:t>Neni</w:t>
      </w:r>
      <w:r w:rsidR="00EF2703" w:rsidRPr="00C24819">
        <w:rPr>
          <w:b/>
          <w:bCs/>
        </w:rPr>
        <w:t xml:space="preserve"> </w:t>
      </w:r>
      <w:r w:rsidR="00654CE3" w:rsidRPr="00C24819">
        <w:rPr>
          <w:b/>
          <w:bCs/>
        </w:rPr>
        <w:t>4</w:t>
      </w:r>
      <w:r w:rsidR="001102D9">
        <w:rPr>
          <w:b/>
          <w:bCs/>
        </w:rPr>
        <w:t>7</w:t>
      </w:r>
    </w:p>
    <w:p w14:paraId="62EC609F" w14:textId="77777777" w:rsidR="00834EDE" w:rsidRPr="00C24819" w:rsidRDefault="00834EDE" w:rsidP="00834EDE">
      <w:pPr>
        <w:pStyle w:val="Body"/>
        <w:shd w:val="clear" w:color="auto" w:fill="FFFFFF"/>
        <w:jc w:val="both"/>
        <w:rPr>
          <w:rFonts w:ascii="Times New Roman" w:eastAsia="Times New Roman" w:hAnsi="Times New Roman" w:cs="Times New Roman"/>
          <w:sz w:val="24"/>
          <w:szCs w:val="24"/>
        </w:rPr>
      </w:pPr>
      <w:r w:rsidRPr="00C24819">
        <w:rPr>
          <w:rFonts w:ascii="Times New Roman" w:hAnsi="Times New Roman" w:cs="Times New Roman"/>
          <w:sz w:val="24"/>
          <w:szCs w:val="24"/>
        </w:rPr>
        <w:t>N</w:t>
      </w:r>
      <w:r w:rsidRPr="00C24819">
        <w:rPr>
          <w:rFonts w:ascii="Times New Roman" w:hAnsi="Times New Roman" w:cs="Times New Roman"/>
          <w:sz w:val="24"/>
          <w:szCs w:val="24"/>
          <w:lang w:val="en-US"/>
        </w:rPr>
        <w:t>ë</w:t>
      </w:r>
      <w:r w:rsidRPr="00C24819">
        <w:rPr>
          <w:rFonts w:ascii="Times New Roman" w:hAnsi="Times New Roman" w:cs="Times New Roman"/>
          <w:sz w:val="24"/>
          <w:szCs w:val="24"/>
        </w:rPr>
        <w:t xml:space="preserve"> pik</w:t>
      </w:r>
      <w:r w:rsidRPr="00C24819">
        <w:rPr>
          <w:rFonts w:ascii="Times New Roman" w:hAnsi="Times New Roman" w:cs="Times New Roman"/>
          <w:sz w:val="24"/>
          <w:szCs w:val="24"/>
          <w:lang w:val="en-US"/>
        </w:rPr>
        <w:t>ë</w:t>
      </w:r>
      <w:r w:rsidRPr="00C24819">
        <w:rPr>
          <w:rFonts w:ascii="Times New Roman" w:hAnsi="Times New Roman" w:cs="Times New Roman"/>
          <w:sz w:val="24"/>
          <w:szCs w:val="24"/>
        </w:rPr>
        <w:t>n 1, t</w:t>
      </w:r>
      <w:r w:rsidRPr="00C24819">
        <w:rPr>
          <w:rFonts w:ascii="Times New Roman" w:hAnsi="Times New Roman" w:cs="Times New Roman"/>
          <w:sz w:val="24"/>
          <w:szCs w:val="24"/>
          <w:lang w:val="en-US"/>
        </w:rPr>
        <w:t>ë</w:t>
      </w:r>
      <w:r w:rsidRPr="00C24819">
        <w:rPr>
          <w:rFonts w:ascii="Times New Roman" w:hAnsi="Times New Roman" w:cs="Times New Roman"/>
          <w:sz w:val="24"/>
          <w:szCs w:val="24"/>
        </w:rPr>
        <w:t xml:space="preserve"> nenit 132, </w:t>
      </w:r>
      <w:r w:rsidRPr="00C24819">
        <w:rPr>
          <w:rFonts w:ascii="Times New Roman" w:hAnsi="Times New Roman" w:cs="Times New Roman"/>
          <w:sz w:val="24"/>
          <w:szCs w:val="24"/>
          <w:lang w:val="en-US"/>
        </w:rPr>
        <w:t>“</w:t>
      </w:r>
      <w:r w:rsidRPr="00C24819">
        <w:rPr>
          <w:rFonts w:ascii="Times New Roman" w:hAnsi="Times New Roman" w:cs="Times New Roman"/>
          <w:sz w:val="24"/>
          <w:szCs w:val="24"/>
        </w:rPr>
        <w:t>Kundravajtjet administrative</w:t>
      </w:r>
      <w:r w:rsidRPr="00C24819">
        <w:rPr>
          <w:rFonts w:ascii="Times New Roman" w:hAnsi="Times New Roman" w:cs="Times New Roman"/>
          <w:sz w:val="24"/>
          <w:szCs w:val="24"/>
          <w:lang w:val="en-US"/>
        </w:rPr>
        <w:t xml:space="preserve">” </w:t>
      </w:r>
      <w:r w:rsidRPr="00C24819">
        <w:rPr>
          <w:rFonts w:ascii="Times New Roman" w:hAnsi="Times New Roman" w:cs="Times New Roman"/>
          <w:sz w:val="24"/>
          <w:szCs w:val="24"/>
        </w:rPr>
        <w:t>b</w:t>
      </w:r>
      <w:r w:rsidRPr="00C24819">
        <w:rPr>
          <w:rFonts w:ascii="Times New Roman" w:hAnsi="Times New Roman" w:cs="Times New Roman"/>
          <w:sz w:val="24"/>
          <w:szCs w:val="24"/>
          <w:lang w:val="en-US"/>
        </w:rPr>
        <w:t>ë</w:t>
      </w:r>
      <w:r w:rsidRPr="00C24819">
        <w:rPr>
          <w:rFonts w:ascii="Times New Roman" w:hAnsi="Times New Roman" w:cs="Times New Roman"/>
          <w:sz w:val="24"/>
          <w:szCs w:val="24"/>
          <w:lang w:val="da-DK"/>
        </w:rPr>
        <w:t>hen ndryshimi i m</w:t>
      </w:r>
      <w:r w:rsidRPr="00C24819">
        <w:rPr>
          <w:rFonts w:ascii="Times New Roman" w:hAnsi="Times New Roman" w:cs="Times New Roman"/>
          <w:sz w:val="24"/>
          <w:szCs w:val="24"/>
          <w:lang w:val="en-US"/>
        </w:rPr>
        <w:t>ë</w:t>
      </w:r>
      <w:r w:rsidRPr="00C24819">
        <w:rPr>
          <w:rFonts w:ascii="Times New Roman" w:hAnsi="Times New Roman" w:cs="Times New Roman"/>
          <w:sz w:val="24"/>
          <w:szCs w:val="24"/>
        </w:rPr>
        <w:t>posht</w:t>
      </w:r>
      <w:r w:rsidRPr="00C24819">
        <w:rPr>
          <w:rFonts w:ascii="Times New Roman" w:hAnsi="Times New Roman" w:cs="Times New Roman"/>
          <w:sz w:val="24"/>
          <w:szCs w:val="24"/>
          <w:lang w:val="en-US"/>
        </w:rPr>
        <w:t>ë</w:t>
      </w:r>
      <w:r w:rsidRPr="00C24819">
        <w:rPr>
          <w:rFonts w:ascii="Times New Roman" w:hAnsi="Times New Roman" w:cs="Times New Roman"/>
          <w:sz w:val="24"/>
          <w:szCs w:val="24"/>
        </w:rPr>
        <w:t>m:</w:t>
      </w:r>
    </w:p>
    <w:p w14:paraId="21439D7D" w14:textId="77777777" w:rsidR="00834EDE" w:rsidRPr="00C24819" w:rsidRDefault="00834EDE" w:rsidP="00B95E4D">
      <w:pPr>
        <w:pStyle w:val="ListParagraph"/>
        <w:numPr>
          <w:ilvl w:val="0"/>
          <w:numId w:val="51"/>
        </w:numPr>
        <w:shd w:val="clear" w:color="auto" w:fill="FFFFFF"/>
        <w:tabs>
          <w:tab w:val="clear" w:pos="1440"/>
          <w:tab w:val="num" w:pos="360"/>
        </w:tabs>
        <w:spacing w:line="276" w:lineRule="auto"/>
        <w:ind w:left="0"/>
        <w:jc w:val="both"/>
        <w:rPr>
          <w:rFonts w:ascii="Times New Roman" w:hAnsi="Times New Roman" w:cs="Times New Roman"/>
          <w:sz w:val="24"/>
          <w:szCs w:val="24"/>
        </w:rPr>
      </w:pPr>
      <w:r w:rsidRPr="00C24819">
        <w:rPr>
          <w:rFonts w:ascii="Times New Roman" w:hAnsi="Times New Roman" w:cs="Times New Roman"/>
          <w:sz w:val="24"/>
          <w:szCs w:val="24"/>
        </w:rPr>
        <w:t>gërma “l”, ndryshon si më poshtë:</w:t>
      </w:r>
    </w:p>
    <w:p w14:paraId="39FD8333" w14:textId="77777777" w:rsidR="00834EDE" w:rsidRPr="00C24819" w:rsidRDefault="00834EDE" w:rsidP="00976225">
      <w:pPr>
        <w:pStyle w:val="ListParagraph"/>
        <w:shd w:val="clear" w:color="auto" w:fill="FFFFFF"/>
        <w:tabs>
          <w:tab w:val="left" w:pos="360"/>
        </w:tabs>
        <w:spacing w:line="276" w:lineRule="auto"/>
        <w:ind w:left="0"/>
        <w:jc w:val="both"/>
        <w:rPr>
          <w:rFonts w:ascii="Times New Roman" w:eastAsia="Times New Roman" w:hAnsi="Times New Roman" w:cs="Times New Roman"/>
          <w:sz w:val="24"/>
          <w:szCs w:val="24"/>
        </w:rPr>
      </w:pPr>
      <w:r w:rsidRPr="00C24819">
        <w:rPr>
          <w:rFonts w:ascii="Times New Roman" w:hAnsi="Times New Roman" w:cs="Times New Roman"/>
          <w:i/>
          <w:iCs/>
          <w:sz w:val="24"/>
          <w:szCs w:val="24"/>
        </w:rPr>
        <w:t>l)</w:t>
      </w:r>
      <w:r w:rsidRPr="00C24819">
        <w:rPr>
          <w:rFonts w:ascii="Times New Roman" w:hAnsi="Times New Roman" w:cs="Times New Roman"/>
          <w:i/>
          <w:iCs/>
          <w:sz w:val="24"/>
          <w:szCs w:val="24"/>
        </w:rPr>
        <w:tab/>
        <w:t xml:space="preserve">mosrespektimi i detyrimeve për administrimin e dokumentacionit të nevojshëm për modifikimin e kontratës publike ose marrëveshjes kuadër, sipas nenit 127 të këtij ligji, dënohet me gjobë nga 50 000 (pesëdhjetë mijë) deri në 500 000 (pesëqind mijë) lekë;” </w:t>
      </w:r>
    </w:p>
    <w:p w14:paraId="4D9F1D9C" w14:textId="23A7EDC9" w:rsidR="00834EDE" w:rsidRPr="00C24819" w:rsidRDefault="00834EDE" w:rsidP="00C24819">
      <w:pPr>
        <w:pStyle w:val="ListParagraph"/>
        <w:shd w:val="clear" w:color="auto" w:fill="FFFFFF"/>
        <w:spacing w:line="276" w:lineRule="auto"/>
        <w:jc w:val="center"/>
        <w:rPr>
          <w:rFonts w:ascii="Times New Roman" w:eastAsia="Times New Roman" w:hAnsi="Times New Roman" w:cs="Times New Roman"/>
          <w:i/>
          <w:iCs/>
          <w:sz w:val="24"/>
          <w:szCs w:val="24"/>
        </w:rPr>
      </w:pPr>
      <w:r w:rsidRPr="00C24819">
        <w:rPr>
          <w:rFonts w:ascii="Times New Roman" w:hAnsi="Times New Roman" w:cs="Times New Roman"/>
          <w:b/>
          <w:bCs/>
          <w:sz w:val="24"/>
          <w:szCs w:val="24"/>
        </w:rPr>
        <w:t xml:space="preserve">Neni </w:t>
      </w:r>
      <w:r w:rsidR="005160B5">
        <w:rPr>
          <w:rFonts w:ascii="Times New Roman" w:hAnsi="Times New Roman" w:cs="Times New Roman"/>
          <w:b/>
          <w:bCs/>
          <w:sz w:val="24"/>
          <w:szCs w:val="24"/>
        </w:rPr>
        <w:t>4</w:t>
      </w:r>
      <w:r w:rsidR="001102D9">
        <w:rPr>
          <w:rFonts w:ascii="Times New Roman" w:hAnsi="Times New Roman" w:cs="Times New Roman"/>
          <w:b/>
          <w:bCs/>
          <w:sz w:val="24"/>
          <w:szCs w:val="24"/>
        </w:rPr>
        <w:t>8</w:t>
      </w:r>
    </w:p>
    <w:p w14:paraId="6C3FBA98" w14:textId="77777777" w:rsidR="00834EDE" w:rsidRPr="00C24819" w:rsidRDefault="00834EDE" w:rsidP="00976225">
      <w:pPr>
        <w:pStyle w:val="ListParagraph"/>
        <w:shd w:val="clear" w:color="auto" w:fill="FFFFFF"/>
        <w:spacing w:line="276" w:lineRule="auto"/>
        <w:jc w:val="center"/>
        <w:rPr>
          <w:rFonts w:ascii="Times New Roman" w:eastAsia="Times New Roman" w:hAnsi="Times New Roman" w:cs="Times New Roman"/>
          <w:b/>
          <w:bCs/>
          <w:sz w:val="24"/>
          <w:szCs w:val="24"/>
        </w:rPr>
      </w:pPr>
      <w:r w:rsidRPr="00C24819">
        <w:rPr>
          <w:rFonts w:ascii="Times New Roman" w:hAnsi="Times New Roman" w:cs="Times New Roman"/>
          <w:b/>
          <w:bCs/>
          <w:sz w:val="24"/>
          <w:szCs w:val="24"/>
        </w:rPr>
        <w:t>Dispozita kalimtare</w:t>
      </w:r>
    </w:p>
    <w:p w14:paraId="63E639A6" w14:textId="5B64FC9C" w:rsidR="00834EDE" w:rsidRPr="0008472D" w:rsidRDefault="00654CE3" w:rsidP="00E8464D">
      <w:pPr>
        <w:pStyle w:val="ListParagraph"/>
        <w:shd w:val="clear" w:color="auto" w:fill="FFFFFF"/>
        <w:spacing w:line="276" w:lineRule="auto"/>
        <w:ind w:left="0"/>
        <w:jc w:val="both"/>
        <w:rPr>
          <w:rFonts w:ascii="Times New Roman" w:eastAsia="Times New Roman" w:hAnsi="Times New Roman" w:cs="Times New Roman"/>
          <w:sz w:val="24"/>
          <w:szCs w:val="24"/>
        </w:rPr>
      </w:pPr>
      <w:r w:rsidRPr="0008472D">
        <w:rPr>
          <w:rFonts w:ascii="Times New Roman" w:hAnsi="Times New Roman" w:cs="Times New Roman"/>
          <w:sz w:val="24"/>
          <w:szCs w:val="24"/>
        </w:rPr>
        <w:t xml:space="preserve">1. </w:t>
      </w:r>
      <w:r w:rsidR="00834EDE" w:rsidRPr="0008472D">
        <w:rPr>
          <w:rFonts w:ascii="Times New Roman" w:hAnsi="Times New Roman" w:cs="Times New Roman"/>
          <w:sz w:val="24"/>
          <w:szCs w:val="24"/>
        </w:rPr>
        <w:t>Organi qendror blerës i krijuar nga Këshilli i Ministrave, sipas parashikimeve të pikës 1, të nenit 53, të këtij ligji, do të asistohet nga organizma ndërkombëtare, për një periudhë 3 vjecare, me qëllim ngritjen e plotë të kapaciteteve administrative profesionale të tij. Rregulla të posacme përcaktohen me vendim të Këshillit të Ministrave</w:t>
      </w:r>
    </w:p>
    <w:p w14:paraId="123E8CD2" w14:textId="4CBD59E0" w:rsidR="00834EDE" w:rsidRPr="0008472D" w:rsidRDefault="00654CE3" w:rsidP="00E8464D">
      <w:pPr>
        <w:pStyle w:val="Body"/>
        <w:spacing w:after="0"/>
        <w:jc w:val="both"/>
        <w:rPr>
          <w:rFonts w:ascii="Times New Roman" w:eastAsia="Times New Roman" w:hAnsi="Times New Roman" w:cs="Times New Roman"/>
          <w:sz w:val="24"/>
          <w:szCs w:val="24"/>
        </w:rPr>
      </w:pPr>
      <w:r w:rsidRPr="0008472D">
        <w:rPr>
          <w:rFonts w:ascii="Times New Roman" w:hAnsi="Times New Roman" w:cs="Times New Roman"/>
          <w:sz w:val="24"/>
          <w:szCs w:val="24"/>
        </w:rPr>
        <w:lastRenderedPageBreak/>
        <w:t xml:space="preserve">2. </w:t>
      </w:r>
      <w:r w:rsidR="00834EDE" w:rsidRPr="0008472D">
        <w:rPr>
          <w:rFonts w:ascii="Times New Roman" w:hAnsi="Times New Roman" w:cs="Times New Roman"/>
          <w:sz w:val="24"/>
          <w:szCs w:val="24"/>
        </w:rPr>
        <w:t>Ngarkohet K</w:t>
      </w:r>
      <w:r w:rsidR="00834EDE" w:rsidRPr="0008472D">
        <w:rPr>
          <w:rFonts w:ascii="Times New Roman" w:hAnsi="Times New Roman" w:cs="Times New Roman"/>
          <w:sz w:val="24"/>
          <w:szCs w:val="24"/>
          <w:lang w:val="nl-NL"/>
        </w:rPr>
        <w:t>ë</w:t>
      </w:r>
      <w:r w:rsidR="00834EDE" w:rsidRPr="0008472D">
        <w:rPr>
          <w:rFonts w:ascii="Times New Roman" w:hAnsi="Times New Roman" w:cs="Times New Roman"/>
          <w:sz w:val="24"/>
          <w:szCs w:val="24"/>
          <w:lang w:val="it-IT"/>
        </w:rPr>
        <w:t>shilli i Ministrave q</w:t>
      </w:r>
      <w:r w:rsidR="00834EDE" w:rsidRPr="0008472D">
        <w:rPr>
          <w:rFonts w:ascii="Times New Roman" w:hAnsi="Times New Roman" w:cs="Times New Roman"/>
          <w:sz w:val="24"/>
          <w:szCs w:val="24"/>
          <w:lang w:val="nl-NL"/>
        </w:rPr>
        <w:t xml:space="preserve">ë </w:t>
      </w:r>
      <w:r w:rsidR="00834EDE" w:rsidRPr="0008472D">
        <w:rPr>
          <w:rFonts w:ascii="Times New Roman" w:hAnsi="Times New Roman" w:cs="Times New Roman"/>
          <w:sz w:val="24"/>
          <w:szCs w:val="24"/>
        </w:rPr>
        <w:t>brenda 6 muajve nga hyrja n</w:t>
      </w:r>
      <w:r w:rsidR="00834EDE" w:rsidRPr="0008472D">
        <w:rPr>
          <w:rFonts w:ascii="Times New Roman" w:hAnsi="Times New Roman" w:cs="Times New Roman"/>
          <w:sz w:val="24"/>
          <w:szCs w:val="24"/>
          <w:lang w:val="nl-NL"/>
        </w:rPr>
        <w:t xml:space="preserve">ë </w:t>
      </w:r>
      <w:r w:rsidR="00834EDE" w:rsidRPr="0008472D">
        <w:rPr>
          <w:rFonts w:ascii="Times New Roman" w:hAnsi="Times New Roman" w:cs="Times New Roman"/>
          <w:sz w:val="24"/>
          <w:szCs w:val="24"/>
          <w:lang w:val="it-IT"/>
        </w:rPr>
        <w:t>fuqi e k</w:t>
      </w:r>
      <w:r w:rsidR="00834EDE" w:rsidRPr="0008472D">
        <w:rPr>
          <w:rFonts w:ascii="Times New Roman" w:hAnsi="Times New Roman" w:cs="Times New Roman"/>
          <w:sz w:val="24"/>
          <w:szCs w:val="24"/>
          <w:lang w:val="nl-NL"/>
        </w:rPr>
        <w:t xml:space="preserve">ëtij ligji </w:t>
      </w:r>
      <w:r w:rsidR="007954EB" w:rsidRPr="0008472D">
        <w:rPr>
          <w:rFonts w:ascii="Times New Roman" w:hAnsi="Times New Roman" w:cs="Times New Roman"/>
          <w:sz w:val="24"/>
          <w:szCs w:val="24"/>
          <w:lang w:val="nl-NL"/>
        </w:rPr>
        <w:t>dhe /ose neneve te ve</w:t>
      </w:r>
      <w:r w:rsidR="00800617" w:rsidRPr="0008472D">
        <w:rPr>
          <w:rFonts w:ascii="Times New Roman" w:hAnsi="Times New Roman" w:cs="Times New Roman"/>
          <w:sz w:val="24"/>
          <w:szCs w:val="24"/>
          <w:lang w:val="nl-NL"/>
        </w:rPr>
        <w:t>ç</w:t>
      </w:r>
      <w:r w:rsidR="007954EB" w:rsidRPr="0008472D">
        <w:rPr>
          <w:rFonts w:ascii="Times New Roman" w:hAnsi="Times New Roman" w:cs="Times New Roman"/>
          <w:sz w:val="24"/>
          <w:szCs w:val="24"/>
          <w:lang w:val="nl-NL"/>
        </w:rPr>
        <w:t>anta t</w:t>
      </w:r>
      <w:r w:rsidR="00430BE0" w:rsidRPr="0008472D">
        <w:rPr>
          <w:rFonts w:ascii="Times New Roman" w:hAnsi="Times New Roman" w:cs="Times New Roman"/>
          <w:sz w:val="24"/>
          <w:szCs w:val="24"/>
          <w:lang w:val="nl-NL"/>
        </w:rPr>
        <w:t>ë</w:t>
      </w:r>
      <w:r w:rsidR="007954EB" w:rsidRPr="0008472D">
        <w:rPr>
          <w:rFonts w:ascii="Times New Roman" w:hAnsi="Times New Roman" w:cs="Times New Roman"/>
          <w:sz w:val="24"/>
          <w:szCs w:val="24"/>
          <w:lang w:val="nl-NL"/>
        </w:rPr>
        <w:t xml:space="preserve"> tij, </w:t>
      </w:r>
      <w:r w:rsidR="00834EDE" w:rsidRPr="0008472D">
        <w:rPr>
          <w:rFonts w:ascii="Times New Roman" w:hAnsi="Times New Roman" w:cs="Times New Roman"/>
          <w:sz w:val="24"/>
          <w:szCs w:val="24"/>
          <w:lang w:val="nl-NL"/>
        </w:rPr>
        <w:t xml:space="preserve">të </w:t>
      </w:r>
      <w:r w:rsidR="00834EDE" w:rsidRPr="0008472D">
        <w:rPr>
          <w:rFonts w:ascii="Times New Roman" w:hAnsi="Times New Roman" w:cs="Times New Roman"/>
          <w:sz w:val="24"/>
          <w:szCs w:val="24"/>
        </w:rPr>
        <w:t>miratoj</w:t>
      </w:r>
      <w:r w:rsidR="00834EDE" w:rsidRPr="0008472D">
        <w:rPr>
          <w:rFonts w:ascii="Times New Roman" w:hAnsi="Times New Roman" w:cs="Times New Roman"/>
          <w:sz w:val="24"/>
          <w:szCs w:val="24"/>
          <w:lang w:val="nl-NL"/>
        </w:rPr>
        <w:t>ë akte në</w:t>
      </w:r>
      <w:r w:rsidR="00834EDE" w:rsidRPr="0008472D">
        <w:rPr>
          <w:rFonts w:ascii="Times New Roman" w:hAnsi="Times New Roman" w:cs="Times New Roman"/>
          <w:sz w:val="24"/>
          <w:szCs w:val="24"/>
        </w:rPr>
        <w:t>nligjore n</w:t>
      </w:r>
      <w:r w:rsidR="00834EDE" w:rsidRPr="0008472D">
        <w:rPr>
          <w:rFonts w:ascii="Times New Roman" w:hAnsi="Times New Roman" w:cs="Times New Roman"/>
          <w:sz w:val="24"/>
          <w:szCs w:val="24"/>
          <w:lang w:val="nl-NL"/>
        </w:rPr>
        <w:t xml:space="preserve">ë </w:t>
      </w:r>
      <w:r w:rsidR="00834EDE" w:rsidRPr="0008472D">
        <w:rPr>
          <w:rFonts w:ascii="Times New Roman" w:hAnsi="Times New Roman" w:cs="Times New Roman"/>
          <w:sz w:val="24"/>
          <w:szCs w:val="24"/>
        </w:rPr>
        <w:t>zbatim t</w:t>
      </w:r>
      <w:r w:rsidR="00834EDE" w:rsidRPr="0008472D">
        <w:rPr>
          <w:rFonts w:ascii="Times New Roman" w:hAnsi="Times New Roman" w:cs="Times New Roman"/>
          <w:sz w:val="24"/>
          <w:szCs w:val="24"/>
          <w:lang w:val="nl-NL"/>
        </w:rPr>
        <w:t>ë tij.</w:t>
      </w:r>
    </w:p>
    <w:p w14:paraId="04ACFCE7" w14:textId="77777777" w:rsidR="00834EDE" w:rsidRPr="0008472D" w:rsidRDefault="00834EDE" w:rsidP="00E8464D">
      <w:pPr>
        <w:pStyle w:val="Body"/>
        <w:spacing w:after="0"/>
        <w:jc w:val="both"/>
        <w:rPr>
          <w:rFonts w:ascii="Times New Roman" w:eastAsia="Times New Roman" w:hAnsi="Times New Roman" w:cs="Times New Roman"/>
          <w:sz w:val="24"/>
          <w:szCs w:val="24"/>
        </w:rPr>
      </w:pPr>
    </w:p>
    <w:p w14:paraId="7B6EEEA0" w14:textId="2F12E94F" w:rsidR="00834EDE" w:rsidRPr="0008472D" w:rsidRDefault="00654CE3" w:rsidP="00E8464D">
      <w:pPr>
        <w:pStyle w:val="Body"/>
        <w:spacing w:after="0"/>
        <w:jc w:val="both"/>
        <w:rPr>
          <w:rFonts w:ascii="Times New Roman" w:hAnsi="Times New Roman" w:cs="Times New Roman"/>
          <w:sz w:val="24"/>
          <w:szCs w:val="24"/>
          <w:lang w:val="nl-NL"/>
        </w:rPr>
      </w:pPr>
      <w:r w:rsidRPr="0008472D">
        <w:rPr>
          <w:rFonts w:ascii="Times New Roman" w:hAnsi="Times New Roman" w:cs="Times New Roman"/>
          <w:sz w:val="24"/>
          <w:szCs w:val="24"/>
          <w:lang w:val="it-IT"/>
        </w:rPr>
        <w:t xml:space="preserve">3. </w:t>
      </w:r>
      <w:r w:rsidR="00834EDE" w:rsidRPr="0008472D">
        <w:rPr>
          <w:rFonts w:ascii="Times New Roman" w:hAnsi="Times New Roman" w:cs="Times New Roman"/>
          <w:sz w:val="24"/>
          <w:szCs w:val="24"/>
          <w:lang w:val="it-IT"/>
        </w:rPr>
        <w:t>Ngarkohe</w:t>
      </w:r>
      <w:r w:rsidR="00FF2329">
        <w:rPr>
          <w:rFonts w:ascii="Times New Roman" w:hAnsi="Times New Roman" w:cs="Times New Roman"/>
          <w:sz w:val="24"/>
          <w:szCs w:val="24"/>
          <w:lang w:val="it-IT"/>
        </w:rPr>
        <w:t>n</w:t>
      </w:r>
      <w:r w:rsidR="00834EDE" w:rsidRPr="0008472D">
        <w:rPr>
          <w:rFonts w:ascii="Times New Roman" w:hAnsi="Times New Roman" w:cs="Times New Roman"/>
          <w:sz w:val="24"/>
          <w:szCs w:val="24"/>
          <w:lang w:val="it-IT"/>
        </w:rPr>
        <w:t xml:space="preserve"> Kryeministria, Ministria e Financave dhe Ekonomis</w:t>
      </w:r>
      <w:r w:rsidR="00834EDE" w:rsidRPr="0008472D">
        <w:rPr>
          <w:rFonts w:ascii="Times New Roman" w:hAnsi="Times New Roman" w:cs="Times New Roman"/>
          <w:sz w:val="24"/>
          <w:szCs w:val="24"/>
          <w:lang w:val="nl-NL"/>
        </w:rPr>
        <w:t>ë</w:t>
      </w:r>
      <w:r w:rsidR="00834EDE" w:rsidRPr="0008472D">
        <w:rPr>
          <w:rFonts w:ascii="Times New Roman" w:hAnsi="Times New Roman" w:cs="Times New Roman"/>
          <w:sz w:val="24"/>
          <w:szCs w:val="24"/>
        </w:rPr>
        <w:t>,</w:t>
      </w:r>
      <w:r w:rsidR="00800617" w:rsidRPr="0008472D">
        <w:rPr>
          <w:rFonts w:ascii="Times New Roman" w:hAnsi="Times New Roman" w:cs="Times New Roman"/>
          <w:sz w:val="24"/>
          <w:szCs w:val="24"/>
        </w:rPr>
        <w:t xml:space="preserve"> </w:t>
      </w:r>
      <w:r w:rsidR="00834EDE" w:rsidRPr="0008472D">
        <w:rPr>
          <w:rFonts w:ascii="Times New Roman" w:hAnsi="Times New Roman" w:cs="Times New Roman"/>
          <w:sz w:val="24"/>
          <w:szCs w:val="24"/>
        </w:rPr>
        <w:t>Agjencia e Prokurimit Publik</w:t>
      </w:r>
      <w:r w:rsidR="00FF2329">
        <w:rPr>
          <w:rFonts w:ascii="Times New Roman" w:hAnsi="Times New Roman" w:cs="Times New Roman"/>
          <w:sz w:val="24"/>
          <w:szCs w:val="24"/>
        </w:rPr>
        <w:t>,</w:t>
      </w:r>
      <w:r w:rsidR="00834EDE" w:rsidRPr="0008472D">
        <w:rPr>
          <w:rFonts w:ascii="Times New Roman" w:hAnsi="Times New Roman" w:cs="Times New Roman"/>
          <w:sz w:val="24"/>
          <w:szCs w:val="24"/>
          <w:lang w:val="it-IT"/>
        </w:rPr>
        <w:t xml:space="preserve"> Komisioni i Prokurimit Publik</w:t>
      </w:r>
      <w:r w:rsidR="00834EDE" w:rsidRPr="0008472D">
        <w:rPr>
          <w:rFonts w:ascii="Times New Roman" w:hAnsi="Times New Roman" w:cs="Times New Roman"/>
          <w:sz w:val="24"/>
          <w:szCs w:val="24"/>
          <w:lang w:val="es-ES_tradnl"/>
        </w:rPr>
        <w:t xml:space="preserve"> </w:t>
      </w:r>
      <w:r w:rsidR="00FF2329" w:rsidRPr="0008472D">
        <w:rPr>
          <w:rFonts w:ascii="Times New Roman" w:hAnsi="Times New Roman" w:cs="Times New Roman"/>
          <w:sz w:val="24"/>
          <w:szCs w:val="24"/>
          <w:lang w:val="it-IT"/>
        </w:rPr>
        <w:t xml:space="preserve">dhe </w:t>
      </w:r>
      <w:r w:rsidR="00FF2329" w:rsidRPr="0008472D">
        <w:rPr>
          <w:rFonts w:ascii="Times New Roman" w:hAnsi="Times New Roman" w:cs="Times New Roman"/>
          <w:sz w:val="24"/>
          <w:szCs w:val="24"/>
        </w:rPr>
        <w:t>Agjencia Komb</w:t>
      </w:r>
      <w:r w:rsidR="00FF2329" w:rsidRPr="0008472D">
        <w:rPr>
          <w:rFonts w:ascii="Times New Roman" w:hAnsi="Times New Roman" w:cs="Times New Roman"/>
          <w:sz w:val="24"/>
          <w:szCs w:val="24"/>
          <w:lang w:val="nl-NL"/>
        </w:rPr>
        <w:t>ë</w:t>
      </w:r>
      <w:r w:rsidR="00FF2329" w:rsidRPr="0008472D">
        <w:rPr>
          <w:rFonts w:ascii="Times New Roman" w:hAnsi="Times New Roman" w:cs="Times New Roman"/>
          <w:sz w:val="24"/>
          <w:szCs w:val="24"/>
          <w:lang w:val="it-IT"/>
        </w:rPr>
        <w:t>tare e Shoq</w:t>
      </w:r>
      <w:r w:rsidR="00FF2329" w:rsidRPr="0008472D">
        <w:rPr>
          <w:rFonts w:ascii="Times New Roman" w:hAnsi="Times New Roman" w:cs="Times New Roman"/>
          <w:sz w:val="24"/>
          <w:szCs w:val="24"/>
          <w:lang w:val="nl-NL"/>
        </w:rPr>
        <w:t>ë</w:t>
      </w:r>
      <w:r w:rsidR="00FF2329" w:rsidRPr="0008472D">
        <w:rPr>
          <w:rFonts w:ascii="Times New Roman" w:hAnsi="Times New Roman" w:cs="Times New Roman"/>
          <w:sz w:val="24"/>
          <w:szCs w:val="24"/>
        </w:rPr>
        <w:t>ris</w:t>
      </w:r>
      <w:r w:rsidR="00FF2329" w:rsidRPr="0008472D">
        <w:rPr>
          <w:rFonts w:ascii="Times New Roman" w:hAnsi="Times New Roman" w:cs="Times New Roman"/>
          <w:sz w:val="24"/>
          <w:szCs w:val="24"/>
          <w:lang w:val="nl-NL"/>
        </w:rPr>
        <w:t xml:space="preserve">ë </w:t>
      </w:r>
      <w:r w:rsidR="00FF2329" w:rsidRPr="0008472D">
        <w:rPr>
          <w:rFonts w:ascii="Times New Roman" w:hAnsi="Times New Roman" w:cs="Times New Roman"/>
          <w:sz w:val="24"/>
          <w:szCs w:val="24"/>
        </w:rPr>
        <w:t>s</w:t>
      </w:r>
      <w:r w:rsidR="00FF2329" w:rsidRPr="0008472D">
        <w:rPr>
          <w:rFonts w:ascii="Times New Roman" w:hAnsi="Times New Roman" w:cs="Times New Roman"/>
          <w:sz w:val="24"/>
          <w:szCs w:val="24"/>
          <w:lang w:val="nl-NL"/>
        </w:rPr>
        <w:t xml:space="preserve">ë </w:t>
      </w:r>
      <w:r w:rsidR="00FF2329" w:rsidRPr="0008472D">
        <w:rPr>
          <w:rFonts w:ascii="Times New Roman" w:hAnsi="Times New Roman" w:cs="Times New Roman"/>
          <w:sz w:val="24"/>
          <w:szCs w:val="24"/>
        </w:rPr>
        <w:t>Informacionit,</w:t>
      </w:r>
      <w:r w:rsidR="00FF2329">
        <w:rPr>
          <w:rFonts w:ascii="Times New Roman" w:hAnsi="Times New Roman" w:cs="Times New Roman"/>
          <w:sz w:val="24"/>
          <w:szCs w:val="24"/>
        </w:rPr>
        <w:t xml:space="preserve"> sipas kompetencave përkatëse, </w:t>
      </w:r>
      <w:r w:rsidR="00834EDE" w:rsidRPr="0008472D">
        <w:rPr>
          <w:rFonts w:ascii="Times New Roman" w:hAnsi="Times New Roman" w:cs="Times New Roman"/>
          <w:sz w:val="24"/>
          <w:szCs w:val="24"/>
          <w:lang w:val="es-ES_tradnl"/>
        </w:rPr>
        <w:t>q</w:t>
      </w:r>
      <w:r w:rsidR="00834EDE" w:rsidRPr="0008472D">
        <w:rPr>
          <w:rFonts w:ascii="Times New Roman" w:hAnsi="Times New Roman" w:cs="Times New Roman"/>
          <w:sz w:val="24"/>
          <w:szCs w:val="24"/>
          <w:lang w:val="nl-NL"/>
        </w:rPr>
        <w:t xml:space="preserve">ë </w:t>
      </w:r>
      <w:r w:rsidR="00834EDE" w:rsidRPr="0008472D">
        <w:rPr>
          <w:rFonts w:ascii="Times New Roman" w:hAnsi="Times New Roman" w:cs="Times New Roman"/>
          <w:sz w:val="24"/>
          <w:szCs w:val="24"/>
          <w:lang w:val="it-IT"/>
        </w:rPr>
        <w:t>deri n</w:t>
      </w:r>
      <w:r w:rsidR="00834EDE" w:rsidRPr="0008472D">
        <w:rPr>
          <w:rFonts w:ascii="Times New Roman" w:hAnsi="Times New Roman" w:cs="Times New Roman"/>
          <w:sz w:val="24"/>
          <w:szCs w:val="24"/>
          <w:lang w:val="nl-NL"/>
        </w:rPr>
        <w:t>ë</w:t>
      </w:r>
      <w:r w:rsidR="00834EDE" w:rsidRPr="0008472D">
        <w:rPr>
          <w:rFonts w:ascii="Times New Roman" w:hAnsi="Times New Roman" w:cs="Times New Roman"/>
          <w:sz w:val="24"/>
          <w:szCs w:val="24"/>
        </w:rPr>
        <w:t xml:space="preserve"> </w:t>
      </w:r>
      <w:r w:rsidR="00FB1360">
        <w:rPr>
          <w:rFonts w:ascii="Times New Roman" w:hAnsi="Times New Roman" w:cs="Times New Roman"/>
          <w:sz w:val="24"/>
          <w:szCs w:val="24"/>
        </w:rPr>
        <w:t>9</w:t>
      </w:r>
      <w:r w:rsidR="00834EDE" w:rsidRPr="0008472D">
        <w:rPr>
          <w:rFonts w:ascii="Times New Roman" w:hAnsi="Times New Roman" w:cs="Times New Roman"/>
          <w:sz w:val="24"/>
          <w:szCs w:val="24"/>
        </w:rPr>
        <w:t xml:space="preserve"> muaj nga miratimi i k</w:t>
      </w:r>
      <w:r w:rsidR="00834EDE" w:rsidRPr="0008472D">
        <w:rPr>
          <w:rFonts w:ascii="Times New Roman" w:hAnsi="Times New Roman" w:cs="Times New Roman"/>
          <w:sz w:val="24"/>
          <w:szCs w:val="24"/>
          <w:lang w:val="nl-NL"/>
        </w:rPr>
        <w:t xml:space="preserve">ëtij ligji të </w:t>
      </w:r>
      <w:r w:rsidR="00834EDE" w:rsidRPr="0008472D">
        <w:rPr>
          <w:rFonts w:ascii="Times New Roman" w:hAnsi="Times New Roman" w:cs="Times New Roman"/>
          <w:sz w:val="24"/>
          <w:szCs w:val="24"/>
        </w:rPr>
        <w:t>nd</w:t>
      </w:r>
      <w:r w:rsidR="00834EDE" w:rsidRPr="0008472D">
        <w:rPr>
          <w:rFonts w:ascii="Times New Roman" w:hAnsi="Times New Roman" w:cs="Times New Roman"/>
          <w:sz w:val="24"/>
          <w:szCs w:val="24"/>
          <w:lang w:val="nl-NL"/>
        </w:rPr>
        <w:t>ë</w:t>
      </w:r>
      <w:r w:rsidR="00834EDE" w:rsidRPr="0008472D">
        <w:rPr>
          <w:rFonts w:ascii="Times New Roman" w:hAnsi="Times New Roman" w:cs="Times New Roman"/>
          <w:sz w:val="24"/>
          <w:szCs w:val="24"/>
        </w:rPr>
        <w:t>rtoj</w:t>
      </w:r>
      <w:r w:rsidR="00834EDE" w:rsidRPr="0008472D">
        <w:rPr>
          <w:rFonts w:ascii="Times New Roman" w:hAnsi="Times New Roman" w:cs="Times New Roman"/>
          <w:sz w:val="24"/>
          <w:szCs w:val="24"/>
          <w:lang w:val="nl-NL"/>
        </w:rPr>
        <w:t xml:space="preserve">ë </w:t>
      </w:r>
      <w:r w:rsidR="00834EDE" w:rsidRPr="0008472D">
        <w:rPr>
          <w:rFonts w:ascii="Times New Roman" w:hAnsi="Times New Roman" w:cs="Times New Roman"/>
          <w:sz w:val="24"/>
          <w:szCs w:val="24"/>
        </w:rPr>
        <w:t xml:space="preserve">Sistemin e Prokurimit Elektronik </w:t>
      </w:r>
      <w:r w:rsidR="00834EDE" w:rsidRPr="0008472D">
        <w:rPr>
          <w:rFonts w:ascii="Times New Roman" w:hAnsi="Times New Roman" w:cs="Times New Roman"/>
          <w:sz w:val="24"/>
          <w:szCs w:val="24"/>
          <w:lang w:val="en-US"/>
        </w:rPr>
        <w:t>dhe nd</w:t>
      </w:r>
      <w:r w:rsidR="00834EDE" w:rsidRPr="0008472D">
        <w:rPr>
          <w:rFonts w:ascii="Times New Roman" w:hAnsi="Times New Roman" w:cs="Times New Roman"/>
          <w:sz w:val="24"/>
          <w:szCs w:val="24"/>
          <w:lang w:val="nl-NL"/>
        </w:rPr>
        <w:t>ë</w:t>
      </w:r>
      <w:r w:rsidR="00834EDE" w:rsidRPr="0008472D">
        <w:rPr>
          <w:rFonts w:ascii="Times New Roman" w:hAnsi="Times New Roman" w:cs="Times New Roman"/>
          <w:sz w:val="24"/>
          <w:szCs w:val="24"/>
        </w:rPr>
        <w:t>r</w:t>
      </w:r>
      <w:r w:rsidR="002F6DFA" w:rsidRPr="0008472D">
        <w:rPr>
          <w:rFonts w:ascii="Times New Roman" w:hAnsi="Times New Roman" w:cs="Times New Roman"/>
          <w:sz w:val="24"/>
          <w:szCs w:val="24"/>
        </w:rPr>
        <w:t>ve</w:t>
      </w:r>
      <w:r w:rsidR="00834EDE" w:rsidRPr="0008472D">
        <w:rPr>
          <w:rFonts w:ascii="Times New Roman" w:hAnsi="Times New Roman" w:cs="Times New Roman"/>
          <w:sz w:val="24"/>
          <w:szCs w:val="24"/>
        </w:rPr>
        <w:t>primin me sisteme t</w:t>
      </w:r>
      <w:r w:rsidR="00834EDE" w:rsidRPr="0008472D">
        <w:rPr>
          <w:rFonts w:ascii="Times New Roman" w:hAnsi="Times New Roman" w:cs="Times New Roman"/>
          <w:sz w:val="24"/>
          <w:szCs w:val="24"/>
          <w:lang w:val="nl-NL"/>
        </w:rPr>
        <w:t>ë</w:t>
      </w:r>
      <w:r w:rsidR="00834EDE" w:rsidRPr="0008472D">
        <w:rPr>
          <w:rFonts w:ascii="Times New Roman" w:hAnsi="Times New Roman" w:cs="Times New Roman"/>
          <w:sz w:val="24"/>
          <w:szCs w:val="24"/>
        </w:rPr>
        <w:t xml:space="preserve"> tjera n</w:t>
      </w:r>
      <w:r w:rsidR="00834EDE" w:rsidRPr="0008472D">
        <w:rPr>
          <w:rFonts w:ascii="Times New Roman" w:hAnsi="Times New Roman" w:cs="Times New Roman"/>
          <w:sz w:val="24"/>
          <w:szCs w:val="24"/>
          <w:lang w:val="nl-NL"/>
        </w:rPr>
        <w:t xml:space="preserve">ë </w:t>
      </w:r>
      <w:r w:rsidR="00834EDE" w:rsidRPr="0008472D">
        <w:rPr>
          <w:rFonts w:ascii="Times New Roman" w:hAnsi="Times New Roman" w:cs="Times New Roman"/>
          <w:sz w:val="24"/>
          <w:szCs w:val="24"/>
        </w:rPr>
        <w:t>p</w:t>
      </w:r>
      <w:r w:rsidR="00834EDE" w:rsidRPr="0008472D">
        <w:rPr>
          <w:rFonts w:ascii="Times New Roman" w:hAnsi="Times New Roman" w:cs="Times New Roman"/>
          <w:sz w:val="24"/>
          <w:szCs w:val="24"/>
          <w:lang w:val="nl-NL"/>
        </w:rPr>
        <w:t>ë</w:t>
      </w:r>
      <w:r w:rsidR="00834EDE" w:rsidRPr="0008472D">
        <w:rPr>
          <w:rFonts w:ascii="Times New Roman" w:hAnsi="Times New Roman" w:cs="Times New Roman"/>
          <w:sz w:val="24"/>
          <w:szCs w:val="24"/>
        </w:rPr>
        <w:t>rputhje me parashikimet e k</w:t>
      </w:r>
      <w:r w:rsidR="00834EDE" w:rsidRPr="0008472D">
        <w:rPr>
          <w:rFonts w:ascii="Times New Roman" w:hAnsi="Times New Roman" w:cs="Times New Roman"/>
          <w:sz w:val="24"/>
          <w:szCs w:val="24"/>
          <w:lang w:val="nl-NL"/>
        </w:rPr>
        <w:t>ëtij ligji.</w:t>
      </w:r>
    </w:p>
    <w:p w14:paraId="3CF49228" w14:textId="20B93267" w:rsidR="002F6DFA" w:rsidRPr="0008472D" w:rsidRDefault="002F6DFA" w:rsidP="00E8464D">
      <w:pPr>
        <w:pStyle w:val="Body"/>
        <w:spacing w:after="0"/>
        <w:jc w:val="both"/>
        <w:rPr>
          <w:rFonts w:ascii="Times New Roman" w:hAnsi="Times New Roman" w:cs="Times New Roman"/>
          <w:sz w:val="24"/>
          <w:szCs w:val="24"/>
          <w:lang w:val="nl-NL"/>
        </w:rPr>
      </w:pPr>
    </w:p>
    <w:p w14:paraId="7BCF6A43" w14:textId="281090BC" w:rsidR="002F6DFA" w:rsidRPr="0008472D" w:rsidRDefault="002F6DFA" w:rsidP="00E8464D">
      <w:pPr>
        <w:pStyle w:val="Body"/>
        <w:spacing w:after="0"/>
        <w:jc w:val="both"/>
        <w:rPr>
          <w:rFonts w:ascii="Times New Roman" w:hAnsi="Times New Roman" w:cs="Times New Roman"/>
          <w:sz w:val="24"/>
          <w:szCs w:val="24"/>
          <w:lang w:val="nl-NL"/>
        </w:rPr>
      </w:pPr>
      <w:r w:rsidRPr="0008472D">
        <w:rPr>
          <w:rFonts w:ascii="Times New Roman" w:hAnsi="Times New Roman" w:cs="Times New Roman"/>
          <w:sz w:val="24"/>
          <w:szCs w:val="24"/>
          <w:lang w:val="nl-NL"/>
        </w:rPr>
        <w:t xml:space="preserve">4. </w:t>
      </w:r>
      <w:r w:rsidR="00FF2329">
        <w:rPr>
          <w:rFonts w:ascii="Times New Roman" w:hAnsi="Times New Roman" w:cs="Times New Roman"/>
          <w:sz w:val="24"/>
          <w:szCs w:val="24"/>
          <w:lang w:val="nl-NL"/>
        </w:rPr>
        <w:t xml:space="preserve">Zbatimi i </w:t>
      </w:r>
      <w:r w:rsidR="00343B85" w:rsidRPr="0008472D">
        <w:rPr>
          <w:rFonts w:ascii="Times New Roman" w:hAnsi="Times New Roman" w:cs="Times New Roman"/>
          <w:sz w:val="24"/>
          <w:szCs w:val="24"/>
          <w:lang w:val="nl-NL"/>
        </w:rPr>
        <w:t>Parashikime</w:t>
      </w:r>
      <w:r w:rsidR="00FF2329">
        <w:rPr>
          <w:rFonts w:ascii="Times New Roman" w:hAnsi="Times New Roman" w:cs="Times New Roman"/>
          <w:sz w:val="24"/>
          <w:szCs w:val="24"/>
          <w:lang w:val="nl-NL"/>
        </w:rPr>
        <w:t>ve</w:t>
      </w:r>
      <w:r w:rsidR="00343B85" w:rsidRPr="0008472D">
        <w:rPr>
          <w:rFonts w:ascii="Times New Roman" w:hAnsi="Times New Roman" w:cs="Times New Roman"/>
          <w:sz w:val="24"/>
          <w:szCs w:val="24"/>
          <w:lang w:val="nl-NL"/>
        </w:rPr>
        <w:t xml:space="preserve"> </w:t>
      </w:r>
      <w:r w:rsidR="00FF2329">
        <w:rPr>
          <w:rFonts w:ascii="Times New Roman" w:hAnsi="Times New Roman" w:cs="Times New Roman"/>
          <w:sz w:val="24"/>
          <w:szCs w:val="24"/>
          <w:lang w:val="nl-NL"/>
        </w:rPr>
        <w:t>të</w:t>
      </w:r>
      <w:r w:rsidR="00343B85" w:rsidRPr="0008472D">
        <w:rPr>
          <w:rFonts w:ascii="Times New Roman" w:hAnsi="Times New Roman" w:cs="Times New Roman"/>
          <w:sz w:val="24"/>
          <w:szCs w:val="24"/>
          <w:lang w:val="nl-NL"/>
        </w:rPr>
        <w:t xml:space="preserve"> nen</w:t>
      </w:r>
      <w:r w:rsidR="00E6382F" w:rsidRPr="0008472D">
        <w:rPr>
          <w:rFonts w:ascii="Times New Roman" w:hAnsi="Times New Roman" w:cs="Times New Roman"/>
          <w:sz w:val="24"/>
          <w:szCs w:val="24"/>
          <w:lang w:val="nl-NL"/>
        </w:rPr>
        <w:t xml:space="preserve">it </w:t>
      </w:r>
      <w:r w:rsidR="00343B85" w:rsidRPr="0008472D">
        <w:rPr>
          <w:rFonts w:ascii="Times New Roman" w:hAnsi="Times New Roman" w:cs="Times New Roman"/>
          <w:sz w:val="24"/>
          <w:szCs w:val="24"/>
          <w:lang w:val="nl-NL"/>
        </w:rPr>
        <w:t xml:space="preserve">3, </w:t>
      </w:r>
      <w:r w:rsidR="00E6382F" w:rsidRPr="0008472D">
        <w:rPr>
          <w:rFonts w:ascii="Times New Roman" w:hAnsi="Times New Roman" w:cs="Times New Roman"/>
          <w:sz w:val="24"/>
          <w:szCs w:val="24"/>
          <w:lang w:val="nl-NL"/>
        </w:rPr>
        <w:t xml:space="preserve">nenit 5 (pika 5), nenit </w:t>
      </w:r>
      <w:r w:rsidR="00343B85" w:rsidRPr="0008472D">
        <w:rPr>
          <w:rFonts w:ascii="Times New Roman" w:hAnsi="Times New Roman" w:cs="Times New Roman"/>
          <w:sz w:val="24"/>
          <w:szCs w:val="24"/>
          <w:lang w:val="nl-NL"/>
        </w:rPr>
        <w:t xml:space="preserve">9, </w:t>
      </w:r>
      <w:r w:rsidR="00E6382F" w:rsidRPr="0008472D">
        <w:rPr>
          <w:rFonts w:ascii="Times New Roman" w:hAnsi="Times New Roman" w:cs="Times New Roman"/>
          <w:sz w:val="24"/>
          <w:szCs w:val="24"/>
          <w:lang w:val="nl-NL"/>
        </w:rPr>
        <w:t xml:space="preserve">nenit </w:t>
      </w:r>
      <w:r w:rsidR="00343B85" w:rsidRPr="0008472D">
        <w:rPr>
          <w:rFonts w:ascii="Times New Roman" w:hAnsi="Times New Roman" w:cs="Times New Roman"/>
          <w:sz w:val="24"/>
          <w:szCs w:val="24"/>
          <w:lang w:val="nl-NL"/>
        </w:rPr>
        <w:t xml:space="preserve">10, </w:t>
      </w:r>
      <w:r w:rsidR="00E6382F" w:rsidRPr="0008472D">
        <w:rPr>
          <w:rFonts w:ascii="Times New Roman" w:hAnsi="Times New Roman" w:cs="Times New Roman"/>
          <w:sz w:val="24"/>
          <w:szCs w:val="24"/>
          <w:lang w:val="nl-NL"/>
        </w:rPr>
        <w:t xml:space="preserve">nenit </w:t>
      </w:r>
      <w:r w:rsidR="00343B85" w:rsidRPr="0008472D">
        <w:rPr>
          <w:rFonts w:ascii="Times New Roman" w:hAnsi="Times New Roman" w:cs="Times New Roman"/>
          <w:sz w:val="24"/>
          <w:szCs w:val="24"/>
          <w:lang w:val="nl-NL"/>
        </w:rPr>
        <w:t xml:space="preserve">11, </w:t>
      </w:r>
      <w:r w:rsidR="00E6382F" w:rsidRPr="0008472D">
        <w:rPr>
          <w:rFonts w:ascii="Times New Roman" w:hAnsi="Times New Roman" w:cs="Times New Roman"/>
          <w:sz w:val="24"/>
          <w:szCs w:val="24"/>
          <w:lang w:val="nl-NL"/>
        </w:rPr>
        <w:t xml:space="preserve">nenit </w:t>
      </w:r>
      <w:r w:rsidR="00343B85" w:rsidRPr="0008472D">
        <w:rPr>
          <w:rFonts w:ascii="Times New Roman" w:hAnsi="Times New Roman" w:cs="Times New Roman"/>
          <w:sz w:val="24"/>
          <w:szCs w:val="24"/>
          <w:lang w:val="nl-NL"/>
        </w:rPr>
        <w:t xml:space="preserve">17, </w:t>
      </w:r>
      <w:r w:rsidR="00E6382F" w:rsidRPr="0008472D">
        <w:rPr>
          <w:rFonts w:ascii="Times New Roman" w:hAnsi="Times New Roman" w:cs="Times New Roman"/>
          <w:sz w:val="24"/>
          <w:szCs w:val="24"/>
          <w:lang w:val="nl-NL"/>
        </w:rPr>
        <w:t xml:space="preserve">nenit </w:t>
      </w:r>
      <w:r w:rsidR="00343B85" w:rsidRPr="0008472D">
        <w:rPr>
          <w:rFonts w:ascii="Times New Roman" w:hAnsi="Times New Roman" w:cs="Times New Roman"/>
          <w:sz w:val="24"/>
          <w:szCs w:val="24"/>
          <w:lang w:val="nl-NL"/>
        </w:rPr>
        <w:t xml:space="preserve">18, </w:t>
      </w:r>
      <w:r w:rsidR="00E6382F" w:rsidRPr="0008472D">
        <w:rPr>
          <w:rFonts w:ascii="Times New Roman" w:hAnsi="Times New Roman" w:cs="Times New Roman"/>
          <w:sz w:val="24"/>
          <w:szCs w:val="24"/>
          <w:lang w:val="nl-NL"/>
        </w:rPr>
        <w:t xml:space="preserve">nenit </w:t>
      </w:r>
      <w:r w:rsidR="007954EB" w:rsidRPr="0008472D">
        <w:rPr>
          <w:rFonts w:ascii="Times New Roman" w:hAnsi="Times New Roman" w:cs="Times New Roman"/>
          <w:sz w:val="24"/>
          <w:szCs w:val="24"/>
          <w:lang w:val="nl-NL"/>
        </w:rPr>
        <w:t>19,</w:t>
      </w:r>
      <w:r w:rsidR="00E6382F" w:rsidRPr="0008472D">
        <w:rPr>
          <w:rFonts w:ascii="Times New Roman" w:hAnsi="Times New Roman" w:cs="Times New Roman"/>
          <w:sz w:val="24"/>
          <w:szCs w:val="24"/>
          <w:lang w:val="nl-NL"/>
        </w:rPr>
        <w:t xml:space="preserve"> nenit </w:t>
      </w:r>
      <w:r w:rsidR="00343B85" w:rsidRPr="0008472D">
        <w:rPr>
          <w:rFonts w:ascii="Times New Roman" w:hAnsi="Times New Roman" w:cs="Times New Roman"/>
          <w:sz w:val="24"/>
          <w:szCs w:val="24"/>
          <w:lang w:val="nl-NL"/>
        </w:rPr>
        <w:t xml:space="preserve">21, </w:t>
      </w:r>
      <w:r w:rsidR="00E6382F" w:rsidRPr="0008472D">
        <w:rPr>
          <w:rFonts w:ascii="Times New Roman" w:hAnsi="Times New Roman" w:cs="Times New Roman"/>
          <w:sz w:val="24"/>
          <w:szCs w:val="24"/>
          <w:lang w:val="nl-NL"/>
        </w:rPr>
        <w:t xml:space="preserve">nenit </w:t>
      </w:r>
      <w:r w:rsidR="00343B85" w:rsidRPr="0008472D">
        <w:rPr>
          <w:rFonts w:ascii="Times New Roman" w:hAnsi="Times New Roman" w:cs="Times New Roman"/>
          <w:sz w:val="24"/>
          <w:szCs w:val="24"/>
          <w:lang w:val="nl-NL"/>
        </w:rPr>
        <w:t xml:space="preserve">23, </w:t>
      </w:r>
      <w:r w:rsidR="00E6382F" w:rsidRPr="0008472D">
        <w:rPr>
          <w:rFonts w:ascii="Times New Roman" w:hAnsi="Times New Roman" w:cs="Times New Roman"/>
          <w:sz w:val="24"/>
          <w:szCs w:val="24"/>
          <w:lang w:val="nl-NL"/>
        </w:rPr>
        <w:t xml:space="preserve">nenit </w:t>
      </w:r>
      <w:r w:rsidR="00343B85" w:rsidRPr="0008472D">
        <w:rPr>
          <w:rFonts w:ascii="Times New Roman" w:hAnsi="Times New Roman" w:cs="Times New Roman"/>
          <w:sz w:val="24"/>
          <w:szCs w:val="24"/>
          <w:lang w:val="nl-NL"/>
        </w:rPr>
        <w:t xml:space="preserve">24, </w:t>
      </w:r>
      <w:r w:rsidR="00E6382F" w:rsidRPr="0008472D">
        <w:rPr>
          <w:rFonts w:ascii="Times New Roman" w:hAnsi="Times New Roman" w:cs="Times New Roman"/>
          <w:sz w:val="24"/>
          <w:szCs w:val="24"/>
          <w:lang w:val="nl-NL"/>
        </w:rPr>
        <w:t xml:space="preserve">nenit </w:t>
      </w:r>
      <w:r w:rsidR="007954EB" w:rsidRPr="0008472D">
        <w:rPr>
          <w:rFonts w:ascii="Times New Roman" w:hAnsi="Times New Roman" w:cs="Times New Roman"/>
          <w:sz w:val="24"/>
          <w:szCs w:val="24"/>
          <w:lang w:val="nl-NL"/>
        </w:rPr>
        <w:t xml:space="preserve">25, </w:t>
      </w:r>
      <w:r w:rsidR="00E6382F" w:rsidRPr="0008472D">
        <w:rPr>
          <w:rFonts w:ascii="Times New Roman" w:hAnsi="Times New Roman" w:cs="Times New Roman"/>
          <w:sz w:val="24"/>
          <w:szCs w:val="24"/>
          <w:lang w:val="nl-NL"/>
        </w:rPr>
        <w:t xml:space="preserve">nenit </w:t>
      </w:r>
      <w:r w:rsidR="00343B85" w:rsidRPr="0008472D">
        <w:rPr>
          <w:rFonts w:ascii="Times New Roman" w:hAnsi="Times New Roman" w:cs="Times New Roman"/>
          <w:sz w:val="24"/>
          <w:szCs w:val="24"/>
          <w:lang w:val="nl-NL"/>
        </w:rPr>
        <w:t xml:space="preserve">30, </w:t>
      </w:r>
      <w:r w:rsidR="00E6382F" w:rsidRPr="0008472D">
        <w:rPr>
          <w:rFonts w:ascii="Times New Roman" w:hAnsi="Times New Roman" w:cs="Times New Roman"/>
          <w:sz w:val="24"/>
          <w:szCs w:val="24"/>
          <w:lang w:val="nl-NL"/>
        </w:rPr>
        <w:t xml:space="preserve">nenit </w:t>
      </w:r>
      <w:r w:rsidR="00343B85" w:rsidRPr="0008472D">
        <w:rPr>
          <w:rFonts w:ascii="Times New Roman" w:hAnsi="Times New Roman" w:cs="Times New Roman"/>
          <w:sz w:val="24"/>
          <w:szCs w:val="24"/>
          <w:lang w:val="nl-NL"/>
        </w:rPr>
        <w:t xml:space="preserve">35, </w:t>
      </w:r>
      <w:r w:rsidR="00E6382F" w:rsidRPr="0008472D">
        <w:rPr>
          <w:rFonts w:ascii="Times New Roman" w:hAnsi="Times New Roman" w:cs="Times New Roman"/>
          <w:sz w:val="24"/>
          <w:szCs w:val="24"/>
          <w:lang w:val="nl-NL"/>
        </w:rPr>
        <w:t xml:space="preserve">nenit </w:t>
      </w:r>
      <w:r w:rsidR="007954EB" w:rsidRPr="0008472D">
        <w:rPr>
          <w:rFonts w:ascii="Times New Roman" w:hAnsi="Times New Roman" w:cs="Times New Roman"/>
          <w:sz w:val="24"/>
          <w:szCs w:val="24"/>
          <w:lang w:val="nl-NL"/>
        </w:rPr>
        <w:t xml:space="preserve">51, </w:t>
      </w:r>
      <w:r w:rsidR="00E6382F" w:rsidRPr="0008472D">
        <w:rPr>
          <w:rFonts w:ascii="Times New Roman" w:hAnsi="Times New Roman" w:cs="Times New Roman"/>
          <w:sz w:val="24"/>
          <w:szCs w:val="24"/>
          <w:lang w:val="nl-NL"/>
        </w:rPr>
        <w:t xml:space="preserve">nenit </w:t>
      </w:r>
      <w:r w:rsidR="00343B85" w:rsidRPr="0008472D">
        <w:rPr>
          <w:rFonts w:ascii="Times New Roman" w:hAnsi="Times New Roman" w:cs="Times New Roman"/>
          <w:sz w:val="24"/>
          <w:szCs w:val="24"/>
          <w:lang w:val="nl-NL"/>
        </w:rPr>
        <w:t xml:space="preserve">44, </w:t>
      </w:r>
      <w:r w:rsidR="00E6382F" w:rsidRPr="0008472D">
        <w:rPr>
          <w:rFonts w:ascii="Times New Roman" w:hAnsi="Times New Roman" w:cs="Times New Roman"/>
          <w:sz w:val="24"/>
          <w:szCs w:val="24"/>
          <w:lang w:val="nl-NL"/>
        </w:rPr>
        <w:t xml:space="preserve">nenit </w:t>
      </w:r>
      <w:r w:rsidR="00343B85" w:rsidRPr="0008472D">
        <w:rPr>
          <w:rFonts w:ascii="Times New Roman" w:hAnsi="Times New Roman" w:cs="Times New Roman"/>
          <w:sz w:val="24"/>
          <w:szCs w:val="24"/>
          <w:lang w:val="nl-NL"/>
        </w:rPr>
        <w:t>4</w:t>
      </w:r>
      <w:r w:rsidR="007954EB" w:rsidRPr="0008472D">
        <w:rPr>
          <w:rFonts w:ascii="Times New Roman" w:hAnsi="Times New Roman" w:cs="Times New Roman"/>
          <w:sz w:val="24"/>
          <w:szCs w:val="24"/>
          <w:lang w:val="nl-NL"/>
        </w:rPr>
        <w:t>5</w:t>
      </w:r>
      <w:r w:rsidR="00343B85" w:rsidRPr="0008472D">
        <w:rPr>
          <w:rFonts w:ascii="Times New Roman" w:hAnsi="Times New Roman" w:cs="Times New Roman"/>
          <w:sz w:val="24"/>
          <w:szCs w:val="24"/>
          <w:lang w:val="nl-NL"/>
        </w:rPr>
        <w:t xml:space="preserve"> (pikat 7 dhe 8) </w:t>
      </w:r>
      <w:r w:rsidR="00FF2329">
        <w:rPr>
          <w:rFonts w:ascii="Times New Roman" w:hAnsi="Times New Roman" w:cs="Times New Roman"/>
          <w:sz w:val="24"/>
          <w:szCs w:val="24"/>
          <w:lang w:val="nl-NL"/>
        </w:rPr>
        <w:t>fillon</w:t>
      </w:r>
      <w:r w:rsidR="00430BE0" w:rsidRPr="0008472D">
        <w:rPr>
          <w:rFonts w:ascii="Times New Roman" w:hAnsi="Times New Roman" w:cs="Times New Roman"/>
          <w:sz w:val="24"/>
          <w:szCs w:val="24"/>
          <w:lang w:val="nl-NL"/>
        </w:rPr>
        <w:t xml:space="preserve"> brenda </w:t>
      </w:r>
      <w:r w:rsidR="0008472D" w:rsidRPr="0008472D">
        <w:rPr>
          <w:rFonts w:ascii="Times New Roman" w:hAnsi="Times New Roman" w:cs="Times New Roman"/>
          <w:sz w:val="24"/>
          <w:szCs w:val="24"/>
          <w:lang w:val="nl-NL"/>
        </w:rPr>
        <w:t>9 muajve</w:t>
      </w:r>
      <w:r w:rsidR="00FB1360" w:rsidRPr="00FB1360">
        <w:rPr>
          <w:rFonts w:ascii="Times New Roman" w:hAnsi="Times New Roman" w:cs="Times New Roman"/>
          <w:sz w:val="24"/>
          <w:szCs w:val="24"/>
        </w:rPr>
        <w:t xml:space="preserve"> </w:t>
      </w:r>
      <w:r w:rsidR="00FB1360" w:rsidRPr="0008472D">
        <w:rPr>
          <w:rFonts w:ascii="Times New Roman" w:hAnsi="Times New Roman" w:cs="Times New Roman"/>
          <w:sz w:val="24"/>
          <w:szCs w:val="24"/>
        </w:rPr>
        <w:t>nga hyrja n</w:t>
      </w:r>
      <w:r w:rsidR="00FB1360" w:rsidRPr="0008472D">
        <w:rPr>
          <w:rFonts w:ascii="Times New Roman" w:hAnsi="Times New Roman" w:cs="Times New Roman"/>
          <w:sz w:val="24"/>
          <w:szCs w:val="24"/>
          <w:lang w:val="nl-NL"/>
        </w:rPr>
        <w:t xml:space="preserve">ë </w:t>
      </w:r>
      <w:r w:rsidR="00FB1360" w:rsidRPr="0008472D">
        <w:rPr>
          <w:rFonts w:ascii="Times New Roman" w:hAnsi="Times New Roman" w:cs="Times New Roman"/>
          <w:sz w:val="24"/>
          <w:szCs w:val="24"/>
          <w:lang w:val="it-IT"/>
        </w:rPr>
        <w:t>fuqi e k</w:t>
      </w:r>
      <w:r w:rsidR="00FB1360" w:rsidRPr="0008472D">
        <w:rPr>
          <w:rFonts w:ascii="Times New Roman" w:hAnsi="Times New Roman" w:cs="Times New Roman"/>
          <w:sz w:val="24"/>
          <w:szCs w:val="24"/>
          <w:lang w:val="nl-NL"/>
        </w:rPr>
        <w:t>ëtij ligji</w:t>
      </w:r>
      <w:r w:rsidR="00430BE0" w:rsidRPr="0008472D">
        <w:rPr>
          <w:rFonts w:ascii="Times New Roman" w:hAnsi="Times New Roman" w:cs="Times New Roman"/>
          <w:sz w:val="24"/>
          <w:szCs w:val="24"/>
          <w:lang w:val="nl-NL"/>
        </w:rPr>
        <w:t>.</w:t>
      </w:r>
    </w:p>
    <w:p w14:paraId="1E4B55E3" w14:textId="173E0CBE" w:rsidR="00343B85" w:rsidRPr="0008472D" w:rsidRDefault="00343B85" w:rsidP="00E8464D">
      <w:pPr>
        <w:pStyle w:val="Body"/>
        <w:spacing w:after="0"/>
        <w:jc w:val="both"/>
        <w:rPr>
          <w:rFonts w:ascii="Times New Roman" w:hAnsi="Times New Roman" w:cs="Times New Roman"/>
          <w:sz w:val="24"/>
          <w:szCs w:val="24"/>
          <w:lang w:val="nl-NL"/>
        </w:rPr>
      </w:pPr>
    </w:p>
    <w:p w14:paraId="427B9BE8" w14:textId="3DADDCBD" w:rsidR="00343B85" w:rsidRPr="00C24819" w:rsidRDefault="00343B85" w:rsidP="00E8464D">
      <w:pPr>
        <w:pStyle w:val="Body"/>
        <w:spacing w:after="0"/>
        <w:jc w:val="both"/>
        <w:rPr>
          <w:rFonts w:ascii="Times New Roman" w:eastAsia="Times New Roman" w:hAnsi="Times New Roman" w:cs="Times New Roman"/>
          <w:sz w:val="24"/>
          <w:szCs w:val="24"/>
        </w:rPr>
      </w:pPr>
      <w:r w:rsidRPr="0008472D">
        <w:rPr>
          <w:rFonts w:ascii="Times New Roman" w:hAnsi="Times New Roman" w:cs="Times New Roman"/>
          <w:sz w:val="24"/>
          <w:szCs w:val="24"/>
          <w:lang w:val="nl-NL"/>
        </w:rPr>
        <w:t xml:space="preserve">Procedurat e prokurimit të nisura përpara fillimit të zbatimit të neneve sipas paragrafit të </w:t>
      </w:r>
      <w:r w:rsidR="007954EB" w:rsidRPr="0008472D">
        <w:rPr>
          <w:rFonts w:ascii="Times New Roman" w:hAnsi="Times New Roman" w:cs="Times New Roman"/>
          <w:sz w:val="24"/>
          <w:szCs w:val="24"/>
          <w:lang w:val="nl-NL"/>
        </w:rPr>
        <w:t>mesipërm</w:t>
      </w:r>
      <w:r w:rsidRPr="0008472D">
        <w:rPr>
          <w:rFonts w:ascii="Times New Roman" w:hAnsi="Times New Roman" w:cs="Times New Roman"/>
          <w:sz w:val="24"/>
          <w:szCs w:val="24"/>
          <w:lang w:val="nl-NL"/>
        </w:rPr>
        <w:t>,  do të vijojnë të zhvillohen sipas parashikimeve të këtij ligji.</w:t>
      </w:r>
    </w:p>
    <w:p w14:paraId="53F21507" w14:textId="77777777" w:rsidR="00834EDE" w:rsidRPr="00C24819" w:rsidRDefault="00834EDE" w:rsidP="00C24819">
      <w:pPr>
        <w:shd w:val="clear" w:color="auto" w:fill="FFFFFF"/>
        <w:spacing w:line="276" w:lineRule="auto"/>
        <w:jc w:val="both"/>
        <w:rPr>
          <w:rFonts w:eastAsia="Times New Roman"/>
          <w:b/>
          <w:bCs/>
        </w:rPr>
      </w:pPr>
    </w:p>
    <w:p w14:paraId="091D8536" w14:textId="1970BDBB" w:rsidR="00834EDE" w:rsidRPr="00C24819" w:rsidRDefault="002F6DFA" w:rsidP="00834EDE">
      <w:pPr>
        <w:pStyle w:val="BodyA"/>
        <w:spacing w:line="276" w:lineRule="auto"/>
        <w:jc w:val="both"/>
        <w:rPr>
          <w:rFonts w:ascii="Times New Roman" w:hAnsi="Times New Roman" w:cs="Times New Roman"/>
          <w:sz w:val="24"/>
          <w:szCs w:val="24"/>
          <w:lang w:val="de-DE"/>
        </w:rPr>
      </w:pPr>
      <w:r w:rsidRPr="00C24819">
        <w:rPr>
          <w:rFonts w:ascii="Times New Roman" w:hAnsi="Times New Roman" w:cs="Times New Roman"/>
          <w:sz w:val="24"/>
          <w:szCs w:val="24"/>
          <w:lang w:val="fr-FR"/>
        </w:rPr>
        <w:t>Ky ligj hyn n</w:t>
      </w:r>
      <w:r w:rsidRPr="00C24819">
        <w:rPr>
          <w:rFonts w:ascii="Times New Roman" w:hAnsi="Times New Roman" w:cs="Times New Roman"/>
          <w:sz w:val="24"/>
          <w:szCs w:val="24"/>
          <w:lang w:val="nl-NL"/>
        </w:rPr>
        <w:t>ë</w:t>
      </w:r>
      <w:r w:rsidRPr="00C24819">
        <w:rPr>
          <w:rFonts w:ascii="Times New Roman" w:hAnsi="Times New Roman" w:cs="Times New Roman"/>
          <w:sz w:val="24"/>
          <w:szCs w:val="24"/>
          <w:lang w:val="fr-FR"/>
        </w:rPr>
        <w:t xml:space="preserve"> </w:t>
      </w:r>
      <w:r w:rsidR="00834EDE" w:rsidRPr="00C24819">
        <w:rPr>
          <w:rFonts w:ascii="Times New Roman" w:hAnsi="Times New Roman" w:cs="Times New Roman"/>
          <w:sz w:val="24"/>
          <w:szCs w:val="24"/>
          <w:lang w:val="fr-FR"/>
        </w:rPr>
        <w:t>fuqi 15 dit</w:t>
      </w:r>
      <w:r w:rsidR="00834EDE" w:rsidRPr="00C24819">
        <w:rPr>
          <w:rFonts w:ascii="Times New Roman" w:hAnsi="Times New Roman" w:cs="Times New Roman"/>
          <w:sz w:val="24"/>
          <w:szCs w:val="24"/>
          <w:lang w:val="nl-NL"/>
        </w:rPr>
        <w:t xml:space="preserve">ë </w:t>
      </w:r>
      <w:r w:rsidR="00834EDE" w:rsidRPr="00C24819">
        <w:rPr>
          <w:rFonts w:ascii="Times New Roman" w:hAnsi="Times New Roman" w:cs="Times New Roman"/>
          <w:sz w:val="24"/>
          <w:szCs w:val="24"/>
          <w:lang w:val="de-DE"/>
        </w:rPr>
        <w:t>pas botimit n</w:t>
      </w:r>
      <w:r w:rsidR="00834EDE" w:rsidRPr="00C24819">
        <w:rPr>
          <w:rFonts w:ascii="Times New Roman" w:hAnsi="Times New Roman" w:cs="Times New Roman"/>
          <w:sz w:val="24"/>
          <w:szCs w:val="24"/>
          <w:lang w:val="nl-NL"/>
        </w:rPr>
        <w:t xml:space="preserve">ë </w:t>
      </w:r>
      <w:r w:rsidR="00834EDE" w:rsidRPr="00C24819">
        <w:rPr>
          <w:rFonts w:ascii="Times New Roman" w:hAnsi="Times New Roman" w:cs="Times New Roman"/>
          <w:sz w:val="24"/>
          <w:szCs w:val="24"/>
          <w:lang w:val="de-DE"/>
        </w:rPr>
        <w:t>Fletoren Zyrtare.</w:t>
      </w:r>
    </w:p>
    <w:p w14:paraId="4C8C3006" w14:textId="77777777" w:rsidR="008C54E9" w:rsidRPr="00976225" w:rsidRDefault="008C54E9"/>
    <w:sectPr w:rsidR="008C54E9" w:rsidRPr="00976225" w:rsidSect="00AD0069">
      <w:headerReference w:type="default" r:id="rId8"/>
      <w:footerReference w:type="default" r:id="rId9"/>
      <w:pgSz w:w="11900" w:h="16840" w:code="9"/>
      <w:pgMar w:top="135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5B1D23" w14:textId="77777777" w:rsidR="00A209A7" w:rsidRDefault="00A209A7" w:rsidP="00834EDE">
      <w:r>
        <w:separator/>
      </w:r>
    </w:p>
  </w:endnote>
  <w:endnote w:type="continuationSeparator" w:id="0">
    <w:p w14:paraId="597EC4FC" w14:textId="77777777" w:rsidR="00A209A7" w:rsidRDefault="00A209A7" w:rsidP="0083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Neue">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F7DABF" w14:textId="669DB3F8" w:rsidR="009B4650" w:rsidRDefault="009B4650">
    <w:pPr>
      <w:pStyle w:val="Footer"/>
      <w:tabs>
        <w:tab w:val="clear" w:pos="9026"/>
        <w:tab w:val="right" w:pos="9000"/>
      </w:tabs>
      <w:jc w:val="right"/>
    </w:pPr>
    <w:r>
      <w:fldChar w:fldCharType="begin"/>
    </w:r>
    <w:r>
      <w:instrText xml:space="preserve"> PAGE </w:instrText>
    </w:r>
    <w:r>
      <w:fldChar w:fldCharType="separate"/>
    </w:r>
    <w:r w:rsidR="00722A1B">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B9BC52" w14:textId="77777777" w:rsidR="00A209A7" w:rsidRDefault="00A209A7" w:rsidP="00834EDE">
      <w:r>
        <w:separator/>
      </w:r>
    </w:p>
  </w:footnote>
  <w:footnote w:type="continuationSeparator" w:id="0">
    <w:p w14:paraId="18D6233A" w14:textId="77777777" w:rsidR="00A209A7" w:rsidRDefault="00A209A7" w:rsidP="00834EDE">
      <w:r>
        <w:continuationSeparator/>
      </w:r>
    </w:p>
  </w:footnote>
  <w:footnote w:id="1">
    <w:p w14:paraId="2A58E7D7" w14:textId="77777777" w:rsidR="009B4650" w:rsidRDefault="009B4650" w:rsidP="00834EDE">
      <w:pPr>
        <w:pStyle w:val="FootnoteText"/>
        <w:rPr>
          <w:sz w:val="16"/>
          <w:szCs w:val="16"/>
        </w:rPr>
      </w:pPr>
      <w:r>
        <w:t xml:space="preserve"> </w:t>
      </w:r>
      <w:r>
        <w:rPr>
          <w:b/>
          <w:bCs/>
          <w:spacing w:val="1"/>
          <w:sz w:val="24"/>
          <w:szCs w:val="24"/>
          <w:u w:val="single"/>
          <w:vertAlign w:val="superscript"/>
          <w:lang w:val="da-DK"/>
        </w:rPr>
        <w:footnoteRef/>
      </w:r>
      <w:r>
        <w:t xml:space="preserve"> </w:t>
      </w:r>
      <w:r>
        <w:rPr>
          <w:sz w:val="16"/>
          <w:szCs w:val="16"/>
        </w:rPr>
        <w:t>Ky ligj është përafruar pjesërisht me:</w:t>
      </w:r>
    </w:p>
    <w:p w14:paraId="2FC2DE13" w14:textId="77777777" w:rsidR="009B4650" w:rsidRDefault="009B4650" w:rsidP="00E676E5">
      <w:pPr>
        <w:pStyle w:val="FootnoteText"/>
        <w:jc w:val="both"/>
        <w:rPr>
          <w:sz w:val="16"/>
          <w:szCs w:val="16"/>
        </w:rPr>
      </w:pPr>
      <w:r>
        <w:rPr>
          <w:sz w:val="16"/>
          <w:szCs w:val="16"/>
        </w:rPr>
        <w:t xml:space="preserve">(i) CELEX </w:t>
      </w:r>
      <w:r>
        <w:rPr>
          <w:rFonts w:ascii="Segoe UI" w:eastAsia="Segoe UI" w:hAnsi="Segoe UI" w:cs="Segoe UI"/>
          <w:color w:val="444444"/>
          <w:sz w:val="16"/>
          <w:szCs w:val="16"/>
          <w:u w:color="444444"/>
        </w:rPr>
        <w:t xml:space="preserve"> </w:t>
      </w:r>
      <w:r>
        <w:rPr>
          <w:sz w:val="16"/>
          <w:szCs w:val="16"/>
        </w:rPr>
        <w:t xml:space="preserve">32014L0024, Parlamenti dhe Këshilli i Bashkimit Evropian, 28.03.2014, Direktiva 2014/24/BE e Parlamentit dhe Këshillit Evropian, e datës 26 Shkurt 2014, për prokurimin publik dhe që shfuqizon Direktivën 2004/18/KE, Fletorja Zyrtare e Bashkimit Evropian, </w:t>
      </w:r>
      <w:r>
        <w:rPr>
          <w:color w:val="444444"/>
          <w:sz w:val="16"/>
          <w:szCs w:val="16"/>
          <w:u w:color="444444"/>
        </w:rPr>
        <w:t xml:space="preserve"> </w:t>
      </w:r>
      <w:r>
        <w:rPr>
          <w:sz w:val="16"/>
          <w:szCs w:val="16"/>
        </w:rPr>
        <w:t>L 94/65.</w:t>
      </w:r>
    </w:p>
    <w:p w14:paraId="61CE56DE" w14:textId="77777777" w:rsidR="009B4650" w:rsidRDefault="009B4650" w:rsidP="00834EDE">
      <w:pPr>
        <w:pStyle w:val="FootnoteText"/>
        <w:rPr>
          <w:sz w:val="16"/>
          <w:szCs w:val="16"/>
        </w:rPr>
      </w:pPr>
      <w:r>
        <w:rPr>
          <w:sz w:val="16"/>
          <w:szCs w:val="16"/>
        </w:rPr>
        <w:t>(ii) CELEX 32014L0025 Parlamenti dhe Këshilli i Bashkimit Evropian, 28.03.2014, Direktiva 2014/25/EU e Parlamentit dhe Këshillit Evropian, e datës 26 Shkurt 2014, për prokurimin nga entitete që operojnë në sektorët e ujit, energjisë, transportit dhe shërbimeve postare dhe që shfuqizon Direktivën 2004/17/KE, Fletorja Zyrtare e Bashkimit Evropian, L 94/243.</w:t>
      </w:r>
    </w:p>
    <w:p w14:paraId="43E765EE" w14:textId="77777777" w:rsidR="009B4650" w:rsidRDefault="009B4650" w:rsidP="00E676E5">
      <w:pPr>
        <w:pStyle w:val="FootnoteText"/>
        <w:jc w:val="both"/>
        <w:rPr>
          <w:sz w:val="16"/>
          <w:szCs w:val="16"/>
        </w:rPr>
      </w:pPr>
      <w:r>
        <w:rPr>
          <w:sz w:val="16"/>
          <w:szCs w:val="16"/>
        </w:rPr>
        <w:t>(iii) CELEX 01989L0665-20140417, Direktiva e Këshillit e 21 Dhjetorit 1989 për koordinimin e ligjeve, rregulloreve dhe dispozitave administrative në lidhje me zbatimin e procedurave të rishikimit për dhënien e kontratave të furnizimit publik dhe punëve publike (89/665/KEE), Fletorja Zyrtare e Bashkimit Evropian, 1989L0665..</w:t>
      </w:r>
    </w:p>
    <w:p w14:paraId="1F3E28CA" w14:textId="77777777" w:rsidR="009B4650" w:rsidRDefault="009B4650" w:rsidP="00834EDE">
      <w:pPr>
        <w:pStyle w:val="FootnoteText"/>
      </w:pPr>
      <w:r>
        <w:rPr>
          <w:sz w:val="16"/>
          <w:szCs w:val="16"/>
        </w:rPr>
        <w:t>(iv) CELEX 01992L0013-20140417, Direktiva e Këshillit 92/13/KEE e 25 shkurtit 1992 që bashkërendon ligjet, rregulloret dhe dispozitat administrative në lidhje me zbatimin e rregullave të Komunitetit për procedurat e prokurimit të enteve që veprojnë në sektorët e ujit, energjisë, transportit dhe telekomunikacionit, Fletorja Zyrtare e Bashkimit Evropian, 1992L0013.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E755AD" w14:textId="77777777" w:rsidR="009B4650" w:rsidRDefault="009B4650">
    <w:pPr>
      <w:pStyle w:val="HeaderFoote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75B7B"/>
    <w:multiLevelType w:val="hybridMultilevel"/>
    <w:tmpl w:val="FFFFFFFF"/>
    <w:styleLink w:val="ImportedStyle15"/>
    <w:lvl w:ilvl="0" w:tplc="9208A896">
      <w:start w:val="1"/>
      <w:numFmt w:val="lowerLetter"/>
      <w:lvlText w:val="%1)"/>
      <w:lvlJc w:val="left"/>
      <w:pPr>
        <w:tabs>
          <w:tab w:val="num" w:pos="1440"/>
        </w:tabs>
        <w:ind w:left="72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3730A6C0">
      <w:start w:val="1"/>
      <w:numFmt w:val="lowerLetter"/>
      <w:lvlText w:val="%2."/>
      <w:lvlJc w:val="left"/>
      <w:pPr>
        <w:tabs>
          <w:tab w:val="num" w:pos="2160"/>
        </w:tabs>
        <w:ind w:left="144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7DA8F4F8">
      <w:start w:val="1"/>
      <w:numFmt w:val="lowerRoman"/>
      <w:lvlText w:val="%3."/>
      <w:lvlJc w:val="left"/>
      <w:pPr>
        <w:tabs>
          <w:tab w:val="num" w:pos="2880"/>
        </w:tabs>
        <w:ind w:left="2160" w:firstLine="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50787138">
      <w:start w:val="1"/>
      <w:numFmt w:val="decimal"/>
      <w:lvlText w:val="%4."/>
      <w:lvlJc w:val="left"/>
      <w:pPr>
        <w:tabs>
          <w:tab w:val="num" w:pos="3600"/>
        </w:tabs>
        <w:ind w:left="288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E3025D0C">
      <w:start w:val="1"/>
      <w:numFmt w:val="lowerLetter"/>
      <w:lvlText w:val="%5."/>
      <w:lvlJc w:val="left"/>
      <w:pPr>
        <w:tabs>
          <w:tab w:val="num" w:pos="4320"/>
        </w:tabs>
        <w:ind w:left="360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2CB4415C">
      <w:start w:val="1"/>
      <w:numFmt w:val="lowerRoman"/>
      <w:lvlText w:val="%6."/>
      <w:lvlJc w:val="left"/>
      <w:pPr>
        <w:tabs>
          <w:tab w:val="num" w:pos="5040"/>
        </w:tabs>
        <w:ind w:left="4320" w:firstLine="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F54ACEDE">
      <w:start w:val="1"/>
      <w:numFmt w:val="decimal"/>
      <w:lvlText w:val="%7."/>
      <w:lvlJc w:val="left"/>
      <w:pPr>
        <w:tabs>
          <w:tab w:val="num" w:pos="5760"/>
        </w:tabs>
        <w:ind w:left="504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AD2ADA06">
      <w:start w:val="1"/>
      <w:numFmt w:val="lowerLetter"/>
      <w:lvlText w:val="%8."/>
      <w:lvlJc w:val="left"/>
      <w:pPr>
        <w:tabs>
          <w:tab w:val="num" w:pos="6480"/>
        </w:tabs>
        <w:ind w:left="576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9692EB38">
      <w:start w:val="1"/>
      <w:numFmt w:val="lowerRoman"/>
      <w:lvlText w:val="%9."/>
      <w:lvlJc w:val="left"/>
      <w:pPr>
        <w:tabs>
          <w:tab w:val="num" w:pos="7200"/>
        </w:tabs>
        <w:ind w:left="6480" w:firstLine="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A9B0C85"/>
    <w:multiLevelType w:val="hybridMultilevel"/>
    <w:tmpl w:val="FFFFFFFF"/>
    <w:styleLink w:val="ImportedStyle5"/>
    <w:lvl w:ilvl="0" w:tplc="F92EE44C">
      <w:start w:val="1"/>
      <w:numFmt w:val="decimal"/>
      <w:lvlText w:val="%1."/>
      <w:lvlJc w:val="left"/>
      <w:pPr>
        <w:ind w:left="3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E43EA3E4">
      <w:start w:val="1"/>
      <w:numFmt w:val="lowerLetter"/>
      <w:lvlText w:val="%2."/>
      <w:lvlJc w:val="left"/>
      <w:pPr>
        <w:ind w:left="720" w:hanging="720"/>
      </w:pPr>
      <w:rPr>
        <w:rFonts w:hAnsi="Arial Unicode MS"/>
        <w:i/>
        <w:iCs/>
        <w:caps w:val="0"/>
        <w:smallCaps w:val="0"/>
        <w:strike w:val="0"/>
        <w:dstrike w:val="0"/>
        <w:outline w:val="0"/>
        <w:emboss w:val="0"/>
        <w:imprint w:val="0"/>
        <w:spacing w:val="0"/>
        <w:w w:val="100"/>
        <w:kern w:val="0"/>
        <w:position w:val="0"/>
        <w:highlight w:val="none"/>
        <w:vertAlign w:val="baseline"/>
      </w:rPr>
    </w:lvl>
    <w:lvl w:ilvl="2" w:tplc="0D3AEEE0">
      <w:start w:val="1"/>
      <w:numFmt w:val="lowerRoman"/>
      <w:lvlText w:val="%3."/>
      <w:lvlJc w:val="left"/>
      <w:pPr>
        <w:tabs>
          <w:tab w:val="left" w:pos="360"/>
        </w:tabs>
        <w:ind w:left="1440" w:hanging="660"/>
      </w:pPr>
      <w:rPr>
        <w:rFonts w:hAnsi="Arial Unicode MS"/>
        <w:i/>
        <w:iCs/>
        <w:caps w:val="0"/>
        <w:smallCaps w:val="0"/>
        <w:strike w:val="0"/>
        <w:dstrike w:val="0"/>
        <w:outline w:val="0"/>
        <w:emboss w:val="0"/>
        <w:imprint w:val="0"/>
        <w:spacing w:val="0"/>
        <w:w w:val="100"/>
        <w:kern w:val="0"/>
        <w:position w:val="0"/>
        <w:highlight w:val="none"/>
        <w:vertAlign w:val="baseline"/>
      </w:rPr>
    </w:lvl>
    <w:lvl w:ilvl="3" w:tplc="9D44B552">
      <w:start w:val="1"/>
      <w:numFmt w:val="decimal"/>
      <w:lvlText w:val="%4."/>
      <w:lvlJc w:val="left"/>
      <w:pPr>
        <w:tabs>
          <w:tab w:val="left" w:pos="360"/>
        </w:tabs>
        <w:ind w:left="2160" w:hanging="720"/>
      </w:pPr>
      <w:rPr>
        <w:rFonts w:hAnsi="Arial Unicode MS"/>
        <w:i/>
        <w:iCs/>
        <w:caps w:val="0"/>
        <w:smallCaps w:val="0"/>
        <w:strike w:val="0"/>
        <w:dstrike w:val="0"/>
        <w:outline w:val="0"/>
        <w:emboss w:val="0"/>
        <w:imprint w:val="0"/>
        <w:spacing w:val="0"/>
        <w:w w:val="100"/>
        <w:kern w:val="0"/>
        <w:position w:val="0"/>
        <w:highlight w:val="none"/>
        <w:vertAlign w:val="baseline"/>
      </w:rPr>
    </w:lvl>
    <w:lvl w:ilvl="4" w:tplc="83B07636">
      <w:start w:val="1"/>
      <w:numFmt w:val="lowerLetter"/>
      <w:lvlText w:val="%5."/>
      <w:lvlJc w:val="left"/>
      <w:pPr>
        <w:tabs>
          <w:tab w:val="left" w:pos="360"/>
        </w:tabs>
        <w:ind w:left="2880" w:hanging="720"/>
      </w:pPr>
      <w:rPr>
        <w:rFonts w:hAnsi="Arial Unicode MS"/>
        <w:i/>
        <w:iCs/>
        <w:caps w:val="0"/>
        <w:smallCaps w:val="0"/>
        <w:strike w:val="0"/>
        <w:dstrike w:val="0"/>
        <w:outline w:val="0"/>
        <w:emboss w:val="0"/>
        <w:imprint w:val="0"/>
        <w:spacing w:val="0"/>
        <w:w w:val="100"/>
        <w:kern w:val="0"/>
        <w:position w:val="0"/>
        <w:highlight w:val="none"/>
        <w:vertAlign w:val="baseline"/>
      </w:rPr>
    </w:lvl>
    <w:lvl w:ilvl="5" w:tplc="7EB66E3C">
      <w:start w:val="1"/>
      <w:numFmt w:val="lowerRoman"/>
      <w:lvlText w:val="%6."/>
      <w:lvlJc w:val="left"/>
      <w:pPr>
        <w:tabs>
          <w:tab w:val="left" w:pos="360"/>
        </w:tabs>
        <w:ind w:left="3600" w:hanging="660"/>
      </w:pPr>
      <w:rPr>
        <w:rFonts w:hAnsi="Arial Unicode MS"/>
        <w:i/>
        <w:iCs/>
        <w:caps w:val="0"/>
        <w:smallCaps w:val="0"/>
        <w:strike w:val="0"/>
        <w:dstrike w:val="0"/>
        <w:outline w:val="0"/>
        <w:emboss w:val="0"/>
        <w:imprint w:val="0"/>
        <w:spacing w:val="0"/>
        <w:w w:val="100"/>
        <w:kern w:val="0"/>
        <w:position w:val="0"/>
        <w:highlight w:val="none"/>
        <w:vertAlign w:val="baseline"/>
      </w:rPr>
    </w:lvl>
    <w:lvl w:ilvl="6" w:tplc="503696BE">
      <w:start w:val="1"/>
      <w:numFmt w:val="decimal"/>
      <w:lvlText w:val="%7."/>
      <w:lvlJc w:val="left"/>
      <w:pPr>
        <w:tabs>
          <w:tab w:val="left" w:pos="360"/>
        </w:tabs>
        <w:ind w:left="4320" w:hanging="720"/>
      </w:pPr>
      <w:rPr>
        <w:rFonts w:hAnsi="Arial Unicode MS"/>
        <w:i/>
        <w:iCs/>
        <w:caps w:val="0"/>
        <w:smallCaps w:val="0"/>
        <w:strike w:val="0"/>
        <w:dstrike w:val="0"/>
        <w:outline w:val="0"/>
        <w:emboss w:val="0"/>
        <w:imprint w:val="0"/>
        <w:spacing w:val="0"/>
        <w:w w:val="100"/>
        <w:kern w:val="0"/>
        <w:position w:val="0"/>
        <w:highlight w:val="none"/>
        <w:vertAlign w:val="baseline"/>
      </w:rPr>
    </w:lvl>
    <w:lvl w:ilvl="7" w:tplc="7402F1E2">
      <w:start w:val="1"/>
      <w:numFmt w:val="lowerLetter"/>
      <w:lvlText w:val="%8."/>
      <w:lvlJc w:val="left"/>
      <w:pPr>
        <w:tabs>
          <w:tab w:val="left" w:pos="360"/>
        </w:tabs>
        <w:ind w:left="5040" w:hanging="720"/>
      </w:pPr>
      <w:rPr>
        <w:rFonts w:hAnsi="Arial Unicode MS"/>
        <w:i/>
        <w:iCs/>
        <w:caps w:val="0"/>
        <w:smallCaps w:val="0"/>
        <w:strike w:val="0"/>
        <w:dstrike w:val="0"/>
        <w:outline w:val="0"/>
        <w:emboss w:val="0"/>
        <w:imprint w:val="0"/>
        <w:spacing w:val="0"/>
        <w:w w:val="100"/>
        <w:kern w:val="0"/>
        <w:position w:val="0"/>
        <w:highlight w:val="none"/>
        <w:vertAlign w:val="baseline"/>
      </w:rPr>
    </w:lvl>
    <w:lvl w:ilvl="8" w:tplc="1B7A983C">
      <w:start w:val="1"/>
      <w:numFmt w:val="lowerRoman"/>
      <w:lvlText w:val="%9."/>
      <w:lvlJc w:val="left"/>
      <w:pPr>
        <w:tabs>
          <w:tab w:val="left" w:pos="360"/>
        </w:tabs>
        <w:ind w:left="5760" w:hanging="66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C4B597A"/>
    <w:multiLevelType w:val="hybridMultilevel"/>
    <w:tmpl w:val="FFFFFFFF"/>
    <w:numStyleLink w:val="ImportedStyle20"/>
  </w:abstractNum>
  <w:abstractNum w:abstractNumId="3" w15:restartNumberingAfterBreak="0">
    <w:nsid w:val="0DA220FA"/>
    <w:multiLevelType w:val="hybridMultilevel"/>
    <w:tmpl w:val="FFFFFFFF"/>
    <w:styleLink w:val="ImportedStyle14"/>
    <w:lvl w:ilvl="0" w:tplc="B65A4A24">
      <w:start w:val="1"/>
      <w:numFmt w:val="decimal"/>
      <w:lvlText w:val="%1."/>
      <w:lvlJc w:val="left"/>
      <w:pPr>
        <w:ind w:left="270" w:hanging="270"/>
      </w:pPr>
      <w:rPr>
        <w:rFonts w:hAnsi="Arial Unicode MS"/>
        <w:i/>
        <w:iCs/>
        <w:caps w:val="0"/>
        <w:smallCaps w:val="0"/>
        <w:strike w:val="0"/>
        <w:dstrike w:val="0"/>
        <w:outline w:val="0"/>
        <w:emboss w:val="0"/>
        <w:imprint w:val="0"/>
        <w:spacing w:val="0"/>
        <w:w w:val="100"/>
        <w:kern w:val="0"/>
        <w:position w:val="0"/>
        <w:highlight w:val="none"/>
        <w:vertAlign w:val="baseline"/>
      </w:rPr>
    </w:lvl>
    <w:lvl w:ilvl="1" w:tplc="A9F47456">
      <w:start w:val="1"/>
      <w:numFmt w:val="lowerLetter"/>
      <w:lvlText w:val="%2."/>
      <w:lvlJc w:val="left"/>
      <w:pPr>
        <w:ind w:left="990" w:hanging="270"/>
      </w:pPr>
      <w:rPr>
        <w:rFonts w:hAnsi="Arial Unicode MS"/>
        <w:i/>
        <w:iCs/>
        <w:caps w:val="0"/>
        <w:smallCaps w:val="0"/>
        <w:strike w:val="0"/>
        <w:dstrike w:val="0"/>
        <w:outline w:val="0"/>
        <w:emboss w:val="0"/>
        <w:imprint w:val="0"/>
        <w:spacing w:val="0"/>
        <w:w w:val="100"/>
        <w:kern w:val="0"/>
        <w:position w:val="0"/>
        <w:highlight w:val="none"/>
        <w:vertAlign w:val="baseline"/>
      </w:rPr>
    </w:lvl>
    <w:lvl w:ilvl="2" w:tplc="AAB4610E">
      <w:start w:val="1"/>
      <w:numFmt w:val="lowerRoman"/>
      <w:lvlText w:val="%3."/>
      <w:lvlJc w:val="left"/>
      <w:pPr>
        <w:ind w:left="1710" w:hanging="210"/>
      </w:pPr>
      <w:rPr>
        <w:rFonts w:hAnsi="Arial Unicode MS"/>
        <w:i/>
        <w:iCs/>
        <w:caps w:val="0"/>
        <w:smallCaps w:val="0"/>
        <w:strike w:val="0"/>
        <w:dstrike w:val="0"/>
        <w:outline w:val="0"/>
        <w:emboss w:val="0"/>
        <w:imprint w:val="0"/>
        <w:spacing w:val="0"/>
        <w:w w:val="100"/>
        <w:kern w:val="0"/>
        <w:position w:val="0"/>
        <w:highlight w:val="none"/>
        <w:vertAlign w:val="baseline"/>
      </w:rPr>
    </w:lvl>
    <w:lvl w:ilvl="3" w:tplc="B2366E30">
      <w:start w:val="1"/>
      <w:numFmt w:val="decimal"/>
      <w:lvlText w:val="%4."/>
      <w:lvlJc w:val="left"/>
      <w:pPr>
        <w:ind w:left="2430" w:hanging="270"/>
      </w:pPr>
      <w:rPr>
        <w:rFonts w:hAnsi="Arial Unicode MS"/>
        <w:i/>
        <w:iCs/>
        <w:caps w:val="0"/>
        <w:smallCaps w:val="0"/>
        <w:strike w:val="0"/>
        <w:dstrike w:val="0"/>
        <w:outline w:val="0"/>
        <w:emboss w:val="0"/>
        <w:imprint w:val="0"/>
        <w:spacing w:val="0"/>
        <w:w w:val="100"/>
        <w:kern w:val="0"/>
        <w:position w:val="0"/>
        <w:highlight w:val="none"/>
        <w:vertAlign w:val="baseline"/>
      </w:rPr>
    </w:lvl>
    <w:lvl w:ilvl="4" w:tplc="B608F0CE">
      <w:start w:val="1"/>
      <w:numFmt w:val="lowerLetter"/>
      <w:lvlText w:val="%5."/>
      <w:lvlJc w:val="left"/>
      <w:pPr>
        <w:ind w:left="3150" w:hanging="270"/>
      </w:pPr>
      <w:rPr>
        <w:rFonts w:hAnsi="Arial Unicode MS"/>
        <w:i/>
        <w:iCs/>
        <w:caps w:val="0"/>
        <w:smallCaps w:val="0"/>
        <w:strike w:val="0"/>
        <w:dstrike w:val="0"/>
        <w:outline w:val="0"/>
        <w:emboss w:val="0"/>
        <w:imprint w:val="0"/>
        <w:spacing w:val="0"/>
        <w:w w:val="100"/>
        <w:kern w:val="0"/>
        <w:position w:val="0"/>
        <w:highlight w:val="none"/>
        <w:vertAlign w:val="baseline"/>
      </w:rPr>
    </w:lvl>
    <w:lvl w:ilvl="5" w:tplc="A5821650">
      <w:start w:val="1"/>
      <w:numFmt w:val="lowerRoman"/>
      <w:lvlText w:val="%6."/>
      <w:lvlJc w:val="left"/>
      <w:pPr>
        <w:ind w:left="3870" w:hanging="210"/>
      </w:pPr>
      <w:rPr>
        <w:rFonts w:hAnsi="Arial Unicode MS"/>
        <w:i/>
        <w:iCs/>
        <w:caps w:val="0"/>
        <w:smallCaps w:val="0"/>
        <w:strike w:val="0"/>
        <w:dstrike w:val="0"/>
        <w:outline w:val="0"/>
        <w:emboss w:val="0"/>
        <w:imprint w:val="0"/>
        <w:spacing w:val="0"/>
        <w:w w:val="100"/>
        <w:kern w:val="0"/>
        <w:position w:val="0"/>
        <w:highlight w:val="none"/>
        <w:vertAlign w:val="baseline"/>
      </w:rPr>
    </w:lvl>
    <w:lvl w:ilvl="6" w:tplc="38E2975E">
      <w:start w:val="1"/>
      <w:numFmt w:val="decimal"/>
      <w:lvlText w:val="%7."/>
      <w:lvlJc w:val="left"/>
      <w:pPr>
        <w:ind w:left="4590" w:hanging="270"/>
      </w:pPr>
      <w:rPr>
        <w:rFonts w:hAnsi="Arial Unicode MS"/>
        <w:i/>
        <w:iCs/>
        <w:caps w:val="0"/>
        <w:smallCaps w:val="0"/>
        <w:strike w:val="0"/>
        <w:dstrike w:val="0"/>
        <w:outline w:val="0"/>
        <w:emboss w:val="0"/>
        <w:imprint w:val="0"/>
        <w:spacing w:val="0"/>
        <w:w w:val="100"/>
        <w:kern w:val="0"/>
        <w:position w:val="0"/>
        <w:highlight w:val="none"/>
        <w:vertAlign w:val="baseline"/>
      </w:rPr>
    </w:lvl>
    <w:lvl w:ilvl="7" w:tplc="85DE341A">
      <w:start w:val="1"/>
      <w:numFmt w:val="lowerLetter"/>
      <w:lvlText w:val="%8."/>
      <w:lvlJc w:val="left"/>
      <w:pPr>
        <w:ind w:left="5310" w:hanging="270"/>
      </w:pPr>
      <w:rPr>
        <w:rFonts w:hAnsi="Arial Unicode MS"/>
        <w:i/>
        <w:iCs/>
        <w:caps w:val="0"/>
        <w:smallCaps w:val="0"/>
        <w:strike w:val="0"/>
        <w:dstrike w:val="0"/>
        <w:outline w:val="0"/>
        <w:emboss w:val="0"/>
        <w:imprint w:val="0"/>
        <w:spacing w:val="0"/>
        <w:w w:val="100"/>
        <w:kern w:val="0"/>
        <w:position w:val="0"/>
        <w:highlight w:val="none"/>
        <w:vertAlign w:val="baseline"/>
      </w:rPr>
    </w:lvl>
    <w:lvl w:ilvl="8" w:tplc="1B40CBEC">
      <w:start w:val="1"/>
      <w:numFmt w:val="lowerRoman"/>
      <w:lvlText w:val="%9."/>
      <w:lvlJc w:val="left"/>
      <w:pPr>
        <w:ind w:left="6030" w:hanging="21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E0F0224"/>
    <w:multiLevelType w:val="hybridMultilevel"/>
    <w:tmpl w:val="FFFFFFFF"/>
    <w:styleLink w:val="ImportedStyle8"/>
    <w:lvl w:ilvl="0" w:tplc="8B9EA50C">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7BA24E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DB68C14">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68980DE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F72B2D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76A555E">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5572548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C68D7D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34E3116">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E545CA1"/>
    <w:multiLevelType w:val="hybridMultilevel"/>
    <w:tmpl w:val="FFFFFFFF"/>
    <w:styleLink w:val="ImportedStyle20"/>
    <w:lvl w:ilvl="0" w:tplc="A96E5516">
      <w:start w:val="1"/>
      <w:numFmt w:val="lowerLetter"/>
      <w:lvlText w:val="%1)"/>
      <w:lvlJc w:val="left"/>
      <w:pPr>
        <w:tabs>
          <w:tab w:val="num" w:pos="72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9E1C49AA">
      <w:start w:val="1"/>
      <w:numFmt w:val="lowerLetter"/>
      <w:lvlText w:val="%2."/>
      <w:lvlJc w:val="left"/>
      <w:pPr>
        <w:tabs>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4B60FD46">
      <w:start w:val="1"/>
      <w:numFmt w:val="lowerRoman"/>
      <w:lvlText w:val="%3."/>
      <w:lvlJc w:val="left"/>
      <w:pPr>
        <w:tabs>
          <w:tab w:val="num" w:pos="2880"/>
        </w:tabs>
        <w:ind w:left="2160"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28F0060C">
      <w:start w:val="1"/>
      <w:numFmt w:val="decimal"/>
      <w:lvlText w:val="%4."/>
      <w:lvlJc w:val="left"/>
      <w:pPr>
        <w:tabs>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4A087EB6">
      <w:start w:val="1"/>
      <w:numFmt w:val="lowerLetter"/>
      <w:lvlText w:val="%5."/>
      <w:lvlJc w:val="left"/>
      <w:pPr>
        <w:tabs>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99D4E41A">
      <w:start w:val="1"/>
      <w:numFmt w:val="lowerRoman"/>
      <w:lvlText w:val="%6."/>
      <w:lvlJc w:val="left"/>
      <w:pPr>
        <w:tabs>
          <w:tab w:val="num" w:pos="5040"/>
        </w:tabs>
        <w:ind w:left="4320" w:firstLine="60"/>
      </w:pPr>
      <w:rPr>
        <w:rFonts w:hAnsi="Arial Unicode MS"/>
        <w:caps w:val="0"/>
        <w:smallCaps w:val="0"/>
        <w:strike w:val="0"/>
        <w:dstrike w:val="0"/>
        <w:outline w:val="0"/>
        <w:emboss w:val="0"/>
        <w:imprint w:val="0"/>
        <w:spacing w:val="0"/>
        <w:w w:val="100"/>
        <w:kern w:val="0"/>
        <w:position w:val="0"/>
        <w:highlight w:val="none"/>
        <w:vertAlign w:val="baseline"/>
      </w:rPr>
    </w:lvl>
    <w:lvl w:ilvl="6" w:tplc="6F0CAF36">
      <w:start w:val="1"/>
      <w:numFmt w:val="decimal"/>
      <w:lvlText w:val="%7."/>
      <w:lvlJc w:val="left"/>
      <w:pPr>
        <w:tabs>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48541EA6">
      <w:start w:val="1"/>
      <w:numFmt w:val="lowerLetter"/>
      <w:lvlText w:val="%8."/>
      <w:lvlJc w:val="left"/>
      <w:pPr>
        <w:tabs>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2DB0340A">
      <w:start w:val="1"/>
      <w:numFmt w:val="lowerRoman"/>
      <w:lvlText w:val="%9."/>
      <w:lvlJc w:val="left"/>
      <w:pPr>
        <w:tabs>
          <w:tab w:val="num" w:pos="7200"/>
        </w:tabs>
        <w:ind w:left="6480" w:firstLine="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10359FE"/>
    <w:multiLevelType w:val="hybridMultilevel"/>
    <w:tmpl w:val="832480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22003C"/>
    <w:multiLevelType w:val="hybridMultilevel"/>
    <w:tmpl w:val="FFFFFFFF"/>
    <w:styleLink w:val="ImportedStyle1"/>
    <w:lvl w:ilvl="0" w:tplc="764CDED2">
      <w:start w:val="1"/>
      <w:numFmt w:val="lowerLetter"/>
      <w:lvlText w:val="%1)"/>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D7102D4E">
      <w:start w:val="1"/>
      <w:numFmt w:val="lowerLetter"/>
      <w:lvlText w:val="%2."/>
      <w:lvlJc w:val="left"/>
      <w:pPr>
        <w:tabs>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920C6E06">
      <w:start w:val="1"/>
      <w:numFmt w:val="lowerRoman"/>
      <w:lvlText w:val="%3."/>
      <w:lvlJc w:val="left"/>
      <w:pPr>
        <w:tabs>
          <w:tab w:val="num" w:pos="2880"/>
        </w:tabs>
        <w:ind w:left="2160"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38268572">
      <w:start w:val="1"/>
      <w:numFmt w:val="decimal"/>
      <w:lvlText w:val="%4."/>
      <w:lvlJc w:val="left"/>
      <w:pPr>
        <w:tabs>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CE507ECA">
      <w:start w:val="1"/>
      <w:numFmt w:val="lowerLetter"/>
      <w:lvlText w:val="%5."/>
      <w:lvlJc w:val="left"/>
      <w:pPr>
        <w:tabs>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78EC5E1A">
      <w:start w:val="1"/>
      <w:numFmt w:val="lowerRoman"/>
      <w:lvlText w:val="%6."/>
      <w:lvlJc w:val="left"/>
      <w:pPr>
        <w:tabs>
          <w:tab w:val="num" w:pos="5040"/>
        </w:tabs>
        <w:ind w:left="4320" w:firstLine="60"/>
      </w:pPr>
      <w:rPr>
        <w:rFonts w:hAnsi="Arial Unicode MS"/>
        <w:caps w:val="0"/>
        <w:smallCaps w:val="0"/>
        <w:strike w:val="0"/>
        <w:dstrike w:val="0"/>
        <w:outline w:val="0"/>
        <w:emboss w:val="0"/>
        <w:imprint w:val="0"/>
        <w:spacing w:val="0"/>
        <w:w w:val="100"/>
        <w:kern w:val="0"/>
        <w:position w:val="0"/>
        <w:highlight w:val="none"/>
        <w:vertAlign w:val="baseline"/>
      </w:rPr>
    </w:lvl>
    <w:lvl w:ilvl="6" w:tplc="80663A3C">
      <w:start w:val="1"/>
      <w:numFmt w:val="decimal"/>
      <w:lvlText w:val="%7."/>
      <w:lvlJc w:val="left"/>
      <w:pPr>
        <w:tabs>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64B29BE8">
      <w:start w:val="1"/>
      <w:numFmt w:val="lowerLetter"/>
      <w:lvlText w:val="%8."/>
      <w:lvlJc w:val="left"/>
      <w:pPr>
        <w:tabs>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9356E70C">
      <w:start w:val="1"/>
      <w:numFmt w:val="lowerRoman"/>
      <w:lvlText w:val="%9."/>
      <w:lvlJc w:val="left"/>
      <w:pPr>
        <w:tabs>
          <w:tab w:val="num" w:pos="7200"/>
        </w:tabs>
        <w:ind w:left="6480" w:firstLine="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A3F0681"/>
    <w:multiLevelType w:val="hybridMultilevel"/>
    <w:tmpl w:val="FFFFFFFF"/>
    <w:styleLink w:val="ImportedStyle13"/>
    <w:lvl w:ilvl="0" w:tplc="41E41A38">
      <w:start w:val="1"/>
      <w:numFmt w:val="decimal"/>
      <w:lvlText w:val="%1."/>
      <w:lvlJc w:val="left"/>
      <w:pPr>
        <w:tabs>
          <w:tab w:val="left" w:pos="720"/>
          <w:tab w:val="num" w:pos="1440"/>
        </w:tabs>
        <w:ind w:left="72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1" w:tplc="1E060CE6">
      <w:start w:val="1"/>
      <w:numFmt w:val="decimal"/>
      <w:lvlText w:val="%2."/>
      <w:lvlJc w:val="left"/>
      <w:pPr>
        <w:tabs>
          <w:tab w:val="left" w:pos="720"/>
          <w:tab w:val="num" w:pos="2160"/>
        </w:tabs>
        <w:ind w:left="14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2" w:tplc="1D90A2FE">
      <w:start w:val="1"/>
      <w:numFmt w:val="decimal"/>
      <w:lvlText w:val="%3."/>
      <w:lvlJc w:val="left"/>
      <w:pPr>
        <w:tabs>
          <w:tab w:val="left" w:pos="720"/>
          <w:tab w:val="num" w:pos="2880"/>
        </w:tabs>
        <w:ind w:left="216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3" w:tplc="75A6E0C2">
      <w:start w:val="1"/>
      <w:numFmt w:val="decimal"/>
      <w:lvlText w:val="%4."/>
      <w:lvlJc w:val="left"/>
      <w:pPr>
        <w:tabs>
          <w:tab w:val="left" w:pos="720"/>
          <w:tab w:val="num" w:pos="3600"/>
        </w:tabs>
        <w:ind w:left="288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4" w:tplc="233C1000">
      <w:start w:val="1"/>
      <w:numFmt w:val="decimal"/>
      <w:lvlText w:val="%5."/>
      <w:lvlJc w:val="left"/>
      <w:pPr>
        <w:tabs>
          <w:tab w:val="left" w:pos="720"/>
          <w:tab w:val="num" w:pos="4320"/>
        </w:tabs>
        <w:ind w:left="360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5" w:tplc="1B56F292">
      <w:start w:val="1"/>
      <w:numFmt w:val="decimal"/>
      <w:lvlText w:val="%6."/>
      <w:lvlJc w:val="left"/>
      <w:pPr>
        <w:tabs>
          <w:tab w:val="left" w:pos="720"/>
          <w:tab w:val="num" w:pos="5040"/>
        </w:tabs>
        <w:ind w:left="432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6" w:tplc="7466FE9C">
      <w:start w:val="1"/>
      <w:numFmt w:val="decimal"/>
      <w:lvlText w:val="%7."/>
      <w:lvlJc w:val="left"/>
      <w:pPr>
        <w:tabs>
          <w:tab w:val="left" w:pos="720"/>
          <w:tab w:val="num" w:pos="5760"/>
        </w:tabs>
        <w:ind w:left="50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7" w:tplc="2EFCD6F2">
      <w:start w:val="1"/>
      <w:numFmt w:val="decimal"/>
      <w:lvlText w:val="%8."/>
      <w:lvlJc w:val="left"/>
      <w:pPr>
        <w:tabs>
          <w:tab w:val="left" w:pos="720"/>
          <w:tab w:val="num" w:pos="6480"/>
        </w:tabs>
        <w:ind w:left="576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8" w:tplc="814839F2">
      <w:start w:val="1"/>
      <w:numFmt w:val="decimal"/>
      <w:lvlText w:val="%9."/>
      <w:lvlJc w:val="left"/>
      <w:pPr>
        <w:tabs>
          <w:tab w:val="left" w:pos="720"/>
          <w:tab w:val="num" w:pos="7200"/>
        </w:tabs>
        <w:ind w:left="6480" w:firstLine="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B1105F6"/>
    <w:multiLevelType w:val="hybridMultilevel"/>
    <w:tmpl w:val="A6C2E996"/>
    <w:lvl w:ilvl="0" w:tplc="0409000F">
      <w:start w:val="1"/>
      <w:numFmt w:val="decimal"/>
      <w:lvlText w:val="%1."/>
      <w:lvlJc w:val="left"/>
      <w:pPr>
        <w:ind w:left="270" w:hanging="270"/>
      </w:pPr>
      <w:rPr>
        <w:i/>
        <w:iCs/>
        <w:caps w:val="0"/>
        <w:smallCaps w:val="0"/>
        <w:strike w:val="0"/>
        <w:dstrike w:val="0"/>
        <w:outline w:val="0"/>
        <w:emboss w:val="0"/>
        <w:imprint w:val="0"/>
        <w:spacing w:val="0"/>
        <w:w w:val="100"/>
        <w:kern w:val="0"/>
        <w:position w:val="0"/>
        <w:highlight w:val="none"/>
        <w:vertAlign w:val="baseline"/>
      </w:rPr>
    </w:lvl>
    <w:lvl w:ilvl="1" w:tplc="78DC1E08">
      <w:start w:val="1"/>
      <w:numFmt w:val="lowerLetter"/>
      <w:lvlText w:val="%2."/>
      <w:lvlJc w:val="left"/>
      <w:pPr>
        <w:ind w:left="990" w:hanging="270"/>
      </w:pPr>
      <w:rPr>
        <w:rFonts w:hAnsi="Arial Unicode MS"/>
        <w:i/>
        <w:iCs/>
        <w:caps w:val="0"/>
        <w:smallCaps w:val="0"/>
        <w:strike w:val="0"/>
        <w:dstrike w:val="0"/>
        <w:outline w:val="0"/>
        <w:emboss w:val="0"/>
        <w:imprint w:val="0"/>
        <w:spacing w:val="0"/>
        <w:w w:val="100"/>
        <w:kern w:val="0"/>
        <w:position w:val="0"/>
        <w:highlight w:val="none"/>
        <w:vertAlign w:val="baseline"/>
      </w:rPr>
    </w:lvl>
    <w:lvl w:ilvl="2" w:tplc="A2CE3340">
      <w:start w:val="1"/>
      <w:numFmt w:val="lowerRoman"/>
      <w:lvlText w:val="%3."/>
      <w:lvlJc w:val="left"/>
      <w:pPr>
        <w:ind w:left="1710" w:hanging="210"/>
      </w:pPr>
      <w:rPr>
        <w:rFonts w:hAnsi="Arial Unicode MS"/>
        <w:i/>
        <w:iCs/>
        <w:caps w:val="0"/>
        <w:smallCaps w:val="0"/>
        <w:strike w:val="0"/>
        <w:dstrike w:val="0"/>
        <w:outline w:val="0"/>
        <w:emboss w:val="0"/>
        <w:imprint w:val="0"/>
        <w:spacing w:val="0"/>
        <w:w w:val="100"/>
        <w:kern w:val="0"/>
        <w:position w:val="0"/>
        <w:highlight w:val="none"/>
        <w:vertAlign w:val="baseline"/>
      </w:rPr>
    </w:lvl>
    <w:lvl w:ilvl="3" w:tplc="AE846C2C">
      <w:start w:val="1"/>
      <w:numFmt w:val="decimal"/>
      <w:lvlText w:val="%4."/>
      <w:lvlJc w:val="left"/>
      <w:pPr>
        <w:ind w:left="2430" w:hanging="270"/>
      </w:pPr>
      <w:rPr>
        <w:rFonts w:hAnsi="Arial Unicode MS"/>
        <w:i/>
        <w:iCs/>
        <w:caps w:val="0"/>
        <w:smallCaps w:val="0"/>
        <w:strike w:val="0"/>
        <w:dstrike w:val="0"/>
        <w:outline w:val="0"/>
        <w:emboss w:val="0"/>
        <w:imprint w:val="0"/>
        <w:spacing w:val="0"/>
        <w:w w:val="100"/>
        <w:kern w:val="0"/>
        <w:position w:val="0"/>
        <w:highlight w:val="none"/>
        <w:vertAlign w:val="baseline"/>
      </w:rPr>
    </w:lvl>
    <w:lvl w:ilvl="4" w:tplc="317A90A4">
      <w:start w:val="1"/>
      <w:numFmt w:val="lowerLetter"/>
      <w:lvlText w:val="%5."/>
      <w:lvlJc w:val="left"/>
      <w:pPr>
        <w:ind w:left="3150" w:hanging="270"/>
      </w:pPr>
      <w:rPr>
        <w:rFonts w:hAnsi="Arial Unicode MS"/>
        <w:i/>
        <w:iCs/>
        <w:caps w:val="0"/>
        <w:smallCaps w:val="0"/>
        <w:strike w:val="0"/>
        <w:dstrike w:val="0"/>
        <w:outline w:val="0"/>
        <w:emboss w:val="0"/>
        <w:imprint w:val="0"/>
        <w:spacing w:val="0"/>
        <w:w w:val="100"/>
        <w:kern w:val="0"/>
        <w:position w:val="0"/>
        <w:highlight w:val="none"/>
        <w:vertAlign w:val="baseline"/>
      </w:rPr>
    </w:lvl>
    <w:lvl w:ilvl="5" w:tplc="76AE705C">
      <w:start w:val="1"/>
      <w:numFmt w:val="lowerRoman"/>
      <w:lvlText w:val="%6."/>
      <w:lvlJc w:val="left"/>
      <w:pPr>
        <w:ind w:left="3870" w:hanging="210"/>
      </w:pPr>
      <w:rPr>
        <w:rFonts w:hAnsi="Arial Unicode MS"/>
        <w:i/>
        <w:iCs/>
        <w:caps w:val="0"/>
        <w:smallCaps w:val="0"/>
        <w:strike w:val="0"/>
        <w:dstrike w:val="0"/>
        <w:outline w:val="0"/>
        <w:emboss w:val="0"/>
        <w:imprint w:val="0"/>
        <w:spacing w:val="0"/>
        <w:w w:val="100"/>
        <w:kern w:val="0"/>
        <w:position w:val="0"/>
        <w:highlight w:val="none"/>
        <w:vertAlign w:val="baseline"/>
      </w:rPr>
    </w:lvl>
    <w:lvl w:ilvl="6" w:tplc="03A2A092">
      <w:start w:val="1"/>
      <w:numFmt w:val="decimal"/>
      <w:lvlText w:val="%7."/>
      <w:lvlJc w:val="left"/>
      <w:pPr>
        <w:ind w:left="4590" w:hanging="270"/>
      </w:pPr>
      <w:rPr>
        <w:rFonts w:hAnsi="Arial Unicode MS"/>
        <w:i/>
        <w:iCs/>
        <w:caps w:val="0"/>
        <w:smallCaps w:val="0"/>
        <w:strike w:val="0"/>
        <w:dstrike w:val="0"/>
        <w:outline w:val="0"/>
        <w:emboss w:val="0"/>
        <w:imprint w:val="0"/>
        <w:spacing w:val="0"/>
        <w:w w:val="100"/>
        <w:kern w:val="0"/>
        <w:position w:val="0"/>
        <w:highlight w:val="none"/>
        <w:vertAlign w:val="baseline"/>
      </w:rPr>
    </w:lvl>
    <w:lvl w:ilvl="7" w:tplc="A1A6DEEC">
      <w:start w:val="1"/>
      <w:numFmt w:val="lowerLetter"/>
      <w:lvlText w:val="%8."/>
      <w:lvlJc w:val="left"/>
      <w:pPr>
        <w:ind w:left="5310" w:hanging="270"/>
      </w:pPr>
      <w:rPr>
        <w:rFonts w:hAnsi="Arial Unicode MS"/>
        <w:i/>
        <w:iCs/>
        <w:caps w:val="0"/>
        <w:smallCaps w:val="0"/>
        <w:strike w:val="0"/>
        <w:dstrike w:val="0"/>
        <w:outline w:val="0"/>
        <w:emboss w:val="0"/>
        <w:imprint w:val="0"/>
        <w:spacing w:val="0"/>
        <w:w w:val="100"/>
        <w:kern w:val="0"/>
        <w:position w:val="0"/>
        <w:highlight w:val="none"/>
        <w:vertAlign w:val="baseline"/>
      </w:rPr>
    </w:lvl>
    <w:lvl w:ilvl="8" w:tplc="A4109996">
      <w:start w:val="1"/>
      <w:numFmt w:val="lowerRoman"/>
      <w:lvlText w:val="%9."/>
      <w:lvlJc w:val="left"/>
      <w:pPr>
        <w:ind w:left="6030" w:hanging="21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BC20F9A"/>
    <w:multiLevelType w:val="hybridMultilevel"/>
    <w:tmpl w:val="FFFFFFFF"/>
    <w:styleLink w:val="ImportedStyle60"/>
    <w:lvl w:ilvl="0" w:tplc="6B949DF0">
      <w:start w:val="1"/>
      <w:numFmt w:val="lowerLetter"/>
      <w:lvlText w:val="%1)"/>
      <w:lvlJc w:val="left"/>
      <w:pPr>
        <w:tabs>
          <w:tab w:val="num" w:pos="1440"/>
        </w:tabs>
        <w:ind w:left="720" w:firstLine="0"/>
      </w:pPr>
      <w:rPr>
        <w:rFonts w:hAnsi="Arial Unicode MS"/>
        <w:i/>
        <w:iCs/>
        <w:caps w:val="0"/>
        <w:smallCaps w:val="0"/>
        <w:strike w:val="0"/>
        <w:dstrike w:val="0"/>
        <w:outline w:val="0"/>
        <w:emboss w:val="0"/>
        <w:imprint w:val="0"/>
        <w:spacing w:val="0"/>
        <w:w w:val="100"/>
        <w:kern w:val="0"/>
        <w:position w:val="0"/>
        <w:highlight w:val="none"/>
        <w:vertAlign w:val="baseline"/>
      </w:rPr>
    </w:lvl>
    <w:lvl w:ilvl="1" w:tplc="8870BA36">
      <w:start w:val="1"/>
      <w:numFmt w:val="lowerLetter"/>
      <w:lvlText w:val="%2."/>
      <w:lvlJc w:val="left"/>
      <w:pPr>
        <w:tabs>
          <w:tab w:val="num" w:pos="2160"/>
        </w:tabs>
        <w:ind w:left="1440" w:firstLine="0"/>
      </w:pPr>
      <w:rPr>
        <w:rFonts w:hAnsi="Arial Unicode MS"/>
        <w:i/>
        <w:iCs/>
        <w:caps w:val="0"/>
        <w:smallCaps w:val="0"/>
        <w:strike w:val="0"/>
        <w:dstrike w:val="0"/>
        <w:outline w:val="0"/>
        <w:emboss w:val="0"/>
        <w:imprint w:val="0"/>
        <w:spacing w:val="0"/>
        <w:w w:val="100"/>
        <w:kern w:val="0"/>
        <w:position w:val="0"/>
        <w:highlight w:val="none"/>
        <w:vertAlign w:val="baseline"/>
      </w:rPr>
    </w:lvl>
    <w:lvl w:ilvl="2" w:tplc="1AD4752E">
      <w:start w:val="1"/>
      <w:numFmt w:val="lowerRoman"/>
      <w:lvlText w:val="%3."/>
      <w:lvlJc w:val="left"/>
      <w:pPr>
        <w:tabs>
          <w:tab w:val="num" w:pos="2880"/>
        </w:tabs>
        <w:ind w:left="2160" w:firstLine="60"/>
      </w:pPr>
      <w:rPr>
        <w:rFonts w:hAnsi="Arial Unicode MS"/>
        <w:i/>
        <w:iCs/>
        <w:caps w:val="0"/>
        <w:smallCaps w:val="0"/>
        <w:strike w:val="0"/>
        <w:dstrike w:val="0"/>
        <w:outline w:val="0"/>
        <w:emboss w:val="0"/>
        <w:imprint w:val="0"/>
        <w:spacing w:val="0"/>
        <w:w w:val="100"/>
        <w:kern w:val="0"/>
        <w:position w:val="0"/>
        <w:highlight w:val="none"/>
        <w:vertAlign w:val="baseline"/>
      </w:rPr>
    </w:lvl>
    <w:lvl w:ilvl="3" w:tplc="F6048270">
      <w:start w:val="1"/>
      <w:numFmt w:val="decimal"/>
      <w:lvlText w:val="%4."/>
      <w:lvlJc w:val="left"/>
      <w:pPr>
        <w:tabs>
          <w:tab w:val="num" w:pos="3600"/>
        </w:tabs>
        <w:ind w:left="2880" w:firstLine="0"/>
      </w:pPr>
      <w:rPr>
        <w:rFonts w:hAnsi="Arial Unicode MS"/>
        <w:i/>
        <w:iCs/>
        <w:caps w:val="0"/>
        <w:smallCaps w:val="0"/>
        <w:strike w:val="0"/>
        <w:dstrike w:val="0"/>
        <w:outline w:val="0"/>
        <w:emboss w:val="0"/>
        <w:imprint w:val="0"/>
        <w:spacing w:val="0"/>
        <w:w w:val="100"/>
        <w:kern w:val="0"/>
        <w:position w:val="0"/>
        <w:highlight w:val="none"/>
        <w:vertAlign w:val="baseline"/>
      </w:rPr>
    </w:lvl>
    <w:lvl w:ilvl="4" w:tplc="7148528C">
      <w:start w:val="1"/>
      <w:numFmt w:val="lowerLetter"/>
      <w:lvlText w:val="%5."/>
      <w:lvlJc w:val="left"/>
      <w:pPr>
        <w:tabs>
          <w:tab w:val="num" w:pos="4320"/>
        </w:tabs>
        <w:ind w:left="3600" w:firstLine="0"/>
      </w:pPr>
      <w:rPr>
        <w:rFonts w:hAnsi="Arial Unicode MS"/>
        <w:i/>
        <w:iCs/>
        <w:caps w:val="0"/>
        <w:smallCaps w:val="0"/>
        <w:strike w:val="0"/>
        <w:dstrike w:val="0"/>
        <w:outline w:val="0"/>
        <w:emboss w:val="0"/>
        <w:imprint w:val="0"/>
        <w:spacing w:val="0"/>
        <w:w w:val="100"/>
        <w:kern w:val="0"/>
        <w:position w:val="0"/>
        <w:highlight w:val="none"/>
        <w:vertAlign w:val="baseline"/>
      </w:rPr>
    </w:lvl>
    <w:lvl w:ilvl="5" w:tplc="18445682">
      <w:start w:val="1"/>
      <w:numFmt w:val="lowerRoman"/>
      <w:lvlText w:val="%6."/>
      <w:lvlJc w:val="left"/>
      <w:pPr>
        <w:tabs>
          <w:tab w:val="num" w:pos="5040"/>
        </w:tabs>
        <w:ind w:left="4320" w:firstLine="60"/>
      </w:pPr>
      <w:rPr>
        <w:rFonts w:hAnsi="Arial Unicode MS"/>
        <w:i/>
        <w:iCs/>
        <w:caps w:val="0"/>
        <w:smallCaps w:val="0"/>
        <w:strike w:val="0"/>
        <w:dstrike w:val="0"/>
        <w:outline w:val="0"/>
        <w:emboss w:val="0"/>
        <w:imprint w:val="0"/>
        <w:spacing w:val="0"/>
        <w:w w:val="100"/>
        <w:kern w:val="0"/>
        <w:position w:val="0"/>
        <w:highlight w:val="none"/>
        <w:vertAlign w:val="baseline"/>
      </w:rPr>
    </w:lvl>
    <w:lvl w:ilvl="6" w:tplc="347868FE">
      <w:start w:val="1"/>
      <w:numFmt w:val="decimal"/>
      <w:lvlText w:val="%7."/>
      <w:lvlJc w:val="left"/>
      <w:pPr>
        <w:tabs>
          <w:tab w:val="num" w:pos="5760"/>
        </w:tabs>
        <w:ind w:left="5040" w:firstLine="0"/>
      </w:pPr>
      <w:rPr>
        <w:rFonts w:hAnsi="Arial Unicode MS"/>
        <w:i/>
        <w:iCs/>
        <w:caps w:val="0"/>
        <w:smallCaps w:val="0"/>
        <w:strike w:val="0"/>
        <w:dstrike w:val="0"/>
        <w:outline w:val="0"/>
        <w:emboss w:val="0"/>
        <w:imprint w:val="0"/>
        <w:spacing w:val="0"/>
        <w:w w:val="100"/>
        <w:kern w:val="0"/>
        <w:position w:val="0"/>
        <w:highlight w:val="none"/>
        <w:vertAlign w:val="baseline"/>
      </w:rPr>
    </w:lvl>
    <w:lvl w:ilvl="7" w:tplc="68EEFFE8">
      <w:start w:val="1"/>
      <w:numFmt w:val="lowerLetter"/>
      <w:lvlText w:val="%8."/>
      <w:lvlJc w:val="left"/>
      <w:pPr>
        <w:tabs>
          <w:tab w:val="num" w:pos="6480"/>
        </w:tabs>
        <w:ind w:left="5760" w:firstLine="0"/>
      </w:pPr>
      <w:rPr>
        <w:rFonts w:hAnsi="Arial Unicode MS"/>
        <w:i/>
        <w:iCs/>
        <w:caps w:val="0"/>
        <w:smallCaps w:val="0"/>
        <w:strike w:val="0"/>
        <w:dstrike w:val="0"/>
        <w:outline w:val="0"/>
        <w:emboss w:val="0"/>
        <w:imprint w:val="0"/>
        <w:spacing w:val="0"/>
        <w:w w:val="100"/>
        <w:kern w:val="0"/>
        <w:position w:val="0"/>
        <w:highlight w:val="none"/>
        <w:vertAlign w:val="baseline"/>
      </w:rPr>
    </w:lvl>
    <w:lvl w:ilvl="8" w:tplc="2E166682">
      <w:start w:val="1"/>
      <w:numFmt w:val="lowerRoman"/>
      <w:lvlText w:val="%9."/>
      <w:lvlJc w:val="left"/>
      <w:pPr>
        <w:tabs>
          <w:tab w:val="num" w:pos="7200"/>
        </w:tabs>
        <w:ind w:left="6480" w:firstLine="6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2CC1F11"/>
    <w:multiLevelType w:val="hybridMultilevel"/>
    <w:tmpl w:val="FFFFFFFF"/>
    <w:numStyleLink w:val="ImportedStyle1"/>
  </w:abstractNum>
  <w:abstractNum w:abstractNumId="12" w15:restartNumberingAfterBreak="0">
    <w:nsid w:val="250F7A8A"/>
    <w:multiLevelType w:val="hybridMultilevel"/>
    <w:tmpl w:val="E6862AC2"/>
    <w:lvl w:ilvl="0" w:tplc="154C7188">
      <w:start w:val="1"/>
      <w:numFmt w:val="lowerLetter"/>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4A523E"/>
    <w:multiLevelType w:val="hybridMultilevel"/>
    <w:tmpl w:val="FFFFFFFF"/>
    <w:styleLink w:val="ImportedStyle22"/>
    <w:lvl w:ilvl="0" w:tplc="DCDA1A74">
      <w:start w:val="1"/>
      <w:numFmt w:val="lowerLetter"/>
      <w:lvlText w:val="%1)"/>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560098DC">
      <w:start w:val="1"/>
      <w:numFmt w:val="lowerLetter"/>
      <w:lvlText w:val="%2."/>
      <w:lvlJc w:val="left"/>
      <w:pPr>
        <w:tabs>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41C4B88">
      <w:start w:val="1"/>
      <w:numFmt w:val="lowerRoman"/>
      <w:lvlText w:val="%3."/>
      <w:lvlJc w:val="left"/>
      <w:pPr>
        <w:tabs>
          <w:tab w:val="num" w:pos="2880"/>
        </w:tabs>
        <w:ind w:left="2160"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2A848338">
      <w:start w:val="1"/>
      <w:numFmt w:val="decimal"/>
      <w:lvlText w:val="%4."/>
      <w:lvlJc w:val="left"/>
      <w:pPr>
        <w:tabs>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7C30A74C">
      <w:start w:val="1"/>
      <w:numFmt w:val="lowerLetter"/>
      <w:lvlText w:val="%5."/>
      <w:lvlJc w:val="left"/>
      <w:pPr>
        <w:tabs>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99328BE0">
      <w:start w:val="1"/>
      <w:numFmt w:val="lowerRoman"/>
      <w:lvlText w:val="%6."/>
      <w:lvlJc w:val="left"/>
      <w:pPr>
        <w:tabs>
          <w:tab w:val="num" w:pos="5040"/>
        </w:tabs>
        <w:ind w:left="4320" w:firstLine="60"/>
      </w:pPr>
      <w:rPr>
        <w:rFonts w:hAnsi="Arial Unicode MS"/>
        <w:caps w:val="0"/>
        <w:smallCaps w:val="0"/>
        <w:strike w:val="0"/>
        <w:dstrike w:val="0"/>
        <w:outline w:val="0"/>
        <w:emboss w:val="0"/>
        <w:imprint w:val="0"/>
        <w:spacing w:val="0"/>
        <w:w w:val="100"/>
        <w:kern w:val="0"/>
        <w:position w:val="0"/>
        <w:highlight w:val="none"/>
        <w:vertAlign w:val="baseline"/>
      </w:rPr>
    </w:lvl>
    <w:lvl w:ilvl="6" w:tplc="A29CD6BC">
      <w:start w:val="1"/>
      <w:numFmt w:val="decimal"/>
      <w:lvlText w:val="%7."/>
      <w:lvlJc w:val="left"/>
      <w:pPr>
        <w:tabs>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8C4A56B2">
      <w:start w:val="1"/>
      <w:numFmt w:val="lowerLetter"/>
      <w:lvlText w:val="%8."/>
      <w:lvlJc w:val="left"/>
      <w:pPr>
        <w:tabs>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7458D1BA">
      <w:start w:val="1"/>
      <w:numFmt w:val="lowerRoman"/>
      <w:lvlText w:val="%9."/>
      <w:lvlJc w:val="left"/>
      <w:pPr>
        <w:tabs>
          <w:tab w:val="num" w:pos="7200"/>
        </w:tabs>
        <w:ind w:left="6480" w:firstLine="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7F47F74"/>
    <w:multiLevelType w:val="hybridMultilevel"/>
    <w:tmpl w:val="FFFFFFFF"/>
    <w:styleLink w:val="ImportedStyle3"/>
    <w:lvl w:ilvl="0" w:tplc="D96A767A">
      <w:start w:val="1"/>
      <w:numFmt w:val="lowerLetter"/>
      <w:suff w:val="nothing"/>
      <w:lvlText w:val="%1)"/>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1" w:tplc="BB645C1A">
      <w:start w:val="1"/>
      <w:numFmt w:val="lowerLetter"/>
      <w:suff w:val="nothing"/>
      <w:lvlText w:val="%2."/>
      <w:lvlJc w:val="left"/>
      <w:pPr>
        <w:ind w:left="900" w:hanging="180"/>
      </w:pPr>
      <w:rPr>
        <w:rFonts w:hAnsi="Arial Unicode MS"/>
        <w:caps w:val="0"/>
        <w:smallCaps w:val="0"/>
        <w:strike w:val="0"/>
        <w:dstrike w:val="0"/>
        <w:outline w:val="0"/>
        <w:emboss w:val="0"/>
        <w:imprint w:val="0"/>
        <w:spacing w:val="0"/>
        <w:w w:val="100"/>
        <w:kern w:val="0"/>
        <w:position w:val="0"/>
        <w:highlight w:val="none"/>
        <w:vertAlign w:val="baseline"/>
      </w:rPr>
    </w:lvl>
    <w:lvl w:ilvl="2" w:tplc="B51A4EB6">
      <w:start w:val="1"/>
      <w:numFmt w:val="lowerRoman"/>
      <w:lvlText w:val="%3."/>
      <w:lvlJc w:val="left"/>
      <w:pPr>
        <w:ind w:left="1620" w:hanging="660"/>
      </w:pPr>
      <w:rPr>
        <w:rFonts w:hAnsi="Arial Unicode MS"/>
        <w:caps w:val="0"/>
        <w:smallCaps w:val="0"/>
        <w:strike w:val="0"/>
        <w:dstrike w:val="0"/>
        <w:outline w:val="0"/>
        <w:emboss w:val="0"/>
        <w:imprint w:val="0"/>
        <w:spacing w:val="0"/>
        <w:w w:val="100"/>
        <w:kern w:val="0"/>
        <w:position w:val="0"/>
        <w:highlight w:val="none"/>
        <w:vertAlign w:val="baseline"/>
      </w:rPr>
    </w:lvl>
    <w:lvl w:ilvl="3" w:tplc="20280F52">
      <w:start w:val="1"/>
      <w:numFmt w:val="decimal"/>
      <w:suff w:val="nothing"/>
      <w:lvlText w:val="%4."/>
      <w:lvlJc w:val="left"/>
      <w:pPr>
        <w:ind w:left="2340" w:hanging="180"/>
      </w:pPr>
      <w:rPr>
        <w:rFonts w:hAnsi="Arial Unicode MS"/>
        <w:caps w:val="0"/>
        <w:smallCaps w:val="0"/>
        <w:strike w:val="0"/>
        <w:dstrike w:val="0"/>
        <w:outline w:val="0"/>
        <w:emboss w:val="0"/>
        <w:imprint w:val="0"/>
        <w:spacing w:val="0"/>
        <w:w w:val="100"/>
        <w:kern w:val="0"/>
        <w:position w:val="0"/>
        <w:highlight w:val="none"/>
        <w:vertAlign w:val="baseline"/>
      </w:rPr>
    </w:lvl>
    <w:lvl w:ilvl="4" w:tplc="2D7403EE">
      <w:start w:val="1"/>
      <w:numFmt w:val="lowerLetter"/>
      <w:suff w:val="nothing"/>
      <w:lvlText w:val="%5."/>
      <w:lvlJc w:val="left"/>
      <w:pPr>
        <w:ind w:left="3060" w:hanging="180"/>
      </w:pPr>
      <w:rPr>
        <w:rFonts w:hAnsi="Arial Unicode MS"/>
        <w:caps w:val="0"/>
        <w:smallCaps w:val="0"/>
        <w:strike w:val="0"/>
        <w:dstrike w:val="0"/>
        <w:outline w:val="0"/>
        <w:emboss w:val="0"/>
        <w:imprint w:val="0"/>
        <w:spacing w:val="0"/>
        <w:w w:val="100"/>
        <w:kern w:val="0"/>
        <w:position w:val="0"/>
        <w:highlight w:val="none"/>
        <w:vertAlign w:val="baseline"/>
      </w:rPr>
    </w:lvl>
    <w:lvl w:ilvl="5" w:tplc="3B301A7E">
      <w:start w:val="1"/>
      <w:numFmt w:val="lowerRoman"/>
      <w:lvlText w:val="%6."/>
      <w:lvlJc w:val="left"/>
      <w:pPr>
        <w:ind w:left="3780" w:hanging="660"/>
      </w:pPr>
      <w:rPr>
        <w:rFonts w:hAnsi="Arial Unicode MS"/>
        <w:caps w:val="0"/>
        <w:smallCaps w:val="0"/>
        <w:strike w:val="0"/>
        <w:dstrike w:val="0"/>
        <w:outline w:val="0"/>
        <w:emboss w:val="0"/>
        <w:imprint w:val="0"/>
        <w:spacing w:val="0"/>
        <w:w w:val="100"/>
        <w:kern w:val="0"/>
        <w:position w:val="0"/>
        <w:highlight w:val="none"/>
        <w:vertAlign w:val="baseline"/>
      </w:rPr>
    </w:lvl>
    <w:lvl w:ilvl="6" w:tplc="A628F47C">
      <w:start w:val="1"/>
      <w:numFmt w:val="decimal"/>
      <w:suff w:val="nothing"/>
      <w:lvlText w:val="%7."/>
      <w:lvlJc w:val="left"/>
      <w:pPr>
        <w:ind w:left="4500" w:hanging="180"/>
      </w:pPr>
      <w:rPr>
        <w:rFonts w:hAnsi="Arial Unicode MS"/>
        <w:caps w:val="0"/>
        <w:smallCaps w:val="0"/>
        <w:strike w:val="0"/>
        <w:dstrike w:val="0"/>
        <w:outline w:val="0"/>
        <w:emboss w:val="0"/>
        <w:imprint w:val="0"/>
        <w:spacing w:val="0"/>
        <w:w w:val="100"/>
        <w:kern w:val="0"/>
        <w:position w:val="0"/>
        <w:highlight w:val="none"/>
        <w:vertAlign w:val="baseline"/>
      </w:rPr>
    </w:lvl>
    <w:lvl w:ilvl="7" w:tplc="FB0A5A94">
      <w:start w:val="1"/>
      <w:numFmt w:val="lowerLetter"/>
      <w:suff w:val="nothing"/>
      <w:lvlText w:val="%8."/>
      <w:lvlJc w:val="left"/>
      <w:pPr>
        <w:ind w:left="5220" w:hanging="180"/>
      </w:pPr>
      <w:rPr>
        <w:rFonts w:hAnsi="Arial Unicode MS"/>
        <w:caps w:val="0"/>
        <w:smallCaps w:val="0"/>
        <w:strike w:val="0"/>
        <w:dstrike w:val="0"/>
        <w:outline w:val="0"/>
        <w:emboss w:val="0"/>
        <w:imprint w:val="0"/>
        <w:spacing w:val="0"/>
        <w:w w:val="100"/>
        <w:kern w:val="0"/>
        <w:position w:val="0"/>
        <w:highlight w:val="none"/>
        <w:vertAlign w:val="baseline"/>
      </w:rPr>
    </w:lvl>
    <w:lvl w:ilvl="8" w:tplc="5C0A6492">
      <w:start w:val="1"/>
      <w:numFmt w:val="lowerRoman"/>
      <w:lvlText w:val="%9."/>
      <w:lvlJc w:val="left"/>
      <w:pPr>
        <w:ind w:left="5940" w:hanging="6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C074CD6"/>
    <w:multiLevelType w:val="hybridMultilevel"/>
    <w:tmpl w:val="FFFFFFFF"/>
    <w:numStyleLink w:val="ImportedStyle200"/>
  </w:abstractNum>
  <w:abstractNum w:abstractNumId="16" w15:restartNumberingAfterBreak="0">
    <w:nsid w:val="2D9B40B3"/>
    <w:multiLevelType w:val="hybridMultilevel"/>
    <w:tmpl w:val="FFFFFFFF"/>
    <w:numStyleLink w:val="ImportedStyle17"/>
  </w:abstractNum>
  <w:abstractNum w:abstractNumId="17" w15:restartNumberingAfterBreak="0">
    <w:nsid w:val="2F6C7E2D"/>
    <w:multiLevelType w:val="hybridMultilevel"/>
    <w:tmpl w:val="FFFFFFFF"/>
    <w:styleLink w:val="ImportedStyle10"/>
    <w:lvl w:ilvl="0" w:tplc="8B12AC06">
      <w:start w:val="1"/>
      <w:numFmt w:val="lowerLetter"/>
      <w:lvlText w:val="%1."/>
      <w:lvlJc w:val="left"/>
      <w:pPr>
        <w:tabs>
          <w:tab w:val="num" w:pos="1440"/>
        </w:tabs>
        <w:ind w:left="720" w:firstLine="0"/>
      </w:pPr>
      <w:rPr>
        <w:rFonts w:hAnsi="Arial Unicode MS"/>
        <w:i/>
        <w:iCs/>
        <w:caps w:val="0"/>
        <w:smallCaps w:val="0"/>
        <w:strike w:val="0"/>
        <w:dstrike w:val="0"/>
        <w:outline w:val="0"/>
        <w:emboss w:val="0"/>
        <w:imprint w:val="0"/>
        <w:spacing w:val="0"/>
        <w:w w:val="100"/>
        <w:kern w:val="0"/>
        <w:position w:val="0"/>
        <w:highlight w:val="none"/>
        <w:vertAlign w:val="baseline"/>
      </w:rPr>
    </w:lvl>
    <w:lvl w:ilvl="1" w:tplc="F2FE9E7A">
      <w:start w:val="1"/>
      <w:numFmt w:val="lowerLetter"/>
      <w:lvlText w:val="%2."/>
      <w:lvlJc w:val="left"/>
      <w:pPr>
        <w:tabs>
          <w:tab w:val="num" w:pos="2160"/>
        </w:tabs>
        <w:ind w:left="1440" w:firstLine="0"/>
      </w:pPr>
      <w:rPr>
        <w:rFonts w:hAnsi="Arial Unicode MS"/>
        <w:i/>
        <w:iCs/>
        <w:caps w:val="0"/>
        <w:smallCaps w:val="0"/>
        <w:strike w:val="0"/>
        <w:dstrike w:val="0"/>
        <w:outline w:val="0"/>
        <w:emboss w:val="0"/>
        <w:imprint w:val="0"/>
        <w:spacing w:val="0"/>
        <w:w w:val="100"/>
        <w:kern w:val="0"/>
        <w:position w:val="0"/>
        <w:highlight w:val="none"/>
        <w:vertAlign w:val="baseline"/>
      </w:rPr>
    </w:lvl>
    <w:lvl w:ilvl="2" w:tplc="1C621D62">
      <w:start w:val="1"/>
      <w:numFmt w:val="lowerRoman"/>
      <w:lvlText w:val="%3."/>
      <w:lvlJc w:val="left"/>
      <w:pPr>
        <w:tabs>
          <w:tab w:val="num" w:pos="2880"/>
        </w:tabs>
        <w:ind w:left="2160" w:firstLine="60"/>
      </w:pPr>
      <w:rPr>
        <w:rFonts w:hAnsi="Arial Unicode MS"/>
        <w:i/>
        <w:iCs/>
        <w:caps w:val="0"/>
        <w:smallCaps w:val="0"/>
        <w:strike w:val="0"/>
        <w:dstrike w:val="0"/>
        <w:outline w:val="0"/>
        <w:emboss w:val="0"/>
        <w:imprint w:val="0"/>
        <w:spacing w:val="0"/>
        <w:w w:val="100"/>
        <w:kern w:val="0"/>
        <w:position w:val="0"/>
        <w:highlight w:val="none"/>
        <w:vertAlign w:val="baseline"/>
      </w:rPr>
    </w:lvl>
    <w:lvl w:ilvl="3" w:tplc="ABBCE16E">
      <w:start w:val="1"/>
      <w:numFmt w:val="decimal"/>
      <w:lvlText w:val="%4."/>
      <w:lvlJc w:val="left"/>
      <w:pPr>
        <w:tabs>
          <w:tab w:val="num" w:pos="3600"/>
        </w:tabs>
        <w:ind w:left="2880" w:firstLine="0"/>
      </w:pPr>
      <w:rPr>
        <w:rFonts w:hAnsi="Arial Unicode MS"/>
        <w:i/>
        <w:iCs/>
        <w:caps w:val="0"/>
        <w:smallCaps w:val="0"/>
        <w:strike w:val="0"/>
        <w:dstrike w:val="0"/>
        <w:outline w:val="0"/>
        <w:emboss w:val="0"/>
        <w:imprint w:val="0"/>
        <w:spacing w:val="0"/>
        <w:w w:val="100"/>
        <w:kern w:val="0"/>
        <w:position w:val="0"/>
        <w:highlight w:val="none"/>
        <w:vertAlign w:val="baseline"/>
      </w:rPr>
    </w:lvl>
    <w:lvl w:ilvl="4" w:tplc="E0605934">
      <w:start w:val="1"/>
      <w:numFmt w:val="lowerLetter"/>
      <w:lvlText w:val="%5."/>
      <w:lvlJc w:val="left"/>
      <w:pPr>
        <w:tabs>
          <w:tab w:val="num" w:pos="4320"/>
        </w:tabs>
        <w:ind w:left="3600" w:firstLine="0"/>
      </w:pPr>
      <w:rPr>
        <w:rFonts w:hAnsi="Arial Unicode MS"/>
        <w:i/>
        <w:iCs/>
        <w:caps w:val="0"/>
        <w:smallCaps w:val="0"/>
        <w:strike w:val="0"/>
        <w:dstrike w:val="0"/>
        <w:outline w:val="0"/>
        <w:emboss w:val="0"/>
        <w:imprint w:val="0"/>
        <w:spacing w:val="0"/>
        <w:w w:val="100"/>
        <w:kern w:val="0"/>
        <w:position w:val="0"/>
        <w:highlight w:val="none"/>
        <w:vertAlign w:val="baseline"/>
      </w:rPr>
    </w:lvl>
    <w:lvl w:ilvl="5" w:tplc="98265C8E">
      <w:start w:val="1"/>
      <w:numFmt w:val="lowerRoman"/>
      <w:lvlText w:val="%6."/>
      <w:lvlJc w:val="left"/>
      <w:pPr>
        <w:tabs>
          <w:tab w:val="num" w:pos="5040"/>
        </w:tabs>
        <w:ind w:left="4320" w:firstLine="60"/>
      </w:pPr>
      <w:rPr>
        <w:rFonts w:hAnsi="Arial Unicode MS"/>
        <w:i/>
        <w:iCs/>
        <w:caps w:val="0"/>
        <w:smallCaps w:val="0"/>
        <w:strike w:val="0"/>
        <w:dstrike w:val="0"/>
        <w:outline w:val="0"/>
        <w:emboss w:val="0"/>
        <w:imprint w:val="0"/>
        <w:spacing w:val="0"/>
        <w:w w:val="100"/>
        <w:kern w:val="0"/>
        <w:position w:val="0"/>
        <w:highlight w:val="none"/>
        <w:vertAlign w:val="baseline"/>
      </w:rPr>
    </w:lvl>
    <w:lvl w:ilvl="6" w:tplc="24C609C0">
      <w:start w:val="1"/>
      <w:numFmt w:val="decimal"/>
      <w:lvlText w:val="%7."/>
      <w:lvlJc w:val="left"/>
      <w:pPr>
        <w:tabs>
          <w:tab w:val="num" w:pos="5760"/>
        </w:tabs>
        <w:ind w:left="5040" w:firstLine="0"/>
      </w:pPr>
      <w:rPr>
        <w:rFonts w:hAnsi="Arial Unicode MS"/>
        <w:i/>
        <w:iCs/>
        <w:caps w:val="0"/>
        <w:smallCaps w:val="0"/>
        <w:strike w:val="0"/>
        <w:dstrike w:val="0"/>
        <w:outline w:val="0"/>
        <w:emboss w:val="0"/>
        <w:imprint w:val="0"/>
        <w:spacing w:val="0"/>
        <w:w w:val="100"/>
        <w:kern w:val="0"/>
        <w:position w:val="0"/>
        <w:highlight w:val="none"/>
        <w:vertAlign w:val="baseline"/>
      </w:rPr>
    </w:lvl>
    <w:lvl w:ilvl="7" w:tplc="64A6B8AE">
      <w:start w:val="1"/>
      <w:numFmt w:val="lowerLetter"/>
      <w:lvlText w:val="%8."/>
      <w:lvlJc w:val="left"/>
      <w:pPr>
        <w:tabs>
          <w:tab w:val="num" w:pos="6480"/>
        </w:tabs>
        <w:ind w:left="5760" w:firstLine="0"/>
      </w:pPr>
      <w:rPr>
        <w:rFonts w:hAnsi="Arial Unicode MS"/>
        <w:i/>
        <w:iCs/>
        <w:caps w:val="0"/>
        <w:smallCaps w:val="0"/>
        <w:strike w:val="0"/>
        <w:dstrike w:val="0"/>
        <w:outline w:val="0"/>
        <w:emboss w:val="0"/>
        <w:imprint w:val="0"/>
        <w:spacing w:val="0"/>
        <w:w w:val="100"/>
        <w:kern w:val="0"/>
        <w:position w:val="0"/>
        <w:highlight w:val="none"/>
        <w:vertAlign w:val="baseline"/>
      </w:rPr>
    </w:lvl>
    <w:lvl w:ilvl="8" w:tplc="750A9EDA">
      <w:start w:val="1"/>
      <w:numFmt w:val="lowerRoman"/>
      <w:lvlText w:val="%9."/>
      <w:lvlJc w:val="left"/>
      <w:pPr>
        <w:tabs>
          <w:tab w:val="num" w:pos="7200"/>
        </w:tabs>
        <w:ind w:left="6480" w:firstLine="6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0962A30"/>
    <w:multiLevelType w:val="hybridMultilevel"/>
    <w:tmpl w:val="FFFFFFFF"/>
    <w:numStyleLink w:val="ImportedStyle11"/>
  </w:abstractNum>
  <w:abstractNum w:abstractNumId="19" w15:restartNumberingAfterBreak="0">
    <w:nsid w:val="313F6D47"/>
    <w:multiLevelType w:val="hybridMultilevel"/>
    <w:tmpl w:val="FFFFFFFF"/>
    <w:styleLink w:val="ImportedStyle90"/>
    <w:lvl w:ilvl="0" w:tplc="16D8B1FE">
      <w:start w:val="1"/>
      <w:numFmt w:val="lowerLetter"/>
      <w:lvlText w:val="%1)"/>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FC04BFB8">
      <w:start w:val="1"/>
      <w:numFmt w:val="lowerLetter"/>
      <w:lvlText w:val="%2."/>
      <w:lvlJc w:val="left"/>
      <w:pPr>
        <w:tabs>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78EA10A6">
      <w:start w:val="1"/>
      <w:numFmt w:val="lowerRoman"/>
      <w:lvlText w:val="%3."/>
      <w:lvlJc w:val="left"/>
      <w:pPr>
        <w:tabs>
          <w:tab w:val="num" w:pos="2880"/>
        </w:tabs>
        <w:ind w:left="2160"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F9026D6E">
      <w:start w:val="1"/>
      <w:numFmt w:val="decimal"/>
      <w:lvlText w:val="%4."/>
      <w:lvlJc w:val="left"/>
      <w:pPr>
        <w:tabs>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B4583A3A">
      <w:start w:val="1"/>
      <w:numFmt w:val="lowerLetter"/>
      <w:lvlText w:val="%5."/>
      <w:lvlJc w:val="left"/>
      <w:pPr>
        <w:tabs>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1240A6BE">
      <w:start w:val="1"/>
      <w:numFmt w:val="lowerRoman"/>
      <w:lvlText w:val="%6."/>
      <w:lvlJc w:val="left"/>
      <w:pPr>
        <w:tabs>
          <w:tab w:val="num" w:pos="5040"/>
        </w:tabs>
        <w:ind w:left="4320" w:firstLine="60"/>
      </w:pPr>
      <w:rPr>
        <w:rFonts w:hAnsi="Arial Unicode MS"/>
        <w:caps w:val="0"/>
        <w:smallCaps w:val="0"/>
        <w:strike w:val="0"/>
        <w:dstrike w:val="0"/>
        <w:outline w:val="0"/>
        <w:emboss w:val="0"/>
        <w:imprint w:val="0"/>
        <w:spacing w:val="0"/>
        <w:w w:val="100"/>
        <w:kern w:val="0"/>
        <w:position w:val="0"/>
        <w:highlight w:val="none"/>
        <w:vertAlign w:val="baseline"/>
      </w:rPr>
    </w:lvl>
    <w:lvl w:ilvl="6" w:tplc="40C8A0BA">
      <w:start w:val="1"/>
      <w:numFmt w:val="decimal"/>
      <w:lvlText w:val="%7."/>
      <w:lvlJc w:val="left"/>
      <w:pPr>
        <w:tabs>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B1E40C18">
      <w:start w:val="1"/>
      <w:numFmt w:val="lowerLetter"/>
      <w:lvlText w:val="%8."/>
      <w:lvlJc w:val="left"/>
      <w:pPr>
        <w:tabs>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37CA9EB8">
      <w:start w:val="1"/>
      <w:numFmt w:val="lowerRoman"/>
      <w:lvlText w:val="%9."/>
      <w:lvlJc w:val="left"/>
      <w:pPr>
        <w:tabs>
          <w:tab w:val="num" w:pos="7200"/>
        </w:tabs>
        <w:ind w:left="6480" w:firstLine="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337C4D23"/>
    <w:multiLevelType w:val="hybridMultilevel"/>
    <w:tmpl w:val="FFFFFFFF"/>
    <w:numStyleLink w:val="ImportedStyle21"/>
  </w:abstractNum>
  <w:abstractNum w:abstractNumId="21" w15:restartNumberingAfterBreak="0">
    <w:nsid w:val="34D877BB"/>
    <w:multiLevelType w:val="hybridMultilevel"/>
    <w:tmpl w:val="FFFFFFFF"/>
    <w:styleLink w:val="ImportedStyle19"/>
    <w:lvl w:ilvl="0" w:tplc="09BCF1CC">
      <w:start w:val="1"/>
      <w:numFmt w:val="decimal"/>
      <w:lvlText w:val="%1."/>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C254CD3A">
      <w:start w:val="1"/>
      <w:numFmt w:val="lowerLetter"/>
      <w:lvlText w:val="%2."/>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D1F2BF8C">
      <w:start w:val="1"/>
      <w:numFmt w:val="lowerRoman"/>
      <w:lvlText w:val="%3."/>
      <w:lvlJc w:val="left"/>
      <w:pPr>
        <w:ind w:left="216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CE63C8C">
      <w:start w:val="1"/>
      <w:numFmt w:val="decimal"/>
      <w:lvlText w:val="%4."/>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1E609070">
      <w:start w:val="1"/>
      <w:numFmt w:val="lowerLetter"/>
      <w:lvlText w:val="%5."/>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FAE2F72">
      <w:start w:val="1"/>
      <w:numFmt w:val="lowerRoman"/>
      <w:lvlText w:val="%6."/>
      <w:lvlJc w:val="left"/>
      <w:pPr>
        <w:ind w:left="432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DB6C858">
      <w:start w:val="1"/>
      <w:numFmt w:val="decimal"/>
      <w:lvlText w:val="%7."/>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66CA32A">
      <w:start w:val="1"/>
      <w:numFmt w:val="lowerLetter"/>
      <w:lvlText w:val="%8."/>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3578AC9E">
      <w:start w:val="1"/>
      <w:numFmt w:val="lowerRoman"/>
      <w:lvlText w:val="%9."/>
      <w:lvlJc w:val="left"/>
      <w:pPr>
        <w:ind w:left="648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358579C4"/>
    <w:multiLevelType w:val="hybridMultilevel"/>
    <w:tmpl w:val="FFFFFFFF"/>
    <w:styleLink w:val="ImportedStyle11"/>
    <w:lvl w:ilvl="0" w:tplc="50121BA0">
      <w:start w:val="1"/>
      <w:numFmt w:val="decimal"/>
      <w:lvlText w:val="%1."/>
      <w:lvlJc w:val="left"/>
      <w:pPr>
        <w:ind w:left="720" w:hanging="720"/>
      </w:pPr>
      <w:rPr>
        <w:rFonts w:hAnsi="Arial Unicode MS"/>
        <w:i/>
        <w:iCs/>
        <w:caps w:val="0"/>
        <w:smallCaps w:val="0"/>
        <w:strike w:val="0"/>
        <w:dstrike w:val="0"/>
        <w:outline w:val="0"/>
        <w:emboss w:val="0"/>
        <w:imprint w:val="0"/>
        <w:spacing w:val="0"/>
        <w:w w:val="100"/>
        <w:kern w:val="0"/>
        <w:position w:val="0"/>
        <w:highlight w:val="none"/>
        <w:vertAlign w:val="baseline"/>
      </w:rPr>
    </w:lvl>
    <w:lvl w:ilvl="1" w:tplc="263666CE">
      <w:start w:val="1"/>
      <w:numFmt w:val="lowerLetter"/>
      <w:lvlText w:val="%2."/>
      <w:lvlJc w:val="left"/>
      <w:pPr>
        <w:ind w:left="720" w:hanging="720"/>
      </w:pPr>
      <w:rPr>
        <w:rFonts w:hAnsi="Arial Unicode MS"/>
        <w:i/>
        <w:iCs/>
        <w:caps w:val="0"/>
        <w:smallCaps w:val="0"/>
        <w:strike w:val="0"/>
        <w:dstrike w:val="0"/>
        <w:outline w:val="0"/>
        <w:emboss w:val="0"/>
        <w:imprint w:val="0"/>
        <w:spacing w:val="0"/>
        <w:w w:val="100"/>
        <w:kern w:val="0"/>
        <w:position w:val="0"/>
        <w:highlight w:val="none"/>
        <w:vertAlign w:val="baseline"/>
      </w:rPr>
    </w:lvl>
    <w:lvl w:ilvl="2" w:tplc="75F2576C">
      <w:start w:val="1"/>
      <w:numFmt w:val="lowerRoman"/>
      <w:lvlText w:val="%3."/>
      <w:lvlJc w:val="left"/>
      <w:pPr>
        <w:ind w:left="1440" w:hanging="660"/>
      </w:pPr>
      <w:rPr>
        <w:rFonts w:hAnsi="Arial Unicode MS"/>
        <w:i/>
        <w:iCs/>
        <w:caps w:val="0"/>
        <w:smallCaps w:val="0"/>
        <w:strike w:val="0"/>
        <w:dstrike w:val="0"/>
        <w:outline w:val="0"/>
        <w:emboss w:val="0"/>
        <w:imprint w:val="0"/>
        <w:spacing w:val="0"/>
        <w:w w:val="100"/>
        <w:kern w:val="0"/>
        <w:position w:val="0"/>
        <w:highlight w:val="none"/>
        <w:vertAlign w:val="baseline"/>
      </w:rPr>
    </w:lvl>
    <w:lvl w:ilvl="3" w:tplc="238AC176">
      <w:start w:val="1"/>
      <w:numFmt w:val="decimal"/>
      <w:lvlText w:val="%4."/>
      <w:lvlJc w:val="left"/>
      <w:pPr>
        <w:ind w:left="2160" w:hanging="720"/>
      </w:pPr>
      <w:rPr>
        <w:rFonts w:hAnsi="Arial Unicode MS"/>
        <w:i/>
        <w:iCs/>
        <w:caps w:val="0"/>
        <w:smallCaps w:val="0"/>
        <w:strike w:val="0"/>
        <w:dstrike w:val="0"/>
        <w:outline w:val="0"/>
        <w:emboss w:val="0"/>
        <w:imprint w:val="0"/>
        <w:spacing w:val="0"/>
        <w:w w:val="100"/>
        <w:kern w:val="0"/>
        <w:position w:val="0"/>
        <w:highlight w:val="none"/>
        <w:vertAlign w:val="baseline"/>
      </w:rPr>
    </w:lvl>
    <w:lvl w:ilvl="4" w:tplc="3ECEBD64">
      <w:start w:val="1"/>
      <w:numFmt w:val="lowerLetter"/>
      <w:lvlText w:val="%5."/>
      <w:lvlJc w:val="left"/>
      <w:pPr>
        <w:ind w:left="2880" w:hanging="720"/>
      </w:pPr>
      <w:rPr>
        <w:rFonts w:hAnsi="Arial Unicode MS"/>
        <w:i/>
        <w:iCs/>
        <w:caps w:val="0"/>
        <w:smallCaps w:val="0"/>
        <w:strike w:val="0"/>
        <w:dstrike w:val="0"/>
        <w:outline w:val="0"/>
        <w:emboss w:val="0"/>
        <w:imprint w:val="0"/>
        <w:spacing w:val="0"/>
        <w:w w:val="100"/>
        <w:kern w:val="0"/>
        <w:position w:val="0"/>
        <w:highlight w:val="none"/>
        <w:vertAlign w:val="baseline"/>
      </w:rPr>
    </w:lvl>
    <w:lvl w:ilvl="5" w:tplc="5908DC8A">
      <w:start w:val="1"/>
      <w:numFmt w:val="lowerRoman"/>
      <w:lvlText w:val="%6."/>
      <w:lvlJc w:val="left"/>
      <w:pPr>
        <w:ind w:left="3600" w:hanging="660"/>
      </w:pPr>
      <w:rPr>
        <w:rFonts w:hAnsi="Arial Unicode MS"/>
        <w:i/>
        <w:iCs/>
        <w:caps w:val="0"/>
        <w:smallCaps w:val="0"/>
        <w:strike w:val="0"/>
        <w:dstrike w:val="0"/>
        <w:outline w:val="0"/>
        <w:emboss w:val="0"/>
        <w:imprint w:val="0"/>
        <w:spacing w:val="0"/>
        <w:w w:val="100"/>
        <w:kern w:val="0"/>
        <w:position w:val="0"/>
        <w:highlight w:val="none"/>
        <w:vertAlign w:val="baseline"/>
      </w:rPr>
    </w:lvl>
    <w:lvl w:ilvl="6" w:tplc="1AFA57D4">
      <w:start w:val="1"/>
      <w:numFmt w:val="decimal"/>
      <w:lvlText w:val="%7."/>
      <w:lvlJc w:val="left"/>
      <w:pPr>
        <w:ind w:left="4320" w:hanging="720"/>
      </w:pPr>
      <w:rPr>
        <w:rFonts w:hAnsi="Arial Unicode MS"/>
        <w:i/>
        <w:iCs/>
        <w:caps w:val="0"/>
        <w:smallCaps w:val="0"/>
        <w:strike w:val="0"/>
        <w:dstrike w:val="0"/>
        <w:outline w:val="0"/>
        <w:emboss w:val="0"/>
        <w:imprint w:val="0"/>
        <w:spacing w:val="0"/>
        <w:w w:val="100"/>
        <w:kern w:val="0"/>
        <w:position w:val="0"/>
        <w:highlight w:val="none"/>
        <w:vertAlign w:val="baseline"/>
      </w:rPr>
    </w:lvl>
    <w:lvl w:ilvl="7" w:tplc="B1C45C5A">
      <w:start w:val="1"/>
      <w:numFmt w:val="lowerLetter"/>
      <w:lvlText w:val="%8."/>
      <w:lvlJc w:val="left"/>
      <w:pPr>
        <w:ind w:left="5040" w:hanging="720"/>
      </w:pPr>
      <w:rPr>
        <w:rFonts w:hAnsi="Arial Unicode MS"/>
        <w:i/>
        <w:iCs/>
        <w:caps w:val="0"/>
        <w:smallCaps w:val="0"/>
        <w:strike w:val="0"/>
        <w:dstrike w:val="0"/>
        <w:outline w:val="0"/>
        <w:emboss w:val="0"/>
        <w:imprint w:val="0"/>
        <w:spacing w:val="0"/>
        <w:w w:val="100"/>
        <w:kern w:val="0"/>
        <w:position w:val="0"/>
        <w:highlight w:val="none"/>
        <w:vertAlign w:val="baseline"/>
      </w:rPr>
    </w:lvl>
    <w:lvl w:ilvl="8" w:tplc="6748B6B2">
      <w:start w:val="1"/>
      <w:numFmt w:val="lowerRoman"/>
      <w:lvlText w:val="%9."/>
      <w:lvlJc w:val="left"/>
      <w:pPr>
        <w:ind w:left="5760" w:hanging="66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36C13639"/>
    <w:multiLevelType w:val="hybridMultilevel"/>
    <w:tmpl w:val="FFFFFFFF"/>
    <w:styleLink w:val="ImportedStyle16"/>
    <w:lvl w:ilvl="0" w:tplc="B950D718">
      <w:start w:val="1"/>
      <w:numFmt w:val="lowerRoman"/>
      <w:lvlText w:val="%1)"/>
      <w:lvlJc w:val="left"/>
      <w:pPr>
        <w:tabs>
          <w:tab w:val="num" w:pos="1440"/>
        </w:tabs>
        <w:ind w:left="720" w:firstLine="0"/>
      </w:pPr>
      <w:rPr>
        <w:rFonts w:hAnsi="Arial Unicode MS"/>
        <w:i/>
        <w:iCs/>
        <w:caps w:val="0"/>
        <w:smallCaps w:val="0"/>
        <w:strike w:val="0"/>
        <w:dstrike w:val="0"/>
        <w:outline w:val="0"/>
        <w:emboss w:val="0"/>
        <w:imprint w:val="0"/>
        <w:spacing w:val="0"/>
        <w:w w:val="100"/>
        <w:kern w:val="0"/>
        <w:position w:val="0"/>
        <w:highlight w:val="none"/>
        <w:vertAlign w:val="baseline"/>
      </w:rPr>
    </w:lvl>
    <w:lvl w:ilvl="1" w:tplc="3FFE4770">
      <w:start w:val="1"/>
      <w:numFmt w:val="lowerLetter"/>
      <w:lvlText w:val="%2."/>
      <w:lvlJc w:val="left"/>
      <w:pPr>
        <w:tabs>
          <w:tab w:val="num" w:pos="1800"/>
        </w:tabs>
        <w:ind w:left="1080" w:firstLine="0"/>
      </w:pPr>
      <w:rPr>
        <w:rFonts w:hAnsi="Arial Unicode MS"/>
        <w:i/>
        <w:iCs/>
        <w:caps w:val="0"/>
        <w:smallCaps w:val="0"/>
        <w:strike w:val="0"/>
        <w:dstrike w:val="0"/>
        <w:outline w:val="0"/>
        <w:emboss w:val="0"/>
        <w:imprint w:val="0"/>
        <w:spacing w:val="0"/>
        <w:w w:val="100"/>
        <w:kern w:val="0"/>
        <w:position w:val="0"/>
        <w:highlight w:val="none"/>
        <w:vertAlign w:val="baseline"/>
      </w:rPr>
    </w:lvl>
    <w:lvl w:ilvl="2" w:tplc="ECF617B4">
      <w:start w:val="1"/>
      <w:numFmt w:val="lowerRoman"/>
      <w:lvlText w:val="%3."/>
      <w:lvlJc w:val="left"/>
      <w:pPr>
        <w:tabs>
          <w:tab w:val="num" w:pos="2520"/>
        </w:tabs>
        <w:ind w:left="1800" w:firstLine="60"/>
      </w:pPr>
      <w:rPr>
        <w:rFonts w:hAnsi="Arial Unicode MS"/>
        <w:i/>
        <w:iCs/>
        <w:caps w:val="0"/>
        <w:smallCaps w:val="0"/>
        <w:strike w:val="0"/>
        <w:dstrike w:val="0"/>
        <w:outline w:val="0"/>
        <w:emboss w:val="0"/>
        <w:imprint w:val="0"/>
        <w:spacing w:val="0"/>
        <w:w w:val="100"/>
        <w:kern w:val="0"/>
        <w:position w:val="0"/>
        <w:highlight w:val="none"/>
        <w:vertAlign w:val="baseline"/>
      </w:rPr>
    </w:lvl>
    <w:lvl w:ilvl="3" w:tplc="D1FC2FB2">
      <w:start w:val="1"/>
      <w:numFmt w:val="decimal"/>
      <w:lvlText w:val="%4."/>
      <w:lvlJc w:val="left"/>
      <w:pPr>
        <w:tabs>
          <w:tab w:val="num" w:pos="3240"/>
        </w:tabs>
        <w:ind w:left="2520" w:firstLine="0"/>
      </w:pPr>
      <w:rPr>
        <w:rFonts w:hAnsi="Arial Unicode MS"/>
        <w:i/>
        <w:iCs/>
        <w:caps w:val="0"/>
        <w:smallCaps w:val="0"/>
        <w:strike w:val="0"/>
        <w:dstrike w:val="0"/>
        <w:outline w:val="0"/>
        <w:emboss w:val="0"/>
        <w:imprint w:val="0"/>
        <w:spacing w:val="0"/>
        <w:w w:val="100"/>
        <w:kern w:val="0"/>
        <w:position w:val="0"/>
        <w:highlight w:val="none"/>
        <w:vertAlign w:val="baseline"/>
      </w:rPr>
    </w:lvl>
    <w:lvl w:ilvl="4" w:tplc="136A2718">
      <w:start w:val="1"/>
      <w:numFmt w:val="lowerLetter"/>
      <w:lvlText w:val="%5."/>
      <w:lvlJc w:val="left"/>
      <w:pPr>
        <w:tabs>
          <w:tab w:val="num" w:pos="3960"/>
        </w:tabs>
        <w:ind w:left="3240" w:firstLine="0"/>
      </w:pPr>
      <w:rPr>
        <w:rFonts w:hAnsi="Arial Unicode MS"/>
        <w:i/>
        <w:iCs/>
        <w:caps w:val="0"/>
        <w:smallCaps w:val="0"/>
        <w:strike w:val="0"/>
        <w:dstrike w:val="0"/>
        <w:outline w:val="0"/>
        <w:emboss w:val="0"/>
        <w:imprint w:val="0"/>
        <w:spacing w:val="0"/>
        <w:w w:val="100"/>
        <w:kern w:val="0"/>
        <w:position w:val="0"/>
        <w:highlight w:val="none"/>
        <w:vertAlign w:val="baseline"/>
      </w:rPr>
    </w:lvl>
    <w:lvl w:ilvl="5" w:tplc="128E1AF4">
      <w:start w:val="1"/>
      <w:numFmt w:val="lowerRoman"/>
      <w:lvlText w:val="%6."/>
      <w:lvlJc w:val="left"/>
      <w:pPr>
        <w:tabs>
          <w:tab w:val="num" w:pos="4680"/>
        </w:tabs>
        <w:ind w:left="3960" w:firstLine="60"/>
      </w:pPr>
      <w:rPr>
        <w:rFonts w:hAnsi="Arial Unicode MS"/>
        <w:i/>
        <w:iCs/>
        <w:caps w:val="0"/>
        <w:smallCaps w:val="0"/>
        <w:strike w:val="0"/>
        <w:dstrike w:val="0"/>
        <w:outline w:val="0"/>
        <w:emboss w:val="0"/>
        <w:imprint w:val="0"/>
        <w:spacing w:val="0"/>
        <w:w w:val="100"/>
        <w:kern w:val="0"/>
        <w:position w:val="0"/>
        <w:highlight w:val="none"/>
        <w:vertAlign w:val="baseline"/>
      </w:rPr>
    </w:lvl>
    <w:lvl w:ilvl="6" w:tplc="466ADCF8">
      <w:start w:val="1"/>
      <w:numFmt w:val="decimal"/>
      <w:lvlText w:val="%7."/>
      <w:lvlJc w:val="left"/>
      <w:pPr>
        <w:tabs>
          <w:tab w:val="num" w:pos="5400"/>
        </w:tabs>
        <w:ind w:left="4680" w:firstLine="0"/>
      </w:pPr>
      <w:rPr>
        <w:rFonts w:hAnsi="Arial Unicode MS"/>
        <w:i/>
        <w:iCs/>
        <w:caps w:val="0"/>
        <w:smallCaps w:val="0"/>
        <w:strike w:val="0"/>
        <w:dstrike w:val="0"/>
        <w:outline w:val="0"/>
        <w:emboss w:val="0"/>
        <w:imprint w:val="0"/>
        <w:spacing w:val="0"/>
        <w:w w:val="100"/>
        <w:kern w:val="0"/>
        <w:position w:val="0"/>
        <w:highlight w:val="none"/>
        <w:vertAlign w:val="baseline"/>
      </w:rPr>
    </w:lvl>
    <w:lvl w:ilvl="7" w:tplc="B9C40D1A">
      <w:start w:val="1"/>
      <w:numFmt w:val="lowerLetter"/>
      <w:lvlText w:val="%8."/>
      <w:lvlJc w:val="left"/>
      <w:pPr>
        <w:tabs>
          <w:tab w:val="num" w:pos="6120"/>
        </w:tabs>
        <w:ind w:left="5400" w:firstLine="0"/>
      </w:pPr>
      <w:rPr>
        <w:rFonts w:hAnsi="Arial Unicode MS"/>
        <w:i/>
        <w:iCs/>
        <w:caps w:val="0"/>
        <w:smallCaps w:val="0"/>
        <w:strike w:val="0"/>
        <w:dstrike w:val="0"/>
        <w:outline w:val="0"/>
        <w:emboss w:val="0"/>
        <w:imprint w:val="0"/>
        <w:spacing w:val="0"/>
        <w:w w:val="100"/>
        <w:kern w:val="0"/>
        <w:position w:val="0"/>
        <w:highlight w:val="none"/>
        <w:vertAlign w:val="baseline"/>
      </w:rPr>
    </w:lvl>
    <w:lvl w:ilvl="8" w:tplc="234470D0">
      <w:start w:val="1"/>
      <w:numFmt w:val="lowerRoman"/>
      <w:lvlText w:val="%9."/>
      <w:lvlJc w:val="left"/>
      <w:pPr>
        <w:tabs>
          <w:tab w:val="num" w:pos="6840"/>
        </w:tabs>
        <w:ind w:left="6120" w:firstLine="6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39AB14EB"/>
    <w:multiLevelType w:val="hybridMultilevel"/>
    <w:tmpl w:val="FFFFFFFF"/>
    <w:numStyleLink w:val="ImportedStyle50"/>
  </w:abstractNum>
  <w:abstractNum w:abstractNumId="25" w15:restartNumberingAfterBreak="0">
    <w:nsid w:val="39FA63F1"/>
    <w:multiLevelType w:val="hybridMultilevel"/>
    <w:tmpl w:val="51B05BD2"/>
    <w:lvl w:ilvl="0" w:tplc="A0521928">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A726ABF"/>
    <w:multiLevelType w:val="hybridMultilevel"/>
    <w:tmpl w:val="FFFFFFFF"/>
    <w:styleLink w:val="ImportedStyle80"/>
    <w:lvl w:ilvl="0" w:tplc="F288010A">
      <w:start w:val="1"/>
      <w:numFmt w:val="lowerLetter"/>
      <w:lvlText w:val="%1)"/>
      <w:lvlJc w:val="left"/>
      <w:pPr>
        <w:tabs>
          <w:tab w:val="num" w:pos="1440"/>
        </w:tabs>
        <w:ind w:left="720" w:firstLine="0"/>
      </w:pPr>
      <w:rPr>
        <w:rFonts w:hAnsi="Arial Unicode MS"/>
        <w:i/>
        <w:iCs/>
        <w:caps w:val="0"/>
        <w:smallCaps w:val="0"/>
        <w:strike w:val="0"/>
        <w:dstrike w:val="0"/>
        <w:outline w:val="0"/>
        <w:emboss w:val="0"/>
        <w:imprint w:val="0"/>
        <w:spacing w:val="0"/>
        <w:w w:val="100"/>
        <w:kern w:val="0"/>
        <w:position w:val="0"/>
        <w:highlight w:val="none"/>
        <w:vertAlign w:val="baseline"/>
      </w:rPr>
    </w:lvl>
    <w:lvl w:ilvl="1" w:tplc="32F2DCDA">
      <w:start w:val="1"/>
      <w:numFmt w:val="lowerLetter"/>
      <w:lvlText w:val="%2."/>
      <w:lvlJc w:val="left"/>
      <w:pPr>
        <w:tabs>
          <w:tab w:val="num" w:pos="2160"/>
        </w:tabs>
        <w:ind w:left="1440" w:firstLine="0"/>
      </w:pPr>
      <w:rPr>
        <w:rFonts w:hAnsi="Arial Unicode MS"/>
        <w:i/>
        <w:iCs/>
        <w:caps w:val="0"/>
        <w:smallCaps w:val="0"/>
        <w:strike w:val="0"/>
        <w:dstrike w:val="0"/>
        <w:outline w:val="0"/>
        <w:emboss w:val="0"/>
        <w:imprint w:val="0"/>
        <w:spacing w:val="0"/>
        <w:w w:val="100"/>
        <w:kern w:val="0"/>
        <w:position w:val="0"/>
        <w:highlight w:val="none"/>
        <w:vertAlign w:val="baseline"/>
      </w:rPr>
    </w:lvl>
    <w:lvl w:ilvl="2" w:tplc="44A255F4">
      <w:start w:val="1"/>
      <w:numFmt w:val="lowerRoman"/>
      <w:lvlText w:val="%3."/>
      <w:lvlJc w:val="left"/>
      <w:pPr>
        <w:tabs>
          <w:tab w:val="num" w:pos="2880"/>
        </w:tabs>
        <w:ind w:left="2160" w:firstLine="60"/>
      </w:pPr>
      <w:rPr>
        <w:rFonts w:hAnsi="Arial Unicode MS"/>
        <w:i/>
        <w:iCs/>
        <w:caps w:val="0"/>
        <w:smallCaps w:val="0"/>
        <w:strike w:val="0"/>
        <w:dstrike w:val="0"/>
        <w:outline w:val="0"/>
        <w:emboss w:val="0"/>
        <w:imprint w:val="0"/>
        <w:spacing w:val="0"/>
        <w:w w:val="100"/>
        <w:kern w:val="0"/>
        <w:position w:val="0"/>
        <w:highlight w:val="none"/>
        <w:vertAlign w:val="baseline"/>
      </w:rPr>
    </w:lvl>
    <w:lvl w:ilvl="3" w:tplc="E2602484">
      <w:start w:val="1"/>
      <w:numFmt w:val="decimal"/>
      <w:lvlText w:val="%4."/>
      <w:lvlJc w:val="left"/>
      <w:pPr>
        <w:tabs>
          <w:tab w:val="num" w:pos="3600"/>
        </w:tabs>
        <w:ind w:left="2880" w:firstLine="0"/>
      </w:pPr>
      <w:rPr>
        <w:rFonts w:hAnsi="Arial Unicode MS"/>
        <w:i/>
        <w:iCs/>
        <w:caps w:val="0"/>
        <w:smallCaps w:val="0"/>
        <w:strike w:val="0"/>
        <w:dstrike w:val="0"/>
        <w:outline w:val="0"/>
        <w:emboss w:val="0"/>
        <w:imprint w:val="0"/>
        <w:spacing w:val="0"/>
        <w:w w:val="100"/>
        <w:kern w:val="0"/>
        <w:position w:val="0"/>
        <w:highlight w:val="none"/>
        <w:vertAlign w:val="baseline"/>
      </w:rPr>
    </w:lvl>
    <w:lvl w:ilvl="4" w:tplc="3F3A1396">
      <w:start w:val="1"/>
      <w:numFmt w:val="lowerLetter"/>
      <w:lvlText w:val="%5."/>
      <w:lvlJc w:val="left"/>
      <w:pPr>
        <w:tabs>
          <w:tab w:val="num" w:pos="4320"/>
        </w:tabs>
        <w:ind w:left="3600" w:firstLine="0"/>
      </w:pPr>
      <w:rPr>
        <w:rFonts w:hAnsi="Arial Unicode MS"/>
        <w:i/>
        <w:iCs/>
        <w:caps w:val="0"/>
        <w:smallCaps w:val="0"/>
        <w:strike w:val="0"/>
        <w:dstrike w:val="0"/>
        <w:outline w:val="0"/>
        <w:emboss w:val="0"/>
        <w:imprint w:val="0"/>
        <w:spacing w:val="0"/>
        <w:w w:val="100"/>
        <w:kern w:val="0"/>
        <w:position w:val="0"/>
        <w:highlight w:val="none"/>
        <w:vertAlign w:val="baseline"/>
      </w:rPr>
    </w:lvl>
    <w:lvl w:ilvl="5" w:tplc="E4CCEE88">
      <w:start w:val="1"/>
      <w:numFmt w:val="lowerRoman"/>
      <w:lvlText w:val="%6."/>
      <w:lvlJc w:val="left"/>
      <w:pPr>
        <w:tabs>
          <w:tab w:val="num" w:pos="5040"/>
        </w:tabs>
        <w:ind w:left="4320" w:firstLine="60"/>
      </w:pPr>
      <w:rPr>
        <w:rFonts w:hAnsi="Arial Unicode MS"/>
        <w:i/>
        <w:iCs/>
        <w:caps w:val="0"/>
        <w:smallCaps w:val="0"/>
        <w:strike w:val="0"/>
        <w:dstrike w:val="0"/>
        <w:outline w:val="0"/>
        <w:emboss w:val="0"/>
        <w:imprint w:val="0"/>
        <w:spacing w:val="0"/>
        <w:w w:val="100"/>
        <w:kern w:val="0"/>
        <w:position w:val="0"/>
        <w:highlight w:val="none"/>
        <w:vertAlign w:val="baseline"/>
      </w:rPr>
    </w:lvl>
    <w:lvl w:ilvl="6" w:tplc="5852D72E">
      <w:start w:val="1"/>
      <w:numFmt w:val="decimal"/>
      <w:lvlText w:val="%7."/>
      <w:lvlJc w:val="left"/>
      <w:pPr>
        <w:tabs>
          <w:tab w:val="num" w:pos="5760"/>
        </w:tabs>
        <w:ind w:left="5040" w:firstLine="0"/>
      </w:pPr>
      <w:rPr>
        <w:rFonts w:hAnsi="Arial Unicode MS"/>
        <w:i/>
        <w:iCs/>
        <w:caps w:val="0"/>
        <w:smallCaps w:val="0"/>
        <w:strike w:val="0"/>
        <w:dstrike w:val="0"/>
        <w:outline w:val="0"/>
        <w:emboss w:val="0"/>
        <w:imprint w:val="0"/>
        <w:spacing w:val="0"/>
        <w:w w:val="100"/>
        <w:kern w:val="0"/>
        <w:position w:val="0"/>
        <w:highlight w:val="none"/>
        <w:vertAlign w:val="baseline"/>
      </w:rPr>
    </w:lvl>
    <w:lvl w:ilvl="7" w:tplc="AFA87540">
      <w:start w:val="1"/>
      <w:numFmt w:val="lowerLetter"/>
      <w:lvlText w:val="%8."/>
      <w:lvlJc w:val="left"/>
      <w:pPr>
        <w:tabs>
          <w:tab w:val="num" w:pos="6480"/>
        </w:tabs>
        <w:ind w:left="5760" w:firstLine="0"/>
      </w:pPr>
      <w:rPr>
        <w:rFonts w:hAnsi="Arial Unicode MS"/>
        <w:i/>
        <w:iCs/>
        <w:caps w:val="0"/>
        <w:smallCaps w:val="0"/>
        <w:strike w:val="0"/>
        <w:dstrike w:val="0"/>
        <w:outline w:val="0"/>
        <w:emboss w:val="0"/>
        <w:imprint w:val="0"/>
        <w:spacing w:val="0"/>
        <w:w w:val="100"/>
        <w:kern w:val="0"/>
        <w:position w:val="0"/>
        <w:highlight w:val="none"/>
        <w:vertAlign w:val="baseline"/>
      </w:rPr>
    </w:lvl>
    <w:lvl w:ilvl="8" w:tplc="751E61CC">
      <w:start w:val="1"/>
      <w:numFmt w:val="lowerRoman"/>
      <w:lvlText w:val="%9."/>
      <w:lvlJc w:val="left"/>
      <w:pPr>
        <w:tabs>
          <w:tab w:val="num" w:pos="7200"/>
        </w:tabs>
        <w:ind w:left="6480" w:firstLine="6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3CF967C5"/>
    <w:multiLevelType w:val="hybridMultilevel"/>
    <w:tmpl w:val="FFFFFFFF"/>
    <w:numStyleLink w:val="ImportedStyle6"/>
  </w:abstractNum>
  <w:abstractNum w:abstractNumId="28" w15:restartNumberingAfterBreak="0">
    <w:nsid w:val="3DEE21A7"/>
    <w:multiLevelType w:val="hybridMultilevel"/>
    <w:tmpl w:val="FFFFFFFF"/>
    <w:numStyleLink w:val="ImportedStyle16"/>
  </w:abstractNum>
  <w:abstractNum w:abstractNumId="29" w15:restartNumberingAfterBreak="0">
    <w:nsid w:val="42E46F37"/>
    <w:multiLevelType w:val="hybridMultilevel"/>
    <w:tmpl w:val="FFFFFFFF"/>
    <w:numStyleLink w:val="ImportedStyle2"/>
  </w:abstractNum>
  <w:abstractNum w:abstractNumId="30" w15:restartNumberingAfterBreak="0">
    <w:nsid w:val="431E0987"/>
    <w:multiLevelType w:val="hybridMultilevel"/>
    <w:tmpl w:val="FFFFFFFF"/>
    <w:numStyleLink w:val="ImportedStyle40"/>
  </w:abstractNum>
  <w:abstractNum w:abstractNumId="31" w15:restartNumberingAfterBreak="0">
    <w:nsid w:val="4364277F"/>
    <w:multiLevelType w:val="hybridMultilevel"/>
    <w:tmpl w:val="C17E78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3D508B1"/>
    <w:multiLevelType w:val="hybridMultilevel"/>
    <w:tmpl w:val="FFFFFFFF"/>
    <w:styleLink w:val="ImportedStyle18"/>
    <w:lvl w:ilvl="0" w:tplc="45564CEA">
      <w:start w:val="1"/>
      <w:numFmt w:val="decimal"/>
      <w:lvlText w:val="%1."/>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3C0E77D4">
      <w:start w:val="1"/>
      <w:numFmt w:val="lowerLetter"/>
      <w:lvlText w:val="%2."/>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9B8A9B16">
      <w:start w:val="1"/>
      <w:numFmt w:val="lowerRoman"/>
      <w:lvlText w:val="%3."/>
      <w:lvlJc w:val="left"/>
      <w:pPr>
        <w:ind w:left="216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3CE81F20">
      <w:start w:val="1"/>
      <w:numFmt w:val="decimal"/>
      <w:lvlText w:val="%4."/>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75248148">
      <w:start w:val="1"/>
      <w:numFmt w:val="lowerLetter"/>
      <w:lvlText w:val="%5."/>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E20F502">
      <w:start w:val="1"/>
      <w:numFmt w:val="lowerRoman"/>
      <w:lvlText w:val="%6."/>
      <w:lvlJc w:val="left"/>
      <w:pPr>
        <w:ind w:left="432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007CF0DA">
      <w:start w:val="1"/>
      <w:numFmt w:val="decimal"/>
      <w:lvlText w:val="%7."/>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A205DB2">
      <w:start w:val="1"/>
      <w:numFmt w:val="lowerLetter"/>
      <w:lvlText w:val="%8."/>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11AAE9E8">
      <w:start w:val="1"/>
      <w:numFmt w:val="lowerRoman"/>
      <w:lvlText w:val="%9."/>
      <w:lvlJc w:val="left"/>
      <w:pPr>
        <w:ind w:left="648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485E6F40"/>
    <w:multiLevelType w:val="hybridMultilevel"/>
    <w:tmpl w:val="FFFFFFFF"/>
    <w:styleLink w:val="ImportedStyle12"/>
    <w:lvl w:ilvl="0" w:tplc="6A86168A">
      <w:start w:val="1"/>
      <w:numFmt w:val="lowerLetter"/>
      <w:lvlText w:val="%1)"/>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0D0C0A52">
      <w:start w:val="1"/>
      <w:numFmt w:val="lowerLetter"/>
      <w:lvlText w:val="%2."/>
      <w:lvlJc w:val="left"/>
      <w:pPr>
        <w:tabs>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48FA1148">
      <w:start w:val="1"/>
      <w:numFmt w:val="lowerRoman"/>
      <w:lvlText w:val="%3."/>
      <w:lvlJc w:val="left"/>
      <w:pPr>
        <w:tabs>
          <w:tab w:val="num" w:pos="2880"/>
        </w:tabs>
        <w:ind w:left="2160"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78165E58">
      <w:start w:val="1"/>
      <w:numFmt w:val="decimal"/>
      <w:lvlText w:val="%4."/>
      <w:lvlJc w:val="left"/>
      <w:pPr>
        <w:tabs>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E1F04172">
      <w:start w:val="1"/>
      <w:numFmt w:val="lowerLetter"/>
      <w:lvlText w:val="%5."/>
      <w:lvlJc w:val="left"/>
      <w:pPr>
        <w:tabs>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17849A6A">
      <w:start w:val="1"/>
      <w:numFmt w:val="lowerRoman"/>
      <w:lvlText w:val="%6."/>
      <w:lvlJc w:val="left"/>
      <w:pPr>
        <w:tabs>
          <w:tab w:val="num" w:pos="5040"/>
        </w:tabs>
        <w:ind w:left="4320" w:firstLine="60"/>
      </w:pPr>
      <w:rPr>
        <w:rFonts w:hAnsi="Arial Unicode MS"/>
        <w:caps w:val="0"/>
        <w:smallCaps w:val="0"/>
        <w:strike w:val="0"/>
        <w:dstrike w:val="0"/>
        <w:outline w:val="0"/>
        <w:emboss w:val="0"/>
        <w:imprint w:val="0"/>
        <w:spacing w:val="0"/>
        <w:w w:val="100"/>
        <w:kern w:val="0"/>
        <w:position w:val="0"/>
        <w:highlight w:val="none"/>
        <w:vertAlign w:val="baseline"/>
      </w:rPr>
    </w:lvl>
    <w:lvl w:ilvl="6" w:tplc="81E0E7D4">
      <w:start w:val="1"/>
      <w:numFmt w:val="decimal"/>
      <w:lvlText w:val="%7."/>
      <w:lvlJc w:val="left"/>
      <w:pPr>
        <w:tabs>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70724DA2">
      <w:start w:val="1"/>
      <w:numFmt w:val="lowerLetter"/>
      <w:lvlText w:val="%8."/>
      <w:lvlJc w:val="left"/>
      <w:pPr>
        <w:tabs>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B2C4A3A6">
      <w:start w:val="1"/>
      <w:numFmt w:val="lowerRoman"/>
      <w:lvlText w:val="%9."/>
      <w:lvlJc w:val="left"/>
      <w:pPr>
        <w:tabs>
          <w:tab w:val="num" w:pos="7200"/>
        </w:tabs>
        <w:ind w:left="6480" w:firstLine="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4974280D"/>
    <w:multiLevelType w:val="hybridMultilevel"/>
    <w:tmpl w:val="FFFFFFFF"/>
    <w:numStyleLink w:val="ImportedStyle8"/>
  </w:abstractNum>
  <w:abstractNum w:abstractNumId="35" w15:restartNumberingAfterBreak="0">
    <w:nsid w:val="49F338B0"/>
    <w:multiLevelType w:val="hybridMultilevel"/>
    <w:tmpl w:val="FFFFFFFF"/>
    <w:numStyleLink w:val="ImportedStyle14"/>
  </w:abstractNum>
  <w:abstractNum w:abstractNumId="36" w15:restartNumberingAfterBreak="0">
    <w:nsid w:val="4C261B3B"/>
    <w:multiLevelType w:val="hybridMultilevel"/>
    <w:tmpl w:val="FFFFFFFF"/>
    <w:styleLink w:val="ImportedStyle100"/>
    <w:lvl w:ilvl="0" w:tplc="D0B8B6C2">
      <w:start w:val="1"/>
      <w:numFmt w:val="decimal"/>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4ECF91E">
      <w:start w:val="1"/>
      <w:numFmt w:val="lowerLetter"/>
      <w:lvlText w:val="%2."/>
      <w:lvlJc w:val="left"/>
      <w:pPr>
        <w:ind w:left="14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0C8982A">
      <w:start w:val="1"/>
      <w:numFmt w:val="lowerRoman"/>
      <w:lvlText w:val="%3."/>
      <w:lvlJc w:val="left"/>
      <w:pPr>
        <w:ind w:left="214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ED72C392">
      <w:start w:val="1"/>
      <w:numFmt w:val="decimal"/>
      <w:lvlText w:val="%4."/>
      <w:lvlJc w:val="left"/>
      <w:pPr>
        <w:ind w:left="28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580991C">
      <w:start w:val="1"/>
      <w:numFmt w:val="lowerLetter"/>
      <w:lvlText w:val="%5."/>
      <w:lvlJc w:val="left"/>
      <w:pPr>
        <w:ind w:left="35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BF8B8C0">
      <w:start w:val="1"/>
      <w:numFmt w:val="lowerRoman"/>
      <w:lvlText w:val="%6."/>
      <w:lvlJc w:val="left"/>
      <w:pPr>
        <w:ind w:left="430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40B4AC58">
      <w:start w:val="1"/>
      <w:numFmt w:val="decimal"/>
      <w:lvlText w:val="%7."/>
      <w:lvlJc w:val="left"/>
      <w:pPr>
        <w:ind w:left="50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B0A938C">
      <w:start w:val="1"/>
      <w:numFmt w:val="lowerLetter"/>
      <w:lvlText w:val="%8."/>
      <w:lvlJc w:val="left"/>
      <w:pPr>
        <w:ind w:left="57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074148E">
      <w:start w:val="1"/>
      <w:numFmt w:val="lowerRoman"/>
      <w:lvlText w:val="%9."/>
      <w:lvlJc w:val="left"/>
      <w:pPr>
        <w:ind w:left="646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4EE56E07"/>
    <w:multiLevelType w:val="hybridMultilevel"/>
    <w:tmpl w:val="FFFFFFFF"/>
    <w:styleLink w:val="ImportedStyle2"/>
    <w:lvl w:ilvl="0" w:tplc="C6449262">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42C262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2E6180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4EB2973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B5813D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8B845EC">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BE62701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298959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E481BDE">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51224A5D"/>
    <w:multiLevelType w:val="hybridMultilevel"/>
    <w:tmpl w:val="FFFFFFFF"/>
    <w:styleLink w:val="ImportedStyle7"/>
    <w:lvl w:ilvl="0" w:tplc="2DF6BEEE">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2CA4A3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C1EBAFE">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2DD4637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B54E70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ED67840">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CD12B1F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982BF0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E3A468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51A31DD5"/>
    <w:multiLevelType w:val="hybridMultilevel"/>
    <w:tmpl w:val="FFFFFFFF"/>
    <w:numStyleLink w:val="ImportedStyle22"/>
  </w:abstractNum>
  <w:abstractNum w:abstractNumId="40" w15:restartNumberingAfterBreak="0">
    <w:nsid w:val="51EC116C"/>
    <w:multiLevelType w:val="hybridMultilevel"/>
    <w:tmpl w:val="7402E8C2"/>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2A67848"/>
    <w:multiLevelType w:val="hybridMultilevel"/>
    <w:tmpl w:val="FFFFFFFF"/>
    <w:styleLink w:val="ImportedStyle6"/>
    <w:lvl w:ilvl="0" w:tplc="863E91B0">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A4804922">
      <w:start w:val="1"/>
      <w:numFmt w:val="decimal"/>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17520346">
      <w:start w:val="1"/>
      <w:numFmt w:val="decimal"/>
      <w:lvlText w:val="%3."/>
      <w:lvlJc w:val="left"/>
      <w:pPr>
        <w:tabs>
          <w:tab w:val="left" w:pos="720"/>
        </w:tabs>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F92CC130">
      <w:start w:val="1"/>
      <w:numFmt w:val="decimal"/>
      <w:lvlText w:val="%4."/>
      <w:lvlJc w:val="left"/>
      <w:pPr>
        <w:tabs>
          <w:tab w:val="left" w:pos="720"/>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CE1C9B44">
      <w:start w:val="1"/>
      <w:numFmt w:val="decimal"/>
      <w:lvlText w:val="%5."/>
      <w:lvlJc w:val="left"/>
      <w:pPr>
        <w:tabs>
          <w:tab w:val="left" w:pos="720"/>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F4F034AA">
      <w:start w:val="1"/>
      <w:numFmt w:val="decimal"/>
      <w:lvlText w:val="%6."/>
      <w:lvlJc w:val="left"/>
      <w:pPr>
        <w:tabs>
          <w:tab w:val="left" w:pos="720"/>
        </w:tabs>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AF6AE1E2">
      <w:start w:val="1"/>
      <w:numFmt w:val="decimal"/>
      <w:lvlText w:val="%7."/>
      <w:lvlJc w:val="left"/>
      <w:pPr>
        <w:tabs>
          <w:tab w:val="left" w:pos="720"/>
        </w:tabs>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356CF294">
      <w:start w:val="1"/>
      <w:numFmt w:val="decimal"/>
      <w:lvlText w:val="%8."/>
      <w:lvlJc w:val="left"/>
      <w:pPr>
        <w:tabs>
          <w:tab w:val="left" w:pos="720"/>
        </w:tabs>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A0B85CD6">
      <w:start w:val="1"/>
      <w:numFmt w:val="decimal"/>
      <w:lvlText w:val="%9."/>
      <w:lvlJc w:val="left"/>
      <w:pPr>
        <w:tabs>
          <w:tab w:val="left" w:pos="720"/>
        </w:tabs>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534C55C3"/>
    <w:multiLevelType w:val="hybridMultilevel"/>
    <w:tmpl w:val="FFFFFFFF"/>
    <w:styleLink w:val="ImportedStyle70"/>
    <w:lvl w:ilvl="0" w:tplc="C8F273C6">
      <w:start w:val="1"/>
      <w:numFmt w:val="lowerLetter"/>
      <w:lvlText w:val="%1)"/>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D332C49E">
      <w:start w:val="1"/>
      <w:numFmt w:val="lowerLetter"/>
      <w:lvlText w:val="%2."/>
      <w:lvlJc w:val="left"/>
      <w:pPr>
        <w:tabs>
          <w:tab w:val="num" w:pos="2160"/>
        </w:tabs>
        <w:ind w:left="1440" w:firstLine="0"/>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 w:ilvl="2" w:tplc="5E2AF240">
      <w:start w:val="1"/>
      <w:numFmt w:val="lowerRoman"/>
      <w:lvlText w:val="%3."/>
      <w:lvlJc w:val="left"/>
      <w:pPr>
        <w:tabs>
          <w:tab w:val="num" w:pos="2873"/>
        </w:tabs>
        <w:ind w:left="2153" w:firstLine="40"/>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 w:ilvl="3" w:tplc="4B100CB2">
      <w:start w:val="1"/>
      <w:numFmt w:val="decimal"/>
      <w:lvlText w:val="%4."/>
      <w:lvlJc w:val="left"/>
      <w:pPr>
        <w:tabs>
          <w:tab w:val="num" w:pos="3600"/>
        </w:tabs>
        <w:ind w:left="2880" w:firstLine="0"/>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 w:ilvl="4" w:tplc="632AD864">
      <w:start w:val="1"/>
      <w:numFmt w:val="lowerLetter"/>
      <w:lvlText w:val="%5."/>
      <w:lvlJc w:val="left"/>
      <w:pPr>
        <w:tabs>
          <w:tab w:val="num" w:pos="4320"/>
        </w:tabs>
        <w:ind w:left="3600" w:firstLine="0"/>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 w:ilvl="5" w:tplc="03D4587C">
      <w:start w:val="1"/>
      <w:numFmt w:val="lowerRoman"/>
      <w:lvlText w:val="%6."/>
      <w:lvlJc w:val="left"/>
      <w:pPr>
        <w:tabs>
          <w:tab w:val="num" w:pos="5033"/>
        </w:tabs>
        <w:ind w:left="4313" w:firstLine="40"/>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 w:ilvl="6" w:tplc="29FCF290">
      <w:start w:val="1"/>
      <w:numFmt w:val="decimal"/>
      <w:lvlText w:val="%7."/>
      <w:lvlJc w:val="left"/>
      <w:pPr>
        <w:tabs>
          <w:tab w:val="num" w:pos="5760"/>
        </w:tabs>
        <w:ind w:left="5040" w:firstLine="0"/>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 w:ilvl="7" w:tplc="2F6A5E26">
      <w:start w:val="1"/>
      <w:numFmt w:val="lowerLetter"/>
      <w:lvlText w:val="%8."/>
      <w:lvlJc w:val="left"/>
      <w:pPr>
        <w:tabs>
          <w:tab w:val="num" w:pos="6480"/>
        </w:tabs>
        <w:ind w:left="5760" w:firstLine="0"/>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 w:ilvl="8" w:tplc="53681FD0">
      <w:start w:val="1"/>
      <w:numFmt w:val="lowerRoman"/>
      <w:lvlText w:val="%9."/>
      <w:lvlJc w:val="left"/>
      <w:pPr>
        <w:tabs>
          <w:tab w:val="num" w:pos="7193"/>
        </w:tabs>
        <w:ind w:left="6473" w:firstLine="40"/>
      </w:pPr>
      <w:rPr>
        <w:rFonts w:hAnsi="Arial Unicode MS"/>
        <w:caps w:val="0"/>
        <w:smallCaps w:val="0"/>
        <w:strike w:val="0"/>
        <w:dstrike w:val="0"/>
        <w:outline w:val="0"/>
        <w:emboss w:val="0"/>
        <w:imprint w:val="0"/>
        <w:spacing w:val="0"/>
        <w:w w:val="100"/>
        <w:kern w:val="0"/>
        <w:position w:val="0"/>
        <w:sz w:val="28"/>
        <w:szCs w:val="28"/>
        <w:highlight w:val="none"/>
        <w:vertAlign w:val="baseline"/>
      </w:rPr>
    </w:lvl>
  </w:abstractNum>
  <w:abstractNum w:abstractNumId="43" w15:restartNumberingAfterBreak="0">
    <w:nsid w:val="58B27C94"/>
    <w:multiLevelType w:val="hybridMultilevel"/>
    <w:tmpl w:val="FFFFFFFF"/>
    <w:numStyleLink w:val="ImportedStyle18"/>
  </w:abstractNum>
  <w:abstractNum w:abstractNumId="44" w15:restartNumberingAfterBreak="0">
    <w:nsid w:val="5FAE73E8"/>
    <w:multiLevelType w:val="hybridMultilevel"/>
    <w:tmpl w:val="FFFFFFFF"/>
    <w:numStyleLink w:val="ImportedStyle7"/>
  </w:abstractNum>
  <w:abstractNum w:abstractNumId="45" w15:restartNumberingAfterBreak="0">
    <w:nsid w:val="612175AB"/>
    <w:multiLevelType w:val="hybridMultilevel"/>
    <w:tmpl w:val="FFFFFFFF"/>
    <w:numStyleLink w:val="ImportedStyle70"/>
  </w:abstractNum>
  <w:abstractNum w:abstractNumId="46" w15:restartNumberingAfterBreak="0">
    <w:nsid w:val="67700FDC"/>
    <w:multiLevelType w:val="hybridMultilevel"/>
    <w:tmpl w:val="FFFFFFFF"/>
    <w:numStyleLink w:val="ImportedStyle90"/>
  </w:abstractNum>
  <w:abstractNum w:abstractNumId="47" w15:restartNumberingAfterBreak="0">
    <w:nsid w:val="6A033C2A"/>
    <w:multiLevelType w:val="hybridMultilevel"/>
    <w:tmpl w:val="FFFFFFFF"/>
    <w:styleLink w:val="ImportedStyle4"/>
    <w:lvl w:ilvl="0" w:tplc="A0B84C2E">
      <w:start w:val="1"/>
      <w:numFmt w:val="decimal"/>
      <w:lvlText w:val="%1."/>
      <w:lvlJc w:val="left"/>
      <w:pPr>
        <w:ind w:left="630" w:hanging="540"/>
      </w:pPr>
      <w:rPr>
        <w:rFonts w:hAnsi="Arial Unicode MS"/>
        <w:i/>
        <w:iCs/>
        <w:caps w:val="0"/>
        <w:smallCaps w:val="0"/>
        <w:strike w:val="0"/>
        <w:dstrike w:val="0"/>
        <w:outline w:val="0"/>
        <w:emboss w:val="0"/>
        <w:imprint w:val="0"/>
        <w:spacing w:val="0"/>
        <w:w w:val="100"/>
        <w:kern w:val="0"/>
        <w:position w:val="0"/>
        <w:highlight w:val="none"/>
        <w:vertAlign w:val="baseline"/>
      </w:rPr>
    </w:lvl>
    <w:lvl w:ilvl="1" w:tplc="FDA8A664">
      <w:start w:val="1"/>
      <w:numFmt w:val="lowerLetter"/>
      <w:lvlText w:val="%2."/>
      <w:lvlJc w:val="left"/>
      <w:pPr>
        <w:ind w:left="720" w:hanging="540"/>
      </w:pPr>
      <w:rPr>
        <w:rFonts w:hAnsi="Arial Unicode MS"/>
        <w:i/>
        <w:iCs/>
        <w:caps w:val="0"/>
        <w:smallCaps w:val="0"/>
        <w:strike w:val="0"/>
        <w:dstrike w:val="0"/>
        <w:outline w:val="0"/>
        <w:emboss w:val="0"/>
        <w:imprint w:val="0"/>
        <w:spacing w:val="0"/>
        <w:w w:val="100"/>
        <w:kern w:val="0"/>
        <w:position w:val="0"/>
        <w:highlight w:val="none"/>
        <w:vertAlign w:val="baseline"/>
      </w:rPr>
    </w:lvl>
    <w:lvl w:ilvl="2" w:tplc="FD9C0F7A">
      <w:start w:val="1"/>
      <w:numFmt w:val="lowerRoman"/>
      <w:lvlText w:val="%3."/>
      <w:lvlJc w:val="left"/>
      <w:pPr>
        <w:ind w:left="1440" w:hanging="480"/>
      </w:pPr>
      <w:rPr>
        <w:rFonts w:hAnsi="Arial Unicode MS"/>
        <w:i/>
        <w:iCs/>
        <w:caps w:val="0"/>
        <w:smallCaps w:val="0"/>
        <w:strike w:val="0"/>
        <w:dstrike w:val="0"/>
        <w:outline w:val="0"/>
        <w:emboss w:val="0"/>
        <w:imprint w:val="0"/>
        <w:spacing w:val="0"/>
        <w:w w:val="100"/>
        <w:kern w:val="0"/>
        <w:position w:val="0"/>
        <w:highlight w:val="none"/>
        <w:vertAlign w:val="baseline"/>
      </w:rPr>
    </w:lvl>
    <w:lvl w:ilvl="3" w:tplc="2B829AFE">
      <w:start w:val="1"/>
      <w:numFmt w:val="decimal"/>
      <w:lvlText w:val="%4."/>
      <w:lvlJc w:val="left"/>
      <w:pPr>
        <w:ind w:left="2160" w:hanging="540"/>
      </w:pPr>
      <w:rPr>
        <w:rFonts w:hAnsi="Arial Unicode MS"/>
        <w:i/>
        <w:iCs/>
        <w:caps w:val="0"/>
        <w:smallCaps w:val="0"/>
        <w:strike w:val="0"/>
        <w:dstrike w:val="0"/>
        <w:outline w:val="0"/>
        <w:emboss w:val="0"/>
        <w:imprint w:val="0"/>
        <w:spacing w:val="0"/>
        <w:w w:val="100"/>
        <w:kern w:val="0"/>
        <w:position w:val="0"/>
        <w:highlight w:val="none"/>
        <w:vertAlign w:val="baseline"/>
      </w:rPr>
    </w:lvl>
    <w:lvl w:ilvl="4" w:tplc="7E088222">
      <w:start w:val="1"/>
      <w:numFmt w:val="lowerLetter"/>
      <w:lvlText w:val="%5."/>
      <w:lvlJc w:val="left"/>
      <w:pPr>
        <w:ind w:left="2880" w:hanging="540"/>
      </w:pPr>
      <w:rPr>
        <w:rFonts w:hAnsi="Arial Unicode MS"/>
        <w:i/>
        <w:iCs/>
        <w:caps w:val="0"/>
        <w:smallCaps w:val="0"/>
        <w:strike w:val="0"/>
        <w:dstrike w:val="0"/>
        <w:outline w:val="0"/>
        <w:emboss w:val="0"/>
        <w:imprint w:val="0"/>
        <w:spacing w:val="0"/>
        <w:w w:val="100"/>
        <w:kern w:val="0"/>
        <w:position w:val="0"/>
        <w:highlight w:val="none"/>
        <w:vertAlign w:val="baseline"/>
      </w:rPr>
    </w:lvl>
    <w:lvl w:ilvl="5" w:tplc="E9C6D08C">
      <w:start w:val="1"/>
      <w:numFmt w:val="lowerRoman"/>
      <w:lvlText w:val="%6."/>
      <w:lvlJc w:val="left"/>
      <w:pPr>
        <w:ind w:left="3600" w:hanging="480"/>
      </w:pPr>
      <w:rPr>
        <w:rFonts w:hAnsi="Arial Unicode MS"/>
        <w:i/>
        <w:iCs/>
        <w:caps w:val="0"/>
        <w:smallCaps w:val="0"/>
        <w:strike w:val="0"/>
        <w:dstrike w:val="0"/>
        <w:outline w:val="0"/>
        <w:emboss w:val="0"/>
        <w:imprint w:val="0"/>
        <w:spacing w:val="0"/>
        <w:w w:val="100"/>
        <w:kern w:val="0"/>
        <w:position w:val="0"/>
        <w:highlight w:val="none"/>
        <w:vertAlign w:val="baseline"/>
      </w:rPr>
    </w:lvl>
    <w:lvl w:ilvl="6" w:tplc="32EA88C6">
      <w:start w:val="1"/>
      <w:numFmt w:val="decimal"/>
      <w:lvlText w:val="%7."/>
      <w:lvlJc w:val="left"/>
      <w:pPr>
        <w:ind w:left="4320" w:hanging="540"/>
      </w:pPr>
      <w:rPr>
        <w:rFonts w:hAnsi="Arial Unicode MS"/>
        <w:i/>
        <w:iCs/>
        <w:caps w:val="0"/>
        <w:smallCaps w:val="0"/>
        <w:strike w:val="0"/>
        <w:dstrike w:val="0"/>
        <w:outline w:val="0"/>
        <w:emboss w:val="0"/>
        <w:imprint w:val="0"/>
        <w:spacing w:val="0"/>
        <w:w w:val="100"/>
        <w:kern w:val="0"/>
        <w:position w:val="0"/>
        <w:highlight w:val="none"/>
        <w:vertAlign w:val="baseline"/>
      </w:rPr>
    </w:lvl>
    <w:lvl w:ilvl="7" w:tplc="80B6467A">
      <w:start w:val="1"/>
      <w:numFmt w:val="lowerLetter"/>
      <w:lvlText w:val="%8."/>
      <w:lvlJc w:val="left"/>
      <w:pPr>
        <w:ind w:left="5040" w:hanging="540"/>
      </w:pPr>
      <w:rPr>
        <w:rFonts w:hAnsi="Arial Unicode MS"/>
        <w:i/>
        <w:iCs/>
        <w:caps w:val="0"/>
        <w:smallCaps w:val="0"/>
        <w:strike w:val="0"/>
        <w:dstrike w:val="0"/>
        <w:outline w:val="0"/>
        <w:emboss w:val="0"/>
        <w:imprint w:val="0"/>
        <w:spacing w:val="0"/>
        <w:w w:val="100"/>
        <w:kern w:val="0"/>
        <w:position w:val="0"/>
        <w:highlight w:val="none"/>
        <w:vertAlign w:val="baseline"/>
      </w:rPr>
    </w:lvl>
    <w:lvl w:ilvl="8" w:tplc="0F080BDC">
      <w:start w:val="1"/>
      <w:numFmt w:val="lowerRoman"/>
      <w:lvlText w:val="%9."/>
      <w:lvlJc w:val="left"/>
      <w:pPr>
        <w:ind w:left="5760" w:hanging="48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6A383FAA"/>
    <w:multiLevelType w:val="hybridMultilevel"/>
    <w:tmpl w:val="F208BC70"/>
    <w:lvl w:ilvl="0" w:tplc="252216CC">
      <w:start w:val="1"/>
      <w:numFmt w:val="low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49" w15:restartNumberingAfterBreak="0">
    <w:nsid w:val="6C832C4D"/>
    <w:multiLevelType w:val="hybridMultilevel"/>
    <w:tmpl w:val="FFFFFFFF"/>
    <w:styleLink w:val="ImportedStyle200"/>
    <w:lvl w:ilvl="0" w:tplc="A370799E">
      <w:start w:val="1"/>
      <w:numFmt w:val="decimal"/>
      <w:lvlText w:val="%1."/>
      <w:lvlJc w:val="left"/>
      <w:pPr>
        <w:tabs>
          <w:tab w:val="num" w:pos="450"/>
        </w:tabs>
        <w:ind w:left="9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2B4EAE62">
      <w:start w:val="1"/>
      <w:numFmt w:val="lowerLetter"/>
      <w:lvlText w:val="%2."/>
      <w:lvlJc w:val="left"/>
      <w:pPr>
        <w:tabs>
          <w:tab w:val="num" w:pos="2160"/>
        </w:tabs>
        <w:ind w:left="180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5E3EE3F4">
      <w:start w:val="1"/>
      <w:numFmt w:val="lowerRoman"/>
      <w:lvlText w:val="%3."/>
      <w:lvlJc w:val="left"/>
      <w:pPr>
        <w:tabs>
          <w:tab w:val="num" w:pos="2880"/>
        </w:tabs>
        <w:ind w:left="2520"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BEB48402">
      <w:start w:val="1"/>
      <w:numFmt w:val="decimal"/>
      <w:lvlText w:val="%4."/>
      <w:lvlJc w:val="left"/>
      <w:pPr>
        <w:tabs>
          <w:tab w:val="num" w:pos="3600"/>
        </w:tabs>
        <w:ind w:left="324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DDCA148E">
      <w:start w:val="1"/>
      <w:numFmt w:val="lowerLetter"/>
      <w:lvlText w:val="%5."/>
      <w:lvlJc w:val="left"/>
      <w:pPr>
        <w:tabs>
          <w:tab w:val="num" w:pos="4320"/>
        </w:tabs>
        <w:ind w:left="396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EB70E00A">
      <w:start w:val="1"/>
      <w:numFmt w:val="lowerRoman"/>
      <w:lvlText w:val="%6."/>
      <w:lvlJc w:val="left"/>
      <w:pPr>
        <w:tabs>
          <w:tab w:val="num" w:pos="5040"/>
        </w:tabs>
        <w:ind w:left="4680" w:firstLine="60"/>
      </w:pPr>
      <w:rPr>
        <w:rFonts w:hAnsi="Arial Unicode MS"/>
        <w:caps w:val="0"/>
        <w:smallCaps w:val="0"/>
        <w:strike w:val="0"/>
        <w:dstrike w:val="0"/>
        <w:outline w:val="0"/>
        <w:emboss w:val="0"/>
        <w:imprint w:val="0"/>
        <w:spacing w:val="0"/>
        <w:w w:val="100"/>
        <w:kern w:val="0"/>
        <w:position w:val="0"/>
        <w:highlight w:val="none"/>
        <w:vertAlign w:val="baseline"/>
      </w:rPr>
    </w:lvl>
    <w:lvl w:ilvl="6" w:tplc="72DA7942">
      <w:start w:val="1"/>
      <w:numFmt w:val="decimal"/>
      <w:lvlText w:val="%7."/>
      <w:lvlJc w:val="left"/>
      <w:pPr>
        <w:tabs>
          <w:tab w:val="num" w:pos="5760"/>
        </w:tabs>
        <w:ind w:left="540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7DA0C6EA">
      <w:start w:val="1"/>
      <w:numFmt w:val="lowerLetter"/>
      <w:lvlText w:val="%8."/>
      <w:lvlJc w:val="left"/>
      <w:pPr>
        <w:tabs>
          <w:tab w:val="num" w:pos="6480"/>
        </w:tabs>
        <w:ind w:left="612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7856E956">
      <w:start w:val="1"/>
      <w:numFmt w:val="lowerRoman"/>
      <w:lvlText w:val="%9."/>
      <w:lvlJc w:val="left"/>
      <w:pPr>
        <w:tabs>
          <w:tab w:val="num" w:pos="7200"/>
        </w:tabs>
        <w:ind w:left="6840" w:firstLine="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6E2B484B"/>
    <w:multiLevelType w:val="hybridMultilevel"/>
    <w:tmpl w:val="FFFFFFFF"/>
    <w:styleLink w:val="ImportedStyle17"/>
    <w:lvl w:ilvl="0" w:tplc="60AC2C28">
      <w:start w:val="1"/>
      <w:numFmt w:val="lowerLetter"/>
      <w:lvlText w:val="%1)"/>
      <w:lvlJc w:val="left"/>
      <w:pPr>
        <w:ind w:left="720" w:hanging="720"/>
      </w:pPr>
      <w:rPr>
        <w:rFonts w:hAnsi="Arial Unicode MS"/>
        <w:i/>
        <w:iCs/>
        <w:caps w:val="0"/>
        <w:smallCaps w:val="0"/>
        <w:strike w:val="0"/>
        <w:dstrike w:val="0"/>
        <w:outline w:val="0"/>
        <w:emboss w:val="0"/>
        <w:imprint w:val="0"/>
        <w:spacing w:val="0"/>
        <w:w w:val="100"/>
        <w:kern w:val="0"/>
        <w:position w:val="0"/>
        <w:highlight w:val="none"/>
        <w:vertAlign w:val="baseline"/>
      </w:rPr>
    </w:lvl>
    <w:lvl w:ilvl="1" w:tplc="7FD6A010">
      <w:start w:val="1"/>
      <w:numFmt w:val="lowerLetter"/>
      <w:lvlText w:val="%2."/>
      <w:lvlJc w:val="left"/>
      <w:pPr>
        <w:ind w:left="720" w:hanging="720"/>
      </w:pPr>
      <w:rPr>
        <w:rFonts w:hAnsi="Arial Unicode MS"/>
        <w:i/>
        <w:iCs/>
        <w:caps w:val="0"/>
        <w:smallCaps w:val="0"/>
        <w:strike w:val="0"/>
        <w:dstrike w:val="0"/>
        <w:outline w:val="0"/>
        <w:emboss w:val="0"/>
        <w:imprint w:val="0"/>
        <w:spacing w:val="0"/>
        <w:w w:val="100"/>
        <w:kern w:val="0"/>
        <w:position w:val="0"/>
        <w:highlight w:val="none"/>
        <w:vertAlign w:val="baseline"/>
      </w:rPr>
    </w:lvl>
    <w:lvl w:ilvl="2" w:tplc="30EAD3EE">
      <w:start w:val="1"/>
      <w:numFmt w:val="lowerRoman"/>
      <w:lvlText w:val="%3."/>
      <w:lvlJc w:val="left"/>
      <w:pPr>
        <w:ind w:left="1440" w:hanging="660"/>
      </w:pPr>
      <w:rPr>
        <w:rFonts w:hAnsi="Arial Unicode MS"/>
        <w:i/>
        <w:iCs/>
        <w:caps w:val="0"/>
        <w:smallCaps w:val="0"/>
        <w:strike w:val="0"/>
        <w:dstrike w:val="0"/>
        <w:outline w:val="0"/>
        <w:emboss w:val="0"/>
        <w:imprint w:val="0"/>
        <w:spacing w:val="0"/>
        <w:w w:val="100"/>
        <w:kern w:val="0"/>
        <w:position w:val="0"/>
        <w:highlight w:val="none"/>
        <w:vertAlign w:val="baseline"/>
      </w:rPr>
    </w:lvl>
    <w:lvl w:ilvl="3" w:tplc="F774C828">
      <w:start w:val="1"/>
      <w:numFmt w:val="decimal"/>
      <w:lvlText w:val="%4."/>
      <w:lvlJc w:val="left"/>
      <w:pPr>
        <w:ind w:left="2160" w:hanging="720"/>
      </w:pPr>
      <w:rPr>
        <w:rFonts w:hAnsi="Arial Unicode MS"/>
        <w:i/>
        <w:iCs/>
        <w:caps w:val="0"/>
        <w:smallCaps w:val="0"/>
        <w:strike w:val="0"/>
        <w:dstrike w:val="0"/>
        <w:outline w:val="0"/>
        <w:emboss w:val="0"/>
        <w:imprint w:val="0"/>
        <w:spacing w:val="0"/>
        <w:w w:val="100"/>
        <w:kern w:val="0"/>
        <w:position w:val="0"/>
        <w:highlight w:val="none"/>
        <w:vertAlign w:val="baseline"/>
      </w:rPr>
    </w:lvl>
    <w:lvl w:ilvl="4" w:tplc="2B7C9F64">
      <w:start w:val="1"/>
      <w:numFmt w:val="lowerLetter"/>
      <w:lvlText w:val="%5."/>
      <w:lvlJc w:val="left"/>
      <w:pPr>
        <w:ind w:left="2880" w:hanging="720"/>
      </w:pPr>
      <w:rPr>
        <w:rFonts w:hAnsi="Arial Unicode MS"/>
        <w:i/>
        <w:iCs/>
        <w:caps w:val="0"/>
        <w:smallCaps w:val="0"/>
        <w:strike w:val="0"/>
        <w:dstrike w:val="0"/>
        <w:outline w:val="0"/>
        <w:emboss w:val="0"/>
        <w:imprint w:val="0"/>
        <w:spacing w:val="0"/>
        <w:w w:val="100"/>
        <w:kern w:val="0"/>
        <w:position w:val="0"/>
        <w:highlight w:val="none"/>
        <w:vertAlign w:val="baseline"/>
      </w:rPr>
    </w:lvl>
    <w:lvl w:ilvl="5" w:tplc="643CB4F0">
      <w:start w:val="1"/>
      <w:numFmt w:val="lowerRoman"/>
      <w:lvlText w:val="%6."/>
      <w:lvlJc w:val="left"/>
      <w:pPr>
        <w:ind w:left="3600" w:hanging="660"/>
      </w:pPr>
      <w:rPr>
        <w:rFonts w:hAnsi="Arial Unicode MS"/>
        <w:i/>
        <w:iCs/>
        <w:caps w:val="0"/>
        <w:smallCaps w:val="0"/>
        <w:strike w:val="0"/>
        <w:dstrike w:val="0"/>
        <w:outline w:val="0"/>
        <w:emboss w:val="0"/>
        <w:imprint w:val="0"/>
        <w:spacing w:val="0"/>
        <w:w w:val="100"/>
        <w:kern w:val="0"/>
        <w:position w:val="0"/>
        <w:highlight w:val="none"/>
        <w:vertAlign w:val="baseline"/>
      </w:rPr>
    </w:lvl>
    <w:lvl w:ilvl="6" w:tplc="E27415E4">
      <w:start w:val="1"/>
      <w:numFmt w:val="decimal"/>
      <w:lvlText w:val="%7."/>
      <w:lvlJc w:val="left"/>
      <w:pPr>
        <w:ind w:left="4320" w:hanging="720"/>
      </w:pPr>
      <w:rPr>
        <w:rFonts w:hAnsi="Arial Unicode MS"/>
        <w:i/>
        <w:iCs/>
        <w:caps w:val="0"/>
        <w:smallCaps w:val="0"/>
        <w:strike w:val="0"/>
        <w:dstrike w:val="0"/>
        <w:outline w:val="0"/>
        <w:emboss w:val="0"/>
        <w:imprint w:val="0"/>
        <w:spacing w:val="0"/>
        <w:w w:val="100"/>
        <w:kern w:val="0"/>
        <w:position w:val="0"/>
        <w:highlight w:val="none"/>
        <w:vertAlign w:val="baseline"/>
      </w:rPr>
    </w:lvl>
    <w:lvl w:ilvl="7" w:tplc="4F18A2F0">
      <w:start w:val="1"/>
      <w:numFmt w:val="lowerLetter"/>
      <w:lvlText w:val="%8."/>
      <w:lvlJc w:val="left"/>
      <w:pPr>
        <w:ind w:left="5040" w:hanging="720"/>
      </w:pPr>
      <w:rPr>
        <w:rFonts w:hAnsi="Arial Unicode MS"/>
        <w:i/>
        <w:iCs/>
        <w:caps w:val="0"/>
        <w:smallCaps w:val="0"/>
        <w:strike w:val="0"/>
        <w:dstrike w:val="0"/>
        <w:outline w:val="0"/>
        <w:emboss w:val="0"/>
        <w:imprint w:val="0"/>
        <w:spacing w:val="0"/>
        <w:w w:val="100"/>
        <w:kern w:val="0"/>
        <w:position w:val="0"/>
        <w:highlight w:val="none"/>
        <w:vertAlign w:val="baseline"/>
      </w:rPr>
    </w:lvl>
    <w:lvl w:ilvl="8" w:tplc="51187BC0">
      <w:start w:val="1"/>
      <w:numFmt w:val="lowerRoman"/>
      <w:lvlText w:val="%9."/>
      <w:lvlJc w:val="left"/>
      <w:pPr>
        <w:ind w:left="5760" w:hanging="66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70F379D3"/>
    <w:multiLevelType w:val="hybridMultilevel"/>
    <w:tmpl w:val="FFFFFFFF"/>
    <w:styleLink w:val="ImportedStyle40"/>
    <w:lvl w:ilvl="0" w:tplc="BAF25370">
      <w:start w:val="1"/>
      <w:numFmt w:val="lowerLetter"/>
      <w:lvlText w:val="%1)"/>
      <w:lvlJc w:val="left"/>
      <w:pPr>
        <w:tabs>
          <w:tab w:val="num" w:pos="1440"/>
        </w:tabs>
        <w:ind w:left="720" w:firstLine="0"/>
      </w:pPr>
      <w:rPr>
        <w:rFonts w:hAnsi="Arial Unicode MS"/>
        <w:i/>
        <w:iCs/>
        <w:caps w:val="0"/>
        <w:smallCaps w:val="0"/>
        <w:strike w:val="0"/>
        <w:dstrike w:val="0"/>
        <w:outline w:val="0"/>
        <w:emboss w:val="0"/>
        <w:imprint w:val="0"/>
        <w:spacing w:val="0"/>
        <w:w w:val="100"/>
        <w:kern w:val="0"/>
        <w:position w:val="0"/>
        <w:highlight w:val="none"/>
        <w:vertAlign w:val="baseline"/>
      </w:rPr>
    </w:lvl>
    <w:lvl w:ilvl="1" w:tplc="6BF2916E">
      <w:start w:val="1"/>
      <w:numFmt w:val="lowerLetter"/>
      <w:lvlText w:val="%2."/>
      <w:lvlJc w:val="left"/>
      <w:pPr>
        <w:tabs>
          <w:tab w:val="num" w:pos="2160"/>
        </w:tabs>
        <w:ind w:left="1440" w:firstLine="0"/>
      </w:pPr>
      <w:rPr>
        <w:rFonts w:hAnsi="Arial Unicode MS"/>
        <w:i/>
        <w:iCs/>
        <w:caps w:val="0"/>
        <w:smallCaps w:val="0"/>
        <w:strike w:val="0"/>
        <w:dstrike w:val="0"/>
        <w:outline w:val="0"/>
        <w:emboss w:val="0"/>
        <w:imprint w:val="0"/>
        <w:spacing w:val="0"/>
        <w:w w:val="100"/>
        <w:kern w:val="0"/>
        <w:position w:val="0"/>
        <w:highlight w:val="none"/>
        <w:vertAlign w:val="baseline"/>
      </w:rPr>
    </w:lvl>
    <w:lvl w:ilvl="2" w:tplc="C150C280">
      <w:start w:val="1"/>
      <w:numFmt w:val="lowerRoman"/>
      <w:lvlText w:val="%3."/>
      <w:lvlJc w:val="left"/>
      <w:pPr>
        <w:tabs>
          <w:tab w:val="num" w:pos="2880"/>
        </w:tabs>
        <w:ind w:left="2160" w:firstLine="60"/>
      </w:pPr>
      <w:rPr>
        <w:rFonts w:hAnsi="Arial Unicode MS"/>
        <w:i/>
        <w:iCs/>
        <w:caps w:val="0"/>
        <w:smallCaps w:val="0"/>
        <w:strike w:val="0"/>
        <w:dstrike w:val="0"/>
        <w:outline w:val="0"/>
        <w:emboss w:val="0"/>
        <w:imprint w:val="0"/>
        <w:spacing w:val="0"/>
        <w:w w:val="100"/>
        <w:kern w:val="0"/>
        <w:position w:val="0"/>
        <w:highlight w:val="none"/>
        <w:vertAlign w:val="baseline"/>
      </w:rPr>
    </w:lvl>
    <w:lvl w:ilvl="3" w:tplc="2F0C6ABE">
      <w:start w:val="1"/>
      <w:numFmt w:val="decimal"/>
      <w:lvlText w:val="%4."/>
      <w:lvlJc w:val="left"/>
      <w:pPr>
        <w:tabs>
          <w:tab w:val="num" w:pos="3600"/>
        </w:tabs>
        <w:ind w:left="2880" w:firstLine="0"/>
      </w:pPr>
      <w:rPr>
        <w:rFonts w:hAnsi="Arial Unicode MS"/>
        <w:i/>
        <w:iCs/>
        <w:caps w:val="0"/>
        <w:smallCaps w:val="0"/>
        <w:strike w:val="0"/>
        <w:dstrike w:val="0"/>
        <w:outline w:val="0"/>
        <w:emboss w:val="0"/>
        <w:imprint w:val="0"/>
        <w:spacing w:val="0"/>
        <w:w w:val="100"/>
        <w:kern w:val="0"/>
        <w:position w:val="0"/>
        <w:highlight w:val="none"/>
        <w:vertAlign w:val="baseline"/>
      </w:rPr>
    </w:lvl>
    <w:lvl w:ilvl="4" w:tplc="7D8014F0">
      <w:start w:val="1"/>
      <w:numFmt w:val="lowerLetter"/>
      <w:lvlText w:val="%5."/>
      <w:lvlJc w:val="left"/>
      <w:pPr>
        <w:tabs>
          <w:tab w:val="num" w:pos="4320"/>
        </w:tabs>
        <w:ind w:left="3600" w:firstLine="0"/>
      </w:pPr>
      <w:rPr>
        <w:rFonts w:hAnsi="Arial Unicode MS"/>
        <w:i/>
        <w:iCs/>
        <w:caps w:val="0"/>
        <w:smallCaps w:val="0"/>
        <w:strike w:val="0"/>
        <w:dstrike w:val="0"/>
        <w:outline w:val="0"/>
        <w:emboss w:val="0"/>
        <w:imprint w:val="0"/>
        <w:spacing w:val="0"/>
        <w:w w:val="100"/>
        <w:kern w:val="0"/>
        <w:position w:val="0"/>
        <w:highlight w:val="none"/>
        <w:vertAlign w:val="baseline"/>
      </w:rPr>
    </w:lvl>
    <w:lvl w:ilvl="5" w:tplc="8886EE60">
      <w:start w:val="1"/>
      <w:numFmt w:val="lowerRoman"/>
      <w:lvlText w:val="%6."/>
      <w:lvlJc w:val="left"/>
      <w:pPr>
        <w:tabs>
          <w:tab w:val="num" w:pos="5040"/>
        </w:tabs>
        <w:ind w:left="4320" w:firstLine="60"/>
      </w:pPr>
      <w:rPr>
        <w:rFonts w:hAnsi="Arial Unicode MS"/>
        <w:i/>
        <w:iCs/>
        <w:caps w:val="0"/>
        <w:smallCaps w:val="0"/>
        <w:strike w:val="0"/>
        <w:dstrike w:val="0"/>
        <w:outline w:val="0"/>
        <w:emboss w:val="0"/>
        <w:imprint w:val="0"/>
        <w:spacing w:val="0"/>
        <w:w w:val="100"/>
        <w:kern w:val="0"/>
        <w:position w:val="0"/>
        <w:highlight w:val="none"/>
        <w:vertAlign w:val="baseline"/>
      </w:rPr>
    </w:lvl>
    <w:lvl w:ilvl="6" w:tplc="84E6CD36">
      <w:start w:val="1"/>
      <w:numFmt w:val="decimal"/>
      <w:lvlText w:val="%7."/>
      <w:lvlJc w:val="left"/>
      <w:pPr>
        <w:tabs>
          <w:tab w:val="num" w:pos="5760"/>
        </w:tabs>
        <w:ind w:left="5040" w:firstLine="0"/>
      </w:pPr>
      <w:rPr>
        <w:rFonts w:hAnsi="Arial Unicode MS"/>
        <w:i/>
        <w:iCs/>
        <w:caps w:val="0"/>
        <w:smallCaps w:val="0"/>
        <w:strike w:val="0"/>
        <w:dstrike w:val="0"/>
        <w:outline w:val="0"/>
        <w:emboss w:val="0"/>
        <w:imprint w:val="0"/>
        <w:spacing w:val="0"/>
        <w:w w:val="100"/>
        <w:kern w:val="0"/>
        <w:position w:val="0"/>
        <w:highlight w:val="none"/>
        <w:vertAlign w:val="baseline"/>
      </w:rPr>
    </w:lvl>
    <w:lvl w:ilvl="7" w:tplc="404AC300">
      <w:start w:val="1"/>
      <w:numFmt w:val="lowerLetter"/>
      <w:lvlText w:val="%8."/>
      <w:lvlJc w:val="left"/>
      <w:pPr>
        <w:tabs>
          <w:tab w:val="num" w:pos="6480"/>
        </w:tabs>
        <w:ind w:left="5760" w:firstLine="0"/>
      </w:pPr>
      <w:rPr>
        <w:rFonts w:hAnsi="Arial Unicode MS"/>
        <w:i/>
        <w:iCs/>
        <w:caps w:val="0"/>
        <w:smallCaps w:val="0"/>
        <w:strike w:val="0"/>
        <w:dstrike w:val="0"/>
        <w:outline w:val="0"/>
        <w:emboss w:val="0"/>
        <w:imprint w:val="0"/>
        <w:spacing w:val="0"/>
        <w:w w:val="100"/>
        <w:kern w:val="0"/>
        <w:position w:val="0"/>
        <w:highlight w:val="none"/>
        <w:vertAlign w:val="baseline"/>
      </w:rPr>
    </w:lvl>
    <w:lvl w:ilvl="8" w:tplc="5E626BCE">
      <w:start w:val="1"/>
      <w:numFmt w:val="lowerRoman"/>
      <w:lvlText w:val="%9."/>
      <w:lvlJc w:val="left"/>
      <w:pPr>
        <w:tabs>
          <w:tab w:val="num" w:pos="7200"/>
        </w:tabs>
        <w:ind w:left="6480" w:firstLine="6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52" w15:restartNumberingAfterBreak="0">
    <w:nsid w:val="76D9234F"/>
    <w:multiLevelType w:val="hybridMultilevel"/>
    <w:tmpl w:val="FFFFFFFF"/>
    <w:styleLink w:val="ImportedStyle9"/>
    <w:lvl w:ilvl="0" w:tplc="92B473CA">
      <w:start w:val="1"/>
      <w:numFmt w:val="decimal"/>
      <w:lvlText w:val="%1."/>
      <w:lvlJc w:val="left"/>
      <w:pPr>
        <w:ind w:left="7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3ECBA9E">
      <w:start w:val="1"/>
      <w:numFmt w:val="lowerLetter"/>
      <w:lvlText w:val="%2."/>
      <w:lvlJc w:val="left"/>
      <w:pPr>
        <w:ind w:left="14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0FEC3A4">
      <w:start w:val="1"/>
      <w:numFmt w:val="lowerRoman"/>
      <w:lvlText w:val="%3."/>
      <w:lvlJc w:val="left"/>
      <w:pPr>
        <w:ind w:left="214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F282FF50">
      <w:start w:val="1"/>
      <w:numFmt w:val="decimal"/>
      <w:lvlText w:val="%4."/>
      <w:lvlJc w:val="left"/>
      <w:pPr>
        <w:ind w:left="28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5D84B2C">
      <w:start w:val="1"/>
      <w:numFmt w:val="lowerLetter"/>
      <w:lvlText w:val="%5."/>
      <w:lvlJc w:val="left"/>
      <w:pPr>
        <w:ind w:left="35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318021A">
      <w:start w:val="1"/>
      <w:numFmt w:val="lowerRoman"/>
      <w:lvlText w:val="%6."/>
      <w:lvlJc w:val="left"/>
      <w:pPr>
        <w:ind w:left="430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F42C0362">
      <w:start w:val="1"/>
      <w:numFmt w:val="decimal"/>
      <w:lvlText w:val="%7."/>
      <w:lvlJc w:val="left"/>
      <w:pPr>
        <w:ind w:left="50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B6E55AA">
      <w:start w:val="1"/>
      <w:numFmt w:val="lowerLetter"/>
      <w:lvlText w:val="%8."/>
      <w:lvlJc w:val="left"/>
      <w:pPr>
        <w:ind w:left="57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08C9324">
      <w:start w:val="1"/>
      <w:numFmt w:val="lowerRoman"/>
      <w:lvlText w:val="%9."/>
      <w:lvlJc w:val="left"/>
      <w:pPr>
        <w:ind w:left="646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3" w15:restartNumberingAfterBreak="0">
    <w:nsid w:val="78873412"/>
    <w:multiLevelType w:val="hybridMultilevel"/>
    <w:tmpl w:val="782EE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93964B3"/>
    <w:multiLevelType w:val="hybridMultilevel"/>
    <w:tmpl w:val="FFFFFFFF"/>
    <w:numStyleLink w:val="ImportedStyle10"/>
  </w:abstractNum>
  <w:abstractNum w:abstractNumId="55" w15:restartNumberingAfterBreak="0">
    <w:nsid w:val="797F6148"/>
    <w:multiLevelType w:val="hybridMultilevel"/>
    <w:tmpl w:val="FFFFFFFF"/>
    <w:styleLink w:val="ImportedStyle21"/>
    <w:lvl w:ilvl="0" w:tplc="83A4D310">
      <w:start w:val="1"/>
      <w:numFmt w:val="lowerLetter"/>
      <w:lvlText w:val="%1)"/>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CDBC2D4C">
      <w:start w:val="1"/>
      <w:numFmt w:val="lowerLetter"/>
      <w:lvlText w:val="%2."/>
      <w:lvlJc w:val="left"/>
      <w:pPr>
        <w:tabs>
          <w:tab w:val="num" w:pos="2520"/>
        </w:tabs>
        <w:ind w:left="1800" w:firstLine="360"/>
      </w:pPr>
      <w:rPr>
        <w:rFonts w:hAnsi="Arial Unicode MS"/>
        <w:caps w:val="0"/>
        <w:smallCaps w:val="0"/>
        <w:strike w:val="0"/>
        <w:dstrike w:val="0"/>
        <w:outline w:val="0"/>
        <w:emboss w:val="0"/>
        <w:imprint w:val="0"/>
        <w:spacing w:val="0"/>
        <w:w w:val="100"/>
        <w:kern w:val="0"/>
        <w:position w:val="0"/>
        <w:highlight w:val="none"/>
        <w:vertAlign w:val="baseline"/>
      </w:rPr>
    </w:lvl>
    <w:lvl w:ilvl="2" w:tplc="1DA6D244">
      <w:start w:val="1"/>
      <w:numFmt w:val="lowerRoman"/>
      <w:lvlText w:val="%3."/>
      <w:lvlJc w:val="left"/>
      <w:pPr>
        <w:tabs>
          <w:tab w:val="num" w:pos="3240"/>
        </w:tabs>
        <w:ind w:left="2520" w:firstLine="420"/>
      </w:pPr>
      <w:rPr>
        <w:rFonts w:hAnsi="Arial Unicode MS"/>
        <w:caps w:val="0"/>
        <w:smallCaps w:val="0"/>
        <w:strike w:val="0"/>
        <w:dstrike w:val="0"/>
        <w:outline w:val="0"/>
        <w:emboss w:val="0"/>
        <w:imprint w:val="0"/>
        <w:spacing w:val="0"/>
        <w:w w:val="100"/>
        <w:kern w:val="0"/>
        <w:position w:val="0"/>
        <w:highlight w:val="none"/>
        <w:vertAlign w:val="baseline"/>
      </w:rPr>
    </w:lvl>
    <w:lvl w:ilvl="3" w:tplc="08E81DF2">
      <w:start w:val="1"/>
      <w:numFmt w:val="decimal"/>
      <w:lvlText w:val="%4."/>
      <w:lvlJc w:val="left"/>
      <w:pPr>
        <w:tabs>
          <w:tab w:val="num" w:pos="3960"/>
        </w:tabs>
        <w:ind w:left="3240" w:firstLine="360"/>
      </w:pPr>
      <w:rPr>
        <w:rFonts w:hAnsi="Arial Unicode MS"/>
        <w:caps w:val="0"/>
        <w:smallCaps w:val="0"/>
        <w:strike w:val="0"/>
        <w:dstrike w:val="0"/>
        <w:outline w:val="0"/>
        <w:emboss w:val="0"/>
        <w:imprint w:val="0"/>
        <w:spacing w:val="0"/>
        <w:w w:val="100"/>
        <w:kern w:val="0"/>
        <w:position w:val="0"/>
        <w:highlight w:val="none"/>
        <w:vertAlign w:val="baseline"/>
      </w:rPr>
    </w:lvl>
    <w:lvl w:ilvl="4" w:tplc="3A8A1CA2">
      <w:start w:val="1"/>
      <w:numFmt w:val="lowerLetter"/>
      <w:lvlText w:val="%5."/>
      <w:lvlJc w:val="left"/>
      <w:pPr>
        <w:tabs>
          <w:tab w:val="num" w:pos="4680"/>
        </w:tabs>
        <w:ind w:left="3960" w:firstLine="360"/>
      </w:pPr>
      <w:rPr>
        <w:rFonts w:hAnsi="Arial Unicode MS"/>
        <w:caps w:val="0"/>
        <w:smallCaps w:val="0"/>
        <w:strike w:val="0"/>
        <w:dstrike w:val="0"/>
        <w:outline w:val="0"/>
        <w:emboss w:val="0"/>
        <w:imprint w:val="0"/>
        <w:spacing w:val="0"/>
        <w:w w:val="100"/>
        <w:kern w:val="0"/>
        <w:position w:val="0"/>
        <w:highlight w:val="none"/>
        <w:vertAlign w:val="baseline"/>
      </w:rPr>
    </w:lvl>
    <w:lvl w:ilvl="5" w:tplc="C3D20166">
      <w:start w:val="1"/>
      <w:numFmt w:val="lowerRoman"/>
      <w:lvlText w:val="%6."/>
      <w:lvlJc w:val="left"/>
      <w:pPr>
        <w:tabs>
          <w:tab w:val="num" w:pos="5400"/>
        </w:tabs>
        <w:ind w:left="4680" w:firstLine="420"/>
      </w:pPr>
      <w:rPr>
        <w:rFonts w:hAnsi="Arial Unicode MS"/>
        <w:caps w:val="0"/>
        <w:smallCaps w:val="0"/>
        <w:strike w:val="0"/>
        <w:dstrike w:val="0"/>
        <w:outline w:val="0"/>
        <w:emboss w:val="0"/>
        <w:imprint w:val="0"/>
        <w:spacing w:val="0"/>
        <w:w w:val="100"/>
        <w:kern w:val="0"/>
        <w:position w:val="0"/>
        <w:highlight w:val="none"/>
        <w:vertAlign w:val="baseline"/>
      </w:rPr>
    </w:lvl>
    <w:lvl w:ilvl="6" w:tplc="E5C429E0">
      <w:start w:val="1"/>
      <w:numFmt w:val="decimal"/>
      <w:lvlText w:val="%7."/>
      <w:lvlJc w:val="left"/>
      <w:pPr>
        <w:tabs>
          <w:tab w:val="num" w:pos="6120"/>
        </w:tabs>
        <w:ind w:left="5400" w:firstLine="360"/>
      </w:pPr>
      <w:rPr>
        <w:rFonts w:hAnsi="Arial Unicode MS"/>
        <w:caps w:val="0"/>
        <w:smallCaps w:val="0"/>
        <w:strike w:val="0"/>
        <w:dstrike w:val="0"/>
        <w:outline w:val="0"/>
        <w:emboss w:val="0"/>
        <w:imprint w:val="0"/>
        <w:spacing w:val="0"/>
        <w:w w:val="100"/>
        <w:kern w:val="0"/>
        <w:position w:val="0"/>
        <w:highlight w:val="none"/>
        <w:vertAlign w:val="baseline"/>
      </w:rPr>
    </w:lvl>
    <w:lvl w:ilvl="7" w:tplc="049AD078">
      <w:start w:val="1"/>
      <w:numFmt w:val="lowerLetter"/>
      <w:lvlText w:val="%8."/>
      <w:lvlJc w:val="left"/>
      <w:pPr>
        <w:tabs>
          <w:tab w:val="num" w:pos="6840"/>
        </w:tabs>
        <w:ind w:left="6120" w:firstLine="360"/>
      </w:pPr>
      <w:rPr>
        <w:rFonts w:hAnsi="Arial Unicode MS"/>
        <w:caps w:val="0"/>
        <w:smallCaps w:val="0"/>
        <w:strike w:val="0"/>
        <w:dstrike w:val="0"/>
        <w:outline w:val="0"/>
        <w:emboss w:val="0"/>
        <w:imprint w:val="0"/>
        <w:spacing w:val="0"/>
        <w:w w:val="100"/>
        <w:kern w:val="0"/>
        <w:position w:val="0"/>
        <w:highlight w:val="none"/>
        <w:vertAlign w:val="baseline"/>
      </w:rPr>
    </w:lvl>
    <w:lvl w:ilvl="8" w:tplc="1F624DC8">
      <w:start w:val="1"/>
      <w:numFmt w:val="lowerRoman"/>
      <w:lvlText w:val="%9."/>
      <w:lvlJc w:val="left"/>
      <w:pPr>
        <w:tabs>
          <w:tab w:val="num" w:pos="7560"/>
        </w:tabs>
        <w:ind w:left="6840" w:firstLine="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6" w15:restartNumberingAfterBreak="0">
    <w:nsid w:val="799F2283"/>
    <w:multiLevelType w:val="hybridMultilevel"/>
    <w:tmpl w:val="FFFFFFFF"/>
    <w:styleLink w:val="ImportedStyle50"/>
    <w:lvl w:ilvl="0" w:tplc="832E19BC">
      <w:start w:val="1"/>
      <w:numFmt w:val="lowerLetter"/>
      <w:lvlText w:val="%1)"/>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AD984F72">
      <w:start w:val="1"/>
      <w:numFmt w:val="lowerLetter"/>
      <w:lvlText w:val="%2."/>
      <w:lvlJc w:val="left"/>
      <w:pPr>
        <w:tabs>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57641306">
      <w:start w:val="1"/>
      <w:numFmt w:val="lowerRoman"/>
      <w:lvlText w:val="%3."/>
      <w:lvlJc w:val="left"/>
      <w:pPr>
        <w:tabs>
          <w:tab w:val="num" w:pos="2880"/>
        </w:tabs>
        <w:ind w:left="2160"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2004A358">
      <w:start w:val="1"/>
      <w:numFmt w:val="decimal"/>
      <w:lvlText w:val="%4."/>
      <w:lvlJc w:val="left"/>
      <w:pPr>
        <w:tabs>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FBF6B406">
      <w:start w:val="1"/>
      <w:numFmt w:val="lowerLetter"/>
      <w:lvlText w:val="%5."/>
      <w:lvlJc w:val="left"/>
      <w:pPr>
        <w:tabs>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C2F6E55E">
      <w:start w:val="1"/>
      <w:numFmt w:val="lowerRoman"/>
      <w:lvlText w:val="%6."/>
      <w:lvlJc w:val="left"/>
      <w:pPr>
        <w:tabs>
          <w:tab w:val="num" w:pos="5040"/>
        </w:tabs>
        <w:ind w:left="4320" w:firstLine="60"/>
      </w:pPr>
      <w:rPr>
        <w:rFonts w:hAnsi="Arial Unicode MS"/>
        <w:caps w:val="0"/>
        <w:smallCaps w:val="0"/>
        <w:strike w:val="0"/>
        <w:dstrike w:val="0"/>
        <w:outline w:val="0"/>
        <w:emboss w:val="0"/>
        <w:imprint w:val="0"/>
        <w:spacing w:val="0"/>
        <w:w w:val="100"/>
        <w:kern w:val="0"/>
        <w:position w:val="0"/>
        <w:highlight w:val="none"/>
        <w:vertAlign w:val="baseline"/>
      </w:rPr>
    </w:lvl>
    <w:lvl w:ilvl="6" w:tplc="04B031C2">
      <w:start w:val="1"/>
      <w:numFmt w:val="decimal"/>
      <w:lvlText w:val="%7."/>
      <w:lvlJc w:val="left"/>
      <w:pPr>
        <w:tabs>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6B1A1F46">
      <w:start w:val="1"/>
      <w:numFmt w:val="lowerLetter"/>
      <w:lvlText w:val="%8."/>
      <w:lvlJc w:val="left"/>
      <w:pPr>
        <w:tabs>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326E0160">
      <w:start w:val="1"/>
      <w:numFmt w:val="lowerRoman"/>
      <w:lvlText w:val="%9."/>
      <w:lvlJc w:val="left"/>
      <w:pPr>
        <w:tabs>
          <w:tab w:val="num" w:pos="7200"/>
        </w:tabs>
        <w:ind w:left="6480" w:firstLine="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7"/>
  </w:num>
  <w:num w:numId="2">
    <w:abstractNumId w:val="11"/>
    <w:lvlOverride w:ilvl="0">
      <w:lvl w:ilvl="0" w:tplc="FDBA8922">
        <w:start w:val="1"/>
        <w:numFmt w:val="lowerLetter"/>
        <w:lvlText w:val="%1)"/>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abstractNumId w:val="17"/>
  </w:num>
  <w:num w:numId="4">
    <w:abstractNumId w:val="54"/>
  </w:num>
  <w:num w:numId="5">
    <w:abstractNumId w:val="37"/>
  </w:num>
  <w:num w:numId="6">
    <w:abstractNumId w:val="29"/>
  </w:num>
  <w:num w:numId="7">
    <w:abstractNumId w:val="29"/>
    <w:lvlOverride w:ilvl="0">
      <w:lvl w:ilvl="0" w:tplc="CD7C8F6E">
        <w:start w:val="1"/>
        <w:numFmt w:val="lowerLetter"/>
        <w:lvlText w:val="%1)"/>
        <w:lvlJc w:val="left"/>
        <w:pPr>
          <w:tabs>
            <w:tab w:val="num" w:pos="1440"/>
          </w:tabs>
          <w:ind w:left="720"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D2B4C7C2">
        <w:start w:val="1"/>
        <w:numFmt w:val="lowerLetter"/>
        <w:lvlText w:val="%2."/>
        <w:lvlJc w:val="left"/>
        <w:pPr>
          <w:tabs>
            <w:tab w:val="num" w:pos="2160"/>
          </w:tabs>
          <w:ind w:left="1440"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D3D4F078">
        <w:start w:val="1"/>
        <w:numFmt w:val="lowerRoman"/>
        <w:lvlText w:val="%3."/>
        <w:lvlJc w:val="left"/>
        <w:pPr>
          <w:tabs>
            <w:tab w:val="num" w:pos="2880"/>
          </w:tabs>
          <w:ind w:left="2160" w:firstLine="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C2B8935A">
        <w:start w:val="1"/>
        <w:numFmt w:val="decimal"/>
        <w:lvlText w:val="%4."/>
        <w:lvlJc w:val="left"/>
        <w:pPr>
          <w:tabs>
            <w:tab w:val="num" w:pos="3600"/>
          </w:tabs>
          <w:ind w:left="2880"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869CB5A2">
        <w:start w:val="1"/>
        <w:numFmt w:val="lowerLetter"/>
        <w:lvlText w:val="%5."/>
        <w:lvlJc w:val="left"/>
        <w:pPr>
          <w:tabs>
            <w:tab w:val="num" w:pos="4320"/>
          </w:tabs>
          <w:ind w:left="3600"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A0A0833A">
        <w:start w:val="1"/>
        <w:numFmt w:val="lowerRoman"/>
        <w:lvlText w:val="%6."/>
        <w:lvlJc w:val="left"/>
        <w:pPr>
          <w:tabs>
            <w:tab w:val="num" w:pos="5040"/>
          </w:tabs>
          <w:ind w:left="4320" w:firstLine="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B93807FE">
        <w:start w:val="1"/>
        <w:numFmt w:val="decimal"/>
        <w:lvlText w:val="%7."/>
        <w:lvlJc w:val="left"/>
        <w:pPr>
          <w:tabs>
            <w:tab w:val="num" w:pos="5760"/>
          </w:tabs>
          <w:ind w:left="5040"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02B89606">
        <w:start w:val="1"/>
        <w:numFmt w:val="lowerLetter"/>
        <w:lvlText w:val="%8."/>
        <w:lvlJc w:val="left"/>
        <w:pPr>
          <w:tabs>
            <w:tab w:val="num" w:pos="6480"/>
          </w:tabs>
          <w:ind w:left="5760"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E10643FA">
        <w:start w:val="1"/>
        <w:numFmt w:val="lowerRoman"/>
        <w:lvlText w:val="%9."/>
        <w:lvlJc w:val="left"/>
        <w:pPr>
          <w:tabs>
            <w:tab w:val="num" w:pos="7200"/>
          </w:tabs>
          <w:ind w:left="6480" w:firstLine="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8">
    <w:abstractNumId w:val="14"/>
  </w:num>
  <w:num w:numId="9">
    <w:abstractNumId w:val="5"/>
  </w:num>
  <w:num w:numId="10">
    <w:abstractNumId w:val="2"/>
  </w:num>
  <w:num w:numId="11">
    <w:abstractNumId w:val="47"/>
  </w:num>
  <w:num w:numId="12">
    <w:abstractNumId w:val="1"/>
  </w:num>
  <w:num w:numId="13">
    <w:abstractNumId w:val="51"/>
  </w:num>
  <w:num w:numId="14">
    <w:abstractNumId w:val="30"/>
  </w:num>
  <w:num w:numId="15">
    <w:abstractNumId w:val="41"/>
  </w:num>
  <w:num w:numId="16">
    <w:abstractNumId w:val="38"/>
  </w:num>
  <w:num w:numId="17">
    <w:abstractNumId w:val="44"/>
  </w:num>
  <w:num w:numId="18">
    <w:abstractNumId w:val="4"/>
  </w:num>
  <w:num w:numId="19">
    <w:abstractNumId w:val="34"/>
  </w:num>
  <w:num w:numId="20">
    <w:abstractNumId w:val="34"/>
    <w:lvlOverride w:ilvl="0">
      <w:startOverride w:val="4"/>
    </w:lvlOverride>
  </w:num>
  <w:num w:numId="21">
    <w:abstractNumId w:val="52"/>
  </w:num>
  <w:num w:numId="22">
    <w:abstractNumId w:val="36"/>
  </w:num>
  <w:num w:numId="23">
    <w:abstractNumId w:val="22"/>
  </w:num>
  <w:num w:numId="24">
    <w:abstractNumId w:val="18"/>
  </w:num>
  <w:num w:numId="25">
    <w:abstractNumId w:val="33"/>
  </w:num>
  <w:num w:numId="26">
    <w:abstractNumId w:val="8"/>
  </w:num>
  <w:num w:numId="27">
    <w:abstractNumId w:val="3"/>
  </w:num>
  <w:num w:numId="28">
    <w:abstractNumId w:val="35"/>
  </w:num>
  <w:num w:numId="29">
    <w:abstractNumId w:val="56"/>
  </w:num>
  <w:num w:numId="30">
    <w:abstractNumId w:val="24"/>
  </w:num>
  <w:num w:numId="31">
    <w:abstractNumId w:val="0"/>
  </w:num>
  <w:num w:numId="32">
    <w:abstractNumId w:val="23"/>
  </w:num>
  <w:num w:numId="33">
    <w:abstractNumId w:val="28"/>
  </w:num>
  <w:num w:numId="34">
    <w:abstractNumId w:val="28"/>
  </w:num>
  <w:num w:numId="35">
    <w:abstractNumId w:val="50"/>
  </w:num>
  <w:num w:numId="36">
    <w:abstractNumId w:val="16"/>
    <w:lvlOverride w:ilvl="3">
      <w:lvl w:ilvl="3" w:tplc="66646934">
        <w:start w:val="1"/>
        <w:numFmt w:val="decimal"/>
        <w:lvlText w:val="%4."/>
        <w:lvlJc w:val="left"/>
        <w:pPr>
          <w:ind w:left="2160" w:hanging="720"/>
        </w:pPr>
        <w:rPr>
          <w:rFonts w:hAnsi="Arial Unicode MS"/>
          <w:i w:val="0"/>
          <w:iCs/>
          <w:caps w:val="0"/>
          <w:smallCaps w:val="0"/>
          <w:strike w:val="0"/>
          <w:dstrike w:val="0"/>
          <w:outline w:val="0"/>
          <w:emboss w:val="0"/>
          <w:imprint w:val="0"/>
          <w:spacing w:val="0"/>
          <w:w w:val="100"/>
          <w:kern w:val="0"/>
          <w:position w:val="0"/>
          <w:highlight w:val="none"/>
          <w:vertAlign w:val="baseline"/>
        </w:rPr>
      </w:lvl>
    </w:lvlOverride>
  </w:num>
  <w:num w:numId="37">
    <w:abstractNumId w:val="10"/>
  </w:num>
  <w:num w:numId="38">
    <w:abstractNumId w:val="42"/>
  </w:num>
  <w:num w:numId="39">
    <w:abstractNumId w:val="45"/>
  </w:num>
  <w:num w:numId="40">
    <w:abstractNumId w:val="32"/>
  </w:num>
  <w:num w:numId="41">
    <w:abstractNumId w:val="43"/>
    <w:lvlOverride w:ilvl="0">
      <w:lvl w:ilvl="0" w:tplc="56F2D304">
        <w:start w:val="1"/>
        <w:numFmt w:val="decimal"/>
        <w:lvlText w:val="%1."/>
        <w:lvlJc w:val="left"/>
        <w:pPr>
          <w:ind w:left="45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num>
  <w:num w:numId="42">
    <w:abstractNumId w:val="26"/>
  </w:num>
  <w:num w:numId="43">
    <w:abstractNumId w:val="21"/>
  </w:num>
  <w:num w:numId="44">
    <w:abstractNumId w:val="19"/>
  </w:num>
  <w:num w:numId="45">
    <w:abstractNumId w:val="46"/>
    <w:lvlOverride w:ilvl="0">
      <w:lvl w:ilvl="0" w:tplc="59D00D62">
        <w:start w:val="1"/>
        <w:numFmt w:val="lowerLetter"/>
        <w:lvlText w:val="%1)"/>
        <w:lvlJc w:val="left"/>
        <w:pPr>
          <w:tabs>
            <w:tab w:val="num" w:pos="72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6">
    <w:abstractNumId w:val="49"/>
  </w:num>
  <w:num w:numId="47">
    <w:abstractNumId w:val="15"/>
    <w:lvlOverride w:ilvl="0">
      <w:startOverride w:val="7"/>
    </w:lvlOverride>
  </w:num>
  <w:num w:numId="48">
    <w:abstractNumId w:val="55"/>
  </w:num>
  <w:num w:numId="49">
    <w:abstractNumId w:val="20"/>
  </w:num>
  <w:num w:numId="50">
    <w:abstractNumId w:val="13"/>
  </w:num>
  <w:num w:numId="51">
    <w:abstractNumId w:val="39"/>
  </w:num>
  <w:num w:numId="52">
    <w:abstractNumId w:val="25"/>
  </w:num>
  <w:num w:numId="53">
    <w:abstractNumId w:val="12"/>
  </w:num>
  <w:num w:numId="54">
    <w:abstractNumId w:val="40"/>
  </w:num>
  <w:num w:numId="55">
    <w:abstractNumId w:val="9"/>
  </w:num>
  <w:num w:numId="56">
    <w:abstractNumId w:val="48"/>
  </w:num>
  <w:num w:numId="57">
    <w:abstractNumId w:val="6"/>
  </w:num>
  <w:num w:numId="58">
    <w:abstractNumId w:val="53"/>
  </w:num>
  <w:num w:numId="59">
    <w:abstractNumId w:val="31"/>
  </w:num>
  <w:num w:numId="60">
    <w:abstractNumId w:val="27"/>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EDE"/>
    <w:rsid w:val="0008472D"/>
    <w:rsid w:val="000D4E2C"/>
    <w:rsid w:val="000E444D"/>
    <w:rsid w:val="001102D9"/>
    <w:rsid w:val="00141A31"/>
    <w:rsid w:val="001E1B01"/>
    <w:rsid w:val="001E24FD"/>
    <w:rsid w:val="002959EA"/>
    <w:rsid w:val="002F6DFA"/>
    <w:rsid w:val="00303DEA"/>
    <w:rsid w:val="003072E2"/>
    <w:rsid w:val="00343B85"/>
    <w:rsid w:val="003A5381"/>
    <w:rsid w:val="003D6675"/>
    <w:rsid w:val="00430BE0"/>
    <w:rsid w:val="004B7D8E"/>
    <w:rsid w:val="004D7FAD"/>
    <w:rsid w:val="005160B5"/>
    <w:rsid w:val="005729D1"/>
    <w:rsid w:val="005D0D26"/>
    <w:rsid w:val="005F2F6B"/>
    <w:rsid w:val="00654CE3"/>
    <w:rsid w:val="006D05A5"/>
    <w:rsid w:val="006D39E7"/>
    <w:rsid w:val="00711EFC"/>
    <w:rsid w:val="00722A1B"/>
    <w:rsid w:val="00724E03"/>
    <w:rsid w:val="00732ACC"/>
    <w:rsid w:val="00792CC1"/>
    <w:rsid w:val="007954EB"/>
    <w:rsid w:val="007A5AD7"/>
    <w:rsid w:val="007B2350"/>
    <w:rsid w:val="00800617"/>
    <w:rsid w:val="00834EDE"/>
    <w:rsid w:val="00861AC9"/>
    <w:rsid w:val="00873F07"/>
    <w:rsid w:val="008912D3"/>
    <w:rsid w:val="008B0C7F"/>
    <w:rsid w:val="008B29E3"/>
    <w:rsid w:val="008C54E9"/>
    <w:rsid w:val="008D2675"/>
    <w:rsid w:val="00946A0E"/>
    <w:rsid w:val="00976225"/>
    <w:rsid w:val="00980C09"/>
    <w:rsid w:val="009B4650"/>
    <w:rsid w:val="009D33F7"/>
    <w:rsid w:val="00A209A7"/>
    <w:rsid w:val="00AD0069"/>
    <w:rsid w:val="00AF3859"/>
    <w:rsid w:val="00B95E4D"/>
    <w:rsid w:val="00BC7AF9"/>
    <w:rsid w:val="00C02830"/>
    <w:rsid w:val="00C14C52"/>
    <w:rsid w:val="00C24819"/>
    <w:rsid w:val="00C61D89"/>
    <w:rsid w:val="00C65F03"/>
    <w:rsid w:val="00CA2FAD"/>
    <w:rsid w:val="00CE406C"/>
    <w:rsid w:val="00D72F81"/>
    <w:rsid w:val="00DA1C74"/>
    <w:rsid w:val="00E01837"/>
    <w:rsid w:val="00E346B5"/>
    <w:rsid w:val="00E6382F"/>
    <w:rsid w:val="00E676E5"/>
    <w:rsid w:val="00E8464D"/>
    <w:rsid w:val="00E90A2F"/>
    <w:rsid w:val="00E94CA4"/>
    <w:rsid w:val="00EB1249"/>
    <w:rsid w:val="00EF23B3"/>
    <w:rsid w:val="00EF2703"/>
    <w:rsid w:val="00FB1360"/>
    <w:rsid w:val="00FC4C2E"/>
    <w:rsid w:val="00FF2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5ECE5"/>
  <w15:chartTrackingRefBased/>
  <w15:docId w15:val="{48E774DE-0DE4-4258-A196-787E4CFEA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4EDE"/>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34EDE"/>
    <w:rPr>
      <w:u w:val="single"/>
    </w:rPr>
  </w:style>
  <w:style w:type="paragraph" w:customStyle="1" w:styleId="HeaderFooter">
    <w:name w:val="Header &amp; Footer"/>
    <w:rsid w:val="00834EDE"/>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val="en-GB"/>
      <w14:textOutline w14:w="0" w14:cap="flat" w14:cmpd="sng" w14:algn="ctr">
        <w14:noFill/>
        <w14:prstDash w14:val="solid"/>
        <w14:bevel/>
      </w14:textOutline>
    </w:rPr>
  </w:style>
  <w:style w:type="paragraph" w:styleId="Footer">
    <w:name w:val="footer"/>
    <w:link w:val="FooterChar"/>
    <w:rsid w:val="00834EDE"/>
    <w:pPr>
      <w:pBdr>
        <w:top w:val="nil"/>
        <w:left w:val="nil"/>
        <w:bottom w:val="nil"/>
        <w:right w:val="nil"/>
        <w:between w:val="nil"/>
        <w:bar w:val="nil"/>
      </w:pBdr>
      <w:tabs>
        <w:tab w:val="center" w:pos="4513"/>
        <w:tab w:val="right" w:pos="9026"/>
      </w:tabs>
      <w:spacing w:after="0" w:line="240" w:lineRule="auto"/>
    </w:pPr>
    <w:rPr>
      <w:rFonts w:ascii="Calibri" w:eastAsia="Arial Unicode MS" w:hAnsi="Calibri" w:cs="Arial Unicode MS"/>
      <w:color w:val="000000"/>
      <w:u w:color="000000"/>
      <w:bdr w:val="nil"/>
    </w:rPr>
  </w:style>
  <w:style w:type="character" w:customStyle="1" w:styleId="FooterChar">
    <w:name w:val="Footer Char"/>
    <w:basedOn w:val="DefaultParagraphFont"/>
    <w:link w:val="Footer"/>
    <w:rsid w:val="00834EDE"/>
    <w:rPr>
      <w:rFonts w:ascii="Calibri" w:eastAsia="Arial Unicode MS" w:hAnsi="Calibri" w:cs="Arial Unicode MS"/>
      <w:color w:val="000000"/>
      <w:u w:color="000000"/>
      <w:bdr w:val="nil"/>
    </w:rPr>
  </w:style>
  <w:style w:type="paragraph" w:customStyle="1" w:styleId="BodyA">
    <w:name w:val="Body A"/>
    <w:rsid w:val="00834EDE"/>
    <w:pPr>
      <w:pBdr>
        <w:top w:val="nil"/>
        <w:left w:val="nil"/>
        <w:bottom w:val="nil"/>
        <w:right w:val="nil"/>
        <w:between w:val="nil"/>
        <w:bar w:val="nil"/>
      </w:pBdr>
      <w:spacing w:after="200" w:line="256" w:lineRule="auto"/>
    </w:pPr>
    <w:rPr>
      <w:rFonts w:ascii="Calibri" w:eastAsia="Arial Unicode MS" w:hAnsi="Calibri" w:cs="Arial Unicode MS"/>
      <w:color w:val="000000"/>
      <w:u w:color="000000"/>
      <w:bdr w:val="nil"/>
      <w14:textOutline w14:w="12700" w14:cap="flat" w14:cmpd="sng" w14:algn="ctr">
        <w14:noFill/>
        <w14:prstDash w14:val="solid"/>
        <w14:miter w14:lim="400000"/>
      </w14:textOutline>
    </w:rPr>
  </w:style>
  <w:style w:type="paragraph" w:styleId="NormalWeb">
    <w:name w:val="Normal (Web)"/>
    <w:rsid w:val="00834EDE"/>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rPr>
  </w:style>
  <w:style w:type="paragraph" w:styleId="FootnoteText">
    <w:name w:val="footnote text"/>
    <w:link w:val="FootnoteTextChar"/>
    <w:rsid w:val="00834EDE"/>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rPr>
  </w:style>
  <w:style w:type="character" w:customStyle="1" w:styleId="FootnoteTextChar">
    <w:name w:val="Footnote Text Char"/>
    <w:basedOn w:val="DefaultParagraphFont"/>
    <w:link w:val="FootnoteText"/>
    <w:rsid w:val="00834EDE"/>
    <w:rPr>
      <w:rFonts w:ascii="Times New Roman" w:eastAsia="Arial Unicode MS" w:hAnsi="Times New Roman" w:cs="Arial Unicode MS"/>
      <w:color w:val="000000"/>
      <w:sz w:val="20"/>
      <w:szCs w:val="20"/>
      <w:u w:color="000000"/>
      <w:bdr w:val="nil"/>
    </w:rPr>
  </w:style>
  <w:style w:type="paragraph" w:styleId="ListParagraph">
    <w:name w:val="List Paragraph"/>
    <w:aliases w:val="Citation List,Akapit z listą BS,List Paragraph1,Bullet1,Bullets,List Paragraph (numbered (a)),Report Para,Number Bullets,WinDForce-Letter,Heading 2_sj,En tête 1,Resume Title,Indent Paragraph,References,MC Paragraphe Liste,List_Paragraph,l"/>
    <w:link w:val="ListParagraphChar"/>
    <w:qFormat/>
    <w:rsid w:val="00834EDE"/>
    <w:pPr>
      <w:pBdr>
        <w:top w:val="nil"/>
        <w:left w:val="nil"/>
        <w:bottom w:val="nil"/>
        <w:right w:val="nil"/>
        <w:between w:val="nil"/>
        <w:bar w:val="nil"/>
      </w:pBdr>
      <w:spacing w:after="200" w:line="256" w:lineRule="auto"/>
      <w:ind w:left="720"/>
    </w:pPr>
    <w:rPr>
      <w:rFonts w:ascii="Calibri" w:eastAsia="Arial Unicode MS" w:hAnsi="Calibri" w:cs="Arial Unicode MS"/>
      <w:color w:val="000000"/>
      <w:u w:color="000000"/>
      <w:bdr w:val="nil"/>
    </w:rPr>
  </w:style>
  <w:style w:type="numbering" w:customStyle="1" w:styleId="ImportedStyle1">
    <w:name w:val="Imported Style 1"/>
    <w:rsid w:val="00834EDE"/>
    <w:pPr>
      <w:numPr>
        <w:numId w:val="1"/>
      </w:numPr>
    </w:pPr>
  </w:style>
  <w:style w:type="paragraph" w:customStyle="1" w:styleId="Body">
    <w:name w:val="Body"/>
    <w:rsid w:val="00834EDE"/>
    <w:pPr>
      <w:pBdr>
        <w:top w:val="nil"/>
        <w:left w:val="nil"/>
        <w:bottom w:val="nil"/>
        <w:right w:val="nil"/>
        <w:between w:val="nil"/>
        <w:bar w:val="nil"/>
      </w:pBdr>
      <w:spacing w:after="200" w:line="276" w:lineRule="auto"/>
    </w:pPr>
    <w:rPr>
      <w:rFonts w:ascii="Calibri" w:eastAsia="Arial Unicode MS" w:hAnsi="Calibri" w:cs="Arial Unicode MS"/>
      <w:color w:val="000000"/>
      <w:u w:color="000000"/>
      <w:bdr w:val="nil"/>
      <w:lang w:val="en-GB"/>
      <w14:textOutline w14:w="0" w14:cap="flat" w14:cmpd="sng" w14:algn="ctr">
        <w14:noFill/>
        <w14:prstDash w14:val="solid"/>
        <w14:bevel/>
      </w14:textOutline>
    </w:rPr>
  </w:style>
  <w:style w:type="paragraph" w:customStyle="1" w:styleId="Default">
    <w:name w:val="Default"/>
    <w:rsid w:val="00834EDE"/>
    <w:pPr>
      <w:pBdr>
        <w:top w:val="nil"/>
        <w:left w:val="nil"/>
        <w:bottom w:val="nil"/>
        <w:right w:val="nil"/>
        <w:between w:val="nil"/>
        <w:bar w:val="nil"/>
      </w:pBdr>
      <w:spacing w:before="160" w:after="0" w:line="288" w:lineRule="auto"/>
    </w:pPr>
    <w:rPr>
      <w:rFonts w:ascii="Helvetica Neue" w:eastAsia="Helvetica Neue" w:hAnsi="Helvetica Neue" w:cs="Helvetica Neue"/>
      <w:color w:val="000000"/>
      <w:sz w:val="24"/>
      <w:szCs w:val="24"/>
      <w:bdr w:val="nil"/>
      <w:lang w:val="en-GB"/>
      <w14:textOutline w14:w="0" w14:cap="flat" w14:cmpd="sng" w14:algn="ctr">
        <w14:noFill/>
        <w14:prstDash w14:val="solid"/>
        <w14:bevel/>
      </w14:textOutline>
    </w:rPr>
  </w:style>
  <w:style w:type="numbering" w:customStyle="1" w:styleId="ImportedStyle10">
    <w:name w:val="Imported Style 1.0"/>
    <w:rsid w:val="00834EDE"/>
    <w:pPr>
      <w:numPr>
        <w:numId w:val="3"/>
      </w:numPr>
    </w:pPr>
  </w:style>
  <w:style w:type="numbering" w:customStyle="1" w:styleId="ImportedStyle2">
    <w:name w:val="Imported Style 2"/>
    <w:rsid w:val="00834EDE"/>
    <w:pPr>
      <w:numPr>
        <w:numId w:val="5"/>
      </w:numPr>
    </w:pPr>
  </w:style>
  <w:style w:type="numbering" w:customStyle="1" w:styleId="ImportedStyle3">
    <w:name w:val="Imported Style 3"/>
    <w:rsid w:val="00834EDE"/>
    <w:pPr>
      <w:numPr>
        <w:numId w:val="8"/>
      </w:numPr>
    </w:pPr>
  </w:style>
  <w:style w:type="numbering" w:customStyle="1" w:styleId="ImportedStyle20">
    <w:name w:val="Imported Style 2.0"/>
    <w:rsid w:val="00834EDE"/>
    <w:pPr>
      <w:numPr>
        <w:numId w:val="9"/>
      </w:numPr>
    </w:pPr>
  </w:style>
  <w:style w:type="numbering" w:customStyle="1" w:styleId="ImportedStyle4">
    <w:name w:val="Imported Style 4"/>
    <w:rsid w:val="00834EDE"/>
    <w:pPr>
      <w:numPr>
        <w:numId w:val="11"/>
      </w:numPr>
    </w:pPr>
  </w:style>
  <w:style w:type="numbering" w:customStyle="1" w:styleId="ImportedStyle5">
    <w:name w:val="Imported Style 5"/>
    <w:rsid w:val="00834EDE"/>
    <w:pPr>
      <w:numPr>
        <w:numId w:val="12"/>
      </w:numPr>
    </w:pPr>
  </w:style>
  <w:style w:type="numbering" w:customStyle="1" w:styleId="ImportedStyle40">
    <w:name w:val="Imported Style 4.0"/>
    <w:rsid w:val="00834EDE"/>
    <w:pPr>
      <w:numPr>
        <w:numId w:val="13"/>
      </w:numPr>
    </w:pPr>
  </w:style>
  <w:style w:type="numbering" w:customStyle="1" w:styleId="ImportedStyle6">
    <w:name w:val="Imported Style 6"/>
    <w:rsid w:val="00834EDE"/>
    <w:pPr>
      <w:numPr>
        <w:numId w:val="15"/>
      </w:numPr>
    </w:pPr>
  </w:style>
  <w:style w:type="numbering" w:customStyle="1" w:styleId="ImportedStyle7">
    <w:name w:val="Imported Style 7"/>
    <w:rsid w:val="00834EDE"/>
    <w:pPr>
      <w:numPr>
        <w:numId w:val="16"/>
      </w:numPr>
    </w:pPr>
  </w:style>
  <w:style w:type="numbering" w:customStyle="1" w:styleId="ImportedStyle8">
    <w:name w:val="Imported Style 8"/>
    <w:rsid w:val="00834EDE"/>
    <w:pPr>
      <w:numPr>
        <w:numId w:val="18"/>
      </w:numPr>
    </w:pPr>
  </w:style>
  <w:style w:type="numbering" w:customStyle="1" w:styleId="ImportedStyle9">
    <w:name w:val="Imported Style 9"/>
    <w:rsid w:val="00834EDE"/>
    <w:pPr>
      <w:numPr>
        <w:numId w:val="21"/>
      </w:numPr>
    </w:pPr>
  </w:style>
  <w:style w:type="numbering" w:customStyle="1" w:styleId="ImportedStyle100">
    <w:name w:val="Imported Style 10"/>
    <w:rsid w:val="00834EDE"/>
    <w:pPr>
      <w:numPr>
        <w:numId w:val="22"/>
      </w:numPr>
    </w:pPr>
  </w:style>
  <w:style w:type="numbering" w:customStyle="1" w:styleId="ImportedStyle11">
    <w:name w:val="Imported Style 11"/>
    <w:rsid w:val="00834EDE"/>
    <w:pPr>
      <w:numPr>
        <w:numId w:val="23"/>
      </w:numPr>
    </w:pPr>
  </w:style>
  <w:style w:type="numbering" w:customStyle="1" w:styleId="ImportedStyle12">
    <w:name w:val="Imported Style 12"/>
    <w:rsid w:val="00834EDE"/>
    <w:pPr>
      <w:numPr>
        <w:numId w:val="25"/>
      </w:numPr>
    </w:pPr>
  </w:style>
  <w:style w:type="numbering" w:customStyle="1" w:styleId="ImportedStyle13">
    <w:name w:val="Imported Style 13"/>
    <w:rsid w:val="00834EDE"/>
    <w:pPr>
      <w:numPr>
        <w:numId w:val="26"/>
      </w:numPr>
    </w:pPr>
  </w:style>
  <w:style w:type="numbering" w:customStyle="1" w:styleId="ImportedStyle14">
    <w:name w:val="Imported Style 14"/>
    <w:rsid w:val="00834EDE"/>
    <w:pPr>
      <w:numPr>
        <w:numId w:val="27"/>
      </w:numPr>
    </w:pPr>
  </w:style>
  <w:style w:type="numbering" w:customStyle="1" w:styleId="ImportedStyle50">
    <w:name w:val="Imported Style 5.0"/>
    <w:rsid w:val="00834EDE"/>
    <w:pPr>
      <w:numPr>
        <w:numId w:val="29"/>
      </w:numPr>
    </w:pPr>
  </w:style>
  <w:style w:type="numbering" w:customStyle="1" w:styleId="ImportedStyle15">
    <w:name w:val="Imported Style 15"/>
    <w:rsid w:val="00834EDE"/>
    <w:pPr>
      <w:numPr>
        <w:numId w:val="31"/>
      </w:numPr>
    </w:pPr>
  </w:style>
  <w:style w:type="numbering" w:customStyle="1" w:styleId="ImportedStyle16">
    <w:name w:val="Imported Style 16"/>
    <w:rsid w:val="00834EDE"/>
    <w:pPr>
      <w:numPr>
        <w:numId w:val="32"/>
      </w:numPr>
    </w:pPr>
  </w:style>
  <w:style w:type="paragraph" w:styleId="Header">
    <w:name w:val="header"/>
    <w:link w:val="HeaderChar"/>
    <w:rsid w:val="00834EDE"/>
    <w:pPr>
      <w:pBdr>
        <w:top w:val="nil"/>
        <w:left w:val="nil"/>
        <w:bottom w:val="nil"/>
        <w:right w:val="nil"/>
        <w:between w:val="nil"/>
        <w:bar w:val="nil"/>
      </w:pBdr>
      <w:tabs>
        <w:tab w:val="center" w:pos="4513"/>
        <w:tab w:val="right" w:pos="9026"/>
      </w:tabs>
      <w:spacing w:after="0" w:line="240" w:lineRule="auto"/>
    </w:pPr>
    <w:rPr>
      <w:rFonts w:ascii="Calibri" w:eastAsia="Arial Unicode MS" w:hAnsi="Calibri" w:cs="Arial Unicode MS"/>
      <w:color w:val="000000"/>
      <w:u w:color="000000"/>
      <w:bdr w:val="nil"/>
      <w:lang w:val="en-GB"/>
    </w:rPr>
  </w:style>
  <w:style w:type="character" w:customStyle="1" w:styleId="HeaderChar">
    <w:name w:val="Header Char"/>
    <w:basedOn w:val="DefaultParagraphFont"/>
    <w:link w:val="Header"/>
    <w:rsid w:val="00834EDE"/>
    <w:rPr>
      <w:rFonts w:ascii="Calibri" w:eastAsia="Arial Unicode MS" w:hAnsi="Calibri" w:cs="Arial Unicode MS"/>
      <w:color w:val="000000"/>
      <w:u w:color="000000"/>
      <w:bdr w:val="nil"/>
      <w:lang w:val="en-GB"/>
    </w:rPr>
  </w:style>
  <w:style w:type="numbering" w:customStyle="1" w:styleId="ImportedStyle17">
    <w:name w:val="Imported Style 17"/>
    <w:rsid w:val="00834EDE"/>
    <w:pPr>
      <w:numPr>
        <w:numId w:val="35"/>
      </w:numPr>
    </w:pPr>
  </w:style>
  <w:style w:type="numbering" w:customStyle="1" w:styleId="ImportedStyle60">
    <w:name w:val="Imported Style 6.0"/>
    <w:rsid w:val="00834EDE"/>
    <w:pPr>
      <w:numPr>
        <w:numId w:val="37"/>
      </w:numPr>
    </w:pPr>
  </w:style>
  <w:style w:type="numbering" w:customStyle="1" w:styleId="ImportedStyle70">
    <w:name w:val="Imported Style 7.0"/>
    <w:rsid w:val="00834EDE"/>
    <w:pPr>
      <w:numPr>
        <w:numId w:val="38"/>
      </w:numPr>
    </w:pPr>
  </w:style>
  <w:style w:type="numbering" w:customStyle="1" w:styleId="ImportedStyle18">
    <w:name w:val="Imported Style 18"/>
    <w:rsid w:val="00834EDE"/>
    <w:pPr>
      <w:numPr>
        <w:numId w:val="40"/>
      </w:numPr>
    </w:pPr>
  </w:style>
  <w:style w:type="numbering" w:customStyle="1" w:styleId="ImportedStyle80">
    <w:name w:val="Imported Style 8.0"/>
    <w:rsid w:val="00834EDE"/>
    <w:pPr>
      <w:numPr>
        <w:numId w:val="42"/>
      </w:numPr>
    </w:pPr>
  </w:style>
  <w:style w:type="numbering" w:customStyle="1" w:styleId="ImportedStyle19">
    <w:name w:val="Imported Style 19"/>
    <w:rsid w:val="00834EDE"/>
    <w:pPr>
      <w:numPr>
        <w:numId w:val="43"/>
      </w:numPr>
    </w:pPr>
  </w:style>
  <w:style w:type="numbering" w:customStyle="1" w:styleId="ImportedStyle90">
    <w:name w:val="Imported Style 9.0"/>
    <w:rsid w:val="00834EDE"/>
    <w:pPr>
      <w:numPr>
        <w:numId w:val="44"/>
      </w:numPr>
    </w:pPr>
  </w:style>
  <w:style w:type="numbering" w:customStyle="1" w:styleId="ImportedStyle200">
    <w:name w:val="Imported Style 20"/>
    <w:rsid w:val="00834EDE"/>
    <w:pPr>
      <w:numPr>
        <w:numId w:val="46"/>
      </w:numPr>
    </w:pPr>
  </w:style>
  <w:style w:type="numbering" w:customStyle="1" w:styleId="ImportedStyle21">
    <w:name w:val="Imported Style 21"/>
    <w:rsid w:val="00834EDE"/>
    <w:pPr>
      <w:numPr>
        <w:numId w:val="48"/>
      </w:numPr>
    </w:pPr>
  </w:style>
  <w:style w:type="numbering" w:customStyle="1" w:styleId="ImportedStyle22">
    <w:name w:val="Imported Style 22"/>
    <w:rsid w:val="00834EDE"/>
    <w:pPr>
      <w:numPr>
        <w:numId w:val="50"/>
      </w:numPr>
    </w:pPr>
  </w:style>
  <w:style w:type="paragraph" w:styleId="CommentText">
    <w:name w:val="annotation text"/>
    <w:basedOn w:val="Normal"/>
    <w:link w:val="CommentTextChar"/>
    <w:uiPriority w:val="99"/>
    <w:unhideWhenUsed/>
    <w:rsid w:val="00834EDE"/>
    <w:rPr>
      <w:sz w:val="20"/>
      <w:szCs w:val="20"/>
    </w:rPr>
  </w:style>
  <w:style w:type="character" w:customStyle="1" w:styleId="CommentTextChar">
    <w:name w:val="Comment Text Char"/>
    <w:basedOn w:val="DefaultParagraphFont"/>
    <w:link w:val="CommentText"/>
    <w:uiPriority w:val="99"/>
    <w:rsid w:val="00834EDE"/>
    <w:rPr>
      <w:rFonts w:ascii="Times New Roman" w:eastAsia="Arial Unicode MS" w:hAnsi="Times New Roman" w:cs="Times New Roman"/>
      <w:sz w:val="20"/>
      <w:szCs w:val="20"/>
      <w:bdr w:val="nil"/>
    </w:rPr>
  </w:style>
  <w:style w:type="character" w:styleId="CommentReference">
    <w:name w:val="annotation reference"/>
    <w:basedOn w:val="DefaultParagraphFont"/>
    <w:uiPriority w:val="99"/>
    <w:unhideWhenUsed/>
    <w:rsid w:val="00834EDE"/>
    <w:rPr>
      <w:sz w:val="16"/>
      <w:szCs w:val="16"/>
    </w:rPr>
  </w:style>
  <w:style w:type="paragraph" w:styleId="BalloonText">
    <w:name w:val="Balloon Text"/>
    <w:basedOn w:val="Normal"/>
    <w:link w:val="BalloonTextChar"/>
    <w:uiPriority w:val="99"/>
    <w:semiHidden/>
    <w:unhideWhenUsed/>
    <w:rsid w:val="00834E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EDE"/>
    <w:rPr>
      <w:rFonts w:ascii="Segoe UI" w:eastAsia="Arial Unicode MS" w:hAnsi="Segoe UI" w:cs="Segoe UI"/>
      <w:sz w:val="18"/>
      <w:szCs w:val="18"/>
      <w:bdr w:val="nil"/>
    </w:rPr>
  </w:style>
  <w:style w:type="paragraph" w:styleId="CommentSubject">
    <w:name w:val="annotation subject"/>
    <w:basedOn w:val="CommentText"/>
    <w:next w:val="CommentText"/>
    <w:link w:val="CommentSubjectChar"/>
    <w:uiPriority w:val="99"/>
    <w:semiHidden/>
    <w:unhideWhenUsed/>
    <w:rsid w:val="00834EDE"/>
    <w:rPr>
      <w:b/>
      <w:bCs/>
    </w:rPr>
  </w:style>
  <w:style w:type="character" w:customStyle="1" w:styleId="CommentSubjectChar">
    <w:name w:val="Comment Subject Char"/>
    <w:basedOn w:val="CommentTextChar"/>
    <w:link w:val="CommentSubject"/>
    <w:uiPriority w:val="99"/>
    <w:semiHidden/>
    <w:rsid w:val="00834EDE"/>
    <w:rPr>
      <w:rFonts w:ascii="Times New Roman" w:eastAsia="Arial Unicode MS" w:hAnsi="Times New Roman" w:cs="Times New Roman"/>
      <w:b/>
      <w:bCs/>
      <w:sz w:val="20"/>
      <w:szCs w:val="20"/>
      <w:bdr w:val="nil"/>
    </w:rPr>
  </w:style>
  <w:style w:type="paragraph" w:styleId="Revision">
    <w:name w:val="Revision"/>
    <w:hidden/>
    <w:uiPriority w:val="99"/>
    <w:semiHidden/>
    <w:rsid w:val="00834EDE"/>
    <w:pPr>
      <w:spacing w:after="0" w:line="240" w:lineRule="auto"/>
    </w:pPr>
    <w:rPr>
      <w:rFonts w:ascii="Times New Roman" w:eastAsia="Arial Unicode MS" w:hAnsi="Times New Roman" w:cs="Times New Roman"/>
      <w:sz w:val="24"/>
      <w:szCs w:val="24"/>
      <w:bdr w:val="nil"/>
    </w:rPr>
  </w:style>
  <w:style w:type="character" w:customStyle="1" w:styleId="ListParagraphChar">
    <w:name w:val="List Paragraph Char"/>
    <w:aliases w:val="Citation List Char,Akapit z listą BS Char,List Paragraph1 Char,Bullet1 Char,Bullets Char,List Paragraph (numbered (a)) Char,Report Para Char,Number Bullets Char,WinDForce-Letter Char,Heading 2_sj Char,En tête 1 Char,Resume Title Char"/>
    <w:link w:val="ListParagraph"/>
    <w:qFormat/>
    <w:locked/>
    <w:rsid w:val="00EF23B3"/>
    <w:rPr>
      <w:rFonts w:ascii="Calibri" w:eastAsia="Arial Unicode MS" w:hAnsi="Calibri" w:cs="Arial Unicode MS"/>
      <w:color w:val="000000"/>
      <w:u w:color="000000"/>
      <w:bdr w:val="nil"/>
    </w:rPr>
  </w:style>
  <w:style w:type="paragraph" w:styleId="BodyText">
    <w:name w:val="Body Text"/>
    <w:basedOn w:val="Normal"/>
    <w:link w:val="BodyTextChar"/>
    <w:uiPriority w:val="1"/>
    <w:unhideWhenUsed/>
    <w:qFormat/>
    <w:rsid w:val="004D7FA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eastAsia="Times New Roman"/>
      <w:sz w:val="28"/>
      <w:szCs w:val="28"/>
      <w:bdr w:val="none" w:sz="0" w:space="0" w:color="auto"/>
    </w:rPr>
  </w:style>
  <w:style w:type="character" w:customStyle="1" w:styleId="BodyTextChar">
    <w:name w:val="Body Text Char"/>
    <w:basedOn w:val="DefaultParagraphFont"/>
    <w:link w:val="BodyText"/>
    <w:uiPriority w:val="1"/>
    <w:rsid w:val="004D7FAD"/>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6983</Words>
  <Characters>39804</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Pagria</dc:creator>
  <cp:keywords/>
  <dc:description/>
  <cp:lastModifiedBy>Merita Bundo</cp:lastModifiedBy>
  <cp:revision>2</cp:revision>
  <cp:lastPrinted>2023-06-20T13:10:00Z</cp:lastPrinted>
  <dcterms:created xsi:type="dcterms:W3CDTF">2023-06-21T12:46:00Z</dcterms:created>
  <dcterms:modified xsi:type="dcterms:W3CDTF">2023-06-21T12:46:00Z</dcterms:modified>
</cp:coreProperties>
</file>