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F94DEB" w:rsidRDefault="00A26CE1" w:rsidP="00D177D0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eastAsia="sq-AL"/>
        </w:rPr>
      </w:pPr>
      <w:r w:rsidRPr="00F94DE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F94DEB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94DEB">
        <w:rPr>
          <w:rFonts w:ascii="Times New Roman" w:hAnsi="Times New Roman"/>
          <w:b/>
          <w:sz w:val="24"/>
          <w:szCs w:val="24"/>
        </w:rPr>
        <w:t>R E P U B L I K A    E    SH Q I P Ë R I S Ë</w:t>
      </w:r>
    </w:p>
    <w:p w14:paraId="63EB1CB5" w14:textId="77777777" w:rsidR="00A26CE1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94DEB">
        <w:rPr>
          <w:rFonts w:ascii="Times New Roman" w:hAnsi="Times New Roman"/>
          <w:b/>
          <w:sz w:val="24"/>
          <w:szCs w:val="24"/>
        </w:rPr>
        <w:t>MINISTRIA E MBROJTJES</w:t>
      </w:r>
    </w:p>
    <w:p w14:paraId="4DB92F09" w14:textId="77777777" w:rsidR="00A26CE1" w:rsidRPr="00965229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44E3998" w14:textId="77777777" w:rsidR="00A26CE1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AA0C94" w:rsidRDefault="00A26CE1" w:rsidP="00D177D0">
      <w:pPr>
        <w:spacing w:line="276" w:lineRule="auto"/>
        <w:rPr>
          <w:lang w:val="sq-AL" w:bidi="en-GB"/>
        </w:rPr>
      </w:pPr>
    </w:p>
    <w:p w14:paraId="14C6284A" w14:textId="297FDE49" w:rsidR="00A26CE1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PROJEKTVENDIMIT</w:t>
      </w:r>
    </w:p>
    <w:p w14:paraId="110450F0" w14:textId="77777777" w:rsidR="00A26CE1" w:rsidRPr="00AA0C94" w:rsidRDefault="00A26CE1" w:rsidP="00D177D0">
      <w:pPr>
        <w:spacing w:line="276" w:lineRule="auto"/>
        <w:rPr>
          <w:lang w:val="sq-AL"/>
        </w:rPr>
      </w:pPr>
    </w:p>
    <w:p w14:paraId="6DA1C78C" w14:textId="1067C961" w:rsidR="00A26CE1" w:rsidRPr="00AF380E" w:rsidRDefault="00A26CE1" w:rsidP="00D177D0">
      <w:pPr>
        <w:pStyle w:val="BodyText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F380E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sq-AL"/>
        </w:rPr>
        <w:t xml:space="preserve">“PËR 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sq-AL"/>
        </w:rPr>
        <w:t>PLANIN KOMB</w:t>
      </w:r>
      <w:r w:rsidR="00D177D0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sq-AL"/>
        </w:rPr>
        <w:t>TAR T</w:t>
      </w:r>
      <w:r w:rsidR="00D177D0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sq-AL"/>
        </w:rPr>
        <w:t xml:space="preserve"> EMERGJENCAVE CIVILE”</w:t>
      </w:r>
    </w:p>
    <w:p w14:paraId="7271472F" w14:textId="77777777" w:rsidR="00A26CE1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EC4C3B1" w14:textId="77777777" w:rsidR="00A26CE1" w:rsidRPr="00345CB3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45CB3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345CB3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</w:p>
    <w:p w14:paraId="5D94539C" w14:textId="792F9CF3" w:rsidR="00A26CE1" w:rsidRDefault="00A26CE1" w:rsidP="00D177D0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Projektvendimi </w:t>
      </w:r>
      <w:r w:rsidRPr="00965229">
        <w:rPr>
          <w:rFonts w:ascii="Times New Roman" w:hAnsi="Times New Roman"/>
          <w:sz w:val="24"/>
          <w:szCs w:val="24"/>
          <w:lang w:val="sq-AL"/>
        </w:rPr>
        <w:t>“</w:t>
      </w:r>
      <w:r w:rsidRPr="00A26CE1">
        <w:rPr>
          <w:rFonts w:ascii="Times New Roman" w:hAnsi="Times New Roman"/>
          <w:sz w:val="24"/>
          <w:szCs w:val="24"/>
          <w:lang w:val="sq-AL"/>
        </w:rPr>
        <w:t>Për Planin K</w:t>
      </w:r>
      <w:r>
        <w:rPr>
          <w:rFonts w:ascii="Times New Roman" w:hAnsi="Times New Roman"/>
          <w:sz w:val="24"/>
          <w:szCs w:val="24"/>
          <w:lang w:val="sq-AL"/>
        </w:rPr>
        <w:t>o</w:t>
      </w:r>
      <w:r w:rsidRPr="00A26CE1">
        <w:rPr>
          <w:rFonts w:ascii="Times New Roman" w:hAnsi="Times New Roman"/>
          <w:sz w:val="24"/>
          <w:szCs w:val="24"/>
          <w:lang w:val="sq-AL"/>
        </w:rPr>
        <w:t xml:space="preserve">mbëtar 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Pr="00A26CE1">
        <w:rPr>
          <w:rFonts w:ascii="Times New Roman" w:hAnsi="Times New Roman"/>
          <w:sz w:val="24"/>
          <w:szCs w:val="24"/>
          <w:lang w:val="sq-AL"/>
        </w:rPr>
        <w:t>ë Emergjencave Civile</w:t>
      </w:r>
      <w:r>
        <w:rPr>
          <w:rFonts w:ascii="Times New Roman" w:hAnsi="Times New Roman"/>
          <w:sz w:val="24"/>
          <w:szCs w:val="24"/>
          <w:lang w:val="sq-AL"/>
        </w:rPr>
        <w:t>”</w:t>
      </w:r>
      <w:r w:rsidRPr="00965229">
        <w:rPr>
          <w:rFonts w:ascii="Times New Roman" w:hAnsi="Times New Roman"/>
          <w:sz w:val="24"/>
          <w:szCs w:val="24"/>
          <w:lang w:val="sq-AL"/>
        </w:rPr>
        <w:t>.</w:t>
      </w:r>
    </w:p>
    <w:p w14:paraId="1E5880AF" w14:textId="77777777" w:rsidR="00A26CE1" w:rsidRDefault="00A26CE1" w:rsidP="00D177D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345CB3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45CB3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4F59925" w14:textId="26199E50" w:rsidR="00A26CE1" w:rsidRDefault="00A26CE1" w:rsidP="00D177D0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Projektvendimi </w:t>
      </w:r>
      <w:r w:rsidRPr="00965229">
        <w:rPr>
          <w:rFonts w:ascii="Times New Roman" w:hAnsi="Times New Roman"/>
          <w:sz w:val="24"/>
          <w:szCs w:val="24"/>
          <w:lang w:val="sq-AL"/>
        </w:rPr>
        <w:t>“</w:t>
      </w:r>
      <w:r w:rsidRPr="00A26CE1">
        <w:rPr>
          <w:rFonts w:ascii="Times New Roman" w:hAnsi="Times New Roman"/>
          <w:sz w:val="24"/>
          <w:szCs w:val="24"/>
          <w:lang w:val="sq-AL"/>
        </w:rPr>
        <w:t>Për Planin K</w:t>
      </w:r>
      <w:r>
        <w:rPr>
          <w:rFonts w:ascii="Times New Roman" w:hAnsi="Times New Roman"/>
          <w:sz w:val="24"/>
          <w:szCs w:val="24"/>
          <w:lang w:val="sq-AL"/>
        </w:rPr>
        <w:t>o</w:t>
      </w:r>
      <w:r w:rsidRPr="00A26CE1">
        <w:rPr>
          <w:rFonts w:ascii="Times New Roman" w:hAnsi="Times New Roman"/>
          <w:sz w:val="24"/>
          <w:szCs w:val="24"/>
          <w:lang w:val="sq-AL"/>
        </w:rPr>
        <w:t xml:space="preserve">mbëtar 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Pr="00A26CE1">
        <w:rPr>
          <w:rFonts w:ascii="Times New Roman" w:hAnsi="Times New Roman"/>
          <w:sz w:val="24"/>
          <w:szCs w:val="24"/>
          <w:lang w:val="sq-AL"/>
        </w:rPr>
        <w:t>ë Emergjencave Civile</w:t>
      </w:r>
      <w:r>
        <w:rPr>
          <w:rFonts w:ascii="Times New Roman" w:hAnsi="Times New Roman"/>
          <w:sz w:val="24"/>
          <w:szCs w:val="24"/>
          <w:lang w:val="sq-AL"/>
        </w:rPr>
        <w:t xml:space="preserve">” </w:t>
      </w:r>
      <w:r w:rsidRPr="00D41630">
        <w:rPr>
          <w:rFonts w:ascii="Times New Roman" w:hAnsi="Times New Roman"/>
          <w:sz w:val="24"/>
          <w:szCs w:val="24"/>
          <w:lang w:val="sq-AL"/>
        </w:rPr>
        <w:t xml:space="preserve">është hartuar nga Drejtoria e Përgjithshme Rregullatore dhe Përputhshmërisë në Fushën e Mbrojtjes në bashkëpunim me </w:t>
      </w:r>
      <w:r>
        <w:rPr>
          <w:rFonts w:ascii="Times New Roman" w:hAnsi="Times New Roman"/>
          <w:sz w:val="24"/>
          <w:szCs w:val="24"/>
          <w:lang w:val="sq-AL"/>
        </w:rPr>
        <w:t>Agjencin</w:t>
      </w:r>
      <w:r w:rsidR="00D177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Komb</w:t>
      </w:r>
      <w:r w:rsidR="00D177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tare t</w:t>
      </w:r>
      <w:r w:rsidR="00D177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Emergjencave Civile</w:t>
      </w:r>
      <w:r w:rsidRPr="00D41630">
        <w:rPr>
          <w:rFonts w:ascii="Times New Roman" w:hAnsi="Times New Roman"/>
          <w:sz w:val="24"/>
          <w:szCs w:val="24"/>
          <w:lang w:val="sq-AL"/>
        </w:rPr>
        <w:t>.</w:t>
      </w:r>
    </w:p>
    <w:p w14:paraId="0D01285D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2223673D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24"/>
          <w:szCs w:val="24"/>
          <w:lang w:val="sq-AL"/>
        </w:rPr>
        <w:t>Projektakti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është publikuar në RENJKP, për konsultim, nga data 17 maj 2023 deri më datë 14 qershor 2023, në respektim të afatit ligjor të konsultimit. </w:t>
      </w:r>
    </w:p>
    <w:p w14:paraId="534659E7" w14:textId="77777777" w:rsidR="00A26CE1" w:rsidRDefault="00A26CE1" w:rsidP="00D177D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F948A9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948A9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7B44EAAA" w:rsidR="00A26CE1" w:rsidRDefault="00A26CE1" w:rsidP="00D177D0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Projektvendimi </w:t>
      </w:r>
      <w:r w:rsidRPr="00965229">
        <w:rPr>
          <w:rFonts w:ascii="Times New Roman" w:hAnsi="Times New Roman"/>
          <w:sz w:val="24"/>
          <w:szCs w:val="24"/>
          <w:lang w:val="sq-AL"/>
        </w:rPr>
        <w:t>“</w:t>
      </w:r>
      <w:r w:rsidRPr="00A26CE1">
        <w:rPr>
          <w:rFonts w:ascii="Times New Roman" w:hAnsi="Times New Roman"/>
          <w:sz w:val="24"/>
          <w:szCs w:val="24"/>
          <w:lang w:val="sq-AL"/>
        </w:rPr>
        <w:t>Për Planin K</w:t>
      </w:r>
      <w:r>
        <w:rPr>
          <w:rFonts w:ascii="Times New Roman" w:hAnsi="Times New Roman"/>
          <w:sz w:val="24"/>
          <w:szCs w:val="24"/>
          <w:lang w:val="sq-AL"/>
        </w:rPr>
        <w:t>o</w:t>
      </w:r>
      <w:r w:rsidRPr="00A26CE1">
        <w:rPr>
          <w:rFonts w:ascii="Times New Roman" w:hAnsi="Times New Roman"/>
          <w:sz w:val="24"/>
          <w:szCs w:val="24"/>
          <w:lang w:val="sq-AL"/>
        </w:rPr>
        <w:t xml:space="preserve">mbëtar 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Pr="00A26CE1">
        <w:rPr>
          <w:rFonts w:ascii="Times New Roman" w:hAnsi="Times New Roman"/>
          <w:sz w:val="24"/>
          <w:szCs w:val="24"/>
          <w:lang w:val="sq-AL"/>
        </w:rPr>
        <w:t>ë Emergjencave Civile</w:t>
      </w:r>
      <w:r>
        <w:rPr>
          <w:rFonts w:ascii="Times New Roman" w:hAnsi="Times New Roman"/>
          <w:sz w:val="24"/>
          <w:szCs w:val="24"/>
          <w:lang w:val="sq-AL"/>
        </w:rPr>
        <w:t>”, u konsultua:</w:t>
      </w:r>
    </w:p>
    <w:p w14:paraId="37E316B4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77777777" w:rsidR="00A26CE1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5546EC25" w14:textId="2DEAAD0C" w:rsidR="00A26CE1" w:rsidRPr="00F948A9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F948A9">
        <w:rPr>
          <w:rFonts w:ascii="Times New Roman" w:hAnsi="Times New Roman"/>
          <w:sz w:val="24"/>
          <w:szCs w:val="24"/>
          <w:lang w:val="sq-AL"/>
        </w:rPr>
        <w:lastRenderedPageBreak/>
        <w:t>Me publikimin në RENJK (</w:t>
      </w:r>
      <w:hyperlink r:id="rId7" w:history="1">
        <w:r w:rsidRPr="00F948A9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https://konsultimipublik.gov.al/Konsultime/Detaje/634</w:t>
        </w:r>
      </w:hyperlink>
      <w:r w:rsidRPr="00F948A9">
        <w:rPr>
          <w:rFonts w:ascii="Times New Roman" w:hAnsi="Times New Roman"/>
          <w:sz w:val="24"/>
          <w:szCs w:val="24"/>
        </w:rPr>
        <w:t>)</w:t>
      </w:r>
      <w:r w:rsidRPr="00F948A9">
        <w:rPr>
          <w:rFonts w:ascii="Times New Roman" w:hAnsi="Times New Roman"/>
          <w:sz w:val="24"/>
          <w:szCs w:val="24"/>
          <w:lang w:val="sq-AL"/>
        </w:rPr>
        <w:t xml:space="preserve">, u vendos një afat 20 ditor, nga data </w:t>
      </w:r>
      <w:r w:rsidRPr="00A26CE1">
        <w:rPr>
          <w:rFonts w:ascii="Times New Roman" w:hAnsi="Times New Roman"/>
          <w:sz w:val="24"/>
          <w:szCs w:val="24"/>
          <w:lang w:val="sq-AL"/>
        </w:rPr>
        <w:t>17 maj 2023 deri më datë 14 qershor 2023</w:t>
      </w:r>
      <w:r w:rsidRPr="00F948A9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>
        <w:rPr>
          <w:rFonts w:ascii="Times New Roman" w:hAnsi="Times New Roman"/>
          <w:sz w:val="24"/>
          <w:szCs w:val="24"/>
          <w:lang w:val="sq-AL"/>
        </w:rPr>
        <w:t>vendimit</w:t>
      </w:r>
      <w:r w:rsidRPr="00F948A9">
        <w:rPr>
          <w:rFonts w:ascii="Times New Roman" w:hAnsi="Times New Roman"/>
          <w:sz w:val="24"/>
          <w:szCs w:val="24"/>
          <w:lang w:val="sq-AL"/>
        </w:rPr>
        <w:t>.</w:t>
      </w:r>
    </w:p>
    <w:p w14:paraId="1CDE3CC8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278A447" w14:textId="7486E290" w:rsidR="00A26CE1" w:rsidRDefault="00A26CE1" w:rsidP="00D177D0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>
        <w:rPr>
          <w:rFonts w:ascii="Times New Roman" w:hAnsi="Times New Roman"/>
          <w:sz w:val="24"/>
          <w:szCs w:val="24"/>
          <w:lang w:val="sq-AL"/>
        </w:rPr>
        <w:t>projektvendimit</w:t>
      </w:r>
      <w:r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hyperlink r:id="rId8" w:history="1">
        <w:r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14:paraId="1EA632E7" w14:textId="63504DDD" w:rsidR="00A26CE1" w:rsidRDefault="00A26CE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Çdo palë e interesuar mund të dërgonte  në formë shkresore, në adresë të Ministrisë së Mbrojtjes të gjitha komentet/sugjerimet mbi përmbajtjen e projektvendimit.</w:t>
      </w:r>
    </w:p>
    <w:p w14:paraId="68FB8F79" w14:textId="77777777" w:rsidR="00A26CE1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Nëpërmjet takimeve konsultative :</w:t>
      </w:r>
    </w:p>
    <w:p w14:paraId="15BC00B5" w14:textId="17FB4D8D" w:rsidR="00A26CE1" w:rsidRDefault="00A26CE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Grupi i punës, i ngritur me urdhër të ministrit të Mbrojtjes zhvilloi një sërë takimesh paraprake ku u diskutua mbi zbatimin e Planit Komb</w:t>
      </w:r>
      <w:r w:rsidR="00D177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 p</w:t>
      </w:r>
      <w:r w:rsidR="00D177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Emergjencat Civile.</w:t>
      </w:r>
      <w:r w:rsidRPr="00BF6FF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Grupi i punës iu drejtua të gjitha strukturave të AKM</w:t>
      </w:r>
      <w:r w:rsidR="00D177D0">
        <w:rPr>
          <w:rFonts w:ascii="Times New Roman" w:hAnsi="Times New Roman"/>
          <w:sz w:val="24"/>
          <w:szCs w:val="24"/>
          <w:lang w:val="sq-AL"/>
        </w:rPr>
        <w:t>C</w:t>
      </w:r>
      <w:r>
        <w:rPr>
          <w:rFonts w:ascii="Times New Roman" w:hAnsi="Times New Roman"/>
          <w:sz w:val="24"/>
          <w:szCs w:val="24"/>
          <w:lang w:val="sq-AL"/>
        </w:rPr>
        <w:t xml:space="preserve"> dhe grupeve te interesit, me kërkesën për dërgimin e të gjitha sugjerimeve mbi hartimin e k</w:t>
      </w:r>
      <w:r w:rsidR="00D177D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tij Plani, të cilat u vlerësuan nga GP dhe u vendos nëse do të përfshiheshin ose jo në përmbajtjen e projektvendimit.</w:t>
      </w:r>
    </w:p>
    <w:p w14:paraId="6873DADF" w14:textId="77777777" w:rsidR="00A26CE1" w:rsidRPr="00F948A9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948A9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0EB4877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Institucionet </w:t>
      </w:r>
      <w:proofErr w:type="spellStart"/>
      <w:r w:rsidRPr="00156579">
        <w:rPr>
          <w:rFonts w:ascii="Times New Roman" w:hAnsi="Times New Roman"/>
          <w:iCs/>
          <w:sz w:val="24"/>
          <w:szCs w:val="24"/>
          <w:lang w:val="sq-AL"/>
        </w:rPr>
        <w:t>kontribuese</w:t>
      </w:r>
      <w:proofErr w:type="spellEnd"/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 ishin përcaktuar si pjesë e Grupit Ndërins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titucional të Punës dhe Grupit </w:t>
      </w:r>
    </w:p>
    <w:p w14:paraId="697A060C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Teknik  Ndërinstitucional të Punës të ngarkuara, në zbatim të urdhrit të Kryeministrit nr. 58, datë </w:t>
      </w:r>
    </w:p>
    <w:p w14:paraId="7F24A4BA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29.06.2021 “Për ngritjen e Grupit Ndërinstitucional dhe Grupit Teknik të Punës për përgatitjen </w:t>
      </w:r>
    </w:p>
    <w:p w14:paraId="47DC3A55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e projektit të Planit Kombëtar për Emergjencat Civile”. Ndërkohë institucionet pj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esëmarrëse </w:t>
      </w:r>
    </w:p>
    <w:p w14:paraId="256DB5A1" w14:textId="66B69875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ishin, si më poshtë:</w:t>
      </w:r>
    </w:p>
    <w:p w14:paraId="66EE4535" w14:textId="77777777" w:rsidR="00156579" w:rsidRPr="00156579" w:rsidRDefault="00156579" w:rsidP="00156579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CDDA765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5E6BB996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Brendshme;</w:t>
      </w:r>
    </w:p>
    <w:p w14:paraId="65BB9EE9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për Evropën dhe Punët e Jashtme;</w:t>
      </w:r>
    </w:p>
    <w:p w14:paraId="69CC2E4D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lastRenderedPageBreak/>
        <w:t>Ministria e Financave dhe Ekonomisë;</w:t>
      </w:r>
    </w:p>
    <w:p w14:paraId="5919421F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Infrastrukturës dhe Energjisë;</w:t>
      </w:r>
    </w:p>
    <w:p w14:paraId="390A8CA8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Bujqësisë dhe Zhvillimit Rural;</w:t>
      </w:r>
    </w:p>
    <w:p w14:paraId="64C2EA5C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Arsimit dhe Sportit;</w:t>
      </w:r>
    </w:p>
    <w:p w14:paraId="24A5C9C1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Shëndetësisë dhe Mbrojtjes Sociale;</w:t>
      </w:r>
    </w:p>
    <w:p w14:paraId="0739AE09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Instituti i Shëndetit Publik; </w:t>
      </w:r>
    </w:p>
    <w:p w14:paraId="4AD6363B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Turizmit dhe Mjedisit;</w:t>
      </w:r>
    </w:p>
    <w:p w14:paraId="16EB60A9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Drejtësisë;</w:t>
      </w:r>
    </w:p>
    <w:p w14:paraId="5EE7E419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Ministria e Kulturës;</w:t>
      </w:r>
    </w:p>
    <w:p w14:paraId="01266F79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Instituti i </w:t>
      </w:r>
      <w:proofErr w:type="spellStart"/>
      <w:r w:rsidRPr="00156579">
        <w:rPr>
          <w:rFonts w:ascii="Times New Roman" w:hAnsi="Times New Roman"/>
          <w:iCs/>
          <w:sz w:val="24"/>
          <w:szCs w:val="24"/>
          <w:lang w:val="sq-AL"/>
        </w:rPr>
        <w:t>Gjeoshkencave</w:t>
      </w:r>
      <w:proofErr w:type="spellEnd"/>
      <w:r w:rsidRPr="00156579"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3A8F2703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Shërbimi Gjeologjik Shqiptar;</w:t>
      </w:r>
    </w:p>
    <w:p w14:paraId="20D85E75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Instituti i Fizikës Bërthamore të Zbatuar;</w:t>
      </w:r>
    </w:p>
    <w:p w14:paraId="27AC6E92" w14:textId="77777777" w:rsidR="00156579" w:rsidRPr="00156579" w:rsidRDefault="00156579" w:rsidP="00156579">
      <w:pPr>
        <w:pStyle w:val="ListParagraph"/>
        <w:numPr>
          <w:ilvl w:val="0"/>
          <w:numId w:val="3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Agjencia Shtetërore e Programimit Strategjik dhe Koordinimit të Ndihmës (Kryeministria).</w:t>
      </w:r>
    </w:p>
    <w:p w14:paraId="1D1A9622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6B3B39DC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Në zbatim të ligjit nr. 45/2019 “Për mbrojtjen civile” dhe të urdhrit të Kryeministrit nr. 58, datë </w:t>
      </w:r>
    </w:p>
    <w:p w14:paraId="3AD6C83D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29.06.2021, Agjencia Kombëtare e Mbrojtjes Civile drejtoi dhe koordinoi procesin e hartimit të </w:t>
      </w:r>
    </w:p>
    <w:p w14:paraId="305CD2F1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Planit Kombëtar për Emergjencat Civile. Grupi Ndërinstitucional i Punës u kryesua nga </w:t>
      </w:r>
    </w:p>
    <w:p w14:paraId="1FFE4795" w14:textId="7415412A" w:rsidR="00156579" w:rsidRP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zëvendësministri i Mbrojtjes.</w:t>
      </w:r>
    </w:p>
    <w:p w14:paraId="790CDF90" w14:textId="77777777" w:rsidR="00156579" w:rsidRP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6E71CB63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Gjithashtu, në zbatim të pikës 8, të urdhrit të Kryeministrit nr. 58, datë 29.06.2021, “në takimet </w:t>
      </w:r>
    </w:p>
    <w:p w14:paraId="413791E4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e Grupit Teknik Ndërinstitucional të Punës për përgatitjen e projektit të Planit Kombëtar për </w:t>
      </w:r>
    </w:p>
    <w:p w14:paraId="5F66DFF5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Emergjencat Civile mund të ftohen të marrin pjesë përfaqësues të institucioneve të tjera, </w:t>
      </w:r>
    </w:p>
    <w:p w14:paraId="12B47A1E" w14:textId="77777777" w:rsid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organizata ndërkombëtare, ekspertë në fushën e hartimit të planeve të emergjencave, shoqëria </w:t>
      </w:r>
    </w:p>
    <w:p w14:paraId="7DE99F9B" w14:textId="30BD95FC" w:rsidR="00156579" w:rsidRPr="00156579" w:rsidRDefault="00156579" w:rsidP="00156579">
      <w:pPr>
        <w:pStyle w:val="ListParagraph"/>
        <w:tabs>
          <w:tab w:val="left" w:pos="7552"/>
        </w:tabs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civile”, janë ftuar edhe përfaqësues të strukturave tjera </w:t>
      </w:r>
      <w:proofErr w:type="spellStart"/>
      <w:r w:rsidRPr="00156579">
        <w:rPr>
          <w:rFonts w:ascii="Times New Roman" w:hAnsi="Times New Roman"/>
          <w:iCs/>
          <w:sz w:val="24"/>
          <w:szCs w:val="24"/>
          <w:lang w:val="sq-AL"/>
        </w:rPr>
        <w:t>operacionale</w:t>
      </w:r>
      <w:proofErr w:type="spellEnd"/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 si:</w:t>
      </w:r>
    </w:p>
    <w:p w14:paraId="069CE6BD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1.</w:t>
      </w:r>
      <w:r w:rsidRPr="00156579">
        <w:rPr>
          <w:rFonts w:ascii="Times New Roman" w:hAnsi="Times New Roman"/>
          <w:iCs/>
          <w:sz w:val="24"/>
          <w:szCs w:val="24"/>
          <w:lang w:val="sq-AL"/>
        </w:rPr>
        <w:tab/>
        <w:t>Drejtoria e Përgjithshme e Policisë së Shtetit;</w:t>
      </w:r>
    </w:p>
    <w:p w14:paraId="4C4C83A7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2.</w:t>
      </w:r>
      <w:r w:rsidRPr="00156579">
        <w:rPr>
          <w:rFonts w:ascii="Times New Roman" w:hAnsi="Times New Roman"/>
          <w:iCs/>
          <w:sz w:val="24"/>
          <w:szCs w:val="24"/>
          <w:lang w:val="sq-AL"/>
        </w:rPr>
        <w:tab/>
        <w:t xml:space="preserve">Drejtoria e Përgjithshme Mbrojtjes nga Zjarri dhe Shpëtimin; </w:t>
      </w:r>
    </w:p>
    <w:p w14:paraId="2E6370D7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3.</w:t>
      </w:r>
      <w:r w:rsidRPr="00156579">
        <w:rPr>
          <w:rFonts w:ascii="Times New Roman" w:hAnsi="Times New Roman"/>
          <w:iCs/>
          <w:sz w:val="24"/>
          <w:szCs w:val="24"/>
          <w:lang w:val="sq-AL"/>
        </w:rPr>
        <w:tab/>
        <w:t>Qendra Kombëtare e Urgjencës Mjekësore;</w:t>
      </w:r>
    </w:p>
    <w:p w14:paraId="37ECB369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4.</w:t>
      </w:r>
      <w:r w:rsidRPr="00156579">
        <w:rPr>
          <w:rFonts w:ascii="Times New Roman" w:hAnsi="Times New Roman"/>
          <w:iCs/>
          <w:sz w:val="24"/>
          <w:szCs w:val="24"/>
          <w:lang w:val="sq-AL"/>
        </w:rPr>
        <w:tab/>
        <w:t>Qendra Spitalore Universitare “Nënë Tereza”;</w:t>
      </w:r>
    </w:p>
    <w:p w14:paraId="0EAB8BAE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5.</w:t>
      </w:r>
      <w:r w:rsidRPr="00156579">
        <w:rPr>
          <w:rFonts w:ascii="Times New Roman" w:hAnsi="Times New Roman"/>
          <w:iCs/>
          <w:sz w:val="24"/>
          <w:szCs w:val="24"/>
          <w:lang w:val="sq-AL"/>
        </w:rPr>
        <w:tab/>
        <w:t>Qendra Vullnetare e Mbrojtjes Civile;</w:t>
      </w:r>
    </w:p>
    <w:p w14:paraId="661A3F17" w14:textId="7CF5B4C9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6.     </w:t>
      </w:r>
      <w:r w:rsidRPr="00156579">
        <w:rPr>
          <w:rFonts w:ascii="Times New Roman" w:hAnsi="Times New Roman"/>
          <w:iCs/>
          <w:sz w:val="24"/>
          <w:szCs w:val="24"/>
          <w:lang w:val="sq-AL"/>
        </w:rPr>
        <w:t>Kryqi i Kuq Shqiptar;</w:t>
      </w:r>
    </w:p>
    <w:p w14:paraId="17F34DFE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lastRenderedPageBreak/>
        <w:t>7.         Spitali Universitar i Traumës;</w:t>
      </w:r>
    </w:p>
    <w:p w14:paraId="6C03CDAE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>8.         Instituti i Ndërtimit;</w:t>
      </w:r>
    </w:p>
    <w:p w14:paraId="68F68631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9.         Korporata </w:t>
      </w:r>
      <w:proofErr w:type="spellStart"/>
      <w:r w:rsidRPr="00156579">
        <w:rPr>
          <w:rFonts w:ascii="Times New Roman" w:hAnsi="Times New Roman"/>
          <w:iCs/>
          <w:sz w:val="24"/>
          <w:szCs w:val="24"/>
          <w:lang w:val="sq-AL"/>
        </w:rPr>
        <w:t>Elektroenergjitike</w:t>
      </w:r>
      <w:proofErr w:type="spellEnd"/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 Shqiptare (KESH);</w:t>
      </w:r>
    </w:p>
    <w:p w14:paraId="5486FAEA" w14:textId="77777777" w:rsidR="00156579" w:rsidRPr="00156579" w:rsidRDefault="00156579" w:rsidP="00156579">
      <w:pPr>
        <w:pStyle w:val="ListParagraph"/>
        <w:tabs>
          <w:tab w:val="left" w:pos="7552"/>
        </w:tabs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56579">
        <w:rPr>
          <w:rFonts w:ascii="Times New Roman" w:hAnsi="Times New Roman"/>
          <w:iCs/>
          <w:sz w:val="24"/>
          <w:szCs w:val="24"/>
          <w:lang w:val="sq-AL"/>
        </w:rPr>
        <w:t xml:space="preserve">10.       Autoriteti i Komunikimeve Elektronike dhe Postare (AKEP).  </w:t>
      </w:r>
    </w:p>
    <w:p w14:paraId="2DE697B1" w14:textId="77777777" w:rsidR="00156579" w:rsidRDefault="00156579" w:rsidP="00156579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52F4FC" w14:textId="77777777" w:rsidR="00156579" w:rsidRDefault="00156579" w:rsidP="00156579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56579">
        <w:rPr>
          <w:rFonts w:ascii="Times New Roman" w:hAnsi="Times New Roman"/>
          <w:sz w:val="24"/>
          <w:szCs w:val="24"/>
          <w:lang w:val="sq-AL"/>
        </w:rPr>
        <w:t xml:space="preserve">Pjesë e punës teknike kanë qenë edhe Agjencia e Menaxhimit të Burimeve Ujore, Instituti i Ndërtimit, Autoriteti i Komunikimeve Elektronike dhe Postare, Kryqi i Kuq Shqiptar dhe Italian, Shoqata Kombëtare e Jetimëve, Korpusi i Vullnetarëve, kompanitë e telekomunikimit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One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 xml:space="preserve"> dhe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Vodafone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 xml:space="preserve">, Spitali Amerikan dhe Spitali Katolik ZKM,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Malteser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Albania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Terre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des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Homme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 xml:space="preserve">, Delegacioni </w:t>
      </w:r>
      <w:proofErr w:type="spellStart"/>
      <w:r w:rsidRPr="00156579">
        <w:rPr>
          <w:rFonts w:ascii="Times New Roman" w:hAnsi="Times New Roman"/>
          <w:sz w:val="24"/>
          <w:szCs w:val="24"/>
          <w:lang w:val="sq-AL"/>
        </w:rPr>
        <w:t>Europian</w:t>
      </w:r>
      <w:proofErr w:type="spellEnd"/>
      <w:r w:rsidRPr="00156579">
        <w:rPr>
          <w:rFonts w:ascii="Times New Roman" w:hAnsi="Times New Roman"/>
          <w:sz w:val="24"/>
          <w:szCs w:val="24"/>
          <w:lang w:val="sq-AL"/>
        </w:rPr>
        <w:t>, FAO, USAID, UNICEF, GIZ, OSCE.</w:t>
      </w:r>
    </w:p>
    <w:p w14:paraId="7279EB7D" w14:textId="77777777" w:rsidR="00156579" w:rsidRDefault="00156579" w:rsidP="00156579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E38147" w14:textId="118D3D6B" w:rsidR="00A26CE1" w:rsidRPr="00156579" w:rsidRDefault="00A26CE1" w:rsidP="00156579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  <w:r w:rsidRPr="00156579">
        <w:rPr>
          <w:rFonts w:ascii="Times New Roman" w:hAnsi="Times New Roman"/>
          <w:sz w:val="24"/>
          <w:szCs w:val="24"/>
          <w:lang w:val="sq-AL"/>
        </w:rPr>
        <w:t xml:space="preserve">Duke qenë se </w:t>
      </w:r>
      <w:r w:rsidR="00D177D0" w:rsidRPr="00156579">
        <w:rPr>
          <w:rFonts w:ascii="Times New Roman" w:hAnsi="Times New Roman"/>
          <w:sz w:val="24"/>
          <w:szCs w:val="24"/>
          <w:lang w:val="sq-AL"/>
        </w:rPr>
        <w:t xml:space="preserve">ky </w:t>
      </w:r>
      <w:proofErr w:type="spellStart"/>
      <w:r w:rsidR="00D177D0" w:rsidRPr="00156579">
        <w:rPr>
          <w:rFonts w:ascii="Times New Roman" w:hAnsi="Times New Roman"/>
          <w:sz w:val="24"/>
          <w:szCs w:val="24"/>
          <w:lang w:val="sq-AL"/>
        </w:rPr>
        <w:t>projektakt</w:t>
      </w:r>
      <w:proofErr w:type="spellEnd"/>
      <w:r w:rsidR="00D177D0" w:rsidRPr="00156579">
        <w:rPr>
          <w:rFonts w:ascii="Times New Roman" w:hAnsi="Times New Roman"/>
          <w:sz w:val="24"/>
          <w:szCs w:val="24"/>
          <w:lang w:val="sq-AL"/>
        </w:rPr>
        <w:t xml:space="preserve"> është konsultuar </w:t>
      </w:r>
      <w:r w:rsidRPr="00156579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D177D0" w:rsidRPr="00156579">
        <w:rPr>
          <w:rFonts w:ascii="Times New Roman" w:hAnsi="Times New Roman"/>
          <w:sz w:val="24"/>
          <w:szCs w:val="24"/>
          <w:lang w:val="sq-AL"/>
        </w:rPr>
        <w:t>grupe të ndryshme interesi  numri i pjesëmarrësve kontribuues është 20.</w:t>
      </w:r>
    </w:p>
    <w:p w14:paraId="40E36A71" w14:textId="77777777" w:rsidR="00A26CE1" w:rsidRDefault="00A26CE1" w:rsidP="00D177D0">
      <w:pPr>
        <w:pStyle w:val="ListParagraph"/>
        <w:tabs>
          <w:tab w:val="left" w:pos="7552"/>
        </w:tabs>
        <w:spacing w:after="0" w:line="276" w:lineRule="auto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774F3C" w14:textId="77777777" w:rsidR="00A26CE1" w:rsidRPr="00F948A9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948A9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5F39FDD0" w14:textId="77777777" w:rsidR="00A26CE1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79256D0A" w14:textId="77777777" w:rsidR="00156579" w:rsidRDefault="00156579" w:rsidP="00156579">
      <w:pPr>
        <w:pStyle w:val="CommentText"/>
        <w:spacing w:line="276" w:lineRule="auto"/>
        <w:jc w:val="both"/>
        <w:rPr>
          <w:sz w:val="22"/>
          <w:lang w:val="sq-AL"/>
        </w:rPr>
      </w:pPr>
    </w:p>
    <w:p w14:paraId="7E4882E8" w14:textId="3DE47608" w:rsidR="00D177D0" w:rsidRPr="007E4A27" w:rsidRDefault="00D177D0" w:rsidP="00156579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  <w:r w:rsidRPr="00027FAF"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>Komentet janë marrë në konsideratë, trajtuar, refuzuar apo reflektuar rast pas rasti, sipas takimeve të zhvilluara me grupet e interesit, gjatë procesit të hartimit të dokumentit</w:t>
      </w:r>
      <w:r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>.</w:t>
      </w:r>
    </w:p>
    <w:p w14:paraId="64189A5A" w14:textId="77777777" w:rsidR="00A26CE1" w:rsidRPr="00BE16AA" w:rsidRDefault="00A26CE1" w:rsidP="00D177D0">
      <w:pPr>
        <w:spacing w:line="276" w:lineRule="auto"/>
        <w:rPr>
          <w:lang w:val="sq-AL"/>
        </w:rPr>
      </w:pPr>
    </w:p>
    <w:p w14:paraId="51B608E3" w14:textId="6D016272" w:rsidR="0016286C" w:rsidRPr="00A26CE1" w:rsidRDefault="0016286C" w:rsidP="00D177D0">
      <w:pPr>
        <w:spacing w:line="276" w:lineRule="auto"/>
      </w:pPr>
    </w:p>
    <w:sectPr w:rsidR="0016286C" w:rsidRPr="00A26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2"/>
  </w:num>
  <w:num w:numId="19">
    <w:abstractNumId w:val="16"/>
  </w:num>
  <w:num w:numId="20">
    <w:abstractNumId w:val="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50D06"/>
    <w:rsid w:val="000658CD"/>
    <w:rsid w:val="0007438F"/>
    <w:rsid w:val="000F3434"/>
    <w:rsid w:val="00156579"/>
    <w:rsid w:val="0016286C"/>
    <w:rsid w:val="0018236E"/>
    <w:rsid w:val="001835E8"/>
    <w:rsid w:val="001C004E"/>
    <w:rsid w:val="001E3166"/>
    <w:rsid w:val="00217ABC"/>
    <w:rsid w:val="00222162"/>
    <w:rsid w:val="00243FC1"/>
    <w:rsid w:val="002B2AA4"/>
    <w:rsid w:val="002F295A"/>
    <w:rsid w:val="002F529F"/>
    <w:rsid w:val="00320C91"/>
    <w:rsid w:val="00345A90"/>
    <w:rsid w:val="00347119"/>
    <w:rsid w:val="0037373A"/>
    <w:rsid w:val="00393570"/>
    <w:rsid w:val="003A0778"/>
    <w:rsid w:val="003A7F64"/>
    <w:rsid w:val="003C2FA0"/>
    <w:rsid w:val="00411675"/>
    <w:rsid w:val="0047509B"/>
    <w:rsid w:val="004B3B28"/>
    <w:rsid w:val="004E37FF"/>
    <w:rsid w:val="004F2A54"/>
    <w:rsid w:val="004F71FF"/>
    <w:rsid w:val="00504A28"/>
    <w:rsid w:val="005579E9"/>
    <w:rsid w:val="0057008A"/>
    <w:rsid w:val="00582222"/>
    <w:rsid w:val="005B274C"/>
    <w:rsid w:val="005F1623"/>
    <w:rsid w:val="00602D1A"/>
    <w:rsid w:val="006331B4"/>
    <w:rsid w:val="00634AFD"/>
    <w:rsid w:val="00650A6E"/>
    <w:rsid w:val="00657214"/>
    <w:rsid w:val="006A37A7"/>
    <w:rsid w:val="00700E7C"/>
    <w:rsid w:val="00711BA0"/>
    <w:rsid w:val="00714FAA"/>
    <w:rsid w:val="007219C4"/>
    <w:rsid w:val="007332D6"/>
    <w:rsid w:val="00743E7E"/>
    <w:rsid w:val="0080049A"/>
    <w:rsid w:val="008127A8"/>
    <w:rsid w:val="0082761F"/>
    <w:rsid w:val="00834FAA"/>
    <w:rsid w:val="008472D0"/>
    <w:rsid w:val="00866745"/>
    <w:rsid w:val="00873B7D"/>
    <w:rsid w:val="008B6A9A"/>
    <w:rsid w:val="008C7F1D"/>
    <w:rsid w:val="008E6F0F"/>
    <w:rsid w:val="00902BFC"/>
    <w:rsid w:val="0090306A"/>
    <w:rsid w:val="009D296C"/>
    <w:rsid w:val="009D71CD"/>
    <w:rsid w:val="00A169BB"/>
    <w:rsid w:val="00A26CE1"/>
    <w:rsid w:val="00A30622"/>
    <w:rsid w:val="00A605F7"/>
    <w:rsid w:val="00A632C9"/>
    <w:rsid w:val="00A6394D"/>
    <w:rsid w:val="00A8749B"/>
    <w:rsid w:val="00AD1C09"/>
    <w:rsid w:val="00B00213"/>
    <w:rsid w:val="00B02599"/>
    <w:rsid w:val="00B02836"/>
    <w:rsid w:val="00B1052A"/>
    <w:rsid w:val="00B13208"/>
    <w:rsid w:val="00BB7B86"/>
    <w:rsid w:val="00BE16AA"/>
    <w:rsid w:val="00C26DF2"/>
    <w:rsid w:val="00C46368"/>
    <w:rsid w:val="00CD34FC"/>
    <w:rsid w:val="00CF0128"/>
    <w:rsid w:val="00CF0FEF"/>
    <w:rsid w:val="00CF1611"/>
    <w:rsid w:val="00D177D0"/>
    <w:rsid w:val="00D358C1"/>
    <w:rsid w:val="00D936BE"/>
    <w:rsid w:val="00DE66DA"/>
    <w:rsid w:val="00E515A1"/>
    <w:rsid w:val="00EA362D"/>
    <w:rsid w:val="00EB3ED5"/>
    <w:rsid w:val="00EB69DE"/>
    <w:rsid w:val="00EE3367"/>
    <w:rsid w:val="00F031F1"/>
    <w:rsid w:val="00F0478C"/>
    <w:rsid w:val="00F132C8"/>
    <w:rsid w:val="00F542E1"/>
    <w:rsid w:val="00F6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394EA-5625-4C36-8826-A6F972DB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4</cp:revision>
  <dcterms:created xsi:type="dcterms:W3CDTF">2024-02-12T12:04:00Z</dcterms:created>
  <dcterms:modified xsi:type="dcterms:W3CDTF">2024-02-12T12:41:00Z</dcterms:modified>
</cp:coreProperties>
</file>