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F9764" w14:textId="77777777" w:rsidR="00B8519D" w:rsidRPr="00465510" w:rsidRDefault="00B8519D" w:rsidP="00E7258E">
      <w:pPr>
        <w:spacing w:line="240" w:lineRule="auto"/>
        <w:jc w:val="both"/>
        <w:rPr>
          <w:rFonts w:ascii="Garamond" w:hAnsi="Garamond" w:cs="Times New Roman"/>
          <w:color w:val="000000" w:themeColor="text1"/>
          <w:lang w:val="sq-AL"/>
        </w:rPr>
      </w:pPr>
      <w:bookmarkStart w:id="0" w:name="_GoBack"/>
      <w:bookmarkEnd w:id="0"/>
    </w:p>
    <w:p w14:paraId="7F4FA2C7" w14:textId="77777777" w:rsidR="00253786" w:rsidRPr="00465510" w:rsidRDefault="00253786" w:rsidP="00253786">
      <w:pPr>
        <w:jc w:val="center"/>
        <w:rPr>
          <w:rFonts w:ascii="Times New Roman" w:hAnsi="Times New Roman" w:cs="Times New Roman"/>
          <w:b/>
          <w:bCs/>
          <w:iCs/>
          <w:color w:val="000000" w:themeColor="text1"/>
          <w:sz w:val="24"/>
          <w:szCs w:val="24"/>
          <w:lang w:val="sq-AL" w:bidi="en-GB"/>
        </w:rPr>
      </w:pPr>
      <w:r w:rsidRPr="00465510">
        <w:rPr>
          <w:rFonts w:ascii="Times New Roman" w:hAnsi="Times New Roman" w:cs="Times New Roman"/>
          <w:b/>
          <w:bCs/>
          <w:iCs/>
          <w:color w:val="000000" w:themeColor="text1"/>
          <w:sz w:val="24"/>
          <w:szCs w:val="24"/>
          <w:lang w:val="sq-AL" w:bidi="en-GB"/>
        </w:rPr>
        <w:t>Raport për rezultatet e konsultimit publik</w:t>
      </w:r>
    </w:p>
    <w:p w14:paraId="2D24A920" w14:textId="77777777" w:rsidR="00253786" w:rsidRPr="00465510" w:rsidRDefault="00253786" w:rsidP="00253786">
      <w:pPr>
        <w:rPr>
          <w:rFonts w:ascii="Times New Roman" w:hAnsi="Times New Roman" w:cs="Times New Roman"/>
          <w:color w:val="000000" w:themeColor="text1"/>
          <w:sz w:val="24"/>
          <w:szCs w:val="24"/>
          <w:lang w:val="sq-AL"/>
        </w:rPr>
      </w:pPr>
    </w:p>
    <w:p w14:paraId="7278FBC6" w14:textId="77777777" w:rsidR="00253786" w:rsidRPr="00465510"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lang w:val="sq-AL"/>
        </w:rPr>
      </w:pPr>
      <w:r w:rsidRPr="00465510">
        <w:rPr>
          <w:rFonts w:ascii="Times New Roman" w:hAnsi="Times New Roman" w:cs="Times New Roman"/>
          <w:b/>
          <w:bCs/>
          <w:color w:val="000000" w:themeColor="text1"/>
          <w:sz w:val="24"/>
          <w:szCs w:val="24"/>
          <w:lang w:val="sq-AL"/>
        </w:rPr>
        <w:t>Titulli i draft aktit</w:t>
      </w:r>
    </w:p>
    <w:p w14:paraId="47778CE3" w14:textId="477AFEE5" w:rsidR="00253786" w:rsidRPr="00465510" w:rsidRDefault="00253786" w:rsidP="00FA6461">
      <w:pPr>
        <w:pStyle w:val="BodyText"/>
        <w:tabs>
          <w:tab w:val="left" w:pos="540"/>
        </w:tabs>
        <w:suppressAutoHyphens w:val="0"/>
        <w:jc w:val="both"/>
        <w:rPr>
          <w:color w:val="000000" w:themeColor="text1"/>
          <w:lang w:val="sq-AL"/>
        </w:rPr>
      </w:pPr>
      <w:r w:rsidRPr="00465510">
        <w:rPr>
          <w:color w:val="000000" w:themeColor="text1"/>
          <w:lang w:val="sq-AL"/>
        </w:rPr>
        <w:t xml:space="preserve">     Për projektligjin </w:t>
      </w:r>
      <w:r w:rsidR="00995B5A" w:rsidRPr="00465510">
        <w:rPr>
          <w:color w:val="000000" w:themeColor="text1"/>
          <w:lang w:val="sq-AL"/>
        </w:rPr>
        <w:t>“Për Agjencinë e Mbikëqyrjes në Sistemin e Ekzekutimit të Vendimeve Penale”.</w:t>
      </w:r>
    </w:p>
    <w:p w14:paraId="351D2E4B" w14:textId="77777777" w:rsidR="00FA6461" w:rsidRPr="00465510" w:rsidRDefault="00FA6461" w:rsidP="00FA6461">
      <w:pPr>
        <w:pStyle w:val="BodyText"/>
        <w:tabs>
          <w:tab w:val="left" w:pos="540"/>
        </w:tabs>
        <w:suppressAutoHyphens w:val="0"/>
        <w:jc w:val="both"/>
        <w:rPr>
          <w:b/>
          <w:bCs/>
          <w:color w:val="000000" w:themeColor="text1"/>
          <w:lang w:val="sq-AL"/>
        </w:rPr>
      </w:pPr>
    </w:p>
    <w:p w14:paraId="5064BFEC" w14:textId="77777777" w:rsidR="00253786" w:rsidRPr="00465510"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lang w:val="sq-AL"/>
        </w:rPr>
      </w:pPr>
      <w:r w:rsidRPr="00465510">
        <w:rPr>
          <w:rFonts w:ascii="Times New Roman" w:hAnsi="Times New Roman" w:cs="Times New Roman"/>
          <w:b/>
          <w:bCs/>
          <w:color w:val="000000" w:themeColor="text1"/>
          <w:sz w:val="24"/>
          <w:szCs w:val="24"/>
          <w:lang w:val="sq-AL"/>
        </w:rPr>
        <w:t>Kohëzgjatja e konsultimeve</w:t>
      </w:r>
    </w:p>
    <w:p w14:paraId="4423AA4F" w14:textId="49729B44" w:rsidR="00253786" w:rsidRPr="00465510" w:rsidRDefault="00253786" w:rsidP="00253786">
      <w:pPr>
        <w:pStyle w:val="BodyText"/>
        <w:ind w:left="360"/>
        <w:jc w:val="both"/>
        <w:rPr>
          <w:color w:val="000000" w:themeColor="text1"/>
          <w:lang w:val="sq-AL"/>
        </w:rPr>
      </w:pPr>
      <w:r w:rsidRPr="00465510">
        <w:rPr>
          <w:color w:val="000000" w:themeColor="text1"/>
          <w:lang w:val="sq-AL"/>
        </w:rPr>
        <w:t xml:space="preserve">Konsultimet paraprake: </w:t>
      </w:r>
      <w:r w:rsidR="00766192" w:rsidRPr="00465510">
        <w:rPr>
          <w:color w:val="000000" w:themeColor="text1"/>
          <w:lang w:val="sq-AL"/>
        </w:rPr>
        <w:t>1</w:t>
      </w:r>
      <w:r w:rsidRPr="00465510">
        <w:rPr>
          <w:color w:val="000000" w:themeColor="text1"/>
          <w:lang w:val="sq-AL"/>
        </w:rPr>
        <w:t xml:space="preserve"> muaj</w:t>
      </w:r>
    </w:p>
    <w:p w14:paraId="27496FEB" w14:textId="77777777" w:rsidR="00253786" w:rsidRPr="00465510" w:rsidRDefault="00253786" w:rsidP="00253786">
      <w:pPr>
        <w:pStyle w:val="BodyText"/>
        <w:jc w:val="both"/>
        <w:rPr>
          <w:color w:val="000000" w:themeColor="text1"/>
          <w:lang w:val="sq-AL"/>
        </w:rPr>
      </w:pPr>
      <w:r w:rsidRPr="00465510">
        <w:rPr>
          <w:color w:val="000000" w:themeColor="text1"/>
          <w:lang w:val="sq-AL"/>
        </w:rPr>
        <w:t xml:space="preserve">      Konsultimet në portalin e </w:t>
      </w:r>
      <w:proofErr w:type="spellStart"/>
      <w:r w:rsidRPr="00465510">
        <w:rPr>
          <w:color w:val="000000" w:themeColor="text1"/>
          <w:lang w:val="sq-AL"/>
        </w:rPr>
        <w:t>rregjistrit</w:t>
      </w:r>
      <w:proofErr w:type="spellEnd"/>
      <w:r w:rsidRPr="00465510">
        <w:rPr>
          <w:color w:val="000000" w:themeColor="text1"/>
          <w:lang w:val="sq-AL"/>
        </w:rPr>
        <w:t xml:space="preserve"> elektronik: 20 ditë pune</w:t>
      </w:r>
    </w:p>
    <w:p w14:paraId="47574E55" w14:textId="77777777" w:rsidR="00253786" w:rsidRPr="00465510" w:rsidRDefault="00253786" w:rsidP="00253786">
      <w:pPr>
        <w:ind w:left="360"/>
        <w:jc w:val="both"/>
        <w:rPr>
          <w:rFonts w:ascii="Times New Roman" w:hAnsi="Times New Roman" w:cs="Times New Roman"/>
          <w:i/>
          <w:iCs/>
          <w:color w:val="000000" w:themeColor="text1"/>
          <w:sz w:val="24"/>
          <w:szCs w:val="24"/>
          <w:lang w:val="sq-AL"/>
        </w:rPr>
      </w:pPr>
    </w:p>
    <w:p w14:paraId="7B64E30D" w14:textId="77777777" w:rsidR="00253786" w:rsidRPr="00465510"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color w:val="000000" w:themeColor="text1"/>
          <w:sz w:val="24"/>
          <w:szCs w:val="24"/>
          <w:lang w:val="sq-AL"/>
        </w:rPr>
      </w:pPr>
      <w:r w:rsidRPr="00465510">
        <w:rPr>
          <w:rFonts w:ascii="Times New Roman" w:hAnsi="Times New Roman" w:cs="Times New Roman"/>
          <w:b/>
          <w:bCs/>
          <w:color w:val="000000" w:themeColor="text1"/>
          <w:sz w:val="24"/>
          <w:szCs w:val="24"/>
          <w:lang w:val="sq-AL"/>
        </w:rPr>
        <w:t>Metoda e konsultimit</w:t>
      </w:r>
    </w:p>
    <w:p w14:paraId="68675132" w14:textId="4CAC007F" w:rsidR="00253786" w:rsidRPr="00465510" w:rsidRDefault="00050896" w:rsidP="00253786">
      <w:pPr>
        <w:pStyle w:val="BodyText"/>
        <w:jc w:val="both"/>
        <w:rPr>
          <w:color w:val="000000" w:themeColor="text1"/>
          <w:lang w:val="sq-AL"/>
        </w:rPr>
      </w:pPr>
      <w:r w:rsidRPr="00465510">
        <w:rPr>
          <w:color w:val="000000" w:themeColor="text1"/>
          <w:lang w:val="sq-AL"/>
        </w:rPr>
        <w:t>-</w:t>
      </w:r>
      <w:r w:rsidR="00253786" w:rsidRPr="00465510">
        <w:rPr>
          <w:color w:val="000000" w:themeColor="text1"/>
          <w:lang w:val="sq-AL"/>
        </w:rPr>
        <w:t>Metodat e konsultimit publik të përdorura si vijon:</w:t>
      </w:r>
    </w:p>
    <w:p w14:paraId="5EA2E585" w14:textId="66D31B54" w:rsidR="00253786" w:rsidRPr="00465510" w:rsidRDefault="00253786" w:rsidP="00253786">
      <w:pPr>
        <w:pStyle w:val="BodyText"/>
        <w:jc w:val="both"/>
        <w:rPr>
          <w:color w:val="000000" w:themeColor="text1"/>
          <w:lang w:val="sq-AL"/>
        </w:rPr>
      </w:pPr>
      <w:r w:rsidRPr="00465510">
        <w:rPr>
          <w:color w:val="000000" w:themeColor="text1"/>
          <w:lang w:val="sq-AL"/>
        </w:rPr>
        <w:t>a. Konsultimi në portalin “</w:t>
      </w:r>
      <w:proofErr w:type="spellStart"/>
      <w:r w:rsidRPr="00465510">
        <w:rPr>
          <w:color w:val="000000" w:themeColor="text1"/>
          <w:lang w:val="sq-AL"/>
        </w:rPr>
        <w:t>Rregjistri</w:t>
      </w:r>
      <w:proofErr w:type="spellEnd"/>
      <w:r w:rsidRPr="00465510">
        <w:rPr>
          <w:color w:val="000000" w:themeColor="text1"/>
          <w:lang w:val="sq-AL"/>
        </w:rPr>
        <w:t xml:space="preserve"> Elektronik për Njoftimet dhe konsultimet Publike” për periudhën </w:t>
      </w:r>
      <w:r w:rsidR="00995B5A" w:rsidRPr="00465510">
        <w:rPr>
          <w:b/>
          <w:bCs/>
          <w:color w:val="000000" w:themeColor="text1"/>
          <w:lang w:val="sq-AL"/>
        </w:rPr>
        <w:t>25.01.2023 – 22.2.2023</w:t>
      </w:r>
      <w:r w:rsidRPr="00465510">
        <w:rPr>
          <w:color w:val="000000" w:themeColor="text1"/>
          <w:lang w:val="sq-AL"/>
        </w:rPr>
        <w:t xml:space="preserve">, </w:t>
      </w:r>
      <w:r w:rsidR="00CE748C" w:rsidRPr="00465510">
        <w:rPr>
          <w:color w:val="000000" w:themeColor="text1"/>
          <w:lang w:val="sq-AL"/>
        </w:rPr>
        <w:t>gjatë së cilës ka pasur 553 vizita në faqe, por nuk janë përcjellë komente</w:t>
      </w:r>
      <w:r w:rsidR="00050896" w:rsidRPr="00465510">
        <w:rPr>
          <w:color w:val="000000" w:themeColor="text1"/>
          <w:lang w:val="sq-AL"/>
        </w:rPr>
        <w:t>.</w:t>
      </w:r>
    </w:p>
    <w:p w14:paraId="2F97C3B2" w14:textId="32284BE8" w:rsidR="00253786" w:rsidRPr="00465510" w:rsidRDefault="00050896" w:rsidP="00050896">
      <w:pPr>
        <w:pStyle w:val="BodyText"/>
        <w:jc w:val="both"/>
        <w:rPr>
          <w:color w:val="000000" w:themeColor="text1"/>
          <w:lang w:val="sq-AL"/>
        </w:rPr>
      </w:pPr>
      <w:r w:rsidRPr="00465510">
        <w:rPr>
          <w:color w:val="000000" w:themeColor="text1"/>
          <w:lang w:val="sq-AL"/>
        </w:rPr>
        <w:t>-</w:t>
      </w:r>
      <w:r w:rsidR="00253786" w:rsidRPr="00465510">
        <w:rPr>
          <w:color w:val="000000" w:themeColor="text1"/>
          <w:lang w:val="sq-AL"/>
        </w:rPr>
        <w:t xml:space="preserve">Aktivitetet e realizuara: </w:t>
      </w:r>
    </w:p>
    <w:p w14:paraId="6C3B4B98" w14:textId="4ACD2A80" w:rsidR="00253786" w:rsidRPr="00465510" w:rsidRDefault="00023471" w:rsidP="00253786">
      <w:pPr>
        <w:jc w:val="both"/>
        <w:rPr>
          <w:rFonts w:ascii="Times New Roman" w:hAnsi="Times New Roman" w:cs="Times New Roman"/>
          <w:color w:val="000000" w:themeColor="text1"/>
          <w:sz w:val="24"/>
          <w:szCs w:val="24"/>
          <w:lang w:val="sq-AL"/>
        </w:rPr>
      </w:pPr>
      <w:r w:rsidRPr="00465510">
        <w:rPr>
          <w:rFonts w:ascii="Times New Roman" w:hAnsi="Times New Roman" w:cs="Times New Roman"/>
          <w:color w:val="000000" w:themeColor="text1"/>
          <w:sz w:val="24"/>
          <w:szCs w:val="24"/>
          <w:lang w:val="sq-AL"/>
        </w:rPr>
        <w:t>Projektligji</w:t>
      </w:r>
      <w:r w:rsidR="00DE3BAF" w:rsidRPr="00465510">
        <w:rPr>
          <w:rFonts w:ascii="Times New Roman" w:hAnsi="Times New Roman" w:cs="Times New Roman"/>
          <w:color w:val="000000" w:themeColor="text1"/>
          <w:sz w:val="24"/>
          <w:szCs w:val="24"/>
          <w:lang w:val="sq-AL"/>
        </w:rPr>
        <w:t xml:space="preserve"> si dhe r</w:t>
      </w:r>
      <w:r w:rsidRPr="00465510">
        <w:rPr>
          <w:rFonts w:ascii="Times New Roman" w:hAnsi="Times New Roman" w:cs="Times New Roman"/>
          <w:color w:val="000000" w:themeColor="text1"/>
          <w:sz w:val="24"/>
          <w:szCs w:val="24"/>
          <w:lang w:val="sq-AL"/>
        </w:rPr>
        <w:t>elacioni shpjegues</w:t>
      </w:r>
      <w:r w:rsidR="00DE3BAF" w:rsidRPr="00465510">
        <w:rPr>
          <w:rFonts w:ascii="Times New Roman" w:hAnsi="Times New Roman" w:cs="Times New Roman"/>
          <w:color w:val="000000" w:themeColor="text1"/>
          <w:sz w:val="24"/>
          <w:szCs w:val="24"/>
          <w:lang w:val="sq-AL"/>
        </w:rPr>
        <w:t xml:space="preserve"> </w:t>
      </w:r>
      <w:r w:rsidRPr="00465510">
        <w:rPr>
          <w:rFonts w:ascii="Times New Roman" w:hAnsi="Times New Roman" w:cs="Times New Roman"/>
          <w:color w:val="000000" w:themeColor="text1"/>
          <w:sz w:val="24"/>
          <w:szCs w:val="24"/>
          <w:lang w:val="sq-AL"/>
        </w:rPr>
        <w:t xml:space="preserve">janë publikuar në RENJK ku çdo i interesuar është njohur me dokumentet përkatëse. Gjithashtu, institucionet me të cilat është kryer konsultimi janë njohur me këto dokumente përmes përcjelljes se tyre në rrugë zyrtare. </w:t>
      </w:r>
      <w:r w:rsidR="00253786" w:rsidRPr="00465510">
        <w:rPr>
          <w:rFonts w:ascii="Times New Roman" w:hAnsi="Times New Roman" w:cs="Times New Roman"/>
          <w:color w:val="000000" w:themeColor="text1"/>
          <w:sz w:val="24"/>
          <w:szCs w:val="24"/>
          <w:lang w:val="sq-AL"/>
        </w:rPr>
        <w:t xml:space="preserve">Mbledhjet e kontributeve në kuadër të procesit të konsultimit dhe përmirësimit të përmbajtjes së projektligjit, janë përcjellë nga institucionet e interesuara nëpërmjet postës </w:t>
      </w:r>
      <w:r w:rsidR="00050896" w:rsidRPr="00465510">
        <w:rPr>
          <w:rFonts w:ascii="Times New Roman" w:hAnsi="Times New Roman" w:cs="Times New Roman"/>
          <w:color w:val="000000" w:themeColor="text1"/>
          <w:sz w:val="24"/>
          <w:szCs w:val="24"/>
          <w:lang w:val="sq-AL"/>
        </w:rPr>
        <w:t>zyrtare</w:t>
      </w:r>
      <w:r w:rsidR="00253786" w:rsidRPr="00465510">
        <w:rPr>
          <w:rFonts w:ascii="Times New Roman" w:hAnsi="Times New Roman" w:cs="Times New Roman"/>
          <w:color w:val="000000" w:themeColor="text1"/>
          <w:sz w:val="24"/>
          <w:szCs w:val="24"/>
          <w:lang w:val="sq-AL"/>
        </w:rPr>
        <w:t xml:space="preserve"> drejtuar Ministrisë së Drejtësisë, </w:t>
      </w:r>
      <w:r w:rsidR="00253786" w:rsidRPr="00465510">
        <w:rPr>
          <w:rFonts w:ascii="Times New Roman" w:hAnsi="Times New Roman" w:cs="Times New Roman"/>
          <w:iCs/>
          <w:color w:val="000000" w:themeColor="text1"/>
          <w:sz w:val="24"/>
          <w:szCs w:val="24"/>
          <w:lang w:val="sq-AL"/>
        </w:rPr>
        <w:t>në adresën postare të Ministrisë së Drejtësisë Bulevardi “Zogu I-</w:t>
      </w:r>
      <w:proofErr w:type="spellStart"/>
      <w:r w:rsidR="00253786" w:rsidRPr="00465510">
        <w:rPr>
          <w:rFonts w:ascii="Times New Roman" w:hAnsi="Times New Roman" w:cs="Times New Roman"/>
          <w:iCs/>
          <w:color w:val="000000" w:themeColor="text1"/>
          <w:sz w:val="24"/>
          <w:szCs w:val="24"/>
          <w:lang w:val="sq-AL"/>
        </w:rPr>
        <w:t>rë</w:t>
      </w:r>
      <w:proofErr w:type="spellEnd"/>
      <w:r w:rsidR="00253786" w:rsidRPr="00465510">
        <w:rPr>
          <w:rFonts w:ascii="Times New Roman" w:hAnsi="Times New Roman" w:cs="Times New Roman"/>
          <w:iCs/>
          <w:color w:val="000000" w:themeColor="text1"/>
          <w:sz w:val="24"/>
          <w:szCs w:val="24"/>
          <w:lang w:val="sq-AL"/>
        </w:rPr>
        <w:t>”, Tiranë</w:t>
      </w:r>
      <w:r w:rsidR="00050896" w:rsidRPr="00465510">
        <w:rPr>
          <w:rFonts w:ascii="Times New Roman" w:hAnsi="Times New Roman" w:cs="Times New Roman"/>
          <w:iCs/>
          <w:color w:val="000000" w:themeColor="text1"/>
          <w:sz w:val="24"/>
          <w:szCs w:val="24"/>
          <w:lang w:val="sq-AL"/>
        </w:rPr>
        <w:t>.</w:t>
      </w:r>
    </w:p>
    <w:p w14:paraId="39CFEE72" w14:textId="7FD0F861" w:rsidR="00253786" w:rsidRPr="00465510" w:rsidRDefault="00253786" w:rsidP="00253786">
      <w:pPr>
        <w:jc w:val="both"/>
        <w:rPr>
          <w:rFonts w:ascii="Times New Roman" w:hAnsi="Times New Roman" w:cs="Times New Roman"/>
          <w:color w:val="000000" w:themeColor="text1"/>
          <w:sz w:val="24"/>
          <w:szCs w:val="24"/>
          <w:lang w:val="sq-AL"/>
        </w:rPr>
      </w:pPr>
    </w:p>
    <w:p w14:paraId="70C8FF92" w14:textId="77777777" w:rsidR="00711EAB" w:rsidRPr="00465510" w:rsidRDefault="00711EAB" w:rsidP="00711EAB">
      <w:pPr>
        <w:jc w:val="both"/>
        <w:rPr>
          <w:rFonts w:ascii="Times New Roman" w:hAnsi="Times New Roman" w:cs="Times New Roman"/>
          <w:color w:val="000000" w:themeColor="text1"/>
          <w:sz w:val="24"/>
          <w:szCs w:val="24"/>
          <w:lang w:val="sq-AL"/>
        </w:rPr>
      </w:pPr>
      <w:r w:rsidRPr="00465510">
        <w:rPr>
          <w:rFonts w:ascii="Times New Roman" w:hAnsi="Times New Roman" w:cs="Times New Roman"/>
          <w:color w:val="000000" w:themeColor="text1"/>
          <w:sz w:val="24"/>
          <w:szCs w:val="24"/>
          <w:lang w:val="sq-AL"/>
        </w:rPr>
        <w:t xml:space="preserve">b. Gjithashtu projektligji ka </w:t>
      </w:r>
      <w:proofErr w:type="spellStart"/>
      <w:r w:rsidRPr="00465510">
        <w:rPr>
          <w:rFonts w:ascii="Times New Roman" w:hAnsi="Times New Roman" w:cs="Times New Roman"/>
          <w:color w:val="000000" w:themeColor="text1"/>
          <w:sz w:val="24"/>
          <w:szCs w:val="24"/>
          <w:lang w:val="sq-AL"/>
        </w:rPr>
        <w:t>qënë</w:t>
      </w:r>
      <w:proofErr w:type="spellEnd"/>
      <w:r w:rsidRPr="00465510">
        <w:rPr>
          <w:rFonts w:ascii="Times New Roman" w:hAnsi="Times New Roman" w:cs="Times New Roman"/>
          <w:color w:val="000000" w:themeColor="text1"/>
          <w:sz w:val="24"/>
          <w:szCs w:val="24"/>
          <w:lang w:val="sq-AL"/>
        </w:rPr>
        <w:t xml:space="preserve"> subjekt edhe i konsultimit të brendshëm, gjatë së cilit është konsultuar me organet e qeverisjes qendrore, fusha e kompetencave të së cilave preket nga ky projektligj.</w:t>
      </w:r>
    </w:p>
    <w:p w14:paraId="00023C1E" w14:textId="77777777" w:rsidR="00711EAB" w:rsidRPr="00465510" w:rsidRDefault="00711EAB" w:rsidP="00253786">
      <w:pPr>
        <w:jc w:val="both"/>
        <w:rPr>
          <w:rFonts w:ascii="Times New Roman" w:hAnsi="Times New Roman" w:cs="Times New Roman"/>
          <w:color w:val="000000" w:themeColor="text1"/>
          <w:sz w:val="24"/>
          <w:szCs w:val="24"/>
          <w:lang w:val="sq-AL"/>
        </w:rPr>
      </w:pPr>
    </w:p>
    <w:p w14:paraId="1BEF04BA" w14:textId="00A389B1" w:rsidR="000D1AD6" w:rsidRPr="00465510" w:rsidRDefault="00253786" w:rsidP="00CF17FA">
      <w:pPr>
        <w:pStyle w:val="ListParagraph"/>
        <w:numPr>
          <w:ilvl w:val="0"/>
          <w:numId w:val="1"/>
        </w:numPr>
        <w:tabs>
          <w:tab w:val="left" w:pos="567"/>
        </w:tabs>
        <w:spacing w:after="120" w:line="240" w:lineRule="auto"/>
        <w:contextualSpacing w:val="0"/>
        <w:jc w:val="both"/>
        <w:rPr>
          <w:color w:val="000000" w:themeColor="text1"/>
          <w:lang w:val="sq-AL"/>
        </w:rPr>
      </w:pPr>
      <w:r w:rsidRPr="00465510">
        <w:rPr>
          <w:rFonts w:ascii="Times New Roman" w:hAnsi="Times New Roman" w:cs="Times New Roman"/>
          <w:b/>
          <w:bCs/>
          <w:color w:val="000000" w:themeColor="text1"/>
          <w:sz w:val="24"/>
          <w:szCs w:val="24"/>
          <w:lang w:val="sq-AL"/>
        </w:rPr>
        <w:t>Palët e interesit të përfshira</w:t>
      </w:r>
    </w:p>
    <w:p w14:paraId="496ACD7E" w14:textId="530E6209" w:rsidR="000D1AD6" w:rsidRPr="00465510" w:rsidRDefault="000D1AD6" w:rsidP="000D1AD6">
      <w:pPr>
        <w:pStyle w:val="BodyText"/>
        <w:jc w:val="both"/>
        <w:rPr>
          <w:color w:val="000000" w:themeColor="text1"/>
          <w:lang w:val="sq-AL"/>
        </w:rPr>
      </w:pPr>
      <w:proofErr w:type="spellStart"/>
      <w:r w:rsidRPr="00465510">
        <w:rPr>
          <w:color w:val="000000" w:themeColor="text1"/>
          <w:lang w:val="sq-AL"/>
        </w:rPr>
        <w:t>Projektakti</w:t>
      </w:r>
      <w:proofErr w:type="spellEnd"/>
      <w:r w:rsidRPr="00465510">
        <w:rPr>
          <w:color w:val="000000" w:themeColor="text1"/>
          <w:lang w:val="sq-AL"/>
        </w:rPr>
        <w:t xml:space="preserve"> është përcjellë pranë institucioneve të interesuara me qëllim konsultimin e tij sa më gjithëpërfshirës si </w:t>
      </w:r>
      <w:r w:rsidR="00995B5A" w:rsidRPr="00465510">
        <w:rPr>
          <w:lang w:val="sq-AL"/>
        </w:rPr>
        <w:t xml:space="preserve">Prokurorisë së Përgjithshme, Prokurorisë së Posaçme, Ministrisë së Financave dhe Ekonomisë, Ministrisë së Brendshme, Ministrisë së Shëndetësisë dhe Mbrojtjes Sociale, Ministrisë së Mbrojtjes, Ministrisë </w:t>
      </w:r>
      <w:r w:rsidR="00995B5A" w:rsidRPr="00465510">
        <w:rPr>
          <w:lang w:val="sq-AL"/>
        </w:rPr>
        <w:lastRenderedPageBreak/>
        <w:t xml:space="preserve">së Arsimit dhe Sporteve, Agjencisë Kombëtare të Shoqërisë së Informacionit, Bankës së Shqipërisë, Autoritetit të Mbikëqyrjes Financiare, </w:t>
      </w:r>
      <w:proofErr w:type="spellStart"/>
      <w:r w:rsidR="00995B5A" w:rsidRPr="00465510">
        <w:rPr>
          <w:lang w:val="sq-AL"/>
        </w:rPr>
        <w:t>Komisionerit</w:t>
      </w:r>
      <w:proofErr w:type="spellEnd"/>
      <w:r w:rsidR="00995B5A" w:rsidRPr="00465510">
        <w:rPr>
          <w:lang w:val="sq-AL"/>
        </w:rPr>
        <w:t xml:space="preserve"> për të Drejtën e Informimit dhe Mbrojtjen e të Dhënave Personale dhe Drejtorisë së Përgjithshme të Arkivave </w:t>
      </w:r>
      <w:r w:rsidRPr="00465510">
        <w:rPr>
          <w:color w:val="000000" w:themeColor="text1"/>
          <w:lang w:val="sq-AL"/>
        </w:rPr>
        <w:t xml:space="preserve">të cilat kanë përcjellë vlerësimet e tyre në rrugë zyrtare. </w:t>
      </w:r>
    </w:p>
    <w:p w14:paraId="62F67E18" w14:textId="77777777" w:rsidR="000D1AD6" w:rsidRPr="00465510" w:rsidRDefault="000D1AD6" w:rsidP="000D1AD6">
      <w:pPr>
        <w:pStyle w:val="BodyText"/>
        <w:jc w:val="both"/>
        <w:rPr>
          <w:color w:val="000000" w:themeColor="text1"/>
          <w:lang w:val="sq-AL"/>
        </w:rPr>
      </w:pPr>
    </w:p>
    <w:p w14:paraId="3A3E66A1" w14:textId="5F1EC32D" w:rsidR="00995B5A" w:rsidRPr="00465510" w:rsidRDefault="00D253BD" w:rsidP="00995B5A">
      <w:pPr>
        <w:tabs>
          <w:tab w:val="left" w:pos="7552"/>
        </w:tabs>
        <w:jc w:val="both"/>
        <w:rPr>
          <w:rFonts w:ascii="Times New Roman" w:hAnsi="Times New Roman" w:cs="Times New Roman"/>
          <w:color w:val="000000" w:themeColor="text1"/>
          <w:sz w:val="24"/>
          <w:szCs w:val="24"/>
          <w:lang w:val="sq-AL"/>
        </w:rPr>
      </w:pPr>
      <w:r w:rsidRPr="00465510">
        <w:rPr>
          <w:rFonts w:ascii="Times New Roman" w:hAnsi="Times New Roman" w:cs="Times New Roman"/>
          <w:color w:val="000000" w:themeColor="text1"/>
          <w:sz w:val="24"/>
          <w:szCs w:val="24"/>
          <w:lang w:val="sq-AL"/>
        </w:rPr>
        <w:t xml:space="preserve">Hartimi projektligjit është realizuar nga </w:t>
      </w:r>
      <w:r w:rsidR="00995B5A" w:rsidRPr="00465510">
        <w:rPr>
          <w:rFonts w:ascii="Times New Roman" w:hAnsi="Times New Roman" w:cs="Times New Roman"/>
          <w:color w:val="000000" w:themeColor="text1"/>
          <w:sz w:val="24"/>
          <w:szCs w:val="24"/>
          <w:lang w:val="sq-AL"/>
        </w:rPr>
        <w:t xml:space="preserve">Shërbimi i Kontrollit të Brendshëm në Sistemin e Burgjeve në bashkëpunim me Drejtorinë e Përgjithshme të Kodifikimit dhe Harmonizimit të Legjislacionit në Ministrinë e Drejtësisë </w:t>
      </w:r>
      <w:r w:rsidRPr="00465510">
        <w:rPr>
          <w:rFonts w:ascii="Times New Roman" w:hAnsi="Times New Roman" w:cs="Times New Roman"/>
          <w:color w:val="000000" w:themeColor="text1"/>
          <w:sz w:val="24"/>
          <w:szCs w:val="24"/>
          <w:lang w:val="sq-AL"/>
        </w:rPr>
        <w:t xml:space="preserve">pas kryerjes së një analize dhe shqyrtimi të detajuar të </w:t>
      </w:r>
      <w:proofErr w:type="spellStart"/>
      <w:r w:rsidRPr="00465510">
        <w:rPr>
          <w:rFonts w:ascii="Times New Roman" w:hAnsi="Times New Roman" w:cs="Times New Roman"/>
          <w:color w:val="000000" w:themeColor="text1"/>
          <w:sz w:val="24"/>
          <w:szCs w:val="24"/>
          <w:lang w:val="sq-AL"/>
        </w:rPr>
        <w:t>legjisalcionit</w:t>
      </w:r>
      <w:proofErr w:type="spellEnd"/>
      <w:r w:rsidRPr="00465510">
        <w:rPr>
          <w:rFonts w:ascii="Times New Roman" w:hAnsi="Times New Roman" w:cs="Times New Roman"/>
          <w:color w:val="000000" w:themeColor="text1"/>
          <w:sz w:val="24"/>
          <w:szCs w:val="24"/>
          <w:lang w:val="sq-AL"/>
        </w:rPr>
        <w:t xml:space="preserve"> në fuqi dhe situatës </w:t>
      </w:r>
      <w:r w:rsidR="00995B5A" w:rsidRPr="00465510">
        <w:rPr>
          <w:rFonts w:ascii="Times New Roman" w:hAnsi="Times New Roman" w:cs="Times New Roman"/>
          <w:color w:val="000000" w:themeColor="text1"/>
          <w:sz w:val="24"/>
          <w:szCs w:val="24"/>
          <w:lang w:val="sq-AL"/>
        </w:rPr>
        <w:t xml:space="preserve">Projektligji, në zbatim të ligjit nr. 146/2014, i është nënshtruar procesit të konsultimit në portalin e “Regjistrit elektronik për njoftimet dhe konsultimet publike”. Lidhur me këtë nismë, në Regjistër nuk ka pasur asnjë koment. </w:t>
      </w:r>
    </w:p>
    <w:p w14:paraId="06F3FEF7" w14:textId="77777777" w:rsidR="00995B5A" w:rsidRPr="00465510" w:rsidRDefault="00995B5A" w:rsidP="00995B5A">
      <w:pPr>
        <w:tabs>
          <w:tab w:val="left" w:pos="7552"/>
        </w:tabs>
        <w:jc w:val="both"/>
        <w:rPr>
          <w:rFonts w:ascii="Times New Roman" w:hAnsi="Times New Roman" w:cs="Times New Roman"/>
          <w:color w:val="000000" w:themeColor="text1"/>
          <w:sz w:val="24"/>
          <w:szCs w:val="24"/>
          <w:lang w:val="sq-AL"/>
        </w:rPr>
      </w:pPr>
    </w:p>
    <w:p w14:paraId="3EAEACAB" w14:textId="6A17B9AD" w:rsidR="00050896" w:rsidRPr="00465510" w:rsidRDefault="00995B5A" w:rsidP="00995B5A">
      <w:pPr>
        <w:tabs>
          <w:tab w:val="left" w:pos="7552"/>
        </w:tabs>
        <w:jc w:val="both"/>
        <w:rPr>
          <w:rFonts w:ascii="Times New Roman" w:hAnsi="Times New Roman" w:cs="Times New Roman"/>
          <w:color w:val="000000" w:themeColor="text1"/>
          <w:sz w:val="24"/>
          <w:szCs w:val="24"/>
          <w:lang w:val="sq-AL"/>
        </w:rPr>
      </w:pPr>
      <w:r w:rsidRPr="00465510">
        <w:rPr>
          <w:rFonts w:ascii="Times New Roman" w:hAnsi="Times New Roman" w:cs="Times New Roman"/>
          <w:color w:val="000000" w:themeColor="text1"/>
          <w:sz w:val="24"/>
          <w:szCs w:val="24"/>
          <w:lang w:val="sq-AL"/>
        </w:rPr>
        <w:t xml:space="preserve">Gjithashtu, projektligji është përcjellë për vlerësim pranë Prokurorisë së Përgjithshme, Prokurorisë së Posaçme, Ministrisë së Financave dhe Ekonomisë, Ministrisë së Brendshme, Ministrisë së Shëndetësisë dhe Mbrojtjes Sociale, Ministrisë së Arsimit dhe Sporteve, Agjencisë Kombëtare të Shoqërisë së Informacionit, Bankës së Shqipërisë, Autoritetit të Mbikëqyrjes Financiare, </w:t>
      </w:r>
      <w:proofErr w:type="spellStart"/>
      <w:r w:rsidRPr="00465510">
        <w:rPr>
          <w:rFonts w:ascii="Times New Roman" w:hAnsi="Times New Roman" w:cs="Times New Roman"/>
          <w:color w:val="000000" w:themeColor="text1"/>
          <w:sz w:val="24"/>
          <w:szCs w:val="24"/>
          <w:lang w:val="sq-AL"/>
        </w:rPr>
        <w:t>Komisionerit</w:t>
      </w:r>
      <w:proofErr w:type="spellEnd"/>
      <w:r w:rsidRPr="00465510">
        <w:rPr>
          <w:rFonts w:ascii="Times New Roman" w:hAnsi="Times New Roman" w:cs="Times New Roman"/>
          <w:color w:val="000000" w:themeColor="text1"/>
          <w:sz w:val="24"/>
          <w:szCs w:val="24"/>
          <w:lang w:val="sq-AL"/>
        </w:rPr>
        <w:t xml:space="preserve"> për të Drejtën e Informimit dhe Mbrojtjen e të Dhënave Personale dhe Drejtorisë së Përgjithshme të Arkivave.</w:t>
      </w:r>
      <w:r w:rsidR="0025050B" w:rsidRPr="00465510">
        <w:rPr>
          <w:rFonts w:ascii="Times New Roman" w:hAnsi="Times New Roman" w:cs="Times New Roman"/>
          <w:color w:val="000000" w:themeColor="text1"/>
          <w:sz w:val="24"/>
          <w:szCs w:val="24"/>
          <w:lang w:val="sq-AL"/>
        </w:rPr>
        <w:t xml:space="preserve"> Sugjerimet e </w:t>
      </w:r>
      <w:r w:rsidR="006341F6" w:rsidRPr="00465510">
        <w:rPr>
          <w:rFonts w:ascii="Times New Roman" w:hAnsi="Times New Roman" w:cs="Times New Roman"/>
          <w:color w:val="000000" w:themeColor="text1"/>
          <w:sz w:val="24"/>
          <w:szCs w:val="24"/>
          <w:lang w:val="sq-AL"/>
        </w:rPr>
        <w:t>tyre janë vlerësuar</w:t>
      </w:r>
      <w:r w:rsidR="0025050B" w:rsidRPr="00465510">
        <w:rPr>
          <w:rFonts w:ascii="Times New Roman" w:hAnsi="Times New Roman" w:cs="Times New Roman"/>
          <w:color w:val="000000" w:themeColor="text1"/>
          <w:sz w:val="24"/>
          <w:szCs w:val="24"/>
          <w:lang w:val="sq-AL"/>
        </w:rPr>
        <w:t xml:space="preserve"> </w:t>
      </w:r>
      <w:r w:rsidR="006341F6" w:rsidRPr="00465510">
        <w:rPr>
          <w:rFonts w:ascii="Times New Roman" w:hAnsi="Times New Roman" w:cs="Times New Roman"/>
          <w:color w:val="000000" w:themeColor="text1"/>
          <w:sz w:val="24"/>
          <w:szCs w:val="24"/>
          <w:lang w:val="sq-AL"/>
        </w:rPr>
        <w:t xml:space="preserve">dhe reflektuar </w:t>
      </w:r>
      <w:r w:rsidR="0025050B" w:rsidRPr="00465510">
        <w:rPr>
          <w:rFonts w:ascii="Times New Roman" w:hAnsi="Times New Roman" w:cs="Times New Roman"/>
          <w:color w:val="000000" w:themeColor="text1"/>
          <w:sz w:val="24"/>
          <w:szCs w:val="24"/>
          <w:lang w:val="sq-AL"/>
        </w:rPr>
        <w:t>nga Ministria e Drejtësisë</w:t>
      </w:r>
      <w:r w:rsidR="006341F6" w:rsidRPr="00465510">
        <w:rPr>
          <w:rFonts w:ascii="Times New Roman" w:hAnsi="Times New Roman" w:cs="Times New Roman"/>
          <w:color w:val="000000" w:themeColor="text1"/>
          <w:sz w:val="24"/>
          <w:szCs w:val="24"/>
          <w:lang w:val="sq-AL"/>
        </w:rPr>
        <w:t xml:space="preserve">. Projektligji është bashkërenduar me të gjithë organet e sipërcituara, duke marrë </w:t>
      </w:r>
      <w:proofErr w:type="spellStart"/>
      <w:r w:rsidR="006341F6" w:rsidRPr="00465510">
        <w:rPr>
          <w:rFonts w:ascii="Times New Roman" w:hAnsi="Times New Roman" w:cs="Times New Roman"/>
          <w:color w:val="000000" w:themeColor="text1"/>
          <w:sz w:val="24"/>
          <w:szCs w:val="24"/>
          <w:lang w:val="sq-AL"/>
        </w:rPr>
        <w:t>dakordësi</w:t>
      </w:r>
      <w:proofErr w:type="spellEnd"/>
      <w:r w:rsidR="006341F6" w:rsidRPr="00465510">
        <w:rPr>
          <w:rFonts w:ascii="Times New Roman" w:hAnsi="Times New Roman" w:cs="Times New Roman"/>
          <w:color w:val="000000" w:themeColor="text1"/>
          <w:sz w:val="24"/>
          <w:szCs w:val="24"/>
          <w:lang w:val="sq-AL"/>
        </w:rPr>
        <w:t xml:space="preserve"> nga të gjithë ata</w:t>
      </w:r>
      <w:r w:rsidR="0025050B" w:rsidRPr="00465510">
        <w:rPr>
          <w:rFonts w:ascii="Times New Roman" w:hAnsi="Times New Roman" w:cs="Times New Roman"/>
          <w:color w:val="000000" w:themeColor="text1"/>
          <w:sz w:val="24"/>
          <w:szCs w:val="24"/>
          <w:lang w:val="sq-AL"/>
        </w:rPr>
        <w:t>.</w:t>
      </w:r>
    </w:p>
    <w:p w14:paraId="506BDBE5" w14:textId="77777777" w:rsidR="00995B5A" w:rsidRPr="00465510" w:rsidRDefault="00995B5A" w:rsidP="00995B5A">
      <w:pPr>
        <w:tabs>
          <w:tab w:val="left" w:pos="7552"/>
        </w:tabs>
        <w:jc w:val="both"/>
        <w:rPr>
          <w:color w:val="000000" w:themeColor="text1"/>
          <w:lang w:val="sq-AL"/>
        </w:rPr>
      </w:pPr>
    </w:p>
    <w:p w14:paraId="546B4014" w14:textId="77777777" w:rsidR="00253786" w:rsidRPr="00465510"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lang w:val="sq-AL"/>
        </w:rPr>
      </w:pPr>
      <w:r w:rsidRPr="00465510">
        <w:rPr>
          <w:rFonts w:ascii="Times New Roman" w:hAnsi="Times New Roman" w:cs="Times New Roman"/>
          <w:b/>
          <w:bCs/>
          <w:color w:val="000000" w:themeColor="text1"/>
          <w:sz w:val="24"/>
          <w:szCs w:val="24"/>
          <w:lang w:val="sq-AL"/>
        </w:rPr>
        <w:t>Pasqyra e komenteve të pranuara me arsyetimin e komenteve të pranuara/ refuzuara</w:t>
      </w:r>
    </w:p>
    <w:p w14:paraId="31861AAE" w14:textId="77777777" w:rsidR="00675E35" w:rsidRPr="00465510" w:rsidRDefault="00675E35" w:rsidP="00E7258E">
      <w:pPr>
        <w:spacing w:line="240" w:lineRule="auto"/>
        <w:jc w:val="both"/>
        <w:rPr>
          <w:rFonts w:ascii="Garamond" w:hAnsi="Garamond" w:cs="Times New Roman"/>
          <w:color w:val="000000" w:themeColor="text1"/>
          <w:lang w:val="sq-AL"/>
        </w:rPr>
      </w:pPr>
    </w:p>
    <w:tbl>
      <w:tblPr>
        <w:tblStyle w:val="1"/>
        <w:tblW w:w="155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4610"/>
        <w:gridCol w:w="2680"/>
        <w:gridCol w:w="4790"/>
      </w:tblGrid>
      <w:tr w:rsidR="00A60419" w:rsidRPr="00465510" w14:paraId="4459E9DC" w14:textId="77777777" w:rsidTr="00CA1DAA">
        <w:trPr>
          <w:trHeight w:val="1338"/>
        </w:trPr>
        <w:tc>
          <w:tcPr>
            <w:tcW w:w="3420" w:type="dxa"/>
            <w:shd w:val="clear" w:color="auto" w:fill="auto"/>
            <w:tcMar>
              <w:top w:w="100" w:type="dxa"/>
              <w:left w:w="100" w:type="dxa"/>
              <w:bottom w:w="100" w:type="dxa"/>
              <w:right w:w="100" w:type="dxa"/>
            </w:tcMar>
          </w:tcPr>
          <w:p w14:paraId="029AE7CC" w14:textId="0F133E20" w:rsidR="00FA6461" w:rsidRPr="00465510" w:rsidRDefault="00FB3307" w:rsidP="00FA6461">
            <w:pPr>
              <w:jc w:val="center"/>
              <w:rPr>
                <w:rFonts w:ascii="Times New Roman" w:eastAsia="MS Mincho" w:hAnsi="Times New Roman" w:cs="Times New Roman"/>
                <w:color w:val="000000" w:themeColor="text1"/>
                <w:sz w:val="24"/>
                <w:szCs w:val="24"/>
                <w:lang w:val="sq-AL" w:eastAsia="ar-SA"/>
              </w:rPr>
            </w:pPr>
            <w:r w:rsidRPr="00465510">
              <w:rPr>
                <w:rFonts w:ascii="Times New Roman" w:hAnsi="Times New Roman" w:cs="Times New Roman"/>
                <w:color w:val="000000" w:themeColor="text1"/>
                <w:sz w:val="24"/>
                <w:szCs w:val="24"/>
                <w:lang w:val="sq-AL"/>
              </w:rPr>
              <w:t xml:space="preserve">Për projektligjin </w:t>
            </w:r>
            <w:r w:rsidR="00995B5A" w:rsidRPr="00465510">
              <w:rPr>
                <w:rFonts w:ascii="Times New Roman" w:hAnsi="Times New Roman" w:cs="Times New Roman"/>
                <w:color w:val="000000" w:themeColor="text1"/>
                <w:sz w:val="24"/>
                <w:szCs w:val="24"/>
                <w:lang w:val="sq-AL"/>
              </w:rPr>
              <w:t>“Për Agjencinë e Mbikëqyrjes në Sistemin e Ekzekutimit të Vendimeve Penale”.</w:t>
            </w:r>
          </w:p>
          <w:p w14:paraId="4BEC6563" w14:textId="77777777" w:rsidR="00A60419" w:rsidRPr="00465510" w:rsidRDefault="00A60419" w:rsidP="00FA6461">
            <w:pPr>
              <w:spacing w:line="240" w:lineRule="auto"/>
              <w:rPr>
                <w:rFonts w:eastAsia="Times New Roman"/>
                <w:b/>
                <w:color w:val="000000" w:themeColor="text1"/>
                <w:lang w:val="sq-AL"/>
              </w:rPr>
            </w:pPr>
          </w:p>
        </w:tc>
        <w:tc>
          <w:tcPr>
            <w:tcW w:w="4610" w:type="dxa"/>
          </w:tcPr>
          <w:p w14:paraId="46FA60FD" w14:textId="77777777" w:rsidR="00A60419" w:rsidRPr="00465510"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0E679238" w14:textId="77777777" w:rsidR="00A60419" w:rsidRPr="00465510"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36612CAF" w14:textId="77777777" w:rsidR="00A60419" w:rsidRPr="00465510"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48FC1435" w14:textId="77777777" w:rsidR="00A60419" w:rsidRPr="00465510" w:rsidRDefault="00A60419" w:rsidP="00C74183">
            <w:pPr>
              <w:widowControl w:val="0"/>
              <w:pBdr>
                <w:top w:val="nil"/>
                <w:left w:val="nil"/>
                <w:bottom w:val="nil"/>
                <w:right w:val="nil"/>
                <w:between w:val="nil"/>
              </w:pBdr>
              <w:spacing w:line="240" w:lineRule="auto"/>
              <w:jc w:val="center"/>
              <w:rPr>
                <w:rFonts w:ascii="Times New Roman" w:hAnsi="Times New Roman" w:cs="Times New Roman"/>
                <w:b/>
                <w:color w:val="000000" w:themeColor="text1"/>
                <w:lang w:val="sq-AL"/>
              </w:rPr>
            </w:pPr>
            <w:r w:rsidRPr="00465510">
              <w:rPr>
                <w:rFonts w:ascii="Times New Roman" w:hAnsi="Times New Roman" w:cs="Times New Roman"/>
                <w:b/>
                <w:color w:val="000000" w:themeColor="text1"/>
                <w:lang w:val="sq-AL"/>
              </w:rPr>
              <w:t>KOMENTE</w:t>
            </w:r>
          </w:p>
        </w:tc>
        <w:tc>
          <w:tcPr>
            <w:tcW w:w="2680" w:type="dxa"/>
          </w:tcPr>
          <w:p w14:paraId="09A01EE8" w14:textId="77777777" w:rsidR="00A60419" w:rsidRPr="00465510"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5ECE621A" w14:textId="77777777" w:rsidR="00A60419" w:rsidRPr="00465510"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2E9665A6" w14:textId="77777777" w:rsidR="00A60419" w:rsidRPr="00465510"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5AC661DA" w14:textId="77777777" w:rsidR="00A60419" w:rsidRPr="00465510" w:rsidRDefault="00A60419" w:rsidP="00C74183">
            <w:pPr>
              <w:widowControl w:val="0"/>
              <w:pBdr>
                <w:top w:val="nil"/>
                <w:left w:val="nil"/>
                <w:bottom w:val="nil"/>
                <w:right w:val="nil"/>
                <w:between w:val="nil"/>
              </w:pBdr>
              <w:spacing w:line="240" w:lineRule="auto"/>
              <w:jc w:val="center"/>
              <w:rPr>
                <w:rFonts w:ascii="Times New Roman" w:hAnsi="Times New Roman" w:cs="Times New Roman"/>
                <w:b/>
                <w:color w:val="000000" w:themeColor="text1"/>
                <w:lang w:val="sq-AL"/>
              </w:rPr>
            </w:pPr>
            <w:r w:rsidRPr="00465510">
              <w:rPr>
                <w:rFonts w:ascii="Times New Roman" w:hAnsi="Times New Roman" w:cs="Times New Roman"/>
                <w:b/>
                <w:color w:val="000000" w:themeColor="text1"/>
                <w:lang w:val="sq-AL"/>
              </w:rPr>
              <w:t>VENDIMI (I PRANUAR/I PRANUAR PJESËRISHT/I REFUZUAR)</w:t>
            </w:r>
          </w:p>
        </w:tc>
        <w:tc>
          <w:tcPr>
            <w:tcW w:w="4790" w:type="dxa"/>
            <w:shd w:val="clear" w:color="auto" w:fill="auto"/>
            <w:tcMar>
              <w:top w:w="100" w:type="dxa"/>
              <w:left w:w="100" w:type="dxa"/>
              <w:bottom w:w="100" w:type="dxa"/>
              <w:right w:w="100" w:type="dxa"/>
            </w:tcMar>
          </w:tcPr>
          <w:p w14:paraId="07A4CC27" w14:textId="77777777" w:rsidR="00A60419" w:rsidRPr="00465510"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5838B37B" w14:textId="77777777" w:rsidR="00A60419" w:rsidRPr="00465510" w:rsidRDefault="00A60419" w:rsidP="00C7418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lang w:val="sq-AL"/>
              </w:rPr>
            </w:pPr>
          </w:p>
          <w:p w14:paraId="124A622F" w14:textId="77777777" w:rsidR="00A60419" w:rsidRPr="00465510" w:rsidRDefault="00A60419" w:rsidP="00C7418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lang w:val="sq-AL"/>
              </w:rPr>
            </w:pPr>
          </w:p>
          <w:p w14:paraId="4AA55926" w14:textId="77777777" w:rsidR="00A60419" w:rsidRPr="00465510" w:rsidRDefault="00A60419" w:rsidP="00C7418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lang w:val="sq-AL"/>
              </w:rPr>
            </w:pPr>
            <w:r w:rsidRPr="00465510">
              <w:rPr>
                <w:rFonts w:ascii="Times New Roman" w:eastAsia="Times New Roman" w:hAnsi="Times New Roman" w:cs="Times New Roman"/>
                <w:b/>
                <w:color w:val="000000" w:themeColor="text1"/>
                <w:lang w:val="sq-AL"/>
              </w:rPr>
              <w:t>VLERËSIMI</w:t>
            </w:r>
          </w:p>
        </w:tc>
      </w:tr>
      <w:tr w:rsidR="009B01AD" w:rsidRPr="00465510" w14:paraId="54A05D2C" w14:textId="77777777" w:rsidTr="00CA1DAA">
        <w:trPr>
          <w:trHeight w:val="1338"/>
        </w:trPr>
        <w:tc>
          <w:tcPr>
            <w:tcW w:w="3420" w:type="dxa"/>
            <w:shd w:val="clear" w:color="auto" w:fill="auto"/>
            <w:tcMar>
              <w:top w:w="100" w:type="dxa"/>
              <w:left w:w="100" w:type="dxa"/>
              <w:bottom w:w="100" w:type="dxa"/>
              <w:right w:w="100" w:type="dxa"/>
            </w:tcMar>
          </w:tcPr>
          <w:p w14:paraId="01AB2EF4" w14:textId="1E79D5A4" w:rsidR="009B01AD" w:rsidRPr="00465510" w:rsidRDefault="00465510" w:rsidP="00FA6461">
            <w:pPr>
              <w:jc w:val="center"/>
              <w:rPr>
                <w:rFonts w:ascii="Times New Roman" w:hAnsi="Times New Roman" w:cs="Times New Roman"/>
                <w:color w:val="000000" w:themeColor="text1"/>
                <w:sz w:val="24"/>
                <w:szCs w:val="24"/>
                <w:lang w:val="sq-AL"/>
              </w:rPr>
            </w:pPr>
            <w:r w:rsidRPr="00465510">
              <w:rPr>
                <w:rFonts w:ascii="Times New Roman" w:hAnsi="Times New Roman" w:cs="Times New Roman"/>
                <w:color w:val="000000" w:themeColor="text1"/>
                <w:sz w:val="24"/>
                <w:szCs w:val="24"/>
                <w:lang w:val="sq-AL"/>
              </w:rPr>
              <w:t xml:space="preserve">Prokuroria e Përgjithshme </w:t>
            </w:r>
          </w:p>
        </w:tc>
        <w:tc>
          <w:tcPr>
            <w:tcW w:w="4610" w:type="dxa"/>
          </w:tcPr>
          <w:p w14:paraId="1F34FC97" w14:textId="70866773" w:rsidR="009B01AD" w:rsidRPr="00465510" w:rsidRDefault="00465510"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sidRPr="00465510">
              <w:rPr>
                <w:rFonts w:ascii="Times New Roman" w:hAnsi="Times New Roman" w:cs="Times New Roman"/>
                <w:color w:val="000000" w:themeColor="text1"/>
                <w:lang w:val="sq-AL"/>
              </w:rPr>
              <w:t xml:space="preserve">Emërtimi “sistemi </w:t>
            </w:r>
            <w:proofErr w:type="spellStart"/>
            <w:r w:rsidRPr="00465510">
              <w:rPr>
                <w:rFonts w:ascii="Times New Roman" w:hAnsi="Times New Roman" w:cs="Times New Roman"/>
                <w:color w:val="000000" w:themeColor="text1"/>
                <w:lang w:val="sq-AL"/>
              </w:rPr>
              <w:t>penitenciar</w:t>
            </w:r>
            <w:proofErr w:type="spellEnd"/>
            <w:r w:rsidRPr="00465510">
              <w:rPr>
                <w:rFonts w:ascii="Times New Roman" w:hAnsi="Times New Roman" w:cs="Times New Roman"/>
                <w:color w:val="000000" w:themeColor="text1"/>
                <w:lang w:val="sq-AL"/>
              </w:rPr>
              <w:t>” të zëvendësohet me “sistemin e ekzekutimit të vendimeve penale” me qëllim përdorimin e terminologjisë në gjuhën shqipe.</w:t>
            </w:r>
          </w:p>
        </w:tc>
        <w:tc>
          <w:tcPr>
            <w:tcW w:w="2680" w:type="dxa"/>
          </w:tcPr>
          <w:p w14:paraId="4ECAFE4E" w14:textId="6EB8FDB1" w:rsidR="009B01AD" w:rsidRPr="00465510" w:rsidRDefault="002E373B"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Pr>
                <w:rFonts w:ascii="Times New Roman" w:hAnsi="Times New Roman" w:cs="Times New Roman"/>
                <w:color w:val="000000" w:themeColor="text1"/>
                <w:lang w:val="sq-AL"/>
              </w:rPr>
              <w:t>Pranuar</w:t>
            </w:r>
          </w:p>
        </w:tc>
        <w:tc>
          <w:tcPr>
            <w:tcW w:w="4790" w:type="dxa"/>
            <w:shd w:val="clear" w:color="auto" w:fill="auto"/>
            <w:tcMar>
              <w:top w:w="100" w:type="dxa"/>
              <w:left w:w="100" w:type="dxa"/>
              <w:bottom w:w="100" w:type="dxa"/>
              <w:right w:w="100" w:type="dxa"/>
            </w:tcMar>
          </w:tcPr>
          <w:p w14:paraId="5C8AD1D2" w14:textId="23E2BBCC" w:rsidR="009B01AD" w:rsidRPr="00465510" w:rsidRDefault="00465510"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sidRPr="00465510">
              <w:rPr>
                <w:rFonts w:ascii="Times New Roman" w:hAnsi="Times New Roman" w:cs="Times New Roman"/>
                <w:color w:val="000000" w:themeColor="text1"/>
                <w:lang w:val="sq-AL"/>
              </w:rPr>
              <w:t>Është ndryshuar emri duke e bërë Agjencia e Mbikëqyrjes së Sistemit të ekzekutimit të Vendimeve Penale</w:t>
            </w:r>
          </w:p>
        </w:tc>
      </w:tr>
      <w:tr w:rsidR="009B01AD" w:rsidRPr="00465510" w14:paraId="394F0A6E" w14:textId="77777777" w:rsidTr="00CA1DAA">
        <w:trPr>
          <w:trHeight w:val="1338"/>
        </w:trPr>
        <w:tc>
          <w:tcPr>
            <w:tcW w:w="3420" w:type="dxa"/>
            <w:shd w:val="clear" w:color="auto" w:fill="auto"/>
            <w:tcMar>
              <w:top w:w="100" w:type="dxa"/>
              <w:left w:w="100" w:type="dxa"/>
              <w:bottom w:w="100" w:type="dxa"/>
              <w:right w:w="100" w:type="dxa"/>
            </w:tcMar>
          </w:tcPr>
          <w:p w14:paraId="15AF700B" w14:textId="186FB77A" w:rsidR="009B01AD" w:rsidRPr="00465510" w:rsidRDefault="002E373B" w:rsidP="00FA6461">
            <w:pPr>
              <w:jc w:val="center"/>
              <w:rPr>
                <w:rFonts w:ascii="Times New Roman" w:hAnsi="Times New Roman" w:cs="Times New Roman"/>
                <w:color w:val="000000" w:themeColor="text1"/>
                <w:sz w:val="24"/>
                <w:szCs w:val="24"/>
                <w:lang w:val="sq-AL"/>
              </w:rPr>
            </w:pPr>
            <w:r w:rsidRPr="00465510">
              <w:rPr>
                <w:rFonts w:ascii="Times New Roman" w:hAnsi="Times New Roman" w:cs="Times New Roman"/>
                <w:color w:val="000000" w:themeColor="text1"/>
                <w:sz w:val="24"/>
                <w:szCs w:val="24"/>
                <w:lang w:val="sq-AL"/>
              </w:rPr>
              <w:lastRenderedPageBreak/>
              <w:t>Prokuroria e Përgjithshme</w:t>
            </w:r>
          </w:p>
        </w:tc>
        <w:tc>
          <w:tcPr>
            <w:tcW w:w="4610" w:type="dxa"/>
          </w:tcPr>
          <w:p w14:paraId="066A0069" w14:textId="6B757B6E" w:rsidR="009B01AD" w:rsidRPr="00465510" w:rsidRDefault="00465510"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sidRPr="00465510">
              <w:rPr>
                <w:rFonts w:ascii="Times New Roman" w:hAnsi="Times New Roman" w:cs="Times New Roman"/>
                <w:color w:val="000000" w:themeColor="text1"/>
                <w:lang w:val="sq-AL"/>
              </w:rPr>
              <w:t xml:space="preserve">Në nenin 21 të hiqet paragrafi 3 që lidhet me veprat penale të parashikuara në seksionin IV “Vepra penale kundër sekretit hetimor dhe </w:t>
            </w:r>
            <w:proofErr w:type="spellStart"/>
            <w:r w:rsidRPr="00465510">
              <w:rPr>
                <w:rFonts w:ascii="Times New Roman" w:hAnsi="Times New Roman" w:cs="Times New Roman"/>
                <w:color w:val="000000" w:themeColor="text1"/>
                <w:lang w:val="sq-AL"/>
              </w:rPr>
              <w:t>kufijëve</w:t>
            </w:r>
            <w:proofErr w:type="spellEnd"/>
            <w:r w:rsidRPr="00465510">
              <w:rPr>
                <w:rFonts w:ascii="Times New Roman" w:hAnsi="Times New Roman" w:cs="Times New Roman"/>
                <w:color w:val="000000" w:themeColor="text1"/>
                <w:lang w:val="sq-AL"/>
              </w:rPr>
              <w:t xml:space="preserve"> shtetëror” pasi është një dispozitë e cila ngarkon projektligjin.</w:t>
            </w:r>
          </w:p>
        </w:tc>
        <w:tc>
          <w:tcPr>
            <w:tcW w:w="2680" w:type="dxa"/>
          </w:tcPr>
          <w:p w14:paraId="2B9E6847" w14:textId="78561732" w:rsidR="009B01AD" w:rsidRPr="00465510" w:rsidRDefault="002E373B"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Pr>
                <w:rFonts w:ascii="Times New Roman" w:hAnsi="Times New Roman" w:cs="Times New Roman"/>
                <w:color w:val="000000" w:themeColor="text1"/>
                <w:lang w:val="sq-AL"/>
              </w:rPr>
              <w:t>Pranuar</w:t>
            </w:r>
          </w:p>
        </w:tc>
        <w:tc>
          <w:tcPr>
            <w:tcW w:w="4790" w:type="dxa"/>
            <w:shd w:val="clear" w:color="auto" w:fill="auto"/>
            <w:tcMar>
              <w:top w:w="100" w:type="dxa"/>
              <w:left w:w="100" w:type="dxa"/>
              <w:bottom w:w="100" w:type="dxa"/>
              <w:right w:w="100" w:type="dxa"/>
            </w:tcMar>
          </w:tcPr>
          <w:p w14:paraId="7713451B" w14:textId="77777777" w:rsidR="009B01AD" w:rsidRPr="00465510" w:rsidRDefault="009B01AD"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tc>
      </w:tr>
      <w:tr w:rsidR="00465510" w:rsidRPr="00465510" w14:paraId="0F206353" w14:textId="77777777" w:rsidTr="00CA1DAA">
        <w:trPr>
          <w:trHeight w:val="1338"/>
        </w:trPr>
        <w:tc>
          <w:tcPr>
            <w:tcW w:w="3420" w:type="dxa"/>
            <w:shd w:val="clear" w:color="auto" w:fill="auto"/>
            <w:tcMar>
              <w:top w:w="100" w:type="dxa"/>
              <w:left w:w="100" w:type="dxa"/>
              <w:bottom w:w="100" w:type="dxa"/>
              <w:right w:w="100" w:type="dxa"/>
            </w:tcMar>
          </w:tcPr>
          <w:p w14:paraId="3874685F" w14:textId="10DE7154" w:rsidR="00465510" w:rsidRPr="00465510" w:rsidRDefault="002E373B" w:rsidP="00FA6461">
            <w:pPr>
              <w:jc w:val="center"/>
              <w:rPr>
                <w:rFonts w:ascii="Times New Roman" w:hAnsi="Times New Roman" w:cs="Times New Roman"/>
                <w:color w:val="000000" w:themeColor="text1"/>
                <w:sz w:val="24"/>
                <w:szCs w:val="24"/>
                <w:lang w:val="sq-AL"/>
              </w:rPr>
            </w:pPr>
            <w:r w:rsidRPr="00465510">
              <w:rPr>
                <w:rFonts w:ascii="Times New Roman" w:hAnsi="Times New Roman" w:cs="Times New Roman"/>
                <w:color w:val="000000" w:themeColor="text1"/>
                <w:sz w:val="24"/>
                <w:szCs w:val="24"/>
                <w:lang w:val="sq-AL"/>
              </w:rPr>
              <w:t>Prokuroria e Përgjithshme</w:t>
            </w:r>
          </w:p>
        </w:tc>
        <w:tc>
          <w:tcPr>
            <w:tcW w:w="4610" w:type="dxa"/>
          </w:tcPr>
          <w:p w14:paraId="64D4D283" w14:textId="1C49FF30" w:rsidR="00465510" w:rsidRPr="00465510" w:rsidRDefault="00465510"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sidRPr="00465510">
              <w:rPr>
                <w:rFonts w:ascii="Times New Roman" w:hAnsi="Times New Roman" w:cs="Times New Roman"/>
                <w:color w:val="000000" w:themeColor="text1"/>
                <w:lang w:val="sq-AL"/>
              </w:rPr>
              <w:t>Në neni 39, të ndryshohet afati i periudhës së përvojës si kriter për emërimin si punonjës i Agjencisë në përputhje me nenin 16 të ligjit nr. 25/2019 për organizimin dhe funksionimin e policisë gjyqësore.</w:t>
            </w:r>
          </w:p>
        </w:tc>
        <w:tc>
          <w:tcPr>
            <w:tcW w:w="2680" w:type="dxa"/>
          </w:tcPr>
          <w:p w14:paraId="539CC8CD" w14:textId="0D2AD2E0" w:rsidR="00465510" w:rsidRPr="00465510" w:rsidRDefault="002E373B"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Pr>
                <w:rFonts w:ascii="Times New Roman" w:hAnsi="Times New Roman" w:cs="Times New Roman"/>
                <w:color w:val="000000" w:themeColor="text1"/>
                <w:lang w:val="sq-AL"/>
              </w:rPr>
              <w:t>Pranuar</w:t>
            </w:r>
          </w:p>
        </w:tc>
        <w:tc>
          <w:tcPr>
            <w:tcW w:w="4790" w:type="dxa"/>
            <w:shd w:val="clear" w:color="auto" w:fill="auto"/>
            <w:tcMar>
              <w:top w:w="100" w:type="dxa"/>
              <w:left w:w="100" w:type="dxa"/>
              <w:bottom w:w="100" w:type="dxa"/>
              <w:right w:w="100" w:type="dxa"/>
            </w:tcMar>
          </w:tcPr>
          <w:p w14:paraId="40D038D0" w14:textId="77777777" w:rsidR="00465510" w:rsidRPr="00465510" w:rsidRDefault="00465510"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tc>
      </w:tr>
      <w:tr w:rsidR="00465510" w:rsidRPr="00465510" w14:paraId="65D2F7B0" w14:textId="77777777" w:rsidTr="00CA1DAA">
        <w:trPr>
          <w:trHeight w:val="1338"/>
        </w:trPr>
        <w:tc>
          <w:tcPr>
            <w:tcW w:w="3420" w:type="dxa"/>
            <w:shd w:val="clear" w:color="auto" w:fill="auto"/>
            <w:tcMar>
              <w:top w:w="100" w:type="dxa"/>
              <w:left w:w="100" w:type="dxa"/>
              <w:bottom w:w="100" w:type="dxa"/>
              <w:right w:w="100" w:type="dxa"/>
            </w:tcMar>
          </w:tcPr>
          <w:p w14:paraId="0835C8A7" w14:textId="67452484" w:rsidR="00465510" w:rsidRPr="00465510" w:rsidRDefault="00465510" w:rsidP="00FA6461">
            <w:pPr>
              <w:jc w:val="center"/>
              <w:rPr>
                <w:rFonts w:ascii="Times New Roman" w:hAnsi="Times New Roman" w:cs="Times New Roman"/>
                <w:color w:val="000000" w:themeColor="text1"/>
                <w:sz w:val="24"/>
                <w:szCs w:val="24"/>
                <w:lang w:val="sq-AL"/>
              </w:rPr>
            </w:pPr>
            <w:r w:rsidRPr="00465510">
              <w:rPr>
                <w:rFonts w:ascii="Times New Roman" w:hAnsi="Times New Roman" w:cs="Times New Roman"/>
                <w:color w:val="000000" w:themeColor="text1"/>
                <w:sz w:val="24"/>
                <w:szCs w:val="24"/>
                <w:lang w:val="sq-AL"/>
              </w:rPr>
              <w:t>Drejtoria e Përgjithshme e Arkivave</w:t>
            </w:r>
          </w:p>
        </w:tc>
        <w:tc>
          <w:tcPr>
            <w:tcW w:w="4610" w:type="dxa"/>
          </w:tcPr>
          <w:p w14:paraId="125F59C1" w14:textId="5F7931CA" w:rsidR="00465510" w:rsidRPr="00465510" w:rsidRDefault="00465510"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sidRPr="00465510">
              <w:rPr>
                <w:rFonts w:ascii="Times New Roman" w:hAnsi="Times New Roman" w:cs="Times New Roman"/>
                <w:color w:val="000000" w:themeColor="text1"/>
                <w:lang w:val="sq-AL"/>
              </w:rPr>
              <w:t xml:space="preserve">Neni 20 i projektligjit të riformulohet si vijon “1. </w:t>
            </w:r>
            <w:proofErr w:type="spellStart"/>
            <w:r w:rsidRPr="00465510">
              <w:rPr>
                <w:rFonts w:ascii="Times New Roman" w:hAnsi="Times New Roman" w:cs="Times New Roman"/>
                <w:color w:val="000000" w:themeColor="text1"/>
                <w:lang w:val="sq-AL"/>
              </w:rPr>
              <w:t>Agjenica</w:t>
            </w:r>
            <w:proofErr w:type="spellEnd"/>
            <w:r w:rsidRPr="00465510">
              <w:rPr>
                <w:rFonts w:ascii="Times New Roman" w:hAnsi="Times New Roman" w:cs="Times New Roman"/>
                <w:color w:val="000000" w:themeColor="text1"/>
                <w:lang w:val="sq-AL"/>
              </w:rPr>
              <w:t xml:space="preserve"> ka sekretarin dhe arkivin e saj për evidentimin, përpunimin, ruajtjen dhe shfrytëzimin e dokumenteve të krijuara gjatë ushtrimit të veprimtarisë. 2. Procesi i arkivimit, klasifikimit, </w:t>
            </w:r>
            <w:proofErr w:type="spellStart"/>
            <w:r w:rsidRPr="00465510">
              <w:rPr>
                <w:rFonts w:ascii="Times New Roman" w:hAnsi="Times New Roman" w:cs="Times New Roman"/>
                <w:color w:val="000000" w:themeColor="text1"/>
                <w:lang w:val="sq-AL"/>
              </w:rPr>
              <w:t>deklasifikimit</w:t>
            </w:r>
            <w:proofErr w:type="spellEnd"/>
            <w:r w:rsidRPr="00465510">
              <w:rPr>
                <w:rFonts w:ascii="Times New Roman" w:hAnsi="Times New Roman" w:cs="Times New Roman"/>
                <w:color w:val="000000" w:themeColor="text1"/>
                <w:lang w:val="sq-AL"/>
              </w:rPr>
              <w:t xml:space="preserve"> dhe dorëzimit të dokumenteve kryhet sipas legjislacionit në fuqi për informacionin e klasifikuar dhe për arkivat”.</w:t>
            </w:r>
          </w:p>
        </w:tc>
        <w:tc>
          <w:tcPr>
            <w:tcW w:w="2680" w:type="dxa"/>
          </w:tcPr>
          <w:p w14:paraId="6F030598" w14:textId="064A7955" w:rsidR="00465510" w:rsidRPr="00465510" w:rsidRDefault="002E373B"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Pr>
                <w:rFonts w:ascii="Times New Roman" w:hAnsi="Times New Roman" w:cs="Times New Roman"/>
                <w:color w:val="000000" w:themeColor="text1"/>
                <w:lang w:val="sq-AL"/>
              </w:rPr>
              <w:t>Pranuar</w:t>
            </w:r>
          </w:p>
        </w:tc>
        <w:tc>
          <w:tcPr>
            <w:tcW w:w="4790" w:type="dxa"/>
            <w:shd w:val="clear" w:color="auto" w:fill="auto"/>
            <w:tcMar>
              <w:top w:w="100" w:type="dxa"/>
              <w:left w:w="100" w:type="dxa"/>
              <w:bottom w:w="100" w:type="dxa"/>
              <w:right w:w="100" w:type="dxa"/>
            </w:tcMar>
          </w:tcPr>
          <w:p w14:paraId="61FA992B" w14:textId="77777777" w:rsidR="00465510" w:rsidRPr="00465510" w:rsidRDefault="00465510"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tc>
      </w:tr>
      <w:tr w:rsidR="00465510" w:rsidRPr="00465510" w14:paraId="673DEE7E" w14:textId="77777777" w:rsidTr="00CA1DAA">
        <w:trPr>
          <w:trHeight w:val="1338"/>
        </w:trPr>
        <w:tc>
          <w:tcPr>
            <w:tcW w:w="3420" w:type="dxa"/>
            <w:shd w:val="clear" w:color="auto" w:fill="auto"/>
            <w:tcMar>
              <w:top w:w="100" w:type="dxa"/>
              <w:left w:w="100" w:type="dxa"/>
              <w:bottom w:w="100" w:type="dxa"/>
              <w:right w:w="100" w:type="dxa"/>
            </w:tcMar>
          </w:tcPr>
          <w:p w14:paraId="7BE53244" w14:textId="2E6E57DA" w:rsidR="00465510" w:rsidRPr="00465510" w:rsidRDefault="00F31647" w:rsidP="00FA6461">
            <w:pPr>
              <w:jc w:val="center"/>
              <w:rPr>
                <w:rFonts w:ascii="Times New Roman" w:hAnsi="Times New Roman" w:cs="Times New Roman"/>
                <w:color w:val="000000" w:themeColor="text1"/>
                <w:sz w:val="24"/>
                <w:szCs w:val="24"/>
                <w:lang w:val="sq-AL"/>
              </w:rPr>
            </w:pPr>
            <w:proofErr w:type="spellStart"/>
            <w:r w:rsidRPr="00F31647">
              <w:rPr>
                <w:rFonts w:ascii="Times New Roman" w:hAnsi="Times New Roman" w:cs="Times New Roman"/>
                <w:color w:val="000000" w:themeColor="text1"/>
                <w:sz w:val="24"/>
                <w:szCs w:val="24"/>
                <w:lang w:val="sq-AL"/>
              </w:rPr>
              <w:t>Komisioneri</w:t>
            </w:r>
            <w:proofErr w:type="spellEnd"/>
            <w:r w:rsidRPr="00F31647">
              <w:rPr>
                <w:rFonts w:ascii="Times New Roman" w:hAnsi="Times New Roman" w:cs="Times New Roman"/>
                <w:color w:val="000000" w:themeColor="text1"/>
                <w:sz w:val="24"/>
                <w:szCs w:val="24"/>
                <w:lang w:val="sq-AL"/>
              </w:rPr>
              <w:t xml:space="preserve"> për të Drejtën e Informimit dhe Mbrojtjen e të Dhënave Personale</w:t>
            </w:r>
          </w:p>
        </w:tc>
        <w:tc>
          <w:tcPr>
            <w:tcW w:w="4610" w:type="dxa"/>
          </w:tcPr>
          <w:p w14:paraId="22C667A5" w14:textId="15D3BA73" w:rsidR="00F31647" w:rsidRDefault="00F31647"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sidRPr="00F31647">
              <w:rPr>
                <w:rFonts w:ascii="Times New Roman" w:hAnsi="Times New Roman" w:cs="Times New Roman"/>
                <w:color w:val="000000" w:themeColor="text1"/>
                <w:lang w:val="sq-AL"/>
              </w:rPr>
              <w:t>Në nenin 25 të projektligjit në të cilin parashikohet përjashtimi nga publikimi vlerësohet se togfjalëshi “legjislacionin në fuqi për të drejtën e informimit” të hiqet pasi përbën përsëritje të referencës ligjore të parashikuar në këtë nen.</w:t>
            </w:r>
          </w:p>
          <w:p w14:paraId="706DD110" w14:textId="77777777" w:rsidR="00465510" w:rsidRPr="00F31647" w:rsidRDefault="00465510" w:rsidP="00F31647">
            <w:pPr>
              <w:ind w:firstLine="720"/>
              <w:rPr>
                <w:rFonts w:ascii="Times New Roman" w:hAnsi="Times New Roman" w:cs="Times New Roman"/>
                <w:lang w:val="sq-AL"/>
              </w:rPr>
            </w:pPr>
          </w:p>
        </w:tc>
        <w:tc>
          <w:tcPr>
            <w:tcW w:w="2680" w:type="dxa"/>
          </w:tcPr>
          <w:p w14:paraId="3082F20B" w14:textId="2858CC4D" w:rsidR="00465510" w:rsidRPr="00465510" w:rsidRDefault="002E373B"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Pr>
                <w:rFonts w:ascii="Times New Roman" w:hAnsi="Times New Roman" w:cs="Times New Roman"/>
                <w:color w:val="000000" w:themeColor="text1"/>
                <w:lang w:val="sq-AL"/>
              </w:rPr>
              <w:t>Pranuar</w:t>
            </w:r>
          </w:p>
        </w:tc>
        <w:tc>
          <w:tcPr>
            <w:tcW w:w="4790" w:type="dxa"/>
            <w:shd w:val="clear" w:color="auto" w:fill="auto"/>
            <w:tcMar>
              <w:top w:w="100" w:type="dxa"/>
              <w:left w:w="100" w:type="dxa"/>
              <w:bottom w:w="100" w:type="dxa"/>
              <w:right w:w="100" w:type="dxa"/>
            </w:tcMar>
          </w:tcPr>
          <w:p w14:paraId="2A8C6651" w14:textId="77777777" w:rsidR="00465510" w:rsidRPr="00465510" w:rsidRDefault="00465510"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tc>
      </w:tr>
      <w:tr w:rsidR="00465510" w:rsidRPr="00465510" w14:paraId="54E5F6E2" w14:textId="77777777" w:rsidTr="00CA1DAA">
        <w:trPr>
          <w:trHeight w:val="1338"/>
        </w:trPr>
        <w:tc>
          <w:tcPr>
            <w:tcW w:w="3420" w:type="dxa"/>
            <w:shd w:val="clear" w:color="auto" w:fill="auto"/>
            <w:tcMar>
              <w:top w:w="100" w:type="dxa"/>
              <w:left w:w="100" w:type="dxa"/>
              <w:bottom w:w="100" w:type="dxa"/>
              <w:right w:w="100" w:type="dxa"/>
            </w:tcMar>
          </w:tcPr>
          <w:p w14:paraId="4DF33309" w14:textId="00B60EC9" w:rsidR="00465510" w:rsidRPr="00465510" w:rsidRDefault="002E373B" w:rsidP="00FA6461">
            <w:pPr>
              <w:jc w:val="center"/>
              <w:rPr>
                <w:rFonts w:ascii="Times New Roman" w:hAnsi="Times New Roman" w:cs="Times New Roman"/>
                <w:color w:val="000000" w:themeColor="text1"/>
                <w:sz w:val="24"/>
                <w:szCs w:val="24"/>
                <w:lang w:val="sq-AL"/>
              </w:rPr>
            </w:pPr>
            <w:proofErr w:type="spellStart"/>
            <w:r w:rsidRPr="00F31647">
              <w:rPr>
                <w:rFonts w:ascii="Times New Roman" w:hAnsi="Times New Roman" w:cs="Times New Roman"/>
                <w:color w:val="000000" w:themeColor="text1"/>
                <w:sz w:val="24"/>
                <w:szCs w:val="24"/>
                <w:lang w:val="sq-AL"/>
              </w:rPr>
              <w:t>Komisioneri</w:t>
            </w:r>
            <w:proofErr w:type="spellEnd"/>
            <w:r w:rsidRPr="00F31647">
              <w:rPr>
                <w:rFonts w:ascii="Times New Roman" w:hAnsi="Times New Roman" w:cs="Times New Roman"/>
                <w:color w:val="000000" w:themeColor="text1"/>
                <w:sz w:val="24"/>
                <w:szCs w:val="24"/>
                <w:lang w:val="sq-AL"/>
              </w:rPr>
              <w:t xml:space="preserve"> për të Drejtën e Informimit dhe Mbrojtjen e të Dhënave Personale</w:t>
            </w:r>
          </w:p>
        </w:tc>
        <w:tc>
          <w:tcPr>
            <w:tcW w:w="4610" w:type="dxa"/>
          </w:tcPr>
          <w:p w14:paraId="05F9C341" w14:textId="0DE72FF8" w:rsidR="00465510" w:rsidRPr="00465510" w:rsidRDefault="00F31647"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sidRPr="00F31647">
              <w:rPr>
                <w:rFonts w:ascii="Times New Roman" w:hAnsi="Times New Roman" w:cs="Times New Roman"/>
                <w:color w:val="000000" w:themeColor="text1"/>
                <w:lang w:val="sq-AL"/>
              </w:rPr>
              <w:t>Në pikën 2 të nenit 56 të projektligjit, pas togfjalëshit “për mbrojtjen e të dhënave” të shtohet fjala “personale”</w:t>
            </w:r>
          </w:p>
        </w:tc>
        <w:tc>
          <w:tcPr>
            <w:tcW w:w="2680" w:type="dxa"/>
          </w:tcPr>
          <w:p w14:paraId="59C44611" w14:textId="50BD0AD3" w:rsidR="00465510" w:rsidRPr="00465510" w:rsidRDefault="002E373B"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Pr>
                <w:rFonts w:ascii="Times New Roman" w:hAnsi="Times New Roman" w:cs="Times New Roman"/>
                <w:color w:val="000000" w:themeColor="text1"/>
                <w:lang w:val="sq-AL"/>
              </w:rPr>
              <w:t>Pranuar</w:t>
            </w:r>
          </w:p>
        </w:tc>
        <w:tc>
          <w:tcPr>
            <w:tcW w:w="4790" w:type="dxa"/>
            <w:shd w:val="clear" w:color="auto" w:fill="auto"/>
            <w:tcMar>
              <w:top w:w="100" w:type="dxa"/>
              <w:left w:w="100" w:type="dxa"/>
              <w:bottom w:w="100" w:type="dxa"/>
              <w:right w:w="100" w:type="dxa"/>
            </w:tcMar>
          </w:tcPr>
          <w:p w14:paraId="59C0CF85" w14:textId="77777777" w:rsidR="00465510" w:rsidRPr="00465510" w:rsidRDefault="00465510"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tc>
      </w:tr>
      <w:tr w:rsidR="00F31647" w:rsidRPr="00465510" w14:paraId="560E7B74" w14:textId="77777777" w:rsidTr="00CA1DAA">
        <w:trPr>
          <w:trHeight w:val="1338"/>
        </w:trPr>
        <w:tc>
          <w:tcPr>
            <w:tcW w:w="3420" w:type="dxa"/>
            <w:shd w:val="clear" w:color="auto" w:fill="auto"/>
            <w:tcMar>
              <w:top w:w="100" w:type="dxa"/>
              <w:left w:w="100" w:type="dxa"/>
              <w:bottom w:w="100" w:type="dxa"/>
              <w:right w:w="100" w:type="dxa"/>
            </w:tcMar>
          </w:tcPr>
          <w:p w14:paraId="15416B6C" w14:textId="4C929B24" w:rsidR="00F31647" w:rsidRPr="00465510" w:rsidRDefault="00F31647" w:rsidP="00FA6461">
            <w:pPr>
              <w:jc w:val="center"/>
              <w:rPr>
                <w:rFonts w:ascii="Times New Roman" w:hAnsi="Times New Roman" w:cs="Times New Roman"/>
                <w:color w:val="000000" w:themeColor="text1"/>
                <w:sz w:val="24"/>
                <w:szCs w:val="24"/>
                <w:lang w:val="sq-AL"/>
              </w:rPr>
            </w:pPr>
            <w:r w:rsidRPr="00F31647">
              <w:rPr>
                <w:rFonts w:ascii="Times New Roman" w:hAnsi="Times New Roman" w:cs="Times New Roman"/>
                <w:color w:val="000000" w:themeColor="text1"/>
                <w:sz w:val="24"/>
                <w:szCs w:val="24"/>
                <w:lang w:val="sq-AL"/>
              </w:rPr>
              <w:lastRenderedPageBreak/>
              <w:t>Banka e Shqipërisë</w:t>
            </w:r>
          </w:p>
        </w:tc>
        <w:tc>
          <w:tcPr>
            <w:tcW w:w="4610" w:type="dxa"/>
          </w:tcPr>
          <w:p w14:paraId="09C2C469" w14:textId="43C759DD" w:rsidR="00F31647" w:rsidRPr="00F31647" w:rsidRDefault="00F31647"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sidRPr="00F31647">
              <w:rPr>
                <w:rFonts w:ascii="Times New Roman" w:hAnsi="Times New Roman" w:cs="Times New Roman"/>
                <w:color w:val="000000" w:themeColor="text1"/>
                <w:lang w:val="sq-AL"/>
              </w:rPr>
              <w:t xml:space="preserve">ka sugjeruar që në nenin 22 të projektligjit të </w:t>
            </w:r>
            <w:proofErr w:type="spellStart"/>
            <w:r w:rsidRPr="00F31647">
              <w:rPr>
                <w:rFonts w:ascii="Times New Roman" w:hAnsi="Times New Roman" w:cs="Times New Roman"/>
                <w:color w:val="000000" w:themeColor="text1"/>
                <w:lang w:val="sq-AL"/>
              </w:rPr>
              <w:t>unifkohen</w:t>
            </w:r>
            <w:proofErr w:type="spellEnd"/>
            <w:r w:rsidRPr="00F31647">
              <w:rPr>
                <w:rFonts w:ascii="Times New Roman" w:hAnsi="Times New Roman" w:cs="Times New Roman"/>
                <w:color w:val="000000" w:themeColor="text1"/>
                <w:lang w:val="sq-AL"/>
              </w:rPr>
              <w:t xml:space="preserve"> termat e përdorur “institucione shtetërore”, “subjekte shtetërore”, si dhe institucione të administratës shtetërore</w:t>
            </w:r>
          </w:p>
        </w:tc>
        <w:tc>
          <w:tcPr>
            <w:tcW w:w="2680" w:type="dxa"/>
          </w:tcPr>
          <w:p w14:paraId="0FF5B023" w14:textId="0EA4656E" w:rsidR="00F31647" w:rsidRPr="00F31647" w:rsidRDefault="002E373B"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Pr>
                <w:rFonts w:ascii="Times New Roman" w:hAnsi="Times New Roman" w:cs="Times New Roman"/>
                <w:color w:val="000000" w:themeColor="text1"/>
                <w:lang w:val="sq-AL"/>
              </w:rPr>
              <w:t>Pranuar</w:t>
            </w:r>
          </w:p>
        </w:tc>
        <w:tc>
          <w:tcPr>
            <w:tcW w:w="4790" w:type="dxa"/>
            <w:shd w:val="clear" w:color="auto" w:fill="auto"/>
            <w:tcMar>
              <w:top w:w="100" w:type="dxa"/>
              <w:left w:w="100" w:type="dxa"/>
              <w:bottom w:w="100" w:type="dxa"/>
              <w:right w:w="100" w:type="dxa"/>
            </w:tcMar>
          </w:tcPr>
          <w:p w14:paraId="5F72E6D6" w14:textId="1CF5664C" w:rsidR="00F31647" w:rsidRPr="00F31647" w:rsidRDefault="00F31647" w:rsidP="00C74183">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Pr>
                <w:rFonts w:ascii="Times New Roman" w:hAnsi="Times New Roman" w:cs="Times New Roman"/>
                <w:color w:val="000000" w:themeColor="text1"/>
                <w:lang w:val="sq-AL"/>
              </w:rPr>
              <w:t xml:space="preserve">MD ka </w:t>
            </w:r>
            <w:r w:rsidRPr="00F31647">
              <w:rPr>
                <w:rFonts w:ascii="Times New Roman" w:hAnsi="Times New Roman" w:cs="Times New Roman"/>
                <w:color w:val="000000" w:themeColor="text1"/>
                <w:lang w:val="sq-AL"/>
              </w:rPr>
              <w:t>riformuluar nenin 22, bazuar edhe në rekomandimet e Prokurorit të Përgjithshëm si dhe ka hequr pikën 3 të nenit 22.</w:t>
            </w:r>
          </w:p>
        </w:tc>
      </w:tr>
    </w:tbl>
    <w:p w14:paraId="68B41F0F" w14:textId="77777777" w:rsidR="00FF0AE1" w:rsidRPr="00465510" w:rsidRDefault="00FF0AE1" w:rsidP="008779A3">
      <w:pPr>
        <w:tabs>
          <w:tab w:val="left" w:pos="3914"/>
        </w:tabs>
        <w:spacing w:line="240" w:lineRule="auto"/>
        <w:rPr>
          <w:rFonts w:ascii="Garamond" w:hAnsi="Garamond" w:cs="Times New Roman"/>
          <w:color w:val="000000" w:themeColor="text1"/>
          <w:lang w:val="sq-AL"/>
        </w:rPr>
      </w:pPr>
    </w:p>
    <w:sectPr w:rsidR="00FF0AE1" w:rsidRPr="00465510" w:rsidSect="00995B5A">
      <w:headerReference w:type="default" r:id="rId8"/>
      <w:footerReference w:type="default" r:id="rId9"/>
      <w:pgSz w:w="16839" w:h="11907" w:orient="landscape" w:code="9"/>
      <w:pgMar w:top="1350" w:right="720" w:bottom="720" w:left="720" w:header="864" w:footer="10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4854D" w14:textId="77777777" w:rsidR="00E73416" w:rsidRDefault="00E73416">
      <w:pPr>
        <w:spacing w:line="240" w:lineRule="auto"/>
      </w:pPr>
      <w:r>
        <w:separator/>
      </w:r>
    </w:p>
  </w:endnote>
  <w:endnote w:type="continuationSeparator" w:id="0">
    <w:p w14:paraId="64ECF577" w14:textId="77777777" w:rsidR="00E73416" w:rsidRDefault="00E73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3F13" w14:textId="4D157720" w:rsidR="00C74183" w:rsidRDefault="00C74183">
    <w:pPr>
      <w:jc w:val="right"/>
    </w:pPr>
    <w:r>
      <w:fldChar w:fldCharType="begin"/>
    </w:r>
    <w:r>
      <w:instrText>PAGE</w:instrText>
    </w:r>
    <w:r>
      <w:fldChar w:fldCharType="separate"/>
    </w:r>
    <w:r w:rsidR="00973B3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AF73E" w14:textId="77777777" w:rsidR="00E73416" w:rsidRDefault="00E73416">
      <w:pPr>
        <w:spacing w:line="240" w:lineRule="auto"/>
      </w:pPr>
      <w:r>
        <w:separator/>
      </w:r>
    </w:p>
  </w:footnote>
  <w:footnote w:type="continuationSeparator" w:id="0">
    <w:p w14:paraId="41DCD723" w14:textId="77777777" w:rsidR="00E73416" w:rsidRDefault="00E73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C4928" w14:textId="4A2845A0" w:rsidR="00C74183" w:rsidRPr="00CD6973" w:rsidRDefault="00766192" w:rsidP="00766192">
    <w:pPr>
      <w:pStyle w:val="Header"/>
      <w:jc w:val="center"/>
      <w:rPr>
        <w:rFonts w:ascii="Times New Roman" w:eastAsia="Times New Roman" w:hAnsi="Times New Roman" w:cs="Times New Roman"/>
        <w:b/>
        <w:lang w:val="de-DE"/>
      </w:rPr>
    </w:pPr>
    <w:r w:rsidRPr="00C67579">
      <w:rPr>
        <w:rFonts w:ascii="Times New Roman" w:eastAsiaTheme="minorHAnsi" w:hAnsi="Times New Roman" w:cs="Times New Roman"/>
        <w:b/>
      </w:rPr>
      <w:t xml:space="preserve">PROJEKTLIGJ </w:t>
    </w:r>
    <w:r w:rsidR="00995B5A" w:rsidRPr="00995B5A">
      <w:rPr>
        <w:rFonts w:ascii="Times New Roman" w:eastAsiaTheme="minorHAnsi" w:hAnsi="Times New Roman" w:cs="Times New Roman"/>
        <w:b/>
      </w:rPr>
      <w:t>“PËR AGJENCINË E MBIKËQYRJES NË SISTEMIN E EKZEKUTIMIT TË VENDIMEVE PENALE”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0490C"/>
    <w:multiLevelType w:val="hybridMultilevel"/>
    <w:tmpl w:val="0B16C7C0"/>
    <w:lvl w:ilvl="0" w:tplc="A54AB700">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C610DC"/>
    <w:multiLevelType w:val="hybridMultilevel"/>
    <w:tmpl w:val="F4727362"/>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E17C2"/>
    <w:multiLevelType w:val="hybridMultilevel"/>
    <w:tmpl w:val="2A8C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63BFF"/>
    <w:multiLevelType w:val="hybridMultilevel"/>
    <w:tmpl w:val="909C2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15017"/>
    <w:multiLevelType w:val="hybridMultilevel"/>
    <w:tmpl w:val="AB4AC938"/>
    <w:lvl w:ilvl="0" w:tplc="35DCACB8">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F622D"/>
    <w:multiLevelType w:val="hybridMultilevel"/>
    <w:tmpl w:val="DAEC157E"/>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9261D"/>
    <w:multiLevelType w:val="hybridMultilevel"/>
    <w:tmpl w:val="2A84591C"/>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2"/>
  </w:num>
  <w:num w:numId="4">
    <w:abstractNumId w:val="18"/>
  </w:num>
  <w:num w:numId="5">
    <w:abstractNumId w:val="15"/>
  </w:num>
  <w:num w:numId="6">
    <w:abstractNumId w:val="24"/>
  </w:num>
  <w:num w:numId="7">
    <w:abstractNumId w:val="19"/>
  </w:num>
  <w:num w:numId="8">
    <w:abstractNumId w:val="7"/>
  </w:num>
  <w:num w:numId="9">
    <w:abstractNumId w:val="2"/>
  </w:num>
  <w:num w:numId="10">
    <w:abstractNumId w:val="5"/>
  </w:num>
  <w:num w:numId="11">
    <w:abstractNumId w:val="3"/>
  </w:num>
  <w:num w:numId="12">
    <w:abstractNumId w:val="21"/>
  </w:num>
  <w:num w:numId="13">
    <w:abstractNumId w:val="13"/>
  </w:num>
  <w:num w:numId="14">
    <w:abstractNumId w:val="16"/>
  </w:num>
  <w:num w:numId="15">
    <w:abstractNumId w:val="22"/>
  </w:num>
  <w:num w:numId="16">
    <w:abstractNumId w:val="9"/>
  </w:num>
  <w:num w:numId="17">
    <w:abstractNumId w:val="4"/>
  </w:num>
  <w:num w:numId="18">
    <w:abstractNumId w:val="1"/>
  </w:num>
  <w:num w:numId="19">
    <w:abstractNumId w:val="6"/>
  </w:num>
  <w:num w:numId="20">
    <w:abstractNumId w:val="14"/>
  </w:num>
  <w:num w:numId="21">
    <w:abstractNumId w:val="10"/>
  </w:num>
  <w:num w:numId="22">
    <w:abstractNumId w:val="20"/>
  </w:num>
  <w:num w:numId="23">
    <w:abstractNumId w:val="23"/>
  </w:num>
  <w:num w:numId="24">
    <w:abstractNumId w:val="11"/>
  </w:num>
  <w:num w:numId="2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9D"/>
    <w:rsid w:val="00000FA3"/>
    <w:rsid w:val="0001105E"/>
    <w:rsid w:val="00011A76"/>
    <w:rsid w:val="00021902"/>
    <w:rsid w:val="00023471"/>
    <w:rsid w:val="00023C51"/>
    <w:rsid w:val="00026E1A"/>
    <w:rsid w:val="00042FCA"/>
    <w:rsid w:val="00050896"/>
    <w:rsid w:val="00053248"/>
    <w:rsid w:val="000560E3"/>
    <w:rsid w:val="00062DD6"/>
    <w:rsid w:val="000641DA"/>
    <w:rsid w:val="000A3327"/>
    <w:rsid w:val="000B5861"/>
    <w:rsid w:val="000C23DB"/>
    <w:rsid w:val="000C2A20"/>
    <w:rsid w:val="000C55A6"/>
    <w:rsid w:val="000D1AD6"/>
    <w:rsid w:val="000D5431"/>
    <w:rsid w:val="000D6B4F"/>
    <w:rsid w:val="000E20C0"/>
    <w:rsid w:val="000F583B"/>
    <w:rsid w:val="0010123A"/>
    <w:rsid w:val="001073D3"/>
    <w:rsid w:val="00110AE8"/>
    <w:rsid w:val="001127A4"/>
    <w:rsid w:val="0011459B"/>
    <w:rsid w:val="001207A4"/>
    <w:rsid w:val="001210D3"/>
    <w:rsid w:val="00121CF6"/>
    <w:rsid w:val="00126CD0"/>
    <w:rsid w:val="0012780F"/>
    <w:rsid w:val="0013398E"/>
    <w:rsid w:val="00137B6B"/>
    <w:rsid w:val="00147CA1"/>
    <w:rsid w:val="00152366"/>
    <w:rsid w:val="0015269F"/>
    <w:rsid w:val="0015430B"/>
    <w:rsid w:val="001571DF"/>
    <w:rsid w:val="0015732D"/>
    <w:rsid w:val="0015735F"/>
    <w:rsid w:val="001605AA"/>
    <w:rsid w:val="001701D8"/>
    <w:rsid w:val="001717C4"/>
    <w:rsid w:val="00173F27"/>
    <w:rsid w:val="001855A9"/>
    <w:rsid w:val="00186B56"/>
    <w:rsid w:val="001A14AE"/>
    <w:rsid w:val="001B7AAD"/>
    <w:rsid w:val="001C6912"/>
    <w:rsid w:val="001D2A7F"/>
    <w:rsid w:val="001D4228"/>
    <w:rsid w:val="001E332E"/>
    <w:rsid w:val="001E5814"/>
    <w:rsid w:val="001E6E95"/>
    <w:rsid w:val="001F7D66"/>
    <w:rsid w:val="00200D13"/>
    <w:rsid w:val="0020401F"/>
    <w:rsid w:val="00205042"/>
    <w:rsid w:val="002050E9"/>
    <w:rsid w:val="002051FC"/>
    <w:rsid w:val="00205A76"/>
    <w:rsid w:val="00206549"/>
    <w:rsid w:val="002076B5"/>
    <w:rsid w:val="002122BD"/>
    <w:rsid w:val="00213B28"/>
    <w:rsid w:val="00215C5F"/>
    <w:rsid w:val="00231608"/>
    <w:rsid w:val="002335BB"/>
    <w:rsid w:val="0025050B"/>
    <w:rsid w:val="00253786"/>
    <w:rsid w:val="00272B62"/>
    <w:rsid w:val="00276ACD"/>
    <w:rsid w:val="00287568"/>
    <w:rsid w:val="002909FB"/>
    <w:rsid w:val="0029193E"/>
    <w:rsid w:val="00293D1F"/>
    <w:rsid w:val="002B382E"/>
    <w:rsid w:val="002B4C64"/>
    <w:rsid w:val="002B554E"/>
    <w:rsid w:val="002C3470"/>
    <w:rsid w:val="002C6272"/>
    <w:rsid w:val="002C7323"/>
    <w:rsid w:val="002C7B76"/>
    <w:rsid w:val="002D1C01"/>
    <w:rsid w:val="002D621A"/>
    <w:rsid w:val="002E2C53"/>
    <w:rsid w:val="002E373B"/>
    <w:rsid w:val="002E6779"/>
    <w:rsid w:val="002E7449"/>
    <w:rsid w:val="002F4834"/>
    <w:rsid w:val="002F507F"/>
    <w:rsid w:val="002F6952"/>
    <w:rsid w:val="002F7B0D"/>
    <w:rsid w:val="0033132E"/>
    <w:rsid w:val="003337A1"/>
    <w:rsid w:val="00337392"/>
    <w:rsid w:val="00342C9A"/>
    <w:rsid w:val="003431E8"/>
    <w:rsid w:val="00350466"/>
    <w:rsid w:val="00350EDA"/>
    <w:rsid w:val="003531E2"/>
    <w:rsid w:val="003654C6"/>
    <w:rsid w:val="003670BA"/>
    <w:rsid w:val="00371AD1"/>
    <w:rsid w:val="003878D9"/>
    <w:rsid w:val="00390516"/>
    <w:rsid w:val="003905AE"/>
    <w:rsid w:val="003930C6"/>
    <w:rsid w:val="003A2342"/>
    <w:rsid w:val="003A266A"/>
    <w:rsid w:val="003B6319"/>
    <w:rsid w:val="003B7825"/>
    <w:rsid w:val="003C1831"/>
    <w:rsid w:val="003C2E74"/>
    <w:rsid w:val="003E262D"/>
    <w:rsid w:val="003E341E"/>
    <w:rsid w:val="003F6E7A"/>
    <w:rsid w:val="003F7D22"/>
    <w:rsid w:val="00400DD3"/>
    <w:rsid w:val="00405045"/>
    <w:rsid w:val="00406791"/>
    <w:rsid w:val="004078E0"/>
    <w:rsid w:val="004175ED"/>
    <w:rsid w:val="004207A5"/>
    <w:rsid w:val="00427ADB"/>
    <w:rsid w:val="00427C3C"/>
    <w:rsid w:val="00427DB3"/>
    <w:rsid w:val="004318DF"/>
    <w:rsid w:val="00431B75"/>
    <w:rsid w:val="004329C3"/>
    <w:rsid w:val="00444084"/>
    <w:rsid w:val="00445846"/>
    <w:rsid w:val="00461B9C"/>
    <w:rsid w:val="00465510"/>
    <w:rsid w:val="00474366"/>
    <w:rsid w:val="00474D5C"/>
    <w:rsid w:val="00484D56"/>
    <w:rsid w:val="00485E5D"/>
    <w:rsid w:val="004A270B"/>
    <w:rsid w:val="004A2B4E"/>
    <w:rsid w:val="004B2844"/>
    <w:rsid w:val="004B7F05"/>
    <w:rsid w:val="004D7DB6"/>
    <w:rsid w:val="00501AF5"/>
    <w:rsid w:val="005033F1"/>
    <w:rsid w:val="00505B66"/>
    <w:rsid w:val="00514226"/>
    <w:rsid w:val="005232C7"/>
    <w:rsid w:val="00530093"/>
    <w:rsid w:val="00531B65"/>
    <w:rsid w:val="00531F16"/>
    <w:rsid w:val="0053414C"/>
    <w:rsid w:val="0053451E"/>
    <w:rsid w:val="00541031"/>
    <w:rsid w:val="00550606"/>
    <w:rsid w:val="00550E35"/>
    <w:rsid w:val="0055116A"/>
    <w:rsid w:val="00552EB3"/>
    <w:rsid w:val="00554E29"/>
    <w:rsid w:val="00560281"/>
    <w:rsid w:val="0056623A"/>
    <w:rsid w:val="0057427A"/>
    <w:rsid w:val="005752F1"/>
    <w:rsid w:val="00576615"/>
    <w:rsid w:val="00581FEA"/>
    <w:rsid w:val="00582838"/>
    <w:rsid w:val="0058712E"/>
    <w:rsid w:val="00596475"/>
    <w:rsid w:val="005A0817"/>
    <w:rsid w:val="005A2D9C"/>
    <w:rsid w:val="005A484B"/>
    <w:rsid w:val="005A6EF4"/>
    <w:rsid w:val="005B404C"/>
    <w:rsid w:val="005B4F7B"/>
    <w:rsid w:val="005C1755"/>
    <w:rsid w:val="005F0AC9"/>
    <w:rsid w:val="005F4258"/>
    <w:rsid w:val="005F4C49"/>
    <w:rsid w:val="005F6EF5"/>
    <w:rsid w:val="00602B54"/>
    <w:rsid w:val="00602F06"/>
    <w:rsid w:val="00611B29"/>
    <w:rsid w:val="0061361B"/>
    <w:rsid w:val="0061656A"/>
    <w:rsid w:val="00622317"/>
    <w:rsid w:val="00622A41"/>
    <w:rsid w:val="00623BA4"/>
    <w:rsid w:val="00625A22"/>
    <w:rsid w:val="006319A7"/>
    <w:rsid w:val="00632570"/>
    <w:rsid w:val="00633AB7"/>
    <w:rsid w:val="006341F6"/>
    <w:rsid w:val="006407C3"/>
    <w:rsid w:val="0064644A"/>
    <w:rsid w:val="006508C6"/>
    <w:rsid w:val="00650F08"/>
    <w:rsid w:val="00661C3D"/>
    <w:rsid w:val="00663AD1"/>
    <w:rsid w:val="00664495"/>
    <w:rsid w:val="00666B97"/>
    <w:rsid w:val="006705A4"/>
    <w:rsid w:val="00671FE0"/>
    <w:rsid w:val="00675E35"/>
    <w:rsid w:val="0068099A"/>
    <w:rsid w:val="00682850"/>
    <w:rsid w:val="00683A15"/>
    <w:rsid w:val="006842C4"/>
    <w:rsid w:val="00686BDD"/>
    <w:rsid w:val="006872A4"/>
    <w:rsid w:val="006932F9"/>
    <w:rsid w:val="0069364C"/>
    <w:rsid w:val="006B6442"/>
    <w:rsid w:val="006C2AA2"/>
    <w:rsid w:val="006D32F1"/>
    <w:rsid w:val="006F0470"/>
    <w:rsid w:val="006F0F9A"/>
    <w:rsid w:val="006F3397"/>
    <w:rsid w:val="00711EAB"/>
    <w:rsid w:val="007123E6"/>
    <w:rsid w:val="00714990"/>
    <w:rsid w:val="00715778"/>
    <w:rsid w:val="00720574"/>
    <w:rsid w:val="00730D48"/>
    <w:rsid w:val="007615D3"/>
    <w:rsid w:val="00766192"/>
    <w:rsid w:val="00783C66"/>
    <w:rsid w:val="00784D3C"/>
    <w:rsid w:val="00795E9F"/>
    <w:rsid w:val="007B284F"/>
    <w:rsid w:val="007B31F9"/>
    <w:rsid w:val="007B32DC"/>
    <w:rsid w:val="007C7369"/>
    <w:rsid w:val="007C7BAD"/>
    <w:rsid w:val="007D45C5"/>
    <w:rsid w:val="007D5019"/>
    <w:rsid w:val="007D50B1"/>
    <w:rsid w:val="007D7918"/>
    <w:rsid w:val="007E09E7"/>
    <w:rsid w:val="007E12D3"/>
    <w:rsid w:val="007E31F5"/>
    <w:rsid w:val="007E33B3"/>
    <w:rsid w:val="007E59EB"/>
    <w:rsid w:val="007E5EAD"/>
    <w:rsid w:val="007F5CAF"/>
    <w:rsid w:val="0080056F"/>
    <w:rsid w:val="00801A50"/>
    <w:rsid w:val="00803FFD"/>
    <w:rsid w:val="008120B7"/>
    <w:rsid w:val="008219A6"/>
    <w:rsid w:val="00822644"/>
    <w:rsid w:val="008276E1"/>
    <w:rsid w:val="00827E77"/>
    <w:rsid w:val="008430B1"/>
    <w:rsid w:val="008435A7"/>
    <w:rsid w:val="008504A8"/>
    <w:rsid w:val="00860C40"/>
    <w:rsid w:val="00861CC4"/>
    <w:rsid w:val="00863189"/>
    <w:rsid w:val="00863906"/>
    <w:rsid w:val="00866CAD"/>
    <w:rsid w:val="008777CC"/>
    <w:rsid w:val="008779A3"/>
    <w:rsid w:val="00882DD5"/>
    <w:rsid w:val="00884878"/>
    <w:rsid w:val="0089667C"/>
    <w:rsid w:val="008A2E47"/>
    <w:rsid w:val="008A5679"/>
    <w:rsid w:val="008A5791"/>
    <w:rsid w:val="008B2531"/>
    <w:rsid w:val="008B57D7"/>
    <w:rsid w:val="008B71BB"/>
    <w:rsid w:val="008B7228"/>
    <w:rsid w:val="008C352C"/>
    <w:rsid w:val="008C6C95"/>
    <w:rsid w:val="008C7FB5"/>
    <w:rsid w:val="008D5445"/>
    <w:rsid w:val="008D6465"/>
    <w:rsid w:val="00901200"/>
    <w:rsid w:val="00903C69"/>
    <w:rsid w:val="0091019E"/>
    <w:rsid w:val="009112B5"/>
    <w:rsid w:val="00930011"/>
    <w:rsid w:val="0093072C"/>
    <w:rsid w:val="00930A3F"/>
    <w:rsid w:val="00935083"/>
    <w:rsid w:val="00935691"/>
    <w:rsid w:val="00935F32"/>
    <w:rsid w:val="0094251C"/>
    <w:rsid w:val="00950C1D"/>
    <w:rsid w:val="00950E52"/>
    <w:rsid w:val="009656D5"/>
    <w:rsid w:val="00972367"/>
    <w:rsid w:val="00973B36"/>
    <w:rsid w:val="009759FC"/>
    <w:rsid w:val="00975C6A"/>
    <w:rsid w:val="00983136"/>
    <w:rsid w:val="009907F9"/>
    <w:rsid w:val="00995B5A"/>
    <w:rsid w:val="009B01AD"/>
    <w:rsid w:val="009B1320"/>
    <w:rsid w:val="009B61E7"/>
    <w:rsid w:val="009C5B9A"/>
    <w:rsid w:val="009D025B"/>
    <w:rsid w:val="009E02AE"/>
    <w:rsid w:val="00A054C0"/>
    <w:rsid w:val="00A15DB8"/>
    <w:rsid w:val="00A20E47"/>
    <w:rsid w:val="00A22B3D"/>
    <w:rsid w:val="00A2414A"/>
    <w:rsid w:val="00A255A2"/>
    <w:rsid w:val="00A25948"/>
    <w:rsid w:val="00A2664D"/>
    <w:rsid w:val="00A34863"/>
    <w:rsid w:val="00A41066"/>
    <w:rsid w:val="00A46F85"/>
    <w:rsid w:val="00A54EB2"/>
    <w:rsid w:val="00A60419"/>
    <w:rsid w:val="00A6665D"/>
    <w:rsid w:val="00A66FC4"/>
    <w:rsid w:val="00A7013B"/>
    <w:rsid w:val="00A725E4"/>
    <w:rsid w:val="00A74290"/>
    <w:rsid w:val="00A75BBB"/>
    <w:rsid w:val="00A80699"/>
    <w:rsid w:val="00A92DF6"/>
    <w:rsid w:val="00AA2006"/>
    <w:rsid w:val="00AA283B"/>
    <w:rsid w:val="00AA2E88"/>
    <w:rsid w:val="00AA5805"/>
    <w:rsid w:val="00AC0A2A"/>
    <w:rsid w:val="00AC1F31"/>
    <w:rsid w:val="00AC3FD6"/>
    <w:rsid w:val="00AD2431"/>
    <w:rsid w:val="00AD259C"/>
    <w:rsid w:val="00AE4529"/>
    <w:rsid w:val="00B06588"/>
    <w:rsid w:val="00B16078"/>
    <w:rsid w:val="00B271F2"/>
    <w:rsid w:val="00B30935"/>
    <w:rsid w:val="00B31274"/>
    <w:rsid w:val="00B33D20"/>
    <w:rsid w:val="00B34831"/>
    <w:rsid w:val="00B40959"/>
    <w:rsid w:val="00B425BC"/>
    <w:rsid w:val="00B457D6"/>
    <w:rsid w:val="00B5626D"/>
    <w:rsid w:val="00B669CA"/>
    <w:rsid w:val="00B71E3F"/>
    <w:rsid w:val="00B8201C"/>
    <w:rsid w:val="00B8519D"/>
    <w:rsid w:val="00B90C5F"/>
    <w:rsid w:val="00B93611"/>
    <w:rsid w:val="00BA0911"/>
    <w:rsid w:val="00BA236B"/>
    <w:rsid w:val="00BA5DB3"/>
    <w:rsid w:val="00BA6DC0"/>
    <w:rsid w:val="00BB1D52"/>
    <w:rsid w:val="00BB2059"/>
    <w:rsid w:val="00BB49CB"/>
    <w:rsid w:val="00BB4AAE"/>
    <w:rsid w:val="00BB508A"/>
    <w:rsid w:val="00BC127F"/>
    <w:rsid w:val="00BE501E"/>
    <w:rsid w:val="00BE5432"/>
    <w:rsid w:val="00BF1E8D"/>
    <w:rsid w:val="00BF35BB"/>
    <w:rsid w:val="00BF72F5"/>
    <w:rsid w:val="00C05098"/>
    <w:rsid w:val="00C0561F"/>
    <w:rsid w:val="00C069B4"/>
    <w:rsid w:val="00C12A3C"/>
    <w:rsid w:val="00C20157"/>
    <w:rsid w:val="00C20D8A"/>
    <w:rsid w:val="00C3372C"/>
    <w:rsid w:val="00C34FDA"/>
    <w:rsid w:val="00C47C30"/>
    <w:rsid w:val="00C505B6"/>
    <w:rsid w:val="00C53063"/>
    <w:rsid w:val="00C54A9B"/>
    <w:rsid w:val="00C57D8A"/>
    <w:rsid w:val="00C6024E"/>
    <w:rsid w:val="00C61AF8"/>
    <w:rsid w:val="00C63E58"/>
    <w:rsid w:val="00C669FC"/>
    <w:rsid w:val="00C711DD"/>
    <w:rsid w:val="00C71D22"/>
    <w:rsid w:val="00C74183"/>
    <w:rsid w:val="00C855DB"/>
    <w:rsid w:val="00C9213E"/>
    <w:rsid w:val="00CA04FD"/>
    <w:rsid w:val="00CA1DAA"/>
    <w:rsid w:val="00CA4639"/>
    <w:rsid w:val="00CA7413"/>
    <w:rsid w:val="00CA76A5"/>
    <w:rsid w:val="00CB6950"/>
    <w:rsid w:val="00CC0F9B"/>
    <w:rsid w:val="00CC4C23"/>
    <w:rsid w:val="00CD45D8"/>
    <w:rsid w:val="00CD4AD8"/>
    <w:rsid w:val="00CD564D"/>
    <w:rsid w:val="00CD6973"/>
    <w:rsid w:val="00CD69D2"/>
    <w:rsid w:val="00CE1F96"/>
    <w:rsid w:val="00CE748C"/>
    <w:rsid w:val="00D148B9"/>
    <w:rsid w:val="00D229B9"/>
    <w:rsid w:val="00D253BD"/>
    <w:rsid w:val="00D4391A"/>
    <w:rsid w:val="00D447D8"/>
    <w:rsid w:val="00D52E6C"/>
    <w:rsid w:val="00D56452"/>
    <w:rsid w:val="00D60AA2"/>
    <w:rsid w:val="00D6408C"/>
    <w:rsid w:val="00D65886"/>
    <w:rsid w:val="00D67937"/>
    <w:rsid w:val="00D75C4D"/>
    <w:rsid w:val="00D84549"/>
    <w:rsid w:val="00D8607A"/>
    <w:rsid w:val="00D93F66"/>
    <w:rsid w:val="00D97C2D"/>
    <w:rsid w:val="00DA6AF3"/>
    <w:rsid w:val="00DB7C6F"/>
    <w:rsid w:val="00DC2D62"/>
    <w:rsid w:val="00DD02B7"/>
    <w:rsid w:val="00DD39BB"/>
    <w:rsid w:val="00DE3BAF"/>
    <w:rsid w:val="00DE5B05"/>
    <w:rsid w:val="00DF3E25"/>
    <w:rsid w:val="00DF4EA6"/>
    <w:rsid w:val="00E0026C"/>
    <w:rsid w:val="00E020ED"/>
    <w:rsid w:val="00E022D2"/>
    <w:rsid w:val="00E0569A"/>
    <w:rsid w:val="00E06D2E"/>
    <w:rsid w:val="00E10DA4"/>
    <w:rsid w:val="00E113FF"/>
    <w:rsid w:val="00E17F06"/>
    <w:rsid w:val="00E20C27"/>
    <w:rsid w:val="00E23E67"/>
    <w:rsid w:val="00E25EAD"/>
    <w:rsid w:val="00E4276A"/>
    <w:rsid w:val="00E4740C"/>
    <w:rsid w:val="00E54E54"/>
    <w:rsid w:val="00E55C0B"/>
    <w:rsid w:val="00E60B7C"/>
    <w:rsid w:val="00E61EC4"/>
    <w:rsid w:val="00E705E5"/>
    <w:rsid w:val="00E70EDB"/>
    <w:rsid w:val="00E7258E"/>
    <w:rsid w:val="00E73416"/>
    <w:rsid w:val="00E749CB"/>
    <w:rsid w:val="00E751B9"/>
    <w:rsid w:val="00E7621C"/>
    <w:rsid w:val="00E81197"/>
    <w:rsid w:val="00E85B2A"/>
    <w:rsid w:val="00E87AFA"/>
    <w:rsid w:val="00E96336"/>
    <w:rsid w:val="00E97894"/>
    <w:rsid w:val="00EA1C58"/>
    <w:rsid w:val="00EA7D4E"/>
    <w:rsid w:val="00EB0165"/>
    <w:rsid w:val="00EB5242"/>
    <w:rsid w:val="00EB5734"/>
    <w:rsid w:val="00EC2BD1"/>
    <w:rsid w:val="00ED0B46"/>
    <w:rsid w:val="00EE137E"/>
    <w:rsid w:val="00EE4945"/>
    <w:rsid w:val="00EE4D7D"/>
    <w:rsid w:val="00EF0429"/>
    <w:rsid w:val="00F03002"/>
    <w:rsid w:val="00F10102"/>
    <w:rsid w:val="00F15395"/>
    <w:rsid w:val="00F2019C"/>
    <w:rsid w:val="00F31647"/>
    <w:rsid w:val="00F35393"/>
    <w:rsid w:val="00F4791D"/>
    <w:rsid w:val="00F51C41"/>
    <w:rsid w:val="00F531E2"/>
    <w:rsid w:val="00F5525B"/>
    <w:rsid w:val="00F571A0"/>
    <w:rsid w:val="00F60370"/>
    <w:rsid w:val="00F63CBC"/>
    <w:rsid w:val="00F75BF6"/>
    <w:rsid w:val="00F85747"/>
    <w:rsid w:val="00F90C97"/>
    <w:rsid w:val="00F961F0"/>
    <w:rsid w:val="00F964A7"/>
    <w:rsid w:val="00FA327A"/>
    <w:rsid w:val="00FA6461"/>
    <w:rsid w:val="00FA6CD6"/>
    <w:rsid w:val="00FB3307"/>
    <w:rsid w:val="00FD6BA8"/>
    <w:rsid w:val="00FE2FE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E88FE"/>
  <w15:docId w15:val="{1DFD3C40-2D89-4D2F-99D6-3C75FB88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15DB8"/>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 w:type="paragraph" w:customStyle="1" w:styleId="paragrafi0">
    <w:name w:val="paragrafi"/>
    <w:basedOn w:val="Normal"/>
    <w:rsid w:val="00625A22"/>
    <w:pPr>
      <w:spacing w:line="240" w:lineRule="auto"/>
      <w:ind w:firstLine="720"/>
      <w:jc w:val="both"/>
    </w:pPr>
    <w:rPr>
      <w:rFonts w:ascii="CG Times" w:eastAsiaTheme="minorHAnsi" w:hAnsi="CG Times" w:cs="Times New Roman"/>
      <w:lang w:val="sq-AL" w:eastAsia="sq-AL"/>
    </w:rPr>
  </w:style>
  <w:style w:type="character" w:styleId="SubtleEmphasis">
    <w:name w:val="Subtle Emphasis"/>
    <w:basedOn w:val="DefaultParagraphFont"/>
    <w:uiPriority w:val="19"/>
    <w:qFormat/>
    <w:rsid w:val="005F4C49"/>
    <w:rPr>
      <w:i/>
      <w:iCs/>
      <w:color w:val="404040" w:themeColor="text1" w:themeTint="BF"/>
    </w:rPr>
  </w:style>
  <w:style w:type="paragraph" w:styleId="NormalWeb">
    <w:name w:val="Normal (Web)"/>
    <w:basedOn w:val="Normal"/>
    <w:uiPriority w:val="99"/>
    <w:semiHidden/>
    <w:unhideWhenUsed/>
    <w:rsid w:val="000D1A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57576">
      <w:bodyDiv w:val="1"/>
      <w:marLeft w:val="0"/>
      <w:marRight w:val="0"/>
      <w:marTop w:val="0"/>
      <w:marBottom w:val="0"/>
      <w:divBdr>
        <w:top w:val="none" w:sz="0" w:space="0" w:color="auto"/>
        <w:left w:val="none" w:sz="0" w:space="0" w:color="auto"/>
        <w:bottom w:val="none" w:sz="0" w:space="0" w:color="auto"/>
        <w:right w:val="none" w:sz="0" w:space="0" w:color="auto"/>
      </w:divBdr>
    </w:div>
    <w:div w:id="331951044">
      <w:bodyDiv w:val="1"/>
      <w:marLeft w:val="0"/>
      <w:marRight w:val="0"/>
      <w:marTop w:val="0"/>
      <w:marBottom w:val="0"/>
      <w:divBdr>
        <w:top w:val="none" w:sz="0" w:space="0" w:color="auto"/>
        <w:left w:val="none" w:sz="0" w:space="0" w:color="auto"/>
        <w:bottom w:val="none" w:sz="0" w:space="0" w:color="auto"/>
        <w:right w:val="none" w:sz="0" w:space="0" w:color="auto"/>
      </w:divBdr>
    </w:div>
    <w:div w:id="516163496">
      <w:bodyDiv w:val="1"/>
      <w:marLeft w:val="0"/>
      <w:marRight w:val="0"/>
      <w:marTop w:val="0"/>
      <w:marBottom w:val="0"/>
      <w:divBdr>
        <w:top w:val="none" w:sz="0" w:space="0" w:color="auto"/>
        <w:left w:val="none" w:sz="0" w:space="0" w:color="auto"/>
        <w:bottom w:val="none" w:sz="0" w:space="0" w:color="auto"/>
        <w:right w:val="none" w:sz="0" w:space="0" w:color="auto"/>
      </w:divBdr>
      <w:divsChild>
        <w:div w:id="1791587990">
          <w:marLeft w:val="0"/>
          <w:marRight w:val="0"/>
          <w:marTop w:val="0"/>
          <w:marBottom w:val="0"/>
          <w:divBdr>
            <w:top w:val="none" w:sz="0" w:space="0" w:color="auto"/>
            <w:left w:val="none" w:sz="0" w:space="0" w:color="auto"/>
            <w:bottom w:val="none" w:sz="0" w:space="0" w:color="auto"/>
            <w:right w:val="none" w:sz="0" w:space="0" w:color="auto"/>
          </w:divBdr>
        </w:div>
        <w:div w:id="24453194">
          <w:marLeft w:val="0"/>
          <w:marRight w:val="0"/>
          <w:marTop w:val="0"/>
          <w:marBottom w:val="0"/>
          <w:divBdr>
            <w:top w:val="none" w:sz="0" w:space="0" w:color="auto"/>
            <w:left w:val="none" w:sz="0" w:space="0" w:color="auto"/>
            <w:bottom w:val="none" w:sz="0" w:space="0" w:color="auto"/>
            <w:right w:val="none" w:sz="0" w:space="0" w:color="auto"/>
          </w:divBdr>
        </w:div>
        <w:div w:id="1336031874">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322613215">
          <w:marLeft w:val="0"/>
          <w:marRight w:val="0"/>
          <w:marTop w:val="0"/>
          <w:marBottom w:val="0"/>
          <w:divBdr>
            <w:top w:val="none" w:sz="0" w:space="0" w:color="auto"/>
            <w:left w:val="none" w:sz="0" w:space="0" w:color="auto"/>
            <w:bottom w:val="none" w:sz="0" w:space="0" w:color="auto"/>
            <w:right w:val="none" w:sz="0" w:space="0" w:color="auto"/>
          </w:divBdr>
        </w:div>
        <w:div w:id="417094672">
          <w:marLeft w:val="0"/>
          <w:marRight w:val="0"/>
          <w:marTop w:val="0"/>
          <w:marBottom w:val="0"/>
          <w:divBdr>
            <w:top w:val="none" w:sz="0" w:space="0" w:color="auto"/>
            <w:left w:val="none" w:sz="0" w:space="0" w:color="auto"/>
            <w:bottom w:val="none" w:sz="0" w:space="0" w:color="auto"/>
            <w:right w:val="none" w:sz="0" w:space="0" w:color="auto"/>
          </w:divBdr>
        </w:div>
        <w:div w:id="50428530">
          <w:marLeft w:val="0"/>
          <w:marRight w:val="0"/>
          <w:marTop w:val="0"/>
          <w:marBottom w:val="0"/>
          <w:divBdr>
            <w:top w:val="none" w:sz="0" w:space="0" w:color="auto"/>
            <w:left w:val="none" w:sz="0" w:space="0" w:color="auto"/>
            <w:bottom w:val="none" w:sz="0" w:space="0" w:color="auto"/>
            <w:right w:val="none" w:sz="0" w:space="0" w:color="auto"/>
          </w:divBdr>
        </w:div>
        <w:div w:id="212082460">
          <w:marLeft w:val="0"/>
          <w:marRight w:val="0"/>
          <w:marTop w:val="0"/>
          <w:marBottom w:val="0"/>
          <w:divBdr>
            <w:top w:val="none" w:sz="0" w:space="0" w:color="auto"/>
            <w:left w:val="none" w:sz="0" w:space="0" w:color="auto"/>
            <w:bottom w:val="none" w:sz="0" w:space="0" w:color="auto"/>
            <w:right w:val="none" w:sz="0" w:space="0" w:color="auto"/>
          </w:divBdr>
        </w:div>
        <w:div w:id="2058433563">
          <w:marLeft w:val="0"/>
          <w:marRight w:val="0"/>
          <w:marTop w:val="0"/>
          <w:marBottom w:val="0"/>
          <w:divBdr>
            <w:top w:val="none" w:sz="0" w:space="0" w:color="auto"/>
            <w:left w:val="none" w:sz="0" w:space="0" w:color="auto"/>
            <w:bottom w:val="none" w:sz="0" w:space="0" w:color="auto"/>
            <w:right w:val="none" w:sz="0" w:space="0" w:color="auto"/>
          </w:divBdr>
        </w:div>
        <w:div w:id="2014725961">
          <w:marLeft w:val="0"/>
          <w:marRight w:val="0"/>
          <w:marTop w:val="0"/>
          <w:marBottom w:val="0"/>
          <w:divBdr>
            <w:top w:val="none" w:sz="0" w:space="0" w:color="auto"/>
            <w:left w:val="none" w:sz="0" w:space="0" w:color="auto"/>
            <w:bottom w:val="none" w:sz="0" w:space="0" w:color="auto"/>
            <w:right w:val="none" w:sz="0" w:space="0" w:color="auto"/>
          </w:divBdr>
        </w:div>
        <w:div w:id="1610772060">
          <w:marLeft w:val="0"/>
          <w:marRight w:val="0"/>
          <w:marTop w:val="0"/>
          <w:marBottom w:val="0"/>
          <w:divBdr>
            <w:top w:val="none" w:sz="0" w:space="0" w:color="auto"/>
            <w:left w:val="none" w:sz="0" w:space="0" w:color="auto"/>
            <w:bottom w:val="none" w:sz="0" w:space="0" w:color="auto"/>
            <w:right w:val="none" w:sz="0" w:space="0" w:color="auto"/>
          </w:divBdr>
        </w:div>
        <w:div w:id="1757437959">
          <w:marLeft w:val="0"/>
          <w:marRight w:val="0"/>
          <w:marTop w:val="0"/>
          <w:marBottom w:val="0"/>
          <w:divBdr>
            <w:top w:val="none" w:sz="0" w:space="0" w:color="auto"/>
            <w:left w:val="none" w:sz="0" w:space="0" w:color="auto"/>
            <w:bottom w:val="none" w:sz="0" w:space="0" w:color="auto"/>
            <w:right w:val="none" w:sz="0" w:space="0" w:color="auto"/>
          </w:divBdr>
        </w:div>
        <w:div w:id="40906723">
          <w:marLeft w:val="0"/>
          <w:marRight w:val="0"/>
          <w:marTop w:val="0"/>
          <w:marBottom w:val="0"/>
          <w:divBdr>
            <w:top w:val="none" w:sz="0" w:space="0" w:color="auto"/>
            <w:left w:val="none" w:sz="0" w:space="0" w:color="auto"/>
            <w:bottom w:val="none" w:sz="0" w:space="0" w:color="auto"/>
            <w:right w:val="none" w:sz="0" w:space="0" w:color="auto"/>
          </w:divBdr>
        </w:div>
      </w:divsChild>
    </w:div>
    <w:div w:id="584266620">
      <w:bodyDiv w:val="1"/>
      <w:marLeft w:val="0"/>
      <w:marRight w:val="0"/>
      <w:marTop w:val="0"/>
      <w:marBottom w:val="0"/>
      <w:divBdr>
        <w:top w:val="none" w:sz="0" w:space="0" w:color="auto"/>
        <w:left w:val="none" w:sz="0" w:space="0" w:color="auto"/>
        <w:bottom w:val="none" w:sz="0" w:space="0" w:color="auto"/>
        <w:right w:val="none" w:sz="0" w:space="0" w:color="auto"/>
      </w:divBdr>
    </w:div>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369720874">
      <w:bodyDiv w:val="1"/>
      <w:marLeft w:val="0"/>
      <w:marRight w:val="0"/>
      <w:marTop w:val="0"/>
      <w:marBottom w:val="0"/>
      <w:divBdr>
        <w:top w:val="none" w:sz="0" w:space="0" w:color="auto"/>
        <w:left w:val="none" w:sz="0" w:space="0" w:color="auto"/>
        <w:bottom w:val="none" w:sz="0" w:space="0" w:color="auto"/>
        <w:right w:val="none" w:sz="0" w:space="0" w:color="auto"/>
      </w:divBdr>
      <w:divsChild>
        <w:div w:id="1474324396">
          <w:marLeft w:val="0"/>
          <w:marRight w:val="0"/>
          <w:marTop w:val="0"/>
          <w:marBottom w:val="0"/>
          <w:divBdr>
            <w:top w:val="none" w:sz="0" w:space="0" w:color="auto"/>
            <w:left w:val="none" w:sz="0" w:space="0" w:color="auto"/>
            <w:bottom w:val="none" w:sz="0" w:space="0" w:color="auto"/>
            <w:right w:val="none" w:sz="0" w:space="0" w:color="auto"/>
          </w:divBdr>
        </w:div>
        <w:div w:id="1388652699">
          <w:marLeft w:val="0"/>
          <w:marRight w:val="0"/>
          <w:marTop w:val="0"/>
          <w:marBottom w:val="0"/>
          <w:divBdr>
            <w:top w:val="none" w:sz="0" w:space="0" w:color="auto"/>
            <w:left w:val="none" w:sz="0" w:space="0" w:color="auto"/>
            <w:bottom w:val="none" w:sz="0" w:space="0" w:color="auto"/>
            <w:right w:val="none" w:sz="0" w:space="0" w:color="auto"/>
          </w:divBdr>
        </w:div>
        <w:div w:id="1331643884">
          <w:marLeft w:val="0"/>
          <w:marRight w:val="0"/>
          <w:marTop w:val="0"/>
          <w:marBottom w:val="0"/>
          <w:divBdr>
            <w:top w:val="none" w:sz="0" w:space="0" w:color="auto"/>
            <w:left w:val="none" w:sz="0" w:space="0" w:color="auto"/>
            <w:bottom w:val="none" w:sz="0" w:space="0" w:color="auto"/>
            <w:right w:val="none" w:sz="0" w:space="0" w:color="auto"/>
          </w:divBdr>
        </w:div>
        <w:div w:id="152257605">
          <w:marLeft w:val="0"/>
          <w:marRight w:val="0"/>
          <w:marTop w:val="0"/>
          <w:marBottom w:val="0"/>
          <w:divBdr>
            <w:top w:val="none" w:sz="0" w:space="0" w:color="auto"/>
            <w:left w:val="none" w:sz="0" w:space="0" w:color="auto"/>
            <w:bottom w:val="none" w:sz="0" w:space="0" w:color="auto"/>
            <w:right w:val="none" w:sz="0" w:space="0" w:color="auto"/>
          </w:divBdr>
        </w:div>
        <w:div w:id="790630815">
          <w:marLeft w:val="0"/>
          <w:marRight w:val="0"/>
          <w:marTop w:val="0"/>
          <w:marBottom w:val="0"/>
          <w:divBdr>
            <w:top w:val="none" w:sz="0" w:space="0" w:color="auto"/>
            <w:left w:val="none" w:sz="0" w:space="0" w:color="auto"/>
            <w:bottom w:val="none" w:sz="0" w:space="0" w:color="auto"/>
            <w:right w:val="none" w:sz="0" w:space="0" w:color="auto"/>
          </w:divBdr>
        </w:div>
        <w:div w:id="2060855747">
          <w:marLeft w:val="0"/>
          <w:marRight w:val="0"/>
          <w:marTop w:val="0"/>
          <w:marBottom w:val="0"/>
          <w:divBdr>
            <w:top w:val="none" w:sz="0" w:space="0" w:color="auto"/>
            <w:left w:val="none" w:sz="0" w:space="0" w:color="auto"/>
            <w:bottom w:val="none" w:sz="0" w:space="0" w:color="auto"/>
            <w:right w:val="none" w:sz="0" w:space="0" w:color="auto"/>
          </w:divBdr>
        </w:div>
        <w:div w:id="975138429">
          <w:marLeft w:val="0"/>
          <w:marRight w:val="0"/>
          <w:marTop w:val="0"/>
          <w:marBottom w:val="0"/>
          <w:divBdr>
            <w:top w:val="none" w:sz="0" w:space="0" w:color="auto"/>
            <w:left w:val="none" w:sz="0" w:space="0" w:color="auto"/>
            <w:bottom w:val="none" w:sz="0" w:space="0" w:color="auto"/>
            <w:right w:val="none" w:sz="0" w:space="0" w:color="auto"/>
          </w:divBdr>
        </w:div>
        <w:div w:id="1705328525">
          <w:marLeft w:val="0"/>
          <w:marRight w:val="0"/>
          <w:marTop w:val="0"/>
          <w:marBottom w:val="0"/>
          <w:divBdr>
            <w:top w:val="none" w:sz="0" w:space="0" w:color="auto"/>
            <w:left w:val="none" w:sz="0" w:space="0" w:color="auto"/>
            <w:bottom w:val="none" w:sz="0" w:space="0" w:color="auto"/>
            <w:right w:val="none" w:sz="0" w:space="0" w:color="auto"/>
          </w:divBdr>
        </w:div>
        <w:div w:id="705985631">
          <w:marLeft w:val="0"/>
          <w:marRight w:val="0"/>
          <w:marTop w:val="0"/>
          <w:marBottom w:val="0"/>
          <w:divBdr>
            <w:top w:val="none" w:sz="0" w:space="0" w:color="auto"/>
            <w:left w:val="none" w:sz="0" w:space="0" w:color="auto"/>
            <w:bottom w:val="none" w:sz="0" w:space="0" w:color="auto"/>
            <w:right w:val="none" w:sz="0" w:space="0" w:color="auto"/>
          </w:divBdr>
        </w:div>
        <w:div w:id="129518303">
          <w:marLeft w:val="0"/>
          <w:marRight w:val="0"/>
          <w:marTop w:val="0"/>
          <w:marBottom w:val="0"/>
          <w:divBdr>
            <w:top w:val="none" w:sz="0" w:space="0" w:color="auto"/>
            <w:left w:val="none" w:sz="0" w:space="0" w:color="auto"/>
            <w:bottom w:val="none" w:sz="0" w:space="0" w:color="auto"/>
            <w:right w:val="none" w:sz="0" w:space="0" w:color="auto"/>
          </w:divBdr>
        </w:div>
        <w:div w:id="1499416852">
          <w:marLeft w:val="0"/>
          <w:marRight w:val="0"/>
          <w:marTop w:val="0"/>
          <w:marBottom w:val="0"/>
          <w:divBdr>
            <w:top w:val="none" w:sz="0" w:space="0" w:color="auto"/>
            <w:left w:val="none" w:sz="0" w:space="0" w:color="auto"/>
            <w:bottom w:val="none" w:sz="0" w:space="0" w:color="auto"/>
            <w:right w:val="none" w:sz="0" w:space="0" w:color="auto"/>
          </w:divBdr>
        </w:div>
        <w:div w:id="476066490">
          <w:marLeft w:val="0"/>
          <w:marRight w:val="0"/>
          <w:marTop w:val="0"/>
          <w:marBottom w:val="0"/>
          <w:divBdr>
            <w:top w:val="none" w:sz="0" w:space="0" w:color="auto"/>
            <w:left w:val="none" w:sz="0" w:space="0" w:color="auto"/>
            <w:bottom w:val="none" w:sz="0" w:space="0" w:color="auto"/>
            <w:right w:val="none" w:sz="0" w:space="0" w:color="auto"/>
          </w:divBdr>
        </w:div>
        <w:div w:id="464079569">
          <w:marLeft w:val="0"/>
          <w:marRight w:val="0"/>
          <w:marTop w:val="0"/>
          <w:marBottom w:val="0"/>
          <w:divBdr>
            <w:top w:val="none" w:sz="0" w:space="0" w:color="auto"/>
            <w:left w:val="none" w:sz="0" w:space="0" w:color="auto"/>
            <w:bottom w:val="none" w:sz="0" w:space="0" w:color="auto"/>
            <w:right w:val="none" w:sz="0" w:space="0" w:color="auto"/>
          </w:divBdr>
        </w:div>
      </w:divsChild>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4C96A-2461-4452-A5DE-24751366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Planet</dc:creator>
  <cp:lastModifiedBy>Greis Como</cp:lastModifiedBy>
  <cp:revision>2</cp:revision>
  <cp:lastPrinted>2020-07-21T17:23:00Z</cp:lastPrinted>
  <dcterms:created xsi:type="dcterms:W3CDTF">2024-11-15T11:24:00Z</dcterms:created>
  <dcterms:modified xsi:type="dcterms:W3CDTF">2024-11-15T11:24:00Z</dcterms:modified>
</cp:coreProperties>
</file>