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0265852A" w:rsidR="008675CA" w:rsidRPr="00BF2355" w:rsidRDefault="00D61801" w:rsidP="00BF235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6372D3DD" w14:textId="6F56C9EA" w:rsidR="008675CA" w:rsidRPr="00BF2355" w:rsidRDefault="009C2E02" w:rsidP="00BF2355">
      <w:pPr>
        <w:adjustRightInd w:val="0"/>
        <w:spacing w:before="188" w:line="276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 xml:space="preserve">Për draftin </w:t>
      </w:r>
      <w:r w:rsidR="00AC4D67" w:rsidRPr="00BF2355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propozimin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projektligjit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‘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disa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ndryshime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ligjin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>. 81/2020 “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drejtat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trajtimin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dënuarve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burgim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C4D67" w:rsidRPr="00BF2355">
        <w:rPr>
          <w:rFonts w:ascii="Times New Roman" w:hAnsi="Times New Roman"/>
          <w:b/>
          <w:bCs/>
          <w:sz w:val="24"/>
          <w:szCs w:val="24"/>
        </w:rPr>
        <w:t>paraburgosurve</w:t>
      </w:r>
      <w:proofErr w:type="spellEnd"/>
      <w:r w:rsidR="00AC4D67" w:rsidRPr="00BF2355">
        <w:rPr>
          <w:rFonts w:ascii="Times New Roman" w:hAnsi="Times New Roman"/>
          <w:b/>
          <w:bCs/>
          <w:sz w:val="24"/>
          <w:szCs w:val="24"/>
        </w:rPr>
        <w:t>’”</w:t>
      </w:r>
      <w:r w:rsidR="00AC4D67" w:rsidRPr="00BF2355">
        <w:rPr>
          <w:rFonts w:ascii="Times New Roman" w:eastAsia="MS Mincho" w:hAnsi="Times New Roman"/>
          <w:b/>
          <w:sz w:val="24"/>
          <w:szCs w:val="24"/>
          <w:lang w:val="sq-AL"/>
        </w:rPr>
        <w:t>”</w:t>
      </w:r>
    </w:p>
    <w:p w14:paraId="364F00E7" w14:textId="77777777" w:rsidR="009C2E02" w:rsidRPr="00BF2355" w:rsidRDefault="009C2E02" w:rsidP="00BF2355">
      <w:pPr>
        <w:pStyle w:val="BodyText"/>
        <w:spacing w:line="276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107036DC" w14:textId="0C885092" w:rsidR="001E4573" w:rsidRPr="00BF2355" w:rsidRDefault="00B87EE9" w:rsidP="00BF2355">
            <w:pPr>
              <w:pStyle w:val="BodyText"/>
              <w:spacing w:line="276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BF235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“Për disa ndryshime në ligjin nr. 81/2020 ‘Për të drejtat dhe trajtimin e të dënuarve me burgim dhe të paraburgosurve’”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51A14985" w:rsidR="001E4573" w:rsidRPr="00BF2355" w:rsidRDefault="00B0093C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B11C8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janar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725A5EEA" w14:textId="78F3DDA3" w:rsidR="008675CA" w:rsidRPr="00B11C82" w:rsidRDefault="00B0093C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hyperlink r:id="rId5" w:history="1">
              <w:r w:rsidR="00BF2355" w:rsidRPr="00B11C8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n</w:t>
            </w:r>
            <w:bookmarkStart w:id="0" w:name="_GoBack"/>
            <w:bookmarkEnd w:id="0"/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087972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Drejtësisë: </w:t>
            </w:r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</w:t>
            </w:r>
            <w:proofErr w:type="spellStart"/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rë</w:t>
            </w:r>
            <w:proofErr w:type="spellEnd"/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”, Tiranë, </w:t>
            </w:r>
            <w:r w:rsidR="00343EA7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proofErr w:type="spellStart"/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</w:t>
            </w:r>
            <w:proofErr w:type="spellEnd"/>
            <w:r w:rsidR="007B4AD9"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koordinatorit për konsultimin publik </w:t>
            </w:r>
            <w:hyperlink r:id="rId6" w:history="1">
              <w:r w:rsidR="00AC4D67" w:rsidRPr="00B11C8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greis.como@drejtesia.gov.al</w:t>
              </w:r>
            </w:hyperlink>
            <w:r w:rsidR="00AD447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B11C8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në Ministrinë e Drejtësisë.</w:t>
            </w:r>
          </w:p>
        </w:tc>
      </w:tr>
    </w:tbl>
    <w:p w14:paraId="3C463429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30DFFB40" w:rsidR="00B0093C" w:rsidRPr="00B11C82" w:rsidRDefault="00AC4D67" w:rsidP="00BF235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Greis</w:t>
            </w:r>
            <w:proofErr w:type="spellEnd"/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Çomo</w:t>
            </w:r>
            <w:proofErr w:type="spellEnd"/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B11C82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</w:p>
        </w:tc>
      </w:tr>
    </w:tbl>
    <w:p w14:paraId="5D44D821" w14:textId="77777777" w:rsidR="008675CA" w:rsidRPr="00B11C82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75B14383" w:rsidR="00AD4479" w:rsidRPr="00BF2355" w:rsidRDefault="00AD4479" w:rsidP="00B11C8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B11C8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8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janar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6431ABDC" w14:textId="5908D392" w:rsidR="00284BB2" w:rsidRDefault="00284BB2" w:rsidP="00BF2355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Projektligji synon rregullimin e marr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dh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nieve t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r punonj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sit e Drejtoris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rgjithshme t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Burgjeve dhe institucioneve t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ekzekutimit t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vendimeve penale. Mënyra e funksionimit të Drejtorisë së Përgjithshme të Burgjeve dhe degëve të saj territoriale, trajtimi i punonjësve dhe </w:t>
            </w:r>
            <w:proofErr w:type="spellStart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vakancat</w:t>
            </w:r>
            <w:proofErr w:type="spellEnd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kanë diktuar nevojën e ndërmarrjes së kësaj nisme duke rishikuar kuadrin ligjor që rregullon këto marrëdhënie.</w:t>
            </w:r>
          </w:p>
          <w:p w14:paraId="42A963C0" w14:textId="77777777" w:rsidR="00F45F0A" w:rsidRPr="00BF2355" w:rsidRDefault="00F45F0A" w:rsidP="00BF2355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07BD14" w14:textId="1F998E8E" w:rsidR="003315E9" w:rsidRPr="00BF2355" w:rsidRDefault="00284BB2" w:rsidP="00BF2355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Nisur nga fakti se institucionet e ekzekutimit të vendimeve penale janë institucione kyçe në mbarëvajtjen procesit të mbikëqyrjes së dënimeve me burgim të dhëna nga gjykata apo masave të sigurimit me “arrest në burg” është e nevojshme që të </w:t>
            </w:r>
            <w:proofErr w:type="spellStart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rikonceptohet</w:t>
            </w:r>
            <w:proofErr w:type="spellEnd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sërish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mënyra e rregullimit të marrëdhënieve të punës për rekrutimin e punonjësve të </w:t>
            </w:r>
            <w:proofErr w:type="spellStart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proofErr w:type="spellEnd"/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niveleve, me përjashtim të punonjësve të Policisë së Burgjeve, të cilët rekrutohen në përputhje me ligjin nr. 80/2020 “Për Policinë e Burgjeve” dhe akteve nënligjore të nxjerra në zbatim të tij.</w:t>
            </w:r>
          </w:p>
          <w:p w14:paraId="60FE91CF" w14:textId="77777777" w:rsidR="00284BB2" w:rsidRPr="00BF2355" w:rsidRDefault="00284BB2" w:rsidP="00BF2355">
            <w:pPr>
              <w:widowControl w:val="0"/>
              <w:autoSpaceDE w:val="0"/>
              <w:autoSpaceDN w:val="0"/>
              <w:spacing w:line="276" w:lineRule="auto"/>
              <w:ind w:left="100"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14B12F7" w14:textId="5D473CF8" w:rsidR="00284BB2" w:rsidRPr="00BF2355" w:rsidRDefault="00284BB2" w:rsidP="00BF2355">
            <w:pPr>
              <w:widowControl w:val="0"/>
              <w:autoSpaceDE w:val="0"/>
              <w:autoSpaceDN w:val="0"/>
              <w:spacing w:before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i propozuar synon të rishikojë mënyrën e trajtimit të punonjësve të Drejtorisë së Përgjithshme të Burgjeve dhe të institucioneve të ekzekutimit të vendimeve penale, duke përcaktuar se marrëdhëniet e punës për të gjithë punonjësit e këtyre institucioneve do t’i nënshtrohen parashikimeve të Kodit të Punës. Lidhur me situatën e krijuar, synohet që ky ndryshim i mënyrës së organizimit të DPB të sjellë plotësimin e organikës duke u dhënë mundësi punonjësve aktualë të vijojnë marrëdhëniet e punës sipas Kodit të Punës, si dhe rekrutimin e punonjësve të rinj. </w:t>
            </w:r>
          </w:p>
          <w:p w14:paraId="18237C8D" w14:textId="77777777" w:rsidR="00284BB2" w:rsidRPr="00BF2355" w:rsidRDefault="00284BB2" w:rsidP="00BF2355">
            <w:pPr>
              <w:widowControl w:val="0"/>
              <w:autoSpaceDE w:val="0"/>
              <w:autoSpaceDN w:val="0"/>
              <w:spacing w:before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DBB736" w14:textId="246DF980" w:rsidR="003315E9" w:rsidRPr="00BF2355" w:rsidRDefault="00284BB2" w:rsidP="00BF2355">
            <w:pPr>
              <w:widowControl w:val="0"/>
              <w:autoSpaceDE w:val="0"/>
              <w:autoSpaceDN w:val="0"/>
              <w:spacing w:before="1" w:line="276" w:lineRule="auto"/>
              <w:ind w:right="114"/>
              <w:jc w:val="both"/>
              <w:rPr>
                <w:rFonts w:ascii="Times New Roman" w:eastAsia="MS Mincho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 sa më sipër, miratimi i këtij projektligji do të bëjë të mundur mirëfunksionimin e Drejtorisë së Përgjithshme të Burgjeve dhe Institucioneve të Ekzekutimit të Vendimeve Penale, në zbatim të legjislacionit përkatës. </w:t>
            </w:r>
          </w:p>
          <w:p w14:paraId="5A94084E" w14:textId="2DEF4A3D" w:rsidR="007F3499" w:rsidRPr="00BF2355" w:rsidRDefault="007F3499" w:rsidP="00BF2355">
            <w:pPr>
              <w:widowControl w:val="0"/>
              <w:autoSpaceDE w:val="0"/>
              <w:autoSpaceDN w:val="0"/>
              <w:spacing w:before="10"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590D3B8" w14:textId="58143C14" w:rsidR="002F0D44" w:rsidRPr="00BF2355" w:rsidRDefault="002F0D44" w:rsidP="00BF2355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0B79614E" w14:textId="633439E4" w:rsidR="002D3F25" w:rsidRPr="00BF2355" w:rsidRDefault="001077A7" w:rsidP="00BF2355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përmban në total </w:t>
            </w:r>
            <w:r w:rsidR="00284BB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1 (nj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84BB2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nen, </w:t>
            </w:r>
            <w:r w:rsidR="00E46FDB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="00957E1F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vijon:</w:t>
            </w:r>
          </w:p>
          <w:p w14:paraId="11DEFAFA" w14:textId="41DFF132" w:rsidR="00FA3DFD" w:rsidRPr="00BF2355" w:rsidRDefault="00FA3DFD" w:rsidP="00BF2355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34ED05" w14:textId="0CFF8C43" w:rsidR="00BF2355" w:rsidRPr="00BF2355" w:rsidRDefault="00BF2355" w:rsidP="00BF2355">
            <w:pPr>
              <w:tabs>
                <w:tab w:val="left" w:pos="540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Neni 1 </w:t>
            </w:r>
          </w:p>
          <w:p w14:paraId="51138A95" w14:textId="77777777" w:rsidR="00BF2355" w:rsidRPr="00BF2355" w:rsidRDefault="00BF2355" w:rsidP="00BF2355">
            <w:pPr>
              <w:numPr>
                <w:ilvl w:val="0"/>
                <w:numId w:val="88"/>
              </w:num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</w:pPr>
            <w:r w:rsidRPr="00BF2355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  <w:t xml:space="preserve">Në nenin 26, pika 4 ndryshohet me përmbajtjen si më poshtë: </w:t>
            </w:r>
          </w:p>
          <w:p w14:paraId="75B845C6" w14:textId="77777777" w:rsidR="00BF2355" w:rsidRPr="00BF2355" w:rsidRDefault="00BF2355" w:rsidP="00BF2355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i/>
                <w:spacing w:val="-2"/>
                <w:sz w:val="24"/>
                <w:szCs w:val="24"/>
                <w:shd w:val="clear" w:color="auto" w:fill="FFFFFF"/>
                <w:lang w:val="sq-AL"/>
              </w:rPr>
              <w:t xml:space="preserve">“4. </w:t>
            </w:r>
            <w:r w:rsidRPr="00BF23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Zëvendësdrejtorët e Përgjithshëm të Burgjeve emërohen nga ministri i Drejtësisë, sipas dispozitave të Kodit të Punës.”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3959C05B" w14:textId="77777777" w:rsidR="00BF2355" w:rsidRPr="00BF2355" w:rsidRDefault="00BF2355" w:rsidP="00BF2355">
            <w:pPr>
              <w:numPr>
                <w:ilvl w:val="0"/>
                <w:numId w:val="88"/>
              </w:num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</w:pPr>
            <w:r w:rsidRPr="00BF2355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  <w:t xml:space="preserve">Në nenin 26, pika 5 ndryshohet me përmbajtjen si më poshtë: </w:t>
            </w:r>
          </w:p>
          <w:p w14:paraId="43352D9D" w14:textId="77777777" w:rsidR="00BF2355" w:rsidRPr="00BF2355" w:rsidRDefault="00BF2355" w:rsidP="00BF2355">
            <w:pPr>
              <w:tabs>
                <w:tab w:val="left" w:pos="1500"/>
              </w:tabs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“5. Marrëdhëniet e punës për punonjësit e Drejtorisë së Përgjithshme të Burgjeve dhe të institucioneve të ekzekutimit të vendimeve penale rregullohen sipas dispozitave të Kodit të Punës.”.</w:t>
            </w:r>
          </w:p>
          <w:p w14:paraId="6A23AF9B" w14:textId="77777777" w:rsidR="00BF2355" w:rsidRPr="00BF2355" w:rsidRDefault="00BF2355" w:rsidP="00BF2355">
            <w:pPr>
              <w:numPr>
                <w:ilvl w:val="0"/>
                <w:numId w:val="88"/>
              </w:num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  <w:t xml:space="preserve">Në nenin 26, pika 6  shfuqizohet. </w:t>
            </w:r>
          </w:p>
          <w:p w14:paraId="7614C9C3" w14:textId="77777777" w:rsidR="00BF2355" w:rsidRPr="00BF2355" w:rsidRDefault="00BF2355" w:rsidP="00BF2355">
            <w:pPr>
              <w:tabs>
                <w:tab w:val="left" w:pos="1500"/>
              </w:tabs>
              <w:spacing w:line="276" w:lineRule="auto"/>
              <w:ind w:left="720"/>
              <w:jc w:val="both"/>
              <w:rPr>
                <w:rFonts w:ascii="Times New Roman" w:eastAsia="MS Mincho" w:hAnsi="Times New Roman"/>
                <w:spacing w:val="-2"/>
                <w:sz w:val="24"/>
                <w:szCs w:val="24"/>
                <w:shd w:val="clear" w:color="auto" w:fill="FFFFFF"/>
                <w:lang w:val="sq-AL"/>
              </w:rPr>
            </w:pPr>
          </w:p>
          <w:p w14:paraId="168D32BB" w14:textId="77777777" w:rsidR="00BF2355" w:rsidRPr="00BF2355" w:rsidRDefault="00BF2355" w:rsidP="00BF2355">
            <w:pPr>
              <w:tabs>
                <w:tab w:val="left" w:pos="1500"/>
              </w:tabs>
              <w:spacing w:line="276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Ky ligj hyn në fuqi 15 ditë pas botimit në Fletoren Zyrtare.</w:t>
            </w:r>
          </w:p>
          <w:p w14:paraId="2FF94931" w14:textId="77777777" w:rsidR="00B16A46" w:rsidRPr="00BF2355" w:rsidRDefault="00B16A46" w:rsidP="00BF235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57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7A7AF454" w14:textId="6DFA28C4" w:rsidR="002D3F25" w:rsidRPr="00BF2355" w:rsidRDefault="002D3F25" w:rsidP="00BF2355">
            <w:pPr>
              <w:widowControl w:val="0"/>
              <w:autoSpaceDE w:val="0"/>
              <w:autoSpaceDN w:val="0"/>
              <w:spacing w:before="1" w:line="276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BF2355" w:rsidRDefault="008675CA" w:rsidP="00BF235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F235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410B064F" w14:textId="2CCBFFF9" w:rsidR="00092682" w:rsidRPr="00BF2355" w:rsidRDefault="00092682" w:rsidP="00BF2355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44937CF3" w14:textId="2F031200" w:rsidR="00D051C6" w:rsidRPr="00BF2355" w:rsidRDefault="00FD4B47" w:rsidP="00BF2355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454C25" w:rsidRPr="00BF2355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problematikat e </w:t>
            </w:r>
            <w:r w:rsidR="00392518" w:rsidRPr="00BF2355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krijuara gjatë zbatimit të ligjit nr. 81/2020 “Për të drejtat dhe trajtimin e të dënuarve me burgim dhe të paraburgosurve” lidhur me strukturën e Drejtorisë së Përgjithshme të Burgjeve </w:t>
            </w:r>
            <w:r w:rsidR="00F020DD" w:rsidRPr="00BF2355">
              <w:rPr>
                <w:rFonts w:ascii="Times New Roman" w:hAnsi="Times New Roman"/>
                <w:sz w:val="24"/>
                <w:szCs w:val="24"/>
                <w:lang w:val="sq-AL" w:eastAsia="en-GB"/>
              </w:rPr>
              <w:t>adresohen në mënyrë të plotë dhe të duhur</w:t>
            </w:r>
            <w:r w:rsidR="00ED16BC" w:rsidRPr="00BF2355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në këtë projektligj</w:t>
            </w:r>
            <w:r w:rsidR="00454C25" w:rsidRPr="00BF2355">
              <w:rPr>
                <w:rFonts w:ascii="Times New Roman" w:hAnsi="Times New Roman"/>
                <w:sz w:val="24"/>
                <w:szCs w:val="24"/>
                <w:lang w:val="sq-AL" w:eastAsia="en-GB"/>
              </w:rPr>
              <w:t>?</w:t>
            </w:r>
            <w:r w:rsidR="00F020DD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4EB468E" w14:textId="1AD08976" w:rsidR="00454C25" w:rsidRPr="00BF2355" w:rsidRDefault="00206A93" w:rsidP="00BF2355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BF235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Pr="00BF2355">
              <w:rPr>
                <w:rFonts w:ascii="Times New Roman" w:hAnsi="Times New Roman"/>
                <w:sz w:val="24"/>
                <w:szCs w:val="24"/>
                <w:lang w:val="sq-AL"/>
              </w:rPr>
              <w:t>projektligj?</w:t>
            </w:r>
          </w:p>
          <w:p w14:paraId="3D4086F2" w14:textId="060D2F9E" w:rsidR="00E4497D" w:rsidRPr="00BF2355" w:rsidRDefault="00E4497D" w:rsidP="00BF2355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BF2355" w:rsidRDefault="00334CD0" w:rsidP="00BF2355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2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7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2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5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6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2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6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7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2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8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1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2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5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59"/>
  </w:num>
  <w:num w:numId="3">
    <w:abstractNumId w:val="81"/>
  </w:num>
  <w:num w:numId="4">
    <w:abstractNumId w:val="66"/>
  </w:num>
  <w:num w:numId="5">
    <w:abstractNumId w:val="44"/>
  </w:num>
  <w:num w:numId="6">
    <w:abstractNumId w:val="8"/>
  </w:num>
  <w:num w:numId="7">
    <w:abstractNumId w:val="5"/>
  </w:num>
  <w:num w:numId="8">
    <w:abstractNumId w:val="13"/>
  </w:num>
  <w:num w:numId="9">
    <w:abstractNumId w:val="72"/>
  </w:num>
  <w:num w:numId="10">
    <w:abstractNumId w:val="52"/>
  </w:num>
  <w:num w:numId="11">
    <w:abstractNumId w:val="82"/>
  </w:num>
  <w:num w:numId="12">
    <w:abstractNumId w:val="74"/>
  </w:num>
  <w:num w:numId="13">
    <w:abstractNumId w:val="6"/>
  </w:num>
  <w:num w:numId="14">
    <w:abstractNumId w:val="70"/>
  </w:num>
  <w:num w:numId="15">
    <w:abstractNumId w:val="71"/>
  </w:num>
  <w:num w:numId="16">
    <w:abstractNumId w:val="19"/>
  </w:num>
  <w:num w:numId="17">
    <w:abstractNumId w:val="26"/>
  </w:num>
  <w:num w:numId="18">
    <w:abstractNumId w:val="31"/>
  </w:num>
  <w:num w:numId="19">
    <w:abstractNumId w:val="2"/>
  </w:num>
  <w:num w:numId="20">
    <w:abstractNumId w:val="16"/>
  </w:num>
  <w:num w:numId="21">
    <w:abstractNumId w:val="32"/>
  </w:num>
  <w:num w:numId="22">
    <w:abstractNumId w:val="75"/>
  </w:num>
  <w:num w:numId="23">
    <w:abstractNumId w:val="43"/>
  </w:num>
  <w:num w:numId="24">
    <w:abstractNumId w:val="25"/>
  </w:num>
  <w:num w:numId="25">
    <w:abstractNumId w:val="21"/>
  </w:num>
  <w:num w:numId="26">
    <w:abstractNumId w:val="45"/>
  </w:num>
  <w:num w:numId="27">
    <w:abstractNumId w:val="11"/>
  </w:num>
  <w:num w:numId="28">
    <w:abstractNumId w:val="39"/>
  </w:num>
  <w:num w:numId="29">
    <w:abstractNumId w:val="15"/>
  </w:num>
  <w:num w:numId="30">
    <w:abstractNumId w:val="64"/>
  </w:num>
  <w:num w:numId="31">
    <w:abstractNumId w:val="69"/>
  </w:num>
  <w:num w:numId="32">
    <w:abstractNumId w:val="35"/>
  </w:num>
  <w:num w:numId="33">
    <w:abstractNumId w:val="68"/>
  </w:num>
  <w:num w:numId="34">
    <w:abstractNumId w:val="3"/>
  </w:num>
  <w:num w:numId="35">
    <w:abstractNumId w:val="12"/>
  </w:num>
  <w:num w:numId="36">
    <w:abstractNumId w:val="37"/>
  </w:num>
  <w:num w:numId="37">
    <w:abstractNumId w:val="23"/>
  </w:num>
  <w:num w:numId="38">
    <w:abstractNumId w:val="17"/>
  </w:num>
  <w:num w:numId="39">
    <w:abstractNumId w:val="49"/>
  </w:num>
  <w:num w:numId="40">
    <w:abstractNumId w:val="29"/>
  </w:num>
  <w:num w:numId="41">
    <w:abstractNumId w:val="34"/>
  </w:num>
  <w:num w:numId="42">
    <w:abstractNumId w:val="55"/>
  </w:num>
  <w:num w:numId="43">
    <w:abstractNumId w:val="83"/>
  </w:num>
  <w:num w:numId="44">
    <w:abstractNumId w:val="61"/>
  </w:num>
  <w:num w:numId="45">
    <w:abstractNumId w:val="63"/>
  </w:num>
  <w:num w:numId="46">
    <w:abstractNumId w:val="87"/>
  </w:num>
  <w:num w:numId="47">
    <w:abstractNumId w:val="80"/>
  </w:num>
  <w:num w:numId="48">
    <w:abstractNumId w:val="10"/>
  </w:num>
  <w:num w:numId="49">
    <w:abstractNumId w:val="18"/>
  </w:num>
  <w:num w:numId="50">
    <w:abstractNumId w:val="48"/>
  </w:num>
  <w:num w:numId="51">
    <w:abstractNumId w:val="65"/>
  </w:num>
  <w:num w:numId="52">
    <w:abstractNumId w:val="85"/>
  </w:num>
  <w:num w:numId="53">
    <w:abstractNumId w:val="58"/>
  </w:num>
  <w:num w:numId="54">
    <w:abstractNumId w:val="51"/>
  </w:num>
  <w:num w:numId="55">
    <w:abstractNumId w:val="53"/>
  </w:num>
  <w:num w:numId="56">
    <w:abstractNumId w:val="73"/>
  </w:num>
  <w:num w:numId="57">
    <w:abstractNumId w:val="56"/>
  </w:num>
  <w:num w:numId="58">
    <w:abstractNumId w:val="76"/>
  </w:num>
  <w:num w:numId="59">
    <w:abstractNumId w:val="7"/>
  </w:num>
  <w:num w:numId="60">
    <w:abstractNumId w:val="86"/>
  </w:num>
  <w:num w:numId="61">
    <w:abstractNumId w:val="41"/>
  </w:num>
  <w:num w:numId="62">
    <w:abstractNumId w:val="46"/>
  </w:num>
  <w:num w:numId="63">
    <w:abstractNumId w:val="77"/>
  </w:num>
  <w:num w:numId="64">
    <w:abstractNumId w:val="54"/>
  </w:num>
  <w:num w:numId="65">
    <w:abstractNumId w:val="62"/>
  </w:num>
  <w:num w:numId="66">
    <w:abstractNumId w:val="22"/>
  </w:num>
  <w:num w:numId="67">
    <w:abstractNumId w:val="50"/>
  </w:num>
  <w:num w:numId="68">
    <w:abstractNumId w:val="0"/>
  </w:num>
  <w:num w:numId="69">
    <w:abstractNumId w:val="14"/>
  </w:num>
  <w:num w:numId="70">
    <w:abstractNumId w:val="1"/>
  </w:num>
  <w:num w:numId="71">
    <w:abstractNumId w:val="60"/>
  </w:num>
  <w:num w:numId="72">
    <w:abstractNumId w:val="9"/>
  </w:num>
  <w:num w:numId="73">
    <w:abstractNumId w:val="30"/>
  </w:num>
  <w:num w:numId="74">
    <w:abstractNumId w:val="38"/>
  </w:num>
  <w:num w:numId="75">
    <w:abstractNumId w:val="79"/>
  </w:num>
  <w:num w:numId="76">
    <w:abstractNumId w:val="67"/>
  </w:num>
  <w:num w:numId="77">
    <w:abstractNumId w:val="28"/>
  </w:num>
  <w:num w:numId="78">
    <w:abstractNumId w:val="20"/>
  </w:num>
  <w:num w:numId="79">
    <w:abstractNumId w:val="84"/>
  </w:num>
  <w:num w:numId="80">
    <w:abstractNumId w:val="27"/>
  </w:num>
  <w:num w:numId="81">
    <w:abstractNumId w:val="57"/>
  </w:num>
  <w:num w:numId="82">
    <w:abstractNumId w:val="36"/>
  </w:num>
  <w:num w:numId="83">
    <w:abstractNumId w:val="40"/>
  </w:num>
  <w:num w:numId="84">
    <w:abstractNumId w:val="4"/>
  </w:num>
  <w:num w:numId="85">
    <w:abstractNumId w:val="24"/>
  </w:num>
  <w:num w:numId="86">
    <w:abstractNumId w:val="47"/>
  </w:num>
  <w:num w:numId="87">
    <w:abstractNumId w:val="42"/>
  </w:num>
  <w:num w:numId="88">
    <w:abstractNumId w:val="3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0D9C"/>
    <w:rsid w:val="00044810"/>
    <w:rsid w:val="0007347E"/>
    <w:rsid w:val="00087972"/>
    <w:rsid w:val="00092682"/>
    <w:rsid w:val="000E284B"/>
    <w:rsid w:val="00103C86"/>
    <w:rsid w:val="001077A7"/>
    <w:rsid w:val="00144A90"/>
    <w:rsid w:val="00185354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675CA"/>
    <w:rsid w:val="008C4FD5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73EFE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is.como@drejtesi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Kristina Puci</cp:lastModifiedBy>
  <cp:revision>48</cp:revision>
  <dcterms:created xsi:type="dcterms:W3CDTF">2022-10-20T09:13:00Z</dcterms:created>
  <dcterms:modified xsi:type="dcterms:W3CDTF">2023-01-18T12:07:00Z</dcterms:modified>
</cp:coreProperties>
</file>