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46" w:rsidRPr="003137BF" w:rsidRDefault="00F811E2" w:rsidP="00EE35B8">
      <w:pPr>
        <w:ind w:left="-1134"/>
        <w:jc w:val="both"/>
        <w:rPr>
          <w:rFonts w:eastAsia="Calibri"/>
          <w:noProof/>
          <w:color w:val="000000" w:themeColor="text1"/>
        </w:rPr>
      </w:pPr>
      <w:bookmarkStart w:id="0" w:name="_GoBack"/>
      <w:bookmarkEnd w:id="0"/>
      <w:r w:rsidRPr="003137BF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1E09632" wp14:editId="2FEEDFE5">
            <wp:simplePos x="0" y="0"/>
            <wp:positionH relativeFrom="margin">
              <wp:align>left</wp:align>
            </wp:positionH>
            <wp:positionV relativeFrom="margin">
              <wp:posOffset>310515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F46" w:rsidRPr="003137BF" w:rsidRDefault="007B5F46" w:rsidP="00EE35B8">
      <w:pPr>
        <w:pStyle w:val="NoSpacing"/>
        <w:jc w:val="both"/>
        <w:rPr>
          <w:noProof/>
          <w:color w:val="000000" w:themeColor="text1"/>
        </w:rPr>
      </w:pPr>
    </w:p>
    <w:p w:rsidR="00F811E2" w:rsidRPr="003137BF" w:rsidRDefault="00F811E2" w:rsidP="00820BA5">
      <w:pPr>
        <w:tabs>
          <w:tab w:val="left" w:pos="2880"/>
        </w:tabs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3137BF">
        <w:rPr>
          <w:rFonts w:ascii="Times New Roman" w:hAnsi="Times New Roman"/>
          <w:b/>
          <w:color w:val="000000" w:themeColor="text1"/>
        </w:rPr>
        <w:t>MINISTRIA E FINANCAVE DHE EKONOMIS</w:t>
      </w:r>
      <w:r w:rsidRPr="003137BF">
        <w:rPr>
          <w:rFonts w:ascii="Times New Roman" w:hAnsi="Times New Roman"/>
          <w:b/>
          <w:caps/>
          <w:color w:val="000000" w:themeColor="text1"/>
        </w:rPr>
        <w:t>Ë</w:t>
      </w:r>
    </w:p>
    <w:p w:rsidR="005A62FD" w:rsidRPr="003137BF" w:rsidRDefault="00123925" w:rsidP="00EE35B8">
      <w:pPr>
        <w:pStyle w:val="NoSpacing"/>
        <w:jc w:val="both"/>
        <w:rPr>
          <w:color w:val="000000" w:themeColor="text1"/>
        </w:rPr>
      </w:pPr>
      <w:r w:rsidRPr="003137BF">
        <w:rPr>
          <w:color w:val="000000" w:themeColor="text1"/>
        </w:rPr>
        <w:t xml:space="preserve">    </w:t>
      </w:r>
    </w:p>
    <w:p w:rsidR="00A37464" w:rsidRPr="003137BF" w:rsidRDefault="00B25589" w:rsidP="00EE35B8">
      <w:pPr>
        <w:spacing w:after="200" w:line="276" w:lineRule="auto"/>
        <w:ind w:firstLine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>Raport</w:t>
      </w:r>
      <w:proofErr w:type="spellEnd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individual </w:t>
      </w:r>
      <w:proofErr w:type="spellStart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>p</w:t>
      </w:r>
      <w:r w:rsidR="002D691C" w:rsidRPr="003137BF">
        <w:rPr>
          <w:rFonts w:ascii="Times New Roman" w:hAnsi="Times New Roman"/>
          <w:b/>
          <w:color w:val="000000" w:themeColor="text1"/>
          <w:sz w:val="28"/>
          <w:szCs w:val="28"/>
        </w:rPr>
        <w:t>ë</w:t>
      </w:r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>r</w:t>
      </w:r>
      <w:proofErr w:type="spellEnd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>rezultatin</w:t>
      </w:r>
      <w:proofErr w:type="spellEnd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e </w:t>
      </w:r>
      <w:proofErr w:type="spellStart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>konsultimit</w:t>
      </w:r>
      <w:proofErr w:type="spellEnd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>publik</w:t>
      </w:r>
      <w:proofErr w:type="spellEnd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>p</w:t>
      </w:r>
      <w:r w:rsidR="002D691C" w:rsidRPr="003137BF">
        <w:rPr>
          <w:rFonts w:ascii="Times New Roman" w:hAnsi="Times New Roman"/>
          <w:b/>
          <w:color w:val="000000" w:themeColor="text1"/>
          <w:sz w:val="28"/>
          <w:szCs w:val="28"/>
        </w:rPr>
        <w:t>ë</w:t>
      </w:r>
      <w:r w:rsidRPr="003137BF">
        <w:rPr>
          <w:rFonts w:ascii="Times New Roman" w:hAnsi="Times New Roman"/>
          <w:b/>
          <w:color w:val="000000" w:themeColor="text1"/>
          <w:sz w:val="28"/>
          <w:szCs w:val="28"/>
        </w:rPr>
        <w:t>r</w:t>
      </w:r>
      <w:proofErr w:type="spellEnd"/>
    </w:p>
    <w:p w:rsidR="00A37464" w:rsidRPr="003137BF" w:rsidRDefault="00A37464" w:rsidP="00EE35B8">
      <w:pPr>
        <w:spacing w:after="200" w:line="276" w:lineRule="auto"/>
        <w:ind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</w:pPr>
      <w:r w:rsidRPr="003137BF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Projektligjin “Për disa shtesa dhe ndyshime në ligjin nr. 68/2017 “Për financat e vetëqeverisjes vendore”</w:t>
      </w:r>
    </w:p>
    <w:p w:rsidR="00B25589" w:rsidRPr="003137BF" w:rsidRDefault="00B25589" w:rsidP="00EE35B8">
      <w:pPr>
        <w:pStyle w:val="NoSpacing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</w:pPr>
    </w:p>
    <w:p w:rsidR="00C322BC" w:rsidRPr="003137BF" w:rsidRDefault="00C322BC" w:rsidP="00EE35B8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1. Titulli i projektaktit</w:t>
      </w:r>
    </w:p>
    <w:p w:rsidR="00A37464" w:rsidRPr="003137BF" w:rsidRDefault="00154141" w:rsidP="00EE35B8">
      <w:pPr>
        <w:spacing w:after="200" w:line="276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</w:pP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q-AL"/>
        </w:rPr>
        <w:t>Projektligji</w:t>
      </w:r>
      <w:r w:rsidR="00A37464" w:rsidRPr="003137BF">
        <w:rPr>
          <w:b/>
          <w:color w:val="000000" w:themeColor="text1"/>
          <w:sz w:val="28"/>
          <w:szCs w:val="28"/>
          <w:lang w:val="sq-AL"/>
        </w:rPr>
        <w:t xml:space="preserve"> </w:t>
      </w:r>
      <w:r w:rsidR="00A37464" w:rsidRPr="003137BF">
        <w:rPr>
          <w:rFonts w:ascii="Times New Roman" w:hAnsi="Times New Roman" w:cs="Times New Roman"/>
          <w:b/>
          <w:color w:val="000000" w:themeColor="text1"/>
          <w:sz w:val="28"/>
          <w:szCs w:val="28"/>
          <w:lang w:val="sq-AL"/>
        </w:rPr>
        <w:t>“Për disa shtesa dhe ndyshime në ligjin nr. 68/2017 “Për financat e vetëqeverisjes vendore”</w:t>
      </w:r>
    </w:p>
    <w:p w:rsidR="00C322BC" w:rsidRPr="003137BF" w:rsidRDefault="00C322BC" w:rsidP="00EE35B8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2. Koh</w:t>
      </w:r>
      <w:r w:rsidR="002D691C"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ë</w:t>
      </w: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zgjatja e konsultimeve</w:t>
      </w:r>
    </w:p>
    <w:p w:rsidR="005057C2" w:rsidRPr="003137BF" w:rsidRDefault="00C322BC" w:rsidP="00EE35B8">
      <w:pPr>
        <w:jc w:val="both"/>
        <w:rPr>
          <w:rFonts w:eastAsia="Calibri"/>
          <w:color w:val="000000" w:themeColor="text1"/>
          <w:sz w:val="28"/>
          <w:szCs w:val="28"/>
          <w:lang w:val="sq-AL"/>
        </w:rPr>
      </w:pP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Specifikoni koh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zgjatjen e 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rgjithshme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konsultimeve publike sa i 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rket dit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ve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pun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, 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rfshir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dat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n e hapjes dhe mbylljes s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konsultimeve publike: n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se koh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zgjatja ishte m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e shkurt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 se 20 dit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pune eparapar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n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ligj, jepni arsy 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 shkurtimin e koh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zgjatjes.</w:t>
      </w:r>
      <w:r w:rsidR="00A37464" w:rsidRPr="003137BF">
        <w:rPr>
          <w:rFonts w:eastAsia="Calibri"/>
          <w:color w:val="000000" w:themeColor="text1"/>
          <w:sz w:val="28"/>
          <w:szCs w:val="28"/>
          <w:lang w:val="sq-AL"/>
        </w:rPr>
        <w:t xml:space="preserve"> </w:t>
      </w:r>
    </w:p>
    <w:p w:rsidR="005057C2" w:rsidRPr="000203DD" w:rsidRDefault="00A37464" w:rsidP="00EE35B8">
      <w:pPr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Ky projektligj është paraqitur për konsultim </w:t>
      </w:r>
      <w:r w:rsidR="005057C2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në platformën e konsultimit publik nga data 07.12.2022 deri në datë 07.01.2023, konsultim i mbyllur pa komente në platformë.</w:t>
      </w:r>
    </w:p>
    <w:p w:rsidR="00C322BC" w:rsidRPr="000203DD" w:rsidRDefault="003137BF" w:rsidP="00EE35B8">
      <w:pPr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Ky projektligj është paraqitur për konsultim nëpërmjet postës elektronike në datë 02.11.2022 pranë</w:t>
      </w:r>
      <w:r w:rsidR="005057C2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 </w:t>
      </w:r>
      <w:r w:rsidR="00A37464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Këshilli</w:t>
      </w: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t</w:t>
      </w:r>
      <w:r w:rsidR="00A37464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 Konsultativ Qeverisje Qendrore - Qeverisje Vendore, i cili me Vendimin nr.7, datë 12.12.2022, në lidhje me këtë projektligj shprehet parimisht dakord, por me disa rekomandime</w:t>
      </w:r>
      <w:r w:rsidR="0036576C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 p</w:t>
      </w:r>
      <w:r w:rsidR="008F2175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ë</w:t>
      </w:r>
      <w:r w:rsidR="0036576C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r t</w:t>
      </w:r>
      <w:r w:rsidR="008F2175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ë</w:t>
      </w:r>
      <w:r w:rsidR="0036576C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 cilat kemi </w:t>
      </w:r>
      <w:r w:rsidR="00EE35B8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dhënë </w:t>
      </w: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komentet dhe argumentat </w:t>
      </w:r>
      <w:r w:rsidR="008F2175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n</w:t>
      </w:r>
      <w:r w:rsidR="00EE35B8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ë</w:t>
      </w:r>
      <w:r w:rsidR="008F2175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 </w:t>
      </w:r>
      <w:r w:rsidR="00EE35B8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pasqyrën e komenteve.</w:t>
      </w:r>
      <w:r w:rsidR="008F2175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 </w:t>
      </w:r>
    </w:p>
    <w:p w:rsidR="00C322BC" w:rsidRPr="003137BF" w:rsidRDefault="00C322BC" w:rsidP="00EE35B8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3. Metoda e konsultimit</w:t>
      </w:r>
    </w:p>
    <w:p w:rsidR="00C85B21" w:rsidRPr="003137BF" w:rsidRDefault="00D16599" w:rsidP="00EE35B8">
      <w:pPr>
        <w:jc w:val="both"/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</w:pP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Listoni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gjitha metodat e konsultimit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rdorura,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tilla si konsultimet elektronike (Regjistri Elektronik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, posta elektronike, faqet e internetit, etj), Takimet publike, seancat e organeve k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shilluese...., dhe siguroni informacione 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 afatin kohor, koh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zgjatjen dhe afatet e tyre. Shpjegoni se si u shp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rnda informacioni mbi konsultimet e hapura, si u ftuan pal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t e interesuara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kontribuojn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. 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rfshini gjithashtu aktivitete nga konsultimet paraprake n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se jan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organizuar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="008F61E2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tilla).</w:t>
      </w:r>
      <w:r w:rsidR="00A37464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</w:t>
      </w:r>
    </w:p>
    <w:p w:rsidR="003137BF" w:rsidRPr="000203DD" w:rsidRDefault="003137BF" w:rsidP="00EE35B8">
      <w:pPr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Ky projektligj është paraqitur për konsultim nëpërmjet postës elektronike në datë 02.11.2022 pranë Këshillit Konsultativ Qeverisje Qendrore - Qeverisje Vendore i cili me Vendimin nr.7, datë 12.12.2022 ka dhënë mendimin dhe rekomandimet për të.</w:t>
      </w:r>
    </w:p>
    <w:p w:rsidR="005057C2" w:rsidRPr="000203DD" w:rsidRDefault="003137BF" w:rsidP="00EE35B8">
      <w:pPr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lastRenderedPageBreak/>
        <w:t xml:space="preserve">Ky projektligj është paraqitur </w:t>
      </w:r>
      <w:r w:rsidR="005057C2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në platformën e konsultimit publik nga data 07.12.2022 deri në datë 07.01.2023</w:t>
      </w: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, konsultime</w:t>
      </w:r>
      <w:r w:rsidR="005057C2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 të cilat janë mbyllur pa komente.</w:t>
      </w:r>
    </w:p>
    <w:p w:rsidR="00C322BC" w:rsidRPr="003137BF" w:rsidRDefault="00C322BC" w:rsidP="00EE35B8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4. Pal</w:t>
      </w:r>
      <w:r w:rsidR="002D691C"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ë</w:t>
      </w: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t e interesit t</w:t>
      </w:r>
      <w:r w:rsidR="002D691C"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ë</w:t>
      </w: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 p</w:t>
      </w:r>
      <w:r w:rsidR="002D691C"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ë</w:t>
      </w: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rfshira</w:t>
      </w:r>
    </w:p>
    <w:p w:rsidR="00C322BC" w:rsidRPr="003137BF" w:rsidRDefault="00C13391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</w:pP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Listoni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gjith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pal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t e interesuar, qoft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organizata apo individ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,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cil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t kan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dh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n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komente/kontribut n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konsultimet publike 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rmes metodave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ndryshme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konsultimit, gjat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gjith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procesit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hartimit.</w:t>
      </w:r>
      <w:r w:rsidR="0036576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</w:t>
      </w:r>
    </w:p>
    <w:p w:rsidR="005057C2" w:rsidRPr="003137BF" w:rsidRDefault="005057C2" w:rsidP="005057C2">
      <w:pPr>
        <w:pStyle w:val="NoSpacing"/>
        <w:jc w:val="both"/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</w:pP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Përmendni gjithashtu numrin dhe strukturën e palëve të interesuara që morën pjesë ne takime publike ose seanca të organeve këshilluese.</w:t>
      </w:r>
    </w:p>
    <w:p w:rsidR="005057C2" w:rsidRPr="003137BF" w:rsidRDefault="005057C2" w:rsidP="005057C2">
      <w:pPr>
        <w:pStyle w:val="NoSpacing"/>
        <w:jc w:val="both"/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</w:pP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Specifikoni palët e interesuara që morën pjesë në grupin e punës për hartimin e aktit.</w:t>
      </w:r>
    </w:p>
    <w:p w:rsidR="005057C2" w:rsidRPr="003137BF" w:rsidRDefault="005057C2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</w:pPr>
    </w:p>
    <w:p w:rsidR="0036576C" w:rsidRPr="000203DD" w:rsidRDefault="0036576C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Projektligji është dërguar për mendim në Ministrinë e Drejtësisë dhe Ministrinë e Brendshme. </w:t>
      </w:r>
    </w:p>
    <w:p w:rsidR="0036576C" w:rsidRPr="000203DD" w:rsidRDefault="0036576C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Ministria e Drejtësisë me shkresën nr.5430/1Prot, datë 19.10.2022 është shprehur parimisht dakord mbi ligjshmërinë e formës dhe përmbajtjes me projektligjin me disa sugjerime mbi çështjet e zbatimit të teknikës legjislative, të cilat janë marrë parasysh dhe reflektuar. </w:t>
      </w:r>
    </w:p>
    <w:p w:rsidR="0036576C" w:rsidRPr="000203DD" w:rsidRDefault="0036576C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Ministria e Brendshme me shkresën nr.10581/1Prot, datë 24.10.2022 është shprehur parimisht dakord me projektligjin.</w:t>
      </w:r>
    </w:p>
    <w:p w:rsidR="003137BF" w:rsidRPr="000203DD" w:rsidRDefault="003137BF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Ky projektligj është dërguar nëpërmjet postës elektronike për konsultim publik pranë Këshillit Konsultativ Qeverisje Qendrore - Qeverisje Vendore në datën 02.11.2022, që ka reaguar me Vendimin nr.7, datë 12.12.2022.</w:t>
      </w:r>
    </w:p>
    <w:p w:rsidR="005057C2" w:rsidRPr="000203DD" w:rsidRDefault="0036576C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Projektligji është paraqitur për konsultim </w:t>
      </w:r>
      <w:r w:rsidR="005057C2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në platformën e konsultimit publik nga data 07.12.2022 deri në datë 07.01.2023. </w:t>
      </w:r>
    </w:p>
    <w:p w:rsidR="005057C2" w:rsidRPr="000203DD" w:rsidRDefault="005057C2" w:rsidP="005057C2">
      <w:pPr>
        <w:pStyle w:val="NoSpacing"/>
        <w:jc w:val="both"/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</w:pP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 xml:space="preserve">Palët që morën pjesë në grupin e punës për hartimin e aktit janë </w:t>
      </w:r>
      <w:r w:rsidR="0036576C"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Ministria e Financave dhe Ekonomisë</w:t>
      </w:r>
      <w:r w:rsidRPr="000203DD">
        <w:rPr>
          <w:rFonts w:ascii="Century Schoolbook" w:eastAsia="Arial Unicode MS" w:hAnsi="Century Schoolbook" w:cstheme="minorHAnsi"/>
          <w:color w:val="002060"/>
          <w:sz w:val="24"/>
          <w:szCs w:val="24"/>
          <w:lang w:val="sv-SE"/>
        </w:rPr>
        <w:t>/Drejtoria e Financave Vendore/ Drejtoria e Programimit, Standardizimit dhe Harmonizimit të Kuadrit Rregullator</w:t>
      </w:r>
    </w:p>
    <w:p w:rsidR="00C13391" w:rsidRPr="003137BF" w:rsidRDefault="00C13391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</w:pPr>
    </w:p>
    <w:p w:rsidR="00DB2E06" w:rsidRPr="003137BF" w:rsidRDefault="00DB2E06" w:rsidP="00EE35B8">
      <w:pPr>
        <w:pStyle w:val="NoSpacing"/>
        <w:jc w:val="both"/>
        <w:rPr>
          <w:color w:val="000000" w:themeColor="text1"/>
          <w:lang w:val="sv-SE"/>
        </w:rPr>
      </w:pPr>
    </w:p>
    <w:p w:rsidR="00583FDE" w:rsidRPr="003137BF" w:rsidRDefault="00583FDE" w:rsidP="00EE35B8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</w:pP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Paqyra e komenteve t</w:t>
      </w:r>
      <w:r w:rsidR="002D691C"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ë</w:t>
      </w: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 pranuara me arsyetimin e komenteve t</w:t>
      </w:r>
      <w:r w:rsidR="002D691C"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>ë</w:t>
      </w:r>
      <w:r w:rsidRPr="003137BF"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 pranuara/realizuara.</w:t>
      </w:r>
    </w:p>
    <w:p w:rsidR="00583FDE" w:rsidRPr="003137BF" w:rsidRDefault="00583FDE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</w:pP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Gruponi komentet/propozimet e pranuara sipas ç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shtjes q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ato ngrit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n:</w:t>
      </w:r>
    </w:p>
    <w:p w:rsidR="00583FDE" w:rsidRPr="003137BF" w:rsidRDefault="00583FDE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</w:pP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Gruponi komente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ngjashme s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bashku dhe renditni pal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t e interesuara q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i ngrit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n ato:</w:t>
      </w:r>
    </w:p>
    <w:p w:rsidR="00583FDE" w:rsidRPr="003137BF" w:rsidRDefault="00583FDE" w:rsidP="00EE35B8">
      <w:pPr>
        <w:pStyle w:val="NoSpacing"/>
        <w:jc w:val="both"/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</w:pP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Shpjegoni cili ishte vendimi i marr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 xml:space="preserve"> dhe sqaroni shkurtimisht arsyet p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r t</w:t>
      </w:r>
      <w:r w:rsidR="002D691C"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ë</w:t>
      </w:r>
      <w:r w:rsidRPr="003137BF">
        <w:rPr>
          <w:rFonts w:ascii="Century Schoolbook" w:eastAsia="Arial Unicode MS" w:hAnsi="Century Schoolbook" w:cstheme="minorHAnsi"/>
          <w:color w:val="000000" w:themeColor="text1"/>
          <w:sz w:val="24"/>
          <w:szCs w:val="24"/>
          <w:lang w:val="sv-SE"/>
        </w:rPr>
        <w:t>.</w:t>
      </w:r>
    </w:p>
    <w:p w:rsidR="00C322BC" w:rsidRPr="003137BF" w:rsidRDefault="00C322BC" w:rsidP="00EE35B8">
      <w:pPr>
        <w:pStyle w:val="NoSpacing"/>
        <w:jc w:val="both"/>
        <w:rPr>
          <w:color w:val="000000" w:themeColor="text1"/>
          <w:lang w:val="sv-S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12"/>
        <w:gridCol w:w="2339"/>
        <w:gridCol w:w="1749"/>
        <w:gridCol w:w="1385"/>
        <w:gridCol w:w="2340"/>
      </w:tblGrid>
      <w:tr w:rsidR="003137BF" w:rsidRPr="003137BF" w:rsidTr="008F2175">
        <w:tc>
          <w:tcPr>
            <w:tcW w:w="1812" w:type="dxa"/>
          </w:tcPr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Ç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shtja e adresuar</w:t>
            </w:r>
          </w:p>
          <w:p w:rsidR="00F65940" w:rsidRPr="003137BF" w:rsidRDefault="00F65940" w:rsidP="00EE35B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(psh. P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rkufizimi i ri i .... kushtet p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r regjistrimin e...., regulimi i...., etj)</w:t>
            </w:r>
          </w:p>
        </w:tc>
        <w:tc>
          <w:tcPr>
            <w:tcW w:w="2339" w:type="dxa"/>
          </w:tcPr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Komenti</w:t>
            </w:r>
          </w:p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</w:p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(grumbulloni dhe p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rmblidhni komente identike/ t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ngjashme nga pal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t e ndryshme t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interesuara s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bashku) </w:t>
            </w:r>
          </w:p>
        </w:tc>
        <w:tc>
          <w:tcPr>
            <w:tcW w:w="1749" w:type="dxa"/>
          </w:tcPr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Pal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t e interesuara </w:t>
            </w:r>
          </w:p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(renditni t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gjith</w:t>
            </w:r>
            <w:r w:rsidR="00436D18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a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ata q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adresuan ç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shtje n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m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nyr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t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ngjashme)</w:t>
            </w:r>
          </w:p>
        </w:tc>
        <w:tc>
          <w:tcPr>
            <w:tcW w:w="1385" w:type="dxa"/>
          </w:tcPr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Vendimi</w:t>
            </w:r>
          </w:p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</w:p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(I pranuar/ I pranuar pjes</w:t>
            </w:r>
            <w:r w:rsidR="002D691C"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ë</w:t>
            </w: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risht/ I refuzuar)</w:t>
            </w:r>
          </w:p>
        </w:tc>
        <w:tc>
          <w:tcPr>
            <w:tcW w:w="2340" w:type="dxa"/>
          </w:tcPr>
          <w:p w:rsidR="00F65940" w:rsidRPr="003137BF" w:rsidRDefault="00F65940" w:rsidP="00EE35B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137BF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Justifikimi </w:t>
            </w:r>
          </w:p>
        </w:tc>
      </w:tr>
      <w:tr w:rsidR="003137BF" w:rsidRPr="003137BF" w:rsidTr="008F2175">
        <w:tc>
          <w:tcPr>
            <w:tcW w:w="1812" w:type="dxa"/>
          </w:tcPr>
          <w:p w:rsidR="007A332B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Specifikim i nj</w:t>
            </w:r>
            <w:r w:rsidR="008F2175"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ë</w:t>
            </w: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 xml:space="preserve"> p</w:t>
            </w:r>
            <w:r w:rsidR="008F2175"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ë</w:t>
            </w: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rcaktimi</w:t>
            </w:r>
          </w:p>
        </w:tc>
        <w:tc>
          <w:tcPr>
            <w:tcW w:w="2339" w:type="dxa"/>
          </w:tcPr>
          <w:p w:rsidR="00436D18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 xml:space="preserve">Neni 60/1 ku citohet “Përdorimi i fondeve të trashëguara nga viti i kaluar” duhet </w:t>
            </w: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>specifikuar ... fondet që janë të lejuara të mbarten.</w:t>
            </w:r>
          </w:p>
        </w:tc>
        <w:tc>
          <w:tcPr>
            <w:tcW w:w="1749" w:type="dxa"/>
          </w:tcPr>
          <w:p w:rsidR="005B49C1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 xml:space="preserve">Këshilli Konsultativ Qeverisje Qendrore - </w:t>
            </w: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>Qeverisje Vendore</w:t>
            </w:r>
          </w:p>
        </w:tc>
        <w:tc>
          <w:tcPr>
            <w:tcW w:w="1385" w:type="dxa"/>
          </w:tcPr>
          <w:p w:rsidR="00436D18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>Refuzuar</w:t>
            </w:r>
          </w:p>
        </w:tc>
        <w:tc>
          <w:tcPr>
            <w:tcW w:w="2340" w:type="dxa"/>
          </w:tcPr>
          <w:p w:rsidR="00436D18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 xml:space="preserve">Në lidhje me rekomandimin a) </w:t>
            </w:r>
            <w:r w:rsidR="0036576C"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 xml:space="preserve">Vlerësojmë se ky specifikim është i </w:t>
            </w:r>
            <w:r w:rsidR="0036576C"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>panevojshëm, pasi nuk mund të ketë fonde të trashëguara nga viti i kaluar që nuk janë të lejuara të mbarten. Gjithashtu për njësitë e vetëqeverisjes vendore, cilat janë fondet që trashëgohen në vitin buxhetor pasardhës, pra nga viti i kaluar, është e përcaktuar qartazi në nenin 39, të ligjit nr.9936/2008 “Për sistemin buxhetor në Republikën e Shqipërisë” të ndryshuar</w:t>
            </w:r>
          </w:p>
        </w:tc>
      </w:tr>
      <w:tr w:rsidR="003137BF" w:rsidRPr="003137BF" w:rsidTr="008F2175">
        <w:tc>
          <w:tcPr>
            <w:tcW w:w="1812" w:type="dxa"/>
          </w:tcPr>
          <w:p w:rsidR="00436D18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>Sugjerim për përcaktim të një përqindjeje tjetër</w:t>
            </w:r>
          </w:p>
        </w:tc>
        <w:tc>
          <w:tcPr>
            <w:tcW w:w="2339" w:type="dxa"/>
          </w:tcPr>
          <w:p w:rsidR="00436D18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“Fondet e trashëguara dhe të pa angazhuara, jo më pak se 30 përqind e tyre përdoren për...”, duhet të shtohet një nen tjetër këtu në ligjin 68/2017. Bashkitë duhet të ndajnë jo më pak se 10% të të ardhurave të veta për shlyerje të detyrimeve ligjore në rast se ato ekzistojnë. Ky sugjerim lidhet me faktin që të mos bëhet qëllim më vete mos angazhimi i fondeve.</w:t>
            </w:r>
          </w:p>
        </w:tc>
        <w:tc>
          <w:tcPr>
            <w:tcW w:w="1749" w:type="dxa"/>
          </w:tcPr>
          <w:p w:rsidR="00436D18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Këshilli Konsultativ Qeverisje Qendrore - Qeverisje Vendore</w:t>
            </w:r>
          </w:p>
        </w:tc>
        <w:tc>
          <w:tcPr>
            <w:tcW w:w="1385" w:type="dxa"/>
          </w:tcPr>
          <w:p w:rsidR="00436D18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Refuzuar</w:t>
            </w:r>
          </w:p>
        </w:tc>
        <w:tc>
          <w:tcPr>
            <w:tcW w:w="2340" w:type="dxa"/>
          </w:tcPr>
          <w:p w:rsidR="0036576C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Në lidhje me rekomandimin b) sqarojmeë se n</w:t>
            </w:r>
            <w:r w:rsidR="0036576C"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 xml:space="preserve">ë vetvete propozimi për nenin 60/1 lidhet me faktin që mos angazhimi i fondeve, pra trashëgimi i tyre në vitin pasardhës, të mos jetë qëllim më vete. Sipas këtij përcaktimi të ri ligjor, njësitë e vetëqeverisjes vendore janë më të predispozuara të përdorin fondet e tyre (nga të ardhurat e veta apo transfertat e pakushtëzuara) për shlyerjen e detyrimeve ligjore kur ato ekzistojnë, sa më parë brenda vitit buxhetor, në mënyrë që edhe pasqyrat e tyre financiare të jenë të pastra nga detyrimet e prapambetura apo nënhuatë të </w:t>
            </w:r>
            <w:r w:rsidR="0036576C"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 xml:space="preserve">papaguara. Por edhe kur kjo predispozitë mungon, është pikërisht ky detyrim i ri ligjor që çon në të njëjtin drejtim.  </w:t>
            </w:r>
          </w:p>
          <w:p w:rsidR="00436D18" w:rsidRPr="000203DD" w:rsidRDefault="00436D18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</w:p>
        </w:tc>
      </w:tr>
      <w:tr w:rsidR="003137BF" w:rsidRPr="003137BF" w:rsidTr="008F2175">
        <w:tc>
          <w:tcPr>
            <w:tcW w:w="1812" w:type="dxa"/>
          </w:tcPr>
          <w:p w:rsidR="00436D18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>Sugjerim që të diferencohen disa nga bashkitë</w:t>
            </w:r>
          </w:p>
        </w:tc>
        <w:tc>
          <w:tcPr>
            <w:tcW w:w="2339" w:type="dxa"/>
          </w:tcPr>
          <w:p w:rsidR="0036576C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Të hiqet pika 2 e ligjit për pagimin e faturave në kohë, të mos jetë për të gjitha bashkitë.</w:t>
            </w:r>
          </w:p>
          <w:p w:rsidR="00436D18" w:rsidRPr="000203DD" w:rsidRDefault="00436D18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749" w:type="dxa"/>
          </w:tcPr>
          <w:p w:rsidR="00436D18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Këshilli Konsultativ Qeverisje Qendrore - Qeverisje Vendore</w:t>
            </w:r>
          </w:p>
        </w:tc>
        <w:tc>
          <w:tcPr>
            <w:tcW w:w="1385" w:type="dxa"/>
          </w:tcPr>
          <w:p w:rsidR="00436D18" w:rsidRPr="000203DD" w:rsidRDefault="0036576C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Refuzuar</w:t>
            </w:r>
          </w:p>
        </w:tc>
        <w:tc>
          <w:tcPr>
            <w:tcW w:w="2340" w:type="dxa"/>
          </w:tcPr>
          <w:p w:rsidR="00436D18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R</w:t>
            </w:r>
            <w:r w:rsidR="0036576C"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ekomandim</w:t>
            </w: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i c)</w:t>
            </w:r>
            <w:r w:rsidR="0036576C"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 xml:space="preserve"> duket i paqartë. Nëse bëhet fjalë për gërmën b) të pikës 1 të nenit 2, për shtesën e nenit 60/1, që pagimi i nënhuave të papaguara në kohë të mos jetë për të gjitha bashkitë, vlerësojmë rekomandimin të paargumentuar, e që mund të krijojë precedentë përjashtimorë që do të sillnin pabarazi përpara ligjit për bashki të ndryshme</w:t>
            </w:r>
          </w:p>
        </w:tc>
      </w:tr>
      <w:tr w:rsidR="003137BF" w:rsidRPr="003137BF" w:rsidTr="008F2175">
        <w:tc>
          <w:tcPr>
            <w:tcW w:w="1812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Sugjerim për për heqjen e përqindjes dysheme në përdorimin e drejtuar të fondeve</w:t>
            </w:r>
          </w:p>
        </w:tc>
        <w:tc>
          <w:tcPr>
            <w:tcW w:w="2339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 xml:space="preserve">“Fondet e trashëguara dhe të pa angazhuara, të përdoren “jo më pak se 30 përqind e tyre” për shlyerjen e detyrimeve të prapambetura dhe pagimin e nënhuave të papaguara në kohë, nuk është i argumentuar dhe kufizon autonominë e njësive të vetëqeverisjes vendore. Kufizimi të hiqet nga neni 2, duke lejuar që fondet e trashëguara dhe të papërdorura, që janë fonde të njësive të vetëqeverisjes vendore, të përdoren plotësisht për shlyerjen e detyrimeve të prapambetura, </w:t>
            </w: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>pagimin e nënhuave të papaguara në kohë apo detyrimeve të tjera ligjore të njësive të vetëqeverisjes vendore.</w:t>
            </w:r>
          </w:p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749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>Këshilli Konsultativ Qeverisje Qendrore - Qeverisje Vendore</w:t>
            </w:r>
          </w:p>
        </w:tc>
        <w:tc>
          <w:tcPr>
            <w:tcW w:w="1385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Refuzuar</w:t>
            </w:r>
          </w:p>
        </w:tc>
        <w:tc>
          <w:tcPr>
            <w:tcW w:w="2340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 xml:space="preserve">Në lidhje me rekomandimin d) sqarojmë se përcaktimi “jo më pak se 30 përqind e tyre” vendos një nivel dysheme të përdorimit për këtë qëllim, por nuk e kufizon atë. Njësitë e vetëqeverisjes vendore mund të përdorin edhe plotësisht fondet e trashëguara dhe të paangazhuara, për shlyerjen e detyrimeve të prapambetura, pagimin e nënhuave të papaguara në kohë. Përcaktimi në ligj që ato t’i përdorin plotësisht këto fonde vetëm për këtë qëllim, në fakt do të përbënte </w:t>
            </w: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>kufizim në autonominë e njësive të vetëqeverisjes vendore.</w:t>
            </w:r>
          </w:p>
        </w:tc>
      </w:tr>
      <w:tr w:rsidR="003137BF" w:rsidRPr="003137BF" w:rsidTr="008F2175">
        <w:tc>
          <w:tcPr>
            <w:tcW w:w="1812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lastRenderedPageBreak/>
              <w:t xml:space="preserve">Sugjerim për riformulim të nenit për heqjen e përqindjes dysheme në përdorimin e drejtuar të fondeve </w:t>
            </w:r>
          </w:p>
        </w:tc>
        <w:tc>
          <w:tcPr>
            <w:tcW w:w="2339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Ndryshimin në nenin 2 për shtesën e nenit 60/1 “Përdorimi i fondeve të trashëguara nga viti i kaluar”, pika 1 të riformulohet, si vijon:</w:t>
            </w:r>
          </w:p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 xml:space="preserve">Fondet e trashëguara dhe të pa angazhuara, të përdoren për: </w:t>
            </w:r>
          </w:p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a-Shlyerjen e detyrimeve të prapambetura.</w:t>
            </w:r>
          </w:p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b-Pagimin e nënhuave të papaguara në kohë.</w:t>
            </w:r>
          </w:p>
          <w:p w:rsidR="008F2175" w:rsidRPr="000203DD" w:rsidRDefault="008F2175" w:rsidP="00EE35B8">
            <w:pPr>
              <w:spacing w:after="240"/>
              <w:jc w:val="both"/>
              <w:rPr>
                <w:rFonts w:eastAsia="Calibri"/>
                <w:color w:val="002060"/>
                <w:sz w:val="28"/>
                <w:szCs w:val="28"/>
                <w:lang w:val="sv-SE"/>
              </w:rPr>
            </w:pPr>
          </w:p>
        </w:tc>
        <w:tc>
          <w:tcPr>
            <w:tcW w:w="1749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Këshilli Konsultativ Qeverisje Qendrore - Qeverisje Vendore</w:t>
            </w:r>
          </w:p>
        </w:tc>
        <w:tc>
          <w:tcPr>
            <w:tcW w:w="1385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Refuzuar</w:t>
            </w:r>
          </w:p>
        </w:tc>
        <w:tc>
          <w:tcPr>
            <w:tcW w:w="2340" w:type="dxa"/>
          </w:tcPr>
          <w:p w:rsidR="008F2175" w:rsidRPr="000203DD" w:rsidRDefault="008F2175" w:rsidP="00EE35B8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</w:pPr>
            <w:r w:rsidRPr="000203DD">
              <w:rPr>
                <w:rFonts w:ascii="Times New Roman" w:hAnsi="Times New Roman"/>
                <w:color w:val="002060"/>
                <w:sz w:val="24"/>
                <w:szCs w:val="24"/>
                <w:lang w:val="sv-SE"/>
              </w:rPr>
              <w:t>Në lidhje me rekomandimin e) vlen i njëjti sqarim si në rekomandimin d)</w:t>
            </w:r>
          </w:p>
        </w:tc>
      </w:tr>
    </w:tbl>
    <w:p w:rsidR="00C322BC" w:rsidRPr="003137BF" w:rsidRDefault="00C322BC" w:rsidP="00EE35B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</w:p>
    <w:p w:rsidR="00F65940" w:rsidRPr="003137BF" w:rsidRDefault="00F65940" w:rsidP="00EE35B8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v-SE"/>
        </w:rPr>
      </w:pPr>
    </w:p>
    <w:p w:rsidR="000A70D2" w:rsidRPr="003137BF" w:rsidRDefault="00D223B8" w:rsidP="00EE35B8">
      <w:pPr>
        <w:jc w:val="both"/>
        <w:rPr>
          <w:rFonts w:ascii="Times New Roman" w:hAnsi="Times New Roman"/>
          <w:i/>
          <w:color w:val="000000" w:themeColor="text1"/>
          <w:sz w:val="20"/>
          <w:szCs w:val="20"/>
          <w:lang w:val="sv-SE"/>
        </w:rPr>
      </w:pPr>
      <w:r w:rsidRPr="003137BF">
        <w:rPr>
          <w:rFonts w:ascii="Times New Roman" w:hAnsi="Times New Roman"/>
          <w:b/>
          <w:color w:val="000000" w:themeColor="text1"/>
          <w:sz w:val="24"/>
          <w:szCs w:val="24"/>
          <w:lang w:val="sv-SE"/>
        </w:rPr>
        <w:t xml:space="preserve">                 </w:t>
      </w:r>
    </w:p>
    <w:p w:rsidR="004770C2" w:rsidRPr="003137BF" w:rsidRDefault="004770C2" w:rsidP="00EE35B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  <w:lang w:val="sv-SE"/>
        </w:rPr>
      </w:pPr>
    </w:p>
    <w:p w:rsidR="00F43B59" w:rsidRPr="003137BF" w:rsidRDefault="00F43B59" w:rsidP="00EE35B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  <w:lang w:val="sv-SE"/>
        </w:rPr>
      </w:pPr>
    </w:p>
    <w:sectPr w:rsidR="00F43B59" w:rsidRPr="003137BF" w:rsidSect="00127405">
      <w:footerReference w:type="default" r:id="rId9"/>
      <w:pgSz w:w="12240" w:h="15840"/>
      <w:pgMar w:top="284" w:right="1440" w:bottom="1350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B91" w:rsidRDefault="00301B91" w:rsidP="00FC792A">
      <w:pPr>
        <w:spacing w:after="0" w:line="240" w:lineRule="auto"/>
      </w:pPr>
      <w:r>
        <w:separator/>
      </w:r>
    </w:p>
  </w:endnote>
  <w:endnote w:type="continuationSeparator" w:id="0">
    <w:p w:rsidR="00301B91" w:rsidRDefault="00301B91" w:rsidP="00FC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A" w:rsidRDefault="00FC792A" w:rsidP="00FC792A">
    <w:pPr>
      <w:pStyle w:val="Footer"/>
      <w:jc w:val="center"/>
      <w:rPr>
        <w:b/>
        <w:u w:val="single"/>
      </w:rPr>
    </w:pPr>
    <w:r>
      <w:rPr>
        <w:b/>
        <w:u w:val="single"/>
      </w:rPr>
      <w:t>_____________________________________________________________________________</w:t>
    </w:r>
  </w:p>
  <w:p w:rsidR="00FC792A" w:rsidRDefault="00FC792A" w:rsidP="00FC792A">
    <w:pPr>
      <w:pStyle w:val="Footer"/>
      <w:jc w:val="center"/>
    </w:pPr>
    <w:proofErr w:type="spellStart"/>
    <w:r>
      <w:t>Bulevardi</w:t>
    </w:r>
    <w:proofErr w:type="spellEnd"/>
    <w:r>
      <w:t xml:space="preserve"> “</w:t>
    </w:r>
    <w:proofErr w:type="spellStart"/>
    <w:r>
      <w:t>Dëshmorët</w:t>
    </w:r>
    <w:proofErr w:type="spellEnd"/>
    <w:r>
      <w:t xml:space="preserve"> e </w:t>
    </w:r>
    <w:proofErr w:type="spellStart"/>
    <w:r>
      <w:t>Kombit</w:t>
    </w:r>
    <w:proofErr w:type="spellEnd"/>
    <w:r>
      <w:t xml:space="preserve">”, Nr 3; </w:t>
    </w:r>
    <w:proofErr w:type="spellStart"/>
    <w:r>
      <w:t>Tiranë</w:t>
    </w:r>
    <w:proofErr w:type="spellEnd"/>
    <w:r>
      <w:t xml:space="preserve">, Albania; </w:t>
    </w:r>
    <w:hyperlink r:id="rId1" w:history="1">
      <w:r w:rsidR="00127405" w:rsidRPr="006B536D">
        <w:rPr>
          <w:rStyle w:val="Hyperlink"/>
        </w:rPr>
        <w:t>www.financa.gov.al</w:t>
      </w:r>
    </w:hyperlink>
    <w:r>
      <w:t xml:space="preserve">; info@financa.gov.al </w:t>
    </w:r>
  </w:p>
  <w:p w:rsidR="00FC792A" w:rsidRPr="00794CC0" w:rsidRDefault="00FC792A" w:rsidP="00FC792A">
    <w:pPr>
      <w:pStyle w:val="Footer"/>
    </w:pPr>
  </w:p>
  <w:p w:rsidR="00FC792A" w:rsidRDefault="00FC7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B91" w:rsidRDefault="00301B91" w:rsidP="00FC792A">
      <w:pPr>
        <w:spacing w:after="0" w:line="240" w:lineRule="auto"/>
      </w:pPr>
      <w:r>
        <w:separator/>
      </w:r>
    </w:p>
  </w:footnote>
  <w:footnote w:type="continuationSeparator" w:id="0">
    <w:p w:rsidR="00301B91" w:rsidRDefault="00301B91" w:rsidP="00FC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E0C"/>
    <w:multiLevelType w:val="hybridMultilevel"/>
    <w:tmpl w:val="B32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07B6B"/>
    <w:multiLevelType w:val="hybridMultilevel"/>
    <w:tmpl w:val="7F1609FC"/>
    <w:lvl w:ilvl="0" w:tplc="CC56A7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11BF"/>
    <w:multiLevelType w:val="hybridMultilevel"/>
    <w:tmpl w:val="1C9AB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0344C"/>
    <w:multiLevelType w:val="hybridMultilevel"/>
    <w:tmpl w:val="6EEA8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D54F1"/>
    <w:multiLevelType w:val="hybridMultilevel"/>
    <w:tmpl w:val="CC58DB2E"/>
    <w:lvl w:ilvl="0" w:tplc="3BBCE51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69" w:hanging="360"/>
      </w:pPr>
    </w:lvl>
    <w:lvl w:ilvl="2" w:tplc="041C001B" w:tentative="1">
      <w:start w:val="1"/>
      <w:numFmt w:val="lowerRoman"/>
      <w:lvlText w:val="%3."/>
      <w:lvlJc w:val="right"/>
      <w:pPr>
        <w:ind w:left="2189" w:hanging="180"/>
      </w:pPr>
    </w:lvl>
    <w:lvl w:ilvl="3" w:tplc="041C000F" w:tentative="1">
      <w:start w:val="1"/>
      <w:numFmt w:val="decimal"/>
      <w:lvlText w:val="%4."/>
      <w:lvlJc w:val="left"/>
      <w:pPr>
        <w:ind w:left="2909" w:hanging="360"/>
      </w:pPr>
    </w:lvl>
    <w:lvl w:ilvl="4" w:tplc="041C0019" w:tentative="1">
      <w:start w:val="1"/>
      <w:numFmt w:val="lowerLetter"/>
      <w:lvlText w:val="%5."/>
      <w:lvlJc w:val="left"/>
      <w:pPr>
        <w:ind w:left="3629" w:hanging="360"/>
      </w:pPr>
    </w:lvl>
    <w:lvl w:ilvl="5" w:tplc="041C001B" w:tentative="1">
      <w:start w:val="1"/>
      <w:numFmt w:val="lowerRoman"/>
      <w:lvlText w:val="%6."/>
      <w:lvlJc w:val="right"/>
      <w:pPr>
        <w:ind w:left="4349" w:hanging="180"/>
      </w:pPr>
    </w:lvl>
    <w:lvl w:ilvl="6" w:tplc="041C000F" w:tentative="1">
      <w:start w:val="1"/>
      <w:numFmt w:val="decimal"/>
      <w:lvlText w:val="%7."/>
      <w:lvlJc w:val="left"/>
      <w:pPr>
        <w:ind w:left="5069" w:hanging="360"/>
      </w:pPr>
    </w:lvl>
    <w:lvl w:ilvl="7" w:tplc="041C0019" w:tentative="1">
      <w:start w:val="1"/>
      <w:numFmt w:val="lowerLetter"/>
      <w:lvlText w:val="%8."/>
      <w:lvlJc w:val="left"/>
      <w:pPr>
        <w:ind w:left="5789" w:hanging="360"/>
      </w:pPr>
    </w:lvl>
    <w:lvl w:ilvl="8" w:tplc="041C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5F8653ED"/>
    <w:multiLevelType w:val="hybridMultilevel"/>
    <w:tmpl w:val="FE08FF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909F5"/>
    <w:multiLevelType w:val="hybridMultilevel"/>
    <w:tmpl w:val="E19E2F16"/>
    <w:lvl w:ilvl="0" w:tplc="4DAA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6E"/>
    <w:rsid w:val="000203DD"/>
    <w:rsid w:val="00025370"/>
    <w:rsid w:val="00032E48"/>
    <w:rsid w:val="00036850"/>
    <w:rsid w:val="00036E4C"/>
    <w:rsid w:val="00043930"/>
    <w:rsid w:val="00052E27"/>
    <w:rsid w:val="00055ED8"/>
    <w:rsid w:val="00063236"/>
    <w:rsid w:val="0007244B"/>
    <w:rsid w:val="00081035"/>
    <w:rsid w:val="00084CBA"/>
    <w:rsid w:val="000A00AC"/>
    <w:rsid w:val="000A70D2"/>
    <w:rsid w:val="000A727D"/>
    <w:rsid w:val="000B0D3A"/>
    <w:rsid w:val="000B6704"/>
    <w:rsid w:val="000D348F"/>
    <w:rsid w:val="000E4FE1"/>
    <w:rsid w:val="000E768E"/>
    <w:rsid w:val="00123925"/>
    <w:rsid w:val="00127405"/>
    <w:rsid w:val="00137128"/>
    <w:rsid w:val="00141411"/>
    <w:rsid w:val="00147CAB"/>
    <w:rsid w:val="00154141"/>
    <w:rsid w:val="001541BC"/>
    <w:rsid w:val="00156724"/>
    <w:rsid w:val="0016276E"/>
    <w:rsid w:val="001648CB"/>
    <w:rsid w:val="001716D2"/>
    <w:rsid w:val="00172EBA"/>
    <w:rsid w:val="00180372"/>
    <w:rsid w:val="00181E1A"/>
    <w:rsid w:val="0019034E"/>
    <w:rsid w:val="001A1DDB"/>
    <w:rsid w:val="001A5CBB"/>
    <w:rsid w:val="001B58AE"/>
    <w:rsid w:val="001B5C91"/>
    <w:rsid w:val="001D58F9"/>
    <w:rsid w:val="001E2613"/>
    <w:rsid w:val="001E51CB"/>
    <w:rsid w:val="00200782"/>
    <w:rsid w:val="00213980"/>
    <w:rsid w:val="002506C7"/>
    <w:rsid w:val="0025296C"/>
    <w:rsid w:val="00263173"/>
    <w:rsid w:val="00266EBB"/>
    <w:rsid w:val="00267475"/>
    <w:rsid w:val="00280906"/>
    <w:rsid w:val="00280D78"/>
    <w:rsid w:val="00285C85"/>
    <w:rsid w:val="002931E6"/>
    <w:rsid w:val="00297B71"/>
    <w:rsid w:val="002B0E88"/>
    <w:rsid w:val="002B6E02"/>
    <w:rsid w:val="002C08E6"/>
    <w:rsid w:val="002C47B3"/>
    <w:rsid w:val="002D5983"/>
    <w:rsid w:val="002D691C"/>
    <w:rsid w:val="002E03AD"/>
    <w:rsid w:val="002E1D9F"/>
    <w:rsid w:val="002E7F16"/>
    <w:rsid w:val="0030162A"/>
    <w:rsid w:val="00301B91"/>
    <w:rsid w:val="003137BF"/>
    <w:rsid w:val="00317FCF"/>
    <w:rsid w:val="00340CF3"/>
    <w:rsid w:val="003419A9"/>
    <w:rsid w:val="00344281"/>
    <w:rsid w:val="003443DA"/>
    <w:rsid w:val="003455B7"/>
    <w:rsid w:val="00355FAD"/>
    <w:rsid w:val="0036576C"/>
    <w:rsid w:val="003663CC"/>
    <w:rsid w:val="00374967"/>
    <w:rsid w:val="003749B6"/>
    <w:rsid w:val="00375F61"/>
    <w:rsid w:val="00382232"/>
    <w:rsid w:val="003B773E"/>
    <w:rsid w:val="003D3676"/>
    <w:rsid w:val="003F1319"/>
    <w:rsid w:val="00406CC2"/>
    <w:rsid w:val="004104C3"/>
    <w:rsid w:val="00415505"/>
    <w:rsid w:val="004175F2"/>
    <w:rsid w:val="0042377B"/>
    <w:rsid w:val="00424DCA"/>
    <w:rsid w:val="00433B53"/>
    <w:rsid w:val="00436D18"/>
    <w:rsid w:val="00442B69"/>
    <w:rsid w:val="0045306A"/>
    <w:rsid w:val="00455640"/>
    <w:rsid w:val="00460A90"/>
    <w:rsid w:val="00463019"/>
    <w:rsid w:val="00470656"/>
    <w:rsid w:val="004770C2"/>
    <w:rsid w:val="004839D1"/>
    <w:rsid w:val="004917F0"/>
    <w:rsid w:val="0049466E"/>
    <w:rsid w:val="004A2AB8"/>
    <w:rsid w:val="004B26E9"/>
    <w:rsid w:val="004B5F9E"/>
    <w:rsid w:val="004C6516"/>
    <w:rsid w:val="004D5CB4"/>
    <w:rsid w:val="004D7296"/>
    <w:rsid w:val="004E6615"/>
    <w:rsid w:val="004F05E4"/>
    <w:rsid w:val="004F6E69"/>
    <w:rsid w:val="00501540"/>
    <w:rsid w:val="005057C2"/>
    <w:rsid w:val="00514F07"/>
    <w:rsid w:val="00522548"/>
    <w:rsid w:val="00541EE0"/>
    <w:rsid w:val="0054561A"/>
    <w:rsid w:val="0055062F"/>
    <w:rsid w:val="00566B42"/>
    <w:rsid w:val="00570F26"/>
    <w:rsid w:val="00574B74"/>
    <w:rsid w:val="00583FDE"/>
    <w:rsid w:val="005A62FD"/>
    <w:rsid w:val="005B069F"/>
    <w:rsid w:val="005B49C1"/>
    <w:rsid w:val="005B6FA2"/>
    <w:rsid w:val="005C423C"/>
    <w:rsid w:val="005C7B6B"/>
    <w:rsid w:val="005E6B1C"/>
    <w:rsid w:val="005F0DC7"/>
    <w:rsid w:val="005F28DA"/>
    <w:rsid w:val="00606E3D"/>
    <w:rsid w:val="006143D5"/>
    <w:rsid w:val="006161EF"/>
    <w:rsid w:val="00621A3C"/>
    <w:rsid w:val="0062365A"/>
    <w:rsid w:val="00631E1D"/>
    <w:rsid w:val="0064241A"/>
    <w:rsid w:val="00653D9C"/>
    <w:rsid w:val="006667D0"/>
    <w:rsid w:val="006745F6"/>
    <w:rsid w:val="00676CF2"/>
    <w:rsid w:val="006776A4"/>
    <w:rsid w:val="0068004B"/>
    <w:rsid w:val="00681BA7"/>
    <w:rsid w:val="006A3641"/>
    <w:rsid w:val="006B1956"/>
    <w:rsid w:val="006B5EE6"/>
    <w:rsid w:val="006E7B3C"/>
    <w:rsid w:val="006F5DB4"/>
    <w:rsid w:val="006F6D25"/>
    <w:rsid w:val="00706836"/>
    <w:rsid w:val="00713EEE"/>
    <w:rsid w:val="0072567C"/>
    <w:rsid w:val="007413E7"/>
    <w:rsid w:val="00742CB1"/>
    <w:rsid w:val="0075453F"/>
    <w:rsid w:val="007601F4"/>
    <w:rsid w:val="007711D0"/>
    <w:rsid w:val="00771F04"/>
    <w:rsid w:val="00772D0F"/>
    <w:rsid w:val="00780070"/>
    <w:rsid w:val="007A332B"/>
    <w:rsid w:val="007B5F46"/>
    <w:rsid w:val="007D34AC"/>
    <w:rsid w:val="007E55D4"/>
    <w:rsid w:val="007F2AA9"/>
    <w:rsid w:val="008004AD"/>
    <w:rsid w:val="00802FD6"/>
    <w:rsid w:val="0080424A"/>
    <w:rsid w:val="00815220"/>
    <w:rsid w:val="00820BA5"/>
    <w:rsid w:val="00825C59"/>
    <w:rsid w:val="00843D00"/>
    <w:rsid w:val="00863B0A"/>
    <w:rsid w:val="00864879"/>
    <w:rsid w:val="00892018"/>
    <w:rsid w:val="008922E9"/>
    <w:rsid w:val="008A6D0A"/>
    <w:rsid w:val="008D4FDB"/>
    <w:rsid w:val="008E0F4C"/>
    <w:rsid w:val="008E393F"/>
    <w:rsid w:val="008F2175"/>
    <w:rsid w:val="008F61E2"/>
    <w:rsid w:val="009026AC"/>
    <w:rsid w:val="009031AA"/>
    <w:rsid w:val="009077F4"/>
    <w:rsid w:val="00907DB9"/>
    <w:rsid w:val="009256BE"/>
    <w:rsid w:val="00943493"/>
    <w:rsid w:val="00965BFB"/>
    <w:rsid w:val="0097096A"/>
    <w:rsid w:val="009747FB"/>
    <w:rsid w:val="00980B50"/>
    <w:rsid w:val="00985145"/>
    <w:rsid w:val="00992FFE"/>
    <w:rsid w:val="00996FAD"/>
    <w:rsid w:val="009B4591"/>
    <w:rsid w:val="009C5A6C"/>
    <w:rsid w:val="009C5CA9"/>
    <w:rsid w:val="009D76E2"/>
    <w:rsid w:val="009E46CD"/>
    <w:rsid w:val="00A034D4"/>
    <w:rsid w:val="00A12DD6"/>
    <w:rsid w:val="00A13E4C"/>
    <w:rsid w:val="00A1548E"/>
    <w:rsid w:val="00A163F9"/>
    <w:rsid w:val="00A20A07"/>
    <w:rsid w:val="00A302A7"/>
    <w:rsid w:val="00A32804"/>
    <w:rsid w:val="00A34C71"/>
    <w:rsid w:val="00A37464"/>
    <w:rsid w:val="00A40FB9"/>
    <w:rsid w:val="00A5450B"/>
    <w:rsid w:val="00A8085F"/>
    <w:rsid w:val="00A8212C"/>
    <w:rsid w:val="00A8527A"/>
    <w:rsid w:val="00A967D2"/>
    <w:rsid w:val="00AC6C64"/>
    <w:rsid w:val="00AD2149"/>
    <w:rsid w:val="00AD578D"/>
    <w:rsid w:val="00AE0311"/>
    <w:rsid w:val="00AE26D3"/>
    <w:rsid w:val="00AE3FDA"/>
    <w:rsid w:val="00AE6C15"/>
    <w:rsid w:val="00AF14E5"/>
    <w:rsid w:val="00AF6C85"/>
    <w:rsid w:val="00AF7681"/>
    <w:rsid w:val="00B023AE"/>
    <w:rsid w:val="00B06FD9"/>
    <w:rsid w:val="00B07362"/>
    <w:rsid w:val="00B10ED4"/>
    <w:rsid w:val="00B11CCE"/>
    <w:rsid w:val="00B127C2"/>
    <w:rsid w:val="00B12A61"/>
    <w:rsid w:val="00B24294"/>
    <w:rsid w:val="00B25589"/>
    <w:rsid w:val="00B35B65"/>
    <w:rsid w:val="00B40871"/>
    <w:rsid w:val="00B50EEF"/>
    <w:rsid w:val="00B60471"/>
    <w:rsid w:val="00B92974"/>
    <w:rsid w:val="00BC13BF"/>
    <w:rsid w:val="00BC69BF"/>
    <w:rsid w:val="00BD200F"/>
    <w:rsid w:val="00BE76E0"/>
    <w:rsid w:val="00BF1C59"/>
    <w:rsid w:val="00C00702"/>
    <w:rsid w:val="00C039A5"/>
    <w:rsid w:val="00C10BEB"/>
    <w:rsid w:val="00C13391"/>
    <w:rsid w:val="00C24AE5"/>
    <w:rsid w:val="00C322BC"/>
    <w:rsid w:val="00C35948"/>
    <w:rsid w:val="00C41552"/>
    <w:rsid w:val="00C5219B"/>
    <w:rsid w:val="00C7197E"/>
    <w:rsid w:val="00C72B20"/>
    <w:rsid w:val="00C814C5"/>
    <w:rsid w:val="00C85B21"/>
    <w:rsid w:val="00C92B0F"/>
    <w:rsid w:val="00CA24A2"/>
    <w:rsid w:val="00CA3178"/>
    <w:rsid w:val="00CA5253"/>
    <w:rsid w:val="00CB4AD5"/>
    <w:rsid w:val="00CC09A4"/>
    <w:rsid w:val="00CC4440"/>
    <w:rsid w:val="00CC472C"/>
    <w:rsid w:val="00CC58C1"/>
    <w:rsid w:val="00CD05DA"/>
    <w:rsid w:val="00CD09A3"/>
    <w:rsid w:val="00CE191A"/>
    <w:rsid w:val="00CE5F28"/>
    <w:rsid w:val="00CE70AC"/>
    <w:rsid w:val="00D032AC"/>
    <w:rsid w:val="00D1004E"/>
    <w:rsid w:val="00D16599"/>
    <w:rsid w:val="00D16840"/>
    <w:rsid w:val="00D223B8"/>
    <w:rsid w:val="00D27E4A"/>
    <w:rsid w:val="00D32B12"/>
    <w:rsid w:val="00D34F48"/>
    <w:rsid w:val="00D44380"/>
    <w:rsid w:val="00D50F81"/>
    <w:rsid w:val="00D5655D"/>
    <w:rsid w:val="00D62025"/>
    <w:rsid w:val="00D835D8"/>
    <w:rsid w:val="00D866DA"/>
    <w:rsid w:val="00D9619C"/>
    <w:rsid w:val="00DA4F40"/>
    <w:rsid w:val="00DB2E06"/>
    <w:rsid w:val="00DB4D34"/>
    <w:rsid w:val="00DC5E56"/>
    <w:rsid w:val="00DC684D"/>
    <w:rsid w:val="00DD3198"/>
    <w:rsid w:val="00DD4134"/>
    <w:rsid w:val="00DD592E"/>
    <w:rsid w:val="00DD7756"/>
    <w:rsid w:val="00DE1D5C"/>
    <w:rsid w:val="00DF039D"/>
    <w:rsid w:val="00E041BF"/>
    <w:rsid w:val="00E21F51"/>
    <w:rsid w:val="00E43F7C"/>
    <w:rsid w:val="00E5665D"/>
    <w:rsid w:val="00E629E2"/>
    <w:rsid w:val="00E71092"/>
    <w:rsid w:val="00E737D9"/>
    <w:rsid w:val="00E80245"/>
    <w:rsid w:val="00E920B2"/>
    <w:rsid w:val="00E96FFB"/>
    <w:rsid w:val="00E978A3"/>
    <w:rsid w:val="00EA1BB4"/>
    <w:rsid w:val="00EC145B"/>
    <w:rsid w:val="00EC3CDE"/>
    <w:rsid w:val="00ED3B50"/>
    <w:rsid w:val="00EE35B8"/>
    <w:rsid w:val="00EF2B4B"/>
    <w:rsid w:val="00F31C81"/>
    <w:rsid w:val="00F31F0A"/>
    <w:rsid w:val="00F347A1"/>
    <w:rsid w:val="00F35DFB"/>
    <w:rsid w:val="00F40060"/>
    <w:rsid w:val="00F43B59"/>
    <w:rsid w:val="00F529D9"/>
    <w:rsid w:val="00F60790"/>
    <w:rsid w:val="00F61ED0"/>
    <w:rsid w:val="00F65940"/>
    <w:rsid w:val="00F669A9"/>
    <w:rsid w:val="00F703E7"/>
    <w:rsid w:val="00F811E2"/>
    <w:rsid w:val="00F96C82"/>
    <w:rsid w:val="00F97269"/>
    <w:rsid w:val="00FB482F"/>
    <w:rsid w:val="00FB7088"/>
    <w:rsid w:val="00FC2290"/>
    <w:rsid w:val="00FC4926"/>
    <w:rsid w:val="00FC6990"/>
    <w:rsid w:val="00FC792A"/>
    <w:rsid w:val="00FD2D0E"/>
    <w:rsid w:val="00FD36C9"/>
    <w:rsid w:val="00FE255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9DEF9-8E0A-4982-BE4D-7D5DD2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2A"/>
  </w:style>
  <w:style w:type="paragraph" w:styleId="Footer">
    <w:name w:val="footer"/>
    <w:basedOn w:val="Normal"/>
    <w:link w:val="Foot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2A"/>
  </w:style>
  <w:style w:type="character" w:styleId="Hyperlink">
    <w:name w:val="Hyperlink"/>
    <w:uiPriority w:val="99"/>
    <w:unhideWhenUsed/>
    <w:rsid w:val="00FC79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14C5"/>
    <w:pPr>
      <w:spacing w:after="0" w:line="240" w:lineRule="auto"/>
    </w:pPr>
    <w:rPr>
      <w:rFonts w:ascii="Calibri" w:eastAsia="MS Mincho" w:hAnsi="Calibri" w:cs="Times New Roman"/>
      <w:u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3F131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 w:eastAsia="sq-AL"/>
    </w:rPr>
  </w:style>
  <w:style w:type="character" w:customStyle="1" w:styleId="ListParagraphChar">
    <w:name w:val="List Paragraph Char"/>
    <w:link w:val="ListParagraph"/>
    <w:uiPriority w:val="34"/>
    <w:rsid w:val="007D34AC"/>
    <w:rPr>
      <w:rFonts w:ascii="Calibri" w:eastAsia="Times New Roman" w:hAnsi="Calibri" w:cs="Times New Roman"/>
      <w:lang w:val="sq-AL" w:eastAsia="sq-AL"/>
    </w:rPr>
  </w:style>
  <w:style w:type="character" w:styleId="Strong">
    <w:name w:val="Strong"/>
    <w:basedOn w:val="DefaultParagraphFont"/>
    <w:uiPriority w:val="22"/>
    <w:qFormat/>
    <w:rsid w:val="00522548"/>
    <w:rPr>
      <w:b/>
      <w:bCs/>
    </w:rPr>
  </w:style>
  <w:style w:type="character" w:customStyle="1" w:styleId="lrzxr">
    <w:name w:val="lrzxr"/>
    <w:basedOn w:val="DefaultParagraphFont"/>
    <w:rsid w:val="00C92B0F"/>
  </w:style>
  <w:style w:type="character" w:customStyle="1" w:styleId="bneawe">
    <w:name w:val="bneawe"/>
    <w:basedOn w:val="DefaultParagraphFont"/>
    <w:rsid w:val="00DF039D"/>
  </w:style>
  <w:style w:type="table" w:styleId="TableGrid">
    <w:name w:val="Table Grid"/>
    <w:basedOn w:val="TableNormal"/>
    <w:uiPriority w:val="39"/>
    <w:rsid w:val="0086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7A3E-A18B-4C22-8F8E-476A7B03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Panajoti</cp:lastModifiedBy>
  <cp:revision>2</cp:revision>
  <cp:lastPrinted>2023-01-17T09:08:00Z</cp:lastPrinted>
  <dcterms:created xsi:type="dcterms:W3CDTF">2023-01-24T13:02:00Z</dcterms:created>
  <dcterms:modified xsi:type="dcterms:W3CDTF">2023-01-24T13:02:00Z</dcterms:modified>
</cp:coreProperties>
</file>