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770F0C" w:rsidRDefault="006670C6" w:rsidP="003D42A5">
      <w:pPr>
        <w:shd w:val="clear" w:color="auto" w:fill="FFFFFF"/>
        <w:spacing w:after="0" w:line="276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zhvillimin e k</w:t>
      </w:r>
      <w:proofErr w:type="spellStart"/>
      <w:r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onsultimit</w:t>
      </w:r>
      <w:proofErr w:type="spellEnd"/>
      <w:r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publik </w:t>
      </w:r>
      <w:r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me </w:t>
      </w:r>
      <w:proofErr w:type="spellStart"/>
      <w:r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grupet</w:t>
      </w:r>
      <w:proofErr w:type="spellEnd"/>
      <w:r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e </w:t>
      </w:r>
      <w:proofErr w:type="spellStart"/>
      <w:r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interesit</w:t>
      </w:r>
      <w:proofErr w:type="spellEnd"/>
      <w:r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, </w:t>
      </w:r>
      <w:r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 projektligjin “</w:t>
      </w:r>
      <w:r w:rsidR="00724B53"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</w:t>
      </w:r>
      <w:r w:rsidR="002431A9"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ë</w:t>
      </w:r>
      <w:r w:rsidR="00724B53"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r </w:t>
      </w:r>
      <w:r w:rsidR="007E3777"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identifikimin elektronik dhe sh</w:t>
      </w:r>
      <w:r w:rsidR="002431A9"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ë</w:t>
      </w:r>
      <w:r w:rsidR="007E3777"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rbimet e besuara</w:t>
      </w:r>
      <w:r w:rsidRPr="00770F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”</w:t>
      </w:r>
    </w:p>
    <w:p w:rsidR="006670C6" w:rsidRPr="00842BD0" w:rsidRDefault="006670C6" w:rsidP="003D42A5">
      <w:pPr>
        <w:shd w:val="clear" w:color="auto" w:fill="FFFFFF"/>
        <w:spacing w:after="0" w:line="276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3D42A5" w:rsidRPr="00842BD0" w:rsidRDefault="006670C6" w:rsidP="003D42A5">
      <w:pPr>
        <w:pStyle w:val="Paragrafi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42BD0">
        <w:rPr>
          <w:rFonts w:ascii="Times New Roman" w:hAnsi="Times New Roman" w:cs="Times New Roman"/>
          <w:spacing w:val="-4"/>
          <w:sz w:val="28"/>
          <w:szCs w:val="28"/>
          <w:lang w:val="sq-AL"/>
        </w:rPr>
        <w:t>Projektligji i propo</w:t>
      </w:r>
      <w:r w:rsidR="003D42A5" w:rsidRPr="00842BD0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zuar për miratim, ka për qëllim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përcaktimin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kuadrit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nevojsh</w:t>
      </w:r>
      <w:bookmarkStart w:id="0" w:name="_GoBack"/>
      <w:bookmarkEnd w:id="0"/>
      <w:r w:rsidR="003D42A5" w:rsidRPr="00842BD0">
        <w:rPr>
          <w:rFonts w:ascii="Times New Roman" w:hAnsi="Times New Roman" w:cs="Times New Roman"/>
          <w:sz w:val="28"/>
          <w:szCs w:val="28"/>
        </w:rPr>
        <w:t>ëm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ligjor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identifikimin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elektronik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sigurt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nënshkrimin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elektronik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vulat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elektronike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dorëz</w:t>
      </w:r>
      <w:r w:rsidR="00C23CF7" w:rsidRPr="00842BD0">
        <w:rPr>
          <w:rFonts w:ascii="Times New Roman" w:hAnsi="Times New Roman" w:cs="Times New Roman"/>
          <w:sz w:val="28"/>
          <w:szCs w:val="28"/>
        </w:rPr>
        <w:t>imin</w:t>
      </w:r>
      <w:proofErr w:type="spellEnd"/>
      <w:r w:rsidR="00C23CF7" w:rsidRPr="00842BD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C23CF7" w:rsidRPr="00842BD0">
        <w:rPr>
          <w:rFonts w:ascii="Times New Roman" w:hAnsi="Times New Roman" w:cs="Times New Roman"/>
          <w:sz w:val="28"/>
          <w:szCs w:val="28"/>
        </w:rPr>
        <w:t>shërbimit</w:t>
      </w:r>
      <w:proofErr w:type="spellEnd"/>
      <w:r w:rsidR="00C23CF7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CF7" w:rsidRPr="00842BD0">
        <w:rPr>
          <w:rFonts w:ascii="Times New Roman" w:hAnsi="Times New Roman" w:cs="Times New Roman"/>
          <w:sz w:val="28"/>
          <w:szCs w:val="28"/>
        </w:rPr>
        <w:t>elektronik</w:t>
      </w:r>
      <w:proofErr w:type="spellEnd"/>
      <w:r w:rsidR="00C23CF7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CF7" w:rsidRPr="00842BD0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C23CF7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regjistruar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autentifikimin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faqeve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internetit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garantimin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nivelit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sigurisë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transaksionet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elektronike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Republikën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, duke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synuar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p</w:t>
      </w:r>
      <w:r w:rsidR="0045196F" w:rsidRPr="00842BD0">
        <w:rPr>
          <w:rFonts w:ascii="Times New Roman" w:hAnsi="Times New Roman" w:cs="Times New Roman"/>
          <w:sz w:val="28"/>
          <w:szCs w:val="28"/>
        </w:rPr>
        <w:t>ë</w:t>
      </w:r>
      <w:r w:rsidR="003D42A5" w:rsidRPr="00842BD0">
        <w:rPr>
          <w:rFonts w:ascii="Times New Roman" w:hAnsi="Times New Roman" w:cs="Times New Roman"/>
          <w:sz w:val="28"/>
          <w:szCs w:val="28"/>
        </w:rPr>
        <w:t>rafrim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t</w:t>
      </w:r>
      <w:r w:rsidR="0045196F" w:rsidRPr="00842BD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2A5" w:rsidRPr="00842BD0">
        <w:rPr>
          <w:rFonts w:ascii="Times New Roman" w:hAnsi="Times New Roman" w:cs="Times New Roman"/>
          <w:sz w:val="28"/>
          <w:szCs w:val="28"/>
        </w:rPr>
        <w:t>plot</w:t>
      </w:r>
      <w:r w:rsidR="0045196F" w:rsidRPr="00842BD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D42A5" w:rsidRPr="00842BD0">
        <w:rPr>
          <w:rFonts w:ascii="Times New Roman" w:hAnsi="Times New Roman" w:cs="Times New Roman"/>
          <w:sz w:val="28"/>
          <w:szCs w:val="28"/>
        </w:rPr>
        <w:t xml:space="preserve"> me</w:t>
      </w:r>
      <w:r w:rsidR="003D42A5" w:rsidRPr="00842BD0">
        <w:rPr>
          <w:rFonts w:ascii="Times New Roman" w:eastAsia="Calibri" w:hAnsi="Times New Roman" w:cs="Times New Roman"/>
          <w:sz w:val="22"/>
          <w:lang w:val="sq-AL"/>
        </w:rPr>
        <w:t xml:space="preserve"> </w:t>
      </w:r>
      <w:r w:rsidR="003D42A5" w:rsidRPr="00842BD0">
        <w:rPr>
          <w:rFonts w:ascii="Times New Roman" w:eastAsia="Calibri" w:hAnsi="Times New Roman" w:cs="Times New Roman"/>
          <w:sz w:val="28"/>
          <w:szCs w:val="28"/>
          <w:lang w:val="sq-AL"/>
        </w:rPr>
        <w:t>Rregulloren (BE) nr.910/2014 të Parlamentit Evropian dhe të Këshillit, datë 23 korrik 2014 “Për identifikimin elektronik dhe shërbimet e besuara për transaksionet elektronike në tregun e brendshëm, dhe që shfuqizon direktivën 1999/93/KE”, Numri CELEX 32014R0910</w:t>
      </w:r>
      <w:r w:rsidR="003D42A5" w:rsidRPr="00842BD0">
        <w:rPr>
          <w:rFonts w:ascii="Times New Roman" w:hAnsi="Times New Roman" w:cs="Times New Roman"/>
          <w:sz w:val="28"/>
          <w:szCs w:val="28"/>
        </w:rPr>
        <w:t>.</w:t>
      </w:r>
    </w:p>
    <w:p w:rsidR="003D42A5" w:rsidRPr="00842BD0" w:rsidRDefault="003D42A5" w:rsidP="003D42A5">
      <w:pPr>
        <w:pStyle w:val="Paragrafi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D42A5" w:rsidRPr="00842BD0" w:rsidRDefault="003D42A5" w:rsidP="003D42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D0">
        <w:rPr>
          <w:rFonts w:ascii="Times New Roman" w:hAnsi="Times New Roman" w:cs="Times New Roman"/>
          <w:sz w:val="28"/>
          <w:szCs w:val="28"/>
        </w:rPr>
        <w:t>Projektligji synon</w:t>
      </w:r>
      <w:r w:rsidRPr="00842BD0">
        <w:rPr>
          <w:sz w:val="28"/>
          <w:szCs w:val="28"/>
        </w:rPr>
        <w:t xml:space="preserve"> </w:t>
      </w:r>
      <w:r w:rsidRPr="00842BD0">
        <w:rPr>
          <w:rFonts w:ascii="Times New Roman" w:hAnsi="Times New Roman" w:cs="Times New Roman"/>
          <w:sz w:val="28"/>
          <w:szCs w:val="28"/>
        </w:rPr>
        <w:t xml:space="preserve">përmirësimin e ofrimit të shërbimeve të besuara, duke bërë të mundur një qasje më të lehtë dhe më të shpejtë në shërbimet e ofruara nga ofruesit e kualifikuar të shërbimit të besuar, me qëllim garantimin e besueshmërisë dhe sigurisë në përdorimin e shërbimeve të identifikimit elektronik dhe shërbimeve të besuara nga qytetarët, bizneset dhe administrata publike, për të hyrë në shërbimet </w:t>
      </w:r>
      <w:proofErr w:type="spellStart"/>
      <w:r w:rsidRPr="00842BD0">
        <w:rPr>
          <w:rFonts w:ascii="Times New Roman" w:hAnsi="Times New Roman" w:cs="Times New Roman"/>
          <w:i/>
          <w:sz w:val="28"/>
          <w:szCs w:val="28"/>
        </w:rPr>
        <w:t>on-line</w:t>
      </w:r>
      <w:proofErr w:type="spellEnd"/>
      <w:r w:rsidRPr="00842BD0">
        <w:rPr>
          <w:rFonts w:ascii="Times New Roman" w:hAnsi="Times New Roman" w:cs="Times New Roman"/>
          <w:sz w:val="28"/>
          <w:szCs w:val="28"/>
        </w:rPr>
        <w:t xml:space="preserve"> ose për të menaxhuar transaksionet elektronike në vend.</w:t>
      </w:r>
    </w:p>
    <w:p w:rsidR="0045196F" w:rsidRPr="00842BD0" w:rsidRDefault="0045196F" w:rsidP="003D42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2A5" w:rsidRPr="00842BD0" w:rsidRDefault="003D42A5" w:rsidP="003D42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D0">
        <w:rPr>
          <w:rFonts w:ascii="Times New Roman" w:hAnsi="Times New Roman" w:cs="Times New Roman"/>
          <w:sz w:val="28"/>
          <w:szCs w:val="28"/>
        </w:rPr>
        <w:t>Objektivat që synohen të arrihen n</w:t>
      </w:r>
      <w:r w:rsidR="0045196F" w:rsidRPr="00842BD0">
        <w:rPr>
          <w:rFonts w:ascii="Times New Roman" w:hAnsi="Times New Roman" w:cs="Times New Roman"/>
          <w:sz w:val="28"/>
          <w:szCs w:val="28"/>
        </w:rPr>
        <w:t>ë</w:t>
      </w:r>
      <w:r w:rsidRPr="00842BD0">
        <w:rPr>
          <w:rFonts w:ascii="Times New Roman" w:hAnsi="Times New Roman" w:cs="Times New Roman"/>
          <w:sz w:val="28"/>
          <w:szCs w:val="28"/>
        </w:rPr>
        <w:t>p</w:t>
      </w:r>
      <w:r w:rsidR="0045196F" w:rsidRPr="00842BD0">
        <w:rPr>
          <w:rFonts w:ascii="Times New Roman" w:hAnsi="Times New Roman" w:cs="Times New Roman"/>
          <w:sz w:val="28"/>
          <w:szCs w:val="28"/>
        </w:rPr>
        <w:t>ë</w:t>
      </w:r>
      <w:r w:rsidRPr="00842BD0">
        <w:rPr>
          <w:rFonts w:ascii="Times New Roman" w:hAnsi="Times New Roman" w:cs="Times New Roman"/>
          <w:sz w:val="28"/>
          <w:szCs w:val="28"/>
        </w:rPr>
        <w:t>rmjet k</w:t>
      </w:r>
      <w:r w:rsidR="0045196F" w:rsidRPr="00842BD0">
        <w:rPr>
          <w:rFonts w:ascii="Times New Roman" w:hAnsi="Times New Roman" w:cs="Times New Roman"/>
          <w:sz w:val="28"/>
          <w:szCs w:val="28"/>
        </w:rPr>
        <w:t>ë</w:t>
      </w:r>
      <w:r w:rsidRPr="00842BD0">
        <w:rPr>
          <w:rFonts w:ascii="Times New Roman" w:hAnsi="Times New Roman" w:cs="Times New Roman"/>
          <w:sz w:val="28"/>
          <w:szCs w:val="28"/>
        </w:rPr>
        <w:t>tij projektligji janë rritja e sigurisë për transaksionet elektronike në tregun e brendshëm, duke siguruar një bazë të përbashkët për bashkëveprim të sigurt elektronik midis qytetarëve, bizneseve dhe autoriteteve publike, duke rrit</w:t>
      </w:r>
      <w:r w:rsidR="00C23CF7" w:rsidRPr="00842BD0">
        <w:rPr>
          <w:rFonts w:ascii="Times New Roman" w:hAnsi="Times New Roman" w:cs="Times New Roman"/>
          <w:sz w:val="28"/>
          <w:szCs w:val="28"/>
        </w:rPr>
        <w:t xml:space="preserve">ur efektivitetin, integritetin, </w:t>
      </w:r>
      <w:r w:rsidRPr="00842BD0">
        <w:rPr>
          <w:rFonts w:ascii="Times New Roman" w:hAnsi="Times New Roman" w:cs="Times New Roman"/>
          <w:sz w:val="28"/>
          <w:szCs w:val="28"/>
        </w:rPr>
        <w:t>sigurinë dhe besueshmërinë në ofrimin e shërbimeve të besuara në Republikën e Shqipërisë.</w:t>
      </w:r>
    </w:p>
    <w:p w:rsidR="00724B53" w:rsidRPr="00842BD0" w:rsidRDefault="00724B53" w:rsidP="003D42A5">
      <w:pPr>
        <w:pStyle w:val="Default"/>
        <w:spacing w:line="276" w:lineRule="auto"/>
        <w:jc w:val="both"/>
        <w:rPr>
          <w:color w:val="auto"/>
          <w:sz w:val="28"/>
          <w:szCs w:val="28"/>
          <w:lang w:val="sq-AL"/>
        </w:rPr>
      </w:pPr>
    </w:p>
    <w:p w:rsidR="003D42A5" w:rsidRPr="00842BD0" w:rsidRDefault="006670C6" w:rsidP="003D42A5">
      <w:pPr>
        <w:spacing w:after="0" w:line="276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42BD0">
        <w:rPr>
          <w:rFonts w:ascii="Times New Roman" w:hAnsi="Times New Roman" w:cs="Times New Roman"/>
          <w:spacing w:val="-4"/>
          <w:sz w:val="28"/>
          <w:szCs w:val="28"/>
        </w:rPr>
        <w:t>Risitë e këtij projektligji, në k</w:t>
      </w:r>
      <w:r w:rsidR="00724B53" w:rsidRPr="00842BD0">
        <w:rPr>
          <w:rFonts w:ascii="Times New Roman" w:hAnsi="Times New Roman" w:cs="Times New Roman"/>
          <w:spacing w:val="-4"/>
          <w:sz w:val="28"/>
          <w:szCs w:val="28"/>
        </w:rPr>
        <w:t>rahasim me kuadrin ligjor n</w:t>
      </w:r>
      <w:r w:rsidR="002431A9" w:rsidRPr="00842BD0">
        <w:rPr>
          <w:rFonts w:ascii="Times New Roman" w:hAnsi="Times New Roman" w:cs="Times New Roman"/>
          <w:spacing w:val="-4"/>
          <w:sz w:val="28"/>
          <w:szCs w:val="28"/>
        </w:rPr>
        <w:t>ë</w:t>
      </w:r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fuqi</w:t>
      </w:r>
      <w:r w:rsidRPr="00842BD0">
        <w:rPr>
          <w:rFonts w:ascii="Times New Roman" w:hAnsi="Times New Roman" w:cs="Times New Roman"/>
          <w:sz w:val="28"/>
          <w:szCs w:val="28"/>
        </w:rPr>
        <w:t xml:space="preserve">, </w:t>
      </w:r>
      <w:r w:rsidRPr="00842BD0">
        <w:rPr>
          <w:rFonts w:ascii="Times New Roman" w:hAnsi="Times New Roman" w:cs="Times New Roman"/>
          <w:spacing w:val="-4"/>
          <w:sz w:val="28"/>
          <w:szCs w:val="28"/>
        </w:rPr>
        <w:t>janë:</w:t>
      </w:r>
    </w:p>
    <w:p w:rsidR="00C23CF7" w:rsidRPr="00842BD0" w:rsidRDefault="00C23CF7" w:rsidP="00CC104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Përmirësimi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i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kornizës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aktuale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ligjore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për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identifikimin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elektronik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dhe shërbimet e besuara duke e harmonizuar atë me rregulloret më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t</w:t>
      </w:r>
      <w:r w:rsidRPr="00842BD0">
        <w:rPr>
          <w:rFonts w:ascii="Times New Roman" w:hAnsi="Times New Roman" w:cs="Times New Roman"/>
          <w:spacing w:val="-4"/>
          <w:sz w:val="28"/>
          <w:szCs w:val="28"/>
        </w:rPr>
        <w:t>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fundit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të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BE-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së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në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këtë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fushë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C23CF7" w:rsidRPr="00842BD0" w:rsidRDefault="00C23CF7" w:rsidP="00CC104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Përcaktimi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i</w:t>
      </w:r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metoda</w:t>
      </w:r>
      <w:r w:rsidRPr="00842BD0">
        <w:rPr>
          <w:rFonts w:ascii="Times New Roman" w:hAnsi="Times New Roman" w:cs="Times New Roman"/>
          <w:spacing w:val="-4"/>
          <w:sz w:val="28"/>
          <w:szCs w:val="28"/>
        </w:rPr>
        <w:t>ve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të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reja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për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identifikimin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e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aplikuesit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për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pajisjen</w:t>
      </w:r>
      <w:proofErr w:type="spellEnd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me </w:t>
      </w:r>
      <w:proofErr w:type="spellStart"/>
      <w:r w:rsidR="00CC1045" w:rsidRPr="00842BD0">
        <w:rPr>
          <w:rFonts w:ascii="Times New Roman" w:hAnsi="Times New Roman" w:cs="Times New Roman"/>
          <w:spacing w:val="-4"/>
          <w:sz w:val="28"/>
          <w:szCs w:val="28"/>
        </w:rPr>
        <w:t>mj</w:t>
      </w:r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>ete</w:t>
      </w:r>
      <w:proofErr w:type="spellEnd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>të</w:t>
      </w:r>
      <w:proofErr w:type="spellEnd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>identifikimit</w:t>
      </w:r>
      <w:proofErr w:type="spellEnd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>elektronik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duke </w:t>
      </w:r>
      <w:proofErr w:type="spellStart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>reduktuar</w:t>
      </w:r>
      <w:proofErr w:type="spellEnd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>në</w:t>
      </w:r>
      <w:proofErr w:type="spellEnd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këtë </w:t>
      </w:r>
      <w:proofErr w:type="spellStart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>mënyrë</w:t>
      </w:r>
      <w:proofErr w:type="spellEnd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>proceset</w:t>
      </w:r>
      <w:proofErr w:type="spellEnd"/>
      <w:r w:rsidR="00432670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administrative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që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kërkojnë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kohë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C23CF7" w:rsidRPr="00842BD0" w:rsidRDefault="00CC1045" w:rsidP="003D42A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Rrit</w:t>
      </w:r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ja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e </w:t>
      </w:r>
      <w:proofErr w:type="spellStart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kërkesave</w:t>
      </w:r>
      <w:proofErr w:type="spellEnd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të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sigurisë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dhe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besueshmërinë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në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veprimtarinë e ofruesve të kuali</w:t>
      </w:r>
      <w:r w:rsidR="00267492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fikuar të shërbimeve të besuara ku ofruesit e këtyre shërbimeve duhet të aplikojnë standardet më të përparuara të sigurisë, të përshtatshme për </w:t>
      </w:r>
      <w:r w:rsidR="00267492" w:rsidRPr="00842BD0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rreziqet që lidhen me aktivitetet e tyre në </w:t>
      </w:r>
      <w:proofErr w:type="spellStart"/>
      <w:r w:rsidR="00267492" w:rsidRPr="00842BD0">
        <w:rPr>
          <w:rFonts w:ascii="Times New Roman" w:hAnsi="Times New Roman" w:cs="Times New Roman"/>
          <w:spacing w:val="-4"/>
          <w:sz w:val="28"/>
          <w:szCs w:val="28"/>
        </w:rPr>
        <w:t>mënyrë</w:t>
      </w:r>
      <w:proofErr w:type="spellEnd"/>
      <w:r w:rsidR="00267492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267492" w:rsidRPr="00842BD0">
        <w:rPr>
          <w:rFonts w:ascii="Times New Roman" w:hAnsi="Times New Roman" w:cs="Times New Roman"/>
          <w:spacing w:val="-4"/>
          <w:sz w:val="28"/>
          <w:szCs w:val="28"/>
        </w:rPr>
        <w:t>që</w:t>
      </w:r>
      <w:proofErr w:type="spellEnd"/>
      <w:r w:rsidR="00267492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të</w:t>
      </w:r>
      <w:proofErr w:type="spellEnd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nxitin</w:t>
      </w:r>
      <w:proofErr w:type="spellEnd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besimin</w:t>
      </w:r>
      <w:proofErr w:type="spellEnd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e </w:t>
      </w:r>
      <w:proofErr w:type="spellStart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përdoruesve</w:t>
      </w:r>
      <w:proofErr w:type="spellEnd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C23CF7" w:rsidRPr="00842BD0" w:rsidRDefault="00CC1045" w:rsidP="003D42A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Rrit</w:t>
      </w:r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ja</w:t>
      </w:r>
      <w:proofErr w:type="spellEnd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e </w:t>
      </w:r>
      <w:proofErr w:type="spellStart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bashkëpunimit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midis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ofruesve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të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kualifikuar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të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shërbimeve të besuara me institucione shtetërore dhe private, nëpërmjet skemave të identifikimit elektronik të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sigurt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, me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qëllim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autentifikimin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e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personave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fizikë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apo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juridikë</w:t>
      </w:r>
      <w:proofErr w:type="spellEnd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670C6" w:rsidRPr="00842BD0" w:rsidRDefault="00432670" w:rsidP="003D42A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Gjithashtu</w:t>
      </w:r>
      <w:proofErr w:type="spellEnd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ky</w:t>
      </w:r>
      <w:proofErr w:type="spellEnd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projektligj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do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të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prezantojë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listën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e besuar të ofruesve të kualifikuar të shërbimeve të besuara dhe listën e pajisjeve të certifikuara të krijimit të nënshkrimeve elektronike dhe vulave elektronike të kualifikuara, do të rregullojë ruajtjen afatgjatë të informacionit dhe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vlefshmërinë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ligjore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të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nënshkrimeve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dhe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vulave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elektronike</w:t>
      </w:r>
      <w:proofErr w:type="spellEnd"/>
      <w:r w:rsidR="00C23CF7" w:rsidRPr="00842BD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si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dhe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do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të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parashikojë vlerësimin e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tyre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pavarësisht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nga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ndryshimet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e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ardhshme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42BD0">
        <w:rPr>
          <w:rFonts w:ascii="Times New Roman" w:hAnsi="Times New Roman" w:cs="Times New Roman"/>
          <w:spacing w:val="-4"/>
          <w:sz w:val="28"/>
          <w:szCs w:val="28"/>
        </w:rPr>
        <w:t>teknologjike</w:t>
      </w:r>
      <w:proofErr w:type="spellEnd"/>
      <w:r w:rsidRPr="00842BD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24B53" w:rsidRPr="00842BD0" w:rsidRDefault="00724B53" w:rsidP="003D42A5">
      <w:pPr>
        <w:pStyle w:val="Paragrafi"/>
        <w:spacing w:line="276" w:lineRule="auto"/>
        <w:ind w:left="720" w:firstLine="0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</w:p>
    <w:p w:rsidR="003D42A5" w:rsidRPr="00842BD0" w:rsidRDefault="006670C6" w:rsidP="003D42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D0">
        <w:rPr>
          <w:rFonts w:ascii="Times New Roman" w:hAnsi="Times New Roman" w:cs="Times New Roman"/>
          <w:sz w:val="28"/>
          <w:szCs w:val="28"/>
          <w:lang w:eastAsia="hu-HU"/>
        </w:rPr>
        <w:t xml:space="preserve">Projektligji zbatohet </w:t>
      </w:r>
      <w:r w:rsidR="003D42A5" w:rsidRPr="00842BD0">
        <w:rPr>
          <w:rFonts w:ascii="Times New Roman" w:hAnsi="Times New Roman" w:cs="Times New Roman"/>
          <w:sz w:val="28"/>
          <w:szCs w:val="28"/>
          <w:lang w:eastAsia="hu-HU"/>
        </w:rPr>
        <w:t>nga</w:t>
      </w:r>
      <w:r w:rsidRPr="00842BD0">
        <w:rPr>
          <w:rFonts w:ascii="Times New Roman" w:hAnsi="Times New Roman" w:cs="Times New Roman"/>
          <w:sz w:val="28"/>
          <w:szCs w:val="28"/>
          <w:lang w:eastAsia="hu-HU"/>
        </w:rPr>
        <w:t xml:space="preserve"> </w:t>
      </w:r>
      <w:r w:rsidR="003D42A5" w:rsidRPr="00842BD0">
        <w:rPr>
          <w:rFonts w:ascii="Times New Roman" w:hAnsi="Times New Roman" w:cs="Times New Roman"/>
          <w:sz w:val="28"/>
          <w:szCs w:val="28"/>
        </w:rPr>
        <w:t xml:space="preserve">të gjithë organet publike, Ofruesit e Kualifikuar të Shërbimit të Besuar, Organizmat e Testimit dhe Konfirmimit, organet e certifikimit të pajisjeve të krijimit të nënshkrimeve elektronike të kualifikuara dhe vulave elektronike të kualifikuara në kuptim të këtij projektligji, si dhe Autoriteti Kombëtar për Certifikimin Elektronik dhe Sigurinë Kibernetike. </w:t>
      </w:r>
    </w:p>
    <w:p w:rsidR="003D42A5" w:rsidRPr="00842BD0" w:rsidRDefault="003D42A5" w:rsidP="003D42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</w:p>
    <w:p w:rsidR="006670C6" w:rsidRPr="00842BD0" w:rsidRDefault="006670C6" w:rsidP="003D42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BD0">
        <w:rPr>
          <w:rFonts w:ascii="Times New Roman" w:hAnsi="Times New Roman" w:cs="Times New Roman"/>
          <w:sz w:val="28"/>
          <w:szCs w:val="28"/>
        </w:rPr>
        <w:t xml:space="preserve">Palët e interesuara janë të ftuar për të paraqitur komentet dhe rekomandimet e tyre për projektligjin, brenda 20 ditëve pune nga data e shpalljes së këtij njoftimi, në adresën e koordinatorit për njoftimin dhe konsultimin publik: </w:t>
      </w:r>
      <w:hyperlink r:id="rId5" w:history="1">
        <w:r w:rsidRPr="00842BD0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merita.bundo@kryeministria.al</w:t>
        </w:r>
      </w:hyperlink>
    </w:p>
    <w:p w:rsidR="006670C6" w:rsidRPr="00842BD0" w:rsidRDefault="006670C6" w:rsidP="003D42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70C6" w:rsidRPr="00842BD0" w:rsidRDefault="006670C6" w:rsidP="003D42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BD0">
        <w:rPr>
          <w:rFonts w:ascii="Times New Roman" w:hAnsi="Times New Roman" w:cs="Times New Roman"/>
          <w:sz w:val="28"/>
          <w:szCs w:val="28"/>
        </w:rPr>
        <w:t>Projektligji “</w:t>
      </w:r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</w:t>
      </w:r>
      <w:r w:rsidR="002431A9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identifikimin elektronik dhe sh</w:t>
      </w:r>
      <w:r w:rsidR="002431A9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rbimet e besuara</w:t>
      </w:r>
      <w:r w:rsidR="00C23CF7" w:rsidRPr="00842BD0">
        <w:rPr>
          <w:rFonts w:ascii="Times New Roman" w:hAnsi="Times New Roman" w:cs="Times New Roman"/>
          <w:sz w:val="28"/>
          <w:szCs w:val="28"/>
        </w:rPr>
        <w:t>”</w:t>
      </w:r>
      <w:r w:rsidRPr="00842BD0">
        <w:rPr>
          <w:rFonts w:ascii="Times New Roman" w:hAnsi="Times New Roman" w:cs="Times New Roman"/>
          <w:sz w:val="28"/>
          <w:szCs w:val="28"/>
        </w:rPr>
        <w:t xml:space="preserve"> dhe relacioni përkatës gjendet në </w:t>
      </w:r>
      <w:proofErr w:type="spellStart"/>
      <w:r w:rsidRPr="00842BD0">
        <w:rPr>
          <w:rFonts w:ascii="Times New Roman" w:hAnsi="Times New Roman" w:cs="Times New Roman"/>
          <w:sz w:val="28"/>
          <w:szCs w:val="28"/>
        </w:rPr>
        <w:t>linkun</w:t>
      </w:r>
      <w:proofErr w:type="spellEnd"/>
      <w:r w:rsidRPr="00842BD0">
        <w:rPr>
          <w:rFonts w:ascii="Times New Roman" w:hAnsi="Times New Roman" w:cs="Times New Roman"/>
          <w:sz w:val="28"/>
          <w:szCs w:val="28"/>
        </w:rPr>
        <w:t xml:space="preserve"> e mëposhtëm:</w:t>
      </w:r>
    </w:p>
    <w:p w:rsidR="006670C6" w:rsidRPr="00842BD0" w:rsidRDefault="006670C6" w:rsidP="003D42A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42BD0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842BD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</w:t>
      </w:r>
      <w:r w:rsidR="002431A9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</w:t>
      </w:r>
      <w:proofErr w:type="spellEnd"/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identifikimin</w:t>
      </w:r>
      <w:proofErr w:type="spellEnd"/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elektronik</w:t>
      </w:r>
      <w:proofErr w:type="spellEnd"/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dhe</w:t>
      </w:r>
      <w:proofErr w:type="spellEnd"/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</w:t>
      </w:r>
      <w:r w:rsidR="002431A9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rbimet</w:t>
      </w:r>
      <w:proofErr w:type="spellEnd"/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e </w:t>
      </w:r>
      <w:proofErr w:type="spellStart"/>
      <w:r w:rsidR="00724B53" w:rsidRPr="00842BD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besuara</w:t>
      </w:r>
      <w:proofErr w:type="spellEnd"/>
      <w:r w:rsidRPr="00842BD0">
        <w:rPr>
          <w:rFonts w:ascii="Times New Roman" w:hAnsi="Times New Roman" w:cs="Times New Roman"/>
          <w:sz w:val="28"/>
          <w:szCs w:val="28"/>
        </w:rPr>
        <w:t>”</w:t>
      </w:r>
      <w:r w:rsidR="00C23CF7" w:rsidRPr="00842BD0">
        <w:rPr>
          <w:rFonts w:ascii="Times New Roman" w:hAnsi="Times New Roman" w:cs="Times New Roman"/>
          <w:sz w:val="28"/>
          <w:szCs w:val="28"/>
        </w:rPr>
        <w:t>;</w:t>
      </w:r>
    </w:p>
    <w:p w:rsidR="006670C6" w:rsidRPr="00842BD0" w:rsidRDefault="006670C6" w:rsidP="003D42A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42BD0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Pr="00842BD0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842BD0">
        <w:rPr>
          <w:rFonts w:ascii="Times New Roman" w:hAnsi="Times New Roman" w:cs="Times New Roman"/>
          <w:sz w:val="28"/>
          <w:szCs w:val="28"/>
        </w:rPr>
        <w:t>projektligjit</w:t>
      </w:r>
      <w:proofErr w:type="spellEnd"/>
      <w:r w:rsidRPr="00842BD0">
        <w:rPr>
          <w:rFonts w:ascii="Times New Roman" w:hAnsi="Times New Roman" w:cs="Times New Roman"/>
          <w:sz w:val="28"/>
          <w:szCs w:val="28"/>
        </w:rPr>
        <w:t>.</w:t>
      </w:r>
    </w:p>
    <w:p w:rsidR="006670C6" w:rsidRPr="00842BD0" w:rsidRDefault="006670C6" w:rsidP="003D42A5">
      <w:pPr>
        <w:shd w:val="clear" w:color="auto" w:fill="FFFFFF"/>
        <w:spacing w:after="0" w:line="276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670C6" w:rsidRPr="00842BD0" w:rsidRDefault="006670C6" w:rsidP="003D42A5">
      <w:pPr>
        <w:spacing w:after="0" w:line="276" w:lineRule="auto"/>
        <w:rPr>
          <w:sz w:val="28"/>
          <w:szCs w:val="28"/>
        </w:rPr>
      </w:pPr>
    </w:p>
    <w:p w:rsidR="002A47D6" w:rsidRPr="00842BD0" w:rsidRDefault="002A47D6">
      <w:pPr>
        <w:rPr>
          <w:sz w:val="28"/>
          <w:szCs w:val="28"/>
        </w:rPr>
      </w:pPr>
    </w:p>
    <w:sectPr w:rsidR="002A47D6" w:rsidRPr="00842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20E04"/>
    <w:multiLevelType w:val="hybridMultilevel"/>
    <w:tmpl w:val="A704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30180"/>
    <w:multiLevelType w:val="hybridMultilevel"/>
    <w:tmpl w:val="77D0CB2E"/>
    <w:lvl w:ilvl="0" w:tplc="9EA2215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04"/>
    <w:rsid w:val="002431A9"/>
    <w:rsid w:val="00267492"/>
    <w:rsid w:val="002A47D6"/>
    <w:rsid w:val="003D42A5"/>
    <w:rsid w:val="00432670"/>
    <w:rsid w:val="0045196F"/>
    <w:rsid w:val="004B5FCF"/>
    <w:rsid w:val="006670C6"/>
    <w:rsid w:val="00724B53"/>
    <w:rsid w:val="00770F0C"/>
    <w:rsid w:val="007E3777"/>
    <w:rsid w:val="00842BD0"/>
    <w:rsid w:val="0086331E"/>
    <w:rsid w:val="00A95504"/>
    <w:rsid w:val="00AD692C"/>
    <w:rsid w:val="00C23CF7"/>
    <w:rsid w:val="00CC1045"/>
    <w:rsid w:val="00E3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D6274-7DB6-4A50-8985-ADFC6FAC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0C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0C6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670C6"/>
    <w:rPr>
      <w:color w:val="0563C1" w:themeColor="hyperlink"/>
      <w:u w:val="single"/>
    </w:rPr>
  </w:style>
  <w:style w:type="character" w:customStyle="1" w:styleId="ParagrafiChar">
    <w:name w:val="Paragrafi Char"/>
    <w:link w:val="Paragrafi"/>
    <w:locked/>
    <w:rsid w:val="006670C6"/>
    <w:rPr>
      <w:rFonts w:ascii="Garamond" w:eastAsia="MS Mincho" w:hAnsi="Garamond" w:cs="CG Times"/>
      <w:sz w:val="24"/>
    </w:rPr>
  </w:style>
  <w:style w:type="paragraph" w:customStyle="1" w:styleId="Paragrafi">
    <w:name w:val="Paragrafi"/>
    <w:link w:val="ParagrafiChar"/>
    <w:rsid w:val="006670C6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paragraph" w:customStyle="1" w:styleId="Default">
    <w:name w:val="Default"/>
    <w:rsid w:val="006670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31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ita.bundo@kryeministria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Emini</dc:creator>
  <cp:keywords/>
  <dc:description/>
  <cp:lastModifiedBy>Alma Emini</cp:lastModifiedBy>
  <cp:revision>6</cp:revision>
  <cp:lastPrinted>2022-12-02T10:37:00Z</cp:lastPrinted>
  <dcterms:created xsi:type="dcterms:W3CDTF">2022-12-05T09:19:00Z</dcterms:created>
  <dcterms:modified xsi:type="dcterms:W3CDTF">2022-12-06T10:06:00Z</dcterms:modified>
</cp:coreProperties>
</file>