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03D" w:rsidRPr="003E41BB" w:rsidRDefault="001A503D" w:rsidP="0003645E">
      <w:pPr>
        <w:pStyle w:val="Heading2"/>
        <w:ind w:left="0" w:firstLine="0"/>
        <w:jc w:val="both"/>
        <w:rPr>
          <w:rFonts w:ascii="Times New Roman" w:hAnsi="Times New Roman"/>
          <w:szCs w:val="24"/>
        </w:rPr>
      </w:pPr>
      <w:r w:rsidRPr="003E41BB">
        <w:rPr>
          <w:rFonts w:ascii="Times New Roman" w:hAnsi="Times New Roman"/>
          <w:szCs w:val="24"/>
        </w:rPr>
        <w:t xml:space="preserve"> RAPORTI I KONSULTIMIT PUBLIK TË AKTIT</w:t>
      </w:r>
    </w:p>
    <w:p w:rsidR="001A503D" w:rsidRPr="003E41BB" w:rsidRDefault="001A503D" w:rsidP="0003645E">
      <w:pPr>
        <w:pStyle w:val="BodyText"/>
        <w:jc w:val="both"/>
        <w:rPr>
          <w:rFonts w:ascii="Times New Roman" w:hAnsi="Times New Roman"/>
          <w:b/>
          <w:sz w:val="24"/>
          <w:szCs w:val="24"/>
        </w:rPr>
      </w:pPr>
    </w:p>
    <w:p w:rsidR="001A503D" w:rsidRPr="003E41BB" w:rsidRDefault="001A503D" w:rsidP="0003645E">
      <w:pPr>
        <w:pStyle w:val="BodyText"/>
        <w:jc w:val="both"/>
        <w:rPr>
          <w:rFonts w:ascii="Times New Roman" w:hAnsi="Times New Roman"/>
          <w:sz w:val="24"/>
          <w:szCs w:val="24"/>
        </w:rPr>
      </w:pPr>
      <w:r w:rsidRPr="003E41BB">
        <w:rPr>
          <w:rFonts w:ascii="Times New Roman" w:hAnsi="Times New Roman"/>
          <w:sz w:val="24"/>
          <w:szCs w:val="24"/>
        </w:rPr>
        <w:t>Projekt Akt / Dokument Politikash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5"/>
      </w:tblGrid>
      <w:tr w:rsidR="001A503D" w:rsidRPr="003E41BB" w:rsidTr="000C01DF">
        <w:tc>
          <w:tcPr>
            <w:tcW w:w="12595" w:type="dxa"/>
            <w:tcBorders>
              <w:top w:val="single" w:sz="4" w:space="0" w:color="auto"/>
              <w:left w:val="single" w:sz="4" w:space="0" w:color="auto"/>
              <w:bottom w:val="single" w:sz="4" w:space="0" w:color="auto"/>
              <w:right w:val="single" w:sz="4" w:space="0" w:color="auto"/>
            </w:tcBorders>
          </w:tcPr>
          <w:p w:rsidR="003E4D53" w:rsidRPr="003E41BB" w:rsidRDefault="00D51E40" w:rsidP="003E4D53">
            <w:pPr>
              <w:pStyle w:val="BodyText"/>
              <w:jc w:val="both"/>
              <w:rPr>
                <w:rFonts w:ascii="Times New Roman" w:hAnsi="Times New Roman"/>
                <w:sz w:val="24"/>
                <w:szCs w:val="24"/>
              </w:rPr>
            </w:pPr>
            <w:r w:rsidRPr="003E41BB">
              <w:rPr>
                <w:rFonts w:ascii="Times New Roman" w:hAnsi="Times New Roman"/>
                <w:sz w:val="24"/>
                <w:szCs w:val="24"/>
              </w:rPr>
              <w:t>Strategjia Nd</w:t>
            </w:r>
            <w:r w:rsidR="00A64AEC" w:rsidRPr="003E41BB">
              <w:rPr>
                <w:rFonts w:ascii="Times New Roman" w:hAnsi="Times New Roman"/>
                <w:sz w:val="24"/>
                <w:szCs w:val="24"/>
              </w:rPr>
              <w:t>ë</w:t>
            </w:r>
            <w:r w:rsidR="003E4D53" w:rsidRPr="003E41BB">
              <w:rPr>
                <w:rFonts w:ascii="Times New Roman" w:hAnsi="Times New Roman"/>
                <w:sz w:val="24"/>
                <w:szCs w:val="24"/>
              </w:rPr>
              <w:t>rsektoria</w:t>
            </w:r>
            <w:r w:rsidR="005905E8">
              <w:rPr>
                <w:rFonts w:ascii="Times New Roman" w:hAnsi="Times New Roman"/>
                <w:sz w:val="24"/>
                <w:szCs w:val="24"/>
              </w:rPr>
              <w:t>le</w:t>
            </w:r>
            <w:r w:rsidR="003E4D53" w:rsidRPr="003E41BB">
              <w:rPr>
                <w:rFonts w:ascii="Times New Roman" w:hAnsi="Times New Roman"/>
                <w:sz w:val="24"/>
                <w:szCs w:val="24"/>
              </w:rPr>
              <w:t xml:space="preserve"> </w:t>
            </w:r>
            <w:r w:rsidRPr="003E41BB">
              <w:rPr>
                <w:rFonts w:ascii="Times New Roman" w:hAnsi="Times New Roman"/>
                <w:sz w:val="24"/>
                <w:szCs w:val="24"/>
              </w:rPr>
              <w:t>e Drejt</w:t>
            </w:r>
            <w:r w:rsidR="00A64AEC" w:rsidRPr="003E41BB">
              <w:rPr>
                <w:rFonts w:ascii="Times New Roman" w:hAnsi="Times New Roman"/>
                <w:sz w:val="24"/>
                <w:szCs w:val="24"/>
              </w:rPr>
              <w:t>ë</w:t>
            </w:r>
            <w:r w:rsidRPr="003E41BB">
              <w:rPr>
                <w:rFonts w:ascii="Times New Roman" w:hAnsi="Times New Roman"/>
                <w:sz w:val="24"/>
                <w:szCs w:val="24"/>
              </w:rPr>
              <w:t>sis</w:t>
            </w:r>
            <w:r w:rsidR="00A64AEC" w:rsidRPr="003E41BB">
              <w:rPr>
                <w:rFonts w:ascii="Times New Roman" w:hAnsi="Times New Roman"/>
                <w:sz w:val="24"/>
                <w:szCs w:val="24"/>
              </w:rPr>
              <w:t>ë</w:t>
            </w:r>
            <w:r w:rsidR="003E4D53" w:rsidRPr="003E41BB">
              <w:rPr>
                <w:rFonts w:ascii="Times New Roman" w:hAnsi="Times New Roman"/>
                <w:b/>
                <w:sz w:val="24"/>
                <w:szCs w:val="24"/>
              </w:rPr>
              <w:t xml:space="preserve"> </w:t>
            </w:r>
            <w:r w:rsidR="003E4D53" w:rsidRPr="003E41BB">
              <w:rPr>
                <w:rFonts w:ascii="Times New Roman" w:hAnsi="Times New Roman"/>
                <w:sz w:val="24"/>
                <w:szCs w:val="24"/>
              </w:rPr>
              <w:t>për të Mitur 2022–2026</w:t>
            </w:r>
          </w:p>
          <w:p w:rsidR="003E4D53" w:rsidRPr="003E41BB" w:rsidRDefault="00D51E40" w:rsidP="003E4D53">
            <w:pPr>
              <w:pStyle w:val="BodyText"/>
              <w:jc w:val="both"/>
              <w:rPr>
                <w:rFonts w:ascii="Times New Roman" w:hAnsi="Times New Roman"/>
                <w:sz w:val="24"/>
                <w:szCs w:val="24"/>
              </w:rPr>
            </w:pPr>
            <w:r w:rsidRPr="003E41BB">
              <w:rPr>
                <w:rFonts w:ascii="Times New Roman" w:hAnsi="Times New Roman"/>
                <w:b/>
                <w:i/>
                <w:sz w:val="24"/>
                <w:szCs w:val="24"/>
              </w:rPr>
              <w:t>Q</w:t>
            </w:r>
            <w:r w:rsidR="00A64AEC" w:rsidRPr="003E41BB">
              <w:rPr>
                <w:rFonts w:ascii="Times New Roman" w:hAnsi="Times New Roman"/>
                <w:b/>
                <w:i/>
                <w:sz w:val="24"/>
                <w:szCs w:val="24"/>
              </w:rPr>
              <w:t>ë</w:t>
            </w:r>
            <w:r w:rsidRPr="003E41BB">
              <w:rPr>
                <w:rFonts w:ascii="Times New Roman" w:hAnsi="Times New Roman"/>
                <w:b/>
                <w:i/>
                <w:sz w:val="24"/>
                <w:szCs w:val="24"/>
              </w:rPr>
              <w:t>llimi I</w:t>
            </w:r>
            <w:r w:rsidR="003E4D53" w:rsidRPr="003E41BB">
              <w:rPr>
                <w:rFonts w:ascii="Times New Roman" w:hAnsi="Times New Roman"/>
                <w:b/>
                <w:i/>
                <w:sz w:val="24"/>
                <w:szCs w:val="24"/>
              </w:rPr>
              <w:t>.</w:t>
            </w:r>
            <w:r w:rsidR="003E4D53" w:rsidRPr="003E41BB">
              <w:rPr>
                <w:rFonts w:ascii="Times New Roman" w:hAnsi="Times New Roman"/>
                <w:sz w:val="24"/>
                <w:szCs w:val="24"/>
              </w:rPr>
              <w:t xml:space="preserve"> </w:t>
            </w:r>
            <w:r w:rsidR="003E4D53" w:rsidRPr="003E41BB">
              <w:rPr>
                <w:rFonts w:ascii="Times New Roman" w:eastAsia="Times New Roman" w:hAnsi="Times New Roman"/>
                <w:iCs/>
                <w:sz w:val="24"/>
                <w:szCs w:val="24"/>
              </w:rPr>
              <w:t>Parandalimi i veprave penale ndaj fëmijëve dhe të kryera prej tyre, përmes edukimit, informimit dhe ndërgjegjësimit të shoqërisë dhe fëmijëve</w:t>
            </w:r>
            <w:r w:rsidR="003E4D53" w:rsidRPr="003E41BB">
              <w:rPr>
                <w:rFonts w:ascii="Times New Roman" w:eastAsia="Times New Roman" w:hAnsi="Times New Roman"/>
                <w:i/>
                <w:iCs/>
                <w:sz w:val="24"/>
                <w:szCs w:val="24"/>
              </w:rPr>
              <w:t>;</w:t>
            </w:r>
            <w:r w:rsidR="003E4D53" w:rsidRPr="003E41BB">
              <w:rPr>
                <w:rFonts w:ascii="Times New Roman" w:eastAsia="Times New Roman" w:hAnsi="Times New Roman"/>
                <w:b/>
                <w:bCs/>
                <w:sz w:val="24"/>
                <w:szCs w:val="24"/>
              </w:rPr>
              <w:t> </w:t>
            </w:r>
          </w:p>
          <w:p w:rsidR="003E4D53" w:rsidRPr="003E41BB" w:rsidRDefault="003E4D53" w:rsidP="003E4D53">
            <w:pPr>
              <w:jc w:val="both"/>
              <w:rPr>
                <w:rFonts w:ascii="Times New Roman" w:eastAsia="Times New Roman" w:hAnsi="Times New Roman"/>
                <w:sz w:val="24"/>
                <w:szCs w:val="24"/>
              </w:rPr>
            </w:pPr>
            <w:r w:rsidRPr="003E41BB">
              <w:rPr>
                <w:rFonts w:ascii="Times New Roman" w:eastAsia="Times New Roman" w:hAnsi="Times New Roman"/>
                <w:b/>
                <w:bCs/>
                <w:i/>
                <w:sz w:val="24"/>
                <w:szCs w:val="24"/>
              </w:rPr>
              <w:t xml:space="preserve">Qëllimi II. </w:t>
            </w:r>
            <w:r w:rsidRPr="003E41BB">
              <w:rPr>
                <w:rFonts w:ascii="Times New Roman" w:eastAsia="Times New Roman" w:hAnsi="Times New Roman"/>
                <w:sz w:val="24"/>
                <w:szCs w:val="24"/>
              </w:rPr>
              <w:t>Një kuadër ligjor, institucional dhe me profesionistë që mundësojnë një drejtësi miqësore për çdo fëmijë;</w:t>
            </w:r>
          </w:p>
          <w:p w:rsidR="003E4D53" w:rsidRPr="003E41BB" w:rsidRDefault="003E4D53" w:rsidP="003E4D53">
            <w:pPr>
              <w:jc w:val="both"/>
              <w:rPr>
                <w:rFonts w:ascii="Times New Roman" w:eastAsia="Times New Roman" w:hAnsi="Times New Roman"/>
                <w:sz w:val="24"/>
                <w:szCs w:val="24"/>
              </w:rPr>
            </w:pPr>
            <w:r w:rsidRPr="003E41BB">
              <w:rPr>
                <w:rFonts w:ascii="Times New Roman" w:eastAsia="Times New Roman" w:hAnsi="Times New Roman"/>
                <w:b/>
                <w:bCs/>
                <w:sz w:val="24"/>
                <w:szCs w:val="24"/>
              </w:rPr>
              <w:t xml:space="preserve">  </w:t>
            </w:r>
          </w:p>
          <w:p w:rsidR="003E4D53" w:rsidRPr="003E41BB" w:rsidRDefault="003E4D53" w:rsidP="003E4D53">
            <w:pPr>
              <w:jc w:val="both"/>
              <w:rPr>
                <w:rFonts w:ascii="Times New Roman" w:eastAsia="Times New Roman" w:hAnsi="Times New Roman"/>
                <w:i/>
                <w:iCs/>
                <w:sz w:val="24"/>
                <w:szCs w:val="24"/>
              </w:rPr>
            </w:pPr>
            <w:r w:rsidRPr="003E41BB">
              <w:rPr>
                <w:rFonts w:ascii="Times New Roman" w:eastAsia="Times New Roman" w:hAnsi="Times New Roman"/>
                <w:b/>
                <w:bCs/>
                <w:i/>
                <w:iCs/>
                <w:sz w:val="24"/>
                <w:szCs w:val="24"/>
              </w:rPr>
              <w:t xml:space="preserve">Qëllimi III. </w:t>
            </w:r>
            <w:r w:rsidRPr="003E41BB">
              <w:rPr>
                <w:rFonts w:ascii="Times New Roman" w:eastAsia="Times New Roman" w:hAnsi="Times New Roman"/>
                <w:iCs/>
                <w:sz w:val="24"/>
                <w:szCs w:val="24"/>
              </w:rPr>
              <w:t>Garantimi i qasjes në çdo kohë të drejtësisë miqësore për çdo fëmijë</w:t>
            </w:r>
            <w:r w:rsidRPr="003E41BB">
              <w:rPr>
                <w:rFonts w:ascii="Times New Roman" w:eastAsia="Times New Roman" w:hAnsi="Times New Roman"/>
                <w:i/>
                <w:iCs/>
                <w:sz w:val="24"/>
                <w:szCs w:val="24"/>
              </w:rPr>
              <w:t>;</w:t>
            </w:r>
          </w:p>
          <w:p w:rsidR="003E4D53" w:rsidRPr="003E41BB" w:rsidRDefault="003E4D53" w:rsidP="003E4D53">
            <w:pPr>
              <w:jc w:val="both"/>
              <w:rPr>
                <w:rFonts w:ascii="Times New Roman" w:eastAsia="Times New Roman" w:hAnsi="Times New Roman"/>
                <w:sz w:val="24"/>
                <w:szCs w:val="24"/>
              </w:rPr>
            </w:pPr>
            <w:r w:rsidRPr="003E41BB">
              <w:rPr>
                <w:rFonts w:ascii="Times New Roman" w:eastAsia="Times New Roman" w:hAnsi="Times New Roman"/>
                <w:i/>
                <w:iCs/>
                <w:sz w:val="24"/>
                <w:szCs w:val="24"/>
              </w:rPr>
              <w:t> </w:t>
            </w:r>
          </w:p>
          <w:p w:rsidR="003E4D53" w:rsidRPr="003E41BB" w:rsidRDefault="003E4D53" w:rsidP="003E4D53">
            <w:pPr>
              <w:jc w:val="both"/>
              <w:rPr>
                <w:rFonts w:ascii="Times New Roman" w:eastAsia="Times New Roman" w:hAnsi="Times New Roman"/>
                <w:sz w:val="24"/>
                <w:szCs w:val="24"/>
              </w:rPr>
            </w:pPr>
            <w:r w:rsidRPr="003E41BB">
              <w:rPr>
                <w:rFonts w:ascii="Times New Roman" w:eastAsia="Times New Roman" w:hAnsi="Times New Roman"/>
                <w:b/>
                <w:bCs/>
                <w:i/>
                <w:iCs/>
                <w:sz w:val="24"/>
                <w:szCs w:val="24"/>
              </w:rPr>
              <w:t xml:space="preserve">Qëllimi IV. </w:t>
            </w:r>
            <w:r w:rsidRPr="003E41BB">
              <w:rPr>
                <w:rFonts w:ascii="Times New Roman" w:eastAsia="Times New Roman" w:hAnsi="Times New Roman"/>
                <w:iCs/>
                <w:sz w:val="24"/>
                <w:szCs w:val="24"/>
              </w:rPr>
              <w:t xml:space="preserve">Drejtësi penale që mundëson parandalimin e ripërfshirjes së fëmijës në kryerjen e veprave penale, rishoqërizimin dhe ri-integrimin e fëmijëve në kontakt/konflikt me ligjin. </w:t>
            </w:r>
          </w:p>
          <w:p w:rsidR="003E4D53" w:rsidRPr="003E41BB" w:rsidRDefault="003E4D53" w:rsidP="0003645E">
            <w:pPr>
              <w:pStyle w:val="BodyText"/>
              <w:jc w:val="both"/>
              <w:rPr>
                <w:rFonts w:ascii="Times New Roman" w:hAnsi="Times New Roman"/>
                <w:sz w:val="24"/>
                <w:szCs w:val="24"/>
              </w:rPr>
            </w:pPr>
          </w:p>
        </w:tc>
      </w:tr>
    </w:tbl>
    <w:p w:rsidR="001A503D" w:rsidRDefault="001A503D" w:rsidP="0003645E">
      <w:pPr>
        <w:pStyle w:val="BodyText"/>
        <w:jc w:val="both"/>
        <w:rPr>
          <w:rFonts w:ascii="Times New Roman" w:hAnsi="Times New Roman"/>
          <w:sz w:val="24"/>
          <w:szCs w:val="24"/>
        </w:rPr>
      </w:pPr>
    </w:p>
    <w:p w:rsidR="005D4508" w:rsidRDefault="005D4508" w:rsidP="0003645E">
      <w:pPr>
        <w:pStyle w:val="BodyText"/>
        <w:jc w:val="both"/>
        <w:rPr>
          <w:rFonts w:ascii="Times New Roman" w:hAnsi="Times New Roman"/>
          <w:sz w:val="24"/>
          <w:szCs w:val="24"/>
        </w:rPr>
      </w:pPr>
      <w:r>
        <w:rPr>
          <w:rFonts w:ascii="Times New Roman" w:hAnsi="Times New Roman"/>
          <w:sz w:val="24"/>
          <w:szCs w:val="24"/>
        </w:rPr>
        <w:t>Kohëzgjatja e konsultimeve:</w:t>
      </w:r>
    </w:p>
    <w:p w:rsidR="005D4508" w:rsidRPr="005D4508" w:rsidRDefault="005D4508" w:rsidP="0003645E">
      <w:pPr>
        <w:pStyle w:val="BodyText"/>
        <w:jc w:val="both"/>
        <w:rPr>
          <w:rFonts w:ascii="Times New Roman" w:hAnsi="Times New Roman"/>
          <w:sz w:val="24"/>
          <w:szCs w:val="24"/>
        </w:rPr>
      </w:pPr>
      <w:r w:rsidRPr="005D4508">
        <w:rPr>
          <w:rFonts w:ascii="Times New Roman" w:hAnsi="Times New Roman"/>
          <w:color w:val="444444"/>
          <w:sz w:val="24"/>
          <w:szCs w:val="24"/>
          <w:shd w:val="clear" w:color="auto" w:fill="FFFFFF"/>
        </w:rPr>
        <w:t>P</w:t>
      </w:r>
      <w:r w:rsidRPr="005D4508">
        <w:rPr>
          <w:rFonts w:ascii="Times New Roman" w:hAnsi="Times New Roman"/>
          <w:color w:val="444444"/>
          <w:sz w:val="24"/>
          <w:szCs w:val="24"/>
          <w:shd w:val="clear" w:color="auto" w:fill="FFFFFF"/>
        </w:rPr>
        <w:t>rojektakti për miratimin e Strategjisë Ndërsektoriale të Drejtësisë për të Mitur dhe të Planit të Veprimit 2022–2026</w:t>
      </w:r>
      <w:r w:rsidRPr="005D4508">
        <w:rPr>
          <w:rFonts w:ascii="Times New Roman" w:hAnsi="Times New Roman"/>
          <w:color w:val="444444"/>
          <w:sz w:val="24"/>
          <w:szCs w:val="24"/>
          <w:shd w:val="clear" w:color="auto" w:fill="FFFFFF"/>
        </w:rPr>
        <w:t xml:space="preserve"> </w:t>
      </w:r>
      <w:r>
        <w:rPr>
          <w:rFonts w:ascii="Times New Roman" w:hAnsi="Times New Roman"/>
          <w:color w:val="444444"/>
          <w:sz w:val="24"/>
          <w:szCs w:val="24"/>
          <w:shd w:val="clear" w:color="auto" w:fill="FFFFFF"/>
        </w:rPr>
        <w:t>ë</w:t>
      </w:r>
      <w:r w:rsidRPr="005D4508">
        <w:rPr>
          <w:rFonts w:ascii="Times New Roman" w:hAnsi="Times New Roman"/>
          <w:color w:val="444444"/>
          <w:sz w:val="24"/>
          <w:szCs w:val="24"/>
          <w:shd w:val="clear" w:color="auto" w:fill="FFFFFF"/>
        </w:rPr>
        <w:t>sh</w:t>
      </w:r>
      <w:r>
        <w:rPr>
          <w:rFonts w:ascii="Times New Roman" w:hAnsi="Times New Roman"/>
          <w:color w:val="444444"/>
          <w:sz w:val="24"/>
          <w:szCs w:val="24"/>
          <w:shd w:val="clear" w:color="auto" w:fill="FFFFFF"/>
        </w:rPr>
        <w:t>ë</w:t>
      </w:r>
      <w:r w:rsidRPr="005D4508">
        <w:rPr>
          <w:rFonts w:ascii="Times New Roman" w:hAnsi="Times New Roman"/>
          <w:color w:val="444444"/>
          <w:sz w:val="24"/>
          <w:szCs w:val="24"/>
          <w:shd w:val="clear" w:color="auto" w:fill="FFFFFF"/>
        </w:rPr>
        <w:t>t publikuar n</w:t>
      </w:r>
      <w:r>
        <w:rPr>
          <w:rFonts w:ascii="Times New Roman" w:hAnsi="Times New Roman"/>
          <w:color w:val="444444"/>
          <w:sz w:val="24"/>
          <w:szCs w:val="24"/>
          <w:shd w:val="clear" w:color="auto" w:fill="FFFFFF"/>
        </w:rPr>
        <w:t>ë</w:t>
      </w:r>
      <w:r w:rsidRPr="005D4508">
        <w:rPr>
          <w:rFonts w:ascii="Times New Roman" w:hAnsi="Times New Roman"/>
          <w:color w:val="444444"/>
          <w:sz w:val="24"/>
          <w:szCs w:val="24"/>
          <w:shd w:val="clear" w:color="auto" w:fill="FFFFFF"/>
        </w:rPr>
        <w:t xml:space="preserve"> faqen e konsultimit publik n</w:t>
      </w:r>
      <w:r>
        <w:rPr>
          <w:rFonts w:ascii="Times New Roman" w:hAnsi="Times New Roman"/>
          <w:color w:val="444444"/>
          <w:sz w:val="24"/>
          <w:szCs w:val="24"/>
          <w:shd w:val="clear" w:color="auto" w:fill="FFFFFF"/>
        </w:rPr>
        <w:t>ë</w:t>
      </w:r>
      <w:r w:rsidRPr="005D4508">
        <w:rPr>
          <w:rFonts w:ascii="Times New Roman" w:hAnsi="Times New Roman"/>
          <w:color w:val="444444"/>
          <w:sz w:val="24"/>
          <w:szCs w:val="24"/>
          <w:shd w:val="clear" w:color="auto" w:fill="FFFFFF"/>
        </w:rPr>
        <w:t xml:space="preserve"> dat</w:t>
      </w:r>
      <w:r>
        <w:rPr>
          <w:rFonts w:ascii="Times New Roman" w:hAnsi="Times New Roman"/>
          <w:color w:val="444444"/>
          <w:sz w:val="24"/>
          <w:szCs w:val="24"/>
          <w:shd w:val="clear" w:color="auto" w:fill="FFFFFF"/>
        </w:rPr>
        <w:t>ë</w:t>
      </w:r>
      <w:r w:rsidRPr="005D4508">
        <w:rPr>
          <w:rFonts w:ascii="Times New Roman" w:hAnsi="Times New Roman"/>
          <w:color w:val="444444"/>
          <w:sz w:val="24"/>
          <w:szCs w:val="24"/>
          <w:shd w:val="clear" w:color="auto" w:fill="FFFFFF"/>
        </w:rPr>
        <w:t xml:space="preserve"> 16.11.2022-16.12.2022. </w:t>
      </w:r>
    </w:p>
    <w:p w:rsidR="001A503D" w:rsidRPr="003E41BB" w:rsidRDefault="001A503D" w:rsidP="0003645E">
      <w:pPr>
        <w:pStyle w:val="BodyText"/>
        <w:jc w:val="both"/>
        <w:rPr>
          <w:rFonts w:ascii="Times New Roman" w:hAnsi="Times New Roman"/>
          <w:sz w:val="24"/>
          <w:szCs w:val="24"/>
        </w:rPr>
      </w:pPr>
      <w:r w:rsidRPr="003E41BB">
        <w:rPr>
          <w:rFonts w:ascii="Times New Roman" w:hAnsi="Times New Roman"/>
          <w:sz w:val="24"/>
          <w:szCs w:val="24"/>
        </w:rPr>
        <w:t>Aktivitete konsultative: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5"/>
      </w:tblGrid>
      <w:tr w:rsidR="001A503D" w:rsidRPr="003E41BB" w:rsidTr="000C01DF">
        <w:tc>
          <w:tcPr>
            <w:tcW w:w="12595" w:type="dxa"/>
            <w:tcBorders>
              <w:top w:val="single" w:sz="4" w:space="0" w:color="auto"/>
              <w:left w:val="single" w:sz="4" w:space="0" w:color="auto"/>
              <w:bottom w:val="single" w:sz="4" w:space="0" w:color="auto"/>
              <w:right w:val="single" w:sz="4" w:space="0" w:color="auto"/>
            </w:tcBorders>
          </w:tcPr>
          <w:p w:rsidR="001A503D" w:rsidRPr="003E41BB" w:rsidRDefault="001A503D" w:rsidP="0003645E">
            <w:pPr>
              <w:pStyle w:val="BodyText"/>
              <w:jc w:val="both"/>
              <w:rPr>
                <w:rFonts w:ascii="Times New Roman" w:hAnsi="Times New Roman"/>
                <w:i/>
                <w:sz w:val="24"/>
                <w:szCs w:val="24"/>
              </w:rPr>
            </w:pPr>
            <w:r w:rsidRPr="007B0C13">
              <w:rPr>
                <w:rFonts w:ascii="Times New Roman" w:hAnsi="Times New Roman"/>
                <w:i/>
                <w:sz w:val="24"/>
                <w:szCs w:val="24"/>
              </w:rPr>
              <w:t>Renditni të gjitha aktivitetet e këshillimit (p.sh. takime, dëgjime publike, konsultime elektronike, etj.) dhe jepni informacione për afatin kohor, kohëzgjatjen dhe afate</w:t>
            </w:r>
            <w:bookmarkStart w:id="0" w:name="_GoBack"/>
            <w:bookmarkEnd w:id="0"/>
            <w:r w:rsidRPr="007B0C13">
              <w:rPr>
                <w:rFonts w:ascii="Times New Roman" w:hAnsi="Times New Roman"/>
                <w:i/>
                <w:sz w:val="24"/>
                <w:szCs w:val="24"/>
              </w:rPr>
              <w:t>t e tyre. Përfshini gjithashtu aktivitete nga konsultimet paraprake nëse ato janë organizuar.</w:t>
            </w:r>
          </w:p>
          <w:p w:rsidR="001A503D" w:rsidRPr="003E41BB" w:rsidRDefault="001A503D" w:rsidP="000C01DF">
            <w:pPr>
              <w:pStyle w:val="BodyText"/>
              <w:jc w:val="both"/>
              <w:rPr>
                <w:rFonts w:ascii="Times New Roman" w:hAnsi="Times New Roman"/>
                <w:sz w:val="24"/>
                <w:szCs w:val="24"/>
              </w:rPr>
            </w:pPr>
          </w:p>
        </w:tc>
      </w:tr>
    </w:tbl>
    <w:p w:rsidR="001A503D" w:rsidRPr="003E41BB" w:rsidRDefault="001A503D" w:rsidP="0003645E">
      <w:pPr>
        <w:pStyle w:val="BodyText"/>
        <w:jc w:val="both"/>
        <w:rPr>
          <w:rFonts w:ascii="Times New Roman" w:hAnsi="Times New Roman"/>
          <w:sz w:val="24"/>
          <w:szCs w:val="24"/>
        </w:rPr>
      </w:pPr>
    </w:p>
    <w:p w:rsidR="000C01DF" w:rsidRPr="003E41BB" w:rsidRDefault="000C01DF" w:rsidP="000C01DF">
      <w:pPr>
        <w:jc w:val="both"/>
        <w:rPr>
          <w:rFonts w:ascii="Times New Roman" w:hAnsi="Times New Roman"/>
          <w:sz w:val="24"/>
          <w:szCs w:val="24"/>
        </w:rPr>
      </w:pPr>
      <w:r w:rsidRPr="003E41BB">
        <w:rPr>
          <w:rFonts w:ascii="Times New Roman" w:hAnsi="Times New Roman"/>
          <w:sz w:val="24"/>
          <w:szCs w:val="24"/>
        </w:rPr>
        <w:t>Janë zhvilluar gjithësej 13 takime:</w:t>
      </w:r>
    </w:p>
    <w:tbl>
      <w:tblPr>
        <w:tblStyle w:val="TableGrid"/>
        <w:tblW w:w="0" w:type="auto"/>
        <w:tblLook w:val="04A0" w:firstRow="1" w:lastRow="0" w:firstColumn="1" w:lastColumn="0" w:noHBand="0" w:noVBand="1"/>
      </w:tblPr>
      <w:tblGrid>
        <w:gridCol w:w="3145"/>
        <w:gridCol w:w="9450"/>
      </w:tblGrid>
      <w:tr w:rsidR="000C01DF" w:rsidRPr="003E41BB" w:rsidTr="000C01DF">
        <w:trPr>
          <w:trHeight w:val="80"/>
        </w:trPr>
        <w:tc>
          <w:tcPr>
            <w:tcW w:w="3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C01DF" w:rsidRPr="003E41BB" w:rsidRDefault="000C01DF" w:rsidP="005905E8">
            <w:pPr>
              <w:pStyle w:val="cm9"/>
              <w:spacing w:afterLines="100" w:after="240" w:line="276" w:lineRule="auto"/>
              <w:jc w:val="both"/>
              <w:rPr>
                <w:rFonts w:ascii="Times New Roman" w:eastAsia="Calibri" w:hAnsi="Times New Roman" w:cs="Times New Roman"/>
                <w:lang w:val="sq-AL" w:eastAsia="en-US" w:bidi="ar-SA"/>
              </w:rPr>
            </w:pPr>
            <w:r w:rsidRPr="003E41BB">
              <w:rPr>
                <w:rFonts w:ascii="Times New Roman" w:eastAsia="Calibri" w:hAnsi="Times New Roman" w:cs="Times New Roman"/>
                <w:lang w:val="sq-AL" w:eastAsia="en-US" w:bidi="ar-SA"/>
              </w:rPr>
              <w:t xml:space="preserve">Data  </w:t>
            </w:r>
          </w:p>
        </w:tc>
        <w:tc>
          <w:tcPr>
            <w:tcW w:w="94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C01DF" w:rsidRPr="003E41BB" w:rsidRDefault="000C01DF" w:rsidP="005905E8">
            <w:pPr>
              <w:pStyle w:val="cm9"/>
              <w:spacing w:afterLines="100" w:after="240" w:line="276" w:lineRule="auto"/>
              <w:jc w:val="both"/>
              <w:rPr>
                <w:rFonts w:ascii="Times New Roman" w:eastAsia="Calibri" w:hAnsi="Times New Roman" w:cs="Times New Roman"/>
                <w:lang w:val="sq-AL" w:eastAsia="en-US" w:bidi="ar-SA"/>
              </w:rPr>
            </w:pPr>
            <w:r w:rsidRPr="003E41BB">
              <w:rPr>
                <w:rFonts w:ascii="Times New Roman" w:eastAsia="Calibri" w:hAnsi="Times New Roman" w:cs="Times New Roman"/>
                <w:lang w:val="sq-AL" w:eastAsia="en-US" w:bidi="ar-SA"/>
              </w:rPr>
              <w:t>Takimet e organizuara</w:t>
            </w:r>
          </w:p>
        </w:tc>
      </w:tr>
      <w:tr w:rsidR="000C01DF" w:rsidRPr="003E41BB" w:rsidTr="000C01DF">
        <w:trPr>
          <w:trHeight w:val="575"/>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pStyle w:val="cm9"/>
              <w:spacing w:afterLines="100" w:after="240" w:line="276" w:lineRule="auto"/>
              <w:jc w:val="both"/>
              <w:rPr>
                <w:rFonts w:ascii="Times New Roman" w:hAnsi="Times New Roman" w:cs="Times New Roman"/>
                <w:lang w:val="sq-AL"/>
              </w:rPr>
            </w:pPr>
            <w:r w:rsidRPr="003E41BB">
              <w:rPr>
                <w:rFonts w:ascii="Times New Roman" w:hAnsi="Times New Roman" w:cs="Times New Roman"/>
                <w:lang w:val="sq-AL"/>
              </w:rPr>
              <w:lastRenderedPageBreak/>
              <w:t>30.03.2022</w:t>
            </w:r>
          </w:p>
        </w:tc>
        <w:tc>
          <w:tcPr>
            <w:tcW w:w="9450"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pStyle w:val="cm9"/>
              <w:spacing w:afterLines="100" w:after="240" w:line="276" w:lineRule="auto"/>
              <w:jc w:val="both"/>
              <w:rPr>
                <w:rFonts w:ascii="Times New Roman" w:hAnsi="Times New Roman" w:cs="Times New Roman"/>
                <w:lang w:val="sq-AL"/>
              </w:rPr>
            </w:pPr>
            <w:r w:rsidRPr="003E41BB">
              <w:rPr>
                <w:rFonts w:ascii="Times New Roman" w:hAnsi="Times New Roman" w:cs="Times New Roman"/>
                <w:lang w:val="sq-AL"/>
              </w:rPr>
              <w:t>Takim konsultativ online për hartimin e Strategjisë Ndërsektoriale të Drejtësisë për të Mitur 2022-2026 dhe të Planit të Veprimit të Drejtësisë për të Mitur.</w:t>
            </w:r>
          </w:p>
        </w:tc>
      </w:tr>
      <w:tr w:rsidR="000C01DF" w:rsidRPr="003E41BB" w:rsidTr="000C01DF">
        <w:trPr>
          <w:trHeight w:val="575"/>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pStyle w:val="cm9"/>
              <w:spacing w:afterLines="100" w:after="240" w:line="276" w:lineRule="auto"/>
              <w:jc w:val="both"/>
              <w:rPr>
                <w:rFonts w:ascii="Times New Roman" w:hAnsi="Times New Roman" w:cs="Times New Roman"/>
                <w:lang w:val="sq-AL"/>
              </w:rPr>
            </w:pPr>
            <w:r w:rsidRPr="003E41BB">
              <w:rPr>
                <w:rFonts w:ascii="Times New Roman" w:hAnsi="Times New Roman" w:cs="Times New Roman"/>
                <w:lang w:val="sq-AL"/>
              </w:rPr>
              <w:t>15.04. 2022</w:t>
            </w:r>
          </w:p>
        </w:tc>
        <w:tc>
          <w:tcPr>
            <w:tcW w:w="9450"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pStyle w:val="cm9"/>
              <w:spacing w:afterLines="100" w:after="240" w:line="276" w:lineRule="auto"/>
              <w:jc w:val="both"/>
              <w:rPr>
                <w:rFonts w:ascii="Times New Roman" w:hAnsi="Times New Roman" w:cs="Times New Roman"/>
                <w:lang w:val="sq-AL"/>
              </w:rPr>
            </w:pPr>
            <w:r w:rsidRPr="003E41BB">
              <w:rPr>
                <w:rFonts w:ascii="Times New Roman" w:hAnsi="Times New Roman" w:cs="Times New Roman"/>
                <w:lang w:val="sq-AL"/>
              </w:rPr>
              <w:t>Takim konsultativ për hartimin e Strategjisë Ndërsektoriale të Drejtësisë për të Mitur 2022-2026</w:t>
            </w:r>
            <w:r w:rsidR="005905E8">
              <w:rPr>
                <w:rFonts w:ascii="Times New Roman" w:hAnsi="Times New Roman" w:cs="Times New Roman"/>
                <w:lang w:val="sq-AL"/>
              </w:rPr>
              <w:t xml:space="preserve"> </w:t>
            </w:r>
            <w:r w:rsidRPr="003E41BB">
              <w:rPr>
                <w:rFonts w:ascii="Times New Roman" w:hAnsi="Times New Roman" w:cs="Times New Roman"/>
                <w:lang w:val="sq-AL"/>
              </w:rPr>
              <w:t>dhe të Planit të Veprimit të Drejtësisë për të Mitur.</w:t>
            </w:r>
          </w:p>
        </w:tc>
      </w:tr>
      <w:tr w:rsidR="000C01DF" w:rsidRPr="003E41BB" w:rsidTr="000C01DF">
        <w:trPr>
          <w:trHeight w:val="80"/>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rPr>
                <w:rFonts w:ascii="Times New Roman" w:hAnsi="Times New Roman"/>
                <w:sz w:val="24"/>
                <w:szCs w:val="24"/>
                <w:highlight w:val="yellow"/>
                <w:lang w:eastAsia="en-US"/>
              </w:rPr>
            </w:pPr>
            <w:r w:rsidRPr="003E41BB">
              <w:rPr>
                <w:rFonts w:ascii="Times New Roman" w:hAnsi="Times New Roman"/>
                <w:sz w:val="24"/>
                <w:szCs w:val="24"/>
              </w:rPr>
              <w:t>20.04.2022</w:t>
            </w:r>
          </w:p>
        </w:tc>
        <w:tc>
          <w:tcPr>
            <w:tcW w:w="9450" w:type="dxa"/>
            <w:tcBorders>
              <w:top w:val="single" w:sz="4" w:space="0" w:color="auto"/>
              <w:left w:val="single" w:sz="4" w:space="0" w:color="auto"/>
              <w:bottom w:val="single" w:sz="4" w:space="0" w:color="auto"/>
              <w:right w:val="single" w:sz="4" w:space="0" w:color="auto"/>
            </w:tcBorders>
            <w:hideMark/>
          </w:tcPr>
          <w:p w:rsidR="000C01DF" w:rsidRPr="003E41BB" w:rsidRDefault="000C01DF" w:rsidP="005905E8">
            <w:pPr>
              <w:pStyle w:val="cm9"/>
              <w:spacing w:afterLines="100" w:after="240" w:line="276" w:lineRule="auto"/>
              <w:jc w:val="both"/>
              <w:rPr>
                <w:rFonts w:ascii="Times New Roman" w:eastAsia="Calibri" w:hAnsi="Times New Roman" w:cs="Times New Roman"/>
                <w:highlight w:val="yellow"/>
                <w:lang w:val="sq-AL" w:eastAsia="en-US" w:bidi="ar-SA"/>
              </w:rPr>
            </w:pPr>
            <w:r w:rsidRPr="003E41BB">
              <w:rPr>
                <w:rFonts w:ascii="Times New Roman" w:hAnsi="Times New Roman" w:cs="Times New Roman"/>
              </w:rPr>
              <w:t>Takim me Komitetin Drejtues Sektorial të Drejtësisë për të Mitur.</w:t>
            </w:r>
          </w:p>
        </w:tc>
      </w:tr>
      <w:tr w:rsidR="000C01DF" w:rsidRPr="003E41BB" w:rsidTr="000C01DF">
        <w:trPr>
          <w:trHeight w:val="80"/>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rPr>
                <w:rFonts w:ascii="Times New Roman" w:hAnsi="Times New Roman"/>
                <w:sz w:val="24"/>
                <w:szCs w:val="24"/>
                <w:highlight w:val="yellow"/>
                <w:lang w:eastAsia="en-US"/>
              </w:rPr>
            </w:pPr>
            <w:r w:rsidRPr="003E41BB">
              <w:rPr>
                <w:rFonts w:ascii="Times New Roman" w:hAnsi="Times New Roman"/>
                <w:sz w:val="24"/>
                <w:szCs w:val="24"/>
              </w:rPr>
              <w:t>08.06.2022</w:t>
            </w:r>
          </w:p>
        </w:tc>
        <w:tc>
          <w:tcPr>
            <w:tcW w:w="9450"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pStyle w:val="cm9"/>
              <w:spacing w:afterLines="100" w:after="240" w:line="276" w:lineRule="auto"/>
              <w:jc w:val="both"/>
              <w:rPr>
                <w:rFonts w:ascii="Times New Roman" w:eastAsia="Calibri" w:hAnsi="Times New Roman" w:cs="Times New Roman"/>
                <w:highlight w:val="yellow"/>
                <w:lang w:val="sq-AL" w:eastAsia="en-US" w:bidi="ar-SA"/>
              </w:rPr>
            </w:pPr>
            <w:r w:rsidRPr="003E41BB">
              <w:rPr>
                <w:rFonts w:ascii="Times New Roman" w:hAnsi="Times New Roman" w:cs="Times New Roman"/>
                <w:lang w:val="sq-AL"/>
              </w:rPr>
              <w:t>Takim konsultativ për hartimin e Strategjisë Ndërsektoriale të Drejtësisë për të Mitur 2022-2026 dhe të Planit të Veprimit të Drejtësisë për të Mitur.</w:t>
            </w:r>
          </w:p>
        </w:tc>
      </w:tr>
      <w:tr w:rsidR="000C01DF" w:rsidRPr="003E41BB" w:rsidTr="000C01DF">
        <w:trPr>
          <w:trHeight w:val="467"/>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rPr>
                <w:rFonts w:ascii="Times New Roman" w:hAnsi="Times New Roman"/>
                <w:sz w:val="24"/>
                <w:szCs w:val="24"/>
                <w:highlight w:val="yellow"/>
                <w:lang w:eastAsia="en-US"/>
              </w:rPr>
            </w:pPr>
            <w:r w:rsidRPr="003E41BB">
              <w:rPr>
                <w:rFonts w:ascii="Times New Roman" w:hAnsi="Times New Roman"/>
                <w:sz w:val="24"/>
                <w:szCs w:val="24"/>
              </w:rPr>
              <w:t>24.06.2022</w:t>
            </w:r>
          </w:p>
        </w:tc>
        <w:tc>
          <w:tcPr>
            <w:tcW w:w="9450"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jc w:val="both"/>
              <w:rPr>
                <w:rFonts w:ascii="Times New Roman" w:hAnsi="Times New Roman"/>
                <w:sz w:val="24"/>
                <w:szCs w:val="24"/>
                <w:highlight w:val="yellow"/>
                <w:lang w:eastAsia="en-US"/>
              </w:rPr>
            </w:pPr>
            <w:r w:rsidRPr="003E41BB">
              <w:rPr>
                <w:rFonts w:ascii="Times New Roman" w:hAnsi="Times New Roman"/>
                <w:sz w:val="24"/>
                <w:szCs w:val="24"/>
              </w:rPr>
              <w:t>Takim konsultativ për hartimin e Strategjisë Ndërsektoriale të Drejtësisë për të Mitur 2022-2026</w:t>
            </w:r>
            <w:r w:rsidR="003E4D53" w:rsidRPr="003E41BB">
              <w:rPr>
                <w:rFonts w:ascii="Times New Roman" w:hAnsi="Times New Roman"/>
                <w:sz w:val="24"/>
                <w:szCs w:val="24"/>
              </w:rPr>
              <w:t xml:space="preserve"> </w:t>
            </w:r>
            <w:r w:rsidRPr="003E41BB">
              <w:rPr>
                <w:rFonts w:ascii="Times New Roman" w:hAnsi="Times New Roman"/>
                <w:sz w:val="24"/>
                <w:szCs w:val="24"/>
              </w:rPr>
              <w:t>dhe të Planit të Veprimit të Drejtësisë për të Mitur.</w:t>
            </w:r>
          </w:p>
        </w:tc>
      </w:tr>
      <w:tr w:rsidR="000C01DF" w:rsidRPr="003E41BB" w:rsidTr="000C01DF">
        <w:trPr>
          <w:trHeight w:val="80"/>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rPr>
                <w:rFonts w:ascii="Times New Roman" w:hAnsi="Times New Roman"/>
                <w:sz w:val="24"/>
                <w:szCs w:val="24"/>
                <w:highlight w:val="yellow"/>
                <w:lang w:eastAsia="en-US"/>
              </w:rPr>
            </w:pPr>
            <w:r w:rsidRPr="003E41BB">
              <w:rPr>
                <w:rFonts w:ascii="Times New Roman" w:hAnsi="Times New Roman"/>
                <w:sz w:val="24"/>
                <w:szCs w:val="24"/>
              </w:rPr>
              <w:t>4.07. 2022</w:t>
            </w:r>
          </w:p>
        </w:tc>
        <w:tc>
          <w:tcPr>
            <w:tcW w:w="9450"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jc w:val="both"/>
              <w:rPr>
                <w:rFonts w:ascii="Times New Roman" w:hAnsi="Times New Roman"/>
                <w:sz w:val="24"/>
                <w:szCs w:val="24"/>
                <w:highlight w:val="yellow"/>
                <w:lang w:eastAsia="en-US"/>
              </w:rPr>
            </w:pPr>
            <w:r w:rsidRPr="003E41BB">
              <w:rPr>
                <w:rFonts w:ascii="Times New Roman" w:hAnsi="Times New Roman"/>
                <w:sz w:val="24"/>
                <w:szCs w:val="24"/>
              </w:rPr>
              <w:t>Takim konsultativ për hartimin e Strategjisë Ndërsektoriale të Drejtësisë për të Mitur 2022-2026 dhe të Planit të Veprimit të Drejtësisë për të Mitur.</w:t>
            </w:r>
          </w:p>
        </w:tc>
      </w:tr>
      <w:tr w:rsidR="000C01DF" w:rsidRPr="003E41BB" w:rsidTr="000C01DF">
        <w:trPr>
          <w:trHeight w:val="80"/>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rPr>
                <w:rFonts w:ascii="Times New Roman" w:hAnsi="Times New Roman"/>
                <w:sz w:val="24"/>
                <w:szCs w:val="24"/>
                <w:highlight w:val="yellow"/>
                <w:lang w:eastAsia="en-US"/>
              </w:rPr>
            </w:pPr>
            <w:r w:rsidRPr="003E41BB">
              <w:rPr>
                <w:rFonts w:ascii="Times New Roman" w:hAnsi="Times New Roman"/>
                <w:sz w:val="24"/>
                <w:szCs w:val="24"/>
              </w:rPr>
              <w:t>5.07. 2022</w:t>
            </w:r>
          </w:p>
        </w:tc>
        <w:tc>
          <w:tcPr>
            <w:tcW w:w="9450" w:type="dxa"/>
            <w:tcBorders>
              <w:top w:val="single" w:sz="4" w:space="0" w:color="auto"/>
              <w:left w:val="single" w:sz="4" w:space="0" w:color="auto"/>
              <w:bottom w:val="single" w:sz="4" w:space="0" w:color="auto"/>
              <w:right w:val="single" w:sz="4" w:space="0" w:color="auto"/>
            </w:tcBorders>
            <w:hideMark/>
          </w:tcPr>
          <w:p w:rsidR="000C01DF" w:rsidRPr="003E41BB" w:rsidRDefault="000C01DF" w:rsidP="005905E8">
            <w:pPr>
              <w:pStyle w:val="cm9"/>
              <w:spacing w:afterLines="100" w:after="240" w:line="276" w:lineRule="auto"/>
              <w:jc w:val="both"/>
              <w:rPr>
                <w:rFonts w:ascii="Times New Roman" w:eastAsia="Calibri" w:hAnsi="Times New Roman" w:cs="Times New Roman"/>
                <w:highlight w:val="yellow"/>
                <w:lang w:val="sq-AL" w:eastAsia="en-US" w:bidi="ar-SA"/>
              </w:rPr>
            </w:pPr>
            <w:r w:rsidRPr="003E41BB">
              <w:rPr>
                <w:rFonts w:ascii="Times New Roman" w:hAnsi="Times New Roman" w:cs="Times New Roman"/>
                <w:lang w:val="sq-AL"/>
              </w:rPr>
              <w:t>Takim konsultativ për hartimin e Strategjisë Ndërsektoriale të Drejtësisë për të Mitur 2022-2026</w:t>
            </w:r>
            <w:r w:rsidR="003E4D53" w:rsidRPr="003E41BB">
              <w:rPr>
                <w:rFonts w:ascii="Times New Roman" w:hAnsi="Times New Roman" w:cs="Times New Roman"/>
                <w:lang w:val="sq-AL"/>
              </w:rPr>
              <w:t xml:space="preserve"> d</w:t>
            </w:r>
            <w:r w:rsidRPr="003E41BB">
              <w:rPr>
                <w:rFonts w:ascii="Times New Roman" w:hAnsi="Times New Roman" w:cs="Times New Roman"/>
                <w:lang w:val="sq-AL"/>
              </w:rPr>
              <w:t>he të Planit të Veprimit të Drejtësisë për të Mitur.</w:t>
            </w:r>
          </w:p>
        </w:tc>
      </w:tr>
      <w:tr w:rsidR="000C01DF" w:rsidRPr="003E41BB" w:rsidTr="000C01DF">
        <w:trPr>
          <w:trHeight w:val="80"/>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rPr>
                <w:rFonts w:ascii="Times New Roman" w:hAnsi="Times New Roman"/>
                <w:sz w:val="24"/>
                <w:szCs w:val="24"/>
                <w:highlight w:val="yellow"/>
                <w:lang w:eastAsia="en-US"/>
              </w:rPr>
            </w:pPr>
            <w:r w:rsidRPr="003E41BB">
              <w:rPr>
                <w:rFonts w:ascii="Times New Roman" w:hAnsi="Times New Roman"/>
                <w:sz w:val="24"/>
                <w:szCs w:val="24"/>
              </w:rPr>
              <w:t>6.07. 2022</w:t>
            </w:r>
          </w:p>
        </w:tc>
        <w:tc>
          <w:tcPr>
            <w:tcW w:w="9450" w:type="dxa"/>
            <w:tcBorders>
              <w:top w:val="single" w:sz="4" w:space="0" w:color="auto"/>
              <w:left w:val="single" w:sz="4" w:space="0" w:color="auto"/>
              <w:bottom w:val="single" w:sz="4" w:space="0" w:color="auto"/>
              <w:right w:val="single" w:sz="4" w:space="0" w:color="auto"/>
            </w:tcBorders>
            <w:hideMark/>
          </w:tcPr>
          <w:p w:rsidR="000C01DF" w:rsidRPr="003E41BB" w:rsidRDefault="000C01DF" w:rsidP="005905E8">
            <w:pPr>
              <w:pStyle w:val="cm9"/>
              <w:spacing w:afterLines="100" w:after="240" w:line="276" w:lineRule="auto"/>
              <w:jc w:val="both"/>
              <w:rPr>
                <w:rFonts w:ascii="Times New Roman" w:eastAsia="Calibri" w:hAnsi="Times New Roman" w:cs="Times New Roman"/>
                <w:highlight w:val="yellow"/>
                <w:lang w:val="sq-AL" w:eastAsia="en-US" w:bidi="ar-SA"/>
              </w:rPr>
            </w:pPr>
            <w:r w:rsidRPr="003E41BB">
              <w:rPr>
                <w:rFonts w:ascii="Times New Roman" w:hAnsi="Times New Roman" w:cs="Times New Roman"/>
                <w:lang w:val="sq-AL"/>
              </w:rPr>
              <w:t>Takim konsultativ për hartimin e Strategjisë Ndërsektoriale të Drejtësisë për të Mitur 2022-2026 dhe të Planit të Veprimit të Drejtësisë për të Mitur.</w:t>
            </w:r>
          </w:p>
        </w:tc>
      </w:tr>
      <w:tr w:rsidR="000C01DF" w:rsidRPr="003E41BB" w:rsidTr="000C01DF">
        <w:trPr>
          <w:trHeight w:val="80"/>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rPr>
                <w:rFonts w:ascii="Times New Roman" w:hAnsi="Times New Roman"/>
                <w:sz w:val="24"/>
                <w:szCs w:val="24"/>
              </w:rPr>
            </w:pPr>
            <w:r w:rsidRPr="003E41BB">
              <w:rPr>
                <w:rFonts w:ascii="Times New Roman" w:hAnsi="Times New Roman"/>
                <w:sz w:val="24"/>
                <w:szCs w:val="24"/>
              </w:rPr>
              <w:t>11.11.2022</w:t>
            </w:r>
          </w:p>
        </w:tc>
        <w:tc>
          <w:tcPr>
            <w:tcW w:w="9450"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pStyle w:val="cm9"/>
              <w:spacing w:afterLines="100" w:after="240" w:line="276" w:lineRule="auto"/>
              <w:jc w:val="both"/>
              <w:rPr>
                <w:rFonts w:ascii="Times New Roman" w:hAnsi="Times New Roman" w:cs="Times New Roman"/>
                <w:lang w:val="sq-AL"/>
              </w:rPr>
            </w:pPr>
            <w:r w:rsidRPr="003E41BB">
              <w:rPr>
                <w:rFonts w:ascii="Times New Roman" w:hAnsi="Times New Roman" w:cs="Times New Roman"/>
                <w:lang w:val="sq-AL"/>
              </w:rPr>
              <w:t>Takim konsultativ me partner strategjik ndërkombëtar, OJF, shoqeria civile, për prezantimin e e Strategjisë Ndërsektoriale të Drejtësisë për të Mitur 2022-2026 dhe të Planit të Veprimit të Drejtësisë për të Mitur.</w:t>
            </w:r>
          </w:p>
        </w:tc>
      </w:tr>
      <w:tr w:rsidR="000C01DF" w:rsidRPr="003E41BB" w:rsidTr="000C01DF">
        <w:trPr>
          <w:trHeight w:val="80"/>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rPr>
                <w:rFonts w:ascii="Times New Roman" w:hAnsi="Times New Roman"/>
                <w:sz w:val="24"/>
                <w:szCs w:val="24"/>
              </w:rPr>
            </w:pPr>
            <w:r w:rsidRPr="003E41BB">
              <w:rPr>
                <w:rFonts w:ascii="Times New Roman" w:hAnsi="Times New Roman"/>
                <w:sz w:val="24"/>
                <w:szCs w:val="24"/>
              </w:rPr>
              <w:t>21.11.2022</w:t>
            </w:r>
          </w:p>
        </w:tc>
        <w:tc>
          <w:tcPr>
            <w:tcW w:w="9450"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pStyle w:val="cm9"/>
              <w:spacing w:afterLines="100" w:after="240" w:line="276" w:lineRule="auto"/>
              <w:jc w:val="both"/>
              <w:rPr>
                <w:rFonts w:ascii="Times New Roman" w:hAnsi="Times New Roman" w:cs="Times New Roman"/>
                <w:lang w:val="sq-AL"/>
              </w:rPr>
            </w:pPr>
            <w:r w:rsidRPr="003E41BB">
              <w:rPr>
                <w:rFonts w:ascii="Times New Roman" w:hAnsi="Times New Roman" w:cs="Times New Roman"/>
                <w:lang w:val="sq-AL"/>
              </w:rPr>
              <w:t xml:space="preserve">Takim lidhur me prezantimin e gjetjeve dhe rekomandimeve të “Hulumtim pjesëmarrës mbi perceptimin e fëmijëve në konflikt me ligjin për efektivitetin dhe ndikimin e shërbimit të provës </w:t>
            </w:r>
            <w:r w:rsidRPr="003E41BB">
              <w:rPr>
                <w:rFonts w:ascii="Times New Roman" w:hAnsi="Times New Roman" w:cs="Times New Roman"/>
                <w:lang w:val="sq-AL"/>
              </w:rPr>
              <w:lastRenderedPageBreak/>
              <w:t>për riaftësimin e tyre në Shqipëri. Ky takim u organizua nga Terre des Hommes në bashkëpunim me Ministrinë e Drejtësisë dhe me Shërbimin e Provës.</w:t>
            </w:r>
          </w:p>
        </w:tc>
      </w:tr>
      <w:tr w:rsidR="000C01DF" w:rsidRPr="003E41BB" w:rsidTr="000C01DF">
        <w:trPr>
          <w:trHeight w:val="80"/>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rPr>
                <w:rFonts w:ascii="Times New Roman" w:hAnsi="Times New Roman"/>
                <w:sz w:val="24"/>
                <w:szCs w:val="24"/>
              </w:rPr>
            </w:pPr>
            <w:r w:rsidRPr="003E41BB">
              <w:rPr>
                <w:rFonts w:ascii="Times New Roman" w:hAnsi="Times New Roman"/>
                <w:color w:val="000000"/>
                <w:sz w:val="24"/>
                <w:szCs w:val="24"/>
              </w:rPr>
              <w:lastRenderedPageBreak/>
              <w:t>25.11.2022</w:t>
            </w:r>
          </w:p>
        </w:tc>
        <w:tc>
          <w:tcPr>
            <w:tcW w:w="9450"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pStyle w:val="NormalWeb"/>
              <w:spacing w:line="276" w:lineRule="auto"/>
              <w:jc w:val="both"/>
              <w:rPr>
                <w:color w:val="000000"/>
              </w:rPr>
            </w:pPr>
            <w:r w:rsidRPr="003E41BB">
              <w:rPr>
                <w:color w:val="000000"/>
              </w:rPr>
              <w:t>Takim lidhur me leksionin e hapur mbi prezantimin e Strategjisë Ndërsektoriale të Drejtësisë për të Mitur 2022- 2026 dhe të Planit të Veprimit. Ky takim u organizua me eksperten/pedagogen Prof.Dr. Vasilika Hysi dhe me studentë të masterit ekzekutiv në Kriminologji në Fakultetin e Drejtësisë, Universiteti i Tiranës.</w:t>
            </w:r>
          </w:p>
          <w:p w:rsidR="000C01DF" w:rsidRPr="003E41BB" w:rsidRDefault="000C01DF" w:rsidP="005905E8">
            <w:pPr>
              <w:pStyle w:val="cm9"/>
              <w:spacing w:afterLines="100" w:after="240" w:line="276" w:lineRule="auto"/>
              <w:jc w:val="both"/>
              <w:rPr>
                <w:rFonts w:ascii="Times New Roman" w:hAnsi="Times New Roman" w:cs="Times New Roman"/>
                <w:lang w:val="sq-AL"/>
              </w:rPr>
            </w:pPr>
          </w:p>
        </w:tc>
      </w:tr>
      <w:tr w:rsidR="000C01DF" w:rsidRPr="003E41BB" w:rsidTr="000C01DF">
        <w:trPr>
          <w:trHeight w:val="80"/>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rPr>
                <w:rFonts w:ascii="Times New Roman" w:hAnsi="Times New Roman"/>
                <w:color w:val="000000"/>
                <w:sz w:val="24"/>
                <w:szCs w:val="24"/>
              </w:rPr>
            </w:pPr>
            <w:r w:rsidRPr="003E41BB">
              <w:rPr>
                <w:rFonts w:ascii="Times New Roman" w:hAnsi="Times New Roman"/>
                <w:color w:val="000000"/>
                <w:sz w:val="24"/>
                <w:szCs w:val="24"/>
              </w:rPr>
              <w:t>09.12. 2022</w:t>
            </w:r>
          </w:p>
        </w:tc>
        <w:tc>
          <w:tcPr>
            <w:tcW w:w="9450" w:type="dxa"/>
            <w:tcBorders>
              <w:top w:val="single" w:sz="4" w:space="0" w:color="auto"/>
              <w:left w:val="single" w:sz="4" w:space="0" w:color="auto"/>
              <w:bottom w:val="single" w:sz="4" w:space="0" w:color="auto"/>
              <w:right w:val="single" w:sz="4" w:space="0" w:color="auto"/>
            </w:tcBorders>
          </w:tcPr>
          <w:p w:rsidR="000C01DF" w:rsidRPr="003E41BB" w:rsidRDefault="007B00DA" w:rsidP="005905E8">
            <w:pPr>
              <w:pStyle w:val="NormalWeb"/>
              <w:spacing w:line="276" w:lineRule="auto"/>
              <w:rPr>
                <w:color w:val="000000"/>
              </w:rPr>
            </w:pPr>
            <w:r>
              <w:rPr>
                <w:color w:val="000000"/>
              </w:rPr>
              <w:t>W</w:t>
            </w:r>
            <w:r w:rsidR="000C01DF" w:rsidRPr="003E41BB">
              <w:rPr>
                <w:color w:val="000000"/>
              </w:rPr>
              <w:t>orkshop mbi konkluzionet e Projektit Shqiptaro-Suedez të Drejtësisë Penale për të Mitur”, Ministria e Drejtësisë.</w:t>
            </w:r>
          </w:p>
          <w:p w:rsidR="000C01DF" w:rsidRPr="003E41BB" w:rsidRDefault="000C01DF" w:rsidP="005905E8">
            <w:pPr>
              <w:pStyle w:val="NormalWeb"/>
              <w:spacing w:line="276" w:lineRule="auto"/>
              <w:jc w:val="both"/>
              <w:rPr>
                <w:color w:val="000000"/>
              </w:rPr>
            </w:pPr>
          </w:p>
        </w:tc>
      </w:tr>
      <w:tr w:rsidR="000C01DF" w:rsidRPr="003E41BB" w:rsidTr="000C01DF">
        <w:trPr>
          <w:trHeight w:val="80"/>
        </w:trPr>
        <w:tc>
          <w:tcPr>
            <w:tcW w:w="3145"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spacing w:afterLines="100" w:after="240" w:line="276" w:lineRule="auto"/>
              <w:rPr>
                <w:rFonts w:ascii="Times New Roman" w:hAnsi="Times New Roman"/>
                <w:sz w:val="24"/>
                <w:szCs w:val="24"/>
              </w:rPr>
            </w:pPr>
            <w:r w:rsidRPr="003E41BB">
              <w:rPr>
                <w:rFonts w:ascii="Times New Roman" w:hAnsi="Times New Roman"/>
                <w:sz w:val="24"/>
                <w:szCs w:val="24"/>
              </w:rPr>
              <w:t>14.12.2022</w:t>
            </w:r>
          </w:p>
        </w:tc>
        <w:tc>
          <w:tcPr>
            <w:tcW w:w="9450" w:type="dxa"/>
            <w:tcBorders>
              <w:top w:val="single" w:sz="4" w:space="0" w:color="auto"/>
              <w:left w:val="single" w:sz="4" w:space="0" w:color="auto"/>
              <w:bottom w:val="single" w:sz="4" w:space="0" w:color="auto"/>
              <w:right w:val="single" w:sz="4" w:space="0" w:color="auto"/>
            </w:tcBorders>
          </w:tcPr>
          <w:p w:rsidR="000C01DF" w:rsidRPr="003E41BB" w:rsidRDefault="000C01DF" w:rsidP="005905E8">
            <w:pPr>
              <w:pStyle w:val="NormalWeb"/>
              <w:spacing w:line="276" w:lineRule="auto"/>
              <w:jc w:val="both"/>
              <w:rPr>
                <w:color w:val="000000"/>
              </w:rPr>
            </w:pPr>
            <w:r w:rsidRPr="003E41BB">
              <w:rPr>
                <w:color w:val="000000"/>
              </w:rPr>
              <w:t xml:space="preserve">Seancë diskutimi lidhur me Strategjinë Ndërsektoriale të Drejtësisë për të Mitur 2022-2026 dhe të Planit të Veprimit, i </w:t>
            </w:r>
            <w:r w:rsidRPr="003E41BB">
              <w:t xml:space="preserve">organizuar nga Kuvendi </w:t>
            </w:r>
            <w:r w:rsidRPr="003E41BB">
              <w:rPr>
                <w:color w:val="000000"/>
              </w:rPr>
              <w:t xml:space="preserve">me </w:t>
            </w:r>
            <w:r w:rsidRPr="003E41BB">
              <w:t>Grupin e Deputetëve “Miqtë e Fëmijëve” në bashkëpunim me Ministrinë e Drejtësisë dhe UNICEF.</w:t>
            </w:r>
          </w:p>
          <w:p w:rsidR="000C01DF" w:rsidRPr="003E41BB" w:rsidRDefault="000C01DF" w:rsidP="005905E8">
            <w:pPr>
              <w:spacing w:line="276" w:lineRule="auto"/>
              <w:jc w:val="center"/>
              <w:rPr>
                <w:rFonts w:ascii="Times New Roman" w:hAnsi="Times New Roman"/>
                <w:sz w:val="24"/>
                <w:szCs w:val="24"/>
              </w:rPr>
            </w:pPr>
          </w:p>
        </w:tc>
      </w:tr>
    </w:tbl>
    <w:p w:rsidR="000C01DF" w:rsidRPr="003E41BB" w:rsidRDefault="000C01DF" w:rsidP="000C01DF">
      <w:pPr>
        <w:jc w:val="both"/>
        <w:rPr>
          <w:rFonts w:ascii="Times New Roman" w:hAnsi="Times New Roman"/>
          <w:sz w:val="24"/>
          <w:szCs w:val="24"/>
        </w:rPr>
      </w:pPr>
    </w:p>
    <w:p w:rsidR="000C01DF" w:rsidRPr="003E41BB" w:rsidRDefault="000C01DF" w:rsidP="0003645E">
      <w:pPr>
        <w:pStyle w:val="BodyText"/>
        <w:jc w:val="both"/>
        <w:rPr>
          <w:rFonts w:ascii="Times New Roman" w:hAnsi="Times New Roman"/>
          <w:sz w:val="24"/>
          <w:szCs w:val="24"/>
        </w:rPr>
      </w:pPr>
    </w:p>
    <w:p w:rsidR="001A503D" w:rsidRPr="003E41BB" w:rsidRDefault="001A503D" w:rsidP="0003645E">
      <w:pPr>
        <w:pStyle w:val="BodyText"/>
        <w:jc w:val="both"/>
        <w:rPr>
          <w:rFonts w:ascii="Times New Roman" w:hAnsi="Times New Roman"/>
          <w:sz w:val="24"/>
          <w:szCs w:val="24"/>
        </w:rPr>
      </w:pPr>
      <w:r w:rsidRPr="003E41BB">
        <w:rPr>
          <w:rFonts w:ascii="Times New Roman" w:hAnsi="Times New Roman"/>
          <w:sz w:val="24"/>
          <w:szCs w:val="24"/>
        </w:rPr>
        <w:t>Aktorët e përfshirë: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5"/>
      </w:tblGrid>
      <w:tr w:rsidR="001A503D" w:rsidRPr="003E41BB" w:rsidTr="008B23B4">
        <w:tc>
          <w:tcPr>
            <w:tcW w:w="12595" w:type="dxa"/>
            <w:tcBorders>
              <w:top w:val="single" w:sz="4" w:space="0" w:color="auto"/>
              <w:left w:val="single" w:sz="4" w:space="0" w:color="auto"/>
              <w:bottom w:val="single" w:sz="4" w:space="0" w:color="auto"/>
              <w:right w:val="single" w:sz="4" w:space="0" w:color="auto"/>
            </w:tcBorders>
            <w:hideMark/>
          </w:tcPr>
          <w:p w:rsidR="008B23B4" w:rsidRPr="003E41BB" w:rsidRDefault="001A503D" w:rsidP="008B23B4">
            <w:pPr>
              <w:pStyle w:val="BodyText"/>
              <w:jc w:val="both"/>
              <w:rPr>
                <w:rFonts w:ascii="Times New Roman" w:hAnsi="Times New Roman"/>
                <w:i/>
                <w:sz w:val="24"/>
                <w:szCs w:val="24"/>
              </w:rPr>
            </w:pPr>
            <w:r w:rsidRPr="007B0C13">
              <w:rPr>
                <w:rFonts w:ascii="Times New Roman" w:hAnsi="Times New Roman"/>
                <w:i/>
                <w:sz w:val="24"/>
                <w:szCs w:val="24"/>
              </w:rPr>
              <w:t>Renditni të gjitha ato që keni konsultuar dhe marrë përshtypje (nga organizata dhe individë) gjatë gjithë procesit të hartimit.</w:t>
            </w:r>
          </w:p>
          <w:p w:rsidR="008B23B4" w:rsidRPr="003E41BB" w:rsidRDefault="008B23B4" w:rsidP="008B23B4">
            <w:pPr>
              <w:pStyle w:val="BodyText"/>
              <w:jc w:val="both"/>
              <w:rPr>
                <w:rFonts w:ascii="Times New Roman" w:eastAsia="Times New Roman" w:hAnsi="Times New Roman"/>
                <w:bCs/>
                <w:color w:val="000000"/>
                <w:sz w:val="24"/>
                <w:szCs w:val="24"/>
                <w:bdr w:val="none" w:sz="0" w:space="0" w:color="auto" w:frame="1"/>
              </w:rPr>
            </w:pPr>
            <w:r w:rsidRPr="003E41BB">
              <w:rPr>
                <w:rFonts w:ascii="Times New Roman" w:eastAsia="Times New Roman" w:hAnsi="Times New Roman"/>
                <w:bCs/>
                <w:color w:val="000000"/>
                <w:sz w:val="24"/>
                <w:szCs w:val="24"/>
                <w:bdr w:val="none" w:sz="0" w:space="0" w:color="auto" w:frame="1"/>
              </w:rPr>
              <w:t>Jan</w:t>
            </w:r>
            <w:r w:rsidR="000C01DF" w:rsidRPr="003E41BB">
              <w:rPr>
                <w:rFonts w:ascii="Times New Roman" w:eastAsia="Times New Roman" w:hAnsi="Times New Roman"/>
                <w:bCs/>
                <w:color w:val="000000"/>
                <w:sz w:val="24"/>
                <w:szCs w:val="24"/>
                <w:bdr w:val="none" w:sz="0" w:space="0" w:color="auto" w:frame="1"/>
              </w:rPr>
              <w:t>ë</w:t>
            </w:r>
            <w:r w:rsidRPr="003E41BB">
              <w:rPr>
                <w:rFonts w:ascii="Times New Roman" w:eastAsia="Times New Roman" w:hAnsi="Times New Roman"/>
                <w:bCs/>
                <w:color w:val="000000"/>
                <w:sz w:val="24"/>
                <w:szCs w:val="24"/>
                <w:bdr w:val="none" w:sz="0" w:space="0" w:color="auto" w:frame="1"/>
              </w:rPr>
              <w:t xml:space="preserve"> konsultuar dhe marr</w:t>
            </w:r>
            <w:r w:rsidR="000C01DF" w:rsidRPr="003E41BB">
              <w:rPr>
                <w:rFonts w:ascii="Times New Roman" w:eastAsia="Times New Roman" w:hAnsi="Times New Roman"/>
                <w:bCs/>
                <w:color w:val="000000"/>
                <w:sz w:val="24"/>
                <w:szCs w:val="24"/>
                <w:bdr w:val="none" w:sz="0" w:space="0" w:color="auto" w:frame="1"/>
              </w:rPr>
              <w:t>ë</w:t>
            </w:r>
            <w:r w:rsidRPr="003E41BB">
              <w:rPr>
                <w:rFonts w:ascii="Times New Roman" w:eastAsia="Times New Roman" w:hAnsi="Times New Roman"/>
                <w:bCs/>
                <w:color w:val="000000"/>
                <w:sz w:val="24"/>
                <w:szCs w:val="24"/>
                <w:bdr w:val="none" w:sz="0" w:space="0" w:color="auto" w:frame="1"/>
              </w:rPr>
              <w:t xml:space="preserve"> p</w:t>
            </w:r>
            <w:r w:rsidR="000C01DF" w:rsidRPr="003E41BB">
              <w:rPr>
                <w:rFonts w:ascii="Times New Roman" w:eastAsia="Times New Roman" w:hAnsi="Times New Roman"/>
                <w:bCs/>
                <w:color w:val="000000"/>
                <w:sz w:val="24"/>
                <w:szCs w:val="24"/>
                <w:bdr w:val="none" w:sz="0" w:space="0" w:color="auto" w:frame="1"/>
              </w:rPr>
              <w:t>ë</w:t>
            </w:r>
            <w:r w:rsidRPr="003E41BB">
              <w:rPr>
                <w:rFonts w:ascii="Times New Roman" w:eastAsia="Times New Roman" w:hAnsi="Times New Roman"/>
                <w:bCs/>
                <w:color w:val="000000"/>
                <w:sz w:val="24"/>
                <w:szCs w:val="24"/>
                <w:bdr w:val="none" w:sz="0" w:space="0" w:color="auto" w:frame="1"/>
              </w:rPr>
              <w:t>rshtypjet gjat</w:t>
            </w:r>
            <w:r w:rsidR="000C01DF" w:rsidRPr="003E41BB">
              <w:rPr>
                <w:rFonts w:ascii="Times New Roman" w:eastAsia="Times New Roman" w:hAnsi="Times New Roman"/>
                <w:bCs/>
                <w:color w:val="000000"/>
                <w:sz w:val="24"/>
                <w:szCs w:val="24"/>
                <w:bdr w:val="none" w:sz="0" w:space="0" w:color="auto" w:frame="1"/>
              </w:rPr>
              <w:t>ë</w:t>
            </w:r>
            <w:r w:rsidRPr="003E41BB">
              <w:rPr>
                <w:rFonts w:ascii="Times New Roman" w:eastAsia="Times New Roman" w:hAnsi="Times New Roman"/>
                <w:bCs/>
                <w:color w:val="000000"/>
                <w:sz w:val="24"/>
                <w:szCs w:val="24"/>
                <w:bdr w:val="none" w:sz="0" w:space="0" w:color="auto" w:frame="1"/>
              </w:rPr>
              <w:t xml:space="preserve"> procesit t</w:t>
            </w:r>
            <w:r w:rsidR="000C01DF" w:rsidRPr="003E41BB">
              <w:rPr>
                <w:rFonts w:ascii="Times New Roman" w:eastAsia="Times New Roman" w:hAnsi="Times New Roman"/>
                <w:bCs/>
                <w:color w:val="000000"/>
                <w:sz w:val="24"/>
                <w:szCs w:val="24"/>
                <w:bdr w:val="none" w:sz="0" w:space="0" w:color="auto" w:frame="1"/>
              </w:rPr>
              <w:t>ë</w:t>
            </w:r>
            <w:r w:rsidRPr="003E41BB">
              <w:rPr>
                <w:rFonts w:ascii="Times New Roman" w:eastAsia="Times New Roman" w:hAnsi="Times New Roman"/>
                <w:bCs/>
                <w:color w:val="000000"/>
                <w:sz w:val="24"/>
                <w:szCs w:val="24"/>
                <w:bdr w:val="none" w:sz="0" w:space="0" w:color="auto" w:frame="1"/>
              </w:rPr>
              <w:t xml:space="preserve"> hartimit:</w:t>
            </w:r>
          </w:p>
          <w:p w:rsidR="008B23B4" w:rsidRPr="003E41BB" w:rsidRDefault="008B23B4" w:rsidP="008B23B4">
            <w:pPr>
              <w:pStyle w:val="BodyText"/>
              <w:jc w:val="both"/>
              <w:rPr>
                <w:rFonts w:ascii="Times New Roman" w:hAnsi="Times New Roman"/>
                <w:i/>
                <w:sz w:val="24"/>
                <w:szCs w:val="24"/>
              </w:rPr>
            </w:pPr>
            <w:r w:rsidRPr="007B0C13">
              <w:rPr>
                <w:rFonts w:ascii="Times New Roman" w:eastAsia="Times New Roman" w:hAnsi="Times New Roman"/>
                <w:bCs/>
                <w:color w:val="000000"/>
                <w:sz w:val="24"/>
                <w:szCs w:val="24"/>
                <w:bdr w:val="none" w:sz="0" w:space="0" w:color="auto" w:frame="1"/>
              </w:rPr>
              <w:t>Nga institucionet e pavarura:</w:t>
            </w:r>
            <w:r w:rsidRPr="003E41BB">
              <w:rPr>
                <w:rFonts w:ascii="Times New Roman" w:eastAsia="Times New Roman" w:hAnsi="Times New Roman"/>
                <w:bCs/>
                <w:color w:val="000000"/>
                <w:sz w:val="24"/>
                <w:szCs w:val="24"/>
                <w:bdr w:val="none" w:sz="0" w:space="0" w:color="auto" w:frame="1"/>
              </w:rPr>
              <w:t xml:space="preserve"> </w:t>
            </w:r>
            <w:r w:rsidRPr="003E41BB">
              <w:rPr>
                <w:rFonts w:ascii="Times New Roman" w:eastAsia="Times New Roman" w:hAnsi="Times New Roman"/>
                <w:color w:val="000000"/>
                <w:sz w:val="24"/>
                <w:szCs w:val="24"/>
                <w:bdr w:val="none" w:sz="0" w:space="0" w:color="auto" w:frame="1"/>
              </w:rPr>
              <w:t xml:space="preserve">Këshilli i Lartë Gjyqësor, Këshilli i Lartë i Prokurorisë, Prokuroria e Përgjithshme, Shkolla e Magjistraturës, Avokati i Popullit, Autoriteti i Medias Audiovizive, Komisioneri </w:t>
            </w:r>
            <w:r w:rsidR="005905E8">
              <w:rPr>
                <w:rFonts w:ascii="Times New Roman" w:eastAsia="Times New Roman" w:hAnsi="Times New Roman"/>
                <w:color w:val="000000"/>
                <w:sz w:val="24"/>
                <w:szCs w:val="24"/>
                <w:bdr w:val="none" w:sz="0" w:space="0" w:color="auto" w:frame="1"/>
              </w:rPr>
              <w:t>për Mbrojtjen nga Diskriminimi</w:t>
            </w:r>
            <w:r w:rsidRPr="003E41BB">
              <w:rPr>
                <w:rFonts w:ascii="Times New Roman" w:eastAsia="Times New Roman" w:hAnsi="Times New Roman"/>
                <w:color w:val="000000"/>
                <w:sz w:val="24"/>
                <w:szCs w:val="24"/>
                <w:bdr w:val="none" w:sz="0" w:space="0" w:color="auto" w:frame="1"/>
              </w:rPr>
              <w:t>, Komisioneri për të Drejtën e Informimit dhe Mbrojtjen e të Dhënave Personale.</w:t>
            </w:r>
          </w:p>
          <w:p w:rsidR="008B23B4" w:rsidRPr="003E41BB" w:rsidRDefault="008B23B4" w:rsidP="008B23B4">
            <w:pPr>
              <w:jc w:val="both"/>
              <w:rPr>
                <w:rFonts w:ascii="Times New Roman" w:eastAsia="Times New Roman" w:hAnsi="Times New Roman"/>
                <w:color w:val="000000"/>
                <w:sz w:val="24"/>
                <w:szCs w:val="24"/>
              </w:rPr>
            </w:pPr>
            <w:r w:rsidRPr="003E41BB">
              <w:rPr>
                <w:rFonts w:ascii="Times New Roman" w:eastAsia="Times New Roman" w:hAnsi="Times New Roman"/>
                <w:color w:val="000000"/>
                <w:sz w:val="24"/>
                <w:szCs w:val="24"/>
                <w:bdr w:val="none" w:sz="0" w:space="0" w:color="auto" w:frame="1"/>
              </w:rPr>
              <w:t> </w:t>
            </w:r>
          </w:p>
          <w:p w:rsidR="008B23B4" w:rsidRPr="003E41BB" w:rsidRDefault="008B23B4" w:rsidP="008B23B4">
            <w:pPr>
              <w:jc w:val="both"/>
              <w:rPr>
                <w:rFonts w:ascii="Times New Roman" w:hAnsi="Times New Roman"/>
                <w:sz w:val="24"/>
                <w:szCs w:val="24"/>
              </w:rPr>
            </w:pPr>
            <w:r w:rsidRPr="003E41BB">
              <w:rPr>
                <w:rFonts w:ascii="Times New Roman" w:eastAsia="Times New Roman" w:hAnsi="Times New Roman"/>
                <w:color w:val="000000"/>
                <w:sz w:val="24"/>
                <w:szCs w:val="24"/>
                <w:bdr w:val="none" w:sz="0" w:space="0" w:color="auto" w:frame="1"/>
              </w:rPr>
              <w:lastRenderedPageBreak/>
              <w:t xml:space="preserve">Ministri i Shtetit për Rininë dhe Fëmjët, Ministria e Shëndetësisë dhe Mbrojtjes Sociale, Ministria e Brendshme, Ministria e Financave dhe Ekonomisë, Ministria e Arsimit dhe Sportit, Departamenti i Administratës Publike, Akademia e Sigurisë, Drejtoria e Përgjithshme e Policisë së Shtetit, Agjencia Shtetërore për të Drejtat dhe Mbrojtjen e Fëmijëve, Shërbimi Social Shtetëror, Drejtoria e Përgjithshme e Arsimit Parauniversitar, </w:t>
            </w:r>
            <w:r w:rsidRPr="003E41BB">
              <w:rPr>
                <w:rFonts w:ascii="Times New Roman" w:hAnsi="Times New Roman"/>
                <w:sz w:val="24"/>
                <w:szCs w:val="24"/>
              </w:rPr>
              <w:t xml:space="preserve">Koordinatori Kombëtar kundër Trafikimit të Qënieve Njerëzore. </w:t>
            </w:r>
          </w:p>
          <w:p w:rsidR="008B23B4" w:rsidRPr="003E41BB" w:rsidRDefault="008B23B4" w:rsidP="008B23B4">
            <w:pPr>
              <w:jc w:val="both"/>
              <w:rPr>
                <w:rFonts w:ascii="Times New Roman" w:eastAsia="Times New Roman" w:hAnsi="Times New Roman"/>
                <w:bCs/>
                <w:color w:val="000000"/>
                <w:sz w:val="24"/>
                <w:szCs w:val="24"/>
                <w:bdr w:val="none" w:sz="0" w:space="0" w:color="auto" w:frame="1"/>
              </w:rPr>
            </w:pPr>
          </w:p>
          <w:p w:rsidR="008B23B4" w:rsidRPr="003E41BB" w:rsidRDefault="005905E8" w:rsidP="008B23B4">
            <w:pPr>
              <w:jc w:val="both"/>
              <w:rPr>
                <w:rFonts w:ascii="Times New Roman" w:eastAsia="Times New Roman" w:hAnsi="Times New Roman"/>
                <w:color w:val="000000"/>
                <w:sz w:val="24"/>
                <w:szCs w:val="24"/>
                <w:bdr w:val="none" w:sz="0" w:space="0" w:color="auto" w:frame="1"/>
              </w:rPr>
            </w:pPr>
            <w:r>
              <w:rPr>
                <w:rFonts w:ascii="Times New Roman" w:eastAsia="Times New Roman" w:hAnsi="Times New Roman"/>
                <w:bCs/>
                <w:color w:val="000000"/>
                <w:sz w:val="24"/>
                <w:szCs w:val="24"/>
                <w:bdr w:val="none" w:sz="0" w:space="0" w:color="auto" w:frame="1"/>
              </w:rPr>
              <w:t>Nga</w:t>
            </w:r>
            <w:r w:rsidR="008B23B4" w:rsidRPr="003E41BB">
              <w:rPr>
                <w:rFonts w:ascii="Times New Roman" w:eastAsia="Times New Roman" w:hAnsi="Times New Roman"/>
                <w:bCs/>
                <w:color w:val="000000"/>
                <w:sz w:val="24"/>
                <w:szCs w:val="24"/>
                <w:bdr w:val="none" w:sz="0" w:space="0" w:color="auto" w:frame="1"/>
              </w:rPr>
              <w:t xml:space="preserve"> institucionet e varësisë s</w:t>
            </w:r>
            <w:r w:rsidR="000C01DF" w:rsidRPr="003E41BB">
              <w:rPr>
                <w:rFonts w:ascii="Times New Roman" w:eastAsia="Times New Roman" w:hAnsi="Times New Roman"/>
                <w:bCs/>
                <w:color w:val="000000"/>
                <w:sz w:val="24"/>
                <w:szCs w:val="24"/>
                <w:bdr w:val="none" w:sz="0" w:space="0" w:color="auto" w:frame="1"/>
              </w:rPr>
              <w:t>ë</w:t>
            </w:r>
            <w:r w:rsidR="008B23B4" w:rsidRPr="003E41BB">
              <w:rPr>
                <w:rFonts w:ascii="Times New Roman" w:eastAsia="Times New Roman" w:hAnsi="Times New Roman"/>
                <w:bCs/>
                <w:color w:val="000000"/>
                <w:sz w:val="24"/>
                <w:szCs w:val="24"/>
                <w:bdr w:val="none" w:sz="0" w:space="0" w:color="auto" w:frame="1"/>
              </w:rPr>
              <w:t xml:space="preserve"> Ministris</w:t>
            </w:r>
            <w:r w:rsidR="000C01DF" w:rsidRPr="003E41BB">
              <w:rPr>
                <w:rFonts w:ascii="Times New Roman" w:eastAsia="Times New Roman" w:hAnsi="Times New Roman"/>
                <w:bCs/>
                <w:color w:val="000000"/>
                <w:sz w:val="24"/>
                <w:szCs w:val="24"/>
                <w:bdr w:val="none" w:sz="0" w:space="0" w:color="auto" w:frame="1"/>
              </w:rPr>
              <w:t>ë</w:t>
            </w:r>
            <w:r w:rsidR="008B23B4" w:rsidRPr="003E41BB">
              <w:rPr>
                <w:rFonts w:ascii="Times New Roman" w:eastAsia="Times New Roman" w:hAnsi="Times New Roman"/>
                <w:bCs/>
                <w:color w:val="000000"/>
                <w:sz w:val="24"/>
                <w:szCs w:val="24"/>
                <w:bdr w:val="none" w:sz="0" w:space="0" w:color="auto" w:frame="1"/>
              </w:rPr>
              <w:t xml:space="preserve"> s</w:t>
            </w:r>
            <w:r w:rsidR="000C01DF" w:rsidRPr="003E41BB">
              <w:rPr>
                <w:rFonts w:ascii="Times New Roman" w:eastAsia="Times New Roman" w:hAnsi="Times New Roman"/>
                <w:bCs/>
                <w:color w:val="000000"/>
                <w:sz w:val="24"/>
                <w:szCs w:val="24"/>
                <w:bdr w:val="none" w:sz="0" w:space="0" w:color="auto" w:frame="1"/>
              </w:rPr>
              <w:t>ë</w:t>
            </w:r>
            <w:r w:rsidR="008B23B4" w:rsidRPr="003E41BB">
              <w:rPr>
                <w:rFonts w:ascii="Times New Roman" w:eastAsia="Times New Roman" w:hAnsi="Times New Roman"/>
                <w:bCs/>
                <w:color w:val="000000"/>
                <w:sz w:val="24"/>
                <w:szCs w:val="24"/>
                <w:bdr w:val="none" w:sz="0" w:space="0" w:color="auto" w:frame="1"/>
              </w:rPr>
              <w:t xml:space="preserve"> Drejt</w:t>
            </w:r>
            <w:r w:rsidR="000C01DF" w:rsidRPr="003E41BB">
              <w:rPr>
                <w:rFonts w:ascii="Times New Roman" w:eastAsia="Times New Roman" w:hAnsi="Times New Roman"/>
                <w:bCs/>
                <w:color w:val="000000"/>
                <w:sz w:val="24"/>
                <w:szCs w:val="24"/>
                <w:bdr w:val="none" w:sz="0" w:space="0" w:color="auto" w:frame="1"/>
              </w:rPr>
              <w:t>ë</w:t>
            </w:r>
            <w:r w:rsidR="008B23B4" w:rsidRPr="003E41BB">
              <w:rPr>
                <w:rFonts w:ascii="Times New Roman" w:eastAsia="Times New Roman" w:hAnsi="Times New Roman"/>
                <w:bCs/>
                <w:color w:val="000000"/>
                <w:sz w:val="24"/>
                <w:szCs w:val="24"/>
                <w:bdr w:val="none" w:sz="0" w:space="0" w:color="auto" w:frame="1"/>
              </w:rPr>
              <w:t>sis</w:t>
            </w:r>
            <w:r w:rsidR="000C01DF" w:rsidRPr="003E41BB">
              <w:rPr>
                <w:rFonts w:ascii="Times New Roman" w:eastAsia="Times New Roman" w:hAnsi="Times New Roman"/>
                <w:bCs/>
                <w:color w:val="000000"/>
                <w:sz w:val="24"/>
                <w:szCs w:val="24"/>
                <w:bdr w:val="none" w:sz="0" w:space="0" w:color="auto" w:frame="1"/>
              </w:rPr>
              <w:t>ë</w:t>
            </w:r>
            <w:r w:rsidR="008B23B4" w:rsidRPr="003E41BB">
              <w:rPr>
                <w:rFonts w:ascii="Times New Roman" w:eastAsia="Times New Roman" w:hAnsi="Times New Roman"/>
                <w:bCs/>
                <w:color w:val="000000"/>
                <w:sz w:val="24"/>
                <w:szCs w:val="24"/>
                <w:bdr w:val="none" w:sz="0" w:space="0" w:color="auto" w:frame="1"/>
              </w:rPr>
              <w:t xml:space="preserve">, janë: </w:t>
            </w:r>
            <w:r w:rsidR="008B23B4" w:rsidRPr="003E41BB">
              <w:rPr>
                <w:rFonts w:ascii="Times New Roman" w:eastAsia="Times New Roman" w:hAnsi="Times New Roman"/>
                <w:color w:val="000000"/>
                <w:sz w:val="24"/>
                <w:szCs w:val="24"/>
                <w:bdr w:val="none" w:sz="0" w:space="0" w:color="auto" w:frame="1"/>
              </w:rPr>
              <w:t>Drejtoria e Përgjithshme e Burgjeve, Drejtoria e Përgjithshme e Shërbimit të Provës, Komiteti Shqiptar i Birësimeve, Drejtoria e Përgjithshme e Përmbarimit, Drejtoria e Ndihmës Juridike Falas, Qendra e Parandalimit të Krimeve të të Miturve dhe të Rinjve, </w:t>
            </w:r>
            <w:r w:rsidR="008B23B4" w:rsidRPr="003E41BB">
              <w:rPr>
                <w:rFonts w:ascii="Times New Roman" w:hAnsi="Times New Roman"/>
                <w:sz w:val="24"/>
                <w:szCs w:val="24"/>
              </w:rPr>
              <w:t>Institutit të Mjekësisë Ligjore.</w:t>
            </w:r>
          </w:p>
          <w:p w:rsidR="008B23B4" w:rsidRPr="003E41BB" w:rsidRDefault="008B23B4" w:rsidP="008B23B4">
            <w:pPr>
              <w:jc w:val="both"/>
              <w:rPr>
                <w:rFonts w:ascii="Times New Roman" w:eastAsia="Times New Roman" w:hAnsi="Times New Roman"/>
                <w:color w:val="000000"/>
                <w:sz w:val="24"/>
                <w:szCs w:val="24"/>
              </w:rPr>
            </w:pPr>
          </w:p>
          <w:p w:rsidR="008B23B4" w:rsidRPr="003E41BB" w:rsidRDefault="008B23B4" w:rsidP="008B23B4">
            <w:pPr>
              <w:jc w:val="both"/>
              <w:rPr>
                <w:rFonts w:ascii="Times New Roman" w:eastAsia="Times New Roman" w:hAnsi="Times New Roman"/>
                <w:bCs/>
                <w:color w:val="000000"/>
                <w:sz w:val="24"/>
                <w:szCs w:val="24"/>
                <w:bdr w:val="none" w:sz="0" w:space="0" w:color="auto" w:frame="1"/>
              </w:rPr>
            </w:pPr>
            <w:r w:rsidRPr="003E41BB">
              <w:rPr>
                <w:rFonts w:ascii="Times New Roman" w:eastAsia="Times New Roman" w:hAnsi="Times New Roman"/>
                <w:color w:val="000000"/>
                <w:sz w:val="24"/>
                <w:szCs w:val="24"/>
                <w:bdr w:val="none" w:sz="0" w:space="0" w:color="auto" w:frame="1"/>
              </w:rPr>
              <w:t>In</w:t>
            </w:r>
            <w:r w:rsidR="000C01DF" w:rsidRPr="003E41BB">
              <w:rPr>
                <w:rFonts w:ascii="Times New Roman" w:eastAsia="Times New Roman" w:hAnsi="Times New Roman"/>
                <w:color w:val="000000"/>
                <w:sz w:val="24"/>
                <w:szCs w:val="24"/>
                <w:bdr w:val="none" w:sz="0" w:space="0" w:color="auto" w:frame="1"/>
              </w:rPr>
              <w:t>stitucione të tjera të përfshira</w:t>
            </w:r>
            <w:r w:rsidRPr="003E41BB">
              <w:rPr>
                <w:rFonts w:ascii="Times New Roman" w:eastAsia="Times New Roman" w:hAnsi="Times New Roman"/>
                <w:color w:val="000000"/>
                <w:sz w:val="24"/>
                <w:szCs w:val="24"/>
                <w:bdr w:val="none" w:sz="0" w:space="0" w:color="auto" w:frame="1"/>
              </w:rPr>
              <w:t xml:space="preserve"> janë</w:t>
            </w:r>
            <w:r w:rsidR="005905E8">
              <w:rPr>
                <w:rFonts w:ascii="Times New Roman" w:eastAsia="Times New Roman" w:hAnsi="Times New Roman"/>
                <w:color w:val="000000"/>
                <w:sz w:val="24"/>
                <w:szCs w:val="24"/>
                <w:bdr w:val="none" w:sz="0" w:space="0" w:color="auto" w:frame="1"/>
              </w:rPr>
              <w:t>:</w:t>
            </w:r>
            <w:r w:rsidRPr="003E41BB">
              <w:rPr>
                <w:rFonts w:ascii="Times New Roman" w:eastAsia="Times New Roman" w:hAnsi="Times New Roman"/>
                <w:color w:val="000000"/>
                <w:sz w:val="24"/>
                <w:szCs w:val="24"/>
                <w:bdr w:val="none" w:sz="0" w:space="0" w:color="auto" w:frame="1"/>
              </w:rPr>
              <w:t xml:space="preserve"> Agjencia Kombëtare e Shoqërisë së Informacionit</w:t>
            </w:r>
            <w:r w:rsidR="005905E8">
              <w:rPr>
                <w:rFonts w:ascii="Times New Roman" w:eastAsia="Times New Roman" w:hAnsi="Times New Roman"/>
                <w:color w:val="000000"/>
                <w:sz w:val="24"/>
                <w:szCs w:val="24"/>
                <w:bdr w:val="none" w:sz="0" w:space="0" w:color="auto" w:frame="1"/>
              </w:rPr>
              <w:t>,</w:t>
            </w:r>
            <w:r w:rsidRPr="003E41BB">
              <w:rPr>
                <w:rFonts w:ascii="Times New Roman" w:eastAsia="Times New Roman" w:hAnsi="Times New Roman"/>
                <w:color w:val="000000"/>
                <w:sz w:val="24"/>
                <w:szCs w:val="24"/>
                <w:bdr w:val="none" w:sz="0" w:space="0" w:color="auto" w:frame="1"/>
              </w:rPr>
              <w:t> </w:t>
            </w:r>
            <w:r w:rsidRPr="003E41BB">
              <w:rPr>
                <w:rFonts w:ascii="Times New Roman" w:hAnsi="Times New Roman"/>
                <w:sz w:val="24"/>
                <w:szCs w:val="24"/>
              </w:rPr>
              <w:t xml:space="preserve">Instituti i Statistikave (INSTAT), </w:t>
            </w:r>
            <w:r w:rsidRPr="003E41BB">
              <w:rPr>
                <w:rFonts w:ascii="Times New Roman" w:eastAsia="Times New Roman" w:hAnsi="Times New Roman"/>
                <w:color w:val="000000"/>
                <w:sz w:val="24"/>
                <w:szCs w:val="24"/>
                <w:bdr w:val="none" w:sz="0" w:space="0" w:color="auto" w:frame="1"/>
              </w:rPr>
              <w:t>Agjencia për Mbështetjen e Vetëqeverisjen Vendore, Agjencia Kombëtare e Punësimit dhe Aftësive</w:t>
            </w:r>
            <w:r w:rsidRPr="003E41BB">
              <w:rPr>
                <w:rFonts w:ascii="Times New Roman" w:hAnsi="Times New Roman"/>
                <w:sz w:val="24"/>
                <w:szCs w:val="24"/>
              </w:rPr>
              <w:t xml:space="preserve"> dhe</w:t>
            </w:r>
            <w:r w:rsidRPr="003E41BB">
              <w:rPr>
                <w:rFonts w:ascii="Times New Roman" w:eastAsia="Times New Roman" w:hAnsi="Times New Roman"/>
                <w:color w:val="000000"/>
                <w:sz w:val="24"/>
                <w:szCs w:val="24"/>
                <w:bdr w:val="none" w:sz="0" w:space="0" w:color="auto" w:frame="1"/>
              </w:rPr>
              <w:t xml:space="preserve"> Radio Televizioni Shqiptar.</w:t>
            </w:r>
          </w:p>
          <w:p w:rsidR="008B23B4" w:rsidRPr="003E41BB" w:rsidRDefault="008B23B4" w:rsidP="008B23B4">
            <w:pPr>
              <w:jc w:val="both"/>
              <w:rPr>
                <w:rFonts w:ascii="Times New Roman" w:eastAsia="Times New Roman" w:hAnsi="Times New Roman"/>
                <w:color w:val="000000"/>
                <w:sz w:val="24"/>
                <w:szCs w:val="24"/>
                <w:bdr w:val="none" w:sz="0" w:space="0" w:color="auto" w:frame="1"/>
              </w:rPr>
            </w:pPr>
          </w:p>
          <w:p w:rsidR="008B23B4" w:rsidRPr="003E41BB" w:rsidRDefault="008B23B4" w:rsidP="008B23B4">
            <w:pPr>
              <w:jc w:val="both"/>
              <w:rPr>
                <w:rFonts w:ascii="Times New Roman" w:eastAsia="Times New Roman" w:hAnsi="Times New Roman"/>
                <w:bCs/>
                <w:color w:val="000000"/>
                <w:sz w:val="24"/>
                <w:szCs w:val="24"/>
                <w:bdr w:val="none" w:sz="0" w:space="0" w:color="auto" w:frame="1"/>
              </w:rPr>
            </w:pPr>
            <w:r w:rsidRPr="003E41BB">
              <w:rPr>
                <w:rFonts w:ascii="Times New Roman" w:eastAsia="Times New Roman" w:hAnsi="Times New Roman"/>
                <w:color w:val="000000"/>
                <w:sz w:val="24"/>
                <w:szCs w:val="24"/>
                <w:bdr w:val="none" w:sz="0" w:space="0" w:color="auto" w:frame="1"/>
              </w:rPr>
              <w:t>Persona të tjerë publik janë</w:t>
            </w:r>
            <w:r w:rsidR="005905E8">
              <w:rPr>
                <w:rFonts w:ascii="Times New Roman" w:eastAsia="Times New Roman" w:hAnsi="Times New Roman"/>
                <w:color w:val="000000"/>
                <w:sz w:val="24"/>
                <w:szCs w:val="24"/>
                <w:bdr w:val="none" w:sz="0" w:space="0" w:color="auto" w:frame="1"/>
              </w:rPr>
              <w:t>:</w:t>
            </w:r>
            <w:r w:rsidRPr="003E41BB">
              <w:rPr>
                <w:rFonts w:ascii="Times New Roman" w:eastAsia="Times New Roman" w:hAnsi="Times New Roman"/>
                <w:color w:val="000000"/>
                <w:sz w:val="24"/>
                <w:szCs w:val="24"/>
                <w:bdr w:val="none" w:sz="0" w:space="0" w:color="auto" w:frame="1"/>
              </w:rPr>
              <w:t xml:space="preserve"> Dhoma e Avokatisë së Shqipërisë, Dhoma Kombëtare e Ndërmjetësve, Urdhri i Punonjësit Social dhe enti publik Urdhri i Psikologut. </w:t>
            </w:r>
          </w:p>
          <w:p w:rsidR="008B23B4" w:rsidRPr="003E41BB" w:rsidRDefault="008B23B4" w:rsidP="008B23B4">
            <w:pPr>
              <w:jc w:val="both"/>
              <w:rPr>
                <w:rFonts w:ascii="Times New Roman" w:eastAsia="Times New Roman" w:hAnsi="Times New Roman"/>
                <w:color w:val="000000"/>
                <w:sz w:val="24"/>
                <w:szCs w:val="24"/>
                <w:bdr w:val="none" w:sz="0" w:space="0" w:color="auto" w:frame="1"/>
              </w:rPr>
            </w:pPr>
            <w:r w:rsidRPr="003E41BB">
              <w:rPr>
                <w:rFonts w:ascii="Times New Roman" w:eastAsia="Times New Roman" w:hAnsi="Times New Roman"/>
                <w:color w:val="000000"/>
                <w:sz w:val="24"/>
                <w:szCs w:val="24"/>
                <w:bdr w:val="none" w:sz="0" w:space="0" w:color="auto" w:frame="1"/>
              </w:rPr>
              <w:t>  </w:t>
            </w:r>
          </w:p>
          <w:p w:rsidR="008B23B4" w:rsidRPr="003E41BB" w:rsidRDefault="005905E8" w:rsidP="008B23B4">
            <w:pPr>
              <w:jc w:val="both"/>
              <w:rPr>
                <w:rFonts w:ascii="Times New Roman" w:hAnsi="Times New Roman"/>
                <w:sz w:val="24"/>
                <w:szCs w:val="24"/>
              </w:rPr>
            </w:pPr>
            <w:r>
              <w:rPr>
                <w:rFonts w:ascii="Times New Roman" w:eastAsia="Times New Roman" w:hAnsi="Times New Roman"/>
                <w:color w:val="000000"/>
                <w:sz w:val="24"/>
                <w:szCs w:val="24"/>
                <w:bdr w:val="none" w:sz="0" w:space="0" w:color="auto" w:frame="1"/>
              </w:rPr>
              <w:t xml:space="preserve">Nga </w:t>
            </w:r>
            <w:r w:rsidR="008B23B4" w:rsidRPr="003E41BB">
              <w:rPr>
                <w:rFonts w:ascii="Times New Roman" w:eastAsia="Times New Roman" w:hAnsi="Times New Roman"/>
                <w:color w:val="000000"/>
                <w:sz w:val="24"/>
                <w:szCs w:val="24"/>
                <w:bdr w:val="none" w:sz="0" w:space="0" w:color="auto" w:frame="1"/>
              </w:rPr>
              <w:t xml:space="preserve">bashkitë, universitetet, NJMF-të dhe zyrat vendore janë: </w:t>
            </w:r>
            <w:r w:rsidR="008B23B4" w:rsidRPr="003E41BB">
              <w:rPr>
                <w:rFonts w:ascii="Times New Roman" w:hAnsi="Times New Roman"/>
                <w:sz w:val="24"/>
                <w:szCs w:val="24"/>
              </w:rPr>
              <w:t>Universiteti i Durrësit, Elbasanit, Shkodrës, Tiranës, Vlorës, Bashkia e Durrësit, Elbasanit, Shkodrës,</w:t>
            </w:r>
            <w:r w:rsidR="008B23B4" w:rsidRPr="003E41BB">
              <w:rPr>
                <w:rFonts w:ascii="Times New Roman" w:hAnsi="Times New Roman"/>
                <w:color w:val="000000"/>
                <w:sz w:val="24"/>
                <w:szCs w:val="24"/>
                <w:shd w:val="clear" w:color="auto" w:fill="FFFFFF"/>
              </w:rPr>
              <w:t> </w:t>
            </w:r>
            <w:r w:rsidR="008B23B4" w:rsidRPr="003E41BB">
              <w:rPr>
                <w:rFonts w:ascii="Times New Roman" w:hAnsi="Times New Roman"/>
                <w:sz w:val="24"/>
                <w:szCs w:val="24"/>
              </w:rPr>
              <w:t>Tiranës, Vlorës, Bashkisë Dibër, Kukës, Korçë, Kamëz, Njësitë e Mbrojtjes së Fëmijëve të çdo bashkie të përcaktuar në këtë relacion, Zyra Vendore Arsimore Durrës, Elbasan, Shkodër, Tiranë, Vlo</w:t>
            </w:r>
            <w:r w:rsidR="000C01DF" w:rsidRPr="003E41BB">
              <w:rPr>
                <w:rFonts w:ascii="Times New Roman" w:hAnsi="Times New Roman"/>
                <w:sz w:val="24"/>
                <w:szCs w:val="24"/>
              </w:rPr>
              <w:t>rë, Kamëz, Shoqata për Autonominë Vendore.</w:t>
            </w:r>
          </w:p>
          <w:p w:rsidR="000C01DF" w:rsidRPr="003E41BB" w:rsidRDefault="000C01DF" w:rsidP="008B23B4">
            <w:pPr>
              <w:jc w:val="both"/>
              <w:rPr>
                <w:rFonts w:ascii="Times New Roman" w:hAnsi="Times New Roman"/>
                <w:sz w:val="24"/>
                <w:szCs w:val="24"/>
              </w:rPr>
            </w:pPr>
          </w:p>
          <w:p w:rsidR="00861AC4" w:rsidRDefault="00861AC4" w:rsidP="008B23B4">
            <w:pPr>
              <w:jc w:val="both"/>
              <w:rPr>
                <w:rFonts w:ascii="Times New Roman" w:hAnsi="Times New Roman"/>
                <w:sz w:val="24"/>
                <w:szCs w:val="24"/>
                <w:shd w:val="clear" w:color="auto" w:fill="FFFFFF"/>
              </w:rPr>
            </w:pPr>
          </w:p>
          <w:p w:rsidR="000C01DF" w:rsidRPr="003E41BB" w:rsidRDefault="000C01DF" w:rsidP="008B23B4">
            <w:pPr>
              <w:jc w:val="both"/>
              <w:rPr>
                <w:rFonts w:ascii="Times New Roman" w:hAnsi="Times New Roman"/>
                <w:sz w:val="24"/>
                <w:szCs w:val="24"/>
              </w:rPr>
            </w:pPr>
            <w:r w:rsidRPr="003E41BB">
              <w:rPr>
                <w:rFonts w:ascii="Times New Roman" w:hAnsi="Times New Roman"/>
                <w:sz w:val="24"/>
                <w:szCs w:val="24"/>
                <w:shd w:val="clear" w:color="auto" w:fill="FFFFFF"/>
              </w:rPr>
              <w:t>Kuvendi i Republikës së Shqipërisë,</w:t>
            </w:r>
            <w:r w:rsidRPr="003E41BB">
              <w:rPr>
                <w:rFonts w:ascii="Times New Roman" w:eastAsia="Times New Roman" w:hAnsi="Times New Roman"/>
                <w:color w:val="000000"/>
                <w:sz w:val="24"/>
                <w:szCs w:val="24"/>
                <w:bdr w:val="none" w:sz="0" w:space="0" w:color="auto" w:frame="1"/>
              </w:rPr>
              <w:t xml:space="preserve"> Agjencisë Shtetërore </w:t>
            </w:r>
            <w:r w:rsidR="000E7992">
              <w:rPr>
                <w:rFonts w:ascii="Times New Roman" w:eastAsia="Times New Roman" w:hAnsi="Times New Roman"/>
                <w:color w:val="000000"/>
                <w:sz w:val="24"/>
                <w:szCs w:val="24"/>
                <w:bdr w:val="none" w:sz="0" w:space="0" w:color="auto" w:frame="1"/>
              </w:rPr>
              <w:t>e</w:t>
            </w:r>
            <w:r w:rsidRPr="003E41BB">
              <w:rPr>
                <w:rFonts w:ascii="Times New Roman" w:eastAsia="Times New Roman" w:hAnsi="Times New Roman"/>
                <w:color w:val="000000"/>
                <w:sz w:val="24"/>
                <w:szCs w:val="24"/>
                <w:bdr w:val="none" w:sz="0" w:space="0" w:color="auto" w:frame="1"/>
              </w:rPr>
              <w:t xml:space="preserve"> Programimit Strategjik dhe Koordinimit të Ndihmës (SASPAC)/ Kryeministri.</w:t>
            </w:r>
          </w:p>
          <w:p w:rsidR="00292CC5" w:rsidRPr="003E41BB" w:rsidRDefault="00292CC5" w:rsidP="008B23B4">
            <w:pPr>
              <w:tabs>
                <w:tab w:val="left" w:pos="1380"/>
                <w:tab w:val="left" w:pos="2730"/>
                <w:tab w:val="center" w:pos="4986"/>
              </w:tabs>
              <w:jc w:val="both"/>
              <w:rPr>
                <w:rFonts w:ascii="Times New Roman" w:hAnsi="Times New Roman"/>
                <w:sz w:val="24"/>
                <w:szCs w:val="24"/>
              </w:rPr>
            </w:pPr>
          </w:p>
          <w:p w:rsidR="00292CC5" w:rsidRPr="003E41BB" w:rsidRDefault="00292CC5" w:rsidP="008B23B4">
            <w:pPr>
              <w:tabs>
                <w:tab w:val="left" w:pos="1380"/>
                <w:tab w:val="left" w:pos="2730"/>
                <w:tab w:val="center" w:pos="4986"/>
              </w:tabs>
              <w:jc w:val="both"/>
              <w:rPr>
                <w:rFonts w:ascii="Times New Roman" w:hAnsi="Times New Roman"/>
                <w:sz w:val="24"/>
                <w:szCs w:val="24"/>
              </w:rPr>
            </w:pPr>
            <w:r w:rsidRPr="003E41BB">
              <w:rPr>
                <w:rFonts w:ascii="Times New Roman" w:hAnsi="Times New Roman"/>
                <w:sz w:val="24"/>
                <w:szCs w:val="24"/>
              </w:rPr>
              <w:t xml:space="preserve">Procesi i hartimit </w:t>
            </w:r>
            <w:r w:rsidR="000C01DF" w:rsidRPr="003E41BB">
              <w:rPr>
                <w:rFonts w:ascii="Times New Roman" w:hAnsi="Times New Roman"/>
                <w:sz w:val="24"/>
                <w:szCs w:val="24"/>
              </w:rPr>
              <w:t>ë</w:t>
            </w:r>
            <w:r w:rsidRPr="003E41BB">
              <w:rPr>
                <w:rFonts w:ascii="Times New Roman" w:hAnsi="Times New Roman"/>
                <w:sz w:val="24"/>
                <w:szCs w:val="24"/>
              </w:rPr>
              <w:t>sht</w:t>
            </w:r>
            <w:r w:rsidR="000C01DF" w:rsidRPr="003E41BB">
              <w:rPr>
                <w:rFonts w:ascii="Times New Roman" w:hAnsi="Times New Roman"/>
                <w:sz w:val="24"/>
                <w:szCs w:val="24"/>
              </w:rPr>
              <w:t>ë</w:t>
            </w:r>
            <w:r w:rsidRPr="003E41BB">
              <w:rPr>
                <w:rFonts w:ascii="Times New Roman" w:hAnsi="Times New Roman"/>
                <w:sz w:val="24"/>
                <w:szCs w:val="24"/>
              </w:rPr>
              <w:t xml:space="preserve"> mbështetur me ekspertizë nga UNICEF-it përmes një grupi ekspertësh të cilët lehtësuan punën e GNP në përgatitjen e këtij dokumenti strategjik, që nga momenti i hartimit deri tek kostimi dhe përgatitja e pasaportës së treguesve.</w:t>
            </w:r>
          </w:p>
          <w:p w:rsidR="00292CC5" w:rsidRPr="003E41BB" w:rsidRDefault="00292CC5" w:rsidP="008B23B4">
            <w:pPr>
              <w:tabs>
                <w:tab w:val="left" w:pos="1380"/>
                <w:tab w:val="left" w:pos="2730"/>
                <w:tab w:val="center" w:pos="4986"/>
              </w:tabs>
              <w:jc w:val="both"/>
              <w:rPr>
                <w:rFonts w:ascii="Times New Roman" w:hAnsi="Times New Roman"/>
                <w:sz w:val="24"/>
                <w:szCs w:val="24"/>
              </w:rPr>
            </w:pPr>
          </w:p>
          <w:p w:rsidR="008B23B4" w:rsidRPr="003E41BB" w:rsidRDefault="00292CC5" w:rsidP="008B23B4">
            <w:pPr>
              <w:jc w:val="both"/>
              <w:rPr>
                <w:rFonts w:ascii="Times New Roman" w:eastAsia="Times New Roman" w:hAnsi="Times New Roman"/>
                <w:color w:val="000000"/>
                <w:sz w:val="24"/>
                <w:szCs w:val="24"/>
                <w:bdr w:val="none" w:sz="0" w:space="0" w:color="auto" w:frame="1"/>
              </w:rPr>
            </w:pPr>
            <w:r w:rsidRPr="003E41BB">
              <w:rPr>
                <w:rFonts w:ascii="Times New Roman" w:hAnsi="Times New Roman"/>
                <w:sz w:val="24"/>
                <w:szCs w:val="24"/>
              </w:rPr>
              <w:t>Gjithashtu jan</w:t>
            </w:r>
            <w:r w:rsidR="000C01DF" w:rsidRPr="003E41BB">
              <w:rPr>
                <w:rFonts w:ascii="Times New Roman" w:hAnsi="Times New Roman"/>
                <w:sz w:val="24"/>
                <w:szCs w:val="24"/>
              </w:rPr>
              <w:t>ë</w:t>
            </w:r>
            <w:r w:rsidRPr="003E41BB">
              <w:rPr>
                <w:rFonts w:ascii="Times New Roman" w:hAnsi="Times New Roman"/>
                <w:sz w:val="24"/>
                <w:szCs w:val="24"/>
              </w:rPr>
              <w:t xml:space="preserve"> konsultuar dhe marr</w:t>
            </w:r>
            <w:r w:rsidR="000C01DF" w:rsidRPr="003E41BB">
              <w:rPr>
                <w:rFonts w:ascii="Times New Roman" w:hAnsi="Times New Roman"/>
                <w:sz w:val="24"/>
                <w:szCs w:val="24"/>
              </w:rPr>
              <w:t>ë</w:t>
            </w:r>
            <w:r w:rsidRPr="003E41BB">
              <w:rPr>
                <w:rFonts w:ascii="Times New Roman" w:hAnsi="Times New Roman"/>
                <w:sz w:val="24"/>
                <w:szCs w:val="24"/>
              </w:rPr>
              <w:t xml:space="preserve"> mendime nga </w:t>
            </w:r>
            <w:r w:rsidR="008B23B4" w:rsidRPr="003E41BB">
              <w:rPr>
                <w:rFonts w:ascii="Times New Roman" w:hAnsi="Times New Roman"/>
                <w:sz w:val="24"/>
                <w:szCs w:val="24"/>
              </w:rPr>
              <w:t xml:space="preserve">Save the children, </w:t>
            </w:r>
            <w:r w:rsidR="00D168A9">
              <w:rPr>
                <w:rFonts w:ascii="Times New Roman" w:hAnsi="Times New Roman"/>
                <w:sz w:val="24"/>
                <w:szCs w:val="24"/>
              </w:rPr>
              <w:t>Ë</w:t>
            </w:r>
            <w:r w:rsidR="008B23B4" w:rsidRPr="003E41BB">
              <w:rPr>
                <w:rFonts w:ascii="Times New Roman" w:hAnsi="Times New Roman"/>
                <w:sz w:val="24"/>
                <w:szCs w:val="24"/>
              </w:rPr>
              <w:t>orld Vision Albania, T</w:t>
            </w:r>
            <w:r w:rsidR="008B23B4" w:rsidRPr="003E41BB">
              <w:rPr>
                <w:rFonts w:ascii="Times New Roman" w:hAnsi="Times New Roman"/>
                <w:color w:val="000000"/>
                <w:sz w:val="24"/>
                <w:szCs w:val="24"/>
                <w:shd w:val="clear" w:color="auto" w:fill="FFFFFF"/>
              </w:rPr>
              <w:t xml:space="preserve">erre des Hommes, Fondacioni Zgjidhja e Konflikteve dhe Pajtimi i Mosmarrëveshjeve, </w:t>
            </w:r>
            <w:r w:rsidR="000C01DF" w:rsidRPr="003E41BB">
              <w:rPr>
                <w:rFonts w:ascii="Times New Roman" w:hAnsi="Times New Roman"/>
                <w:sz w:val="24"/>
                <w:szCs w:val="24"/>
                <w:shd w:val="clear" w:color="auto" w:fill="FFFFFF"/>
              </w:rPr>
              <w:t>Kryetarja e Parlamentit të Nxënësve të Shqipërisë</w:t>
            </w:r>
            <w:r w:rsidR="000C01DF" w:rsidRPr="003E41BB">
              <w:rPr>
                <w:rFonts w:ascii="Times New Roman" w:eastAsia="Times New Roman" w:hAnsi="Times New Roman"/>
                <w:color w:val="000000"/>
                <w:sz w:val="24"/>
                <w:szCs w:val="24"/>
                <w:bdr w:val="none" w:sz="0" w:space="0" w:color="auto" w:frame="1"/>
              </w:rPr>
              <w:t>.</w:t>
            </w:r>
          </w:p>
          <w:p w:rsidR="00292CC5" w:rsidRPr="003E41BB" w:rsidRDefault="00292CC5" w:rsidP="008B23B4">
            <w:pPr>
              <w:jc w:val="both"/>
              <w:rPr>
                <w:rFonts w:ascii="Times New Roman" w:eastAsia="Times New Roman" w:hAnsi="Times New Roman"/>
                <w:color w:val="000000"/>
                <w:sz w:val="24"/>
                <w:szCs w:val="24"/>
                <w:bdr w:val="none" w:sz="0" w:space="0" w:color="auto" w:frame="1"/>
              </w:rPr>
            </w:pPr>
          </w:p>
          <w:p w:rsidR="008B23B4" w:rsidRPr="003E41BB" w:rsidRDefault="008B23B4" w:rsidP="0003645E">
            <w:pPr>
              <w:pStyle w:val="BodyText"/>
              <w:jc w:val="both"/>
              <w:rPr>
                <w:rFonts w:ascii="Times New Roman" w:hAnsi="Times New Roman"/>
                <w:i/>
                <w:sz w:val="24"/>
                <w:szCs w:val="24"/>
              </w:rPr>
            </w:pPr>
          </w:p>
        </w:tc>
      </w:tr>
    </w:tbl>
    <w:p w:rsidR="001A503D" w:rsidRPr="003E41BB" w:rsidRDefault="001A503D" w:rsidP="0003645E">
      <w:pPr>
        <w:pStyle w:val="BodyText"/>
        <w:jc w:val="both"/>
        <w:rPr>
          <w:rFonts w:ascii="Times New Roman" w:hAnsi="Times New Roman"/>
          <w:sz w:val="24"/>
          <w:szCs w:val="24"/>
        </w:rPr>
      </w:pPr>
    </w:p>
    <w:p w:rsidR="001A503D" w:rsidRPr="003E41BB" w:rsidRDefault="001A503D" w:rsidP="0003645E">
      <w:pPr>
        <w:pStyle w:val="BodyText"/>
        <w:jc w:val="both"/>
        <w:rPr>
          <w:rFonts w:ascii="Times New Roman" w:hAnsi="Times New Roman"/>
          <w:sz w:val="24"/>
          <w:szCs w:val="24"/>
        </w:rPr>
      </w:pPr>
      <w:r w:rsidRPr="003E41BB">
        <w:rPr>
          <w:rFonts w:ascii="Times New Roman" w:hAnsi="Times New Roman"/>
          <w:sz w:val="24"/>
          <w:szCs w:val="24"/>
        </w:rPr>
        <w:lastRenderedPageBreak/>
        <w:t>Komentet dhe propozimet e marra:</w:t>
      </w:r>
    </w:p>
    <w:p w:rsidR="001A503D" w:rsidRPr="003E41BB" w:rsidRDefault="001A503D" w:rsidP="0003645E">
      <w:pPr>
        <w:pStyle w:val="BodyText"/>
        <w:jc w:val="both"/>
        <w:rPr>
          <w:rFonts w:ascii="Times New Roman" w:hAnsi="Times New Roman"/>
          <w:i/>
          <w:sz w:val="24"/>
          <w:szCs w:val="24"/>
        </w:rPr>
      </w:pPr>
      <w:r w:rsidRPr="00C70463">
        <w:rPr>
          <w:rFonts w:ascii="Times New Roman" w:hAnsi="Times New Roman"/>
          <w:i/>
          <w:sz w:val="24"/>
          <w:szCs w:val="24"/>
        </w:rPr>
        <w:t>Renditini komentet / propozimet e pranuara sipas çështjes që ngritën. Gruponi komentet e ngjashme së bashku dhe renditni palët e interesuara që i ngritën ato. Pastaj shpjegoni se cili ishte vendimi i marrë dhe sqaroni shkurtimisht arsyet për të.</w:t>
      </w: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3374"/>
        <w:gridCol w:w="3031"/>
        <w:gridCol w:w="1878"/>
        <w:gridCol w:w="2296"/>
      </w:tblGrid>
      <w:tr w:rsidR="00B22FCE" w:rsidRPr="003E41BB" w:rsidTr="00604EE5">
        <w:tc>
          <w:tcPr>
            <w:tcW w:w="3456" w:type="dxa"/>
            <w:tcBorders>
              <w:top w:val="single" w:sz="4" w:space="0" w:color="auto"/>
              <w:left w:val="single" w:sz="4" w:space="0" w:color="auto"/>
              <w:bottom w:val="single" w:sz="4" w:space="0" w:color="auto"/>
              <w:right w:val="single" w:sz="4" w:space="0" w:color="auto"/>
            </w:tcBorders>
            <w:hideMark/>
          </w:tcPr>
          <w:p w:rsidR="00C70463" w:rsidRDefault="001A503D" w:rsidP="0003645E">
            <w:pPr>
              <w:pStyle w:val="BodyText"/>
              <w:jc w:val="both"/>
              <w:rPr>
                <w:rFonts w:ascii="Times New Roman" w:hAnsi="Times New Roman"/>
                <w:sz w:val="24"/>
                <w:szCs w:val="24"/>
              </w:rPr>
            </w:pPr>
            <w:r w:rsidRPr="003E41BB">
              <w:rPr>
                <w:rFonts w:ascii="Times New Roman" w:hAnsi="Times New Roman"/>
                <w:sz w:val="24"/>
                <w:szCs w:val="24"/>
              </w:rPr>
              <w:t>Çështja a</w:t>
            </w:r>
            <w:r w:rsidR="00C70463">
              <w:rPr>
                <w:rFonts w:ascii="Times New Roman" w:hAnsi="Times New Roman"/>
                <w:sz w:val="24"/>
                <w:szCs w:val="24"/>
              </w:rPr>
              <w:t xml:space="preserve">dresuar </w:t>
            </w:r>
          </w:p>
          <w:p w:rsidR="001A503D" w:rsidRPr="00D168A9" w:rsidRDefault="001A503D" w:rsidP="00D168A9">
            <w:pPr>
              <w:pStyle w:val="BodyText"/>
              <w:jc w:val="both"/>
              <w:rPr>
                <w:rFonts w:ascii="Times New Roman" w:hAnsi="Times New Roman"/>
                <w:i/>
                <w:color w:val="242424"/>
                <w:sz w:val="24"/>
                <w:szCs w:val="24"/>
                <w:bdr w:val="none" w:sz="0" w:space="0" w:color="auto" w:frame="1"/>
              </w:rPr>
            </w:pPr>
            <w:r w:rsidRPr="00C70463">
              <w:rPr>
                <w:rFonts w:ascii="Times New Roman" w:hAnsi="Times New Roman"/>
                <w:i/>
                <w:iCs/>
                <w:sz w:val="24"/>
                <w:szCs w:val="24"/>
              </w:rPr>
              <w:t xml:space="preserve">(psh. përkufizimi i ri i…, </w:t>
            </w:r>
            <w:r w:rsidR="00D168A9">
              <w:rPr>
                <w:rFonts w:ascii="Times New Roman" w:hAnsi="Times New Roman"/>
                <w:i/>
                <w:iCs/>
                <w:sz w:val="24"/>
                <w:szCs w:val="24"/>
              </w:rPr>
              <w:t xml:space="preserve">programet informuese..., </w:t>
            </w:r>
            <w:r w:rsidR="00D168A9">
              <w:rPr>
                <w:rFonts w:ascii="Times New Roman" w:hAnsi="Times New Roman"/>
                <w:i/>
                <w:color w:val="242424"/>
                <w:sz w:val="24"/>
                <w:szCs w:val="24"/>
                <w:bdr w:val="none" w:sz="0" w:space="0" w:color="auto" w:frame="1"/>
              </w:rPr>
              <w:t>f</w:t>
            </w:r>
            <w:r w:rsidR="00D168A9" w:rsidRPr="00D168A9">
              <w:rPr>
                <w:rFonts w:ascii="Times New Roman" w:hAnsi="Times New Roman"/>
                <w:i/>
                <w:color w:val="242424"/>
                <w:sz w:val="24"/>
                <w:szCs w:val="24"/>
                <w:bdr w:val="none" w:sz="0" w:space="0" w:color="auto" w:frame="1"/>
              </w:rPr>
              <w:t xml:space="preserve">orcimi i kapaciteteve të </w:t>
            </w:r>
            <w:r w:rsidR="00D168A9">
              <w:rPr>
                <w:rFonts w:ascii="Times New Roman" w:hAnsi="Times New Roman"/>
                <w:i/>
                <w:color w:val="242424"/>
                <w:sz w:val="24"/>
                <w:szCs w:val="24"/>
                <w:bdr w:val="none" w:sz="0" w:space="0" w:color="auto" w:frame="1"/>
              </w:rPr>
              <w:t>profesionistëve që punojnë me dhe për fëmijët...etj)</w:t>
            </w:r>
          </w:p>
        </w:tc>
        <w:tc>
          <w:tcPr>
            <w:tcW w:w="3374" w:type="dxa"/>
            <w:tcBorders>
              <w:top w:val="single" w:sz="4" w:space="0" w:color="auto"/>
              <w:left w:val="single" w:sz="4" w:space="0" w:color="auto"/>
              <w:bottom w:val="single" w:sz="4" w:space="0" w:color="auto"/>
              <w:right w:val="single" w:sz="4" w:space="0" w:color="auto"/>
            </w:tcBorders>
            <w:hideMark/>
          </w:tcPr>
          <w:p w:rsidR="001A503D" w:rsidRPr="003E41BB" w:rsidRDefault="001A503D" w:rsidP="0003645E">
            <w:pPr>
              <w:pStyle w:val="BodyText"/>
              <w:jc w:val="both"/>
              <w:rPr>
                <w:rFonts w:ascii="Times New Roman" w:hAnsi="Times New Roman"/>
                <w:sz w:val="24"/>
                <w:szCs w:val="24"/>
              </w:rPr>
            </w:pPr>
            <w:r w:rsidRPr="003E41BB">
              <w:rPr>
                <w:rFonts w:ascii="Times New Roman" w:hAnsi="Times New Roman"/>
                <w:sz w:val="24"/>
                <w:szCs w:val="24"/>
              </w:rPr>
              <w:t>Koment</w:t>
            </w:r>
          </w:p>
          <w:p w:rsidR="001A503D" w:rsidRPr="003E41BB" w:rsidRDefault="001A503D" w:rsidP="0003645E">
            <w:pPr>
              <w:pStyle w:val="BodyText"/>
              <w:jc w:val="both"/>
              <w:rPr>
                <w:rFonts w:ascii="Times New Roman" w:hAnsi="Times New Roman"/>
                <w:i/>
                <w:iCs/>
                <w:sz w:val="24"/>
                <w:szCs w:val="24"/>
              </w:rPr>
            </w:pPr>
            <w:r w:rsidRPr="00C70463">
              <w:rPr>
                <w:rFonts w:ascii="Times New Roman" w:hAnsi="Times New Roman"/>
                <w:i/>
                <w:iCs/>
                <w:sz w:val="24"/>
                <w:szCs w:val="24"/>
              </w:rPr>
              <w:t>(grumbullo dhe përmblidh së bashku komente identike / të ngjashme nga palët e ndryshme të interesuara)</w:t>
            </w:r>
            <w:r w:rsidRPr="003E41BB">
              <w:rPr>
                <w:rFonts w:ascii="Times New Roman" w:hAnsi="Times New Roman"/>
                <w:i/>
                <w:iCs/>
                <w:sz w:val="24"/>
                <w:szCs w:val="24"/>
              </w:rPr>
              <w:t xml:space="preserve"> </w:t>
            </w:r>
          </w:p>
        </w:tc>
        <w:tc>
          <w:tcPr>
            <w:tcW w:w="3031" w:type="dxa"/>
            <w:tcBorders>
              <w:top w:val="single" w:sz="4" w:space="0" w:color="auto"/>
              <w:left w:val="single" w:sz="4" w:space="0" w:color="auto"/>
              <w:bottom w:val="single" w:sz="4" w:space="0" w:color="auto"/>
              <w:right w:val="single" w:sz="4" w:space="0" w:color="auto"/>
            </w:tcBorders>
            <w:hideMark/>
          </w:tcPr>
          <w:p w:rsidR="001A503D" w:rsidRPr="003E41BB" w:rsidRDefault="001A503D" w:rsidP="0003645E">
            <w:pPr>
              <w:pStyle w:val="BodyText"/>
              <w:jc w:val="both"/>
              <w:rPr>
                <w:rFonts w:ascii="Times New Roman" w:hAnsi="Times New Roman"/>
                <w:sz w:val="24"/>
                <w:szCs w:val="24"/>
              </w:rPr>
            </w:pPr>
            <w:r w:rsidRPr="003E41BB">
              <w:rPr>
                <w:rFonts w:ascii="Times New Roman" w:hAnsi="Times New Roman"/>
                <w:sz w:val="24"/>
                <w:szCs w:val="24"/>
              </w:rPr>
              <w:t>Aktorët</w:t>
            </w:r>
            <w:r w:rsidRPr="003E41BB">
              <w:rPr>
                <w:rFonts w:ascii="Times New Roman" w:hAnsi="Times New Roman"/>
                <w:i/>
                <w:iCs/>
                <w:sz w:val="24"/>
                <w:szCs w:val="24"/>
              </w:rPr>
              <w:t xml:space="preserve"> </w:t>
            </w:r>
            <w:r w:rsidRPr="00C70463">
              <w:rPr>
                <w:rFonts w:ascii="Times New Roman" w:hAnsi="Times New Roman"/>
                <w:i/>
                <w:iCs/>
                <w:sz w:val="24"/>
                <w:szCs w:val="24"/>
              </w:rPr>
              <w:t>(renditni të gjithë ata që adresuan çështjen në mënyrë të ngjashme)</w:t>
            </w:r>
          </w:p>
        </w:tc>
        <w:tc>
          <w:tcPr>
            <w:tcW w:w="1878" w:type="dxa"/>
            <w:tcBorders>
              <w:top w:val="single" w:sz="4" w:space="0" w:color="auto"/>
              <w:left w:val="single" w:sz="4" w:space="0" w:color="auto"/>
              <w:bottom w:val="single" w:sz="4" w:space="0" w:color="auto"/>
              <w:right w:val="single" w:sz="4" w:space="0" w:color="auto"/>
            </w:tcBorders>
            <w:hideMark/>
          </w:tcPr>
          <w:p w:rsidR="001A503D" w:rsidRPr="003E41BB" w:rsidRDefault="00D168A9" w:rsidP="0003645E">
            <w:pPr>
              <w:pStyle w:val="BodyText"/>
              <w:jc w:val="both"/>
              <w:rPr>
                <w:rFonts w:ascii="Times New Roman" w:hAnsi="Times New Roman"/>
                <w:sz w:val="24"/>
                <w:szCs w:val="24"/>
              </w:rPr>
            </w:pPr>
            <w:r>
              <w:rPr>
                <w:rFonts w:ascii="Times New Roman" w:hAnsi="Times New Roman"/>
                <w:sz w:val="24"/>
                <w:szCs w:val="24"/>
              </w:rPr>
              <w:t xml:space="preserve">Vendimi (pranohet, pranohet </w:t>
            </w:r>
            <w:r w:rsidR="001A503D" w:rsidRPr="003E41BB">
              <w:rPr>
                <w:rFonts w:ascii="Times New Roman" w:hAnsi="Times New Roman"/>
                <w:sz w:val="24"/>
                <w:szCs w:val="24"/>
              </w:rPr>
              <w:t xml:space="preserve"> refuzohet pjesërisht) </w:t>
            </w:r>
          </w:p>
        </w:tc>
        <w:tc>
          <w:tcPr>
            <w:tcW w:w="2296" w:type="dxa"/>
            <w:tcBorders>
              <w:top w:val="single" w:sz="4" w:space="0" w:color="auto"/>
              <w:left w:val="single" w:sz="4" w:space="0" w:color="auto"/>
              <w:bottom w:val="single" w:sz="4" w:space="0" w:color="auto"/>
              <w:right w:val="single" w:sz="4" w:space="0" w:color="auto"/>
            </w:tcBorders>
            <w:hideMark/>
          </w:tcPr>
          <w:p w:rsidR="001A503D" w:rsidRPr="003E41BB" w:rsidRDefault="001A503D" w:rsidP="0003645E">
            <w:pPr>
              <w:pStyle w:val="BodyText"/>
              <w:jc w:val="both"/>
              <w:rPr>
                <w:rFonts w:ascii="Times New Roman" w:hAnsi="Times New Roman"/>
                <w:sz w:val="24"/>
                <w:szCs w:val="24"/>
              </w:rPr>
            </w:pPr>
            <w:r w:rsidRPr="003E41BB">
              <w:rPr>
                <w:rFonts w:ascii="Times New Roman" w:hAnsi="Times New Roman"/>
                <w:sz w:val="24"/>
                <w:szCs w:val="24"/>
              </w:rPr>
              <w:t xml:space="preserve">Justifikimi </w:t>
            </w: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D51E40" w:rsidRPr="000E7992" w:rsidRDefault="000E7992" w:rsidP="0003645E">
            <w:pPr>
              <w:pStyle w:val="NormalWeb"/>
              <w:shd w:val="clear" w:color="auto" w:fill="FFFFFF"/>
              <w:spacing w:before="0" w:beforeAutospacing="0" w:after="0" w:afterAutospacing="0" w:line="235" w:lineRule="atLeast"/>
              <w:jc w:val="both"/>
              <w:rPr>
                <w:color w:val="242424"/>
                <w:bdr w:val="none" w:sz="0" w:space="0" w:color="auto" w:frame="1"/>
              </w:rPr>
            </w:pPr>
            <w:r>
              <w:rPr>
                <w:color w:val="242424"/>
                <w:bdr w:val="none" w:sz="0" w:space="0" w:color="auto" w:frame="1"/>
              </w:rPr>
              <w:t xml:space="preserve">1.1.6 Zbatimi i </w:t>
            </w:r>
            <w:r w:rsidR="00A263A2" w:rsidRPr="003E41BB">
              <w:rPr>
                <w:color w:val="242424"/>
                <w:bdr w:val="none" w:sz="0" w:space="0" w:color="auto" w:frame="1"/>
              </w:rPr>
              <w:t>programeve </w:t>
            </w:r>
            <w:r w:rsidR="00D51E40" w:rsidRPr="003E41BB">
              <w:rPr>
                <w:color w:val="242424"/>
                <w:bdr w:val="none" w:sz="0" w:space="0" w:color="auto" w:frame="1"/>
              </w:rPr>
              <w:t>informues</w:t>
            </w:r>
            <w:r w:rsidR="008F07E8" w:rsidRPr="003E41BB">
              <w:rPr>
                <w:color w:val="242424"/>
                <w:bdr w:val="none" w:sz="0" w:space="0" w:color="auto" w:frame="1"/>
              </w:rPr>
              <w:t>e dhe ndërgjegjësuese me fokus </w:t>
            </w:r>
            <w:r w:rsidR="00D51E40" w:rsidRPr="003E41BB">
              <w:rPr>
                <w:color w:val="242424"/>
                <w:bdr w:val="none" w:sz="0" w:space="0" w:color="auto" w:frame="1"/>
              </w:rPr>
              <w:t>fëmijët që nuk ndjekin arsimin dhe prindërit e tyre për të drejtat e tyre, për parandalimin e veprave penale ndaj fëmijëve dhe të kryera prej tyre dhe për shërbimet e drejtësisë miqësore për çdo fëmijë.</w:t>
            </w:r>
          </w:p>
          <w:p w:rsidR="001A503D" w:rsidRPr="003E41BB" w:rsidRDefault="001A503D" w:rsidP="0003645E">
            <w:pPr>
              <w:pStyle w:val="BodyText"/>
              <w:jc w:val="both"/>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D51E40" w:rsidRPr="003E41BB" w:rsidRDefault="001B0F98" w:rsidP="0003645E">
            <w:pPr>
              <w:pStyle w:val="NormalWeb"/>
              <w:shd w:val="clear" w:color="auto" w:fill="FFFFFF"/>
              <w:spacing w:before="0" w:beforeAutospacing="0" w:after="0" w:afterAutospacing="0" w:line="235" w:lineRule="atLeast"/>
              <w:jc w:val="both"/>
              <w:rPr>
                <w:color w:val="000000" w:themeColor="text1"/>
                <w:bdr w:val="none" w:sz="0" w:space="0" w:color="auto" w:frame="1"/>
              </w:rPr>
            </w:pPr>
            <w:r w:rsidRPr="003E41BB">
              <w:rPr>
                <w:color w:val="000000" w:themeColor="text1"/>
                <w:bdr w:val="none" w:sz="0" w:space="0" w:color="auto" w:frame="1"/>
              </w:rPr>
              <w:t>Sugjerojn</w:t>
            </w:r>
            <w:r w:rsidR="00D51E40" w:rsidRPr="003E41BB">
              <w:rPr>
                <w:color w:val="000000" w:themeColor="text1"/>
                <w:bdr w:val="none" w:sz="0" w:space="0" w:color="auto" w:frame="1"/>
              </w:rPr>
              <w:t>ë të intergrohet dhe "fëmijët në rrisk braktisje të arsimit të detyruar”</w:t>
            </w:r>
          </w:p>
          <w:p w:rsidR="001A503D" w:rsidRPr="003E41BB" w:rsidRDefault="001A503D" w:rsidP="0003645E">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1A503D" w:rsidRPr="003E41BB" w:rsidRDefault="00D51E40" w:rsidP="0003645E">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NJMF</w:t>
            </w:r>
            <w:r w:rsidR="007F2333" w:rsidRPr="003E41BB">
              <w:rPr>
                <w:rFonts w:ascii="Times New Roman" w:hAnsi="Times New Roman"/>
                <w:b/>
                <w:color w:val="000000" w:themeColor="text1"/>
                <w:sz w:val="24"/>
                <w:szCs w:val="24"/>
                <w:u w:val="single"/>
              </w:rPr>
              <w:t xml:space="preserve"> Bashkia Tiran</w:t>
            </w:r>
            <w:r w:rsidR="007304F7" w:rsidRPr="003E41BB">
              <w:rPr>
                <w:rFonts w:ascii="Times New Roman" w:hAnsi="Times New Roman"/>
                <w:b/>
                <w:color w:val="000000" w:themeColor="text1"/>
                <w:sz w:val="24"/>
                <w:szCs w:val="24"/>
                <w:u w:val="single"/>
              </w:rPr>
              <w:t>ë</w:t>
            </w:r>
          </w:p>
        </w:tc>
        <w:tc>
          <w:tcPr>
            <w:tcW w:w="1878" w:type="dxa"/>
            <w:tcBorders>
              <w:top w:val="single" w:sz="4" w:space="0" w:color="auto"/>
              <w:left w:val="single" w:sz="4" w:space="0" w:color="auto"/>
              <w:bottom w:val="single" w:sz="4" w:space="0" w:color="auto"/>
              <w:right w:val="single" w:sz="4" w:space="0" w:color="auto"/>
            </w:tcBorders>
          </w:tcPr>
          <w:p w:rsidR="001A503D" w:rsidRPr="003E41BB" w:rsidRDefault="0033369F" w:rsidP="0003645E">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1A503D" w:rsidRPr="003E41BB" w:rsidRDefault="001A503D" w:rsidP="0003645E">
            <w:pPr>
              <w:pStyle w:val="BodyText"/>
              <w:jc w:val="both"/>
              <w:rPr>
                <w:rFonts w:ascii="Times New Roman" w:hAnsi="Times New Roman"/>
                <w:sz w:val="24"/>
                <w:szCs w:val="24"/>
              </w:rPr>
            </w:pP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D51E40" w:rsidRPr="003E41BB" w:rsidRDefault="00D51E40" w:rsidP="0003645E">
            <w:pPr>
              <w:pStyle w:val="NormalWeb"/>
              <w:shd w:val="clear" w:color="auto" w:fill="FFFFFF"/>
              <w:spacing w:before="0" w:beforeAutospacing="0" w:after="0" w:afterAutospacing="0" w:line="235" w:lineRule="atLeast"/>
              <w:jc w:val="both"/>
              <w:rPr>
                <w:color w:val="242424"/>
              </w:rPr>
            </w:pPr>
            <w:r w:rsidRPr="003E41BB">
              <w:rPr>
                <w:color w:val="242424"/>
                <w:bdr w:val="none" w:sz="0" w:space="0" w:color="auto" w:frame="1"/>
              </w:rPr>
              <w:t>1.1.10 Fushata ndërgjegjësuese kombëtare për promovimin e të drejtave të fëmijëve me qëllim parandalimin e viktimizimit, mbrojtjen e të dhënave personale dhe diskriminimi i fëmijëve në kontakt/konflikt me ligjin.</w:t>
            </w:r>
          </w:p>
          <w:p w:rsidR="001A503D" w:rsidRPr="003E41BB" w:rsidRDefault="001A503D" w:rsidP="0003645E">
            <w:pPr>
              <w:pStyle w:val="BodyText"/>
              <w:jc w:val="both"/>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D51E40" w:rsidRPr="003E41BB" w:rsidRDefault="001B0F98" w:rsidP="0003645E">
            <w:pPr>
              <w:pStyle w:val="NormalWeb"/>
              <w:shd w:val="clear" w:color="auto" w:fill="FFFFFF"/>
              <w:spacing w:before="0" w:beforeAutospacing="0" w:after="0" w:afterAutospacing="0"/>
              <w:jc w:val="both"/>
              <w:rPr>
                <w:color w:val="000000" w:themeColor="text1"/>
              </w:rPr>
            </w:pPr>
            <w:r w:rsidRPr="003E41BB">
              <w:rPr>
                <w:color w:val="000000" w:themeColor="text1"/>
                <w:bdr w:val="none" w:sz="0" w:space="0" w:color="auto" w:frame="1"/>
              </w:rPr>
              <w:t>Sugjerojn</w:t>
            </w:r>
            <w:r w:rsidR="00D51E40" w:rsidRPr="003E41BB">
              <w:rPr>
                <w:color w:val="000000" w:themeColor="text1"/>
                <w:bdr w:val="none" w:sz="0" w:space="0" w:color="auto" w:frame="1"/>
              </w:rPr>
              <w:t>ë të integrohen fushata ndërgjegjësuese në nivel vendor ose në këtë pikë të vendosen Bashkitë si Institucione kontribuese</w:t>
            </w:r>
          </w:p>
          <w:p w:rsidR="001A503D" w:rsidRPr="003E41BB" w:rsidRDefault="001A503D" w:rsidP="0003645E">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1A503D" w:rsidRPr="003E41BB" w:rsidRDefault="00D51E40" w:rsidP="0003645E">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NJMF</w:t>
            </w:r>
            <w:r w:rsidR="007F2333" w:rsidRPr="003E41BB">
              <w:rPr>
                <w:rFonts w:ascii="Times New Roman" w:hAnsi="Times New Roman"/>
                <w:b/>
                <w:color w:val="000000" w:themeColor="text1"/>
                <w:sz w:val="24"/>
                <w:szCs w:val="24"/>
                <w:u w:val="single"/>
              </w:rPr>
              <w:t xml:space="preserve"> Bashkia Tiran</w:t>
            </w:r>
            <w:r w:rsidR="007304F7" w:rsidRPr="003E41BB">
              <w:rPr>
                <w:rFonts w:ascii="Times New Roman" w:hAnsi="Times New Roman"/>
                <w:b/>
                <w:color w:val="000000" w:themeColor="text1"/>
                <w:sz w:val="24"/>
                <w:szCs w:val="24"/>
                <w:u w:val="single"/>
              </w:rPr>
              <w:t>ë</w:t>
            </w:r>
          </w:p>
        </w:tc>
        <w:tc>
          <w:tcPr>
            <w:tcW w:w="1878" w:type="dxa"/>
            <w:tcBorders>
              <w:top w:val="single" w:sz="4" w:space="0" w:color="auto"/>
              <w:left w:val="single" w:sz="4" w:space="0" w:color="auto"/>
              <w:bottom w:val="single" w:sz="4" w:space="0" w:color="auto"/>
              <w:right w:val="single" w:sz="4" w:space="0" w:color="auto"/>
            </w:tcBorders>
          </w:tcPr>
          <w:p w:rsidR="001A503D" w:rsidRPr="003E41BB" w:rsidRDefault="0033369F" w:rsidP="0003645E">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1A503D" w:rsidRPr="003E41BB" w:rsidRDefault="001A503D" w:rsidP="0003645E">
            <w:pPr>
              <w:pStyle w:val="BodyText"/>
              <w:jc w:val="both"/>
              <w:rPr>
                <w:rFonts w:ascii="Times New Roman" w:hAnsi="Times New Roman"/>
                <w:sz w:val="24"/>
                <w:szCs w:val="24"/>
              </w:rPr>
            </w:pP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D51E40" w:rsidRPr="003E41BB" w:rsidRDefault="00D51E40" w:rsidP="0003645E">
            <w:pPr>
              <w:pStyle w:val="NormalWeb"/>
              <w:shd w:val="clear" w:color="auto" w:fill="FFFFFF"/>
              <w:spacing w:before="0" w:beforeAutospacing="0" w:after="0" w:afterAutospacing="0" w:line="235" w:lineRule="atLeast"/>
              <w:jc w:val="both"/>
              <w:rPr>
                <w:color w:val="242424"/>
              </w:rPr>
            </w:pPr>
            <w:r w:rsidRPr="003E41BB">
              <w:rPr>
                <w:bCs/>
                <w:color w:val="242424"/>
                <w:bdr w:val="none" w:sz="0" w:space="0" w:color="auto" w:frame="1"/>
              </w:rPr>
              <w:t xml:space="preserve">Objektivi specifik 1.2: Fuqizimi i mekanizmave të drejtësisë restauruese dhe të ndërmjetësimit për parandalimin dhe zgjidhjen e </w:t>
            </w:r>
            <w:r w:rsidRPr="003E41BB">
              <w:rPr>
                <w:bCs/>
                <w:color w:val="242424"/>
                <w:bdr w:val="none" w:sz="0" w:space="0" w:color="auto" w:frame="1"/>
              </w:rPr>
              <w:lastRenderedPageBreak/>
              <w:t>konflikteve ku janë përfshirë fëmijë.</w:t>
            </w:r>
          </w:p>
          <w:p w:rsidR="001A503D" w:rsidRPr="003E41BB" w:rsidRDefault="001A503D" w:rsidP="0003645E">
            <w:pPr>
              <w:pStyle w:val="BodyText"/>
              <w:jc w:val="both"/>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D51E40" w:rsidRPr="003E41BB" w:rsidRDefault="001B0F98" w:rsidP="0003645E">
            <w:pPr>
              <w:pStyle w:val="NormalWeb"/>
              <w:shd w:val="clear" w:color="auto" w:fill="FFFFFF"/>
              <w:spacing w:before="0" w:beforeAutospacing="0" w:after="0" w:afterAutospacing="0" w:line="235" w:lineRule="atLeast"/>
              <w:jc w:val="both"/>
              <w:rPr>
                <w:color w:val="000000" w:themeColor="text1"/>
              </w:rPr>
            </w:pPr>
            <w:r w:rsidRPr="003E41BB">
              <w:rPr>
                <w:color w:val="000000" w:themeColor="text1"/>
                <w:bdr w:val="none" w:sz="0" w:space="0" w:color="auto" w:frame="1"/>
              </w:rPr>
              <w:lastRenderedPageBreak/>
              <w:t>Sugjerojn</w:t>
            </w:r>
            <w:r w:rsidR="00D51E40" w:rsidRPr="003E41BB">
              <w:rPr>
                <w:color w:val="000000" w:themeColor="text1"/>
                <w:bdr w:val="none" w:sz="0" w:space="0" w:color="auto" w:frame="1"/>
              </w:rPr>
              <w:t xml:space="preserve">ë të shtohet një masë e cila lidhet me monitorimin e mbi zbatimin e këtyre programeve </w:t>
            </w:r>
            <w:r w:rsidR="00D51E40" w:rsidRPr="003E41BB">
              <w:rPr>
                <w:color w:val="000000" w:themeColor="text1"/>
                <w:bdr w:val="none" w:sz="0" w:space="0" w:color="auto" w:frame="1"/>
              </w:rPr>
              <w:lastRenderedPageBreak/>
              <w:t>dhe impaktin që ka tek fëmijët në shkolla/komunitet.</w:t>
            </w:r>
          </w:p>
          <w:p w:rsidR="001A503D" w:rsidRPr="003E41BB" w:rsidRDefault="001A503D" w:rsidP="0003645E">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1A503D" w:rsidRPr="003E41BB" w:rsidRDefault="00D51E40" w:rsidP="0003645E">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lastRenderedPageBreak/>
              <w:t>NJMF</w:t>
            </w:r>
            <w:r w:rsidR="007F2333" w:rsidRPr="003E41BB">
              <w:rPr>
                <w:rFonts w:ascii="Times New Roman" w:hAnsi="Times New Roman"/>
                <w:b/>
                <w:color w:val="000000" w:themeColor="text1"/>
                <w:sz w:val="24"/>
                <w:szCs w:val="24"/>
                <w:u w:val="single"/>
              </w:rPr>
              <w:t xml:space="preserve"> Bashkia Tiran</w:t>
            </w:r>
            <w:r w:rsidR="007304F7" w:rsidRPr="003E41BB">
              <w:rPr>
                <w:rFonts w:ascii="Times New Roman" w:hAnsi="Times New Roman"/>
                <w:b/>
                <w:color w:val="000000" w:themeColor="text1"/>
                <w:sz w:val="24"/>
                <w:szCs w:val="24"/>
                <w:u w:val="single"/>
              </w:rPr>
              <w:t>ë</w:t>
            </w:r>
          </w:p>
        </w:tc>
        <w:tc>
          <w:tcPr>
            <w:tcW w:w="1878" w:type="dxa"/>
            <w:tcBorders>
              <w:top w:val="single" w:sz="4" w:space="0" w:color="auto"/>
              <w:left w:val="single" w:sz="4" w:space="0" w:color="auto"/>
              <w:bottom w:val="single" w:sz="4" w:space="0" w:color="auto"/>
              <w:right w:val="single" w:sz="4" w:space="0" w:color="auto"/>
            </w:tcBorders>
          </w:tcPr>
          <w:p w:rsidR="001A503D" w:rsidRPr="003E41BB" w:rsidRDefault="0033369F" w:rsidP="0003645E">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1A503D" w:rsidRPr="003E41BB" w:rsidRDefault="001A503D" w:rsidP="0003645E">
            <w:pPr>
              <w:pStyle w:val="BodyText"/>
              <w:jc w:val="both"/>
              <w:rPr>
                <w:rFonts w:ascii="Times New Roman" w:hAnsi="Times New Roman"/>
                <w:sz w:val="24"/>
                <w:szCs w:val="24"/>
              </w:rPr>
            </w:pPr>
          </w:p>
        </w:tc>
      </w:tr>
      <w:tr w:rsidR="00307E72" w:rsidRPr="003E41BB" w:rsidTr="00604EE5">
        <w:tc>
          <w:tcPr>
            <w:tcW w:w="3456"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NormalWeb"/>
              <w:shd w:val="clear" w:color="auto" w:fill="FFFFFF"/>
              <w:spacing w:before="0" w:beforeAutospacing="0" w:after="0" w:afterAutospacing="0"/>
              <w:jc w:val="both"/>
              <w:rPr>
                <w:color w:val="242424"/>
              </w:rPr>
            </w:pPr>
            <w:r w:rsidRPr="003E41BB">
              <w:rPr>
                <w:color w:val="242424"/>
                <w:bdr w:val="none" w:sz="0" w:space="0" w:color="auto" w:frame="1"/>
              </w:rPr>
              <w:t>2.2.6 Forcimi i kapaciteteve të psikologëve ndihmës në pyetjet për fëmijët dhe formulimin e tyre.</w:t>
            </w:r>
          </w:p>
          <w:p w:rsidR="00307E72" w:rsidRPr="003E41BB" w:rsidRDefault="00307E72" w:rsidP="0003645E">
            <w:pPr>
              <w:pStyle w:val="NormalWeb"/>
              <w:shd w:val="clear" w:color="auto" w:fill="FFFFFF"/>
              <w:spacing w:before="0" w:beforeAutospacing="0" w:after="0" w:afterAutospacing="0" w:line="235" w:lineRule="atLeast"/>
              <w:jc w:val="both"/>
              <w:rPr>
                <w:bCs/>
                <w:color w:val="242424"/>
                <w:bdr w:val="none" w:sz="0" w:space="0" w:color="auto" w:frame="1"/>
              </w:rPr>
            </w:pPr>
          </w:p>
        </w:tc>
        <w:tc>
          <w:tcPr>
            <w:tcW w:w="3374"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NormalWeb"/>
              <w:shd w:val="clear" w:color="auto" w:fill="FFFFFF"/>
              <w:spacing w:before="0" w:beforeAutospacing="0" w:after="0" w:afterAutospacing="0"/>
              <w:jc w:val="both"/>
              <w:rPr>
                <w:color w:val="000000" w:themeColor="text1"/>
              </w:rPr>
            </w:pPr>
            <w:r w:rsidRPr="003E41BB">
              <w:rPr>
                <w:color w:val="000000" w:themeColor="text1"/>
                <w:bdr w:val="none" w:sz="0" w:space="0" w:color="auto" w:frame="1"/>
              </w:rPr>
              <w:t>Sugjerojmë që forcimi i kapaciteteve të psikologëve të jetë për psikologët asistues por edhe ata trajtues të rasteve.</w:t>
            </w:r>
          </w:p>
          <w:p w:rsidR="00307E72" w:rsidRPr="003E41BB" w:rsidRDefault="00307E72" w:rsidP="0003645E">
            <w:pPr>
              <w:pStyle w:val="NormalWeb"/>
              <w:shd w:val="clear" w:color="auto" w:fill="FFFFFF"/>
              <w:spacing w:before="0" w:beforeAutospacing="0" w:after="0" w:afterAutospacing="0" w:line="235" w:lineRule="atLeast"/>
              <w:jc w:val="both"/>
              <w:rPr>
                <w:color w:val="000000" w:themeColor="text1"/>
                <w:bdr w:val="none" w:sz="0" w:space="0" w:color="auto" w:frame="1"/>
              </w:rPr>
            </w:pPr>
          </w:p>
        </w:tc>
        <w:tc>
          <w:tcPr>
            <w:tcW w:w="3031"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NJMF</w:t>
            </w:r>
            <w:r w:rsidR="007F2333" w:rsidRPr="003E41BB">
              <w:rPr>
                <w:rFonts w:ascii="Times New Roman" w:hAnsi="Times New Roman"/>
                <w:b/>
                <w:color w:val="000000" w:themeColor="text1"/>
                <w:sz w:val="24"/>
                <w:szCs w:val="24"/>
                <w:u w:val="single"/>
              </w:rPr>
              <w:t xml:space="preserve"> Bashkia Tiran</w:t>
            </w:r>
            <w:r w:rsidR="007304F7" w:rsidRPr="003E41BB">
              <w:rPr>
                <w:rFonts w:ascii="Times New Roman" w:hAnsi="Times New Roman"/>
                <w:b/>
                <w:color w:val="000000" w:themeColor="text1"/>
                <w:sz w:val="24"/>
                <w:szCs w:val="24"/>
                <w:u w:val="single"/>
              </w:rPr>
              <w:t>ë</w:t>
            </w:r>
          </w:p>
        </w:tc>
        <w:tc>
          <w:tcPr>
            <w:tcW w:w="1878" w:type="dxa"/>
            <w:tcBorders>
              <w:top w:val="single" w:sz="4" w:space="0" w:color="auto"/>
              <w:left w:val="single" w:sz="4" w:space="0" w:color="auto"/>
              <w:bottom w:val="single" w:sz="4" w:space="0" w:color="auto"/>
              <w:right w:val="single" w:sz="4" w:space="0" w:color="auto"/>
            </w:tcBorders>
          </w:tcPr>
          <w:p w:rsidR="00307E72" w:rsidRPr="003E41BB" w:rsidRDefault="00E36197" w:rsidP="0003645E">
            <w:pPr>
              <w:pStyle w:val="BodyText"/>
              <w:jc w:val="both"/>
              <w:rPr>
                <w:rFonts w:ascii="Times New Roman" w:hAnsi="Times New Roman"/>
                <w:sz w:val="24"/>
                <w:szCs w:val="24"/>
              </w:rPr>
            </w:pPr>
            <w:r w:rsidRPr="003E41BB">
              <w:rPr>
                <w:rFonts w:ascii="Times New Roman" w:hAnsi="Times New Roman"/>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BodyText"/>
              <w:jc w:val="both"/>
              <w:rPr>
                <w:rFonts w:ascii="Times New Roman" w:hAnsi="Times New Roman"/>
                <w:sz w:val="24"/>
                <w:szCs w:val="24"/>
              </w:rPr>
            </w:pPr>
          </w:p>
        </w:tc>
      </w:tr>
      <w:tr w:rsidR="00307E72" w:rsidRPr="003E41BB" w:rsidTr="00604EE5">
        <w:tc>
          <w:tcPr>
            <w:tcW w:w="3456"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NormalWeb"/>
              <w:shd w:val="clear" w:color="auto" w:fill="FFFFFF"/>
              <w:spacing w:before="0" w:beforeAutospacing="0" w:after="0" w:afterAutospacing="0" w:line="235" w:lineRule="atLeast"/>
              <w:jc w:val="both"/>
              <w:rPr>
                <w:bCs/>
                <w:color w:val="242424"/>
                <w:bdr w:val="none" w:sz="0" w:space="0" w:color="auto" w:frame="1"/>
              </w:rPr>
            </w:pPr>
            <w:r w:rsidRPr="003E41BB">
              <w:rPr>
                <w:bCs/>
                <w:color w:val="242424"/>
                <w:bdr w:val="none" w:sz="0" w:space="0" w:color="auto" w:frame="1"/>
              </w:rPr>
              <w:t>2.2.8 Fuqizimi i kapaciteteve të mjaftueshme të Njësive për Mbrojtjen e Fëmijëve dhe grupeve teknike ndërsektoriale (GTN) në bashkitë (Tiranë, Durrës, Shkodër, Kukës, Dibër, Vlorë, Elbasan.)  dhe e përfshirja e tyre në trajnimet e grupeve shumëdisiplinore.</w:t>
            </w:r>
          </w:p>
        </w:tc>
        <w:tc>
          <w:tcPr>
            <w:tcW w:w="3374"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NormalWeb"/>
              <w:shd w:val="clear" w:color="auto" w:fill="FFFFFF"/>
              <w:spacing w:before="0" w:beforeAutospacing="0" w:after="0" w:afterAutospacing="0" w:line="235" w:lineRule="atLeast"/>
              <w:jc w:val="both"/>
              <w:rPr>
                <w:color w:val="000000" w:themeColor="text1"/>
              </w:rPr>
            </w:pPr>
            <w:r w:rsidRPr="003E41BB">
              <w:rPr>
                <w:color w:val="000000" w:themeColor="text1"/>
                <w:bdr w:val="none" w:sz="0" w:space="0" w:color="auto" w:frame="1"/>
              </w:rPr>
              <w:t>Për shkak të rasteve të përbashkëta në trajtim, sugjerojmë dhe Bashkinë Kamëz</w:t>
            </w:r>
          </w:p>
          <w:p w:rsidR="00307E72" w:rsidRPr="003E41BB" w:rsidRDefault="00307E72" w:rsidP="0003645E">
            <w:pPr>
              <w:pStyle w:val="NormalWeb"/>
              <w:shd w:val="clear" w:color="auto" w:fill="FFFFFF"/>
              <w:spacing w:before="0" w:beforeAutospacing="0" w:after="0" w:afterAutospacing="0" w:line="235" w:lineRule="atLeast"/>
              <w:jc w:val="both"/>
              <w:rPr>
                <w:color w:val="000000" w:themeColor="text1"/>
              </w:rPr>
            </w:pPr>
            <w:r w:rsidRPr="003E41BB">
              <w:rPr>
                <w:color w:val="000000" w:themeColor="text1"/>
                <w:bdr w:val="none" w:sz="0" w:space="0" w:color="auto" w:frame="1"/>
              </w:rPr>
              <w:t>Në kuadër të koordinimit dhe bashkërendimit sugjerojmë dhe një masë mbi rritjen e bashkëpunimit mes Shërbimit të Provës dhe Punonjësve për Mbrojtjen e Fëmijëve në referimin e ndersjelltë të rasteve të të miturve në konflikt me ligjin.</w:t>
            </w:r>
          </w:p>
          <w:p w:rsidR="00307E72" w:rsidRPr="003E41BB" w:rsidRDefault="00307E72" w:rsidP="0003645E">
            <w:pPr>
              <w:pStyle w:val="NormalWeb"/>
              <w:shd w:val="clear" w:color="auto" w:fill="FFFFFF"/>
              <w:spacing w:before="0" w:beforeAutospacing="0" w:after="0" w:afterAutospacing="0" w:line="235" w:lineRule="atLeast"/>
              <w:jc w:val="both"/>
              <w:rPr>
                <w:color w:val="000000" w:themeColor="text1"/>
                <w:bdr w:val="none" w:sz="0" w:space="0" w:color="auto" w:frame="1"/>
              </w:rPr>
            </w:pPr>
          </w:p>
        </w:tc>
        <w:tc>
          <w:tcPr>
            <w:tcW w:w="3031"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NJMF</w:t>
            </w:r>
            <w:r w:rsidR="007F2333" w:rsidRPr="003E41BB">
              <w:rPr>
                <w:rFonts w:ascii="Times New Roman" w:hAnsi="Times New Roman"/>
                <w:b/>
                <w:color w:val="000000" w:themeColor="text1"/>
                <w:sz w:val="24"/>
                <w:szCs w:val="24"/>
                <w:u w:val="single"/>
              </w:rPr>
              <w:t xml:space="preserve"> Bashkia Tiran</w:t>
            </w:r>
            <w:r w:rsidR="007304F7" w:rsidRPr="003E41BB">
              <w:rPr>
                <w:rFonts w:ascii="Times New Roman" w:hAnsi="Times New Roman"/>
                <w:b/>
                <w:color w:val="000000" w:themeColor="text1"/>
                <w:sz w:val="24"/>
                <w:szCs w:val="24"/>
                <w:u w:val="single"/>
              </w:rPr>
              <w:t>ë</w:t>
            </w:r>
          </w:p>
        </w:tc>
        <w:tc>
          <w:tcPr>
            <w:tcW w:w="1878" w:type="dxa"/>
            <w:tcBorders>
              <w:top w:val="single" w:sz="4" w:space="0" w:color="auto"/>
              <w:left w:val="single" w:sz="4" w:space="0" w:color="auto"/>
              <w:bottom w:val="single" w:sz="4" w:space="0" w:color="auto"/>
              <w:right w:val="single" w:sz="4" w:space="0" w:color="auto"/>
            </w:tcBorders>
          </w:tcPr>
          <w:p w:rsidR="00307E72" w:rsidRPr="003E41BB" w:rsidRDefault="00C436E3" w:rsidP="00C436E3">
            <w:pPr>
              <w:pStyle w:val="BodyText"/>
              <w:jc w:val="both"/>
              <w:rPr>
                <w:rFonts w:ascii="Times New Roman" w:hAnsi="Times New Roman"/>
                <w:sz w:val="24"/>
                <w:szCs w:val="24"/>
              </w:rPr>
            </w:pPr>
            <w:r w:rsidRPr="003E41BB">
              <w:rPr>
                <w:rFonts w:ascii="Times New Roman" w:hAnsi="Times New Roman"/>
                <w:sz w:val="24"/>
                <w:szCs w:val="24"/>
              </w:rPr>
              <w:t xml:space="preserve">Pranuar </w:t>
            </w:r>
          </w:p>
        </w:tc>
        <w:tc>
          <w:tcPr>
            <w:tcW w:w="2296" w:type="dxa"/>
            <w:tcBorders>
              <w:top w:val="single" w:sz="4" w:space="0" w:color="auto"/>
              <w:left w:val="single" w:sz="4" w:space="0" w:color="auto"/>
              <w:bottom w:val="single" w:sz="4" w:space="0" w:color="auto"/>
              <w:right w:val="single" w:sz="4" w:space="0" w:color="auto"/>
            </w:tcBorders>
          </w:tcPr>
          <w:p w:rsidR="00307E72" w:rsidRPr="003E41BB" w:rsidRDefault="00C436E3" w:rsidP="0003645E">
            <w:pPr>
              <w:pStyle w:val="BodyText"/>
              <w:jc w:val="both"/>
              <w:rPr>
                <w:rFonts w:ascii="Times New Roman" w:hAnsi="Times New Roman"/>
                <w:sz w:val="24"/>
                <w:szCs w:val="24"/>
              </w:rPr>
            </w:pPr>
            <w:r w:rsidRPr="003E41BB">
              <w:rPr>
                <w:rFonts w:ascii="Times New Roman" w:hAnsi="Times New Roman"/>
                <w:sz w:val="24"/>
                <w:szCs w:val="24"/>
              </w:rPr>
              <w:t>shtuar Bashkia Kamëz dhe sa i takon bashkërendimit mes NJMF dhe Shërbimit të Provës është shtuar aktiviteti 4.3.3.5 “Shpërndarja e Udhëzimit nr.262, datë 26.05.2021 “Për miratimin e metodologjisë së punës për menaxhimin e rastit të fëmijës në konflikt me ligjin, nga punonjësi i njësisë së mbrojtjes së fëmijës”</w:t>
            </w:r>
          </w:p>
        </w:tc>
      </w:tr>
      <w:tr w:rsidR="00307E72" w:rsidRPr="003E41BB" w:rsidTr="00604EE5">
        <w:tc>
          <w:tcPr>
            <w:tcW w:w="3456"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NormalWeb"/>
              <w:shd w:val="clear" w:color="auto" w:fill="FFFFFF"/>
              <w:spacing w:before="0" w:beforeAutospacing="0" w:after="0" w:afterAutospacing="0"/>
              <w:jc w:val="both"/>
              <w:rPr>
                <w:color w:val="242424"/>
              </w:rPr>
            </w:pPr>
            <w:r w:rsidRPr="003E41BB">
              <w:rPr>
                <w:bCs/>
                <w:color w:val="242424"/>
                <w:bdr w:val="none" w:sz="0" w:space="0" w:color="auto" w:frame="1"/>
              </w:rPr>
              <w:t>3.1 Objektivi Specifik: Qasje për çdo fëmijë në ndihmën juridike të ofruar nga profesionistë të trajnuar dhe informacioni me gjuhë miqësore për çdo fëmijë.</w:t>
            </w:r>
          </w:p>
          <w:p w:rsidR="00307E72" w:rsidRPr="003E41BB" w:rsidRDefault="00307E72" w:rsidP="0003645E">
            <w:pPr>
              <w:pStyle w:val="NormalWeb"/>
              <w:shd w:val="clear" w:color="auto" w:fill="FFFFFF"/>
              <w:spacing w:before="0" w:beforeAutospacing="0" w:after="0" w:afterAutospacing="0" w:line="235" w:lineRule="atLeast"/>
              <w:jc w:val="both"/>
              <w:rPr>
                <w:bCs/>
                <w:color w:val="242424"/>
                <w:bdr w:val="none" w:sz="0" w:space="0" w:color="auto" w:frame="1"/>
              </w:rPr>
            </w:pPr>
          </w:p>
        </w:tc>
        <w:tc>
          <w:tcPr>
            <w:tcW w:w="3374"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NormalWeb"/>
              <w:shd w:val="clear" w:color="auto" w:fill="FFFFFF"/>
              <w:spacing w:before="0" w:beforeAutospacing="0" w:after="0" w:afterAutospacing="0"/>
              <w:jc w:val="both"/>
              <w:rPr>
                <w:color w:val="000000" w:themeColor="text1"/>
              </w:rPr>
            </w:pPr>
            <w:r w:rsidRPr="003E41BB">
              <w:rPr>
                <w:color w:val="000000" w:themeColor="text1"/>
                <w:bdr w:val="none" w:sz="0" w:space="0" w:color="auto" w:frame="1"/>
              </w:rPr>
              <w:t>Sugjerim dhe një masë e cila lidhet me përcaktimin e listës së</w:t>
            </w:r>
            <w:r w:rsidR="00493FE6">
              <w:rPr>
                <w:color w:val="000000" w:themeColor="text1"/>
                <w:bdr w:val="none" w:sz="0" w:space="0" w:color="auto" w:frame="1"/>
              </w:rPr>
              <w:t xml:space="preserve"> përfaqësuesve proceduriale në ç</w:t>
            </w:r>
            <w:r w:rsidRPr="003E41BB">
              <w:rPr>
                <w:color w:val="000000" w:themeColor="text1"/>
                <w:bdr w:val="none" w:sz="0" w:space="0" w:color="auto" w:frame="1"/>
              </w:rPr>
              <w:t>do bashki/trajnimi i tyre.  </w:t>
            </w:r>
          </w:p>
          <w:p w:rsidR="00307E72" w:rsidRPr="003E41BB" w:rsidRDefault="00307E72" w:rsidP="0003645E">
            <w:pPr>
              <w:pStyle w:val="NormalWeb"/>
              <w:shd w:val="clear" w:color="auto" w:fill="FFFFFF"/>
              <w:spacing w:before="0" w:beforeAutospacing="0" w:after="0" w:afterAutospacing="0" w:line="235" w:lineRule="atLeast"/>
              <w:jc w:val="both"/>
              <w:rPr>
                <w:color w:val="000000" w:themeColor="text1"/>
                <w:bdr w:val="none" w:sz="0" w:space="0" w:color="auto" w:frame="1"/>
              </w:rPr>
            </w:pPr>
          </w:p>
        </w:tc>
        <w:tc>
          <w:tcPr>
            <w:tcW w:w="3031"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NJMF</w:t>
            </w:r>
            <w:r w:rsidR="007F2333" w:rsidRPr="003E41BB">
              <w:rPr>
                <w:rFonts w:ascii="Times New Roman" w:hAnsi="Times New Roman"/>
                <w:b/>
                <w:color w:val="000000" w:themeColor="text1"/>
                <w:sz w:val="24"/>
                <w:szCs w:val="24"/>
                <w:u w:val="single"/>
              </w:rPr>
              <w:t xml:space="preserve"> Bashkia Tiran</w:t>
            </w:r>
            <w:r w:rsidR="007304F7" w:rsidRPr="003E41BB">
              <w:rPr>
                <w:rFonts w:ascii="Times New Roman" w:hAnsi="Times New Roman"/>
                <w:b/>
                <w:color w:val="000000" w:themeColor="text1"/>
                <w:sz w:val="24"/>
                <w:szCs w:val="24"/>
                <w:u w:val="single"/>
              </w:rPr>
              <w:t>ë</w:t>
            </w:r>
          </w:p>
        </w:tc>
        <w:tc>
          <w:tcPr>
            <w:tcW w:w="1878" w:type="dxa"/>
            <w:tcBorders>
              <w:top w:val="single" w:sz="4" w:space="0" w:color="auto"/>
              <w:left w:val="single" w:sz="4" w:space="0" w:color="auto"/>
              <w:bottom w:val="single" w:sz="4" w:space="0" w:color="auto"/>
              <w:right w:val="single" w:sz="4" w:space="0" w:color="auto"/>
            </w:tcBorders>
          </w:tcPr>
          <w:p w:rsidR="00307E72" w:rsidRPr="003E41BB" w:rsidRDefault="008F07E8" w:rsidP="0003645E">
            <w:pPr>
              <w:pStyle w:val="BodyText"/>
              <w:jc w:val="both"/>
              <w:rPr>
                <w:rFonts w:ascii="Times New Roman" w:hAnsi="Times New Roman"/>
                <w:sz w:val="24"/>
                <w:szCs w:val="24"/>
              </w:rPr>
            </w:pPr>
            <w:r w:rsidRPr="003E41BB">
              <w:rPr>
                <w:rFonts w:ascii="Times New Roman" w:hAnsi="Times New Roman"/>
                <w:sz w:val="24"/>
                <w:szCs w:val="24"/>
              </w:rPr>
              <w:t>Nuk pranohet</w:t>
            </w:r>
          </w:p>
        </w:tc>
        <w:tc>
          <w:tcPr>
            <w:tcW w:w="2296" w:type="dxa"/>
            <w:tcBorders>
              <w:top w:val="single" w:sz="4" w:space="0" w:color="auto"/>
              <w:left w:val="single" w:sz="4" w:space="0" w:color="auto"/>
              <w:bottom w:val="single" w:sz="4" w:space="0" w:color="auto"/>
              <w:right w:val="single" w:sz="4" w:space="0" w:color="auto"/>
            </w:tcBorders>
          </w:tcPr>
          <w:p w:rsidR="00307E72" w:rsidRPr="003E41BB" w:rsidRDefault="008F07E8" w:rsidP="0003645E">
            <w:pPr>
              <w:pStyle w:val="BodyText"/>
              <w:jc w:val="both"/>
              <w:rPr>
                <w:rFonts w:ascii="Times New Roman" w:hAnsi="Times New Roman"/>
                <w:sz w:val="24"/>
                <w:szCs w:val="24"/>
              </w:rPr>
            </w:pPr>
            <w:r w:rsidRPr="003E41BB">
              <w:rPr>
                <w:rFonts w:ascii="Times New Roman" w:hAnsi="Times New Roman"/>
                <w:sz w:val="24"/>
                <w:szCs w:val="24"/>
              </w:rPr>
              <w:t xml:space="preserve">Duke qenë se NJMF ka në kompetencë të të hartojë dhe të përshtat, një herë në vit, listën e përfaqësuesve procedural si një </w:t>
            </w:r>
            <w:r w:rsidRPr="003E41BB">
              <w:rPr>
                <w:rFonts w:ascii="Times New Roman" w:hAnsi="Times New Roman"/>
                <w:sz w:val="24"/>
                <w:szCs w:val="24"/>
              </w:rPr>
              <w:lastRenderedPageBreak/>
              <w:t>detyrim ligjor që rrjedh në përputhje me pikën 4 të nenit 49 të ligjit nr. 18/2017 “Për të drejtat dhe mbrojtjen e fëmijës”.</w:t>
            </w:r>
          </w:p>
        </w:tc>
      </w:tr>
      <w:tr w:rsidR="00307E72" w:rsidRPr="003E41BB" w:rsidTr="00604EE5">
        <w:tc>
          <w:tcPr>
            <w:tcW w:w="3456"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NormalWeb"/>
              <w:shd w:val="clear" w:color="auto" w:fill="FFFFFF"/>
              <w:spacing w:before="0" w:beforeAutospacing="0" w:after="0" w:afterAutospacing="0"/>
              <w:jc w:val="both"/>
              <w:rPr>
                <w:color w:val="242424"/>
              </w:rPr>
            </w:pPr>
            <w:r w:rsidRPr="003E41BB">
              <w:rPr>
                <w:color w:val="242424"/>
                <w:bdr w:val="none" w:sz="0" w:space="0" w:color="auto" w:frame="1"/>
              </w:rPr>
              <w:lastRenderedPageBreak/>
              <w:t>4.3.4 Aplikimi i një qasje të re të specialistit të Shërbimit të Provës për të shkuar tek i mituri dhe jo për të detyruar të miturin të paraqitet në zyrat e Shërbimit të Provës dhe maksimizimi i përdorimit të qendrave sociale në disa bashki të vendit për këtë qëllim. (Tiranë, Durrës, Elbasan, Shkodër, Vlorë, Kamëz, Dibër, Kukës dhe Korçë)</w:t>
            </w:r>
          </w:p>
          <w:p w:rsidR="00307E72" w:rsidRPr="003E41BB" w:rsidRDefault="00307E72" w:rsidP="0003645E">
            <w:pPr>
              <w:pStyle w:val="NormalWeb"/>
              <w:shd w:val="clear" w:color="auto" w:fill="FFFFFF"/>
              <w:spacing w:before="0" w:beforeAutospacing="0" w:after="0" w:afterAutospacing="0" w:line="235" w:lineRule="atLeast"/>
              <w:jc w:val="both"/>
              <w:rPr>
                <w:bCs/>
                <w:color w:val="242424"/>
                <w:bdr w:val="none" w:sz="0" w:space="0" w:color="auto" w:frame="1"/>
              </w:rPr>
            </w:pPr>
          </w:p>
        </w:tc>
        <w:tc>
          <w:tcPr>
            <w:tcW w:w="3374"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NormalWeb"/>
              <w:shd w:val="clear" w:color="auto" w:fill="FFFFFF"/>
              <w:spacing w:before="0" w:beforeAutospacing="0" w:after="0" w:afterAutospacing="0"/>
              <w:jc w:val="both"/>
              <w:rPr>
                <w:color w:val="000000" w:themeColor="text1"/>
              </w:rPr>
            </w:pPr>
            <w:r w:rsidRPr="003E41BB">
              <w:rPr>
                <w:color w:val="000000" w:themeColor="text1"/>
                <w:bdr w:val="none" w:sz="0" w:space="0" w:color="auto" w:frame="1"/>
              </w:rPr>
              <w:t>Sugjerojmë që kjo qasje e re te mos jetë vetëm në lidhje me mënyrën e kontaktimit të rastit nga punonjësi i shërbimit të provës por të shoqërohet me një protokoll të plotë të punës së punonjësit të shërbimit të proves.</w:t>
            </w:r>
          </w:p>
          <w:p w:rsidR="00307E72" w:rsidRPr="003E41BB" w:rsidRDefault="00307E72" w:rsidP="0003645E">
            <w:pPr>
              <w:pStyle w:val="NormalWeb"/>
              <w:shd w:val="clear" w:color="auto" w:fill="FFFFFF"/>
              <w:spacing w:before="0" w:beforeAutospacing="0" w:after="0" w:afterAutospacing="0" w:line="235" w:lineRule="atLeast"/>
              <w:jc w:val="both"/>
              <w:rPr>
                <w:color w:val="000000" w:themeColor="text1"/>
                <w:bdr w:val="none" w:sz="0" w:space="0" w:color="auto" w:frame="1"/>
              </w:rPr>
            </w:pPr>
          </w:p>
        </w:tc>
        <w:tc>
          <w:tcPr>
            <w:tcW w:w="3031"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NJMF</w:t>
            </w:r>
            <w:r w:rsidR="007F2333" w:rsidRPr="003E41BB">
              <w:rPr>
                <w:rFonts w:ascii="Times New Roman" w:hAnsi="Times New Roman"/>
                <w:b/>
                <w:color w:val="000000" w:themeColor="text1"/>
                <w:sz w:val="24"/>
                <w:szCs w:val="24"/>
                <w:u w:val="single"/>
              </w:rPr>
              <w:t xml:space="preserve"> Bashkia Tiran</w:t>
            </w:r>
            <w:r w:rsidR="007304F7" w:rsidRPr="003E41BB">
              <w:rPr>
                <w:rFonts w:ascii="Times New Roman" w:hAnsi="Times New Roman"/>
                <w:b/>
                <w:color w:val="000000" w:themeColor="text1"/>
                <w:sz w:val="24"/>
                <w:szCs w:val="24"/>
                <w:u w:val="single"/>
              </w:rPr>
              <w:t>ë</w:t>
            </w:r>
          </w:p>
        </w:tc>
        <w:tc>
          <w:tcPr>
            <w:tcW w:w="1878"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pStyle w:val="BodyText"/>
              <w:jc w:val="both"/>
              <w:rPr>
                <w:rFonts w:ascii="Times New Roman" w:hAnsi="Times New Roman"/>
                <w:sz w:val="24"/>
                <w:szCs w:val="24"/>
              </w:rPr>
            </w:pPr>
            <w:r w:rsidRPr="003E41BB">
              <w:rPr>
                <w:rFonts w:ascii="Times New Roman" w:hAnsi="Times New Roman"/>
                <w:sz w:val="24"/>
                <w:szCs w:val="24"/>
              </w:rPr>
              <w:t>Nuk pranohet</w:t>
            </w:r>
          </w:p>
        </w:tc>
        <w:tc>
          <w:tcPr>
            <w:tcW w:w="2296" w:type="dxa"/>
            <w:tcBorders>
              <w:top w:val="single" w:sz="4" w:space="0" w:color="auto"/>
              <w:left w:val="single" w:sz="4" w:space="0" w:color="auto"/>
              <w:bottom w:val="single" w:sz="4" w:space="0" w:color="auto"/>
              <w:right w:val="single" w:sz="4" w:space="0" w:color="auto"/>
            </w:tcBorders>
          </w:tcPr>
          <w:p w:rsidR="00307E72" w:rsidRPr="003E41BB" w:rsidRDefault="00E13195" w:rsidP="0003645E">
            <w:pPr>
              <w:pStyle w:val="BodyText"/>
              <w:jc w:val="both"/>
              <w:rPr>
                <w:rFonts w:ascii="Times New Roman" w:hAnsi="Times New Roman"/>
                <w:sz w:val="24"/>
                <w:szCs w:val="24"/>
              </w:rPr>
            </w:pPr>
            <w:r w:rsidRPr="003E41BB">
              <w:rPr>
                <w:rFonts w:ascii="Times New Roman" w:hAnsi="Times New Roman"/>
                <w:sz w:val="24"/>
                <w:szCs w:val="24"/>
              </w:rPr>
              <w:t>Këto protokolle janë të parashikuara në Udhëzimin e Ministrit të Shëndetësisë dhe Mbrojtjes Sociale Nr. 262, datë 26.05.2021 “Për Miratimin e Metodologjisë së Punës për Menaxhimin e Rastit të Fëmijës në Konflikt me Ligjin, nga Punonjësi i Mbrojtjes së Fëmijës”</w:t>
            </w: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1A503D" w:rsidRPr="003E41BB" w:rsidRDefault="00616013" w:rsidP="0003645E">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1A503D" w:rsidRPr="003E41BB" w:rsidRDefault="00616013" w:rsidP="0003645E">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 xml:space="preserve">Shprehet Dakord </w:t>
            </w:r>
          </w:p>
        </w:tc>
        <w:tc>
          <w:tcPr>
            <w:tcW w:w="3031" w:type="dxa"/>
            <w:tcBorders>
              <w:top w:val="single" w:sz="4" w:space="0" w:color="auto"/>
              <w:left w:val="single" w:sz="4" w:space="0" w:color="auto"/>
              <w:bottom w:val="single" w:sz="4" w:space="0" w:color="auto"/>
              <w:right w:val="single" w:sz="4" w:space="0" w:color="auto"/>
            </w:tcBorders>
          </w:tcPr>
          <w:p w:rsidR="001A503D" w:rsidRPr="003E41BB" w:rsidRDefault="00616013" w:rsidP="0003645E">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Shkolla e Magjistratur</w:t>
            </w:r>
            <w:r w:rsidR="00A64AEC" w:rsidRPr="003E41BB">
              <w:rPr>
                <w:rFonts w:ascii="Times New Roman" w:hAnsi="Times New Roman"/>
                <w:b/>
                <w:color w:val="000000" w:themeColor="text1"/>
                <w:sz w:val="24"/>
                <w:szCs w:val="24"/>
                <w:u w:val="single"/>
              </w:rPr>
              <w:t>ë</w:t>
            </w:r>
            <w:r w:rsidRPr="003E41BB">
              <w:rPr>
                <w:rFonts w:ascii="Times New Roman" w:hAnsi="Times New Roman"/>
                <w:b/>
                <w:color w:val="000000" w:themeColor="text1"/>
                <w:sz w:val="24"/>
                <w:szCs w:val="24"/>
                <w:u w:val="single"/>
              </w:rPr>
              <w:t>s</w:t>
            </w:r>
          </w:p>
        </w:tc>
        <w:tc>
          <w:tcPr>
            <w:tcW w:w="1878" w:type="dxa"/>
            <w:tcBorders>
              <w:top w:val="single" w:sz="4" w:space="0" w:color="auto"/>
              <w:left w:val="single" w:sz="4" w:space="0" w:color="auto"/>
              <w:bottom w:val="single" w:sz="4" w:space="0" w:color="auto"/>
              <w:right w:val="single" w:sz="4" w:space="0" w:color="auto"/>
            </w:tcBorders>
          </w:tcPr>
          <w:p w:rsidR="001A503D" w:rsidRPr="003E41BB" w:rsidRDefault="001A503D" w:rsidP="0003645E">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1A503D" w:rsidRPr="003E41BB" w:rsidRDefault="001A503D" w:rsidP="0003645E">
            <w:pPr>
              <w:pStyle w:val="BodyText"/>
              <w:jc w:val="both"/>
              <w:rPr>
                <w:rFonts w:ascii="Times New Roman" w:hAnsi="Times New Roman"/>
                <w:sz w:val="24"/>
                <w:szCs w:val="24"/>
              </w:rPr>
            </w:pP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1A503D" w:rsidRPr="003E41BB" w:rsidRDefault="00616013" w:rsidP="0003645E">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16013" w:rsidRPr="003E41BB" w:rsidRDefault="001B0F98" w:rsidP="0003645E">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Shprehen</w:t>
            </w:r>
            <w:r w:rsidR="00616013" w:rsidRPr="003E41BB">
              <w:rPr>
                <w:rFonts w:ascii="Times New Roman" w:eastAsiaTheme="minorHAnsi" w:hAnsi="Times New Roman"/>
                <w:color w:val="000000" w:themeColor="text1"/>
                <w:sz w:val="24"/>
                <w:szCs w:val="24"/>
                <w:shd w:val="clear" w:color="auto" w:fill="FFFFFF"/>
                <w:lang w:val="en-US"/>
              </w:rPr>
              <w:t xml:space="preserve"> parimisht dakord me paketën strategjike.</w:t>
            </w:r>
          </w:p>
          <w:p w:rsidR="001A503D" w:rsidRPr="003E41BB" w:rsidRDefault="001A503D" w:rsidP="0003645E">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pacing w:after="160" w:line="259" w:lineRule="auto"/>
              <w:jc w:val="both"/>
              <w:rPr>
                <w:rFonts w:ascii="Times New Roman" w:eastAsiaTheme="minorHAnsi" w:hAnsi="Times New Roman"/>
                <w:b/>
                <w:bCs/>
                <w:color w:val="000000" w:themeColor="text1"/>
                <w:sz w:val="24"/>
                <w:szCs w:val="24"/>
                <w:u w:val="single"/>
                <w:bdr w:val="none" w:sz="0" w:space="0" w:color="auto" w:frame="1"/>
                <w:shd w:val="clear" w:color="auto" w:fill="FFFFFF"/>
                <w:lang w:val="en-US"/>
              </w:rPr>
            </w:pPr>
            <w:r w:rsidRPr="003E41BB">
              <w:rPr>
                <w:rFonts w:ascii="Times New Roman" w:eastAsiaTheme="minorHAnsi" w:hAnsi="Times New Roman"/>
                <w:b/>
                <w:bCs/>
                <w:color w:val="000000" w:themeColor="text1"/>
                <w:sz w:val="24"/>
                <w:szCs w:val="24"/>
                <w:u w:val="single"/>
                <w:bdr w:val="none" w:sz="0" w:space="0" w:color="auto" w:frame="1"/>
                <w:shd w:val="clear" w:color="auto" w:fill="FFFFFF"/>
                <w:lang w:val="en-US"/>
              </w:rPr>
              <w:t>Minis</w:t>
            </w:r>
            <w:r w:rsidR="00EB0285" w:rsidRPr="003E41BB">
              <w:rPr>
                <w:rFonts w:ascii="Times New Roman" w:eastAsiaTheme="minorHAnsi" w:hAnsi="Times New Roman"/>
                <w:b/>
                <w:bCs/>
                <w:color w:val="000000" w:themeColor="text1"/>
                <w:sz w:val="24"/>
                <w:szCs w:val="24"/>
                <w:u w:val="single"/>
                <w:bdr w:val="none" w:sz="0" w:space="0" w:color="auto" w:frame="1"/>
                <w:shd w:val="clear" w:color="auto" w:fill="FFFFFF"/>
                <w:lang w:val="en-US"/>
              </w:rPr>
              <w:t xml:space="preserve">tria e Financave dhe Ekonomisë </w:t>
            </w:r>
          </w:p>
          <w:p w:rsidR="001A503D" w:rsidRPr="003E41BB" w:rsidRDefault="001A503D" w:rsidP="0003645E">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1A503D" w:rsidRPr="003E41BB" w:rsidRDefault="001A503D" w:rsidP="0003645E">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1A503D" w:rsidRPr="003E41BB" w:rsidRDefault="001A503D" w:rsidP="0003645E">
            <w:pPr>
              <w:pStyle w:val="BodyText"/>
              <w:jc w:val="both"/>
              <w:rPr>
                <w:rFonts w:ascii="Times New Roman" w:hAnsi="Times New Roman"/>
                <w:sz w:val="24"/>
                <w:szCs w:val="24"/>
              </w:rPr>
            </w:pP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1A503D" w:rsidRPr="003E41BB" w:rsidRDefault="00616013" w:rsidP="0003645E">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Nuk ka komente apo ndryshime të rolit dhe përgjegjësisë së tyre.</w:t>
            </w:r>
          </w:p>
          <w:p w:rsidR="001A503D" w:rsidRPr="003E41BB" w:rsidRDefault="001A503D" w:rsidP="0003645E">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1A503D" w:rsidRPr="003E41BB" w:rsidRDefault="00616013" w:rsidP="0003645E">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shd w:val="clear" w:color="auto" w:fill="FFFFFF"/>
              </w:rPr>
              <w:t>Shërbimi Social Shtetëror  </w:t>
            </w:r>
          </w:p>
        </w:tc>
        <w:tc>
          <w:tcPr>
            <w:tcW w:w="1878" w:type="dxa"/>
            <w:tcBorders>
              <w:top w:val="single" w:sz="4" w:space="0" w:color="auto"/>
              <w:left w:val="single" w:sz="4" w:space="0" w:color="auto"/>
              <w:bottom w:val="single" w:sz="4" w:space="0" w:color="auto"/>
              <w:right w:val="single" w:sz="4" w:space="0" w:color="auto"/>
            </w:tcBorders>
          </w:tcPr>
          <w:p w:rsidR="001A503D" w:rsidRPr="003E41BB" w:rsidRDefault="001A503D" w:rsidP="0003645E">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1A503D" w:rsidRPr="003E41BB" w:rsidRDefault="001A503D" w:rsidP="0003645E">
            <w:pPr>
              <w:pStyle w:val="BodyText"/>
              <w:jc w:val="both"/>
              <w:rPr>
                <w:rFonts w:ascii="Times New Roman" w:hAnsi="Times New Roman"/>
                <w:sz w:val="24"/>
                <w:szCs w:val="24"/>
              </w:rPr>
            </w:pPr>
          </w:p>
        </w:tc>
      </w:tr>
      <w:tr w:rsidR="0055581C" w:rsidRPr="003E41BB" w:rsidTr="00604EE5">
        <w:tc>
          <w:tcPr>
            <w:tcW w:w="3456" w:type="dxa"/>
            <w:tcBorders>
              <w:top w:val="single" w:sz="4" w:space="0" w:color="auto"/>
              <w:left w:val="single" w:sz="4" w:space="0" w:color="auto"/>
              <w:bottom w:val="single" w:sz="4" w:space="0" w:color="auto"/>
              <w:right w:val="single" w:sz="4" w:space="0" w:color="auto"/>
            </w:tcBorders>
          </w:tcPr>
          <w:p w:rsidR="0055581C" w:rsidRPr="003E41BB" w:rsidRDefault="0055581C" w:rsidP="0003645E">
            <w:pPr>
              <w:pStyle w:val="BodyText"/>
              <w:jc w:val="both"/>
              <w:rPr>
                <w:rFonts w:ascii="Times New Roman" w:hAnsi="Times New Roman"/>
                <w:sz w:val="24"/>
                <w:szCs w:val="24"/>
                <w:highlight w:val="yellow"/>
              </w:rPr>
            </w:pPr>
            <w:r w:rsidRPr="003E41BB">
              <w:rPr>
                <w:rFonts w:ascii="Times New Roman" w:eastAsia="Times New Roman" w:hAnsi="Times New Roman"/>
                <w:bCs/>
                <w:sz w:val="24"/>
                <w:szCs w:val="24"/>
                <w:lang w:eastAsia="en-CA" w:bidi="sq-AL"/>
              </w:rPr>
              <w:lastRenderedPageBreak/>
              <w:t>4.4.3 Fuksionimi dhe përdorimi me eficencë i Sistemit të Integruar të të Dhënave të Drejtësisë Penale për të Mitur si burim statistikor që i vjen në ndihmë analizimit të problematikave të cilat lidhen me të drejtat e fëmijëve. (Orientimi i përmirësimit të politikave për një drejtësi të drejtë dhe të shpejtë për çdo fëmijë në kontakt/konflikt me ligjin.)</w:t>
            </w:r>
          </w:p>
        </w:tc>
        <w:tc>
          <w:tcPr>
            <w:tcW w:w="3374" w:type="dxa"/>
            <w:tcBorders>
              <w:top w:val="single" w:sz="4" w:space="0" w:color="auto"/>
              <w:left w:val="single" w:sz="4" w:space="0" w:color="auto"/>
              <w:bottom w:val="single" w:sz="4" w:space="0" w:color="auto"/>
              <w:right w:val="single" w:sz="4" w:space="0" w:color="auto"/>
            </w:tcBorders>
          </w:tcPr>
          <w:p w:rsidR="0055581C" w:rsidRPr="003E41BB" w:rsidRDefault="0055581C" w:rsidP="0003645E">
            <w:pPr>
              <w:pStyle w:val="xp1"/>
              <w:shd w:val="clear" w:color="auto" w:fill="FFFFFF"/>
              <w:spacing w:before="0" w:beforeAutospacing="0" w:after="0" w:afterAutospacing="0"/>
              <w:jc w:val="both"/>
              <w:rPr>
                <w:color w:val="000000" w:themeColor="text1"/>
              </w:rPr>
            </w:pPr>
            <w:r w:rsidRPr="003E41BB">
              <w:rPr>
                <w:rStyle w:val="xs1"/>
                <w:rFonts w:eastAsia="MS Mincho"/>
                <w:color w:val="000000" w:themeColor="text1"/>
                <w:bdr w:val="none" w:sz="0" w:space="0" w:color="auto" w:frame="1"/>
              </w:rPr>
              <w:t>Lidhur me k</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parashikim, sugjerojm</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se kostimi per mir</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mbajtjen dhe zhvillimin e sistemit, duhet rishikuar pasi </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sht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i pa mjaftueshem si n</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korrente ashtu dhe kapitale. Sqarojmë se sistemi do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duhet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p</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rshtatet dhe ndryshoj</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n</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p</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rputhje me ndryshimet ligjore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fundit dhe m</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pas duhet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mirëmbahet.</w:t>
            </w:r>
          </w:p>
          <w:p w:rsidR="0055581C" w:rsidRPr="003E41BB" w:rsidRDefault="0055581C" w:rsidP="0003645E">
            <w:pPr>
              <w:pStyle w:val="xp1"/>
              <w:shd w:val="clear" w:color="auto" w:fill="FFFFFF"/>
              <w:spacing w:before="0" w:beforeAutospacing="0" w:after="0" w:afterAutospacing="0"/>
              <w:jc w:val="both"/>
              <w:rPr>
                <w:color w:val="000000" w:themeColor="text1"/>
              </w:rPr>
            </w:pPr>
            <w:r w:rsidRPr="003E41BB">
              <w:rPr>
                <w:rStyle w:val="xs1"/>
                <w:rFonts w:eastAsia="MS Mincho"/>
                <w:color w:val="000000" w:themeColor="text1"/>
                <w:bdr w:val="none" w:sz="0" w:space="0" w:color="auto" w:frame="1"/>
              </w:rPr>
              <w:t>Gjithashtu, duhet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mbahet n</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konsiderat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q</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realizimi i nënobjektivit 4.4.3,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parashikuar n</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k</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strategji, mund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sjell</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ndryshime n</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grumbullimin e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dh</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nave te regjistrit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krijuar me Vendimin nr. 149, date 20.03.2019,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K</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shillit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Ministrave, “P</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r krijimin, organizimin, funksionimin, karakteristikat e përdorimit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aksesimit,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dh</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nat parësore e dyt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sore dhe dhënësin e informacionit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sistemit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integruar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dh</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nave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drejt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is</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penale p</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r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mitur"',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ndryshuar.</w:t>
            </w:r>
          </w:p>
          <w:p w:rsidR="0055581C" w:rsidRPr="003E41BB" w:rsidRDefault="0055581C" w:rsidP="0003645E">
            <w:pPr>
              <w:pStyle w:val="xp1"/>
              <w:shd w:val="clear" w:color="auto" w:fill="FFFFFF"/>
              <w:spacing w:before="0" w:beforeAutospacing="0" w:after="0" w:afterAutospacing="0"/>
              <w:jc w:val="both"/>
              <w:rPr>
                <w:color w:val="000000" w:themeColor="text1"/>
              </w:rPr>
            </w:pPr>
            <w:r w:rsidRPr="003E41BB">
              <w:rPr>
                <w:rStyle w:val="xs1"/>
                <w:rFonts w:eastAsia="MS Mincho"/>
                <w:color w:val="000000" w:themeColor="text1"/>
                <w:bdr w:val="none" w:sz="0" w:space="0" w:color="auto" w:frame="1"/>
              </w:rPr>
              <w:t>P</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r rrjedhoj</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Institucioni administrues Qendra e Parandalimit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Krimeve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Miturve dhe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Rinjve duhet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vijoj</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me përditësimin e </w:t>
            </w:r>
            <w:r w:rsidRPr="003E41BB">
              <w:rPr>
                <w:rStyle w:val="xs1"/>
                <w:rFonts w:eastAsia="MS Mincho"/>
                <w:color w:val="000000" w:themeColor="text1"/>
                <w:bdr w:val="none" w:sz="0" w:space="0" w:color="auto" w:frame="1"/>
              </w:rPr>
              <w:lastRenderedPageBreak/>
              <w:t>informacionit për bazen e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dh</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nave shtet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rore dhe n</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rast se ndryshon përb</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rja e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dh</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nave q</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grumbullohen n</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k</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baz</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t</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dh</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nash ato duhet t</w:t>
            </w:r>
            <w:r w:rsidR="00197575" w:rsidRPr="003E41BB">
              <w:rPr>
                <w:rStyle w:val="xs1"/>
                <w:rFonts w:eastAsia="MS Mincho"/>
                <w:color w:val="000000" w:themeColor="text1"/>
                <w:bdr w:val="none" w:sz="0" w:space="0" w:color="auto" w:frame="1"/>
              </w:rPr>
              <w:t>ë</w:t>
            </w:r>
          </w:p>
          <w:p w:rsidR="0055581C" w:rsidRPr="003E41BB" w:rsidRDefault="0055581C" w:rsidP="0003645E">
            <w:pPr>
              <w:pStyle w:val="xp1"/>
              <w:shd w:val="clear" w:color="auto" w:fill="FFFFFF"/>
              <w:spacing w:before="0" w:beforeAutospacing="0" w:after="0" w:afterAutospacing="0"/>
              <w:jc w:val="both"/>
              <w:rPr>
                <w:color w:val="000000" w:themeColor="text1"/>
              </w:rPr>
            </w:pPr>
            <w:r w:rsidRPr="003E41BB">
              <w:rPr>
                <w:rStyle w:val="xs1"/>
                <w:rFonts w:eastAsia="MS Mincho"/>
                <w:color w:val="000000" w:themeColor="text1"/>
                <w:bdr w:val="none" w:sz="0" w:space="0" w:color="auto" w:frame="1"/>
              </w:rPr>
              <w:t>pasqyrohen ndryshimet edhe n</w:t>
            </w:r>
            <w:r w:rsidR="00197575" w:rsidRPr="003E41BB">
              <w:rPr>
                <w:rStyle w:val="xs1"/>
                <w:rFonts w:eastAsia="MS Mincho"/>
                <w:color w:val="000000" w:themeColor="text1"/>
                <w:bdr w:val="none" w:sz="0" w:space="0" w:color="auto" w:frame="1"/>
              </w:rPr>
              <w:t>ë</w:t>
            </w:r>
            <w:r w:rsidRPr="003E41BB">
              <w:rPr>
                <w:rStyle w:val="xs1"/>
                <w:rFonts w:eastAsia="MS Mincho"/>
                <w:color w:val="000000" w:themeColor="text1"/>
                <w:bdr w:val="none" w:sz="0" w:space="0" w:color="auto" w:frame="1"/>
              </w:rPr>
              <w:t xml:space="preserve"> aktin e krijimit.</w:t>
            </w:r>
          </w:p>
          <w:p w:rsidR="0055581C" w:rsidRPr="003E41BB" w:rsidRDefault="0055581C" w:rsidP="0003645E">
            <w:pPr>
              <w:spacing w:after="160" w:line="259" w:lineRule="auto"/>
              <w:jc w:val="both"/>
              <w:rPr>
                <w:rFonts w:ascii="Times New Roman" w:eastAsiaTheme="minorHAnsi" w:hAnsi="Times New Roman"/>
                <w:color w:val="000000" w:themeColor="text1"/>
                <w:sz w:val="24"/>
                <w:szCs w:val="24"/>
                <w:highlight w:val="yellow"/>
                <w:shd w:val="clear" w:color="auto" w:fill="FFFFFF"/>
                <w:lang w:val="en-US"/>
              </w:rPr>
            </w:pPr>
          </w:p>
        </w:tc>
        <w:tc>
          <w:tcPr>
            <w:tcW w:w="3031" w:type="dxa"/>
            <w:tcBorders>
              <w:top w:val="single" w:sz="4" w:space="0" w:color="auto"/>
              <w:left w:val="single" w:sz="4" w:space="0" w:color="auto"/>
              <w:bottom w:val="single" w:sz="4" w:space="0" w:color="auto"/>
              <w:right w:val="single" w:sz="4" w:space="0" w:color="auto"/>
            </w:tcBorders>
          </w:tcPr>
          <w:p w:rsidR="0055581C" w:rsidRPr="003E41BB" w:rsidRDefault="0055581C" w:rsidP="0003645E">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sidRPr="003E41BB">
              <w:rPr>
                <w:rFonts w:ascii="Times New Roman" w:eastAsiaTheme="minorHAnsi" w:hAnsi="Times New Roman"/>
                <w:b/>
                <w:color w:val="000000" w:themeColor="text1"/>
                <w:sz w:val="24"/>
                <w:szCs w:val="24"/>
                <w:u w:val="single"/>
                <w:shd w:val="clear" w:color="auto" w:fill="FFFFFF"/>
                <w:lang w:val="en-US"/>
              </w:rPr>
              <w:lastRenderedPageBreak/>
              <w:t>Agjencia Kombëtare e Shoqërisë së Informacionit</w:t>
            </w:r>
          </w:p>
          <w:p w:rsidR="0055581C" w:rsidRPr="003E41BB" w:rsidRDefault="0055581C" w:rsidP="0003645E">
            <w:pPr>
              <w:spacing w:after="160" w:line="259" w:lineRule="auto"/>
              <w:jc w:val="both"/>
              <w:rPr>
                <w:rFonts w:ascii="Times New Roman" w:eastAsiaTheme="minorHAnsi" w:hAnsi="Times New Roman"/>
                <w:b/>
                <w:color w:val="000000" w:themeColor="text1"/>
                <w:sz w:val="24"/>
                <w:szCs w:val="24"/>
                <w:highlight w:val="yellow"/>
                <w:u w:val="single"/>
                <w:shd w:val="clear" w:color="auto" w:fill="FFFFFF"/>
                <w:lang w:val="en-US"/>
              </w:rPr>
            </w:pPr>
          </w:p>
        </w:tc>
        <w:tc>
          <w:tcPr>
            <w:tcW w:w="1878" w:type="dxa"/>
            <w:tcBorders>
              <w:top w:val="single" w:sz="4" w:space="0" w:color="auto"/>
              <w:left w:val="single" w:sz="4" w:space="0" w:color="auto"/>
              <w:bottom w:val="single" w:sz="4" w:space="0" w:color="auto"/>
              <w:right w:val="single" w:sz="4" w:space="0" w:color="auto"/>
            </w:tcBorders>
          </w:tcPr>
          <w:p w:rsidR="0055581C" w:rsidRPr="003E41BB" w:rsidRDefault="005B55A4" w:rsidP="0003645E">
            <w:pPr>
              <w:pStyle w:val="BodyText"/>
              <w:jc w:val="both"/>
              <w:rPr>
                <w:rFonts w:ascii="Times New Roman" w:hAnsi="Times New Roman"/>
                <w:sz w:val="24"/>
                <w:szCs w:val="24"/>
                <w:highlight w:val="yellow"/>
              </w:rPr>
            </w:pPr>
            <w:r w:rsidRPr="003E41BB">
              <w:rPr>
                <w:rFonts w:ascii="Times New Roman" w:hAnsi="Times New Roman"/>
                <w:sz w:val="24"/>
                <w:szCs w:val="24"/>
              </w:rPr>
              <w:t>Nuk Pranohet</w:t>
            </w:r>
          </w:p>
        </w:tc>
        <w:tc>
          <w:tcPr>
            <w:tcW w:w="2296" w:type="dxa"/>
            <w:tcBorders>
              <w:top w:val="single" w:sz="4" w:space="0" w:color="auto"/>
              <w:left w:val="single" w:sz="4" w:space="0" w:color="auto"/>
              <w:bottom w:val="single" w:sz="4" w:space="0" w:color="auto"/>
              <w:right w:val="single" w:sz="4" w:space="0" w:color="auto"/>
            </w:tcBorders>
          </w:tcPr>
          <w:p w:rsidR="00BD5382" w:rsidRPr="003E41BB" w:rsidRDefault="00BD5382" w:rsidP="00BD5382">
            <w:pPr>
              <w:spacing w:before="100" w:beforeAutospacing="1" w:after="100" w:afterAutospacing="1"/>
              <w:rPr>
                <w:rStyle w:val="xs1"/>
                <w:rFonts w:ascii="Times New Roman" w:hAnsi="Times New Roman"/>
                <w:color w:val="000000" w:themeColor="text1"/>
                <w:sz w:val="24"/>
                <w:szCs w:val="24"/>
                <w:bdr w:val="none" w:sz="0" w:space="0" w:color="auto" w:frame="1"/>
                <w:lang w:val="en-US"/>
              </w:rPr>
            </w:pPr>
            <w:r w:rsidRPr="003E41BB">
              <w:rPr>
                <w:rStyle w:val="xs1"/>
                <w:rFonts w:ascii="Times New Roman" w:hAnsi="Times New Roman"/>
                <w:color w:val="000000" w:themeColor="text1"/>
                <w:sz w:val="24"/>
                <w:szCs w:val="24"/>
                <w:bdr w:val="none" w:sz="0" w:space="0" w:color="auto" w:frame="1"/>
                <w:lang w:val="en-US"/>
              </w:rPr>
              <w:t xml:space="preserve">Lidhur me komentin e dhënë për masën 4.4.3, “Funksionimi dhe përdorimi me eficencë i Sistemit të Integruar të të Dhënave të Drejtësisë Penale për të Mitur si burim statistikor që i vjen në ndihmë analizimit të problematikave të cilat lidhen me të drejtat e fëmijëve. (Orientimi i përmirësimit të politikave për një drejtësi të drejtë dhe të shpejtë për çdo fëmijë në kontakt/konflikt me ligjin)”, duke analizuar me kujdes sugjerimin, nëpërmjet kësaj mase, synohet forcimi i kapaciteteve të institucioneve përdoruese të Sistemit të Integruar të të Dhënave të Drejtësisë Penale për </w:t>
            </w:r>
            <w:r w:rsidRPr="003E41BB">
              <w:rPr>
                <w:rStyle w:val="xs1"/>
                <w:rFonts w:ascii="Times New Roman" w:hAnsi="Times New Roman"/>
                <w:color w:val="000000" w:themeColor="text1"/>
                <w:sz w:val="24"/>
                <w:szCs w:val="24"/>
                <w:bdr w:val="none" w:sz="0" w:space="0" w:color="auto" w:frame="1"/>
                <w:lang w:val="en-US"/>
              </w:rPr>
              <w:lastRenderedPageBreak/>
              <w:t>të Mitur, për hedhjen e të dhënave në sistem sipas detyrimeve ligjore, në funksion të prodhimit të të dhënave statistikore në kohë reale të drejtësisë penale për të mitur, me qëllim analizimin/orientimin e politikave penale dhe sociale për parandalimin e kriminalitetit tek kjo kategori.</w:t>
            </w:r>
          </w:p>
          <w:p w:rsidR="00BD5382" w:rsidRPr="003E41BB" w:rsidRDefault="00BD5382" w:rsidP="00BD5382">
            <w:pPr>
              <w:spacing w:before="100" w:beforeAutospacing="1" w:after="100" w:afterAutospacing="1"/>
              <w:rPr>
                <w:rStyle w:val="xs1"/>
                <w:rFonts w:ascii="Times New Roman" w:hAnsi="Times New Roman"/>
                <w:color w:val="000000" w:themeColor="text1"/>
                <w:sz w:val="24"/>
                <w:szCs w:val="24"/>
                <w:bdr w:val="none" w:sz="0" w:space="0" w:color="auto" w:frame="1"/>
                <w:lang w:val="en-US"/>
              </w:rPr>
            </w:pPr>
            <w:r w:rsidRPr="003E41BB">
              <w:rPr>
                <w:rStyle w:val="xs1"/>
                <w:rFonts w:ascii="Times New Roman" w:hAnsi="Times New Roman"/>
                <w:color w:val="000000" w:themeColor="text1"/>
                <w:sz w:val="24"/>
                <w:szCs w:val="24"/>
                <w:bdr w:val="none" w:sz="0" w:space="0" w:color="auto" w:frame="1"/>
                <w:lang w:val="en-US"/>
              </w:rPr>
              <w:t>Në këtë kontekst kosto korente dhe kapitale të parashikuar nga eksperti i çështjeve të buxhetit dhe financës që asiston në hartimin e dokumentit strategjik janë përllogaritur vetëm në funksion të gjenerimit të të dhënave statistikore.</w:t>
            </w:r>
          </w:p>
          <w:p w:rsidR="00BD5382" w:rsidRPr="003E41BB" w:rsidRDefault="00BD5382" w:rsidP="00BD5382">
            <w:pPr>
              <w:spacing w:before="100" w:beforeAutospacing="1" w:after="100" w:afterAutospacing="1"/>
              <w:rPr>
                <w:rStyle w:val="xs1"/>
                <w:rFonts w:ascii="Times New Roman" w:hAnsi="Times New Roman"/>
                <w:color w:val="000000" w:themeColor="text1"/>
                <w:sz w:val="24"/>
                <w:szCs w:val="24"/>
                <w:bdr w:val="none" w:sz="0" w:space="0" w:color="auto" w:frame="1"/>
                <w:lang w:val="en-US"/>
              </w:rPr>
            </w:pPr>
            <w:r w:rsidRPr="003E41BB">
              <w:rPr>
                <w:rStyle w:val="xs1"/>
                <w:rFonts w:ascii="Times New Roman" w:hAnsi="Times New Roman"/>
                <w:color w:val="000000" w:themeColor="text1"/>
                <w:sz w:val="24"/>
                <w:szCs w:val="24"/>
                <w:bdr w:val="none" w:sz="0" w:space="0" w:color="auto" w:frame="1"/>
                <w:lang w:val="en-US"/>
              </w:rPr>
              <w:t xml:space="preserve">Ky aktivitet, lidhet drejtëpërdrejtqë me </w:t>
            </w:r>
            <w:r w:rsidRPr="003E41BB">
              <w:rPr>
                <w:rStyle w:val="xs1"/>
                <w:rFonts w:ascii="Times New Roman" w:hAnsi="Times New Roman"/>
                <w:color w:val="000000" w:themeColor="text1"/>
                <w:sz w:val="24"/>
                <w:szCs w:val="24"/>
                <w:bdr w:val="none" w:sz="0" w:space="0" w:color="auto" w:frame="1"/>
                <w:lang w:val="en-US"/>
              </w:rPr>
              <w:lastRenderedPageBreak/>
              <w:t>institucionet përdorues që kanë dëtyrim ligjore për hedhjen e të dhënave në Sistemin e Integruar të të Dhënave të Drejtësisë Penale për të Mitur, si një prioritet i vendosur në këtë strategji, ndaj dhe nuk lidhet me anën teknike të mirëmbajtjes së tij.</w:t>
            </w:r>
          </w:p>
          <w:p w:rsidR="00BD5382" w:rsidRPr="003E41BB" w:rsidRDefault="00BD5382" w:rsidP="00BD5382">
            <w:pPr>
              <w:spacing w:before="100" w:beforeAutospacing="1" w:after="100" w:afterAutospacing="1"/>
              <w:rPr>
                <w:rStyle w:val="xs1"/>
                <w:rFonts w:ascii="Times New Roman" w:hAnsi="Times New Roman"/>
                <w:color w:val="000000" w:themeColor="text1"/>
                <w:sz w:val="24"/>
                <w:szCs w:val="24"/>
                <w:bdr w:val="none" w:sz="0" w:space="0" w:color="auto" w:frame="1"/>
                <w:lang w:val="en-US"/>
              </w:rPr>
            </w:pPr>
            <w:r w:rsidRPr="003E41BB">
              <w:rPr>
                <w:rStyle w:val="xs1"/>
                <w:rFonts w:ascii="Times New Roman" w:hAnsi="Times New Roman"/>
                <w:color w:val="000000" w:themeColor="text1"/>
                <w:sz w:val="24"/>
                <w:szCs w:val="24"/>
                <w:bdr w:val="none" w:sz="0" w:space="0" w:color="auto" w:frame="1"/>
                <w:lang w:val="en-US"/>
              </w:rPr>
              <w:t xml:space="preserve">Çështjet teknike të adresuara </w:t>
            </w:r>
            <w:r w:rsidR="005B55A4" w:rsidRPr="003E41BB">
              <w:rPr>
                <w:rStyle w:val="xs1"/>
                <w:rFonts w:ascii="Times New Roman" w:hAnsi="Times New Roman"/>
                <w:color w:val="000000" w:themeColor="text1"/>
                <w:sz w:val="24"/>
                <w:szCs w:val="24"/>
                <w:bdr w:val="none" w:sz="0" w:space="0" w:color="auto" w:frame="1"/>
                <w:lang w:val="en-US"/>
              </w:rPr>
              <w:t xml:space="preserve">nga </w:t>
            </w:r>
            <w:r w:rsidRPr="003E41BB">
              <w:rPr>
                <w:rStyle w:val="xs1"/>
                <w:rFonts w:ascii="Times New Roman" w:hAnsi="Times New Roman"/>
                <w:color w:val="000000" w:themeColor="text1"/>
                <w:sz w:val="24"/>
                <w:szCs w:val="24"/>
                <w:bdr w:val="none" w:sz="0" w:space="0" w:color="auto" w:frame="1"/>
                <w:lang w:val="en-US"/>
              </w:rPr>
              <w:t xml:space="preserve">AKSHI, do të jenë objekt shqyrtimi nga ana e Ministrisë së Drejtësisë në përputhje me procedurat e nevojshme ligjore </w:t>
            </w:r>
            <w:r w:rsidR="005B55A4" w:rsidRPr="003E41BB">
              <w:rPr>
                <w:rStyle w:val="xs1"/>
                <w:rFonts w:ascii="Times New Roman" w:hAnsi="Times New Roman"/>
                <w:color w:val="000000" w:themeColor="text1"/>
                <w:sz w:val="24"/>
                <w:szCs w:val="24"/>
                <w:bdr w:val="none" w:sz="0" w:space="0" w:color="auto" w:frame="1"/>
                <w:lang w:val="en-US"/>
              </w:rPr>
              <w:t>sipas legjislacionit përkatës.</w:t>
            </w:r>
          </w:p>
          <w:p w:rsidR="0055581C" w:rsidRPr="003E41BB" w:rsidRDefault="0055581C" w:rsidP="0003645E">
            <w:pPr>
              <w:pStyle w:val="BodyText"/>
              <w:jc w:val="both"/>
              <w:rPr>
                <w:rStyle w:val="xs1"/>
                <w:rFonts w:ascii="Times New Roman" w:hAnsi="Times New Roman"/>
                <w:color w:val="000000" w:themeColor="text1"/>
                <w:sz w:val="24"/>
                <w:szCs w:val="24"/>
                <w:bdr w:val="none" w:sz="0" w:space="0" w:color="auto" w:frame="1"/>
                <w:lang w:val="en-US"/>
              </w:rPr>
            </w:pP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shd w:val="clear" w:color="auto" w:fill="FFFFFF"/>
              </w:rPr>
              <w:t>Shprehen dakord.</w:t>
            </w:r>
          </w:p>
        </w:tc>
        <w:tc>
          <w:tcPr>
            <w:tcW w:w="3031"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pacing w:after="160" w:line="259" w:lineRule="auto"/>
              <w:jc w:val="both"/>
              <w:rPr>
                <w:rFonts w:ascii="Times New Roman" w:eastAsiaTheme="minorHAnsi" w:hAnsi="Times New Roman"/>
                <w:b/>
                <w:bCs/>
                <w:color w:val="000000" w:themeColor="text1"/>
                <w:sz w:val="24"/>
                <w:szCs w:val="24"/>
                <w:u w:val="single"/>
                <w:shd w:val="clear" w:color="auto" w:fill="FFFFFF"/>
                <w:lang w:val="en-US"/>
              </w:rPr>
            </w:pPr>
            <w:r w:rsidRPr="003E41BB">
              <w:rPr>
                <w:rFonts w:ascii="Times New Roman" w:eastAsiaTheme="minorHAnsi" w:hAnsi="Times New Roman"/>
                <w:b/>
                <w:bCs/>
                <w:color w:val="000000" w:themeColor="text1"/>
                <w:sz w:val="24"/>
                <w:szCs w:val="24"/>
                <w:u w:val="single"/>
                <w:shd w:val="clear" w:color="auto" w:fill="FFFFFF"/>
                <w:lang w:val="en-US"/>
              </w:rPr>
              <w:t>Drejtoria e Përgjithshme e Policisë së Shtetit</w:t>
            </w:r>
          </w:p>
          <w:p w:rsidR="00616013" w:rsidRPr="003E41BB" w:rsidRDefault="00616013" w:rsidP="0003645E">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sz w:val="24"/>
                <w:szCs w:val="24"/>
              </w:rPr>
            </w:pP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shd w:val="clear" w:color="auto" w:fill="FFFFFF"/>
              </w:rPr>
              <w:t>Dakord me paketen strategjike.</w:t>
            </w:r>
          </w:p>
        </w:tc>
        <w:tc>
          <w:tcPr>
            <w:tcW w:w="3031"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hd w:val="clear" w:color="auto" w:fill="FFFFFF"/>
              <w:wordWrap w:val="0"/>
              <w:jc w:val="both"/>
              <w:textAlignment w:val="baseline"/>
              <w:rPr>
                <w:rFonts w:ascii="Times New Roman" w:eastAsia="Times New Roman" w:hAnsi="Times New Roman"/>
                <w:b/>
                <w:bCs/>
                <w:color w:val="000000" w:themeColor="text1"/>
                <w:sz w:val="24"/>
                <w:szCs w:val="24"/>
                <w:u w:val="single"/>
                <w:bdr w:val="none" w:sz="0" w:space="0" w:color="auto" w:frame="1"/>
                <w:lang w:val="en-US"/>
              </w:rPr>
            </w:pPr>
            <w:r w:rsidRPr="003E41BB">
              <w:rPr>
                <w:rFonts w:ascii="Times New Roman" w:eastAsiaTheme="minorHAnsi" w:hAnsi="Times New Roman"/>
                <w:b/>
                <w:color w:val="000000" w:themeColor="text1"/>
                <w:sz w:val="24"/>
                <w:szCs w:val="24"/>
                <w:u w:val="single"/>
                <w:shd w:val="clear" w:color="auto" w:fill="FFFFFF"/>
                <w:lang w:val="en-US"/>
              </w:rPr>
              <w:t>Komisioneri për Mbrojtjen nga Diskriminimi (KMD)</w:t>
            </w:r>
          </w:p>
          <w:p w:rsidR="00616013" w:rsidRPr="003E41BB" w:rsidRDefault="00616013" w:rsidP="0003645E">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sz w:val="24"/>
                <w:szCs w:val="24"/>
              </w:rPr>
            </w:pP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pacing w:after="160" w:line="259" w:lineRule="auto"/>
              <w:jc w:val="both"/>
              <w:rPr>
                <w:rFonts w:ascii="Times New Roman" w:eastAsia="Calibri" w:hAnsi="Times New Roman"/>
                <w:sz w:val="24"/>
                <w:szCs w:val="24"/>
                <w:lang w:val="en-US"/>
              </w:rPr>
            </w:pPr>
            <w:r w:rsidRPr="003E41BB">
              <w:rPr>
                <w:rFonts w:ascii="Times New Roman" w:eastAsia="Calibri" w:hAnsi="Times New Roman"/>
                <w:sz w:val="24"/>
                <w:szCs w:val="24"/>
                <w:lang w:val="en-US"/>
              </w:rPr>
              <w:t>1.1.10.2 Fushatë kombëtare ndërgjegjësuese me fokus mbrojtjen e fëmijëve nga format e ndryshme të diskriminimit dhe garantimi i drejtësisë miqësore për çdo fëmijë, me foksus të veçantë: fëmijët Romë, Egjyptianë, LGBTI, fëmijët me aftësi të kufizuar, fëmijët që jetojnë në kushte ekonomike dhe sociale të vështira, fëmijët e huaj, fëmijët pashtetësi dhe fëmijët e pashoqëruar.</w:t>
            </w:r>
          </w:p>
          <w:p w:rsidR="00616013" w:rsidRPr="003E41BB" w:rsidRDefault="00616013" w:rsidP="0003645E">
            <w:pPr>
              <w:pStyle w:val="BodyText"/>
              <w:jc w:val="both"/>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Mendojn</w:t>
            </w:r>
            <w:r w:rsidR="00A64AEC"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 xml:space="preserve"> qe duhen shtuar MAS dhe/ose ZVA(bashk</w:t>
            </w:r>
            <w:r w:rsidR="00A64AEC"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p</w:t>
            </w:r>
            <w:r w:rsidR="00A64AEC"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rgjegj</w:t>
            </w:r>
            <w:r w:rsidR="00A64AEC"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se, pasi fushatat do behen edhe neper shkolla</w:t>
            </w:r>
          </w:p>
        </w:tc>
        <w:tc>
          <w:tcPr>
            <w:tcW w:w="3031"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hd w:val="clear" w:color="auto" w:fill="FFFFFF"/>
              <w:wordWrap w:val="0"/>
              <w:jc w:val="both"/>
              <w:textAlignment w:val="baseline"/>
              <w:rPr>
                <w:rFonts w:ascii="Times New Roman" w:eastAsia="Times New Roman" w:hAnsi="Times New Roman"/>
                <w:b/>
                <w:bCs/>
                <w:color w:val="000000" w:themeColor="text1"/>
                <w:sz w:val="24"/>
                <w:szCs w:val="24"/>
                <w:u w:val="single"/>
                <w:bdr w:val="none" w:sz="0" w:space="0" w:color="auto" w:frame="1"/>
                <w:lang w:val="en-US"/>
              </w:rPr>
            </w:pPr>
            <w:r w:rsidRPr="003E41BB">
              <w:rPr>
                <w:rFonts w:ascii="Times New Roman" w:eastAsiaTheme="minorHAnsi" w:hAnsi="Times New Roman"/>
                <w:b/>
                <w:color w:val="000000" w:themeColor="text1"/>
                <w:sz w:val="24"/>
                <w:szCs w:val="24"/>
                <w:u w:val="single"/>
                <w:shd w:val="clear" w:color="auto" w:fill="FFFFFF"/>
                <w:lang w:val="en-US"/>
              </w:rPr>
              <w:t>Komisioneri për Mbrojtjen nga Diskriminimi (KMD)</w:t>
            </w:r>
          </w:p>
          <w:p w:rsidR="00616013" w:rsidRPr="003E41BB" w:rsidRDefault="00616013" w:rsidP="0003645E">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616013" w:rsidRPr="003E41BB" w:rsidRDefault="0033369F" w:rsidP="0003645E">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sz w:val="24"/>
                <w:szCs w:val="24"/>
              </w:rPr>
            </w:pP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616013" w:rsidRPr="003E41BB" w:rsidRDefault="003703C5" w:rsidP="0003645E">
            <w:pPr>
              <w:spacing w:after="160" w:line="259" w:lineRule="auto"/>
              <w:jc w:val="both"/>
              <w:rPr>
                <w:rFonts w:ascii="Times New Roman" w:eastAsiaTheme="minorHAnsi" w:hAnsi="Times New Roman"/>
                <w:sz w:val="24"/>
                <w:szCs w:val="24"/>
                <w:lang w:val="en-US"/>
              </w:rPr>
            </w:pPr>
            <w:r w:rsidRPr="003E41BB">
              <w:rPr>
                <w:rFonts w:ascii="Times New Roman" w:eastAsiaTheme="minorHAnsi" w:hAnsi="Times New Roman"/>
                <w:sz w:val="24"/>
                <w:szCs w:val="24"/>
                <w:lang w:val="en-US"/>
              </w:rPr>
              <w:t xml:space="preserve">Objektivi specifik 1.2: </w:t>
            </w:r>
            <w:r w:rsidR="00616013" w:rsidRPr="003E41BB">
              <w:rPr>
                <w:rFonts w:ascii="Times New Roman" w:eastAsiaTheme="minorHAnsi" w:hAnsi="Times New Roman"/>
                <w:sz w:val="24"/>
                <w:szCs w:val="24"/>
                <w:lang w:val="en-US"/>
              </w:rPr>
              <w:t>Fuqizimi i mekanizmave të drejtësisë restauruese dhe të ndërmjetësimit për parandalimin dhe zgjidhjen e konflikteve ku janë përfshirë fëmijë. (janë neper zona te targetuara)</w:t>
            </w:r>
          </w:p>
          <w:p w:rsidR="00616013" w:rsidRPr="003E41BB" w:rsidRDefault="00616013" w:rsidP="0003645E">
            <w:pPr>
              <w:pStyle w:val="BodyText"/>
              <w:jc w:val="both"/>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pacing w:after="160" w:line="259" w:lineRule="auto"/>
              <w:jc w:val="both"/>
              <w:rPr>
                <w:rFonts w:ascii="Times New Roman" w:eastAsiaTheme="minorHAnsi" w:hAnsi="Times New Roman"/>
                <w:color w:val="000000" w:themeColor="text1"/>
                <w:sz w:val="24"/>
                <w:szCs w:val="24"/>
                <w:lang w:val="en-US"/>
              </w:rPr>
            </w:pPr>
            <w:r w:rsidRPr="003E41BB">
              <w:rPr>
                <w:rFonts w:ascii="Times New Roman" w:eastAsiaTheme="minorHAnsi" w:hAnsi="Times New Roman"/>
                <w:color w:val="000000" w:themeColor="text1"/>
                <w:sz w:val="24"/>
                <w:szCs w:val="24"/>
                <w:lang w:val="en-US"/>
              </w:rPr>
              <w:t>Mendojn</w:t>
            </w:r>
            <w:r w:rsidR="00A64AEC" w:rsidRPr="003E41BB">
              <w:rPr>
                <w:rFonts w:ascii="Times New Roman" w:eastAsiaTheme="minorHAnsi" w:hAnsi="Times New Roman"/>
                <w:color w:val="000000" w:themeColor="text1"/>
                <w:sz w:val="24"/>
                <w:szCs w:val="24"/>
                <w:lang w:val="en-US"/>
              </w:rPr>
              <w:t>ë</w:t>
            </w:r>
            <w:r w:rsidR="00DF6CC2">
              <w:rPr>
                <w:rFonts w:ascii="Times New Roman" w:eastAsiaTheme="minorHAnsi" w:hAnsi="Times New Roman"/>
                <w:color w:val="000000" w:themeColor="text1"/>
                <w:sz w:val="24"/>
                <w:szCs w:val="24"/>
                <w:lang w:val="en-US"/>
              </w:rPr>
              <w:t xml:space="preserve"> se grupet e ndërmjetësve duhet të</w:t>
            </w:r>
            <w:r w:rsidRPr="003E41BB">
              <w:rPr>
                <w:rFonts w:ascii="Times New Roman" w:eastAsiaTheme="minorHAnsi" w:hAnsi="Times New Roman"/>
                <w:color w:val="000000" w:themeColor="text1"/>
                <w:sz w:val="24"/>
                <w:szCs w:val="24"/>
                <w:lang w:val="en-US"/>
              </w:rPr>
              <w:t xml:space="preserve"> ngrihen n</w:t>
            </w:r>
            <w:r w:rsidR="00DF6CC2">
              <w:rPr>
                <w:rFonts w:ascii="Times New Roman" w:eastAsiaTheme="minorHAnsi" w:hAnsi="Times New Roman"/>
                <w:color w:val="000000" w:themeColor="text1"/>
                <w:sz w:val="24"/>
                <w:szCs w:val="24"/>
                <w:lang w:val="en-US"/>
              </w:rPr>
              <w:t>ë të gjitha shkollat dhe jo vetëm në</w:t>
            </w:r>
            <w:r w:rsidRPr="003E41BB">
              <w:rPr>
                <w:rFonts w:ascii="Times New Roman" w:eastAsiaTheme="minorHAnsi" w:hAnsi="Times New Roman"/>
                <w:color w:val="000000" w:themeColor="text1"/>
                <w:sz w:val="24"/>
                <w:szCs w:val="24"/>
                <w:lang w:val="en-US"/>
              </w:rPr>
              <w:t xml:space="preserve"> zonat e targetuara dhe brenda vitit 2023.</w:t>
            </w:r>
          </w:p>
          <w:p w:rsidR="00616013" w:rsidRPr="003E41BB" w:rsidRDefault="00616013" w:rsidP="0003645E">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hd w:val="clear" w:color="auto" w:fill="FFFFFF"/>
              <w:wordWrap w:val="0"/>
              <w:jc w:val="both"/>
              <w:textAlignment w:val="baseline"/>
              <w:rPr>
                <w:rFonts w:ascii="Times New Roman" w:eastAsia="Times New Roman" w:hAnsi="Times New Roman"/>
                <w:b/>
                <w:bCs/>
                <w:color w:val="000000" w:themeColor="text1"/>
                <w:sz w:val="24"/>
                <w:szCs w:val="24"/>
                <w:u w:val="single"/>
                <w:bdr w:val="none" w:sz="0" w:space="0" w:color="auto" w:frame="1"/>
                <w:lang w:val="en-US"/>
              </w:rPr>
            </w:pPr>
            <w:r w:rsidRPr="003E41BB">
              <w:rPr>
                <w:rFonts w:ascii="Times New Roman" w:eastAsiaTheme="minorHAnsi" w:hAnsi="Times New Roman"/>
                <w:b/>
                <w:color w:val="000000" w:themeColor="text1"/>
                <w:sz w:val="24"/>
                <w:szCs w:val="24"/>
                <w:u w:val="single"/>
                <w:shd w:val="clear" w:color="auto" w:fill="FFFFFF"/>
                <w:lang w:val="en-US"/>
              </w:rPr>
              <w:t>Komisioneri për Mbrojtjen nga Diskriminimi (KMD)</w:t>
            </w:r>
          </w:p>
          <w:p w:rsidR="00616013" w:rsidRPr="003E41BB" w:rsidRDefault="00616013" w:rsidP="0003645E">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616013" w:rsidRDefault="0033369F" w:rsidP="0003645E">
            <w:pPr>
              <w:pStyle w:val="BodyText"/>
              <w:jc w:val="both"/>
              <w:rPr>
                <w:rFonts w:ascii="Times New Roman" w:hAnsi="Times New Roman"/>
                <w:sz w:val="24"/>
                <w:szCs w:val="24"/>
              </w:rPr>
            </w:pPr>
            <w:r w:rsidRPr="003E41BB">
              <w:rPr>
                <w:rFonts w:ascii="Times New Roman" w:hAnsi="Times New Roman"/>
                <w:sz w:val="24"/>
                <w:szCs w:val="24"/>
              </w:rPr>
              <w:t>Nuk pranohet</w:t>
            </w:r>
          </w:p>
          <w:p w:rsidR="00DF6CC2" w:rsidRPr="003E41BB" w:rsidRDefault="00DF6CC2" w:rsidP="0003645E">
            <w:pPr>
              <w:pStyle w:val="BodyText"/>
              <w:jc w:val="both"/>
              <w:rPr>
                <w:rFonts w:ascii="Times New Roman" w:hAnsi="Times New Roman"/>
                <w:sz w:val="24"/>
                <w:szCs w:val="24"/>
              </w:rPr>
            </w:pPr>
            <w:r>
              <w:rPr>
                <w:rFonts w:ascii="Times New Roman" w:hAnsi="Times New Roman"/>
                <w:sz w:val="24"/>
                <w:szCs w:val="24"/>
              </w:rPr>
              <w:t>KMD ka rënë dakort me shkresën nr.1529/1, datë 5.12.2022</w:t>
            </w:r>
          </w:p>
        </w:tc>
        <w:tc>
          <w:tcPr>
            <w:tcW w:w="2296" w:type="dxa"/>
            <w:tcBorders>
              <w:top w:val="single" w:sz="4" w:space="0" w:color="auto"/>
              <w:left w:val="single" w:sz="4" w:space="0" w:color="auto"/>
              <w:bottom w:val="single" w:sz="4" w:space="0" w:color="auto"/>
              <w:right w:val="single" w:sz="4" w:space="0" w:color="auto"/>
            </w:tcBorders>
          </w:tcPr>
          <w:p w:rsidR="00616013" w:rsidRPr="003E41BB" w:rsidRDefault="0033369F" w:rsidP="0003645E">
            <w:pPr>
              <w:pStyle w:val="BodyText"/>
              <w:jc w:val="both"/>
              <w:rPr>
                <w:rFonts w:ascii="Times New Roman" w:hAnsi="Times New Roman"/>
                <w:sz w:val="24"/>
                <w:szCs w:val="24"/>
              </w:rPr>
            </w:pPr>
            <w:r w:rsidRPr="003E41BB">
              <w:rPr>
                <w:rFonts w:ascii="Times New Roman" w:hAnsi="Times New Roman"/>
                <w:sz w:val="24"/>
                <w:szCs w:val="24"/>
              </w:rPr>
              <w:t>SDM do t</w:t>
            </w:r>
            <w:r w:rsidR="00452436" w:rsidRPr="003E41BB">
              <w:rPr>
                <w:rFonts w:ascii="Times New Roman" w:hAnsi="Times New Roman"/>
                <w:sz w:val="24"/>
                <w:szCs w:val="24"/>
              </w:rPr>
              <w:t>ë</w:t>
            </w:r>
            <w:r w:rsidRPr="003E41BB">
              <w:rPr>
                <w:rFonts w:ascii="Times New Roman" w:hAnsi="Times New Roman"/>
                <w:sz w:val="24"/>
                <w:szCs w:val="24"/>
              </w:rPr>
              <w:t xml:space="preserve"> zbatohet n</w:t>
            </w:r>
            <w:r w:rsidR="00452436" w:rsidRPr="003E41BB">
              <w:rPr>
                <w:rFonts w:ascii="Times New Roman" w:hAnsi="Times New Roman"/>
                <w:sz w:val="24"/>
                <w:szCs w:val="24"/>
              </w:rPr>
              <w:t>ë</w:t>
            </w:r>
            <w:r w:rsidRPr="003E41BB">
              <w:rPr>
                <w:rFonts w:ascii="Times New Roman" w:hAnsi="Times New Roman"/>
                <w:sz w:val="24"/>
                <w:szCs w:val="24"/>
              </w:rPr>
              <w:t xml:space="preserve"> disa bashki t</w:t>
            </w:r>
            <w:r w:rsidR="00452436" w:rsidRPr="003E41BB">
              <w:rPr>
                <w:rFonts w:ascii="Times New Roman" w:hAnsi="Times New Roman"/>
                <w:sz w:val="24"/>
                <w:szCs w:val="24"/>
              </w:rPr>
              <w:t>ë</w:t>
            </w:r>
            <w:r w:rsidRPr="003E41BB">
              <w:rPr>
                <w:rFonts w:ascii="Times New Roman" w:hAnsi="Times New Roman"/>
                <w:sz w:val="24"/>
                <w:szCs w:val="24"/>
              </w:rPr>
              <w:t xml:space="preserve"> targetuara dhe adreson programe restauruese dhe t</w:t>
            </w:r>
            <w:r w:rsidR="00452436" w:rsidRPr="003E41BB">
              <w:rPr>
                <w:rFonts w:ascii="Times New Roman" w:hAnsi="Times New Roman"/>
                <w:sz w:val="24"/>
                <w:szCs w:val="24"/>
              </w:rPr>
              <w:t>ë</w:t>
            </w:r>
            <w:r w:rsidRPr="003E41BB">
              <w:rPr>
                <w:rFonts w:ascii="Times New Roman" w:hAnsi="Times New Roman"/>
                <w:sz w:val="24"/>
                <w:szCs w:val="24"/>
              </w:rPr>
              <w:t xml:space="preserve"> nd</w:t>
            </w:r>
            <w:r w:rsidR="00452436" w:rsidRPr="003E41BB">
              <w:rPr>
                <w:rFonts w:ascii="Times New Roman" w:hAnsi="Times New Roman"/>
                <w:sz w:val="24"/>
                <w:szCs w:val="24"/>
              </w:rPr>
              <w:t>ë</w:t>
            </w:r>
            <w:r w:rsidRPr="003E41BB">
              <w:rPr>
                <w:rFonts w:ascii="Times New Roman" w:hAnsi="Times New Roman"/>
                <w:sz w:val="24"/>
                <w:szCs w:val="24"/>
              </w:rPr>
              <w:t>rmjet</w:t>
            </w:r>
            <w:r w:rsidR="00452436" w:rsidRPr="003E41BB">
              <w:rPr>
                <w:rFonts w:ascii="Times New Roman" w:hAnsi="Times New Roman"/>
                <w:sz w:val="24"/>
                <w:szCs w:val="24"/>
              </w:rPr>
              <w:t>ë</w:t>
            </w:r>
            <w:r w:rsidRPr="003E41BB">
              <w:rPr>
                <w:rFonts w:ascii="Times New Roman" w:hAnsi="Times New Roman"/>
                <w:sz w:val="24"/>
                <w:szCs w:val="24"/>
              </w:rPr>
              <w:t>simit me pjes</w:t>
            </w:r>
            <w:r w:rsidR="00452436" w:rsidRPr="003E41BB">
              <w:rPr>
                <w:rFonts w:ascii="Times New Roman" w:hAnsi="Times New Roman"/>
                <w:sz w:val="24"/>
                <w:szCs w:val="24"/>
              </w:rPr>
              <w:t>ë</w:t>
            </w:r>
            <w:r w:rsidRPr="003E41BB">
              <w:rPr>
                <w:rFonts w:ascii="Times New Roman" w:hAnsi="Times New Roman"/>
                <w:sz w:val="24"/>
                <w:szCs w:val="24"/>
              </w:rPr>
              <w:t>marrjen e nd</w:t>
            </w:r>
            <w:r w:rsidR="00452436" w:rsidRPr="003E41BB">
              <w:rPr>
                <w:rFonts w:ascii="Times New Roman" w:hAnsi="Times New Roman"/>
                <w:sz w:val="24"/>
                <w:szCs w:val="24"/>
              </w:rPr>
              <w:t>ë</w:t>
            </w:r>
            <w:r w:rsidRPr="003E41BB">
              <w:rPr>
                <w:rFonts w:ascii="Times New Roman" w:hAnsi="Times New Roman"/>
                <w:sz w:val="24"/>
                <w:szCs w:val="24"/>
              </w:rPr>
              <w:t>rmt</w:t>
            </w:r>
            <w:r w:rsidR="00452436" w:rsidRPr="003E41BB">
              <w:rPr>
                <w:rFonts w:ascii="Times New Roman" w:hAnsi="Times New Roman"/>
                <w:sz w:val="24"/>
                <w:szCs w:val="24"/>
              </w:rPr>
              <w:t>ë</w:t>
            </w:r>
            <w:r w:rsidRPr="003E41BB">
              <w:rPr>
                <w:rFonts w:ascii="Times New Roman" w:hAnsi="Times New Roman"/>
                <w:sz w:val="24"/>
                <w:szCs w:val="24"/>
              </w:rPr>
              <w:t>suesve t</w:t>
            </w:r>
            <w:r w:rsidR="00452436" w:rsidRPr="003E41BB">
              <w:rPr>
                <w:rFonts w:ascii="Times New Roman" w:hAnsi="Times New Roman"/>
                <w:sz w:val="24"/>
                <w:szCs w:val="24"/>
              </w:rPr>
              <w:t>ë</w:t>
            </w:r>
            <w:r w:rsidRPr="003E41BB">
              <w:rPr>
                <w:rFonts w:ascii="Times New Roman" w:hAnsi="Times New Roman"/>
                <w:sz w:val="24"/>
                <w:szCs w:val="24"/>
              </w:rPr>
              <w:t xml:space="preserve"> licensuar. Grupet e nd</w:t>
            </w:r>
            <w:r w:rsidR="00452436" w:rsidRPr="003E41BB">
              <w:rPr>
                <w:rFonts w:ascii="Times New Roman" w:hAnsi="Times New Roman"/>
                <w:sz w:val="24"/>
                <w:szCs w:val="24"/>
              </w:rPr>
              <w:t>ë</w:t>
            </w:r>
            <w:r w:rsidRPr="003E41BB">
              <w:rPr>
                <w:rFonts w:ascii="Times New Roman" w:hAnsi="Times New Roman"/>
                <w:sz w:val="24"/>
                <w:szCs w:val="24"/>
              </w:rPr>
              <w:t>rmje</w:t>
            </w:r>
            <w:r w:rsidR="00452436" w:rsidRPr="003E41BB">
              <w:rPr>
                <w:rFonts w:ascii="Times New Roman" w:hAnsi="Times New Roman"/>
                <w:sz w:val="24"/>
                <w:szCs w:val="24"/>
              </w:rPr>
              <w:t>ë</w:t>
            </w:r>
            <w:r w:rsidRPr="003E41BB">
              <w:rPr>
                <w:rFonts w:ascii="Times New Roman" w:hAnsi="Times New Roman"/>
                <w:sz w:val="24"/>
                <w:szCs w:val="24"/>
              </w:rPr>
              <w:t>simit me p</w:t>
            </w:r>
            <w:r w:rsidR="00452436" w:rsidRPr="003E41BB">
              <w:rPr>
                <w:rFonts w:ascii="Times New Roman" w:hAnsi="Times New Roman"/>
                <w:sz w:val="24"/>
                <w:szCs w:val="24"/>
              </w:rPr>
              <w:t>ë</w:t>
            </w:r>
            <w:r w:rsidRPr="003E41BB">
              <w:rPr>
                <w:rFonts w:ascii="Times New Roman" w:hAnsi="Times New Roman"/>
                <w:sz w:val="24"/>
                <w:szCs w:val="24"/>
              </w:rPr>
              <w:t>rfshirjen e prind</w:t>
            </w:r>
            <w:r w:rsidR="00452436" w:rsidRPr="003E41BB">
              <w:rPr>
                <w:rFonts w:ascii="Times New Roman" w:hAnsi="Times New Roman"/>
                <w:sz w:val="24"/>
                <w:szCs w:val="24"/>
              </w:rPr>
              <w:t>ë</w:t>
            </w:r>
            <w:r w:rsidRPr="003E41BB">
              <w:rPr>
                <w:rFonts w:ascii="Times New Roman" w:hAnsi="Times New Roman"/>
                <w:sz w:val="24"/>
                <w:szCs w:val="24"/>
              </w:rPr>
              <w:t>rve dhe f</w:t>
            </w:r>
            <w:r w:rsidR="00452436" w:rsidRPr="003E41BB">
              <w:rPr>
                <w:rFonts w:ascii="Times New Roman" w:hAnsi="Times New Roman"/>
                <w:sz w:val="24"/>
                <w:szCs w:val="24"/>
              </w:rPr>
              <w:t>ë</w:t>
            </w:r>
            <w:r w:rsidRPr="003E41BB">
              <w:rPr>
                <w:rFonts w:ascii="Times New Roman" w:hAnsi="Times New Roman"/>
                <w:sz w:val="24"/>
                <w:szCs w:val="24"/>
              </w:rPr>
              <w:t>mij</w:t>
            </w:r>
            <w:r w:rsidR="00452436" w:rsidRPr="003E41BB">
              <w:rPr>
                <w:rFonts w:ascii="Times New Roman" w:hAnsi="Times New Roman"/>
                <w:sz w:val="24"/>
                <w:szCs w:val="24"/>
              </w:rPr>
              <w:t>ë</w:t>
            </w:r>
            <w:r w:rsidRPr="003E41BB">
              <w:rPr>
                <w:rFonts w:ascii="Times New Roman" w:hAnsi="Times New Roman"/>
                <w:sz w:val="24"/>
                <w:szCs w:val="24"/>
              </w:rPr>
              <w:t>ve mund t</w:t>
            </w:r>
            <w:r w:rsidR="00452436" w:rsidRPr="003E41BB">
              <w:rPr>
                <w:rFonts w:ascii="Times New Roman" w:hAnsi="Times New Roman"/>
                <w:sz w:val="24"/>
                <w:szCs w:val="24"/>
              </w:rPr>
              <w:t>ë</w:t>
            </w:r>
            <w:r w:rsidRPr="003E41BB">
              <w:rPr>
                <w:rFonts w:ascii="Times New Roman" w:hAnsi="Times New Roman"/>
                <w:sz w:val="24"/>
                <w:szCs w:val="24"/>
              </w:rPr>
              <w:t xml:space="preserve"> ngrihen por nuk jan</w:t>
            </w:r>
            <w:r w:rsidR="00452436" w:rsidRPr="003E41BB">
              <w:rPr>
                <w:rFonts w:ascii="Times New Roman" w:hAnsi="Times New Roman"/>
                <w:sz w:val="24"/>
                <w:szCs w:val="24"/>
              </w:rPr>
              <w:t>ë</w:t>
            </w:r>
            <w:r w:rsidRPr="003E41BB">
              <w:rPr>
                <w:rFonts w:ascii="Times New Roman" w:hAnsi="Times New Roman"/>
                <w:sz w:val="24"/>
                <w:szCs w:val="24"/>
              </w:rPr>
              <w:t xml:space="preserve"> </w:t>
            </w:r>
            <w:r w:rsidRPr="003E41BB">
              <w:rPr>
                <w:rFonts w:ascii="Times New Roman" w:hAnsi="Times New Roman"/>
                <w:sz w:val="24"/>
                <w:szCs w:val="24"/>
              </w:rPr>
              <w:lastRenderedPageBreak/>
              <w:t>pjes</w:t>
            </w:r>
            <w:r w:rsidR="00452436" w:rsidRPr="003E41BB">
              <w:rPr>
                <w:rFonts w:ascii="Times New Roman" w:hAnsi="Times New Roman"/>
                <w:sz w:val="24"/>
                <w:szCs w:val="24"/>
              </w:rPr>
              <w:t>ë</w:t>
            </w:r>
            <w:r w:rsidRPr="003E41BB">
              <w:rPr>
                <w:rFonts w:ascii="Times New Roman" w:hAnsi="Times New Roman"/>
                <w:sz w:val="24"/>
                <w:szCs w:val="24"/>
              </w:rPr>
              <w:t xml:space="preserve"> e k</w:t>
            </w:r>
            <w:r w:rsidR="00452436" w:rsidRPr="003E41BB">
              <w:rPr>
                <w:rFonts w:ascii="Times New Roman" w:hAnsi="Times New Roman"/>
                <w:sz w:val="24"/>
                <w:szCs w:val="24"/>
              </w:rPr>
              <w:t>ë</w:t>
            </w:r>
            <w:r w:rsidRPr="003E41BB">
              <w:rPr>
                <w:rFonts w:ascii="Times New Roman" w:hAnsi="Times New Roman"/>
                <w:sz w:val="24"/>
                <w:szCs w:val="24"/>
              </w:rPr>
              <w:t xml:space="preserve">saj strategjie. </w:t>
            </w: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pacing w:after="160" w:line="259" w:lineRule="auto"/>
              <w:jc w:val="both"/>
              <w:rPr>
                <w:rFonts w:ascii="Times New Roman" w:eastAsiaTheme="minorHAnsi" w:hAnsi="Times New Roman"/>
                <w:sz w:val="24"/>
                <w:szCs w:val="24"/>
                <w:lang w:val="en-US" w:bidi="sq-AL"/>
              </w:rPr>
            </w:pPr>
            <w:r w:rsidRPr="003E41BB">
              <w:rPr>
                <w:rFonts w:ascii="Times New Roman" w:eastAsiaTheme="minorHAnsi" w:hAnsi="Times New Roman"/>
                <w:sz w:val="24"/>
                <w:szCs w:val="24"/>
                <w:lang w:val="en-US" w:bidi="sq-AL"/>
              </w:rPr>
              <w:lastRenderedPageBreak/>
              <w:t>3.1.1.8 Informimi i fëmijëve në shkolla në lidhje me ekzistencën dhe shërbimin që ofron linja 08001010 (Linja e gjelbër)/ platfroma “Juristi online”.</w:t>
            </w:r>
          </w:p>
          <w:p w:rsidR="00616013" w:rsidRPr="003E41BB" w:rsidRDefault="00616013" w:rsidP="0003645E">
            <w:pPr>
              <w:pStyle w:val="BodyText"/>
              <w:jc w:val="both"/>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pacing w:after="160" w:line="259" w:lineRule="auto"/>
              <w:jc w:val="both"/>
              <w:rPr>
                <w:rFonts w:ascii="Times New Roman" w:eastAsiaTheme="minorHAnsi" w:hAnsi="Times New Roman"/>
                <w:color w:val="000000" w:themeColor="text1"/>
                <w:sz w:val="24"/>
                <w:szCs w:val="24"/>
                <w:lang w:val="en-US"/>
              </w:rPr>
            </w:pPr>
            <w:r w:rsidRPr="003E41BB">
              <w:rPr>
                <w:rFonts w:ascii="Times New Roman" w:eastAsiaTheme="minorHAnsi" w:hAnsi="Times New Roman"/>
                <w:color w:val="000000" w:themeColor="text1"/>
                <w:sz w:val="24"/>
                <w:szCs w:val="24"/>
                <w:lang w:val="en-US"/>
              </w:rPr>
              <w:t>Mendojn</w:t>
            </w:r>
            <w:r w:rsidR="00A64AEC" w:rsidRPr="003E41BB">
              <w:rPr>
                <w:rFonts w:ascii="Times New Roman" w:eastAsiaTheme="minorHAnsi" w:hAnsi="Times New Roman"/>
                <w:color w:val="000000" w:themeColor="text1"/>
                <w:sz w:val="24"/>
                <w:szCs w:val="24"/>
                <w:lang w:val="en-US"/>
              </w:rPr>
              <w:t>ë</w:t>
            </w:r>
            <w:r w:rsidRPr="003E41BB">
              <w:rPr>
                <w:rFonts w:ascii="Times New Roman" w:eastAsiaTheme="minorHAnsi" w:hAnsi="Times New Roman"/>
                <w:color w:val="000000" w:themeColor="text1"/>
                <w:sz w:val="24"/>
                <w:szCs w:val="24"/>
                <w:lang w:val="en-US"/>
              </w:rPr>
              <w:t xml:space="preserve"> qe duhet te perfshihen ZVA, tek bashk</w:t>
            </w:r>
            <w:r w:rsidR="00A64AEC" w:rsidRPr="003E41BB">
              <w:rPr>
                <w:rFonts w:ascii="Times New Roman" w:eastAsiaTheme="minorHAnsi" w:hAnsi="Times New Roman"/>
                <w:color w:val="000000" w:themeColor="text1"/>
                <w:sz w:val="24"/>
                <w:szCs w:val="24"/>
                <w:lang w:val="en-US"/>
              </w:rPr>
              <w:t>ë</w:t>
            </w:r>
            <w:r w:rsidRPr="003E41BB">
              <w:rPr>
                <w:rFonts w:ascii="Times New Roman" w:eastAsiaTheme="minorHAnsi" w:hAnsi="Times New Roman"/>
                <w:color w:val="000000" w:themeColor="text1"/>
                <w:sz w:val="24"/>
                <w:szCs w:val="24"/>
                <w:lang w:val="en-US"/>
              </w:rPr>
              <w:t>p</w:t>
            </w:r>
            <w:r w:rsidR="00A64AEC" w:rsidRPr="003E41BB">
              <w:rPr>
                <w:rFonts w:ascii="Times New Roman" w:eastAsiaTheme="minorHAnsi" w:hAnsi="Times New Roman"/>
                <w:color w:val="000000" w:themeColor="text1"/>
                <w:sz w:val="24"/>
                <w:szCs w:val="24"/>
                <w:lang w:val="en-US"/>
              </w:rPr>
              <w:t>ë</w:t>
            </w:r>
            <w:r w:rsidRPr="003E41BB">
              <w:rPr>
                <w:rFonts w:ascii="Times New Roman" w:eastAsiaTheme="minorHAnsi" w:hAnsi="Times New Roman"/>
                <w:color w:val="000000" w:themeColor="text1"/>
                <w:sz w:val="24"/>
                <w:szCs w:val="24"/>
                <w:lang w:val="en-US"/>
              </w:rPr>
              <w:t>rgjegj</w:t>
            </w:r>
            <w:r w:rsidR="00A64AEC" w:rsidRPr="003E41BB">
              <w:rPr>
                <w:rFonts w:ascii="Times New Roman" w:eastAsiaTheme="minorHAnsi" w:hAnsi="Times New Roman"/>
                <w:color w:val="000000" w:themeColor="text1"/>
                <w:sz w:val="24"/>
                <w:szCs w:val="24"/>
                <w:lang w:val="en-US"/>
              </w:rPr>
              <w:t>ë</w:t>
            </w:r>
            <w:r w:rsidRPr="003E41BB">
              <w:rPr>
                <w:rFonts w:ascii="Times New Roman" w:eastAsiaTheme="minorHAnsi" w:hAnsi="Times New Roman"/>
                <w:color w:val="000000" w:themeColor="text1"/>
                <w:sz w:val="24"/>
                <w:szCs w:val="24"/>
                <w:lang w:val="en-US"/>
              </w:rPr>
              <w:t>set</w:t>
            </w:r>
          </w:p>
          <w:p w:rsidR="00616013" w:rsidRPr="003E41BB" w:rsidRDefault="00616013" w:rsidP="0003645E">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hd w:val="clear" w:color="auto" w:fill="FFFFFF"/>
              <w:wordWrap w:val="0"/>
              <w:jc w:val="both"/>
              <w:textAlignment w:val="baseline"/>
              <w:rPr>
                <w:rFonts w:ascii="Times New Roman" w:eastAsia="Times New Roman" w:hAnsi="Times New Roman"/>
                <w:b/>
                <w:bCs/>
                <w:color w:val="000000" w:themeColor="text1"/>
                <w:sz w:val="24"/>
                <w:szCs w:val="24"/>
                <w:u w:val="single"/>
                <w:bdr w:val="none" w:sz="0" w:space="0" w:color="auto" w:frame="1"/>
                <w:lang w:val="en-US"/>
              </w:rPr>
            </w:pPr>
            <w:r w:rsidRPr="003E41BB">
              <w:rPr>
                <w:rFonts w:ascii="Times New Roman" w:eastAsiaTheme="minorHAnsi" w:hAnsi="Times New Roman"/>
                <w:b/>
                <w:color w:val="000000" w:themeColor="text1"/>
                <w:sz w:val="24"/>
                <w:szCs w:val="24"/>
                <w:u w:val="single"/>
                <w:shd w:val="clear" w:color="auto" w:fill="FFFFFF"/>
                <w:lang w:val="en-US"/>
              </w:rPr>
              <w:t>Komisioneri për Mbrojtjen nga Diskriminimi (KMD)</w:t>
            </w:r>
          </w:p>
          <w:p w:rsidR="00616013" w:rsidRPr="003E41BB" w:rsidRDefault="00616013" w:rsidP="0003645E">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616013" w:rsidRPr="003E41BB" w:rsidRDefault="0033369F" w:rsidP="0003645E">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sz w:val="24"/>
                <w:szCs w:val="24"/>
              </w:rPr>
            </w:pPr>
          </w:p>
        </w:tc>
      </w:tr>
      <w:tr w:rsidR="00307E72" w:rsidRPr="003E41BB" w:rsidTr="00604EE5">
        <w:tc>
          <w:tcPr>
            <w:tcW w:w="3456"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spacing w:after="160" w:line="259" w:lineRule="auto"/>
              <w:jc w:val="both"/>
              <w:rPr>
                <w:rFonts w:ascii="Times New Roman" w:eastAsiaTheme="minorHAnsi" w:hAnsi="Times New Roman"/>
                <w:sz w:val="24"/>
                <w:szCs w:val="24"/>
                <w:lang w:val="en-US" w:bidi="sq-AL"/>
              </w:rPr>
            </w:pPr>
            <w:r w:rsidRPr="003E41BB">
              <w:rPr>
                <w:rFonts w:ascii="Times New Roman" w:eastAsiaTheme="minorHAnsi" w:hAnsi="Times New Roman"/>
                <w:sz w:val="24"/>
                <w:szCs w:val="24"/>
                <w:lang w:val="en-US" w:bidi="sq-AL"/>
              </w:rPr>
              <w:t>4.3.1.2 Ndërtimi dhe vënia në funksionim të plotë dhe pilotimi i qendrës edukuese/rehabilituese për të miturit me kufizim lirie</w:t>
            </w:r>
          </w:p>
        </w:tc>
        <w:tc>
          <w:tcPr>
            <w:tcW w:w="3374" w:type="dxa"/>
            <w:tcBorders>
              <w:top w:val="single" w:sz="4" w:space="0" w:color="auto"/>
              <w:left w:val="single" w:sz="4" w:space="0" w:color="auto"/>
              <w:bottom w:val="single" w:sz="4" w:space="0" w:color="auto"/>
              <w:right w:val="single" w:sz="4" w:space="0" w:color="auto"/>
            </w:tcBorders>
          </w:tcPr>
          <w:p w:rsidR="00307E72" w:rsidRPr="003E41BB" w:rsidRDefault="00A4718D" w:rsidP="0003645E">
            <w:pPr>
              <w:spacing w:after="160" w:line="259" w:lineRule="auto"/>
              <w:jc w:val="both"/>
              <w:rPr>
                <w:rFonts w:ascii="Times New Roman" w:eastAsiaTheme="minorHAnsi" w:hAnsi="Times New Roman"/>
                <w:color w:val="000000" w:themeColor="text1"/>
                <w:sz w:val="24"/>
                <w:szCs w:val="24"/>
                <w:lang w:val="en-US"/>
              </w:rPr>
            </w:pPr>
            <w:r w:rsidRPr="003E41BB">
              <w:rPr>
                <w:rFonts w:ascii="Times New Roman" w:hAnsi="Times New Roman"/>
                <w:color w:val="000000" w:themeColor="text1"/>
                <w:sz w:val="24"/>
                <w:szCs w:val="24"/>
              </w:rPr>
              <w:t>Duhet menduar edhe p</w:t>
            </w:r>
            <w:r w:rsidR="00197575"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r nj</w:t>
            </w:r>
            <w:r w:rsidR="00197575"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 xml:space="preserve"> qend</w:t>
            </w:r>
            <w:r w:rsidR="00197575"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r rehabilitimi p</w:t>
            </w:r>
            <w:r w:rsidR="00197575"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r f</w:t>
            </w:r>
            <w:r w:rsidR="00197575"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mij</w:t>
            </w:r>
            <w:r w:rsidR="00197575"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t p</w:t>
            </w:r>
            <w:r w:rsidR="00197575"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rdorues s</w:t>
            </w:r>
            <w:r w:rsidR="00197575"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 xml:space="preserve"> l</w:t>
            </w:r>
            <w:r w:rsidR="00197575"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ndeve narkotike, q</w:t>
            </w:r>
            <w:r w:rsidR="00197575" w:rsidRPr="003E41BB">
              <w:rPr>
                <w:rFonts w:ascii="Times New Roman" w:hAnsi="Times New Roman"/>
                <w:color w:val="000000" w:themeColor="text1"/>
                <w:sz w:val="24"/>
                <w:szCs w:val="24"/>
              </w:rPr>
              <w:t>ë</w:t>
            </w:r>
            <w:r w:rsidR="00307E72" w:rsidRPr="003E41BB">
              <w:rPr>
                <w:rFonts w:ascii="Times New Roman" w:hAnsi="Times New Roman"/>
                <w:color w:val="000000" w:themeColor="text1"/>
                <w:sz w:val="24"/>
                <w:szCs w:val="24"/>
              </w:rPr>
              <w:t xml:space="preserve"> jan</w:t>
            </w:r>
            <w:r w:rsidR="00197575"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 xml:space="preserve"> ose jo n</w:t>
            </w:r>
            <w:r w:rsidR="00197575" w:rsidRPr="003E41BB">
              <w:rPr>
                <w:rFonts w:ascii="Times New Roman" w:hAnsi="Times New Roman"/>
                <w:color w:val="000000" w:themeColor="text1"/>
                <w:sz w:val="24"/>
                <w:szCs w:val="24"/>
              </w:rPr>
              <w:t>ë</w:t>
            </w:r>
            <w:r w:rsidRPr="003E41BB">
              <w:rPr>
                <w:rFonts w:ascii="Times New Roman" w:hAnsi="Times New Roman"/>
                <w:color w:val="000000" w:themeColor="text1"/>
                <w:sz w:val="24"/>
                <w:szCs w:val="24"/>
              </w:rPr>
              <w:t xml:space="preserve"> konflikt me ligjin.</w:t>
            </w:r>
          </w:p>
        </w:tc>
        <w:tc>
          <w:tcPr>
            <w:tcW w:w="3031" w:type="dxa"/>
            <w:tcBorders>
              <w:top w:val="single" w:sz="4" w:space="0" w:color="auto"/>
              <w:left w:val="single" w:sz="4" w:space="0" w:color="auto"/>
              <w:bottom w:val="single" w:sz="4" w:space="0" w:color="auto"/>
              <w:right w:val="single" w:sz="4" w:space="0" w:color="auto"/>
            </w:tcBorders>
          </w:tcPr>
          <w:p w:rsidR="00307E72" w:rsidRPr="003E41BB" w:rsidRDefault="00307E72" w:rsidP="0003645E">
            <w:pPr>
              <w:shd w:val="clear" w:color="auto" w:fill="FFFFFF"/>
              <w:wordWrap w:val="0"/>
              <w:jc w:val="both"/>
              <w:textAlignment w:val="baseline"/>
              <w:rPr>
                <w:rFonts w:ascii="Times New Roman" w:eastAsia="Times New Roman" w:hAnsi="Times New Roman"/>
                <w:b/>
                <w:bCs/>
                <w:color w:val="000000" w:themeColor="text1"/>
                <w:sz w:val="24"/>
                <w:szCs w:val="24"/>
                <w:u w:val="single"/>
                <w:bdr w:val="none" w:sz="0" w:space="0" w:color="auto" w:frame="1"/>
                <w:lang w:val="en-US"/>
              </w:rPr>
            </w:pPr>
            <w:r w:rsidRPr="003E41BB">
              <w:rPr>
                <w:rFonts w:ascii="Times New Roman" w:eastAsiaTheme="minorHAnsi" w:hAnsi="Times New Roman"/>
                <w:b/>
                <w:color w:val="000000" w:themeColor="text1"/>
                <w:sz w:val="24"/>
                <w:szCs w:val="24"/>
                <w:u w:val="single"/>
                <w:shd w:val="clear" w:color="auto" w:fill="FFFFFF"/>
                <w:lang w:val="en-US"/>
              </w:rPr>
              <w:t>Komisioneri për Mbrojtjen nga Diskriminimi (KMD)</w:t>
            </w:r>
          </w:p>
          <w:p w:rsidR="00307E72" w:rsidRPr="003E41BB" w:rsidRDefault="00307E72" w:rsidP="0003645E">
            <w:pPr>
              <w:shd w:val="clear" w:color="auto" w:fill="FFFFFF"/>
              <w:wordWrap w:val="0"/>
              <w:jc w:val="both"/>
              <w:textAlignment w:val="baseline"/>
              <w:rPr>
                <w:rFonts w:ascii="Times New Roman" w:eastAsiaTheme="minorHAnsi" w:hAnsi="Times New Roman"/>
                <w:b/>
                <w:color w:val="000000" w:themeColor="text1"/>
                <w:sz w:val="24"/>
                <w:szCs w:val="24"/>
                <w:u w:val="single"/>
                <w:shd w:val="clear" w:color="auto" w:fill="FFFFFF"/>
                <w:lang w:val="en-US"/>
              </w:rPr>
            </w:pPr>
          </w:p>
        </w:tc>
        <w:tc>
          <w:tcPr>
            <w:tcW w:w="1878" w:type="dxa"/>
            <w:tcBorders>
              <w:top w:val="single" w:sz="4" w:space="0" w:color="auto"/>
              <w:left w:val="single" w:sz="4" w:space="0" w:color="auto"/>
              <w:bottom w:val="single" w:sz="4" w:space="0" w:color="auto"/>
              <w:right w:val="single" w:sz="4" w:space="0" w:color="auto"/>
            </w:tcBorders>
          </w:tcPr>
          <w:p w:rsidR="00307E72" w:rsidRDefault="00307E72" w:rsidP="0003645E">
            <w:pPr>
              <w:pStyle w:val="BodyText"/>
              <w:jc w:val="both"/>
              <w:rPr>
                <w:rFonts w:ascii="Times New Roman" w:hAnsi="Times New Roman"/>
                <w:sz w:val="24"/>
                <w:szCs w:val="24"/>
              </w:rPr>
            </w:pPr>
            <w:r w:rsidRPr="003E41BB">
              <w:rPr>
                <w:rFonts w:ascii="Times New Roman" w:hAnsi="Times New Roman"/>
                <w:sz w:val="24"/>
                <w:szCs w:val="24"/>
              </w:rPr>
              <w:t>Nuk pranohet</w:t>
            </w:r>
          </w:p>
          <w:p w:rsidR="00DF6CC2" w:rsidRPr="003E41BB" w:rsidRDefault="00DF6CC2" w:rsidP="0003645E">
            <w:pPr>
              <w:pStyle w:val="BodyText"/>
              <w:jc w:val="both"/>
              <w:rPr>
                <w:rFonts w:ascii="Times New Roman" w:hAnsi="Times New Roman"/>
                <w:sz w:val="24"/>
                <w:szCs w:val="24"/>
              </w:rPr>
            </w:pPr>
            <w:r>
              <w:rPr>
                <w:rFonts w:ascii="Times New Roman" w:hAnsi="Times New Roman"/>
                <w:sz w:val="24"/>
                <w:szCs w:val="24"/>
              </w:rPr>
              <w:t>KMD ka rënë dakort me shkresën nr.1529/1, datë 5.12.2022</w:t>
            </w:r>
          </w:p>
        </w:tc>
        <w:tc>
          <w:tcPr>
            <w:tcW w:w="2296" w:type="dxa"/>
            <w:tcBorders>
              <w:top w:val="single" w:sz="4" w:space="0" w:color="auto"/>
              <w:left w:val="single" w:sz="4" w:space="0" w:color="auto"/>
              <w:bottom w:val="single" w:sz="4" w:space="0" w:color="auto"/>
              <w:right w:val="single" w:sz="4" w:space="0" w:color="auto"/>
            </w:tcBorders>
          </w:tcPr>
          <w:p w:rsidR="00307E72" w:rsidRPr="003E41BB" w:rsidRDefault="00E13195" w:rsidP="0003645E">
            <w:pPr>
              <w:pStyle w:val="BodyText"/>
              <w:jc w:val="both"/>
              <w:rPr>
                <w:rFonts w:ascii="Times New Roman" w:hAnsi="Times New Roman"/>
                <w:sz w:val="24"/>
                <w:szCs w:val="24"/>
              </w:rPr>
            </w:pPr>
            <w:r w:rsidRPr="003E41BB">
              <w:rPr>
                <w:rFonts w:ascii="Times New Roman" w:hAnsi="Times New Roman"/>
                <w:sz w:val="24"/>
                <w:szCs w:val="24"/>
              </w:rPr>
              <w:t>Ky sugjerim bie poshtë pasi një strukturë e tillë është e ngritur dhe është nën varësinë e Ministrisë të Shëndetësisë dhe Mbrojtjes Sociale.</w:t>
            </w: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616013" w:rsidRPr="003E41BB" w:rsidRDefault="001B0F98" w:rsidP="0003645E">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16013" w:rsidRPr="003E41BB" w:rsidRDefault="00997D85" w:rsidP="0003645E">
            <w:pPr>
              <w:spacing w:after="160" w:line="259" w:lineRule="auto"/>
              <w:jc w:val="both"/>
              <w:rPr>
                <w:rFonts w:ascii="Times New Roman" w:eastAsiaTheme="minorHAnsi" w:hAnsi="Times New Roman"/>
                <w:color w:val="000000" w:themeColor="text1"/>
                <w:sz w:val="24"/>
                <w:szCs w:val="24"/>
                <w:lang w:val="en-US"/>
              </w:rPr>
            </w:pPr>
            <w:r w:rsidRPr="003E41BB">
              <w:rPr>
                <w:rFonts w:ascii="Times New Roman" w:eastAsiaTheme="minorHAnsi" w:hAnsi="Times New Roman"/>
                <w:color w:val="000000" w:themeColor="text1"/>
                <w:sz w:val="24"/>
                <w:szCs w:val="24"/>
                <w:shd w:val="clear" w:color="auto" w:fill="FFFFFF"/>
                <w:lang w:val="en-US"/>
              </w:rPr>
              <w:t xml:space="preserve">Shpreshin </w:t>
            </w:r>
            <w:r w:rsidR="00616013" w:rsidRPr="003E41BB">
              <w:rPr>
                <w:rFonts w:ascii="Times New Roman" w:eastAsiaTheme="minorHAnsi" w:hAnsi="Times New Roman"/>
                <w:color w:val="000000" w:themeColor="text1"/>
                <w:sz w:val="24"/>
                <w:szCs w:val="24"/>
                <w:shd w:val="clear" w:color="auto" w:fill="FFFFFF"/>
                <w:lang w:val="en-US"/>
              </w:rPr>
              <w:t>dakord</w:t>
            </w:r>
            <w:r w:rsidR="00A64AEC" w:rsidRPr="003E41BB">
              <w:rPr>
                <w:rFonts w:ascii="Times New Roman" w:eastAsiaTheme="minorHAnsi" w:hAnsi="Times New Roman"/>
                <w:color w:val="000000" w:themeColor="text1"/>
                <w:sz w:val="24"/>
                <w:szCs w:val="24"/>
                <w:shd w:val="clear" w:color="auto" w:fill="FFFFFF"/>
                <w:lang w:val="en-US"/>
              </w:rPr>
              <w:t>ë</w:t>
            </w:r>
            <w:r w:rsidRPr="003E41BB">
              <w:rPr>
                <w:rFonts w:ascii="Times New Roman" w:eastAsiaTheme="minorHAnsi" w:hAnsi="Times New Roman"/>
                <w:color w:val="000000" w:themeColor="text1"/>
                <w:sz w:val="24"/>
                <w:szCs w:val="24"/>
                <w:shd w:val="clear" w:color="auto" w:fill="FFFFFF"/>
                <w:lang w:val="en-US"/>
              </w:rPr>
              <w:t>sin</w:t>
            </w:r>
            <w:r w:rsidR="00A64AEC" w:rsidRPr="003E41BB">
              <w:rPr>
                <w:rFonts w:ascii="Times New Roman" w:eastAsiaTheme="minorHAnsi" w:hAnsi="Times New Roman"/>
                <w:color w:val="000000" w:themeColor="text1"/>
                <w:sz w:val="24"/>
                <w:szCs w:val="24"/>
                <w:shd w:val="clear" w:color="auto" w:fill="FFFFFF"/>
                <w:lang w:val="en-US"/>
              </w:rPr>
              <w:t>ë</w:t>
            </w:r>
            <w:r w:rsidR="00616013" w:rsidRPr="003E41BB">
              <w:rPr>
                <w:rFonts w:ascii="Times New Roman" w:eastAsiaTheme="minorHAnsi" w:hAnsi="Times New Roman"/>
                <w:color w:val="000000" w:themeColor="text1"/>
                <w:sz w:val="24"/>
                <w:szCs w:val="24"/>
                <w:shd w:val="clear" w:color="auto" w:fill="FFFFFF"/>
                <w:lang w:val="en-US"/>
              </w:rPr>
              <w:t xml:space="preserve"> me paketen strategjike per Drejtesine Miqesore per Femijet.</w:t>
            </w:r>
            <w:r w:rsidRPr="003E41BB">
              <w:rPr>
                <w:rFonts w:ascii="Times New Roman" w:eastAsiaTheme="minorHAnsi" w:hAnsi="Times New Roman"/>
                <w:color w:val="000000" w:themeColor="text1"/>
                <w:sz w:val="24"/>
                <w:szCs w:val="24"/>
                <w:shd w:val="clear" w:color="auto" w:fill="FFFFFF"/>
                <w:lang w:val="en-US"/>
              </w:rPr>
              <w:t xml:space="preserve"> Por sugjeron si m</w:t>
            </w:r>
            <w:r w:rsidR="00A64AEC" w:rsidRPr="003E41BB">
              <w:rPr>
                <w:rFonts w:ascii="Times New Roman" w:eastAsiaTheme="minorHAnsi" w:hAnsi="Times New Roman"/>
                <w:color w:val="000000" w:themeColor="text1"/>
                <w:sz w:val="24"/>
                <w:szCs w:val="24"/>
                <w:shd w:val="clear" w:color="auto" w:fill="FFFFFF"/>
                <w:lang w:val="en-US"/>
              </w:rPr>
              <w:t>ë</w:t>
            </w:r>
            <w:r w:rsidRPr="003E41BB">
              <w:rPr>
                <w:rFonts w:ascii="Times New Roman" w:eastAsiaTheme="minorHAnsi" w:hAnsi="Times New Roman"/>
                <w:color w:val="000000" w:themeColor="text1"/>
                <w:sz w:val="24"/>
                <w:szCs w:val="24"/>
                <w:shd w:val="clear" w:color="auto" w:fill="FFFFFF"/>
                <w:lang w:val="en-US"/>
              </w:rPr>
              <w:t xml:space="preserve"> posht</w:t>
            </w:r>
            <w:r w:rsidR="00A64AEC" w:rsidRPr="003E41BB">
              <w:rPr>
                <w:rFonts w:ascii="Times New Roman" w:eastAsiaTheme="minorHAnsi" w:hAnsi="Times New Roman"/>
                <w:color w:val="000000" w:themeColor="text1"/>
                <w:sz w:val="24"/>
                <w:szCs w:val="24"/>
                <w:shd w:val="clear" w:color="auto" w:fill="FFFFFF"/>
                <w:lang w:val="en-US"/>
              </w:rPr>
              <w:t>ë</w:t>
            </w:r>
          </w:p>
          <w:p w:rsidR="00616013" w:rsidRPr="003E41BB" w:rsidRDefault="00616013" w:rsidP="0003645E">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sidRPr="003E41BB">
              <w:rPr>
                <w:rFonts w:ascii="Times New Roman" w:eastAsiaTheme="minorHAnsi" w:hAnsi="Times New Roman"/>
                <w:b/>
                <w:color w:val="000000" w:themeColor="text1"/>
                <w:sz w:val="24"/>
                <w:szCs w:val="24"/>
                <w:u w:val="single"/>
                <w:shd w:val="clear" w:color="auto" w:fill="FFFFFF"/>
                <w:lang w:val="en-US"/>
              </w:rPr>
              <w:t>Akademia e Sigurisë</w:t>
            </w:r>
          </w:p>
          <w:p w:rsidR="00616013" w:rsidRPr="003E41BB" w:rsidRDefault="00616013" w:rsidP="0003645E">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sz w:val="24"/>
                <w:szCs w:val="24"/>
              </w:rPr>
            </w:pP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4226D7" w:rsidRPr="003E41BB" w:rsidRDefault="004226D7" w:rsidP="0003645E">
            <w:pPr>
              <w:spacing w:after="160" w:line="259" w:lineRule="auto"/>
              <w:jc w:val="both"/>
              <w:rPr>
                <w:rFonts w:ascii="Times New Roman" w:eastAsiaTheme="minorHAnsi" w:hAnsi="Times New Roman"/>
                <w:sz w:val="24"/>
                <w:szCs w:val="24"/>
                <w:lang w:val="en-US"/>
              </w:rPr>
            </w:pPr>
            <w:r w:rsidRPr="003E41BB">
              <w:rPr>
                <w:rFonts w:ascii="Times New Roman" w:eastAsiaTheme="minorHAnsi" w:hAnsi="Times New Roman"/>
                <w:sz w:val="24"/>
                <w:szCs w:val="24"/>
                <w:lang w:val="en-US"/>
              </w:rPr>
              <w:t xml:space="preserve">2.2.3 Trajnimi i punonjësve të policisë, policisë gjyqësore në lidhje më të drejtat e fëmijës, nevojat, për përdorimin e teknologjisë audio-video, teknikat e komunikimit dhe </w:t>
            </w:r>
            <w:r w:rsidRPr="003E41BB">
              <w:rPr>
                <w:rFonts w:ascii="Times New Roman" w:eastAsiaTheme="minorHAnsi" w:hAnsi="Times New Roman"/>
                <w:sz w:val="24"/>
                <w:szCs w:val="24"/>
                <w:lang w:val="en-US"/>
              </w:rPr>
              <w:lastRenderedPageBreak/>
              <w:t>intervistimit dhe aspektet psikologjike, etj.</w:t>
            </w:r>
          </w:p>
          <w:p w:rsidR="00616013" w:rsidRPr="003E41BB" w:rsidRDefault="00616013" w:rsidP="0003645E">
            <w:pPr>
              <w:pStyle w:val="BodyText"/>
              <w:jc w:val="both"/>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spacing w:after="160" w:line="259" w:lineRule="auto"/>
              <w:jc w:val="both"/>
              <w:rPr>
                <w:rFonts w:ascii="Times New Roman" w:eastAsiaTheme="minorHAnsi" w:hAnsi="Times New Roman"/>
                <w:color w:val="000000" w:themeColor="text1"/>
                <w:sz w:val="24"/>
                <w:szCs w:val="24"/>
                <w:lang w:val="en-US"/>
              </w:rPr>
            </w:pPr>
            <w:r w:rsidRPr="003E41BB">
              <w:rPr>
                <w:rFonts w:ascii="Times New Roman" w:eastAsiaTheme="minorHAnsi" w:hAnsi="Times New Roman"/>
                <w:color w:val="000000" w:themeColor="text1"/>
                <w:sz w:val="24"/>
                <w:szCs w:val="24"/>
                <w:shd w:val="clear" w:color="auto" w:fill="FFFFFF"/>
                <w:lang w:val="en-US"/>
              </w:rPr>
              <w:lastRenderedPageBreak/>
              <w:t xml:space="preserve">në aktivitetin 2.2.3, të shtohet edhe një masë tjetër me këtë përmbajtje: "2.2.3.5 Trajnimi i punonjësve të policisë së shtetit në funksionin Ndihmës Specialist për Hetimin e Krimit, në lidhje me hetimin e krimeve </w:t>
            </w:r>
            <w:r w:rsidRPr="003E41BB">
              <w:rPr>
                <w:rFonts w:ascii="Times New Roman" w:eastAsiaTheme="minorHAnsi" w:hAnsi="Times New Roman"/>
                <w:color w:val="000000" w:themeColor="text1"/>
                <w:sz w:val="24"/>
                <w:szCs w:val="24"/>
                <w:shd w:val="clear" w:color="auto" w:fill="FFFFFF"/>
                <w:lang w:val="en-US"/>
              </w:rPr>
              <w:lastRenderedPageBreak/>
              <w:t>që kanë të bëjnë me cënimin e të drejtave te fëmijës"</w:t>
            </w:r>
          </w:p>
          <w:p w:rsidR="00616013" w:rsidRPr="003E41BB" w:rsidRDefault="00616013" w:rsidP="0003645E">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4226D7" w:rsidRPr="003E41BB" w:rsidRDefault="004226D7" w:rsidP="0003645E">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sidRPr="003E41BB">
              <w:rPr>
                <w:rFonts w:ascii="Times New Roman" w:eastAsiaTheme="minorHAnsi" w:hAnsi="Times New Roman"/>
                <w:b/>
                <w:color w:val="000000" w:themeColor="text1"/>
                <w:sz w:val="24"/>
                <w:szCs w:val="24"/>
                <w:u w:val="single"/>
                <w:shd w:val="clear" w:color="auto" w:fill="FFFFFF"/>
                <w:lang w:val="en-US"/>
              </w:rPr>
              <w:lastRenderedPageBreak/>
              <w:t>Akademia e Sigurisë</w:t>
            </w:r>
          </w:p>
          <w:p w:rsidR="00616013" w:rsidRPr="003E41BB" w:rsidRDefault="00616013" w:rsidP="0003645E">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616013" w:rsidRPr="003E41BB" w:rsidRDefault="0033369F" w:rsidP="0003645E">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16013" w:rsidRPr="003E41BB" w:rsidRDefault="00616013" w:rsidP="0003645E">
            <w:pPr>
              <w:pStyle w:val="BodyText"/>
              <w:jc w:val="both"/>
              <w:rPr>
                <w:rFonts w:ascii="Times New Roman" w:hAnsi="Times New Roman"/>
                <w:sz w:val="24"/>
                <w:szCs w:val="24"/>
              </w:rPr>
            </w:pPr>
          </w:p>
        </w:tc>
      </w:tr>
      <w:tr w:rsidR="00B22FCE" w:rsidRPr="003E41BB" w:rsidTr="00604EE5">
        <w:tc>
          <w:tcPr>
            <w:tcW w:w="3456" w:type="dxa"/>
            <w:tcBorders>
              <w:top w:val="single" w:sz="4" w:space="0" w:color="auto"/>
              <w:left w:val="single" w:sz="4" w:space="0" w:color="auto"/>
              <w:bottom w:val="single" w:sz="4" w:space="0" w:color="auto"/>
              <w:right w:val="single" w:sz="4" w:space="0" w:color="auto"/>
            </w:tcBorders>
          </w:tcPr>
          <w:p w:rsidR="00616013" w:rsidRDefault="001B0F98" w:rsidP="0003645E">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p w:rsidR="00B94122" w:rsidRDefault="00B94122" w:rsidP="0003645E">
            <w:pPr>
              <w:pStyle w:val="BodyText"/>
              <w:jc w:val="both"/>
              <w:rPr>
                <w:rFonts w:ascii="Times New Roman" w:hAnsi="Times New Roman"/>
                <w:sz w:val="24"/>
                <w:szCs w:val="24"/>
              </w:rPr>
            </w:pPr>
          </w:p>
          <w:p w:rsidR="00B94122" w:rsidRPr="003E41BB" w:rsidRDefault="00B94122" w:rsidP="0003645E">
            <w:pPr>
              <w:pStyle w:val="BodyText"/>
              <w:jc w:val="both"/>
              <w:rPr>
                <w:rFonts w:ascii="Times New Roman" w:hAnsi="Times New Roman"/>
                <w:sz w:val="24"/>
                <w:szCs w:val="24"/>
              </w:rPr>
            </w:pPr>
            <w:r>
              <w:rPr>
                <w:rFonts w:ascii="Times New Roman" w:hAnsi="Times New Roman"/>
                <w:sz w:val="24"/>
                <w:szCs w:val="24"/>
              </w:rPr>
              <w:t xml:space="preserve">Ka dhënë sugjerimin </w:t>
            </w:r>
            <w:r w:rsidRPr="00B94122">
              <w:rPr>
                <w:rFonts w:ascii="Times New Roman" w:hAnsi="Times New Roman"/>
                <w:sz w:val="24"/>
                <w:szCs w:val="24"/>
                <w:lang w:val="en-US"/>
              </w:rPr>
              <w:t>që në objektivin specifik 1.1 dhe 2.1 të përfshihen institucionet përgjegjëse dhe kontribuese</w:t>
            </w:r>
          </w:p>
        </w:tc>
        <w:tc>
          <w:tcPr>
            <w:tcW w:w="3374" w:type="dxa"/>
            <w:tcBorders>
              <w:top w:val="single" w:sz="4" w:space="0" w:color="auto"/>
              <w:left w:val="single" w:sz="4" w:space="0" w:color="auto"/>
              <w:bottom w:val="single" w:sz="4" w:space="0" w:color="auto"/>
              <w:right w:val="single" w:sz="4" w:space="0" w:color="auto"/>
            </w:tcBorders>
          </w:tcPr>
          <w:p w:rsidR="00616013" w:rsidRPr="003E41BB" w:rsidRDefault="00B94122" w:rsidP="0003645E">
            <w:pPr>
              <w:spacing w:after="160" w:line="259" w:lineRule="auto"/>
              <w:jc w:val="both"/>
              <w:rPr>
                <w:rFonts w:ascii="Times New Roman" w:eastAsiaTheme="minorHAnsi" w:hAnsi="Times New Roman"/>
                <w:color w:val="000000" w:themeColor="text1"/>
                <w:sz w:val="24"/>
                <w:szCs w:val="24"/>
                <w:shd w:val="clear" w:color="auto" w:fill="FFFFFF"/>
                <w:lang w:val="en-US"/>
              </w:rPr>
            </w:pPr>
            <w:r>
              <w:rPr>
                <w:rFonts w:ascii="Times New Roman" w:eastAsiaTheme="minorHAnsi" w:hAnsi="Times New Roman"/>
                <w:color w:val="000000" w:themeColor="text1"/>
                <w:sz w:val="24"/>
                <w:szCs w:val="24"/>
                <w:shd w:val="clear" w:color="auto" w:fill="FFFFFF"/>
                <w:lang w:val="en-US"/>
              </w:rPr>
              <w:t xml:space="preserve">Parimisht shprehen dakord, por me një sugjerime. </w:t>
            </w:r>
          </w:p>
        </w:tc>
        <w:tc>
          <w:tcPr>
            <w:tcW w:w="3031" w:type="dxa"/>
            <w:tcBorders>
              <w:top w:val="single" w:sz="4" w:space="0" w:color="auto"/>
              <w:left w:val="single" w:sz="4" w:space="0" w:color="auto"/>
              <w:bottom w:val="single" w:sz="4" w:space="0" w:color="auto"/>
              <w:right w:val="single" w:sz="4" w:space="0" w:color="auto"/>
            </w:tcBorders>
          </w:tcPr>
          <w:p w:rsidR="001B0F98" w:rsidRPr="003E41BB" w:rsidRDefault="001B0F98" w:rsidP="0003645E">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sidRPr="003E41BB">
              <w:rPr>
                <w:rFonts w:ascii="Times New Roman" w:eastAsiaTheme="minorHAnsi" w:hAnsi="Times New Roman"/>
                <w:b/>
                <w:color w:val="000000" w:themeColor="text1"/>
                <w:sz w:val="24"/>
                <w:szCs w:val="24"/>
                <w:u w:val="single"/>
                <w:shd w:val="clear" w:color="auto" w:fill="FFFFFF"/>
                <w:lang w:val="en-US"/>
              </w:rPr>
              <w:t>Ministria e Brendshme</w:t>
            </w:r>
          </w:p>
          <w:p w:rsidR="00616013" w:rsidRPr="003E41BB" w:rsidRDefault="00616013" w:rsidP="0003645E">
            <w:pPr>
              <w:spacing w:after="160" w:line="259" w:lineRule="auto"/>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B94122" w:rsidRDefault="00B94122" w:rsidP="0003645E">
            <w:pPr>
              <w:pStyle w:val="BodyText"/>
              <w:jc w:val="both"/>
              <w:rPr>
                <w:rFonts w:ascii="Times New Roman" w:hAnsi="Times New Roman"/>
                <w:sz w:val="24"/>
                <w:szCs w:val="24"/>
              </w:rPr>
            </w:pPr>
          </w:p>
          <w:p w:rsidR="00B94122" w:rsidRPr="00B94122" w:rsidRDefault="00B94122" w:rsidP="00B94122"/>
          <w:p w:rsidR="00B94122" w:rsidRPr="00B94122" w:rsidRDefault="00B94122" w:rsidP="00B94122"/>
          <w:p w:rsidR="00B94122" w:rsidRDefault="00B94122" w:rsidP="00B94122"/>
          <w:p w:rsidR="00B94122" w:rsidRDefault="00B94122" w:rsidP="00B94122"/>
          <w:p w:rsidR="00616013" w:rsidRPr="00B94122" w:rsidRDefault="00B94122" w:rsidP="00B94122">
            <w:pPr>
              <w:rPr>
                <w:rFonts w:ascii="Times New Roman" w:hAnsi="Times New Roman"/>
                <w:sz w:val="24"/>
                <w:szCs w:val="24"/>
              </w:rPr>
            </w:pPr>
            <w:r w:rsidRPr="00B94122">
              <w:rPr>
                <w:rFonts w:ascii="Times New Roman" w:hAnsi="Times New Roman"/>
                <w:sz w:val="24"/>
                <w:szCs w:val="24"/>
              </w:rPr>
              <w:t>Nuk pranohet</w:t>
            </w:r>
          </w:p>
        </w:tc>
        <w:tc>
          <w:tcPr>
            <w:tcW w:w="2296" w:type="dxa"/>
            <w:tcBorders>
              <w:top w:val="single" w:sz="4" w:space="0" w:color="auto"/>
              <w:left w:val="single" w:sz="4" w:space="0" w:color="auto"/>
              <w:bottom w:val="single" w:sz="4" w:space="0" w:color="auto"/>
              <w:right w:val="single" w:sz="4" w:space="0" w:color="auto"/>
            </w:tcBorders>
          </w:tcPr>
          <w:p w:rsidR="00B94122" w:rsidRPr="00B94122" w:rsidRDefault="00B94122" w:rsidP="0003645E">
            <w:pPr>
              <w:pStyle w:val="BodyText"/>
              <w:jc w:val="both"/>
              <w:rPr>
                <w:rFonts w:ascii="Times New Roman" w:hAnsi="Times New Roman"/>
                <w:sz w:val="24"/>
                <w:szCs w:val="24"/>
              </w:rPr>
            </w:pPr>
          </w:p>
          <w:p w:rsidR="00B94122" w:rsidRPr="00B94122" w:rsidRDefault="00B94122" w:rsidP="00B94122">
            <w:pPr>
              <w:rPr>
                <w:rFonts w:ascii="Times New Roman" w:hAnsi="Times New Roman"/>
                <w:sz w:val="24"/>
                <w:szCs w:val="24"/>
              </w:rPr>
            </w:pPr>
          </w:p>
          <w:p w:rsidR="00B94122" w:rsidRPr="00B94122" w:rsidRDefault="00B94122" w:rsidP="00B94122">
            <w:pPr>
              <w:rPr>
                <w:rFonts w:ascii="Times New Roman" w:hAnsi="Times New Roman"/>
                <w:sz w:val="24"/>
                <w:szCs w:val="24"/>
              </w:rPr>
            </w:pPr>
          </w:p>
          <w:p w:rsidR="00B94122" w:rsidRPr="00B94122" w:rsidRDefault="00B94122" w:rsidP="00B94122">
            <w:pPr>
              <w:rPr>
                <w:rFonts w:ascii="Times New Roman" w:hAnsi="Times New Roman"/>
                <w:sz w:val="24"/>
                <w:szCs w:val="24"/>
              </w:rPr>
            </w:pPr>
          </w:p>
          <w:p w:rsidR="00B94122" w:rsidRPr="00B94122" w:rsidRDefault="00B94122" w:rsidP="00B94122">
            <w:pPr>
              <w:rPr>
                <w:rFonts w:ascii="Times New Roman" w:hAnsi="Times New Roman"/>
                <w:sz w:val="24"/>
                <w:szCs w:val="24"/>
              </w:rPr>
            </w:pPr>
          </w:p>
          <w:p w:rsidR="00B94122" w:rsidRPr="00B94122" w:rsidRDefault="00B94122" w:rsidP="00B94122">
            <w:pPr>
              <w:rPr>
                <w:rFonts w:ascii="Times New Roman" w:hAnsi="Times New Roman"/>
                <w:sz w:val="24"/>
                <w:szCs w:val="24"/>
                <w:lang w:val="en-US"/>
              </w:rPr>
            </w:pPr>
            <w:r w:rsidRPr="00B94122">
              <w:rPr>
                <w:rFonts w:ascii="Times New Roman" w:hAnsi="Times New Roman"/>
                <w:sz w:val="24"/>
                <w:szCs w:val="24"/>
                <w:lang w:val="en-US"/>
              </w:rPr>
              <w:t xml:space="preserve">Nuk është pranuar pasi institucionet institucionet përgjegjëse dhe kontribuese nuk mund të përfshihen në objektivat specifikë sipas IPSIS në përputhje me VKM nr. 290, datë 11.4.2020 “Për krijimin e bazës të të dhënave shtetërore të sistemit informatik të planifikimit të integruar (IPSIS)”, si institucion përgjegjës për realizimin e masës/aktivitetit duhet jëtë vetëm një institucion, kjo për shkak të vendosjes së kodit buxhetor. </w:t>
            </w:r>
          </w:p>
          <w:p w:rsidR="00616013" w:rsidRPr="00B94122" w:rsidRDefault="00616013" w:rsidP="00B94122">
            <w:pPr>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Parimisht shprehen dakord. </w:t>
            </w:r>
          </w:p>
        </w:tc>
        <w:tc>
          <w:tcPr>
            <w:tcW w:w="3031" w:type="dxa"/>
            <w:tcBorders>
              <w:top w:val="single" w:sz="4" w:space="0" w:color="auto"/>
              <w:left w:val="single" w:sz="4" w:space="0" w:color="auto"/>
              <w:bottom w:val="single" w:sz="4" w:space="0" w:color="auto"/>
              <w:right w:val="single" w:sz="4" w:space="0" w:color="auto"/>
            </w:tcBorders>
          </w:tcPr>
          <w:p w:rsidR="00604EE5" w:rsidRDefault="00604EE5" w:rsidP="00604EE5">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Pr>
                <w:rFonts w:ascii="Times New Roman" w:eastAsiaTheme="minorHAnsi" w:hAnsi="Times New Roman"/>
                <w:b/>
                <w:color w:val="000000" w:themeColor="text1"/>
                <w:sz w:val="24"/>
                <w:szCs w:val="24"/>
                <w:u w:val="single"/>
                <w:shd w:val="clear" w:color="auto" w:fill="FFFFFF"/>
                <w:lang w:val="en-US"/>
              </w:rPr>
              <w:t>Ministria e Brendshme</w:t>
            </w:r>
          </w:p>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Pr>
                <w:rFonts w:ascii="Times New Roman" w:eastAsiaTheme="minorHAnsi" w:hAnsi="Times New Roman"/>
                <w:b/>
                <w:color w:val="000000" w:themeColor="text1"/>
                <w:sz w:val="24"/>
                <w:szCs w:val="24"/>
                <w:u w:val="single"/>
                <w:shd w:val="clear" w:color="auto" w:fill="FFFFFF"/>
                <w:lang w:val="en-US"/>
              </w:rPr>
              <w:t>Drejtoria e Përgjithshme e Gjendjes Civile</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jc w:val="both"/>
              <w:rPr>
                <w:rFonts w:ascii="Times New Roman" w:eastAsia="Times New Roman" w:hAnsi="Times New Roman"/>
                <w:color w:val="000000" w:themeColor="text1"/>
                <w:sz w:val="24"/>
                <w:szCs w:val="24"/>
                <w:lang w:val="en-US"/>
              </w:rPr>
            </w:pPr>
            <w:r w:rsidRPr="003E41BB">
              <w:rPr>
                <w:rFonts w:ascii="Times New Roman" w:hAnsi="Times New Roman"/>
                <w:color w:val="000000" w:themeColor="text1"/>
                <w:sz w:val="24"/>
                <w:szCs w:val="24"/>
                <w:shd w:val="clear" w:color="auto" w:fill="FFFFFF"/>
              </w:rPr>
              <w:t>Shprehin dakordësinë me të dhe anekset shoqëruee;</w:t>
            </w:r>
            <w:r w:rsidRPr="003E41BB">
              <w:rPr>
                <w:rFonts w:ascii="Times New Roman" w:eastAsiaTheme="minorHAnsi" w:hAnsi="Times New Roman"/>
                <w:color w:val="000000" w:themeColor="text1"/>
                <w:sz w:val="24"/>
                <w:szCs w:val="24"/>
                <w:shd w:val="clear" w:color="auto" w:fill="FFFFFF"/>
                <w:lang w:val="en-US"/>
              </w:rPr>
              <w:t xml:space="preserve"> Aktiviteti </w:t>
            </w:r>
            <w:r w:rsidRPr="003E41BB">
              <w:rPr>
                <w:rFonts w:ascii="Times New Roman" w:eastAsia="Times New Roman" w:hAnsi="Times New Roman"/>
                <w:color w:val="000000" w:themeColor="text1"/>
                <w:sz w:val="24"/>
                <w:szCs w:val="24"/>
                <w:lang w:val="en-US"/>
              </w:rPr>
              <w:t>1.1.7.1 ka shtuar PP si institucion përgjegjës dhe KLP institucion bashkëpërgjegjës.</w:t>
            </w:r>
          </w:p>
          <w:p w:rsidR="00604EE5" w:rsidRPr="003E41BB" w:rsidRDefault="00604EE5" w:rsidP="00604EE5">
            <w:pPr>
              <w:spacing w:after="160" w:line="259" w:lineRule="auto"/>
              <w:jc w:val="both"/>
              <w:rPr>
                <w:rFonts w:ascii="Times New Roman" w:eastAsia="Times New Roman" w:hAnsi="Times New Roman"/>
                <w:color w:val="000000" w:themeColor="text1"/>
                <w:sz w:val="24"/>
                <w:szCs w:val="24"/>
                <w:lang w:eastAsia="en-CA"/>
              </w:rPr>
            </w:pPr>
            <w:r w:rsidRPr="003E41BB">
              <w:rPr>
                <w:rFonts w:ascii="Times New Roman" w:eastAsia="Times New Roman" w:hAnsi="Times New Roman"/>
                <w:color w:val="000000" w:themeColor="text1"/>
                <w:sz w:val="24"/>
                <w:szCs w:val="24"/>
                <w:lang w:eastAsia="en-CA"/>
              </w:rPr>
              <w:t>Aktivitetet 1.1.7.2 dhe 1.1.7.3  ka shtuar PP inst.përgjegjës dhe ka sugjeruar heqjen e KLP.</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lang w:val="en-US"/>
              </w:rPr>
            </w:pPr>
            <w:r w:rsidRPr="003E41BB">
              <w:rPr>
                <w:rFonts w:ascii="Times New Roman" w:eastAsia="Times New Roman" w:hAnsi="Times New Roman"/>
                <w:color w:val="000000" w:themeColor="text1"/>
                <w:sz w:val="24"/>
                <w:szCs w:val="24"/>
                <w:lang w:eastAsia="en-CA"/>
              </w:rPr>
              <w:t xml:space="preserve">Aktiviteti </w:t>
            </w:r>
            <w:r w:rsidRPr="003E41BB">
              <w:rPr>
                <w:rFonts w:ascii="Times New Roman" w:eastAsiaTheme="minorHAnsi" w:hAnsi="Times New Roman"/>
                <w:color w:val="000000" w:themeColor="text1"/>
                <w:sz w:val="24"/>
                <w:szCs w:val="24"/>
                <w:lang w:val="en-US"/>
              </w:rPr>
              <w:t>2.1.1.2 PP ka sugjeruar që të jenë institucion bashkëpërgjrgjës.</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lang w:val="en-US" w:bidi="sq-AL"/>
              </w:rPr>
            </w:pPr>
            <w:r w:rsidRPr="003E41BB">
              <w:rPr>
                <w:rFonts w:ascii="Times New Roman" w:eastAsiaTheme="minorHAnsi" w:hAnsi="Times New Roman"/>
                <w:color w:val="000000" w:themeColor="text1"/>
                <w:sz w:val="24"/>
                <w:szCs w:val="24"/>
                <w:lang w:val="en-US" w:bidi="sq-AL"/>
              </w:rPr>
              <w:t>Aktiviteti 2.1.5.1 dhe 2.1.5.2 sugjerjonë të hiqet KLP nga institucion bashkëpërgjegjës.</w:t>
            </w:r>
          </w:p>
          <w:p w:rsidR="00604EE5" w:rsidRPr="003E41BB" w:rsidRDefault="00604EE5" w:rsidP="00604EE5">
            <w:pPr>
              <w:spacing w:after="160" w:line="259" w:lineRule="auto"/>
              <w:jc w:val="both"/>
              <w:rPr>
                <w:rFonts w:ascii="Times New Roman" w:eastAsiaTheme="minorHAnsi" w:hAnsi="Times New Roman"/>
                <w:bCs/>
                <w:color w:val="000000" w:themeColor="text1"/>
                <w:sz w:val="24"/>
                <w:szCs w:val="24"/>
                <w:lang w:val="en-US" w:bidi="sq-AL"/>
              </w:rPr>
            </w:pPr>
            <w:r w:rsidRPr="003E41BB">
              <w:rPr>
                <w:rFonts w:ascii="Times New Roman" w:eastAsiaTheme="minorHAnsi" w:hAnsi="Times New Roman"/>
                <w:bCs/>
                <w:color w:val="000000" w:themeColor="text1"/>
                <w:sz w:val="24"/>
                <w:szCs w:val="24"/>
                <w:lang w:val="en-US" w:bidi="sq-AL"/>
              </w:rPr>
              <w:t>Aktiviteti 2.1.6.2 sugjeruar PP si inst. Përgjegjës dhe KLGJ ka sugjeruar bashkëpërgjegjëse.</w:t>
            </w:r>
          </w:p>
          <w:p w:rsidR="00604EE5" w:rsidRPr="003E41BB" w:rsidRDefault="00604EE5" w:rsidP="00604EE5">
            <w:pPr>
              <w:spacing w:after="160" w:line="259" w:lineRule="auto"/>
              <w:jc w:val="both"/>
              <w:rPr>
                <w:rFonts w:ascii="Times New Roman" w:eastAsiaTheme="minorHAnsi" w:hAnsi="Times New Roman"/>
                <w:bCs/>
                <w:color w:val="000000" w:themeColor="text1"/>
                <w:sz w:val="24"/>
                <w:szCs w:val="24"/>
                <w:lang w:val="en-US" w:bidi="sq-AL"/>
              </w:rPr>
            </w:pPr>
            <w:r w:rsidRPr="003E41BB">
              <w:rPr>
                <w:rFonts w:ascii="Times New Roman" w:eastAsiaTheme="minorHAnsi" w:hAnsi="Times New Roman"/>
                <w:bCs/>
                <w:color w:val="000000" w:themeColor="text1"/>
                <w:sz w:val="24"/>
                <w:szCs w:val="24"/>
                <w:lang w:val="en-US" w:bidi="sq-AL"/>
              </w:rPr>
              <w:t>Aktiviteti 2.1.6.3 sugjeron PP si inst. Përgjegjës.</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lang w:val="en-US" w:bidi="sq-AL"/>
              </w:rPr>
            </w:pPr>
            <w:r w:rsidRPr="003E41BB">
              <w:rPr>
                <w:rFonts w:ascii="Times New Roman" w:eastAsiaTheme="minorHAnsi" w:hAnsi="Times New Roman"/>
                <w:color w:val="000000" w:themeColor="text1"/>
                <w:sz w:val="24"/>
                <w:szCs w:val="24"/>
                <w:lang w:val="en-US"/>
              </w:rPr>
              <w:t xml:space="preserve">Aktiviteti 2.2.4.1 sugjeron institucion bashkëpërgjegjëse </w:t>
            </w:r>
            <w:r w:rsidRPr="003E41BB">
              <w:rPr>
                <w:rFonts w:ascii="Times New Roman" w:eastAsiaTheme="minorHAnsi" w:hAnsi="Times New Roman"/>
                <w:color w:val="000000" w:themeColor="text1"/>
                <w:sz w:val="24"/>
                <w:szCs w:val="24"/>
                <w:lang w:val="en-US" w:bidi="sq-AL"/>
              </w:rPr>
              <w:t>Drejtuesit e prokurorive dhe bashkëpërgjegjës KLP.</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lang w:val="en-US" w:bidi="sq-AL"/>
              </w:rPr>
            </w:pPr>
            <w:r w:rsidRPr="003E41BB">
              <w:rPr>
                <w:rFonts w:ascii="Times New Roman" w:eastAsiaTheme="minorHAnsi" w:hAnsi="Times New Roman"/>
                <w:color w:val="000000" w:themeColor="text1"/>
                <w:sz w:val="24"/>
                <w:szCs w:val="24"/>
                <w:lang w:val="en-US"/>
              </w:rPr>
              <w:lastRenderedPageBreak/>
              <w:t xml:space="preserve">Aktiviteti 2.2.4.4 ka sugjeruar </w:t>
            </w:r>
            <w:r w:rsidRPr="003E41BB">
              <w:rPr>
                <w:rFonts w:ascii="Times New Roman" w:eastAsiaTheme="minorHAnsi" w:hAnsi="Times New Roman"/>
                <w:color w:val="000000" w:themeColor="text1"/>
                <w:sz w:val="24"/>
                <w:szCs w:val="24"/>
                <w:lang w:val="en-US" w:bidi="sq-AL"/>
              </w:rPr>
              <w:t>SHM dhe PP si ins. Përgjegjës dhe KLP si institucion bashkëpërgjegjës.</w:t>
            </w:r>
          </w:p>
          <w:p w:rsidR="00604EE5" w:rsidRPr="003E41BB" w:rsidRDefault="00604EE5" w:rsidP="00604EE5">
            <w:pPr>
              <w:spacing w:after="160" w:line="259" w:lineRule="auto"/>
              <w:jc w:val="both"/>
              <w:rPr>
                <w:rFonts w:ascii="Times New Roman" w:eastAsiaTheme="minorHAnsi" w:hAnsi="Times New Roman"/>
                <w:bCs/>
                <w:color w:val="000000" w:themeColor="text1"/>
                <w:sz w:val="24"/>
                <w:szCs w:val="24"/>
                <w:lang w:val="en-US" w:bidi="sq-AL"/>
              </w:rPr>
            </w:pPr>
            <w:r w:rsidRPr="003E41BB">
              <w:rPr>
                <w:rFonts w:ascii="Times New Roman" w:eastAsiaTheme="minorHAnsi" w:hAnsi="Times New Roman"/>
                <w:bCs/>
                <w:color w:val="000000" w:themeColor="text1"/>
                <w:sz w:val="24"/>
                <w:szCs w:val="24"/>
                <w:lang w:val="en-US" w:bidi="sq-AL"/>
              </w:rPr>
              <w:t>Aktiviteti 3.2.3.4 sugjeron heqjen e KLP nga inst. përgjegjës.</w:t>
            </w:r>
          </w:p>
          <w:p w:rsidR="00604EE5" w:rsidRPr="003E41BB" w:rsidRDefault="00604EE5" w:rsidP="00604EE5">
            <w:pPr>
              <w:spacing w:after="160" w:line="259" w:lineRule="auto"/>
              <w:jc w:val="both"/>
              <w:rPr>
                <w:rFonts w:ascii="Times New Roman" w:eastAsiaTheme="minorHAnsi" w:hAnsi="Times New Roman"/>
                <w:bCs/>
                <w:color w:val="000000" w:themeColor="text1"/>
                <w:sz w:val="24"/>
                <w:szCs w:val="24"/>
                <w:lang w:val="en-US" w:bidi="sq-AL"/>
              </w:rPr>
            </w:pPr>
            <w:r w:rsidRPr="003E41BB">
              <w:rPr>
                <w:rFonts w:ascii="Times New Roman" w:eastAsiaTheme="minorHAnsi" w:hAnsi="Times New Roman"/>
                <w:color w:val="000000" w:themeColor="text1"/>
                <w:sz w:val="24"/>
                <w:szCs w:val="24"/>
                <w:lang w:val="en-US" w:bidi="sq-AL"/>
              </w:rPr>
              <w:t>Aktiviteti 3.3.2.2</w:t>
            </w:r>
            <w:r w:rsidRPr="003E41BB">
              <w:rPr>
                <w:rFonts w:ascii="Times New Roman" w:eastAsiaTheme="minorHAnsi" w:hAnsi="Times New Roman"/>
                <w:bCs/>
                <w:color w:val="000000" w:themeColor="text1"/>
                <w:sz w:val="24"/>
                <w:szCs w:val="24"/>
                <w:lang w:val="en-US" w:bidi="sq-AL"/>
              </w:rPr>
              <w:t xml:space="preserve"> sugjeron heqjen e KLP nga inst. përgjegjës.</w:t>
            </w:r>
          </w:p>
          <w:p w:rsidR="00604EE5" w:rsidRPr="003E41BB" w:rsidRDefault="00604EE5" w:rsidP="00604EE5">
            <w:pPr>
              <w:spacing w:after="160" w:line="259" w:lineRule="auto"/>
              <w:jc w:val="both"/>
              <w:rPr>
                <w:rFonts w:ascii="Times New Roman" w:eastAsiaTheme="minorHAnsi" w:hAnsi="Times New Roman"/>
                <w:bCs/>
                <w:color w:val="000000" w:themeColor="text1"/>
                <w:sz w:val="24"/>
                <w:szCs w:val="24"/>
                <w:lang w:val="en-US" w:bidi="sq-AL"/>
              </w:rPr>
            </w:pPr>
            <w:r w:rsidRPr="003E41BB">
              <w:rPr>
                <w:rFonts w:ascii="Times New Roman" w:eastAsiaTheme="minorHAnsi" w:hAnsi="Times New Roman"/>
                <w:color w:val="000000" w:themeColor="text1"/>
                <w:sz w:val="24"/>
                <w:szCs w:val="24"/>
                <w:lang w:val="en-US" w:bidi="sq-AL"/>
              </w:rPr>
              <w:t>Aktiviteti 3.3.2.4</w:t>
            </w:r>
            <w:r w:rsidRPr="003E41BB">
              <w:rPr>
                <w:rFonts w:ascii="Times New Roman" w:eastAsiaTheme="minorHAnsi" w:hAnsi="Times New Roman"/>
                <w:bCs/>
                <w:color w:val="000000" w:themeColor="text1"/>
                <w:sz w:val="24"/>
                <w:szCs w:val="24"/>
                <w:lang w:val="en-US" w:bidi="sq-AL"/>
              </w:rPr>
              <w:t xml:space="preserve"> sugjeron heqjen e KLP nga inst. përgjegjës.</w:t>
            </w:r>
          </w:p>
          <w:p w:rsidR="00604EE5" w:rsidRPr="003E41BB" w:rsidRDefault="00604EE5" w:rsidP="00604EE5">
            <w:pPr>
              <w:spacing w:after="160" w:line="259" w:lineRule="auto"/>
              <w:jc w:val="both"/>
              <w:rPr>
                <w:rFonts w:ascii="Times New Roman" w:eastAsiaTheme="minorHAnsi" w:hAnsi="Times New Roman"/>
                <w:bCs/>
                <w:color w:val="000000" w:themeColor="text1"/>
                <w:sz w:val="24"/>
                <w:szCs w:val="24"/>
                <w:lang w:val="en-US" w:bidi="sq-AL"/>
              </w:rPr>
            </w:pPr>
            <w:r w:rsidRPr="003E41BB">
              <w:rPr>
                <w:rFonts w:ascii="Times New Roman" w:eastAsiaTheme="minorHAnsi" w:hAnsi="Times New Roman"/>
                <w:color w:val="000000" w:themeColor="text1"/>
                <w:sz w:val="24"/>
                <w:szCs w:val="24"/>
                <w:lang w:val="en-US" w:bidi="sq-AL"/>
              </w:rPr>
              <w:t xml:space="preserve">Aktiviteti 3.3.2.5 sugjeron </w:t>
            </w:r>
            <w:r w:rsidRPr="003E41BB">
              <w:rPr>
                <w:rFonts w:ascii="Times New Roman" w:eastAsiaTheme="minorHAnsi" w:hAnsi="Times New Roman"/>
                <w:bCs/>
                <w:color w:val="000000" w:themeColor="text1"/>
                <w:sz w:val="24"/>
                <w:szCs w:val="24"/>
                <w:lang w:val="en-US" w:bidi="sq-AL"/>
              </w:rPr>
              <w:t>heqjen e KLP nga inst. përgjegjës dhe vendosjen e PP si instit. Përgjegjës.</w:t>
            </w:r>
          </w:p>
          <w:p w:rsidR="00604EE5" w:rsidRPr="003E41BB" w:rsidRDefault="00604EE5" w:rsidP="00604EE5">
            <w:pPr>
              <w:spacing w:after="160" w:line="259" w:lineRule="auto"/>
              <w:jc w:val="both"/>
              <w:rPr>
                <w:rFonts w:ascii="Times New Roman" w:eastAsiaTheme="minorHAnsi" w:hAnsi="Times New Roman"/>
                <w:bCs/>
                <w:color w:val="000000" w:themeColor="text1"/>
                <w:sz w:val="24"/>
                <w:szCs w:val="24"/>
                <w:lang w:val="en-US" w:bidi="sq-AL"/>
              </w:rPr>
            </w:pPr>
            <w:r w:rsidRPr="003E41BB">
              <w:rPr>
                <w:rFonts w:ascii="Times New Roman" w:eastAsia="Times New Roman" w:hAnsi="Times New Roman"/>
                <w:bCs/>
                <w:color w:val="000000" w:themeColor="text1"/>
                <w:sz w:val="24"/>
                <w:szCs w:val="24"/>
                <w:lang w:eastAsia="en-CA" w:bidi="sq-AL"/>
              </w:rPr>
              <w:t>Aktiviteti 4.1.1.1</w:t>
            </w:r>
            <w:r w:rsidRPr="003E41BB">
              <w:rPr>
                <w:rFonts w:ascii="Times New Roman" w:eastAsiaTheme="minorHAnsi" w:hAnsi="Times New Roman"/>
                <w:bCs/>
                <w:color w:val="000000" w:themeColor="text1"/>
                <w:sz w:val="24"/>
                <w:szCs w:val="24"/>
                <w:lang w:val="en-US" w:bidi="sq-AL"/>
              </w:rPr>
              <w:t xml:space="preserve"> sugjeron heqjen e KLP nga inst.përgjegjës.</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bdr w:val="none" w:sz="0" w:space="0" w:color="auto" w:frame="1"/>
                <w:shd w:val="clear" w:color="auto" w:fill="FFFFFF"/>
              </w:rPr>
            </w:pPr>
            <w:r w:rsidRPr="003E41BB">
              <w:rPr>
                <w:rFonts w:ascii="Times New Roman" w:eastAsiaTheme="minorHAnsi" w:hAnsi="Times New Roman"/>
                <w:b/>
                <w:color w:val="000000" w:themeColor="text1"/>
                <w:sz w:val="24"/>
                <w:szCs w:val="24"/>
                <w:u w:val="single"/>
                <w:bdr w:val="none" w:sz="0" w:space="0" w:color="auto" w:frame="1"/>
                <w:shd w:val="clear" w:color="auto" w:fill="FFFFFF"/>
              </w:rPr>
              <w:lastRenderedPageBreak/>
              <w:t>Prokuroria e Përgjithshme</w:t>
            </w:r>
          </w:p>
          <w:p w:rsidR="00604EE5" w:rsidRPr="003E41BB" w:rsidRDefault="00604EE5" w:rsidP="00604EE5">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Pranohen</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Shprehin dakortesinë për miratimin e strategjisë.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hd w:val="clear" w:color="auto" w:fill="FFFFFF"/>
              <w:spacing w:after="160" w:line="259" w:lineRule="auto"/>
              <w:jc w:val="both"/>
              <w:textAlignment w:val="baseline"/>
              <w:rPr>
                <w:rFonts w:ascii="Times New Roman" w:eastAsia="Times New Roman" w:hAnsi="Times New Roman"/>
                <w:b/>
                <w:color w:val="000000" w:themeColor="text1"/>
                <w:sz w:val="24"/>
                <w:szCs w:val="24"/>
                <w:u w:val="single"/>
                <w:lang w:val="en-US"/>
              </w:rPr>
            </w:pPr>
            <w:r w:rsidRPr="003E41BB">
              <w:rPr>
                <w:rFonts w:ascii="Times New Roman" w:eastAsia="Times New Roman" w:hAnsi="Times New Roman"/>
                <w:b/>
                <w:color w:val="000000" w:themeColor="text1"/>
                <w:sz w:val="24"/>
                <w:szCs w:val="24"/>
                <w:u w:val="single"/>
                <w:bdr w:val="none" w:sz="0" w:space="0" w:color="auto" w:frame="1"/>
                <w:lang w:val="en-US"/>
              </w:rPr>
              <w:t>Bashkia Lezhë</w:t>
            </w:r>
          </w:p>
          <w:p w:rsidR="00604EE5" w:rsidRPr="003E41BB" w:rsidRDefault="00604EE5" w:rsidP="00604EE5">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lang w:val="en-US" w:bidi="sq-AL"/>
              </w:rPr>
            </w:pPr>
            <w:r w:rsidRPr="003E41BB">
              <w:rPr>
                <w:rFonts w:ascii="Times New Roman" w:eastAsiaTheme="minorHAnsi" w:hAnsi="Times New Roman"/>
                <w:color w:val="000000" w:themeColor="text1"/>
                <w:sz w:val="24"/>
                <w:szCs w:val="24"/>
                <w:lang w:val="en-US" w:bidi="sq-AL"/>
              </w:rPr>
              <w:t>Shprehin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Parlamenti Rinor</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Strategjia në narrativ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lang w:val="en-US" w:bidi="sq-AL"/>
              </w:rPr>
            </w:pPr>
            <w:r w:rsidRPr="003E41BB">
              <w:rPr>
                <w:rFonts w:ascii="Times New Roman" w:eastAsiaTheme="minorHAnsi" w:hAnsi="Times New Roman"/>
                <w:b/>
                <w:color w:val="000000" w:themeColor="text1"/>
                <w:sz w:val="24"/>
                <w:szCs w:val="24"/>
                <w:u w:val="single"/>
                <w:lang w:val="en-US" w:bidi="sq-AL"/>
              </w:rPr>
              <w:t>Faqja 11 –</w:t>
            </w:r>
          </w:p>
          <w:p w:rsidR="00604EE5" w:rsidRPr="003E41BB" w:rsidRDefault="00604EE5" w:rsidP="00604EE5">
            <w:pPr>
              <w:spacing w:after="160" w:line="276" w:lineRule="auto"/>
              <w:jc w:val="both"/>
              <w:rPr>
                <w:rFonts w:ascii="Times New Roman" w:eastAsia="Calibri" w:hAnsi="Times New Roman"/>
                <w:color w:val="000000" w:themeColor="text1"/>
                <w:sz w:val="24"/>
                <w:szCs w:val="24"/>
              </w:rPr>
            </w:pPr>
            <w:r w:rsidRPr="003E41BB">
              <w:rPr>
                <w:rFonts w:ascii="Times New Roman" w:eastAsia="Calibri" w:hAnsi="Times New Roman"/>
                <w:color w:val="000000" w:themeColor="text1"/>
                <w:sz w:val="24"/>
                <w:szCs w:val="24"/>
              </w:rPr>
              <w:t>Ligji nr 10375 datë 24.02.2022, ndryshuar me Ligjin 26/2018 datë 17.05.2018, “ Për Ndërmjetësimin në Zgjidhjen e Mosmarrëveshjeve”.</w:t>
            </w:r>
          </w:p>
          <w:p w:rsidR="00604EE5" w:rsidRPr="003E41BB" w:rsidRDefault="00604EE5" w:rsidP="00604EE5">
            <w:pPr>
              <w:spacing w:after="160" w:line="276" w:lineRule="auto"/>
              <w:jc w:val="both"/>
              <w:rPr>
                <w:rFonts w:ascii="Times New Roman" w:eastAsia="Calibri" w:hAnsi="Times New Roman"/>
                <w:color w:val="000000" w:themeColor="text1"/>
                <w:sz w:val="24"/>
                <w:szCs w:val="24"/>
              </w:rPr>
            </w:pPr>
            <w:r w:rsidRPr="003E41BB">
              <w:rPr>
                <w:rFonts w:ascii="Times New Roman" w:eastAsia="Calibri" w:hAnsi="Times New Roman"/>
                <w:color w:val="000000" w:themeColor="text1"/>
                <w:sz w:val="24"/>
                <w:szCs w:val="24"/>
              </w:rPr>
              <w:t>Ky Ligj ka sjellë një qasje të re në sistemin e drejtësisë penale duke vënë në qendër të miturin, duke forcuar sistemin e drejtësisë në përputhje me parimet e KKBDF-në dhe me standardet dhe normat ndërkombëtare, që synojnë mbrojtjen e fëmijëve në kontakt/konflikt me ligjin, mbështetur në interesin e tyre më të lartë, duke sjelle alternativen e pare NDERMJETESIMIN, në rast të një vepre penale nga një i mitur.</w:t>
            </w:r>
          </w:p>
          <w:p w:rsidR="00604EE5" w:rsidRPr="003E41BB" w:rsidRDefault="00604EE5" w:rsidP="00604EE5">
            <w:pPr>
              <w:spacing w:after="160" w:line="276" w:lineRule="auto"/>
              <w:jc w:val="both"/>
              <w:rPr>
                <w:rFonts w:ascii="Times New Roman" w:eastAsia="Calibri" w:hAnsi="Times New Roman"/>
                <w:color w:val="000000" w:themeColor="text1"/>
                <w:sz w:val="24"/>
                <w:szCs w:val="24"/>
              </w:rPr>
            </w:pPr>
            <w:r w:rsidRPr="003E41BB">
              <w:rPr>
                <w:rFonts w:ascii="Times New Roman" w:eastAsia="Calibri" w:hAnsi="Times New Roman"/>
                <w:color w:val="000000" w:themeColor="text1"/>
                <w:sz w:val="24"/>
                <w:szCs w:val="24"/>
              </w:rPr>
              <w:t xml:space="preserve">Ne Ligj shprehet saktesisht s : Gjykata apo Organi tjeter shteteror ( qe ne kete rast mund te jete Prokuroria apo institucion tjeter ) sipas kopetencave te ligjit detyrimisht njofton dhe udhezon Palet ( ne kete rast te miturit apo </w:t>
            </w:r>
            <w:r w:rsidRPr="003E41BB">
              <w:rPr>
                <w:rFonts w:ascii="Times New Roman" w:eastAsia="Calibri" w:hAnsi="Times New Roman"/>
                <w:color w:val="000000" w:themeColor="text1"/>
                <w:sz w:val="24"/>
                <w:szCs w:val="24"/>
              </w:rPr>
              <w:lastRenderedPageBreak/>
              <w:t>perfaqesuesit e tyre )  ti drejtohen Ndermjetesimit, per zgjidhjen e konfliktit te tyre. Te Miturit ne keto raste kane sherbimin e ndermjetesimit, falas.</w:t>
            </w:r>
          </w:p>
          <w:p w:rsidR="00604EE5" w:rsidRPr="003E41BB" w:rsidRDefault="00604EE5" w:rsidP="00604EE5">
            <w:pPr>
              <w:spacing w:after="160" w:line="276" w:lineRule="auto"/>
              <w:jc w:val="both"/>
              <w:rPr>
                <w:rFonts w:ascii="Times New Roman" w:eastAsia="Calibri" w:hAnsi="Times New Roman"/>
                <w:b/>
                <w:color w:val="000000" w:themeColor="text1"/>
                <w:sz w:val="24"/>
                <w:szCs w:val="24"/>
                <w:u w:val="single"/>
              </w:rPr>
            </w:pPr>
            <w:r w:rsidRPr="003E41BB">
              <w:rPr>
                <w:rFonts w:ascii="Times New Roman" w:eastAsia="Calibri" w:hAnsi="Times New Roman"/>
                <w:b/>
                <w:color w:val="000000" w:themeColor="text1"/>
                <w:sz w:val="24"/>
                <w:szCs w:val="24"/>
                <w:u w:val="single"/>
              </w:rPr>
              <w:t xml:space="preserve">Faqja 12 </w:t>
            </w:r>
          </w:p>
          <w:p w:rsidR="00604EE5" w:rsidRPr="003E41BB" w:rsidRDefault="00604EE5" w:rsidP="00604EE5">
            <w:pPr>
              <w:spacing w:after="160" w:line="276" w:lineRule="auto"/>
              <w:contextualSpacing/>
              <w:jc w:val="both"/>
              <w:rPr>
                <w:rFonts w:ascii="Times New Roman" w:eastAsia="Calibri" w:hAnsi="Times New Roman"/>
                <w:color w:val="000000" w:themeColor="text1"/>
                <w:sz w:val="24"/>
                <w:szCs w:val="24"/>
              </w:rPr>
            </w:pPr>
            <w:r w:rsidRPr="003E41BB">
              <w:rPr>
                <w:rFonts w:ascii="Times New Roman" w:eastAsia="Calibri" w:hAnsi="Times New Roman"/>
                <w:color w:val="000000" w:themeColor="text1"/>
                <w:sz w:val="24"/>
                <w:szCs w:val="24"/>
              </w:rPr>
              <w:t>Shto VKM per Ndermjetesimin</w:t>
            </w:r>
          </w:p>
          <w:p w:rsidR="00604EE5" w:rsidRPr="003E41BB" w:rsidRDefault="00604EE5" w:rsidP="00604EE5">
            <w:pPr>
              <w:spacing w:after="160" w:line="276" w:lineRule="auto"/>
              <w:contextualSpacing/>
              <w:jc w:val="both"/>
              <w:rPr>
                <w:rFonts w:ascii="Times New Roman" w:eastAsia="Calibri" w:hAnsi="Times New Roman"/>
                <w:b/>
                <w:color w:val="000000" w:themeColor="text1"/>
                <w:sz w:val="24"/>
                <w:szCs w:val="24"/>
                <w:u w:val="single"/>
              </w:rPr>
            </w:pPr>
            <w:r w:rsidRPr="003E41BB">
              <w:rPr>
                <w:rFonts w:ascii="Times New Roman" w:eastAsia="Calibri" w:hAnsi="Times New Roman"/>
                <w:b/>
                <w:color w:val="000000" w:themeColor="text1"/>
                <w:sz w:val="24"/>
                <w:szCs w:val="24"/>
                <w:u w:val="single"/>
              </w:rPr>
              <w:t>Faqja 14</w:t>
            </w:r>
          </w:p>
          <w:p w:rsidR="00604EE5" w:rsidRPr="003E41BB" w:rsidRDefault="00604EE5" w:rsidP="00604EE5">
            <w:pPr>
              <w:spacing w:line="276" w:lineRule="auto"/>
              <w:contextualSpacing/>
              <w:jc w:val="both"/>
              <w:rPr>
                <w:rFonts w:ascii="Times New Roman" w:eastAsia="Times New Roman" w:hAnsi="Times New Roman"/>
                <w:i/>
                <w:color w:val="000000" w:themeColor="text1"/>
                <w:sz w:val="24"/>
                <w:szCs w:val="24"/>
              </w:rPr>
            </w:pPr>
            <w:r w:rsidRPr="003E41BB">
              <w:rPr>
                <w:rFonts w:ascii="Times New Roman" w:eastAsia="Times New Roman" w:hAnsi="Times New Roman"/>
                <w:i/>
                <w:color w:val="000000" w:themeColor="text1"/>
                <w:sz w:val="24"/>
                <w:szCs w:val="24"/>
              </w:rPr>
              <w:t>Shto Ligjin per Ndermjetesim</w:t>
            </w:r>
          </w:p>
          <w:p w:rsidR="00604EE5" w:rsidRPr="003E41BB" w:rsidRDefault="00604EE5" w:rsidP="00604EE5">
            <w:pPr>
              <w:spacing w:line="276" w:lineRule="auto"/>
              <w:contextualSpacing/>
              <w:jc w:val="both"/>
              <w:rPr>
                <w:rFonts w:ascii="Times New Roman" w:eastAsia="Times New Roman" w:hAnsi="Times New Roman"/>
                <w:b/>
                <w:color w:val="000000" w:themeColor="text1"/>
                <w:sz w:val="24"/>
                <w:szCs w:val="24"/>
                <w:u w:val="single"/>
              </w:rPr>
            </w:pPr>
            <w:r w:rsidRPr="003E41BB">
              <w:rPr>
                <w:rFonts w:ascii="Times New Roman" w:eastAsia="Times New Roman" w:hAnsi="Times New Roman"/>
                <w:b/>
                <w:color w:val="000000" w:themeColor="text1"/>
                <w:sz w:val="24"/>
                <w:szCs w:val="24"/>
                <w:u w:val="single"/>
              </w:rPr>
              <w:t xml:space="preserve">Faqja 15 </w:t>
            </w:r>
          </w:p>
          <w:p w:rsidR="00604EE5" w:rsidRPr="003E41BB" w:rsidRDefault="00604EE5" w:rsidP="00604EE5">
            <w:pPr>
              <w:spacing w:line="276" w:lineRule="auto"/>
              <w:jc w:val="both"/>
              <w:rPr>
                <w:rFonts w:ascii="Times New Roman" w:eastAsia="Times New Roman" w:hAnsi="Times New Roman"/>
                <w:color w:val="000000" w:themeColor="text1"/>
                <w:sz w:val="24"/>
                <w:szCs w:val="24"/>
              </w:rPr>
            </w:pPr>
            <w:r w:rsidRPr="003E41BB">
              <w:rPr>
                <w:rFonts w:ascii="Times New Roman" w:eastAsia="Times New Roman" w:hAnsi="Times New Roman"/>
                <w:color w:val="000000" w:themeColor="text1"/>
                <w:sz w:val="24"/>
                <w:szCs w:val="24"/>
              </w:rPr>
              <w:t xml:space="preserve">Shto dhe Grupi Punes per mbrojtjen e femijeve  nga Ministria shendetesise </w:t>
            </w:r>
          </w:p>
          <w:p w:rsidR="00604EE5" w:rsidRPr="003E41BB" w:rsidRDefault="00604EE5" w:rsidP="00604EE5">
            <w:pPr>
              <w:spacing w:line="276" w:lineRule="auto"/>
              <w:jc w:val="both"/>
              <w:rPr>
                <w:rFonts w:ascii="Times New Roman" w:eastAsia="Times New Roman" w:hAnsi="Times New Roman"/>
                <w:b/>
                <w:color w:val="000000" w:themeColor="text1"/>
                <w:sz w:val="24"/>
                <w:szCs w:val="24"/>
                <w:u w:val="single"/>
              </w:rPr>
            </w:pPr>
            <w:r w:rsidRPr="003E41BB">
              <w:rPr>
                <w:rFonts w:ascii="Times New Roman" w:eastAsia="Times New Roman" w:hAnsi="Times New Roman"/>
                <w:b/>
                <w:color w:val="000000" w:themeColor="text1"/>
                <w:sz w:val="24"/>
                <w:szCs w:val="24"/>
                <w:u w:val="single"/>
              </w:rPr>
              <w:t>Faqja 22</w:t>
            </w:r>
          </w:p>
          <w:p w:rsidR="00604EE5" w:rsidRPr="003E41BB" w:rsidRDefault="00604EE5" w:rsidP="00604EE5">
            <w:pPr>
              <w:spacing w:line="276" w:lineRule="auto"/>
              <w:jc w:val="both"/>
              <w:rPr>
                <w:rFonts w:ascii="Times New Roman" w:eastAsia="SimSun" w:hAnsi="Times New Roman"/>
                <w:color w:val="000000" w:themeColor="text1"/>
                <w:sz w:val="24"/>
                <w:szCs w:val="24"/>
              </w:rPr>
            </w:pPr>
            <w:r w:rsidRPr="003E41BB">
              <w:rPr>
                <w:rFonts w:ascii="Times New Roman" w:eastAsia="SimSun" w:hAnsi="Times New Roman"/>
                <w:color w:val="000000" w:themeColor="text1"/>
                <w:sz w:val="24"/>
                <w:szCs w:val="24"/>
              </w:rPr>
              <w:t>21 Ndermjetes te trajnuar për të ofruar sherbimin e Ndermjetesimit falas</w:t>
            </w:r>
          </w:p>
          <w:p w:rsidR="00604EE5" w:rsidRPr="003E41BB" w:rsidRDefault="00604EE5" w:rsidP="00604EE5">
            <w:pPr>
              <w:spacing w:line="276" w:lineRule="auto"/>
              <w:jc w:val="both"/>
              <w:rPr>
                <w:rFonts w:ascii="Times New Roman" w:eastAsia="Times New Roman" w:hAnsi="Times New Roman"/>
                <w:color w:val="000000" w:themeColor="text1"/>
                <w:sz w:val="24"/>
                <w:szCs w:val="24"/>
              </w:rPr>
            </w:pPr>
            <w:r w:rsidRPr="003E41BB">
              <w:rPr>
                <w:rFonts w:ascii="Times New Roman" w:eastAsia="Times New Roman" w:hAnsi="Times New Roman"/>
                <w:color w:val="000000" w:themeColor="text1"/>
                <w:sz w:val="24"/>
                <w:szCs w:val="24"/>
              </w:rPr>
              <w:t>U hartuan udhëzues dhe manuale për ofrimin e Ndermjetesimit, si alternative e pare, si Garantimi i aksesit të të miturve në drejtësi</w:t>
            </w:r>
          </w:p>
          <w:p w:rsidR="00604EE5" w:rsidRPr="003E41BB" w:rsidRDefault="00604EE5" w:rsidP="00604EE5">
            <w:pPr>
              <w:spacing w:line="276" w:lineRule="auto"/>
              <w:jc w:val="both"/>
              <w:rPr>
                <w:rFonts w:ascii="Times New Roman" w:eastAsia="Times New Roman" w:hAnsi="Times New Roman"/>
                <w:color w:val="000000" w:themeColor="text1"/>
                <w:sz w:val="24"/>
                <w:szCs w:val="24"/>
              </w:rPr>
            </w:pPr>
            <w:r w:rsidRPr="003E41BB">
              <w:rPr>
                <w:rFonts w:ascii="Times New Roman" w:eastAsia="Times New Roman" w:hAnsi="Times New Roman"/>
                <w:color w:val="000000" w:themeColor="text1"/>
                <w:sz w:val="24"/>
                <w:szCs w:val="24"/>
              </w:rPr>
              <w:t>U zhvilluan veprimtari informuese, sensibilizuese dhe ndërgjegjësuese për drejtësinë penale për të mitur dhe Sherbime Ndermjetesimi, nga DHKN</w:t>
            </w:r>
          </w:p>
          <w:p w:rsidR="00604EE5" w:rsidRPr="003E41BB" w:rsidRDefault="00604EE5" w:rsidP="00604EE5">
            <w:pPr>
              <w:spacing w:line="276" w:lineRule="auto"/>
              <w:contextualSpacing/>
              <w:jc w:val="both"/>
              <w:rPr>
                <w:rFonts w:ascii="Times New Roman" w:eastAsia="Times New Roman" w:hAnsi="Times New Roman"/>
                <w:b/>
                <w:color w:val="000000" w:themeColor="text1"/>
                <w:sz w:val="24"/>
                <w:szCs w:val="24"/>
                <w:u w:val="single"/>
              </w:rPr>
            </w:pPr>
            <w:r w:rsidRPr="003E41BB">
              <w:rPr>
                <w:rFonts w:ascii="Times New Roman" w:eastAsia="Times New Roman" w:hAnsi="Times New Roman"/>
                <w:b/>
                <w:color w:val="000000" w:themeColor="text1"/>
                <w:sz w:val="24"/>
                <w:szCs w:val="24"/>
                <w:u w:val="single"/>
              </w:rPr>
              <w:t>Faqja 23</w:t>
            </w:r>
          </w:p>
          <w:p w:rsidR="00604EE5" w:rsidRPr="003E41BB" w:rsidRDefault="00604EE5" w:rsidP="00604EE5">
            <w:pPr>
              <w:spacing w:line="276" w:lineRule="auto"/>
              <w:jc w:val="both"/>
              <w:rPr>
                <w:rFonts w:ascii="Times New Roman" w:eastAsia="Calibri" w:hAnsi="Times New Roman"/>
                <w:color w:val="000000" w:themeColor="text1"/>
                <w:sz w:val="24"/>
                <w:szCs w:val="24"/>
              </w:rPr>
            </w:pPr>
            <w:r w:rsidRPr="003E41BB">
              <w:rPr>
                <w:rFonts w:ascii="Times New Roman" w:eastAsia="Calibri" w:hAnsi="Times New Roman"/>
                <w:color w:val="000000" w:themeColor="text1"/>
                <w:sz w:val="24"/>
                <w:szCs w:val="24"/>
              </w:rPr>
              <w:lastRenderedPageBreak/>
              <w:t>U hartuan dhe u miratuan manuale për Ndermjetesim falas në fushën e drejtësisë penale për të mitur, kur referimi  i pare behet për shmangien nga Denimi, ne rastet me Ndermjetesim.</w:t>
            </w:r>
          </w:p>
          <w:p w:rsidR="00604EE5" w:rsidRPr="003E41BB" w:rsidRDefault="00604EE5" w:rsidP="00604EE5">
            <w:pPr>
              <w:spacing w:line="276" w:lineRule="auto"/>
              <w:jc w:val="both"/>
              <w:rPr>
                <w:rFonts w:ascii="Times New Roman" w:eastAsia="Calibri" w:hAnsi="Times New Roman"/>
                <w:b/>
                <w:color w:val="000000" w:themeColor="text1"/>
                <w:sz w:val="24"/>
                <w:szCs w:val="24"/>
                <w:u w:val="single"/>
              </w:rPr>
            </w:pPr>
            <w:r w:rsidRPr="003E41BB">
              <w:rPr>
                <w:rFonts w:ascii="Times New Roman" w:eastAsia="Calibri" w:hAnsi="Times New Roman"/>
                <w:b/>
                <w:color w:val="000000" w:themeColor="text1"/>
                <w:sz w:val="24"/>
                <w:szCs w:val="24"/>
                <w:u w:val="single"/>
              </w:rPr>
              <w:t>Faqja 26</w:t>
            </w:r>
          </w:p>
          <w:p w:rsidR="00604EE5" w:rsidRPr="003E41BB" w:rsidRDefault="00604EE5" w:rsidP="00604EE5">
            <w:pPr>
              <w:widowControl w:val="0"/>
              <w:tabs>
                <w:tab w:val="left" w:pos="360"/>
              </w:tabs>
              <w:autoSpaceDE w:val="0"/>
              <w:autoSpaceDN w:val="0"/>
              <w:adjustRightInd w:val="0"/>
              <w:spacing w:after="200" w:line="276" w:lineRule="auto"/>
              <w:contextualSpacing/>
              <w:jc w:val="both"/>
              <w:rPr>
                <w:rFonts w:ascii="Times New Roman" w:eastAsia="Calibri" w:hAnsi="Times New Roman"/>
                <w:bCs/>
                <w:color w:val="000000" w:themeColor="text1"/>
                <w:sz w:val="24"/>
                <w:szCs w:val="24"/>
              </w:rPr>
            </w:pPr>
            <w:r w:rsidRPr="003E41BB">
              <w:rPr>
                <w:rFonts w:ascii="Times New Roman" w:eastAsia="Calibri" w:hAnsi="Times New Roman"/>
                <w:iCs/>
                <w:color w:val="000000" w:themeColor="text1"/>
                <w:spacing w:val="-4"/>
                <w:sz w:val="24"/>
                <w:szCs w:val="24"/>
              </w:rPr>
              <w:t xml:space="preserve">Duhen Programe Trajnimi te Gjyqtareve dhe Prokuroreve te Seksionit per te Mitur, per shmangien e denimeve te te Miturve ne konflikt me ligjin, nepe rmjete Metodave te Ndermjetesimit, si dhe Mekanizmat e Referimit te Gjykatave e Prokurosise, pasi </w:t>
            </w:r>
            <w:r w:rsidRPr="003E41BB">
              <w:rPr>
                <w:rFonts w:ascii="Times New Roman" w:eastAsia="Calibri" w:hAnsi="Times New Roman"/>
                <w:bCs/>
                <w:color w:val="000000" w:themeColor="text1"/>
                <w:sz w:val="24"/>
                <w:szCs w:val="24"/>
              </w:rPr>
              <w:t>Programet e drejtësisë restauruese dhe të ndërmjetësimit janë zbatuar pak</w:t>
            </w:r>
            <w:r w:rsidRPr="003E41BB">
              <w:rPr>
                <w:rFonts w:ascii="Times New Roman" w:eastAsia="Calibri" w:hAnsi="Times New Roman"/>
                <w:bCs/>
                <w:iCs/>
                <w:color w:val="000000" w:themeColor="text1"/>
                <w:spacing w:val="-4"/>
                <w:sz w:val="24"/>
                <w:szCs w:val="24"/>
              </w:rPr>
              <w:t xml:space="preserve">. Jane  plotësuar Zyrat vendore me ndëmjetësues të trajnuar dhe të specializuar për çështjet me fëmijë, por rastet e referimit mungojne </w:t>
            </w:r>
          </w:p>
          <w:p w:rsidR="00604EE5" w:rsidRPr="003E41BB" w:rsidRDefault="00604EE5" w:rsidP="00604EE5">
            <w:pPr>
              <w:spacing w:line="276" w:lineRule="auto"/>
              <w:jc w:val="both"/>
              <w:rPr>
                <w:rFonts w:ascii="Times New Roman" w:eastAsia="Calibri" w:hAnsi="Times New Roman"/>
                <w:color w:val="000000" w:themeColor="text1"/>
                <w:sz w:val="24"/>
                <w:szCs w:val="24"/>
              </w:rPr>
            </w:pPr>
          </w:p>
          <w:p w:rsidR="00604EE5" w:rsidRPr="003E41BB" w:rsidRDefault="00604EE5" w:rsidP="00604EE5">
            <w:pPr>
              <w:spacing w:line="276" w:lineRule="auto"/>
              <w:contextualSpacing/>
              <w:jc w:val="both"/>
              <w:rPr>
                <w:rFonts w:ascii="Times New Roman" w:eastAsia="Times New Roman" w:hAnsi="Times New Roman"/>
                <w:b/>
                <w:color w:val="000000" w:themeColor="text1"/>
                <w:sz w:val="24"/>
                <w:szCs w:val="24"/>
                <w:u w:val="single"/>
              </w:rPr>
            </w:pPr>
            <w:r w:rsidRPr="003E41BB">
              <w:rPr>
                <w:rFonts w:ascii="Times New Roman" w:eastAsia="Times New Roman" w:hAnsi="Times New Roman"/>
                <w:b/>
                <w:color w:val="000000" w:themeColor="text1"/>
                <w:sz w:val="24"/>
                <w:szCs w:val="24"/>
                <w:u w:val="single"/>
              </w:rPr>
              <w:t>Faqja 31</w:t>
            </w:r>
          </w:p>
          <w:p w:rsidR="00604EE5" w:rsidRPr="003E41BB" w:rsidRDefault="00604EE5" w:rsidP="00604EE5">
            <w:pPr>
              <w:spacing w:after="160" w:line="276" w:lineRule="auto"/>
              <w:jc w:val="both"/>
              <w:rPr>
                <w:rFonts w:ascii="Times New Roman" w:eastAsiaTheme="minorHAnsi" w:hAnsi="Times New Roman"/>
                <w:color w:val="000000" w:themeColor="text1"/>
                <w:sz w:val="24"/>
                <w:szCs w:val="24"/>
                <w:lang w:val="en-US"/>
              </w:rPr>
            </w:pPr>
            <w:r w:rsidRPr="003E41BB">
              <w:rPr>
                <w:rFonts w:ascii="Times New Roman" w:eastAsiaTheme="minorHAnsi" w:hAnsi="Times New Roman"/>
                <w:color w:val="000000" w:themeColor="text1"/>
                <w:sz w:val="24"/>
                <w:szCs w:val="24"/>
                <w:lang w:val="en-US"/>
              </w:rPr>
              <w:t>Parimi Kofidencialitetit</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lang w:val="en-US" w:bidi="sq-AL"/>
              </w:rPr>
            </w:pPr>
            <w:r w:rsidRPr="003E41BB">
              <w:rPr>
                <w:rFonts w:ascii="Times New Roman" w:eastAsiaTheme="minorHAnsi" w:hAnsi="Times New Roman"/>
                <w:b/>
                <w:color w:val="000000" w:themeColor="text1"/>
                <w:sz w:val="24"/>
                <w:szCs w:val="24"/>
                <w:u w:val="single"/>
                <w:lang w:val="en-US" w:bidi="sq-AL"/>
              </w:rPr>
              <w:lastRenderedPageBreak/>
              <w:t>Dhoma Kombëtare e Ndërmjetësve</w:t>
            </w:r>
          </w:p>
          <w:p w:rsidR="00604EE5" w:rsidRPr="003E41BB" w:rsidRDefault="00604EE5" w:rsidP="00604EE5">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 xml:space="preserve">Shpreh dakordësinë </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Qendra e Parandalimit të Krimeve të të Miturve dhe të Rinjve</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Shpreh dakordësinë</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Shoqatës për Autonomi Vendore</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76224D" w:rsidP="0076224D">
            <w:pPr>
              <w:pStyle w:val="BodyText"/>
              <w:jc w:val="both"/>
              <w:rPr>
                <w:rFonts w:ascii="Times New Roman" w:hAnsi="Times New Roman"/>
                <w:color w:val="000000" w:themeColor="text1"/>
                <w:sz w:val="24"/>
                <w:szCs w:val="24"/>
              </w:rPr>
            </w:pPr>
            <w:r>
              <w:rPr>
                <w:rFonts w:ascii="Times New Roman" w:hAnsi="Times New Roman"/>
                <w:color w:val="000000" w:themeColor="text1"/>
                <w:sz w:val="24"/>
                <w:szCs w:val="24"/>
              </w:rPr>
              <w:t>Shpreh dakordësinë</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Drejtoria e Përgjithshme e Burgjeve</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Shpreh dakordësinë</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Komiteti Shqiptar i Birësimeve</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eastAsia="Calibri" w:hAnsi="Times New Roman"/>
                <w:sz w:val="24"/>
                <w:szCs w:val="24"/>
              </w:rPr>
              <w:t xml:space="preserve">1.1.10.1 Fushatë kombëtare ndërgjegjësuese me fokus promovimin e mbrojtjes së të dhënave personale të fëmijës, veçanërisht të fëmijëve viktima, të fëmijës në kontakt/konflikt me ligjin së të dhënave personale, në sistemin arsimor të vendit (mësues, nxënës, student, staf akademik/administrative).  </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 xml:space="preserve">Shpreh dakortësinë </w:t>
            </w:r>
          </w:p>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 xml:space="preserve">1.1.10.1, të riformulohet; </w:t>
            </w:r>
          </w:p>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“Fushatë kombëtare ndërgjegjësuese me fokus promovimin e mbrojtjes së të dhënave personale të fëmijës, veçanërisht të fëmijëve viktima, të fëmijëve në kontakt/konflikt me ligjin, si dhe në sistemin arsimor të vendit (mësues, nxënës, student, staf akademik/administrative)”.</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Komisionerit për të Drejtën e Informimit dhe Mbrojtjen e të Dhënave Personale</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sidRPr="003E41BB">
              <w:rPr>
                <w:rFonts w:ascii="Times New Roman" w:eastAsiaTheme="minorHAnsi" w:hAnsi="Times New Roman"/>
                <w:b/>
                <w:color w:val="000000" w:themeColor="text1"/>
                <w:sz w:val="24"/>
                <w:szCs w:val="24"/>
                <w:u w:val="single"/>
                <w:shd w:val="clear" w:color="auto" w:fill="FFFFFF"/>
                <w:lang w:val="en-US"/>
              </w:rPr>
              <w:t> Bashkia Dibër</w:t>
            </w:r>
          </w:p>
          <w:p w:rsidR="00604EE5" w:rsidRPr="003E41BB" w:rsidRDefault="00604EE5" w:rsidP="00604EE5">
            <w:pPr>
              <w:pStyle w:val="BodyText"/>
              <w:jc w:val="both"/>
              <w:rPr>
                <w:rFonts w:ascii="Times New Roman" w:hAnsi="Times New Roman"/>
                <w:color w:val="000000" w:themeColor="text1"/>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iCs/>
                <w:color w:val="000000" w:themeColor="text1"/>
                <w:sz w:val="24"/>
                <w:szCs w:val="24"/>
                <w:u w:val="single"/>
                <w:shd w:val="clear" w:color="auto" w:fill="FFFFFF"/>
                <w:lang w:val="en-US"/>
              </w:rPr>
            </w:pPr>
            <w:r w:rsidRPr="003E41BB">
              <w:rPr>
                <w:rFonts w:ascii="Times New Roman" w:eastAsiaTheme="minorHAnsi" w:hAnsi="Times New Roman"/>
                <w:b/>
                <w:iCs/>
                <w:color w:val="000000" w:themeColor="text1"/>
                <w:sz w:val="24"/>
                <w:szCs w:val="24"/>
                <w:u w:val="single"/>
                <w:shd w:val="clear" w:color="auto" w:fill="FFFFFF"/>
                <w:lang w:val="en-US"/>
              </w:rPr>
              <w:t>Bashkia Pogradec</w:t>
            </w:r>
          </w:p>
          <w:p w:rsidR="00604EE5" w:rsidRPr="003E41BB" w:rsidRDefault="00604EE5" w:rsidP="00604EE5">
            <w:pPr>
              <w:pStyle w:val="BodyText"/>
              <w:jc w:val="both"/>
              <w:rPr>
                <w:rFonts w:ascii="Times New Roman" w:hAnsi="Times New Roman"/>
                <w:color w:val="000000" w:themeColor="text1"/>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sidRPr="003E41BB">
              <w:rPr>
                <w:rFonts w:ascii="Times New Roman" w:eastAsiaTheme="minorHAnsi" w:hAnsi="Times New Roman"/>
                <w:b/>
                <w:color w:val="000000" w:themeColor="text1"/>
                <w:sz w:val="24"/>
                <w:szCs w:val="24"/>
                <w:u w:val="single"/>
                <w:shd w:val="clear" w:color="auto" w:fill="FFFFFF"/>
                <w:lang w:val="en-US"/>
              </w:rPr>
              <w:t xml:space="preserve">Kuvendi </w:t>
            </w:r>
          </w:p>
          <w:p w:rsidR="00604EE5" w:rsidRPr="003E41BB" w:rsidRDefault="00604EE5" w:rsidP="00604EE5">
            <w:pPr>
              <w:pStyle w:val="BodyText"/>
              <w:jc w:val="both"/>
              <w:rPr>
                <w:rFonts w:ascii="Times New Roman" w:hAnsi="Times New Roman"/>
                <w:color w:val="000000" w:themeColor="text1"/>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eastAsia="Times New Roman" w:hAnsi="Times New Roman"/>
                <w:sz w:val="24"/>
                <w:szCs w:val="24"/>
                <w:bdr w:val="none" w:sz="0" w:space="0" w:color="auto" w:frame="1"/>
                <w:lang w:val="en-US"/>
              </w:rPr>
            </w:pPr>
            <w:r w:rsidRPr="003E41BB">
              <w:rPr>
                <w:rFonts w:ascii="Times New Roman" w:eastAsia="Times New Roman" w:hAnsi="Times New Roman"/>
                <w:sz w:val="24"/>
                <w:szCs w:val="24"/>
                <w:bdr w:val="none" w:sz="0" w:space="0" w:color="auto" w:frame="1"/>
                <w:lang w:val="en-US"/>
              </w:rPr>
              <w:t xml:space="preserve">1.1.4 "Promovimi dhe fugizimi i programeve me nje fokus te vecante tek prezenca virtuale e femijève/te rinjve online, krijimi i hapèsirave te sigurta dhe mbroitja ndaj bullizimit online", dhe nen pikat e saj </w:t>
            </w:r>
          </w:p>
          <w:p w:rsidR="00604EE5" w:rsidRPr="003E41BB" w:rsidRDefault="00604EE5" w:rsidP="00604EE5">
            <w:pPr>
              <w:pStyle w:val="BodyText"/>
              <w:jc w:val="both"/>
              <w:rPr>
                <w:rFonts w:ascii="Times New Roman" w:eastAsia="Times New Roman" w:hAnsi="Times New Roman"/>
                <w:bCs/>
                <w:sz w:val="24"/>
                <w:szCs w:val="24"/>
                <w:lang w:eastAsia="en-CA" w:bidi="sq-AL"/>
              </w:rPr>
            </w:pPr>
            <w:r w:rsidRPr="003E41BB">
              <w:rPr>
                <w:rFonts w:ascii="Times New Roman" w:eastAsia="Times New Roman" w:hAnsi="Times New Roman"/>
                <w:bCs/>
                <w:sz w:val="24"/>
                <w:szCs w:val="24"/>
                <w:lang w:eastAsia="en-CA" w:bidi="sq-AL"/>
              </w:rPr>
              <w:t>1.1.4.1 Vlerësimi i programeve dhe mekanizmave ekzistuese.</w:t>
            </w:r>
          </w:p>
          <w:p w:rsidR="00604EE5" w:rsidRPr="003E41BB" w:rsidRDefault="00604EE5" w:rsidP="00604EE5">
            <w:pPr>
              <w:pStyle w:val="BodyText"/>
              <w:jc w:val="both"/>
              <w:rPr>
                <w:rFonts w:ascii="Times New Roman" w:hAnsi="Times New Roman"/>
                <w:sz w:val="24"/>
                <w:szCs w:val="24"/>
              </w:rPr>
            </w:pPr>
            <w:r w:rsidRPr="003E41BB">
              <w:rPr>
                <w:rFonts w:ascii="Times New Roman" w:eastAsia="Times New Roman" w:hAnsi="Times New Roman"/>
                <w:sz w:val="24"/>
                <w:szCs w:val="24"/>
              </w:rPr>
              <w:t>1.1.4.5 Programe për parandalimin e formave të ndryshme të bullizmit në rrjetet sociale të zhvilluara në shkolla, në institucionet e kujdesit shoqëror dhe për fëmijët në risk.</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hd w:val="clear" w:color="auto" w:fill="FFFFFF"/>
              <w:jc w:val="both"/>
              <w:rPr>
                <w:rFonts w:ascii="Times New Roman" w:eastAsia="Times New Roman" w:hAnsi="Times New Roman"/>
                <w:color w:val="000000" w:themeColor="text1"/>
                <w:sz w:val="24"/>
                <w:szCs w:val="24"/>
                <w:bdr w:val="none" w:sz="0" w:space="0" w:color="auto" w:frame="1"/>
                <w:lang w:val="en-US"/>
              </w:rPr>
            </w:pPr>
            <w:r w:rsidRPr="003E41BB">
              <w:rPr>
                <w:rFonts w:ascii="Times New Roman" w:eastAsia="Times New Roman" w:hAnsi="Times New Roman"/>
                <w:color w:val="000000" w:themeColor="text1"/>
                <w:sz w:val="24"/>
                <w:szCs w:val="24"/>
                <w:bdr w:val="none" w:sz="0" w:space="0" w:color="auto" w:frame="1"/>
                <w:lang w:val="en-US"/>
              </w:rPr>
              <w:t>Duhen te behen ndryshime;</w:t>
            </w:r>
          </w:p>
          <w:p w:rsidR="00604EE5" w:rsidRPr="003E41BB" w:rsidRDefault="00604EE5" w:rsidP="00604EE5">
            <w:pPr>
              <w:shd w:val="clear" w:color="auto" w:fill="FFFFFF"/>
              <w:jc w:val="both"/>
              <w:rPr>
                <w:rFonts w:ascii="Times New Roman" w:eastAsia="Times New Roman" w:hAnsi="Times New Roman"/>
                <w:color w:val="000000" w:themeColor="text1"/>
                <w:sz w:val="24"/>
                <w:szCs w:val="24"/>
                <w:bdr w:val="none" w:sz="0" w:space="0" w:color="auto" w:frame="1"/>
                <w:lang w:val="en-US"/>
              </w:rPr>
            </w:pPr>
            <w:r w:rsidRPr="003E41BB">
              <w:rPr>
                <w:rFonts w:ascii="Times New Roman" w:eastAsia="Times New Roman" w:hAnsi="Times New Roman"/>
                <w:color w:val="000000" w:themeColor="text1"/>
                <w:sz w:val="24"/>
                <w:szCs w:val="24"/>
                <w:bdr w:val="none" w:sz="0" w:space="0" w:color="auto" w:frame="1"/>
                <w:lang w:val="en-US"/>
              </w:rPr>
              <w:t xml:space="preserve">bazuar ne ligjin nr. 97/2013 *Per mediat audiovizive ne Republikën e Shipërise", te ndryshuar, AMA, eshte organi rregullator ne fushen e sherbimeve te transmetimeve audio dhe/ose audiovizive dhe sherbimeve mbeshtetese te tyre ne territorin e Republikes se Shqipërise. AMA </w:t>
            </w:r>
            <w:r w:rsidRPr="003E41BB">
              <w:rPr>
                <w:rFonts w:ascii="Times New Roman" w:eastAsia="Times New Roman" w:hAnsi="Times New Roman"/>
                <w:b/>
                <w:color w:val="000000" w:themeColor="text1"/>
                <w:sz w:val="24"/>
                <w:szCs w:val="24"/>
                <w:bdr w:val="none" w:sz="0" w:space="0" w:color="auto" w:frame="1"/>
                <w:lang w:val="en-US"/>
              </w:rPr>
              <w:t>nuk lëshon</w:t>
            </w:r>
            <w:r w:rsidRPr="003E41BB">
              <w:rPr>
                <w:rFonts w:ascii="Times New Roman" w:eastAsia="Times New Roman" w:hAnsi="Times New Roman"/>
                <w:color w:val="000000" w:themeColor="text1"/>
                <w:sz w:val="24"/>
                <w:szCs w:val="24"/>
                <w:bdr w:val="none" w:sz="0" w:space="0" w:color="auto" w:frame="1"/>
                <w:lang w:val="en-US"/>
              </w:rPr>
              <w:t xml:space="preserve"> licenca/autorizime per veprimtarine e ëeb-siteve/portaleve online dhe medias së shkruar dhe nuk monitoron veprimtarite e tyre.</w:t>
            </w:r>
          </w:p>
          <w:p w:rsidR="00604EE5" w:rsidRPr="003E41BB" w:rsidRDefault="00604EE5" w:rsidP="00604EE5">
            <w:pPr>
              <w:shd w:val="clear" w:color="auto" w:fill="FFFFFF"/>
              <w:jc w:val="both"/>
              <w:rPr>
                <w:rFonts w:ascii="Times New Roman" w:eastAsia="Times New Roman" w:hAnsi="Times New Roman"/>
                <w:color w:val="000000" w:themeColor="text1"/>
                <w:sz w:val="24"/>
                <w:szCs w:val="24"/>
                <w:bdr w:val="none" w:sz="0" w:space="0" w:color="auto" w:frame="1"/>
                <w:lang w:val="en-US"/>
              </w:rPr>
            </w:pPr>
          </w:p>
          <w:p w:rsidR="00604EE5" w:rsidRPr="003E41BB" w:rsidRDefault="00604EE5" w:rsidP="00604EE5">
            <w:pPr>
              <w:shd w:val="clear" w:color="auto" w:fill="FFFFFF"/>
              <w:jc w:val="both"/>
              <w:rPr>
                <w:rFonts w:ascii="Times New Roman" w:eastAsia="Times New Roman" w:hAnsi="Times New Roman"/>
                <w:color w:val="000000" w:themeColor="text1"/>
                <w:sz w:val="24"/>
                <w:szCs w:val="24"/>
                <w:lang w:val="en-US"/>
              </w:rPr>
            </w:pPr>
            <w:r w:rsidRPr="003E41BB">
              <w:rPr>
                <w:rFonts w:ascii="Times New Roman" w:eastAsia="Times New Roman" w:hAnsi="Times New Roman"/>
                <w:color w:val="000000" w:themeColor="text1"/>
                <w:sz w:val="24"/>
                <w:szCs w:val="24"/>
                <w:bdr w:val="none" w:sz="0" w:space="0" w:color="auto" w:frame="1"/>
                <w:lang w:val="en-US"/>
              </w:rPr>
              <w:t xml:space="preserve">Ne piken, AMA </w:t>
            </w:r>
            <w:r w:rsidRPr="003E41BB">
              <w:rPr>
                <w:rFonts w:ascii="Times New Roman" w:eastAsia="Times New Roman" w:hAnsi="Times New Roman"/>
                <w:b/>
                <w:color w:val="000000" w:themeColor="text1"/>
                <w:sz w:val="24"/>
                <w:szCs w:val="24"/>
                <w:bdr w:val="none" w:sz="0" w:space="0" w:color="auto" w:frame="1"/>
                <w:lang w:val="en-US"/>
              </w:rPr>
              <w:t>nuk mund</w:t>
            </w:r>
            <w:r w:rsidRPr="003E41BB">
              <w:rPr>
                <w:rFonts w:ascii="Times New Roman" w:eastAsia="Times New Roman" w:hAnsi="Times New Roman"/>
                <w:color w:val="000000" w:themeColor="text1"/>
                <w:sz w:val="24"/>
                <w:szCs w:val="24"/>
                <w:bdr w:val="none" w:sz="0" w:space="0" w:color="auto" w:frame="1"/>
                <w:lang w:val="en-US"/>
              </w:rPr>
              <w:t xml:space="preserve"> te</w:t>
            </w:r>
            <w:r w:rsidRPr="003E41BB">
              <w:rPr>
                <w:rFonts w:ascii="Times New Roman" w:eastAsia="Times New Roman" w:hAnsi="Times New Roman"/>
                <w:color w:val="000000" w:themeColor="text1"/>
                <w:sz w:val="24"/>
                <w:szCs w:val="24"/>
                <w:lang w:val="en-US"/>
              </w:rPr>
              <w:t xml:space="preserve"> </w:t>
            </w:r>
            <w:r w:rsidRPr="003E41BB">
              <w:rPr>
                <w:rFonts w:ascii="Times New Roman" w:eastAsia="Times New Roman" w:hAnsi="Times New Roman"/>
                <w:color w:val="000000" w:themeColor="text1"/>
                <w:sz w:val="24"/>
                <w:szCs w:val="24"/>
                <w:bdr w:val="none" w:sz="0" w:space="0" w:color="auto" w:frame="1"/>
                <w:lang w:val="en-US"/>
              </w:rPr>
              <w:t>kontribuoje si partner pasi mediat online dhe rrjetet sociale nuk jane ne fushen e veprimtarise se autoritetit.</w:t>
            </w:r>
          </w:p>
          <w:p w:rsidR="00604EE5" w:rsidRPr="003E41BB" w:rsidRDefault="00604EE5" w:rsidP="00604EE5">
            <w:pPr>
              <w:shd w:val="clear" w:color="auto" w:fill="FFFFFF"/>
              <w:jc w:val="both"/>
              <w:rPr>
                <w:rFonts w:ascii="Times New Roman" w:eastAsia="Times New Roman" w:hAnsi="Times New Roman"/>
                <w:color w:val="000000" w:themeColor="text1"/>
                <w:sz w:val="24"/>
                <w:szCs w:val="24"/>
                <w:lang w:val="en-US"/>
              </w:rPr>
            </w:pPr>
            <w:r w:rsidRPr="003E41BB">
              <w:rPr>
                <w:rFonts w:ascii="Times New Roman" w:eastAsia="Times New Roman" w:hAnsi="Times New Roman"/>
                <w:color w:val="000000" w:themeColor="text1"/>
                <w:sz w:val="24"/>
                <w:szCs w:val="24"/>
                <w:bdr w:val="none" w:sz="0" w:space="0" w:color="auto" w:frame="1"/>
                <w:lang w:val="en-US"/>
              </w:rPr>
              <w:t xml:space="preserve"> Ne keto kushte, AMA, ne batim te ligit nr. 97/2013 "Per mediat audiovizive ne Republiken e Shqiperise**, i ndryshuar, do te bashkëpunoje brenda tagrit te tij ligjor.</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lang w:val="en-US"/>
              </w:rPr>
            </w:pP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sidRPr="003E41BB">
              <w:rPr>
                <w:rFonts w:ascii="Times New Roman" w:eastAsiaTheme="minorHAnsi" w:hAnsi="Times New Roman"/>
                <w:b/>
                <w:color w:val="000000" w:themeColor="text1"/>
                <w:sz w:val="24"/>
                <w:szCs w:val="24"/>
                <w:u w:val="single"/>
                <w:shd w:val="clear" w:color="auto" w:fill="FFFFFF"/>
                <w:lang w:val="en-US"/>
              </w:rPr>
              <w:lastRenderedPageBreak/>
              <w:t xml:space="preserve">AMA </w:t>
            </w:r>
          </w:p>
          <w:p w:rsidR="00604EE5" w:rsidRPr="003E41BB" w:rsidRDefault="00604EE5" w:rsidP="00604EE5">
            <w:pPr>
              <w:pStyle w:val="BodyText"/>
              <w:jc w:val="both"/>
              <w:rPr>
                <w:rFonts w:ascii="Times New Roman" w:hAnsi="Times New Roman"/>
                <w:color w:val="000000" w:themeColor="text1"/>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eastAsia="Times New Roman" w:hAnsi="Times New Roman"/>
                <w:color w:val="FF0000"/>
                <w:sz w:val="24"/>
                <w:szCs w:val="24"/>
                <w:bdr w:val="none" w:sz="0" w:space="0" w:color="auto" w:frame="1"/>
                <w:lang w:val="en-US"/>
              </w:rPr>
            </w:pPr>
            <w:r w:rsidRPr="003E41BB">
              <w:rPr>
                <w:rFonts w:ascii="Times New Roman" w:eastAsia="Calibri" w:hAnsi="Times New Roman"/>
                <w:bCs/>
                <w:sz w:val="24"/>
                <w:szCs w:val="24"/>
                <w:lang w:eastAsia="en-CA"/>
              </w:rPr>
              <w:t>1.2.1.3 Emisione në mediat audiovizive me një gjuhë miqësore mbi kuptimin,  zbatimin  dhe promovimin e drejtësisë restauruese dhe ndërmjetësimin për zgjidhjen e konflikteve.</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hd w:val="clear" w:color="auto" w:fill="FFFFFF"/>
              <w:jc w:val="both"/>
              <w:rPr>
                <w:rFonts w:ascii="Times New Roman" w:eastAsia="Times New Roman" w:hAnsi="Times New Roman"/>
                <w:color w:val="000000" w:themeColor="text1"/>
                <w:sz w:val="24"/>
                <w:szCs w:val="24"/>
                <w:lang w:val="en-US"/>
              </w:rPr>
            </w:pPr>
            <w:r w:rsidRPr="003E41BB">
              <w:rPr>
                <w:rFonts w:ascii="Times New Roman" w:eastAsia="Times New Roman" w:hAnsi="Times New Roman"/>
                <w:color w:val="000000" w:themeColor="text1"/>
                <w:sz w:val="24"/>
                <w:szCs w:val="24"/>
                <w:bdr w:val="none" w:sz="0" w:space="0" w:color="auto" w:frame="1"/>
                <w:lang w:val="en-US"/>
              </w:rPr>
              <w:t xml:space="preserve">AMA </w:t>
            </w:r>
            <w:r w:rsidRPr="003E41BB">
              <w:rPr>
                <w:rFonts w:ascii="Times New Roman" w:eastAsia="Times New Roman" w:hAnsi="Times New Roman"/>
                <w:b/>
                <w:color w:val="000000" w:themeColor="text1"/>
                <w:sz w:val="24"/>
                <w:szCs w:val="24"/>
                <w:bdr w:val="none" w:sz="0" w:space="0" w:color="auto" w:frame="1"/>
                <w:lang w:val="en-US"/>
              </w:rPr>
              <w:t>nuk mund</w:t>
            </w:r>
            <w:r w:rsidRPr="003E41BB">
              <w:rPr>
                <w:rFonts w:ascii="Times New Roman" w:eastAsia="Times New Roman" w:hAnsi="Times New Roman"/>
                <w:color w:val="000000" w:themeColor="text1"/>
                <w:sz w:val="24"/>
                <w:szCs w:val="24"/>
                <w:bdr w:val="none" w:sz="0" w:space="0" w:color="auto" w:frame="1"/>
                <w:lang w:val="en-US"/>
              </w:rPr>
              <w:t xml:space="preserve"> te jete institucion pergiegies pasi nje prej parimeve themelore te sanksionuara ne ligin nr. 97/2013 "Per mediat audiovizive ne Republiken e Shqiperise", i ndryshuar, eshte se veprimtaria audiovizive eshte e lire, e per pasoje</w:t>
            </w:r>
            <w:r w:rsidRPr="003E41BB">
              <w:rPr>
                <w:rFonts w:ascii="Times New Roman" w:eastAsia="Times New Roman" w:hAnsi="Times New Roman"/>
                <w:color w:val="000000" w:themeColor="text1"/>
                <w:sz w:val="24"/>
                <w:szCs w:val="24"/>
                <w:lang w:val="en-US"/>
              </w:rPr>
              <w:t xml:space="preserve"> </w:t>
            </w:r>
            <w:r w:rsidRPr="003E41BB">
              <w:rPr>
                <w:rFonts w:ascii="Times New Roman" w:eastAsia="Times New Roman" w:hAnsi="Times New Roman"/>
                <w:color w:val="000000" w:themeColor="text1"/>
                <w:sz w:val="24"/>
                <w:szCs w:val="24"/>
                <w:bdr w:val="none" w:sz="0" w:space="0" w:color="auto" w:frame="1"/>
                <w:lang w:val="en-US"/>
              </w:rPr>
              <w:t>OSHMA-te i bejnë vete perzgjedhjet e permbatjeve te katalogut programor tê tyre.</w:t>
            </w:r>
          </w:p>
          <w:p w:rsidR="00604EE5" w:rsidRPr="003E41BB" w:rsidRDefault="00604EE5" w:rsidP="00604EE5">
            <w:pPr>
              <w:shd w:val="clear" w:color="auto" w:fill="FFFFFF"/>
              <w:jc w:val="both"/>
              <w:rPr>
                <w:rFonts w:ascii="Times New Roman" w:eastAsia="Times New Roman" w:hAnsi="Times New Roman"/>
                <w:color w:val="000000" w:themeColor="text1"/>
                <w:sz w:val="24"/>
                <w:szCs w:val="24"/>
                <w:bdr w:val="none" w:sz="0" w:space="0" w:color="auto" w:frame="1"/>
                <w:lang w:val="en-US"/>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sidRPr="003E41BB">
              <w:rPr>
                <w:rFonts w:ascii="Times New Roman" w:eastAsiaTheme="minorHAnsi" w:hAnsi="Times New Roman"/>
                <w:b/>
                <w:color w:val="000000" w:themeColor="text1"/>
                <w:sz w:val="24"/>
                <w:szCs w:val="24"/>
                <w:u w:val="single"/>
                <w:shd w:val="clear" w:color="auto" w:fill="FFFFFF"/>
                <w:lang w:val="en-US"/>
              </w:rPr>
              <w:t xml:space="preserve">AMA </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Objektivi Specifik 2.2 Koordinimi dhe bashkërendimi mes institucioneve me qëllim forcimin e kapaciteteve të profesionistëve që punojnë me dhe për fëmijët.</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hd w:val="clear" w:color="auto" w:fill="FFFFFF"/>
              <w:jc w:val="both"/>
              <w:rPr>
                <w:rFonts w:ascii="Times New Roman" w:eastAsia="Times New Roman" w:hAnsi="Times New Roman"/>
                <w:color w:val="000000" w:themeColor="text1"/>
                <w:sz w:val="24"/>
                <w:szCs w:val="24"/>
                <w:bdr w:val="none" w:sz="0" w:space="0" w:color="auto" w:frame="1"/>
                <w:lang w:val="en-US"/>
              </w:rPr>
            </w:pPr>
            <w:r w:rsidRPr="003E41BB">
              <w:rPr>
                <w:rFonts w:ascii="Times New Roman" w:eastAsia="Times New Roman" w:hAnsi="Times New Roman"/>
                <w:color w:val="000000" w:themeColor="text1"/>
                <w:sz w:val="24"/>
                <w:szCs w:val="24"/>
                <w:bdr w:val="none" w:sz="0" w:space="0" w:color="auto" w:frame="1"/>
                <w:lang w:val="en-US"/>
              </w:rPr>
              <w:t>Nga ana e institucionit të SHP kërkohet që të shtohet një mase në Objektivin Specifik 2.2 ku të parashikohet: “Fuqizimi i kapaciteteve të punonjësve të SHP që trajtojnë çështjet e të miturve në konflikt/kontakt me ligjin” dhe aktivitete në zbatim të kesaj mase të jetë “Vlerësimi i nevojave për trajnime vazhduese”. Këto aktivitete të kenë përfaqësues edhe nga NJMF, DHKN, QPKMR dhe institucioni DPB Kavaje.</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lang w:val="en-US"/>
              </w:rPr>
            </w:pPr>
            <w:r w:rsidRPr="003E41BB">
              <w:rPr>
                <w:rFonts w:ascii="Times New Roman" w:eastAsiaTheme="minorHAnsi" w:hAnsi="Times New Roman"/>
                <w:b/>
                <w:color w:val="000000" w:themeColor="text1"/>
                <w:sz w:val="24"/>
                <w:szCs w:val="24"/>
                <w:u w:val="single"/>
                <w:lang w:val="en-US"/>
              </w:rPr>
              <w:t xml:space="preserve">Shërbimi i Provës </w:t>
            </w:r>
          </w:p>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lang w:val="en-US"/>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Objektivi Specifik 3.2 Shërbime të drejtësisë miqësore për çdo fëmijë të ofruara në mjedise të aksesueshme për ta.</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hd w:val="clear" w:color="auto" w:fill="FFFFFF"/>
              <w:jc w:val="both"/>
              <w:rPr>
                <w:rFonts w:ascii="Times New Roman" w:eastAsia="Times New Roman" w:hAnsi="Times New Roman"/>
                <w:color w:val="000000" w:themeColor="text1"/>
                <w:sz w:val="24"/>
                <w:szCs w:val="24"/>
                <w:bdr w:val="none" w:sz="0" w:space="0" w:color="auto" w:frame="1"/>
                <w:lang w:val="en-US"/>
              </w:rPr>
            </w:pPr>
            <w:r w:rsidRPr="003E41BB">
              <w:rPr>
                <w:rFonts w:ascii="Times New Roman" w:eastAsia="Times New Roman" w:hAnsi="Times New Roman"/>
                <w:color w:val="000000" w:themeColor="text1"/>
                <w:sz w:val="24"/>
                <w:szCs w:val="24"/>
                <w:bdr w:val="none" w:sz="0" w:space="0" w:color="auto" w:frame="1"/>
                <w:lang w:val="en-US"/>
              </w:rPr>
              <w:t xml:space="preserve">Nga ana e institucionit të SHP kërkohet të shtohet një masë në Objektivin Specifik 3.2 ku të parashikohet krijimi i ambienteve të dedikuara për të miturit në konflikt/kontakt me </w:t>
            </w:r>
            <w:r w:rsidRPr="003E41BB">
              <w:rPr>
                <w:rFonts w:ascii="Times New Roman" w:eastAsia="Times New Roman" w:hAnsi="Times New Roman"/>
                <w:color w:val="000000" w:themeColor="text1"/>
                <w:sz w:val="24"/>
                <w:szCs w:val="24"/>
                <w:bdr w:val="none" w:sz="0" w:space="0" w:color="auto" w:frame="1"/>
                <w:lang w:val="en-US"/>
              </w:rPr>
              <w:lastRenderedPageBreak/>
              <w:t>ligjin për të zhvilluar proceset e punës të intervistimit dhe përdorimin e teknikave individuale.</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lang w:val="en-US"/>
              </w:rPr>
            </w:pPr>
            <w:r w:rsidRPr="003E41BB">
              <w:rPr>
                <w:rFonts w:ascii="Times New Roman" w:eastAsiaTheme="minorHAnsi" w:hAnsi="Times New Roman"/>
                <w:b/>
                <w:color w:val="000000" w:themeColor="text1"/>
                <w:sz w:val="24"/>
                <w:szCs w:val="24"/>
                <w:u w:val="single"/>
                <w:lang w:val="en-US"/>
              </w:rPr>
              <w:lastRenderedPageBreak/>
              <w:t>Shërbimi i Provës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Objektivi Specifik 3.3 Shërbime mbështetëse të standartizuara, të arritshme për çdo fëmijë.</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hd w:val="clear" w:color="auto" w:fill="FFFFFF"/>
              <w:jc w:val="both"/>
              <w:rPr>
                <w:rFonts w:ascii="Times New Roman" w:eastAsia="Times New Roman" w:hAnsi="Times New Roman"/>
                <w:color w:val="000000" w:themeColor="text1"/>
                <w:sz w:val="24"/>
                <w:szCs w:val="24"/>
                <w:bdr w:val="none" w:sz="0" w:space="0" w:color="auto" w:frame="1"/>
                <w:lang w:val="en-US"/>
              </w:rPr>
            </w:pPr>
            <w:r w:rsidRPr="003E41BB">
              <w:rPr>
                <w:rFonts w:ascii="Times New Roman" w:eastAsia="Times New Roman" w:hAnsi="Times New Roman"/>
                <w:color w:val="000000" w:themeColor="text1"/>
                <w:sz w:val="24"/>
                <w:szCs w:val="24"/>
                <w:bdr w:val="none" w:sz="0" w:space="0" w:color="auto" w:frame="1"/>
                <w:lang w:val="en-US"/>
              </w:rPr>
              <w:t>Nga ana institucionit të SHP kërkohet të shtohet një masë ku të parashikohet që të ketë punonjës të dedikuar për të trajtuar të miturit në konflikt/kontakt me ligjin.</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lang w:val="en-US"/>
              </w:rPr>
            </w:pPr>
            <w:r w:rsidRPr="003E41BB">
              <w:rPr>
                <w:rFonts w:ascii="Times New Roman" w:eastAsiaTheme="minorHAnsi" w:hAnsi="Times New Roman"/>
                <w:b/>
                <w:color w:val="000000" w:themeColor="text1"/>
                <w:sz w:val="24"/>
                <w:szCs w:val="24"/>
                <w:u w:val="single"/>
                <w:lang w:val="en-US"/>
              </w:rPr>
              <w:t>Shërbimi i Provës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Aktiviteti 4.2.3.2 Aplikimi i masave detyruese të fillimit/rifillimit të studimeve në një institucion arsimor ose të punës.</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hd w:val="clear" w:color="auto" w:fill="FFFFFF"/>
              <w:jc w:val="both"/>
              <w:rPr>
                <w:rFonts w:ascii="Times New Roman" w:eastAsia="Times New Roman" w:hAnsi="Times New Roman"/>
                <w:color w:val="000000" w:themeColor="text1"/>
                <w:sz w:val="24"/>
                <w:szCs w:val="24"/>
                <w:bdr w:val="none" w:sz="0" w:space="0" w:color="auto" w:frame="1"/>
                <w:lang w:val="en-US"/>
              </w:rPr>
            </w:pPr>
            <w:r w:rsidRPr="003E41BB">
              <w:rPr>
                <w:rFonts w:ascii="Times New Roman" w:eastAsia="Times New Roman" w:hAnsi="Times New Roman"/>
                <w:color w:val="000000" w:themeColor="text1"/>
                <w:sz w:val="24"/>
                <w:szCs w:val="24"/>
                <w:bdr w:val="none" w:sz="0" w:space="0" w:color="auto" w:frame="1"/>
                <w:lang w:val="en-US"/>
              </w:rPr>
              <w:t>Nga ana institucionit të SHP kërkohet që të përfshihet si institucion bashkëpërgjegjës për zbatimin e aktiviteti 4.2.3.2 pasi SHP është institucioni i ngarkua për zbatimin e masave detyruese</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lang w:val="en-US"/>
              </w:rPr>
            </w:pPr>
            <w:r w:rsidRPr="003E41BB">
              <w:rPr>
                <w:rFonts w:ascii="Times New Roman" w:eastAsiaTheme="minorHAnsi" w:hAnsi="Times New Roman"/>
                <w:b/>
                <w:color w:val="000000" w:themeColor="text1"/>
                <w:sz w:val="24"/>
                <w:szCs w:val="24"/>
                <w:u w:val="single"/>
                <w:lang w:val="en-US"/>
              </w:rPr>
              <w:t>Shërbimi i Provës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Masa 4.3.4 Aplikimi i një qasje të re të specialistit të Shërbimit të Provës për të shkuar tek i mituri dhe jo për të detyruar të miturin të paraqitet në zyrat e Shërbimit të Provës dhe maksimizimi i përdorimit të qendrave sociale në disa bashki të vendit për këtë qëllim. (Tiranë, Durrës, Elbasan, Shkodër, Vlorë, Kamëz, Dibër, Kukës dhe Korçë)</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hd w:val="clear" w:color="auto" w:fill="FFFFFF"/>
              <w:jc w:val="both"/>
              <w:rPr>
                <w:rFonts w:ascii="Times New Roman" w:eastAsia="Times New Roman" w:hAnsi="Times New Roman"/>
                <w:color w:val="000000" w:themeColor="text1"/>
                <w:sz w:val="24"/>
                <w:szCs w:val="24"/>
                <w:bdr w:val="none" w:sz="0" w:space="0" w:color="auto" w:frame="1"/>
                <w:lang w:val="en-US"/>
              </w:rPr>
            </w:pPr>
            <w:r w:rsidRPr="003E41BB">
              <w:rPr>
                <w:rFonts w:ascii="Times New Roman" w:eastAsia="Times New Roman" w:hAnsi="Times New Roman"/>
                <w:color w:val="000000" w:themeColor="text1"/>
                <w:sz w:val="24"/>
                <w:szCs w:val="24"/>
                <w:bdr w:val="none" w:sz="0" w:space="0" w:color="auto" w:frame="1"/>
                <w:lang w:val="en-US"/>
              </w:rPr>
              <w:t>Nga ana e institucionit të SHP komentohet se: Ka nevojë të riformulohet duke qene se në veprimtarinë e punës, punonjësi i Shërbimit të Provës e ka të parashikuar që mund të kryejë vizita të lajmëruara ose jo në banesën e të miturit. Kjo nënkupton se nga formulimi aktual i masës i mituri nuk është i detyruar të paraqitet në zyrat e SHP.</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lang w:val="en-US"/>
              </w:rPr>
            </w:pPr>
            <w:r w:rsidRPr="003E41BB">
              <w:rPr>
                <w:rFonts w:ascii="Times New Roman" w:eastAsiaTheme="minorHAnsi" w:hAnsi="Times New Roman"/>
                <w:b/>
                <w:color w:val="000000" w:themeColor="text1"/>
                <w:sz w:val="24"/>
                <w:szCs w:val="24"/>
                <w:u w:val="single"/>
                <w:lang w:val="en-US"/>
              </w:rPr>
              <w:t>Shërbimi i Provës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sidRPr="003E41BB">
              <w:rPr>
                <w:rFonts w:ascii="Times New Roman" w:eastAsiaTheme="minorHAnsi" w:hAnsi="Times New Roman"/>
                <w:b/>
                <w:color w:val="000000" w:themeColor="text1"/>
                <w:sz w:val="24"/>
                <w:szCs w:val="24"/>
                <w:u w:val="single"/>
                <w:shd w:val="clear" w:color="auto" w:fill="FFFFFF"/>
                <w:lang w:val="en-US"/>
              </w:rPr>
              <w:t xml:space="preserve">Urdhri i Psikologut </w:t>
            </w:r>
          </w:p>
          <w:p w:rsidR="00604EE5" w:rsidRPr="003E41BB" w:rsidRDefault="00604EE5" w:rsidP="00604EE5">
            <w:pPr>
              <w:pStyle w:val="BodyText"/>
              <w:jc w:val="both"/>
              <w:rPr>
                <w:rFonts w:ascii="Times New Roman" w:hAnsi="Times New Roman"/>
                <w:color w:val="000000" w:themeColor="text1"/>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line="276" w:lineRule="auto"/>
              <w:jc w:val="both"/>
              <w:rPr>
                <w:rFonts w:ascii="Times New Roman" w:eastAsiaTheme="minorEastAsia" w:hAnsi="Times New Roman"/>
                <w:color w:val="000000" w:themeColor="text1"/>
                <w:sz w:val="24"/>
                <w:szCs w:val="24"/>
              </w:rPr>
            </w:pPr>
            <w:r w:rsidRPr="003E41BB">
              <w:rPr>
                <w:rFonts w:ascii="Times New Roman" w:eastAsia="Calibri" w:hAnsi="Times New Roman"/>
                <w:bCs/>
                <w:color w:val="000000" w:themeColor="text1"/>
                <w:sz w:val="24"/>
                <w:szCs w:val="24"/>
                <w:lang w:val="en-US"/>
              </w:rPr>
              <w:t>Dakordësi parimisht me sugjerimin: “</w:t>
            </w:r>
            <w:r w:rsidRPr="003E41BB">
              <w:rPr>
                <w:rFonts w:ascii="Times New Roman" w:eastAsia="Calibri" w:hAnsi="Times New Roman"/>
                <w:color w:val="000000" w:themeColor="text1"/>
                <w:sz w:val="24"/>
                <w:szCs w:val="24"/>
              </w:rPr>
              <w:t>Për çdo të mitur në kontakt/konflikt me ligjin, do të sugjeronim këshillimin psiko-social, këshillim karriere apo ndërmjetësim për punësimin e tyre, mbështetje për ndjekjen e kurseve profesionale në varësi të moshës që ata janë dhe nevojave të çdo rasti,</w:t>
            </w:r>
            <w:r w:rsidRPr="003E41BB">
              <w:rPr>
                <w:rFonts w:ascii="Times New Roman" w:eastAsiaTheme="minorEastAsia" w:hAnsi="Times New Roman"/>
                <w:color w:val="000000" w:themeColor="text1"/>
                <w:sz w:val="24"/>
                <w:szCs w:val="24"/>
              </w:rPr>
              <w:t xml:space="preserve"> aktivitete ri-integruese që synojnë zhvillimin social dhe ekonomikë të fëmijEve dhe familjeve të tyre si: aftësim për jetën, mentorim për mbarëvajtjen në shkollë, identifikim dhe rregjistrim në kurse të formimit profesional dhe aktivitete ndërgjegjësuese për sjelljen konstruktive dhe drejtësinë restauruese”. </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themeColor="text1"/>
                <w:sz w:val="24"/>
                <w:szCs w:val="24"/>
                <w:u w:val="single"/>
                <w:shd w:val="clear" w:color="auto" w:fill="FFFFFF"/>
                <w:lang w:val="en-US"/>
              </w:rPr>
            </w:pPr>
            <w:r w:rsidRPr="003E41BB">
              <w:rPr>
                <w:rFonts w:ascii="Times New Roman" w:eastAsiaTheme="minorHAnsi" w:hAnsi="Times New Roman"/>
                <w:b/>
                <w:color w:val="000000" w:themeColor="text1"/>
                <w:sz w:val="24"/>
                <w:szCs w:val="24"/>
                <w:u w:val="single"/>
                <w:shd w:val="clear" w:color="auto" w:fill="FFFFFF"/>
                <w:lang w:val="en-US"/>
              </w:rPr>
              <w:t xml:space="preserve">Bashkia Berat </w:t>
            </w:r>
          </w:p>
          <w:p w:rsidR="00604EE5" w:rsidRPr="003E41BB" w:rsidRDefault="00604EE5" w:rsidP="00604EE5">
            <w:pPr>
              <w:pStyle w:val="BodyText"/>
              <w:jc w:val="both"/>
              <w:rPr>
                <w:rFonts w:ascii="Times New Roman" w:hAnsi="Times New Roman"/>
                <w:color w:val="000000" w:themeColor="text1"/>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Sugjerimet janë të adresuara në SDM</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eastAsiaTheme="minorEastAsia" w:hAnsi="Times New Roman"/>
                <w:sz w:val="24"/>
                <w:szCs w:val="24"/>
              </w:rPr>
            </w:pPr>
            <w:r w:rsidRPr="003E41BB">
              <w:rPr>
                <w:rFonts w:ascii="Times New Roman" w:hAnsi="Times New Roman"/>
                <w:color w:val="000000"/>
                <w:sz w:val="24"/>
                <w:szCs w:val="24"/>
              </w:rPr>
              <w:t>Plani i Veprimit të Strategjisë Ndërsektoriale të Drejtësisë për të Mitur 2022–2026, ka adresuar problematikat dhe ka parashikuar masa lidhur me fëmijët të cilët nuk ndjekin arsimin, ka parashikuar përfshirjen e programeve të ndërmjetësimit në shkolla, forcimi i rolit të NJMF në Bashki, si dhe ka parashikuar masa lidhur me punësimin dhe aktivitetet riintegruese. Është parashikuar krijimi i “Institucionit për Edukimin dhe Rehabilitimin e të miturve në konflikt me ligjin” dhe programe individuale për fëmijet që kanë kryer një vepër penale.</w:t>
            </w: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76" w:lineRule="auto"/>
              <w:jc w:val="both"/>
              <w:rPr>
                <w:rFonts w:ascii="Times New Roman" w:eastAsia="Calibri" w:hAnsi="Times New Roman"/>
                <w:bCs/>
                <w:color w:val="000000" w:themeColor="text1"/>
                <w:sz w:val="24"/>
                <w:szCs w:val="24"/>
                <w:lang w:val="en-US"/>
              </w:rPr>
            </w:pPr>
            <w:r w:rsidRPr="003E41BB">
              <w:rPr>
                <w:rFonts w:ascii="Times New Roman" w:eastAsia="Calibri" w:hAnsi="Times New Roman"/>
                <w:bCs/>
                <w:color w:val="000000" w:themeColor="text1"/>
                <w:sz w:val="24"/>
                <w:szCs w:val="24"/>
                <w:lang w:val="en-US"/>
              </w:rPr>
              <w:t xml:space="preserve">Dakordësi </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76" w:lineRule="auto"/>
              <w:jc w:val="both"/>
              <w:rPr>
                <w:rFonts w:ascii="Times New Roman" w:eastAsiaTheme="minorHAnsi" w:hAnsi="Times New Roman"/>
                <w:b/>
                <w:color w:val="242424"/>
                <w:sz w:val="24"/>
                <w:szCs w:val="24"/>
                <w:u w:val="single"/>
                <w:shd w:val="clear" w:color="auto" w:fill="FFFFFF"/>
                <w:lang w:val="en-US"/>
              </w:rPr>
            </w:pPr>
            <w:r w:rsidRPr="003E41BB">
              <w:rPr>
                <w:rFonts w:ascii="Times New Roman" w:eastAsiaTheme="minorHAnsi" w:hAnsi="Times New Roman"/>
                <w:b/>
                <w:color w:val="242424"/>
                <w:sz w:val="24"/>
                <w:szCs w:val="24"/>
                <w:u w:val="single"/>
                <w:shd w:val="clear" w:color="auto" w:fill="FFFFFF"/>
                <w:lang w:val="en-US"/>
              </w:rPr>
              <w:t>INSTAT</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before="100" w:beforeAutospacing="1" w:after="100" w:afterAutospacing="1"/>
              <w:jc w:val="both"/>
              <w:rPr>
                <w:rFonts w:ascii="Times New Roman" w:eastAsia="Times New Roman" w:hAnsi="Times New Roman"/>
                <w:sz w:val="24"/>
                <w:szCs w:val="24"/>
              </w:rPr>
            </w:pPr>
            <w:r w:rsidRPr="003E41BB">
              <w:rPr>
                <w:rFonts w:ascii="Times New Roman" w:eastAsia="Times New Roman" w:hAnsi="Times New Roman"/>
                <w:sz w:val="24"/>
                <w:szCs w:val="24"/>
              </w:rPr>
              <w:t xml:space="preserve">1.1.1 Përmirësimi i programeve mësimore të arsimit parauniversitar në lidhje me njohuritë për të drejtat e fëmijës, për parandalimin e </w:t>
            </w:r>
            <w:r w:rsidRPr="003E41BB">
              <w:rPr>
                <w:rFonts w:ascii="Times New Roman" w:eastAsia="Calibri" w:hAnsi="Times New Roman"/>
                <w:bCs/>
                <w:sz w:val="24"/>
                <w:szCs w:val="24"/>
              </w:rPr>
              <w:t xml:space="preserve">veprave penale ndaj fëmijëve dhe të kryera prej tyre </w:t>
            </w:r>
            <w:r w:rsidRPr="003E41BB">
              <w:rPr>
                <w:rFonts w:ascii="Times New Roman" w:eastAsia="Times New Roman" w:hAnsi="Times New Roman"/>
                <w:sz w:val="24"/>
                <w:szCs w:val="24"/>
              </w:rPr>
              <w:t>si dhe të drejtën për të pasur në çdo kohë qasje në shërbimet e drejtësisë miqësore për çdo fëmijë.</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numPr>
                <w:ilvl w:val="2"/>
                <w:numId w:val="2"/>
              </w:numPr>
              <w:spacing w:after="160" w:line="276" w:lineRule="auto"/>
              <w:contextualSpacing/>
              <w:jc w:val="both"/>
              <w:rPr>
                <w:rFonts w:ascii="Times New Roman" w:eastAsia="Times New Roman" w:hAnsi="Times New Roman"/>
                <w:color w:val="000000" w:themeColor="text1"/>
                <w:sz w:val="24"/>
                <w:szCs w:val="24"/>
              </w:rPr>
            </w:pPr>
            <w:r w:rsidRPr="003E41BB">
              <w:rPr>
                <w:rFonts w:ascii="Times New Roman" w:eastAsia="Times New Roman" w:hAnsi="Times New Roman"/>
                <w:color w:val="000000" w:themeColor="text1"/>
                <w:sz w:val="24"/>
                <w:szCs w:val="24"/>
              </w:rPr>
              <w:t xml:space="preserve">Përmirësimi dhe pasurimi i programeve mësimore te lendeve te fushes “shoqeria dhe mjedisi” të arsimit parauniversitar në lidhje me njohuritë për të drejtat e fëmijës, për parandalimin e </w:t>
            </w:r>
            <w:r w:rsidRPr="003E41BB">
              <w:rPr>
                <w:rFonts w:ascii="Times New Roman" w:eastAsia="Calibri" w:hAnsi="Times New Roman"/>
                <w:bCs/>
                <w:color w:val="000000" w:themeColor="text1"/>
                <w:sz w:val="24"/>
                <w:szCs w:val="24"/>
              </w:rPr>
              <w:t xml:space="preserve">veprave penale ndaj fëmijëve dhe të kryera prej tyre </w:t>
            </w:r>
            <w:r w:rsidRPr="003E41BB">
              <w:rPr>
                <w:rFonts w:ascii="Times New Roman" w:eastAsia="Times New Roman" w:hAnsi="Times New Roman"/>
                <w:color w:val="000000" w:themeColor="text1"/>
                <w:sz w:val="24"/>
                <w:szCs w:val="24"/>
              </w:rPr>
              <w:t>si dhe të drejtën për të pasur në çdo kohë qasje në shërbimet e drejtësisë miqësore për çdo fëmijë.</w:t>
            </w:r>
          </w:p>
          <w:p w:rsidR="00604EE5" w:rsidRPr="003E41BB" w:rsidRDefault="00604EE5" w:rsidP="00604EE5">
            <w:pPr>
              <w:spacing w:after="160" w:line="276" w:lineRule="auto"/>
              <w:contextualSpacing/>
              <w:jc w:val="both"/>
              <w:rPr>
                <w:rFonts w:ascii="Times New Roman" w:eastAsia="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76"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sz w:val="24"/>
                <w:szCs w:val="24"/>
                <w:u w:val="single"/>
                <w:shd w:val="clear" w:color="auto" w:fill="FFFFFF"/>
                <w:lang w:val="en-US"/>
              </w:rPr>
              <w:t>MAS</w:t>
            </w:r>
          </w:p>
          <w:p w:rsidR="00604EE5" w:rsidRPr="003E41BB" w:rsidRDefault="00604EE5" w:rsidP="00604EE5">
            <w:pPr>
              <w:spacing w:after="160" w:line="276" w:lineRule="auto"/>
              <w:jc w:val="both"/>
              <w:rPr>
                <w:rFonts w:ascii="Times New Roman" w:eastAsiaTheme="minorHAnsi" w:hAnsi="Times New Roman"/>
                <w:b/>
                <w:sz w:val="24"/>
                <w:szCs w:val="24"/>
                <w:u w:val="single"/>
                <w:shd w:val="clear" w:color="auto" w:fill="FFFFFF"/>
                <w:lang w:val="en-US"/>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numPr>
                <w:ilvl w:val="3"/>
                <w:numId w:val="2"/>
              </w:numPr>
              <w:jc w:val="both"/>
              <w:rPr>
                <w:rFonts w:ascii="Times New Roman" w:eastAsia="Times New Roman" w:hAnsi="Times New Roman"/>
                <w:sz w:val="24"/>
                <w:szCs w:val="24"/>
              </w:rPr>
            </w:pPr>
            <w:r w:rsidRPr="003E41BB">
              <w:rPr>
                <w:rFonts w:ascii="Times New Roman" w:eastAsia="Times New Roman" w:hAnsi="Times New Roman"/>
                <w:sz w:val="24"/>
                <w:szCs w:val="24"/>
              </w:rPr>
              <w:t xml:space="preserve">Vlerësimi i programeve mësimore ekzsituese të arsimit parauniversitar. </w:t>
            </w:r>
          </w:p>
          <w:p w:rsidR="00604EE5" w:rsidRPr="003E41BB" w:rsidRDefault="00604EE5" w:rsidP="00604EE5">
            <w:pPr>
              <w:pStyle w:val="BodyText"/>
              <w:numPr>
                <w:ilvl w:val="3"/>
                <w:numId w:val="2"/>
              </w:numPr>
              <w:jc w:val="both"/>
              <w:rPr>
                <w:rFonts w:ascii="Times New Roman" w:eastAsia="Times New Roman" w:hAnsi="Times New Roman"/>
                <w:sz w:val="24"/>
                <w:szCs w:val="24"/>
              </w:rPr>
            </w:pPr>
            <w:r w:rsidRPr="003E41BB">
              <w:rPr>
                <w:rFonts w:ascii="Times New Roman" w:eastAsia="Times New Roman" w:hAnsi="Times New Roman"/>
                <w:sz w:val="24"/>
                <w:szCs w:val="24"/>
              </w:rPr>
              <w:t xml:space="preserve">  Diskutimi i gjetjeve dhe sugjerimeve me aktorët kryesorë përgjegjës në MAS dhe institucionet e tjera me qëllim përmirësimet e nevojshme në programet mësimore</w:t>
            </w:r>
          </w:p>
          <w:p w:rsidR="00604EE5" w:rsidRPr="003E41BB" w:rsidRDefault="00604EE5" w:rsidP="00604EE5">
            <w:pPr>
              <w:pStyle w:val="BodyText"/>
              <w:jc w:val="both"/>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ListParagraph"/>
              <w:numPr>
                <w:ilvl w:val="3"/>
                <w:numId w:val="4"/>
              </w:numPr>
              <w:spacing w:after="160" w:line="276" w:lineRule="auto"/>
              <w:jc w:val="both"/>
              <w:rPr>
                <w:rFonts w:ascii="Times New Roman" w:eastAsia="Times New Roman" w:hAnsi="Times New Roman"/>
                <w:color w:val="000000" w:themeColor="text1"/>
                <w:sz w:val="24"/>
                <w:szCs w:val="24"/>
              </w:rPr>
            </w:pPr>
            <w:r w:rsidRPr="003E41BB">
              <w:rPr>
                <w:rFonts w:ascii="Times New Roman" w:eastAsia="Times New Roman" w:hAnsi="Times New Roman"/>
                <w:color w:val="000000" w:themeColor="text1"/>
                <w:sz w:val="24"/>
                <w:szCs w:val="24"/>
              </w:rPr>
              <w:lastRenderedPageBreak/>
              <w:t xml:space="preserve">Vlerësimi i programeve mësimore ekzsituese te lendeve te fushes “shoqeria dhe mjedisi” të arsimit parauniversitar.   </w:t>
            </w:r>
          </w:p>
          <w:p w:rsidR="00604EE5" w:rsidRPr="003E41BB" w:rsidRDefault="00604EE5" w:rsidP="00604EE5">
            <w:pPr>
              <w:jc w:val="both"/>
              <w:rPr>
                <w:rFonts w:ascii="Times New Roman" w:eastAsia="Times New Roman" w:hAnsi="Times New Roman"/>
                <w:bCs/>
                <w:color w:val="000000" w:themeColor="text1"/>
                <w:sz w:val="24"/>
                <w:szCs w:val="24"/>
                <w:lang w:eastAsia="en-CA" w:bidi="sq-AL"/>
              </w:rPr>
            </w:pPr>
            <w:r w:rsidRPr="003E41BB">
              <w:rPr>
                <w:rFonts w:ascii="Times New Roman" w:eastAsiaTheme="minorHAnsi" w:hAnsi="Times New Roman"/>
                <w:color w:val="000000" w:themeColor="text1"/>
                <w:sz w:val="24"/>
                <w:szCs w:val="24"/>
                <w:shd w:val="clear" w:color="auto" w:fill="FFFFFF"/>
                <w:lang w:val="en-US"/>
              </w:rPr>
              <w:t>Inst.pergjegjes -</w:t>
            </w:r>
            <w:r w:rsidRPr="003E41BB">
              <w:rPr>
                <w:rFonts w:ascii="Times New Roman" w:eastAsia="Times New Roman" w:hAnsi="Times New Roman"/>
                <w:bCs/>
                <w:color w:val="000000" w:themeColor="text1"/>
                <w:sz w:val="24"/>
                <w:szCs w:val="24"/>
                <w:lang w:eastAsia="en-CA" w:bidi="sq-AL"/>
              </w:rPr>
              <w:t xml:space="preserve"> MAS/ASCAP (shtuar ascap)</w:t>
            </w:r>
          </w:p>
          <w:p w:rsidR="00604EE5" w:rsidRPr="003E41BB" w:rsidRDefault="00604EE5" w:rsidP="00604EE5">
            <w:pPr>
              <w:jc w:val="both"/>
              <w:rPr>
                <w:rFonts w:ascii="Times New Roman" w:eastAsia="Times New Roman" w:hAnsi="Times New Roman"/>
                <w:bCs/>
                <w:color w:val="000000" w:themeColor="text1"/>
                <w:sz w:val="24"/>
                <w:szCs w:val="24"/>
                <w:lang w:eastAsia="en-CA" w:bidi="sq-AL"/>
              </w:rPr>
            </w:pPr>
            <w:r w:rsidRPr="003E41BB">
              <w:rPr>
                <w:rFonts w:ascii="Times New Roman" w:eastAsia="Times New Roman" w:hAnsi="Times New Roman"/>
                <w:bCs/>
                <w:color w:val="000000" w:themeColor="text1"/>
                <w:sz w:val="24"/>
                <w:szCs w:val="24"/>
                <w:lang w:eastAsia="en-CA" w:bidi="sq-AL"/>
              </w:rPr>
              <w:t xml:space="preserve">Inst.bashkepergjegjese - </w:t>
            </w:r>
            <w:r w:rsidRPr="003E41BB">
              <w:rPr>
                <w:rFonts w:ascii="Times New Roman" w:eastAsia="Times New Roman" w:hAnsi="Times New Roman"/>
                <w:color w:val="000000" w:themeColor="text1"/>
                <w:sz w:val="24"/>
                <w:szCs w:val="24"/>
                <w:lang w:eastAsia="en-CA" w:bidi="sq-AL"/>
              </w:rPr>
              <w:t>Drejtoritë rajonale arsimore, Shtuar - Zyrat vendore te arsimit</w:t>
            </w:r>
          </w:p>
          <w:p w:rsidR="00604EE5" w:rsidRPr="003E41BB" w:rsidRDefault="00604EE5" w:rsidP="00604EE5">
            <w:pPr>
              <w:pStyle w:val="ListParagraph"/>
              <w:numPr>
                <w:ilvl w:val="3"/>
                <w:numId w:val="3"/>
              </w:numPr>
              <w:spacing w:after="160" w:line="276" w:lineRule="auto"/>
              <w:jc w:val="both"/>
              <w:rPr>
                <w:rFonts w:ascii="Times New Roman" w:eastAsia="Times New Roman" w:hAnsi="Times New Roman"/>
                <w:color w:val="000000" w:themeColor="text1"/>
                <w:sz w:val="24"/>
                <w:szCs w:val="24"/>
              </w:rPr>
            </w:pPr>
            <w:r w:rsidRPr="003E41BB">
              <w:rPr>
                <w:rFonts w:ascii="Times New Roman" w:eastAsia="Times New Roman" w:hAnsi="Times New Roman"/>
                <w:color w:val="000000" w:themeColor="text1"/>
                <w:sz w:val="24"/>
                <w:szCs w:val="24"/>
              </w:rPr>
              <w:lastRenderedPageBreak/>
              <w:t>Diskutimi i gjetjeve dhe sugjerimeve me aktorët kryesorë përgjegjës në MAS dhe institucionet e tjera me qëllim përmirësimet e nevojshme në programet mësimore perkatese.(shtuar fjala)</w:t>
            </w:r>
          </w:p>
          <w:p w:rsidR="00604EE5" w:rsidRPr="003E41BB" w:rsidRDefault="00604EE5" w:rsidP="00604EE5">
            <w:pPr>
              <w:spacing w:after="160" w:line="276" w:lineRule="auto"/>
              <w:jc w:val="both"/>
              <w:rPr>
                <w:rFonts w:ascii="Times New Roman" w:eastAsia="Times New Roman" w:hAnsi="Times New Roman"/>
                <w:bCs/>
                <w:color w:val="000000" w:themeColor="text1"/>
                <w:sz w:val="24"/>
                <w:szCs w:val="24"/>
                <w:lang w:eastAsia="en-CA" w:bidi="sq-AL"/>
              </w:rPr>
            </w:pPr>
            <w:r w:rsidRPr="003E41BB">
              <w:rPr>
                <w:rFonts w:ascii="Times New Roman" w:eastAsiaTheme="minorHAnsi" w:hAnsi="Times New Roman"/>
                <w:color w:val="000000" w:themeColor="text1"/>
                <w:sz w:val="24"/>
                <w:szCs w:val="24"/>
                <w:shd w:val="clear" w:color="auto" w:fill="FFFFFF"/>
                <w:lang w:val="en-US"/>
              </w:rPr>
              <w:t>Inst.pergjegjes -</w:t>
            </w:r>
            <w:r w:rsidRPr="003E41BB">
              <w:rPr>
                <w:rFonts w:ascii="Times New Roman" w:eastAsia="Times New Roman" w:hAnsi="Times New Roman"/>
                <w:bCs/>
                <w:color w:val="000000" w:themeColor="text1"/>
                <w:sz w:val="24"/>
                <w:szCs w:val="24"/>
                <w:lang w:eastAsia="en-CA" w:bidi="sq-AL"/>
              </w:rPr>
              <w:t xml:space="preserve"> MAS/ASCAP (shtuar ascap)</w:t>
            </w:r>
          </w:p>
          <w:p w:rsidR="00604EE5" w:rsidRPr="003E41BB" w:rsidRDefault="00604EE5" w:rsidP="00604EE5">
            <w:pPr>
              <w:spacing w:after="160" w:line="276"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imes New Roman" w:hAnsi="Times New Roman"/>
                <w:bCs/>
                <w:color w:val="000000" w:themeColor="text1"/>
                <w:sz w:val="24"/>
                <w:szCs w:val="24"/>
                <w:lang w:eastAsia="en-CA" w:bidi="sq-AL"/>
              </w:rPr>
              <w:t xml:space="preserve">Sugjeruar - </w:t>
            </w:r>
            <w:r w:rsidRPr="003E41BB">
              <w:rPr>
                <w:rFonts w:ascii="Times New Roman" w:eastAsia="Times New Roman" w:hAnsi="Times New Roman"/>
                <w:color w:val="000000" w:themeColor="text1"/>
                <w:sz w:val="24"/>
                <w:szCs w:val="24"/>
                <w:lang w:eastAsia="en-CA" w:bidi="sq-AL"/>
              </w:rPr>
              <w:t>Drejtoritë rajonale arsimore, Zyrat vendore te arsimit inst bashkepergjegjes - sugjeruar</w:t>
            </w:r>
          </w:p>
          <w:p w:rsidR="00604EE5" w:rsidRPr="003E41BB" w:rsidRDefault="00604EE5" w:rsidP="00604EE5">
            <w:pPr>
              <w:spacing w:after="160" w:line="276"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 xml:space="preserve">1.1.1.3 – 1.1.1.4 </w:t>
            </w:r>
            <w:r w:rsidRPr="003E41BB">
              <w:rPr>
                <w:rFonts w:ascii="Times New Roman" w:eastAsia="Times New Roman" w:hAnsi="Times New Roman"/>
                <w:bCs/>
                <w:color w:val="000000" w:themeColor="text1"/>
                <w:sz w:val="24"/>
                <w:szCs w:val="24"/>
                <w:lang w:eastAsia="en-CA" w:bidi="sq-AL"/>
              </w:rPr>
              <w:t xml:space="preserve">- </w:t>
            </w:r>
            <w:r w:rsidRPr="003E41BB">
              <w:rPr>
                <w:rFonts w:ascii="Times New Roman" w:eastAsia="Times New Roman" w:hAnsi="Times New Roman"/>
                <w:color w:val="000000" w:themeColor="text1"/>
                <w:sz w:val="24"/>
                <w:szCs w:val="24"/>
                <w:lang w:eastAsia="en-CA" w:bidi="sq-AL"/>
              </w:rPr>
              <w:t>Drejtoritë rajonale arsimore, Zyrat vendore te arsimit inst bashkepergjegjes - sugjeruar</w:t>
            </w:r>
          </w:p>
          <w:p w:rsidR="00604EE5" w:rsidRPr="003E41BB" w:rsidRDefault="00604EE5" w:rsidP="00604EE5">
            <w:pPr>
              <w:spacing w:after="160" w:line="276" w:lineRule="auto"/>
              <w:jc w:val="both"/>
              <w:rPr>
                <w:rFonts w:ascii="Times New Roman" w:eastAsia="Times New Roman" w:hAnsi="Times New Roman"/>
                <w:color w:val="000000" w:themeColor="text1"/>
                <w:sz w:val="24"/>
                <w:szCs w:val="24"/>
                <w:lang w:eastAsia="en-CA" w:bidi="sq-AL"/>
              </w:rPr>
            </w:pPr>
            <w:r w:rsidRPr="003E41BB">
              <w:rPr>
                <w:rFonts w:ascii="Times New Roman" w:eastAsiaTheme="minorHAnsi" w:hAnsi="Times New Roman"/>
                <w:color w:val="000000" w:themeColor="text1"/>
                <w:sz w:val="24"/>
                <w:szCs w:val="24"/>
                <w:shd w:val="clear" w:color="auto" w:fill="FFFFFF"/>
                <w:lang w:val="en-US"/>
              </w:rPr>
              <w:t xml:space="preserve">1.1.1.5 – sygjeruar inst. bashkepërgjegjës – </w:t>
            </w:r>
            <w:r w:rsidRPr="003E41BB">
              <w:rPr>
                <w:rFonts w:ascii="Times New Roman" w:eastAsia="Times New Roman" w:hAnsi="Times New Roman"/>
                <w:color w:val="000000" w:themeColor="text1"/>
                <w:sz w:val="24"/>
                <w:szCs w:val="24"/>
                <w:lang w:eastAsia="en-CA" w:bidi="sq-AL"/>
              </w:rPr>
              <w:t>ASCAP</w:t>
            </w:r>
          </w:p>
          <w:p w:rsidR="00604EE5" w:rsidRPr="003E41BB" w:rsidRDefault="00604EE5" w:rsidP="00604EE5">
            <w:pPr>
              <w:spacing w:after="160" w:line="276" w:lineRule="auto"/>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76"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sz w:val="24"/>
                <w:szCs w:val="24"/>
                <w:u w:val="single"/>
                <w:shd w:val="clear" w:color="auto" w:fill="FFFFFF"/>
                <w:lang w:val="en-US"/>
              </w:rPr>
              <w:lastRenderedPageBreak/>
              <w:t>MAS</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Default="00604EE5" w:rsidP="00604EE5">
            <w:pPr>
              <w:pStyle w:val="BodyText"/>
              <w:jc w:val="both"/>
              <w:rPr>
                <w:rFonts w:ascii="Times New Roman" w:eastAsia="Times New Roman" w:hAnsi="Times New Roman"/>
                <w:sz w:val="24"/>
                <w:szCs w:val="24"/>
              </w:rPr>
            </w:pPr>
            <w:r w:rsidRPr="003E41BB">
              <w:rPr>
                <w:rFonts w:ascii="Times New Roman" w:eastAsia="Times New Roman" w:hAnsi="Times New Roman"/>
                <w:sz w:val="24"/>
                <w:szCs w:val="24"/>
              </w:rPr>
              <w:t>1.1.2.1 Takime/diskutime me mësues për mbledhjen e opinionit të tyre në lidhje me efektivitetin e  programeve mësimore.</w:t>
            </w:r>
          </w:p>
          <w:p w:rsidR="00D7078F" w:rsidRDefault="00D7078F" w:rsidP="00604EE5">
            <w:pPr>
              <w:pStyle w:val="BodyText"/>
              <w:jc w:val="both"/>
              <w:rPr>
                <w:rFonts w:ascii="Times New Roman" w:eastAsia="Times New Roman" w:hAnsi="Times New Roman"/>
                <w:sz w:val="24"/>
                <w:szCs w:val="24"/>
              </w:rPr>
            </w:pPr>
          </w:p>
          <w:p w:rsidR="00D7078F" w:rsidRDefault="00D7078F" w:rsidP="00604EE5">
            <w:pPr>
              <w:pStyle w:val="BodyText"/>
              <w:jc w:val="both"/>
              <w:rPr>
                <w:rFonts w:ascii="Times New Roman" w:eastAsia="Times New Roman" w:hAnsi="Times New Roman"/>
                <w:sz w:val="24"/>
                <w:szCs w:val="24"/>
              </w:rPr>
            </w:pPr>
          </w:p>
          <w:p w:rsidR="00D7078F" w:rsidRDefault="00D7078F" w:rsidP="00604EE5">
            <w:pPr>
              <w:pStyle w:val="BodyText"/>
              <w:jc w:val="both"/>
              <w:rPr>
                <w:rFonts w:ascii="Times New Roman" w:eastAsia="Times New Roman" w:hAnsi="Times New Roman"/>
                <w:sz w:val="24"/>
                <w:szCs w:val="24"/>
              </w:rPr>
            </w:pPr>
          </w:p>
          <w:p w:rsidR="00D7078F" w:rsidRDefault="00D7078F" w:rsidP="00604EE5">
            <w:pPr>
              <w:pStyle w:val="BodyText"/>
              <w:jc w:val="both"/>
              <w:rPr>
                <w:rFonts w:ascii="Times New Roman" w:eastAsia="Times New Roman" w:hAnsi="Times New Roman"/>
                <w:sz w:val="24"/>
                <w:szCs w:val="24"/>
              </w:rPr>
            </w:pPr>
          </w:p>
          <w:p w:rsidR="00D7078F" w:rsidRDefault="00D7078F" w:rsidP="00604EE5">
            <w:pPr>
              <w:pStyle w:val="BodyText"/>
              <w:jc w:val="both"/>
              <w:rPr>
                <w:rFonts w:ascii="Times New Roman" w:eastAsia="Times New Roman" w:hAnsi="Times New Roman"/>
                <w:sz w:val="24"/>
                <w:szCs w:val="24"/>
                <w:lang w:val="en-US"/>
              </w:rPr>
            </w:pPr>
            <w:r w:rsidRPr="00D7078F">
              <w:rPr>
                <w:rFonts w:ascii="Times New Roman" w:eastAsia="Times New Roman" w:hAnsi="Times New Roman"/>
                <w:sz w:val="24"/>
                <w:szCs w:val="24"/>
                <w:lang w:val="en-US"/>
              </w:rPr>
              <w:t>Në faqen 24 “Objektivi strategjik 5” dhe faqen 35 “Objektivi specifik 1.1”</w:t>
            </w:r>
          </w:p>
          <w:p w:rsidR="00D7078F" w:rsidRDefault="00D7078F" w:rsidP="00604EE5">
            <w:pPr>
              <w:pStyle w:val="BodyText"/>
              <w:jc w:val="both"/>
              <w:rPr>
                <w:rFonts w:ascii="Times New Roman" w:eastAsia="Times New Roman" w:hAnsi="Times New Roman"/>
                <w:sz w:val="24"/>
                <w:szCs w:val="24"/>
                <w:lang w:val="en-US"/>
              </w:rPr>
            </w:pPr>
          </w:p>
          <w:p w:rsidR="00D7078F" w:rsidRDefault="00D7078F" w:rsidP="00604EE5">
            <w:pPr>
              <w:pStyle w:val="BodyText"/>
              <w:jc w:val="both"/>
              <w:rPr>
                <w:rFonts w:ascii="Times New Roman" w:eastAsia="Times New Roman" w:hAnsi="Times New Roman"/>
                <w:sz w:val="24"/>
                <w:szCs w:val="24"/>
                <w:lang w:val="en-US"/>
              </w:rPr>
            </w:pPr>
          </w:p>
          <w:p w:rsidR="00D7078F" w:rsidRDefault="00D7078F" w:rsidP="00604EE5">
            <w:pPr>
              <w:pStyle w:val="BodyText"/>
              <w:jc w:val="both"/>
              <w:rPr>
                <w:rFonts w:ascii="Times New Roman" w:eastAsia="Times New Roman" w:hAnsi="Times New Roman"/>
                <w:sz w:val="24"/>
                <w:szCs w:val="24"/>
                <w:lang w:val="en-US"/>
              </w:rPr>
            </w:pPr>
          </w:p>
          <w:p w:rsidR="00D7078F" w:rsidRDefault="00D7078F" w:rsidP="00604EE5">
            <w:pPr>
              <w:pStyle w:val="BodyText"/>
              <w:jc w:val="both"/>
              <w:rPr>
                <w:rFonts w:ascii="Times New Roman" w:eastAsia="Times New Roman" w:hAnsi="Times New Roman"/>
                <w:sz w:val="24"/>
                <w:szCs w:val="24"/>
                <w:lang w:val="en-US"/>
              </w:rPr>
            </w:pPr>
          </w:p>
          <w:p w:rsidR="00D7078F" w:rsidRDefault="00D7078F" w:rsidP="00604EE5">
            <w:pPr>
              <w:pStyle w:val="BodyText"/>
              <w:jc w:val="both"/>
              <w:rPr>
                <w:rFonts w:ascii="Times New Roman" w:eastAsia="Times New Roman" w:hAnsi="Times New Roman"/>
                <w:sz w:val="24"/>
                <w:szCs w:val="24"/>
              </w:rPr>
            </w:pPr>
          </w:p>
          <w:p w:rsidR="00D7078F" w:rsidRPr="003E41BB" w:rsidRDefault="00D7078F" w:rsidP="00604EE5">
            <w:pPr>
              <w:pStyle w:val="BodyText"/>
              <w:jc w:val="both"/>
              <w:rPr>
                <w:rFonts w:ascii="Times New Roman" w:eastAsia="Times New Roman" w:hAnsi="Times New Roman"/>
                <w:sz w:val="24"/>
                <w:szCs w:val="24"/>
              </w:rPr>
            </w:pPr>
            <w:r>
              <w:rPr>
                <w:rFonts w:ascii="Times New Roman" w:eastAsia="Times New Roman" w:hAnsi="Times New Roman"/>
                <w:sz w:val="24"/>
                <w:szCs w:val="24"/>
              </w:rPr>
              <w:t>Te Plani Veprimit</w:t>
            </w:r>
          </w:p>
        </w:tc>
        <w:tc>
          <w:tcPr>
            <w:tcW w:w="3374" w:type="dxa"/>
            <w:tcBorders>
              <w:top w:val="single" w:sz="4" w:space="0" w:color="auto"/>
              <w:left w:val="single" w:sz="4" w:space="0" w:color="auto"/>
              <w:bottom w:val="single" w:sz="4" w:space="0" w:color="auto"/>
              <w:right w:val="single" w:sz="4" w:space="0" w:color="auto"/>
            </w:tcBorders>
          </w:tcPr>
          <w:p w:rsidR="00D7078F" w:rsidRDefault="00604EE5" w:rsidP="00604EE5">
            <w:pPr>
              <w:spacing w:after="160" w:line="276" w:lineRule="auto"/>
              <w:jc w:val="both"/>
              <w:rPr>
                <w:rFonts w:ascii="Times New Roman" w:eastAsia="Times New Roman" w:hAnsi="Times New Roman"/>
                <w:color w:val="000000" w:themeColor="text1"/>
                <w:sz w:val="24"/>
                <w:szCs w:val="24"/>
                <w:lang w:val="en-US"/>
              </w:rPr>
            </w:pPr>
            <w:r w:rsidRPr="003E41BB">
              <w:rPr>
                <w:rFonts w:ascii="Times New Roman" w:eastAsia="Times New Roman" w:hAnsi="Times New Roman"/>
                <w:color w:val="000000" w:themeColor="text1"/>
                <w:sz w:val="24"/>
                <w:szCs w:val="24"/>
                <w:lang w:val="en-US"/>
              </w:rPr>
              <w:lastRenderedPageBreak/>
              <w:t xml:space="preserve">Sygjeruar; 1.1.2.1 Takime/diskutime me mësues për mbledhjen e opinionit të tyre në lidhje me efektivitetin e </w:t>
            </w:r>
            <w:r w:rsidRPr="003E41BB">
              <w:rPr>
                <w:rFonts w:ascii="Times New Roman" w:eastAsia="Times New Roman" w:hAnsi="Times New Roman"/>
                <w:color w:val="000000" w:themeColor="text1"/>
                <w:sz w:val="24"/>
                <w:szCs w:val="24"/>
                <w:lang w:val="en-US"/>
              </w:rPr>
              <w:lastRenderedPageBreak/>
              <w:t>programeve mësimore te lendeve te fushes “shoqeria dhe mjedisi”.</w:t>
            </w:r>
          </w:p>
          <w:p w:rsidR="00604EE5" w:rsidRPr="003E41BB" w:rsidRDefault="00604EE5" w:rsidP="00604EE5">
            <w:pPr>
              <w:spacing w:after="160" w:line="276"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imes New Roman" w:hAnsi="Times New Roman"/>
                <w:color w:val="000000" w:themeColor="text1"/>
                <w:sz w:val="24"/>
                <w:szCs w:val="24"/>
                <w:lang w:val="en-US"/>
              </w:rPr>
              <w:t xml:space="preserve"> </w:t>
            </w:r>
          </w:p>
          <w:p w:rsidR="00D7078F" w:rsidRDefault="00D7078F" w:rsidP="00604EE5">
            <w:pPr>
              <w:spacing w:after="160" w:line="276" w:lineRule="auto"/>
              <w:jc w:val="both"/>
              <w:rPr>
                <w:rFonts w:ascii="Times New Roman" w:eastAsia="Times New Roman" w:hAnsi="Times New Roman"/>
                <w:color w:val="000000" w:themeColor="text1"/>
                <w:sz w:val="24"/>
                <w:szCs w:val="24"/>
              </w:rPr>
            </w:pPr>
          </w:p>
          <w:p w:rsidR="00604EE5" w:rsidRDefault="00D7078F" w:rsidP="00D7078F">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Sugjerohet: </w:t>
            </w:r>
            <w:r w:rsidRPr="00D7078F">
              <w:rPr>
                <w:rFonts w:ascii="Times New Roman" w:eastAsia="Times New Roman" w:hAnsi="Times New Roman"/>
                <w:sz w:val="24"/>
                <w:szCs w:val="24"/>
                <w:lang w:val="en-US"/>
              </w:rPr>
              <w:t>emërtimi “drejtoritë arsimore vendore” të zëvendësohet me emërtimin “institucionet arsimore vendore, përgjegjëse për arsimin parauniversitar”</w:t>
            </w:r>
          </w:p>
          <w:p w:rsidR="00D7078F" w:rsidRDefault="00D7078F" w:rsidP="00D7078F">
            <w:pPr>
              <w:rPr>
                <w:rFonts w:ascii="Times New Roman" w:eastAsia="Times New Roman" w:hAnsi="Times New Roman"/>
                <w:sz w:val="24"/>
                <w:szCs w:val="24"/>
                <w:lang w:val="en-US"/>
              </w:rPr>
            </w:pPr>
          </w:p>
          <w:p w:rsidR="00D7078F" w:rsidRDefault="00D7078F" w:rsidP="00D7078F">
            <w:pPr>
              <w:rPr>
                <w:rFonts w:ascii="Times New Roman" w:eastAsia="Times New Roman" w:hAnsi="Times New Roman"/>
                <w:sz w:val="24"/>
                <w:szCs w:val="24"/>
                <w:lang w:val="en-US"/>
              </w:rPr>
            </w:pPr>
          </w:p>
          <w:p w:rsidR="00D7078F" w:rsidRDefault="00D7078F" w:rsidP="00D7078F">
            <w:pPr>
              <w:rPr>
                <w:rFonts w:ascii="Times New Roman" w:eastAsia="Times New Roman" w:hAnsi="Times New Roman"/>
                <w:sz w:val="24"/>
                <w:szCs w:val="24"/>
                <w:lang w:val="en-US"/>
              </w:rPr>
            </w:pPr>
          </w:p>
          <w:p w:rsidR="00D7078F" w:rsidRDefault="00D7078F" w:rsidP="00D7078F">
            <w:pPr>
              <w:rPr>
                <w:rFonts w:ascii="Times New Roman" w:eastAsia="Times New Roman" w:hAnsi="Times New Roman"/>
                <w:sz w:val="24"/>
                <w:szCs w:val="24"/>
                <w:lang w:val="en-US"/>
              </w:rPr>
            </w:pPr>
          </w:p>
          <w:p w:rsidR="00D7078F" w:rsidRPr="00D7078F" w:rsidRDefault="00D7078F" w:rsidP="00D7078F">
            <w:pPr>
              <w:rPr>
                <w:rFonts w:ascii="Times New Roman" w:eastAsia="Times New Roman" w:hAnsi="Times New Roman"/>
                <w:sz w:val="24"/>
                <w:szCs w:val="24"/>
              </w:rPr>
            </w:pPr>
            <w:r>
              <w:rPr>
                <w:rFonts w:ascii="Times New Roman" w:eastAsia="Times New Roman" w:hAnsi="Times New Roman"/>
                <w:sz w:val="24"/>
                <w:szCs w:val="24"/>
                <w:lang w:val="en-US"/>
              </w:rPr>
              <w:t xml:space="preserve">Sugjerohet: </w:t>
            </w:r>
            <w:r w:rsidRPr="00D7078F">
              <w:rPr>
                <w:rFonts w:ascii="Times New Roman" w:eastAsia="Times New Roman" w:hAnsi="Times New Roman"/>
                <w:sz w:val="24"/>
                <w:szCs w:val="24"/>
                <w:lang w:val="en-US"/>
              </w:rPr>
              <w:t>Te plani i veprimit, konkretisht te “Kostimi i planit të veprimit” dhe “Qëllimet politike” të vendosen institucionet përgjegjëse dhe kontribuese për realizimin e objektivave</w:t>
            </w:r>
          </w:p>
        </w:tc>
        <w:tc>
          <w:tcPr>
            <w:tcW w:w="3031" w:type="dxa"/>
            <w:tcBorders>
              <w:top w:val="single" w:sz="4" w:space="0" w:color="auto"/>
              <w:left w:val="single" w:sz="4" w:space="0" w:color="auto"/>
              <w:bottom w:val="single" w:sz="4" w:space="0" w:color="auto"/>
              <w:right w:val="single" w:sz="4" w:space="0" w:color="auto"/>
            </w:tcBorders>
          </w:tcPr>
          <w:p w:rsidR="00604EE5" w:rsidRDefault="00604EE5" w:rsidP="00604EE5">
            <w:pPr>
              <w:spacing w:after="160" w:line="276"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sz w:val="24"/>
                <w:szCs w:val="24"/>
                <w:u w:val="single"/>
                <w:shd w:val="clear" w:color="auto" w:fill="FFFFFF"/>
                <w:lang w:val="en-US"/>
              </w:rPr>
              <w:lastRenderedPageBreak/>
              <w:t>MAS</w:t>
            </w:r>
          </w:p>
          <w:p w:rsidR="00D7078F" w:rsidRDefault="00D7078F" w:rsidP="00604EE5">
            <w:pPr>
              <w:spacing w:after="160" w:line="276" w:lineRule="auto"/>
              <w:jc w:val="both"/>
              <w:rPr>
                <w:rFonts w:ascii="Times New Roman" w:eastAsiaTheme="minorHAnsi" w:hAnsi="Times New Roman"/>
                <w:b/>
                <w:sz w:val="24"/>
                <w:szCs w:val="24"/>
                <w:u w:val="single"/>
                <w:shd w:val="clear" w:color="auto" w:fill="FFFFFF"/>
                <w:lang w:val="en-US"/>
              </w:rPr>
            </w:pPr>
          </w:p>
          <w:p w:rsidR="00D7078F" w:rsidRDefault="00D7078F" w:rsidP="00604EE5">
            <w:pPr>
              <w:spacing w:after="160" w:line="276" w:lineRule="auto"/>
              <w:jc w:val="both"/>
              <w:rPr>
                <w:rFonts w:ascii="Times New Roman" w:eastAsiaTheme="minorHAnsi" w:hAnsi="Times New Roman"/>
                <w:b/>
                <w:sz w:val="24"/>
                <w:szCs w:val="24"/>
                <w:u w:val="single"/>
                <w:shd w:val="clear" w:color="auto" w:fill="FFFFFF"/>
                <w:lang w:val="en-US"/>
              </w:rPr>
            </w:pPr>
          </w:p>
          <w:p w:rsidR="00D7078F" w:rsidRDefault="00D7078F" w:rsidP="00604EE5">
            <w:pPr>
              <w:spacing w:after="160" w:line="276" w:lineRule="auto"/>
              <w:jc w:val="both"/>
              <w:rPr>
                <w:rFonts w:ascii="Times New Roman" w:eastAsiaTheme="minorHAnsi" w:hAnsi="Times New Roman"/>
                <w:b/>
                <w:sz w:val="24"/>
                <w:szCs w:val="24"/>
                <w:u w:val="single"/>
                <w:shd w:val="clear" w:color="auto" w:fill="FFFFFF"/>
                <w:lang w:val="en-US"/>
              </w:rPr>
            </w:pPr>
          </w:p>
          <w:p w:rsidR="00D7078F" w:rsidRDefault="00D7078F" w:rsidP="00604EE5">
            <w:pPr>
              <w:spacing w:after="160" w:line="276" w:lineRule="auto"/>
              <w:jc w:val="both"/>
              <w:rPr>
                <w:rFonts w:ascii="Times New Roman" w:eastAsiaTheme="minorHAnsi" w:hAnsi="Times New Roman"/>
                <w:b/>
                <w:sz w:val="24"/>
                <w:szCs w:val="24"/>
                <w:u w:val="single"/>
                <w:shd w:val="clear" w:color="auto" w:fill="FFFFFF"/>
                <w:lang w:val="en-US"/>
              </w:rPr>
            </w:pPr>
          </w:p>
          <w:p w:rsidR="00D7078F" w:rsidRDefault="00D7078F" w:rsidP="00604EE5">
            <w:pPr>
              <w:spacing w:after="160" w:line="276" w:lineRule="auto"/>
              <w:jc w:val="both"/>
              <w:rPr>
                <w:rFonts w:ascii="Times New Roman" w:eastAsiaTheme="minorHAnsi" w:hAnsi="Times New Roman"/>
                <w:b/>
                <w:sz w:val="24"/>
                <w:szCs w:val="24"/>
                <w:u w:val="single"/>
                <w:shd w:val="clear" w:color="auto" w:fill="FFFFFF"/>
                <w:lang w:val="en-US"/>
              </w:rPr>
            </w:pPr>
          </w:p>
          <w:p w:rsidR="00D7078F" w:rsidRDefault="00D7078F" w:rsidP="00604EE5">
            <w:pPr>
              <w:spacing w:after="160" w:line="276" w:lineRule="auto"/>
              <w:jc w:val="both"/>
              <w:rPr>
                <w:rFonts w:ascii="Times New Roman" w:eastAsiaTheme="minorHAnsi" w:hAnsi="Times New Roman"/>
                <w:b/>
                <w:sz w:val="24"/>
                <w:szCs w:val="24"/>
                <w:u w:val="single"/>
                <w:shd w:val="clear" w:color="auto" w:fill="FFFFFF"/>
                <w:lang w:val="en-US"/>
              </w:rPr>
            </w:pPr>
            <w:r w:rsidRPr="00D7078F">
              <w:rPr>
                <w:rFonts w:ascii="Times New Roman" w:eastAsiaTheme="minorHAnsi" w:hAnsi="Times New Roman"/>
                <w:b/>
                <w:sz w:val="24"/>
                <w:szCs w:val="24"/>
                <w:u w:val="single"/>
                <w:shd w:val="clear" w:color="auto" w:fill="FFFFFF"/>
                <w:lang w:val="en-US"/>
              </w:rPr>
              <w:t>MAS</w:t>
            </w:r>
          </w:p>
          <w:p w:rsidR="00D7078F" w:rsidRPr="00D7078F" w:rsidRDefault="00D7078F" w:rsidP="00D7078F">
            <w:pPr>
              <w:rPr>
                <w:rFonts w:ascii="Times New Roman" w:eastAsiaTheme="minorHAnsi" w:hAnsi="Times New Roman"/>
                <w:sz w:val="24"/>
                <w:szCs w:val="24"/>
                <w:lang w:val="en-US"/>
              </w:rPr>
            </w:pPr>
          </w:p>
          <w:p w:rsidR="00D7078F" w:rsidRPr="00D7078F" w:rsidRDefault="00D7078F" w:rsidP="00D7078F">
            <w:pPr>
              <w:rPr>
                <w:rFonts w:ascii="Times New Roman" w:eastAsiaTheme="minorHAnsi" w:hAnsi="Times New Roman"/>
                <w:sz w:val="24"/>
                <w:szCs w:val="24"/>
                <w:lang w:val="en-US"/>
              </w:rPr>
            </w:pPr>
          </w:p>
          <w:p w:rsidR="00D7078F" w:rsidRPr="00D7078F" w:rsidRDefault="00D7078F" w:rsidP="00D7078F">
            <w:pPr>
              <w:rPr>
                <w:rFonts w:ascii="Times New Roman" w:eastAsiaTheme="minorHAnsi" w:hAnsi="Times New Roman"/>
                <w:sz w:val="24"/>
                <w:szCs w:val="24"/>
                <w:lang w:val="en-US"/>
              </w:rPr>
            </w:pPr>
          </w:p>
          <w:p w:rsidR="00D7078F" w:rsidRPr="00D7078F" w:rsidRDefault="00D7078F" w:rsidP="00D7078F">
            <w:pPr>
              <w:rPr>
                <w:rFonts w:ascii="Times New Roman" w:eastAsiaTheme="minorHAnsi" w:hAnsi="Times New Roman"/>
                <w:sz w:val="24"/>
                <w:szCs w:val="24"/>
                <w:lang w:val="en-US"/>
              </w:rPr>
            </w:pPr>
          </w:p>
          <w:p w:rsidR="00D7078F" w:rsidRPr="00D7078F" w:rsidRDefault="00D7078F" w:rsidP="00D7078F">
            <w:pPr>
              <w:rPr>
                <w:rFonts w:ascii="Times New Roman" w:eastAsiaTheme="minorHAnsi" w:hAnsi="Times New Roman"/>
                <w:sz w:val="24"/>
                <w:szCs w:val="24"/>
                <w:lang w:val="en-US"/>
              </w:rPr>
            </w:pPr>
          </w:p>
          <w:p w:rsidR="00D7078F" w:rsidRPr="00D7078F" w:rsidRDefault="00D7078F" w:rsidP="00D7078F">
            <w:pPr>
              <w:rPr>
                <w:rFonts w:ascii="Times New Roman" w:eastAsiaTheme="minorHAnsi" w:hAnsi="Times New Roman"/>
                <w:sz w:val="24"/>
                <w:szCs w:val="24"/>
                <w:lang w:val="en-US"/>
              </w:rPr>
            </w:pPr>
          </w:p>
          <w:p w:rsidR="00D7078F" w:rsidRDefault="00D7078F" w:rsidP="00D7078F">
            <w:pPr>
              <w:rPr>
                <w:rFonts w:ascii="Times New Roman" w:eastAsiaTheme="minorHAnsi" w:hAnsi="Times New Roman"/>
                <w:sz w:val="24"/>
                <w:szCs w:val="24"/>
                <w:lang w:val="en-US"/>
              </w:rPr>
            </w:pPr>
          </w:p>
          <w:p w:rsidR="00D7078F" w:rsidRDefault="00D7078F" w:rsidP="00D7078F">
            <w:pPr>
              <w:rPr>
                <w:rFonts w:ascii="Times New Roman" w:eastAsiaTheme="minorHAnsi" w:hAnsi="Times New Roman"/>
                <w:sz w:val="24"/>
                <w:szCs w:val="24"/>
                <w:lang w:val="en-US"/>
              </w:rPr>
            </w:pPr>
          </w:p>
          <w:p w:rsidR="00D7078F" w:rsidRPr="00D7078F" w:rsidRDefault="00D7078F" w:rsidP="00D7078F">
            <w:pPr>
              <w:rPr>
                <w:rFonts w:ascii="Times New Roman" w:eastAsiaTheme="minorHAnsi" w:hAnsi="Times New Roman"/>
                <w:sz w:val="24"/>
                <w:szCs w:val="24"/>
                <w:lang w:val="en-US"/>
              </w:rPr>
            </w:pPr>
            <w:r w:rsidRPr="00D7078F">
              <w:rPr>
                <w:rFonts w:ascii="Times New Roman" w:eastAsiaTheme="minorHAnsi" w:hAnsi="Times New Roman"/>
                <w:b/>
                <w:sz w:val="24"/>
                <w:szCs w:val="24"/>
                <w:u w:val="single"/>
                <w:lang w:val="en-US"/>
              </w:rPr>
              <w:t>MAS</w:t>
            </w:r>
          </w:p>
        </w:tc>
        <w:tc>
          <w:tcPr>
            <w:tcW w:w="1878" w:type="dxa"/>
            <w:tcBorders>
              <w:top w:val="single" w:sz="4" w:space="0" w:color="auto"/>
              <w:left w:val="single" w:sz="4" w:space="0" w:color="auto"/>
              <w:bottom w:val="single" w:sz="4" w:space="0" w:color="auto"/>
              <w:right w:val="single" w:sz="4" w:space="0" w:color="auto"/>
            </w:tcBorders>
          </w:tcPr>
          <w:p w:rsidR="00604EE5"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Pranohet</w:t>
            </w:r>
          </w:p>
          <w:p w:rsidR="00D7078F" w:rsidRDefault="00D7078F" w:rsidP="00604EE5">
            <w:pPr>
              <w:pStyle w:val="BodyText"/>
              <w:jc w:val="both"/>
              <w:rPr>
                <w:rFonts w:ascii="Times New Roman" w:hAnsi="Times New Roman"/>
                <w:sz w:val="24"/>
                <w:szCs w:val="24"/>
              </w:rPr>
            </w:pPr>
          </w:p>
          <w:p w:rsidR="00D7078F" w:rsidRDefault="00D7078F" w:rsidP="00604EE5">
            <w:pPr>
              <w:pStyle w:val="BodyText"/>
              <w:jc w:val="both"/>
              <w:rPr>
                <w:rFonts w:ascii="Times New Roman" w:hAnsi="Times New Roman"/>
                <w:sz w:val="24"/>
                <w:szCs w:val="24"/>
              </w:rPr>
            </w:pPr>
          </w:p>
          <w:p w:rsidR="00D7078F" w:rsidRDefault="00D7078F" w:rsidP="00604EE5">
            <w:pPr>
              <w:pStyle w:val="BodyText"/>
              <w:jc w:val="both"/>
              <w:rPr>
                <w:rFonts w:ascii="Times New Roman" w:hAnsi="Times New Roman"/>
                <w:sz w:val="24"/>
                <w:szCs w:val="24"/>
              </w:rPr>
            </w:pPr>
          </w:p>
          <w:p w:rsidR="00D7078F" w:rsidRDefault="00D7078F" w:rsidP="00604EE5">
            <w:pPr>
              <w:pStyle w:val="BodyText"/>
              <w:jc w:val="both"/>
              <w:rPr>
                <w:rFonts w:ascii="Times New Roman" w:hAnsi="Times New Roman"/>
                <w:sz w:val="24"/>
                <w:szCs w:val="24"/>
              </w:rPr>
            </w:pPr>
          </w:p>
          <w:p w:rsidR="00D7078F" w:rsidRDefault="00D7078F" w:rsidP="00604EE5">
            <w:pPr>
              <w:pStyle w:val="BodyText"/>
              <w:jc w:val="both"/>
              <w:rPr>
                <w:rFonts w:ascii="Times New Roman" w:hAnsi="Times New Roman"/>
                <w:sz w:val="24"/>
                <w:szCs w:val="24"/>
              </w:rPr>
            </w:pPr>
          </w:p>
          <w:p w:rsidR="00D7078F" w:rsidRDefault="00D7078F" w:rsidP="00604EE5">
            <w:pPr>
              <w:pStyle w:val="BodyText"/>
              <w:jc w:val="both"/>
              <w:rPr>
                <w:rFonts w:ascii="Times New Roman" w:hAnsi="Times New Roman"/>
                <w:sz w:val="24"/>
                <w:szCs w:val="24"/>
              </w:rPr>
            </w:pPr>
          </w:p>
          <w:p w:rsidR="00D7078F" w:rsidRDefault="00D7078F" w:rsidP="00604EE5">
            <w:pPr>
              <w:pStyle w:val="BodyText"/>
              <w:jc w:val="both"/>
              <w:rPr>
                <w:rFonts w:ascii="Times New Roman" w:hAnsi="Times New Roman"/>
                <w:sz w:val="24"/>
                <w:szCs w:val="24"/>
              </w:rPr>
            </w:pPr>
          </w:p>
          <w:p w:rsidR="00D7078F" w:rsidRDefault="00D7078F" w:rsidP="00604EE5">
            <w:pPr>
              <w:pStyle w:val="BodyText"/>
              <w:jc w:val="both"/>
              <w:rPr>
                <w:rFonts w:ascii="Times New Roman" w:hAnsi="Times New Roman"/>
                <w:sz w:val="24"/>
                <w:szCs w:val="24"/>
              </w:rPr>
            </w:pPr>
            <w:r w:rsidRPr="00D7078F">
              <w:rPr>
                <w:rFonts w:ascii="Times New Roman" w:hAnsi="Times New Roman"/>
                <w:sz w:val="24"/>
                <w:szCs w:val="24"/>
              </w:rPr>
              <w:t>Pranohet</w:t>
            </w:r>
          </w:p>
          <w:p w:rsidR="00D7078F" w:rsidRPr="00D7078F" w:rsidRDefault="00D7078F" w:rsidP="00D7078F"/>
          <w:p w:rsidR="00D7078F" w:rsidRPr="00D7078F" w:rsidRDefault="00D7078F" w:rsidP="00D7078F"/>
          <w:p w:rsidR="00D7078F" w:rsidRPr="00D7078F" w:rsidRDefault="00D7078F" w:rsidP="00D7078F"/>
          <w:p w:rsidR="00D7078F" w:rsidRPr="00D7078F" w:rsidRDefault="00D7078F" w:rsidP="00D7078F"/>
          <w:p w:rsidR="00D7078F" w:rsidRPr="00D7078F" w:rsidRDefault="00D7078F" w:rsidP="00D7078F"/>
          <w:p w:rsidR="00D7078F" w:rsidRPr="00D7078F" w:rsidRDefault="00D7078F" w:rsidP="00D7078F"/>
          <w:p w:rsidR="00D7078F" w:rsidRPr="00D7078F" w:rsidRDefault="00D7078F" w:rsidP="00D7078F"/>
          <w:p w:rsidR="00D7078F" w:rsidRDefault="00D7078F" w:rsidP="00D7078F"/>
          <w:p w:rsidR="00D7078F" w:rsidRDefault="00D7078F" w:rsidP="00D7078F"/>
          <w:p w:rsidR="00D7078F" w:rsidRPr="00D7078F" w:rsidRDefault="00D7078F" w:rsidP="00D7078F">
            <w:r>
              <w:t xml:space="preserve">Nuk Pranohet </w:t>
            </w:r>
          </w:p>
        </w:tc>
        <w:tc>
          <w:tcPr>
            <w:tcW w:w="2296" w:type="dxa"/>
            <w:tcBorders>
              <w:top w:val="single" w:sz="4" w:space="0" w:color="auto"/>
              <w:left w:val="single" w:sz="4" w:space="0" w:color="auto"/>
              <w:bottom w:val="single" w:sz="4" w:space="0" w:color="auto"/>
              <w:right w:val="single" w:sz="4" w:space="0" w:color="auto"/>
            </w:tcBorders>
          </w:tcPr>
          <w:p w:rsidR="00604EE5" w:rsidRDefault="00604EE5"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Default="00A94DD6" w:rsidP="00604EE5">
            <w:pPr>
              <w:pStyle w:val="BodyText"/>
              <w:jc w:val="both"/>
              <w:rPr>
                <w:rFonts w:ascii="Times New Roman" w:hAnsi="Times New Roman"/>
                <w:sz w:val="24"/>
                <w:szCs w:val="24"/>
              </w:rPr>
            </w:pPr>
          </w:p>
          <w:p w:rsidR="00A94DD6" w:rsidRPr="00A94DD6" w:rsidRDefault="00A94DD6" w:rsidP="00A94DD6">
            <w:pPr>
              <w:pStyle w:val="BodyText"/>
              <w:rPr>
                <w:rFonts w:ascii="Times New Roman" w:hAnsi="Times New Roman"/>
                <w:sz w:val="24"/>
                <w:szCs w:val="24"/>
              </w:rPr>
            </w:pPr>
            <w:r>
              <w:rPr>
                <w:rFonts w:ascii="Times New Roman" w:hAnsi="Times New Roman"/>
                <w:sz w:val="24"/>
                <w:szCs w:val="24"/>
                <w:lang w:val="en-US"/>
              </w:rPr>
              <w:t>N</w:t>
            </w:r>
            <w:r w:rsidRPr="00A94DD6">
              <w:rPr>
                <w:rFonts w:ascii="Times New Roman" w:hAnsi="Times New Roman"/>
                <w:sz w:val="24"/>
                <w:szCs w:val="24"/>
                <w:lang w:val="en-US"/>
              </w:rPr>
              <w:t xml:space="preserve">uk është pranuar sugjerimi pasi referuar Vendimin e Këshillit të Ministrave nr. 290 datë 11.04.2021 “Për Krijimin e Bazës së të Dhënave Shtetërore të Sistemit Informatik të Planifikimit të Integruar (SIPI/IPSIS)” si dhe metodologjisë dhe udhëzimeve për hartimin e strategjive, institucionet </w:t>
            </w:r>
            <w:r w:rsidRPr="00A94DD6">
              <w:rPr>
                <w:rFonts w:ascii="Times New Roman" w:hAnsi="Times New Roman"/>
                <w:sz w:val="24"/>
                <w:szCs w:val="24"/>
                <w:lang w:val="en-US"/>
              </w:rPr>
              <w:lastRenderedPageBreak/>
              <w:t>përgjegjëse dhe bashkëpërgjegjëse caktohen vetëm tek masat dhe aktivitetet respektive, për të mundësuar matjen dhe zbatimin e masës dhe aktivitetit.</w:t>
            </w:r>
          </w:p>
          <w:p w:rsidR="00A94DD6" w:rsidRPr="003E41BB" w:rsidRDefault="00A94DD6"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76"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sz w:val="24"/>
                <w:szCs w:val="24"/>
                <w:u w:val="single"/>
                <w:shd w:val="clear" w:color="auto" w:fill="FFFFFF"/>
                <w:lang w:val="en-US"/>
              </w:rPr>
              <w:t>Bashkia Durrës</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lang w:val="en-US"/>
              </w:rPr>
            </w:pPr>
            <w:r w:rsidRPr="003E41BB">
              <w:rPr>
                <w:rFonts w:ascii="Times New Roman" w:eastAsiaTheme="minorHAnsi" w:hAnsi="Times New Roman"/>
                <w:b/>
                <w:sz w:val="24"/>
                <w:szCs w:val="24"/>
                <w:u w:val="single"/>
                <w:shd w:val="clear" w:color="auto" w:fill="FFFFFF"/>
                <w:lang w:val="en-US"/>
              </w:rPr>
              <w:t>Urdhrit të Punonjësve Sociale </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424242"/>
                <w:sz w:val="24"/>
                <w:szCs w:val="24"/>
                <w:u w:val="single"/>
                <w:shd w:val="clear" w:color="auto" w:fill="FFFFFF"/>
                <w:lang w:val="en-US"/>
              </w:rPr>
            </w:pPr>
            <w:r w:rsidRPr="003E41BB">
              <w:rPr>
                <w:rFonts w:ascii="Times New Roman" w:eastAsiaTheme="minorHAnsi" w:hAnsi="Times New Roman"/>
                <w:b/>
                <w:sz w:val="24"/>
                <w:szCs w:val="24"/>
                <w:u w:val="single"/>
                <w:lang w:val="en-US"/>
              </w:rPr>
              <w:t>Instituti i Mjekësisë Ligjore</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b/>
                <w:color w:val="000000"/>
                <w:sz w:val="24"/>
                <w:szCs w:val="24"/>
                <w:u w:val="single"/>
                <w:shd w:val="clear" w:color="auto" w:fill="FFFFFF"/>
              </w:rPr>
              <w:t>Agjencia per Mbeshtetjen e Vetqeverisjes Vendore</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sidRPr="003E41BB">
              <w:rPr>
                <w:rFonts w:ascii="Times New Roman" w:hAnsi="Times New Roman"/>
                <w:b/>
                <w:sz w:val="24"/>
                <w:szCs w:val="24"/>
                <w:u w:val="single"/>
              </w:rPr>
              <w:t>ILD</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A82C71" w:rsidRDefault="00604EE5" w:rsidP="00604EE5">
            <w:pPr>
              <w:pStyle w:val="cm9"/>
              <w:spacing w:afterLines="100" w:after="240" w:line="276" w:lineRule="auto"/>
              <w:jc w:val="both"/>
              <w:rPr>
                <w:rFonts w:ascii="Times New Roman" w:hAnsi="Times New Roman"/>
                <w:color w:val="242424"/>
                <w:shd w:val="clear" w:color="auto" w:fill="FFFFFF"/>
              </w:rPr>
            </w:pPr>
            <w:r>
              <w:rPr>
                <w:rFonts w:ascii="Times New Roman" w:hAnsi="Times New Roman" w:cs="Times New Roman"/>
                <w:color w:val="000000"/>
              </w:rPr>
              <w:t>K</w:t>
            </w:r>
            <w:r w:rsidRPr="003914F0">
              <w:rPr>
                <w:rFonts w:ascii="Times New Roman" w:hAnsi="Times New Roman" w:cs="Times New Roman"/>
                <w:color w:val="000000"/>
              </w:rPr>
              <w:t>a sugjeruar</w:t>
            </w:r>
            <w:r>
              <w:rPr>
                <w:rFonts w:ascii="Times New Roman" w:hAnsi="Times New Roman" w:cs="Times New Roman"/>
                <w:color w:val="000000"/>
              </w:rPr>
              <w:t>ime lidhur me</w:t>
            </w:r>
            <w:r w:rsidRPr="003914F0">
              <w:rPr>
                <w:rFonts w:ascii="Times New Roman" w:hAnsi="Times New Roman" w:cs="Times New Roman"/>
                <w:color w:val="000000"/>
              </w:rPr>
              <w:t xml:space="preserve"> </w:t>
            </w:r>
            <w:r w:rsidRPr="003914F0">
              <w:rPr>
                <w:rFonts w:ascii="Times New Roman" w:hAnsi="Times New Roman"/>
                <w:color w:val="242424"/>
                <w:shd w:val="clear" w:color="auto" w:fill="FFFFFF"/>
              </w:rPr>
              <w:t xml:space="preserve">vendosjen e plotë të </w:t>
            </w:r>
            <w:r w:rsidRPr="00A82C71">
              <w:rPr>
                <w:rFonts w:ascii="Times New Roman" w:hAnsi="Times New Roman"/>
                <w:color w:val="242424"/>
                <w:shd w:val="clear" w:color="auto" w:fill="FFFFFF"/>
              </w:rPr>
              <w:t>edukimit ligjor në arsimin parauniversitar duke ha</w:t>
            </w:r>
            <w:r w:rsidRPr="003914F0">
              <w:rPr>
                <w:rFonts w:ascii="Times New Roman" w:hAnsi="Times New Roman"/>
                <w:color w:val="242424"/>
                <w:shd w:val="clear" w:color="auto" w:fill="FFFFFF"/>
              </w:rPr>
              <w:t>rtuar programe mësimore të plota</w:t>
            </w:r>
            <w:r w:rsidRPr="00A82C71">
              <w:rPr>
                <w:rFonts w:ascii="Times New Roman" w:hAnsi="Times New Roman"/>
                <w:color w:val="242424"/>
                <w:shd w:val="clear" w:color="auto" w:fill="FFFFFF"/>
              </w:rPr>
              <w:t xml:space="preserve"> alternuar dhe me vizita studimore pr</w:t>
            </w:r>
            <w:r w:rsidRPr="003914F0">
              <w:rPr>
                <w:rFonts w:ascii="Times New Roman" w:hAnsi="Times New Roman"/>
                <w:color w:val="242424"/>
                <w:shd w:val="clear" w:color="auto" w:fill="FFFFFF"/>
              </w:rPr>
              <w:t xml:space="preserve">anë institucioneve </w:t>
            </w:r>
            <w:r w:rsidRPr="003914F0">
              <w:rPr>
                <w:rFonts w:ascii="Times New Roman" w:hAnsi="Times New Roman"/>
                <w:color w:val="242424"/>
                <w:shd w:val="clear" w:color="auto" w:fill="FFFFFF"/>
              </w:rPr>
              <w:lastRenderedPageBreak/>
              <w:t>ligjzbatuese</w:t>
            </w:r>
            <w:r w:rsidRPr="00A82C71">
              <w:rPr>
                <w:rFonts w:ascii="Times New Roman" w:hAnsi="Times New Roman"/>
                <w:color w:val="242424"/>
                <w:shd w:val="clear" w:color="auto" w:fill="FFFFFF"/>
              </w:rPr>
              <w:t>,</w:t>
            </w:r>
            <w:r w:rsidRPr="003914F0">
              <w:rPr>
                <w:rFonts w:ascii="Times New Roman" w:hAnsi="Times New Roman"/>
                <w:color w:val="242424"/>
                <w:shd w:val="clear" w:color="auto" w:fill="FFFFFF"/>
              </w:rPr>
              <w:t xml:space="preserve"> </w:t>
            </w:r>
            <w:r w:rsidRPr="00A82C71">
              <w:rPr>
                <w:rFonts w:ascii="Times New Roman" w:hAnsi="Times New Roman"/>
                <w:color w:val="242424"/>
                <w:shd w:val="clear" w:color="auto" w:fill="FFFFFF"/>
              </w:rPr>
              <w:t xml:space="preserve">por edhe orë ekstra mësimore nga specialist perkatës të fushës së drejtësise për të mitur. </w:t>
            </w:r>
            <w:r w:rsidRPr="003914F0">
              <w:rPr>
                <w:rFonts w:ascii="Times New Roman" w:hAnsi="Times New Roman"/>
                <w:color w:val="242424"/>
                <w:shd w:val="clear" w:color="auto" w:fill="FFFFFF"/>
              </w:rPr>
              <w:t xml:space="preserve"> </w:t>
            </w:r>
            <w:r w:rsidRPr="00A82C71">
              <w:rPr>
                <w:rFonts w:ascii="Times New Roman" w:hAnsi="Times New Roman"/>
                <w:color w:val="242424"/>
                <w:shd w:val="clear" w:color="auto" w:fill="FFFFFF"/>
              </w:rPr>
              <w:t>Po ashtu</w:t>
            </w:r>
            <w:r w:rsidRPr="003914F0">
              <w:rPr>
                <w:rFonts w:ascii="Times New Roman" w:hAnsi="Times New Roman"/>
                <w:color w:val="242424"/>
                <w:shd w:val="clear" w:color="auto" w:fill="FFFFFF"/>
              </w:rPr>
              <w:t xml:space="preserve"> kanë sugjeruar </w:t>
            </w:r>
            <w:r w:rsidRPr="00A82C71">
              <w:rPr>
                <w:rFonts w:ascii="Times New Roman" w:hAnsi="Times New Roman"/>
                <w:color w:val="242424"/>
                <w:shd w:val="clear" w:color="auto" w:fill="FFFFFF"/>
              </w:rPr>
              <w:t xml:space="preserve">në nivel vendor </w:t>
            </w:r>
            <w:r w:rsidRPr="003914F0">
              <w:rPr>
                <w:rFonts w:ascii="Times New Roman" w:hAnsi="Times New Roman"/>
                <w:color w:val="242424"/>
                <w:shd w:val="clear" w:color="auto" w:fill="FFFFFF"/>
              </w:rPr>
              <w:t>ngritjen e</w:t>
            </w:r>
            <w:r w:rsidRPr="00A82C71">
              <w:rPr>
                <w:rFonts w:ascii="Times New Roman" w:hAnsi="Times New Roman"/>
                <w:color w:val="242424"/>
                <w:shd w:val="clear" w:color="auto" w:fill="FFFFFF"/>
              </w:rPr>
              <w:t xml:space="preserve"> një grup</w:t>
            </w:r>
            <w:r w:rsidRPr="003914F0">
              <w:rPr>
                <w:rFonts w:ascii="Times New Roman" w:hAnsi="Times New Roman"/>
                <w:color w:val="242424"/>
                <w:shd w:val="clear" w:color="auto" w:fill="FFFFFF"/>
              </w:rPr>
              <w:t>i pune të</w:t>
            </w:r>
            <w:r w:rsidRPr="00A82C71">
              <w:rPr>
                <w:rFonts w:ascii="Times New Roman" w:hAnsi="Times New Roman"/>
                <w:color w:val="242424"/>
                <w:shd w:val="clear" w:color="auto" w:fill="FFFFFF"/>
              </w:rPr>
              <w:t xml:space="preserve"> përhershëm me të githë aktorët institucional që të zhvillohen takime periodike për të analizuar situatat ne nivel lokal. </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NormalWeb"/>
              <w:shd w:val="clear" w:color="auto" w:fill="FFFFFF"/>
              <w:spacing w:before="0" w:beforeAutospacing="0" w:after="0" w:afterAutospacing="0"/>
              <w:jc w:val="both"/>
              <w:rPr>
                <w:b/>
                <w:color w:val="26282A"/>
                <w:u w:val="single"/>
                <w:shd w:val="clear" w:color="auto" w:fill="FFFFFF"/>
              </w:rPr>
            </w:pPr>
            <w:r w:rsidRPr="003E41BB">
              <w:rPr>
                <w:b/>
                <w:color w:val="26282A"/>
                <w:u w:val="single"/>
                <w:shd w:val="clear" w:color="auto" w:fill="FFFFFF"/>
              </w:rPr>
              <w:lastRenderedPageBreak/>
              <w:t>Bashkia Pukë</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A94DD6" w:rsidP="00604EE5">
            <w:pPr>
              <w:pStyle w:val="BodyText"/>
              <w:jc w:val="both"/>
              <w:rPr>
                <w:rFonts w:ascii="Times New Roman" w:hAnsi="Times New Roman"/>
                <w:sz w:val="24"/>
                <w:szCs w:val="24"/>
              </w:rPr>
            </w:pPr>
            <w:r>
              <w:rPr>
                <w:rFonts w:ascii="Times New Roman" w:hAnsi="Times New Roman"/>
                <w:sz w:val="24"/>
                <w:szCs w:val="24"/>
              </w:rPr>
              <w:t>Sugjerimet janë të adresuara në</w:t>
            </w:r>
            <w:r w:rsidR="00604EE5">
              <w:rPr>
                <w:rFonts w:ascii="Times New Roman" w:hAnsi="Times New Roman"/>
                <w:sz w:val="24"/>
                <w:szCs w:val="24"/>
              </w:rPr>
              <w:t xml:space="preserve"> SDM</w:t>
            </w:r>
          </w:p>
        </w:tc>
        <w:tc>
          <w:tcPr>
            <w:tcW w:w="2296" w:type="dxa"/>
            <w:tcBorders>
              <w:top w:val="single" w:sz="4" w:space="0" w:color="auto"/>
              <w:left w:val="single" w:sz="4" w:space="0" w:color="auto"/>
              <w:bottom w:val="single" w:sz="4" w:space="0" w:color="auto"/>
              <w:right w:val="single" w:sz="4" w:space="0" w:color="auto"/>
            </w:tcBorders>
          </w:tcPr>
          <w:p w:rsidR="00604EE5" w:rsidRPr="003914F0" w:rsidRDefault="00604EE5" w:rsidP="00604EE5">
            <w:pPr>
              <w:pStyle w:val="cm9"/>
              <w:spacing w:afterLines="100" w:after="240" w:line="276" w:lineRule="auto"/>
              <w:jc w:val="both"/>
              <w:rPr>
                <w:rFonts w:ascii="Times New Roman" w:hAnsi="Times New Roman" w:cs="Times New Roman"/>
                <w:color w:val="000000"/>
              </w:rPr>
            </w:pPr>
            <w:r w:rsidRPr="003914F0">
              <w:rPr>
                <w:rFonts w:ascii="Times New Roman" w:hAnsi="Times New Roman" w:cs="Times New Roman"/>
                <w:color w:val="000000"/>
              </w:rPr>
              <w:t xml:space="preserve">Këto sugjerimi të dhëna nga </w:t>
            </w:r>
            <w:r w:rsidRPr="003914F0">
              <w:rPr>
                <w:rFonts w:ascii="Times New Roman" w:hAnsi="Times New Roman" w:cs="Times New Roman"/>
                <w:color w:val="000000"/>
                <w:shd w:val="clear" w:color="auto" w:fill="FFFFFF"/>
              </w:rPr>
              <w:t>Bashkia Pukë,</w:t>
            </w:r>
            <w:r w:rsidRPr="003914F0">
              <w:rPr>
                <w:rFonts w:ascii="Times New Roman" w:hAnsi="Times New Roman" w:cs="Times New Roman"/>
                <w:color w:val="000000"/>
              </w:rPr>
              <w:t xml:space="preserve"> janë adresuar në Planin e Veprimit të Strategjisë Ndërsektoriale të </w:t>
            </w:r>
            <w:r w:rsidRPr="003914F0">
              <w:rPr>
                <w:rFonts w:ascii="Times New Roman" w:hAnsi="Times New Roman" w:cs="Times New Roman"/>
                <w:color w:val="000000"/>
              </w:rPr>
              <w:lastRenderedPageBreak/>
              <w:t xml:space="preserve">Drejtësisë për të Mitur 2022–2026, pasi kjo strategji ka të dedikuar një </w:t>
            </w:r>
            <w:r w:rsidRPr="003914F0">
              <w:rPr>
                <w:rFonts w:ascii="Times New Roman" w:hAnsi="Times New Roman"/>
                <w:lang w:val="sq-AL"/>
              </w:rPr>
              <w:t xml:space="preserve">objektiv specifik, i cili synon  të realizojë nëpërmjet pasurimit të programeve mësimore të nivelit parauniversitar me njohuri të edukimit ligjor dhe hartimit të kalendareve të detajuar të veprimtarive ndërgjegjësuese sipas viteve, i fokusuar në institucionet arsimore parauniversitare, në bashkëpunim me drejtoritë arsimore vendore. Për fëmijët që nuk ndjekin arsimin, në bashkëpunim me punonjësit e mbrojtjes së fëmijëve, do të organizohen </w:t>
            </w:r>
            <w:r w:rsidRPr="003914F0">
              <w:rPr>
                <w:rFonts w:ascii="Times New Roman" w:hAnsi="Times New Roman"/>
                <w:lang w:val="sq-AL"/>
              </w:rPr>
              <w:lastRenderedPageBreak/>
              <w:t xml:space="preserve">veprimtari njohëse dhe sensiblizuese. </w:t>
            </w:r>
          </w:p>
          <w:p w:rsidR="00604EE5" w:rsidRPr="003914F0" w:rsidRDefault="00604EE5" w:rsidP="00604EE5">
            <w:pPr>
              <w:shd w:val="clear" w:color="auto" w:fill="FFFFFF"/>
              <w:jc w:val="both"/>
              <w:rPr>
                <w:rFonts w:ascii="Times New Roman" w:eastAsia="Times New Roman" w:hAnsi="Times New Roman"/>
                <w:bCs/>
                <w:color w:val="000000"/>
                <w:sz w:val="24"/>
                <w:szCs w:val="24"/>
                <w:bdr w:val="none" w:sz="0" w:space="0" w:color="auto" w:frame="1"/>
              </w:rPr>
            </w:pPr>
            <w:r w:rsidRPr="003914F0">
              <w:rPr>
                <w:rFonts w:ascii="Times New Roman" w:eastAsia="Times New Roman" w:hAnsi="Times New Roman"/>
                <w:bCs/>
                <w:color w:val="000000"/>
                <w:sz w:val="24"/>
                <w:szCs w:val="24"/>
                <w:bdr w:val="none" w:sz="0" w:space="0" w:color="auto" w:frame="1"/>
              </w:rPr>
              <w:t xml:space="preserve">Lidhur me krijimin e një grupi pune të </w:t>
            </w:r>
            <w:r w:rsidRPr="003914F0">
              <w:rPr>
                <w:rFonts w:ascii="Times New Roman" w:hAnsi="Times New Roman"/>
                <w:color w:val="242424"/>
                <w:shd w:val="clear" w:color="auto" w:fill="FFFFFF"/>
              </w:rPr>
              <w:t>të</w:t>
            </w:r>
            <w:r w:rsidRPr="00A82C71">
              <w:rPr>
                <w:rFonts w:ascii="Times New Roman" w:eastAsia="Times New Roman" w:hAnsi="Times New Roman"/>
                <w:color w:val="242424"/>
                <w:sz w:val="24"/>
                <w:szCs w:val="24"/>
                <w:shd w:val="clear" w:color="auto" w:fill="FFFFFF"/>
              </w:rPr>
              <w:t xml:space="preserve"> përhershëm me të g</w:t>
            </w:r>
            <w:r w:rsidRPr="003914F0">
              <w:rPr>
                <w:rFonts w:ascii="Times New Roman" w:eastAsia="Times New Roman" w:hAnsi="Times New Roman"/>
                <w:color w:val="242424"/>
                <w:sz w:val="24"/>
                <w:szCs w:val="24"/>
                <w:shd w:val="clear" w:color="auto" w:fill="FFFFFF"/>
              </w:rPr>
              <w:t>j</w:t>
            </w:r>
            <w:r w:rsidRPr="00A82C71">
              <w:rPr>
                <w:rFonts w:ascii="Times New Roman" w:eastAsia="Times New Roman" w:hAnsi="Times New Roman"/>
                <w:color w:val="242424"/>
                <w:sz w:val="24"/>
                <w:szCs w:val="24"/>
                <w:shd w:val="clear" w:color="auto" w:fill="FFFFFF"/>
              </w:rPr>
              <w:t>ithë aktorët institucional</w:t>
            </w:r>
            <w:r w:rsidRPr="003914F0">
              <w:rPr>
                <w:rFonts w:ascii="Times New Roman" w:eastAsia="Times New Roman" w:hAnsi="Times New Roman"/>
                <w:color w:val="242424"/>
                <w:sz w:val="24"/>
                <w:szCs w:val="24"/>
                <w:shd w:val="clear" w:color="auto" w:fill="FFFFFF"/>
              </w:rPr>
              <w:t xml:space="preserve">, në nivel vendor, strategjia ndër të tjera synon të forcojë edhe </w:t>
            </w:r>
            <w:r w:rsidRPr="003914F0">
              <w:rPr>
                <w:rFonts w:ascii="Times New Roman" w:eastAsia="Times New Roman" w:hAnsi="Times New Roman"/>
                <w:bCs/>
                <w:color w:val="000000"/>
                <w:sz w:val="24"/>
                <w:szCs w:val="24"/>
                <w:bdr w:val="none" w:sz="0" w:space="0" w:color="auto" w:frame="1"/>
              </w:rPr>
              <w:t xml:space="preserve">rrjetin ndërinstitucional në nivel vendor, në bashkitë ku rrjeti është ngritur,  të  konsolidohet qasja  shumëdisiplinare e rastit, të qartësohet roli  i çdo institucioni që përfshihet në menaxhimin e  të miturit në kontakt/konflikt me ligjin, duke synuar parandalimin e kontakteve të fëmijëve me sistemin e drejtësisë penale. </w:t>
            </w:r>
          </w:p>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color w:val="000000"/>
                <w:sz w:val="24"/>
                <w:szCs w:val="24"/>
                <w:u w:val="single"/>
                <w:shd w:val="clear" w:color="auto" w:fill="FFFFFF"/>
                <w:lang w:val="en-US"/>
              </w:rPr>
              <w:t>Departamenti i Administratës Publike</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sz w:val="24"/>
                <w:szCs w:val="24"/>
                <w:u w:val="single"/>
                <w:shd w:val="clear" w:color="auto" w:fill="FFFFFF"/>
                <w:lang w:val="en-US"/>
              </w:rPr>
              <w:t>Këshilli i Lartë Gjyqësor</w:t>
            </w:r>
          </w:p>
          <w:p w:rsidR="00604EE5" w:rsidRPr="003E41BB" w:rsidRDefault="00604EE5" w:rsidP="00604EE5">
            <w:pPr>
              <w:spacing w:after="160" w:line="259" w:lineRule="auto"/>
              <w:jc w:val="both"/>
              <w:rPr>
                <w:rFonts w:ascii="Times New Roman" w:eastAsiaTheme="minorHAnsi" w:hAnsi="Times New Roman"/>
                <w:b/>
                <w:sz w:val="24"/>
                <w:szCs w:val="24"/>
                <w:u w:val="single"/>
                <w:shd w:val="clear" w:color="auto" w:fill="FFFFFF"/>
                <w:lang w:val="en-US"/>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Masa 1.1.7 sugjeron në aktivitetin 1.1.7.1; 1.1.7.2, 1.1.7.3 PP si institucion përgjegjës dhe KLP si bashkëpërgjegjës.</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Aktiviteti 2.1.1.2 sugjeron tek inst bashkëpërgjegjëse edhe PP.</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Masa 2.1.5 aktivitetet 2.1.5.1; 2.1.5.2; 2.1.5.3 sugjeron heqjen e KLP nga institucon bashkëpërgjegjës.</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Tek aktiviteti 2.1.6.1 sugjeron shtimin e PP si institucion përgjegjës.2.1.6.2 sugjeron vendosjen e PP si institucion përgjegjës dhe KLP si inst. Bashkëpërgjegjës.</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Aktiviteti 2.1.6.3 shtimin e KLP tek aktiviteti dhe shtimin e PP tek inst. përgjegjës.</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Aktiviteti 2.2.1.1 sugjeron shtimin e KLP si inst. përgjegjës.</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 xml:space="preserve">Aktiviteti 2.2.4.1 sugjeron PP dhe prokurorit si inst. përgjegjës dhe të hiqet KLP si inst </w:t>
            </w:r>
            <w:r w:rsidRPr="003E41BB">
              <w:rPr>
                <w:rFonts w:ascii="Times New Roman" w:eastAsiaTheme="minorHAnsi" w:hAnsi="Times New Roman"/>
                <w:color w:val="000000" w:themeColor="text1"/>
                <w:sz w:val="24"/>
                <w:szCs w:val="24"/>
                <w:shd w:val="clear" w:color="auto" w:fill="FFFFFF"/>
                <w:lang w:val="en-US"/>
              </w:rPr>
              <w:lastRenderedPageBreak/>
              <w:t>përgjegjës, prokuroritë të hiqen si inst. bashkëpërgjegjës.</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Aktiviteti 2.2.4.4 sugjeron heqjen e KLP si institucion përgjkegjës dhe të vendos SHM Si inst. përgjegjës.</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Aktiviteti 3.2.3.4 sugjeron heqjen e KLP si inst përgjegjës.</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 xml:space="preserve">Aktiviteti 3.3.2.2; aktiviteti 3.3.2.3 dhe aktiviteti </w:t>
            </w:r>
            <w:r w:rsidRPr="003E41BB">
              <w:rPr>
                <w:rFonts w:ascii="Times New Roman" w:eastAsiaTheme="minorHAnsi" w:hAnsi="Times New Roman"/>
                <w:color w:val="000000" w:themeColor="text1"/>
                <w:sz w:val="24"/>
                <w:szCs w:val="24"/>
                <w:lang w:val="en-US" w:bidi="sq-AL"/>
              </w:rPr>
              <w:t xml:space="preserve">3.3.2.4 </w:t>
            </w:r>
            <w:r w:rsidRPr="003E41BB">
              <w:rPr>
                <w:rFonts w:ascii="Times New Roman" w:eastAsiaTheme="minorHAnsi" w:hAnsi="Times New Roman"/>
                <w:color w:val="000000" w:themeColor="text1"/>
                <w:sz w:val="24"/>
                <w:szCs w:val="24"/>
                <w:shd w:val="clear" w:color="auto" w:fill="FFFFFF"/>
                <w:lang w:val="en-US"/>
              </w:rPr>
              <w:t>Sugjeron heqjen e KLP nga inst. përgjegjës dhe vendosjen në inst.</w:t>
            </w:r>
            <w:r w:rsidR="00102077">
              <w:rPr>
                <w:rFonts w:ascii="Times New Roman" w:eastAsiaTheme="minorHAnsi" w:hAnsi="Times New Roman"/>
                <w:color w:val="000000" w:themeColor="text1"/>
                <w:sz w:val="24"/>
                <w:szCs w:val="24"/>
                <w:shd w:val="clear" w:color="auto" w:fill="FFFFFF"/>
                <w:lang w:val="en-US"/>
              </w:rPr>
              <w:t xml:space="preserve"> </w:t>
            </w:r>
            <w:r w:rsidRPr="003E41BB">
              <w:rPr>
                <w:rFonts w:ascii="Times New Roman" w:eastAsiaTheme="minorHAnsi" w:hAnsi="Times New Roman"/>
                <w:color w:val="000000" w:themeColor="text1"/>
                <w:sz w:val="24"/>
                <w:szCs w:val="24"/>
                <w:shd w:val="clear" w:color="auto" w:fill="FFFFFF"/>
                <w:lang w:val="en-US"/>
              </w:rPr>
              <w:t>bashkëpërgjegjës.</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Lidhur me aktivitetin 3.3.2.5, KLP sugjeron parashikimin e Prokurorisë së Përgjithshme si institucion përgjegjës. Ky sugjerim duhet të mbahet në konsideratë nga Ministria e Drejtësisë.</w:t>
            </w:r>
          </w:p>
          <w:p w:rsidR="00604EE5" w:rsidRPr="003E41BB" w:rsidRDefault="00604EE5" w:rsidP="00604EE5">
            <w:pPr>
              <w:spacing w:after="160" w:line="259" w:lineRule="auto"/>
              <w:jc w:val="both"/>
              <w:rPr>
                <w:rFonts w:ascii="Times New Roman" w:eastAsiaTheme="minorHAnsi" w:hAnsi="Times New Roman"/>
                <w:color w:val="000000" w:themeColor="text1"/>
                <w:sz w:val="24"/>
                <w:szCs w:val="24"/>
                <w:u w:val="single"/>
                <w:shd w:val="clear" w:color="auto" w:fill="FFFFFF"/>
                <w:lang w:val="en-US"/>
              </w:rPr>
            </w:pPr>
            <w:r w:rsidRPr="003E41BB">
              <w:rPr>
                <w:rFonts w:ascii="Times New Roman" w:eastAsiaTheme="minorHAnsi" w:hAnsi="Times New Roman"/>
                <w:color w:val="000000" w:themeColor="text1"/>
                <w:sz w:val="24"/>
                <w:szCs w:val="24"/>
                <w:lang w:val="en-US" w:bidi="sq-AL"/>
              </w:rPr>
              <w:t>Aktiviteti 3.3.2.5 sugjeron PP si institucion përgjegjës dhe KLP inst. bashkëpërgjegjës.</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sz w:val="24"/>
                <w:szCs w:val="24"/>
                <w:u w:val="single"/>
                <w:shd w:val="clear" w:color="auto" w:fill="FFFFFF"/>
                <w:lang w:val="en-US"/>
              </w:rPr>
              <w:lastRenderedPageBreak/>
              <w:t>Këshilli i Lartë i Prokurorisë</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Pranohen</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rPr>
              <w:t xml:space="preserve">Dakordësi por sugjeron; Në zbatim te Kodit për drejtësinë penale për të mitur, krijimi i hapësirave miqësore për kryerjen </w:t>
            </w:r>
            <w:r w:rsidRPr="003E41BB">
              <w:rPr>
                <w:color w:val="000000" w:themeColor="text1"/>
              </w:rPr>
              <w:lastRenderedPageBreak/>
              <w:t>e veprimeve proceduriale për të miturit në konflikt me ligjin, pasi në territorin e Bashkisë Gjirokaster, ekziston vetem një mjedis miqësor pranë Dreitorisë Vendore të Policise Gjirokaster, hapja e një shkolle riedukimi për të miturit ose prania e punonjësit te NJMF në të gjitha fazat e hetimit/giykim.</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sz w:val="24"/>
                <w:szCs w:val="24"/>
                <w:u w:val="single"/>
                <w:shd w:val="clear" w:color="auto" w:fill="FFFFFF"/>
                <w:lang w:val="en-US"/>
              </w:rPr>
              <w:lastRenderedPageBreak/>
              <w:t>Bashkia Gjirokastër</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lang w:val="en-US"/>
              </w:rPr>
              <w:t xml:space="preserve">Sugjerimet janë të adresuara në SDM </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lang w:val="en-US"/>
              </w:rPr>
              <w:t xml:space="preserve">Në SDM është parashikuar krijimi i një qëndre multidisiplinare për </w:t>
            </w:r>
            <w:r w:rsidRPr="003E41BB">
              <w:rPr>
                <w:rFonts w:ascii="Times New Roman" w:hAnsi="Times New Roman"/>
                <w:sz w:val="24"/>
                <w:szCs w:val="24"/>
                <w:lang w:val="en-US"/>
              </w:rPr>
              <w:lastRenderedPageBreak/>
              <w:t>trajtimin e të miturve në konflikt me ligjin, krijimi i mjedisve miqësore në prokurori dhe gjykata dhe forcimi i rolit të punonjësit të NJMF.</w:t>
            </w: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914F0" w:rsidRDefault="00604EE5" w:rsidP="00604EE5">
            <w:pPr>
              <w:pStyle w:val="cm9"/>
              <w:spacing w:afterLines="100" w:after="240" w:line="276" w:lineRule="auto"/>
              <w:jc w:val="both"/>
              <w:rPr>
                <w:rFonts w:ascii="Times New Roman" w:hAnsi="Times New Roman" w:cs="Times New Roman"/>
                <w:lang w:val="sq-AL"/>
              </w:rPr>
            </w:pPr>
            <w:r>
              <w:rPr>
                <w:rFonts w:ascii="Times New Roman" w:hAnsi="Times New Roman" w:cs="Times New Roman"/>
                <w:color w:val="000000"/>
              </w:rPr>
              <w:t>K</w:t>
            </w:r>
            <w:r w:rsidRPr="003914F0">
              <w:rPr>
                <w:rFonts w:ascii="Times New Roman" w:hAnsi="Times New Roman" w:cs="Times New Roman"/>
                <w:color w:val="000000"/>
              </w:rPr>
              <w:t>a sugjeruar trajnime për profesionist</w:t>
            </w:r>
            <w:r>
              <w:rPr>
                <w:rFonts w:ascii="Times New Roman" w:hAnsi="Times New Roman" w:cs="Times New Roman"/>
                <w:color w:val="000000"/>
              </w:rPr>
              <w:t>ët e vijës së parë që merre</w:t>
            </w:r>
            <w:r w:rsidRPr="003914F0">
              <w:rPr>
                <w:rFonts w:ascii="Times New Roman" w:hAnsi="Times New Roman" w:cs="Times New Roman"/>
                <w:color w:val="000000"/>
              </w:rPr>
              <w:t>n me menaxhimin e rasteve të fëmijëve në kontakt/konflikt me ligjin, duke filluar nga policia, njësia e mbrojtjes së fëmijëve, stafi psiko-social në shkolla, qendra shëndetësore, përcaktimi</w:t>
            </w:r>
            <w:r>
              <w:rPr>
                <w:rFonts w:ascii="Times New Roman" w:hAnsi="Times New Roman" w:cs="Times New Roman"/>
                <w:color w:val="000000"/>
              </w:rPr>
              <w:t>n</w:t>
            </w:r>
            <w:r w:rsidRPr="003914F0">
              <w:rPr>
                <w:rFonts w:ascii="Times New Roman" w:hAnsi="Times New Roman" w:cs="Times New Roman"/>
                <w:color w:val="000000"/>
              </w:rPr>
              <w:t xml:space="preserve"> e një liste me përfaqësues procedurial, vënia në funskion e hapësirave miqësore në ambjentet e Komisariatit të Policisë nr. 5, Kamëz. </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sz w:val="24"/>
                <w:szCs w:val="24"/>
                <w:u w:val="single"/>
                <w:shd w:val="clear" w:color="auto" w:fill="FFFFFF"/>
                <w:lang w:val="en-US"/>
              </w:rPr>
            </w:pPr>
            <w:r w:rsidRPr="003E41BB">
              <w:rPr>
                <w:rFonts w:ascii="Times New Roman" w:eastAsiaTheme="minorHAnsi" w:hAnsi="Times New Roman"/>
                <w:b/>
                <w:color w:val="000000"/>
                <w:sz w:val="24"/>
                <w:szCs w:val="24"/>
                <w:u w:val="single"/>
                <w:shd w:val="clear" w:color="auto" w:fill="FFFFFF"/>
                <w:lang w:val="en-US"/>
              </w:rPr>
              <w:t> Bashkia Kamëz </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lang w:val="en-US"/>
              </w:rPr>
              <w:t>Sugjerimet janë të adresuara në SDM</w:t>
            </w:r>
          </w:p>
        </w:tc>
        <w:tc>
          <w:tcPr>
            <w:tcW w:w="2296" w:type="dxa"/>
            <w:tcBorders>
              <w:top w:val="single" w:sz="4" w:space="0" w:color="auto"/>
              <w:left w:val="single" w:sz="4" w:space="0" w:color="auto"/>
              <w:bottom w:val="single" w:sz="4" w:space="0" w:color="auto"/>
              <w:right w:val="single" w:sz="4" w:space="0" w:color="auto"/>
            </w:tcBorders>
          </w:tcPr>
          <w:p w:rsidR="00604EE5" w:rsidRPr="003914F0" w:rsidRDefault="00604EE5" w:rsidP="00604EE5">
            <w:pPr>
              <w:pStyle w:val="cm9"/>
              <w:spacing w:afterLines="100" w:after="240" w:line="276" w:lineRule="auto"/>
              <w:jc w:val="both"/>
              <w:rPr>
                <w:rFonts w:ascii="Times New Roman" w:hAnsi="Times New Roman"/>
                <w:color w:val="000000"/>
                <w:bdr w:val="none" w:sz="0" w:space="0" w:color="auto" w:frame="1"/>
              </w:rPr>
            </w:pPr>
            <w:r w:rsidRPr="003914F0">
              <w:rPr>
                <w:rFonts w:ascii="Times New Roman" w:hAnsi="Times New Roman" w:cs="Times New Roman"/>
                <w:color w:val="000000"/>
              </w:rPr>
              <w:t xml:space="preserve">Këto sugjerime të dhëna nga </w:t>
            </w:r>
            <w:r w:rsidRPr="003914F0">
              <w:rPr>
                <w:rFonts w:ascii="Times New Roman" w:hAnsi="Times New Roman" w:cs="Times New Roman"/>
                <w:color w:val="000000"/>
                <w:shd w:val="clear" w:color="auto" w:fill="FFFFFF"/>
              </w:rPr>
              <w:t>Bashkia Kamëz,</w:t>
            </w:r>
            <w:r w:rsidRPr="003914F0">
              <w:rPr>
                <w:rFonts w:ascii="Times New Roman" w:hAnsi="Times New Roman" w:cs="Times New Roman"/>
                <w:color w:val="000000"/>
              </w:rPr>
              <w:t xml:space="preserve"> janë adresuar në Planin e Veprimit të Strategjisë Ndërsektoriale të Drejtësisë për të Mitur 2022–2026, me të gjitha propozimet lidhur me masën për specializimin e të gjithë profesionistëve të cilët punojnë me dhe për fëmijët, nën qëllimin politik 2 të Planit të Veprimit “Një kuadër ligjor, institucional dhe me profesionistë që </w:t>
            </w:r>
            <w:r w:rsidRPr="003914F0">
              <w:rPr>
                <w:rFonts w:ascii="Times New Roman" w:hAnsi="Times New Roman" w:cs="Times New Roman"/>
                <w:color w:val="000000"/>
              </w:rPr>
              <w:lastRenderedPageBreak/>
              <w:t xml:space="preserve">mundësojnë një drejtësi miqësore për çdo fëmijë”. </w:t>
            </w:r>
            <w:r w:rsidRPr="003914F0">
              <w:rPr>
                <w:rFonts w:ascii="Times New Roman" w:hAnsi="Times New Roman"/>
                <w:lang w:val="sq-AL"/>
              </w:rPr>
              <w:t>Kjo strategji parashikon gjithashtu  krijimin e komuniteteve të profesionistëve në nivel vendor që mund të trajtojnë fëmijët në konflikt/kontakt me ligjin, f</w:t>
            </w:r>
            <w:r w:rsidRPr="003914F0">
              <w:rPr>
                <w:rFonts w:ascii="Times New Roman" w:hAnsi="Times New Roman"/>
                <w:color w:val="000000"/>
                <w:bdr w:val="none" w:sz="0" w:space="0" w:color="auto" w:frame="1"/>
              </w:rPr>
              <w:t>uqizimin e kapaciteteve të mjaftueshme të Njësive për Mbrojtjen e Fëmijëve dhe Grupeve Teknike Ndërsektoriale (GTN) në bashkitë e targetuara, ku ndër to është përfshirë edhe Kamza.</w:t>
            </w:r>
          </w:p>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FF0000"/>
                <w:sz w:val="24"/>
                <w:szCs w:val="24"/>
                <w:u w:val="single"/>
                <w:shd w:val="clear" w:color="auto" w:fill="FFFFFF"/>
                <w:lang w:val="en-US"/>
              </w:rPr>
            </w:pPr>
            <w:r w:rsidRPr="003E41BB">
              <w:rPr>
                <w:rFonts w:ascii="Times New Roman" w:eastAsiaTheme="minorHAnsi" w:hAnsi="Times New Roman"/>
                <w:b/>
                <w:color w:val="000000"/>
                <w:sz w:val="24"/>
                <w:szCs w:val="24"/>
                <w:u w:val="single"/>
                <w:shd w:val="clear" w:color="auto" w:fill="FFFFFF"/>
                <w:lang w:val="en-US"/>
              </w:rPr>
              <w:t>Bashkia Shkodër</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sz w:val="24"/>
                <w:szCs w:val="24"/>
                <w:u w:val="single"/>
                <w:shd w:val="clear" w:color="auto" w:fill="FFFFFF"/>
                <w:lang w:val="en-US"/>
              </w:rPr>
              <w:t>Bashkia Vlorë</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lang w:val="en-US"/>
              </w:rPr>
            </w:pPr>
            <w:r w:rsidRPr="003E41BB">
              <w:rPr>
                <w:rFonts w:ascii="Times New Roman" w:eastAsiaTheme="minorHAnsi" w:hAnsi="Times New Roman"/>
                <w:b/>
                <w:sz w:val="24"/>
                <w:szCs w:val="24"/>
                <w:u w:val="single"/>
                <w:lang w:val="en-US"/>
              </w:rPr>
              <w:t>Bashkia Lushnje</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sz w:val="24"/>
                <w:szCs w:val="24"/>
                <w:u w:val="single"/>
                <w:shd w:val="clear" w:color="auto" w:fill="FFFFFF"/>
                <w:lang w:val="en-US"/>
              </w:rPr>
            </w:pPr>
            <w:r w:rsidRPr="003E41BB">
              <w:rPr>
                <w:rFonts w:ascii="Times New Roman" w:eastAsiaTheme="minorHAnsi" w:hAnsi="Times New Roman"/>
                <w:b/>
                <w:color w:val="000000"/>
                <w:sz w:val="24"/>
                <w:szCs w:val="24"/>
                <w:u w:val="single"/>
                <w:shd w:val="clear" w:color="auto" w:fill="FFFFFF"/>
                <w:lang w:val="en-US"/>
              </w:rPr>
              <w:t>Bashkia Kukës</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sz w:val="24"/>
                <w:szCs w:val="24"/>
                <w:u w:val="single"/>
                <w:shd w:val="clear" w:color="auto" w:fill="FFFFFF"/>
                <w:lang w:val="en-US"/>
              </w:rPr>
            </w:pPr>
            <w:r w:rsidRPr="003E41BB">
              <w:rPr>
                <w:rFonts w:ascii="Times New Roman" w:eastAsiaTheme="minorHAnsi" w:hAnsi="Times New Roman"/>
                <w:b/>
                <w:color w:val="000000"/>
                <w:sz w:val="24"/>
                <w:szCs w:val="24"/>
                <w:u w:val="single"/>
                <w:shd w:val="clear" w:color="auto" w:fill="FFFFFF"/>
                <w:lang w:val="en-US"/>
              </w:rPr>
              <w:t>Bashkia Korçë</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pStyle w:val="BodyText"/>
              <w:jc w:val="both"/>
              <w:rPr>
                <w:rFonts w:ascii="Times New Roman" w:hAnsi="Times New Roman"/>
                <w:sz w:val="24"/>
                <w:szCs w:val="24"/>
              </w:rPr>
            </w:pPr>
            <w:r>
              <w:rPr>
                <w:rFonts w:ascii="Times New Roman" w:eastAsiaTheme="minorHAnsi" w:hAnsi="Times New Roman"/>
                <w:sz w:val="24"/>
                <w:szCs w:val="24"/>
              </w:rPr>
              <w:t>Dokumenti</w:t>
            </w:r>
            <w:r w:rsidR="00604EE5" w:rsidRPr="003E41BB">
              <w:rPr>
                <w:rFonts w:ascii="Times New Roman" w:eastAsiaTheme="minorHAnsi" w:hAnsi="Times New Roman"/>
                <w:sz w:val="24"/>
                <w:szCs w:val="24"/>
              </w:rPr>
              <w:t xml:space="preserve"> Strategjik</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76" w:lineRule="auto"/>
              <w:contextualSpacing/>
              <w:jc w:val="both"/>
              <w:rPr>
                <w:rFonts w:ascii="Times New Roman" w:eastAsiaTheme="minorHAnsi" w:hAnsi="Times New Roman"/>
                <w:color w:val="000000" w:themeColor="text1"/>
                <w:sz w:val="24"/>
                <w:szCs w:val="24"/>
              </w:rPr>
            </w:pPr>
            <w:r w:rsidRPr="003E41BB">
              <w:rPr>
                <w:rFonts w:ascii="Times New Roman" w:eastAsiaTheme="minorHAnsi" w:hAnsi="Times New Roman"/>
                <w:color w:val="000000" w:themeColor="text1"/>
                <w:sz w:val="24"/>
                <w:szCs w:val="24"/>
              </w:rPr>
              <w:t xml:space="preserve">Tek pika 2.3.4  Lidhja e “SDM 2022-2026”  me Agjendën Kombëtare për të Drejtat e Fëmijëve 2021-2026, paragrafi i fundit sugjerojmë që të riformulohet me këtë përmbajtje: </w:t>
            </w:r>
          </w:p>
          <w:p w:rsidR="00604EE5" w:rsidRPr="003E41BB" w:rsidRDefault="00604EE5" w:rsidP="00604EE5">
            <w:pPr>
              <w:spacing w:after="160"/>
              <w:jc w:val="both"/>
              <w:rPr>
                <w:rFonts w:ascii="Times New Roman" w:eastAsia="Calibri" w:hAnsi="Times New Roman"/>
                <w:color w:val="000000" w:themeColor="text1"/>
                <w:sz w:val="24"/>
                <w:szCs w:val="24"/>
                <w:lang w:eastAsia="x-none"/>
              </w:rPr>
            </w:pPr>
            <w:r w:rsidRPr="003E41BB">
              <w:rPr>
                <w:rFonts w:ascii="Times New Roman" w:eastAsia="Calibri" w:hAnsi="Times New Roman"/>
                <w:color w:val="000000" w:themeColor="text1"/>
                <w:sz w:val="24"/>
                <w:szCs w:val="24"/>
                <w:lang w:eastAsia="x-none"/>
              </w:rPr>
              <w:t xml:space="preserve">“Përmes Agjendës janë parashikuar </w:t>
            </w:r>
            <w:r w:rsidRPr="003E41BB">
              <w:rPr>
                <w:rFonts w:ascii="Times New Roman" w:eastAsia="Calibri" w:hAnsi="Times New Roman"/>
                <w:color w:val="000000" w:themeColor="text1"/>
                <w:sz w:val="24"/>
                <w:szCs w:val="24"/>
                <w:lang w:val="en-GB" w:eastAsia="x-none"/>
              </w:rPr>
              <w:t xml:space="preserve">masat të cilat  kanë të bëjnë me parandalimin e fenomenit </w:t>
            </w:r>
            <w:r w:rsidRPr="003E41BB">
              <w:rPr>
                <w:rFonts w:ascii="Times New Roman" w:eastAsia="Calibri" w:hAnsi="Times New Roman"/>
                <w:color w:val="000000" w:themeColor="text1"/>
                <w:sz w:val="24"/>
                <w:szCs w:val="24"/>
                <w:lang w:eastAsia="x-none"/>
              </w:rPr>
              <w:t xml:space="preserve"> të martesës së fëmijëve”. </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lang w:val="en-US" w:bidi="sq-AL"/>
              </w:rPr>
            </w:pPr>
            <w:r w:rsidRPr="003E41BB">
              <w:rPr>
                <w:rFonts w:ascii="Times New Roman" w:eastAsiaTheme="minorHAnsi" w:hAnsi="Times New Roman"/>
                <w:b/>
                <w:sz w:val="24"/>
                <w:szCs w:val="24"/>
                <w:u w:val="single"/>
                <w:lang w:val="en-US" w:bidi="sq-AL"/>
              </w:rPr>
              <w:t>MSHMS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Objektivi specifik 1.1: “Informim/edukim/ndërgjegjësim në qarqet e targetuara për parandalimin e veprave penale ndaj fëmijëve dhe të kryera prej tyre dhe qasja në drejtësinë miqësore në çdo kohë për çdo fëmijë”.</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 xml:space="preserve">Faqja 36, paragrafi i dytë, fjalia e fundit të riformulohet, pasi aktualisht janë 3 qendra për trajtimin e fëmijëve viktima të dhunës apo abuzimit seksual. Njëkohësisht shërbime për fëmijë ofrohen nga qendra të tjera me tipologji të ndryshme shërbimesh për fëmijët në nevojë për mbrojtje.  </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lang w:val="en-US" w:bidi="sq-AL"/>
              </w:rPr>
            </w:pPr>
            <w:r w:rsidRPr="003E41BB">
              <w:rPr>
                <w:rFonts w:ascii="Times New Roman" w:eastAsiaTheme="minorHAnsi" w:hAnsi="Times New Roman"/>
                <w:b/>
                <w:sz w:val="24"/>
                <w:szCs w:val="24"/>
                <w:u w:val="single"/>
                <w:lang w:val="en-US" w:bidi="sq-AL"/>
              </w:rPr>
              <w:t>MSHMS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FF0000"/>
                <w:sz w:val="24"/>
                <w:szCs w:val="24"/>
              </w:rPr>
            </w:pPr>
            <w:r w:rsidRPr="003E41BB">
              <w:rPr>
                <w:rFonts w:ascii="Times New Roman" w:eastAsia="Times New Roman" w:hAnsi="Times New Roman"/>
                <w:sz w:val="24"/>
                <w:szCs w:val="24"/>
              </w:rPr>
              <w:lastRenderedPageBreak/>
              <w:t>1.1.4 “</w:t>
            </w:r>
            <w:r w:rsidRPr="003E41BB">
              <w:rPr>
                <w:rFonts w:ascii="Times New Roman" w:hAnsi="Times New Roman"/>
                <w:sz w:val="24"/>
                <w:szCs w:val="24"/>
              </w:rPr>
              <w:t xml:space="preserve">Promovimi dhe fuqizimi i programeve me një fokus të veçantë tek prezenca virtuale e fëmijëve/të rinjve online, krijimi i hapësirave të sigurta dhe mbrojtja ndaj bullizimit online”, Aktivitetet </w:t>
            </w:r>
            <w:r w:rsidRPr="003E41BB">
              <w:rPr>
                <w:rFonts w:ascii="Times New Roman" w:eastAsia="Times New Roman" w:hAnsi="Times New Roman"/>
                <w:bCs/>
                <w:sz w:val="24"/>
                <w:szCs w:val="24"/>
                <w:lang w:eastAsia="en-CA" w:bidi="sq-AL"/>
              </w:rPr>
              <w:t>1.1.4.1 Vlerësimi i programeve dhe mekanizmave ekzistuese.</w:t>
            </w:r>
          </w:p>
          <w:p w:rsidR="00604EE5" w:rsidRPr="003E41BB" w:rsidRDefault="00604EE5" w:rsidP="00604EE5">
            <w:pPr>
              <w:pStyle w:val="BodyText"/>
              <w:jc w:val="both"/>
              <w:rPr>
                <w:rFonts w:ascii="Times New Roman" w:hAnsi="Times New Roman"/>
                <w:color w:val="FF0000"/>
                <w:sz w:val="24"/>
                <w:szCs w:val="24"/>
              </w:rPr>
            </w:pPr>
            <w:r w:rsidRPr="003E41BB">
              <w:rPr>
                <w:rFonts w:ascii="Times New Roman" w:eastAsia="Times New Roman" w:hAnsi="Times New Roman"/>
                <w:bCs/>
                <w:sz w:val="24"/>
                <w:szCs w:val="24"/>
                <w:lang w:eastAsia="en-CA" w:bidi="sq-AL"/>
              </w:rPr>
              <w:t>1.1.4.2 Reflektimi i rekomandimeve të raportit të vlerësimit në programet ekzistuese.</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 xml:space="preserve">Ministria e Shëndetësisë dhe Mbrojtjes Sociale është institucion partner, të specifikohet cilat janë programet dhe mekanizmat që i referohen këtyre pikave.  </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eastAsiaTheme="minorHAnsi" w:hAnsi="Times New Roman"/>
                <w:b/>
                <w:sz w:val="24"/>
                <w:szCs w:val="24"/>
                <w:u w:val="single"/>
                <w:lang w:val="en-US" w:bidi="sq-AL"/>
              </w:rPr>
              <w:t>MSHMS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pStyle w:val="BodyText"/>
              <w:jc w:val="both"/>
              <w:rPr>
                <w:rFonts w:ascii="Times New Roman" w:hAnsi="Times New Roman"/>
                <w:sz w:val="24"/>
                <w:szCs w:val="24"/>
              </w:rPr>
            </w:pPr>
            <w:r>
              <w:rPr>
                <w:rFonts w:ascii="Times New Roman" w:eastAsia="Times New Roman" w:hAnsi="Times New Roman"/>
                <w:sz w:val="24"/>
                <w:szCs w:val="24"/>
                <w:lang w:eastAsia="en-CA"/>
              </w:rPr>
              <w:t>Në</w:t>
            </w:r>
            <w:r w:rsidR="00604EE5" w:rsidRPr="003E41BB">
              <w:rPr>
                <w:rFonts w:ascii="Times New Roman" w:eastAsia="Times New Roman" w:hAnsi="Times New Roman"/>
                <w:sz w:val="24"/>
                <w:szCs w:val="24"/>
                <w:lang w:eastAsia="en-CA"/>
              </w:rPr>
              <w:t xml:space="preserve"> masën 1.1.7 “Përmirësimi i instrumentave për dhënien e informacionit online me një gjuhë miqësore për çdo fëmijë nga të gjithë institucionet që ofrojnë shërbime për fëmijë, duke marrë në konsideratë veçanërisht nevojat e  fëmijëve me aftësi të kufizuar”.</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pStyle w:val="BodyText"/>
              <w:jc w:val="both"/>
              <w:rPr>
                <w:rFonts w:ascii="Times New Roman" w:hAnsi="Times New Roman"/>
                <w:color w:val="000000" w:themeColor="text1"/>
                <w:sz w:val="24"/>
                <w:szCs w:val="24"/>
              </w:rPr>
            </w:pPr>
            <w:r>
              <w:rPr>
                <w:rFonts w:ascii="Times New Roman" w:hAnsi="Times New Roman"/>
                <w:color w:val="000000" w:themeColor="text1"/>
                <w:sz w:val="24"/>
                <w:szCs w:val="24"/>
              </w:rPr>
              <w:t>M</w:t>
            </w:r>
            <w:r w:rsidR="00604EE5" w:rsidRPr="003E41BB">
              <w:rPr>
                <w:rFonts w:ascii="Times New Roman" w:hAnsi="Times New Roman"/>
                <w:color w:val="000000" w:themeColor="text1"/>
                <w:sz w:val="24"/>
                <w:szCs w:val="24"/>
              </w:rPr>
              <w:t>endojmë që duhet të rishikohet, pasi kjo masë kërkon një angazhim institucional për objektivin dhe qartësimin e instrumentave për informacionin online. Për këtë arsye, afatet duhet të rishikohen, në 6 mujorin e dytë të vitit 2024 ose në vitin 2025.</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eastAsiaTheme="minorHAnsi" w:hAnsi="Times New Roman"/>
                <w:b/>
                <w:sz w:val="24"/>
                <w:szCs w:val="24"/>
                <w:u w:val="single"/>
                <w:lang w:val="en-US" w:bidi="sq-AL"/>
              </w:rPr>
              <w:t>MSHMS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dakordësinë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sz w:val="24"/>
                <w:szCs w:val="24"/>
                <w:u w:val="single"/>
                <w:shd w:val="clear" w:color="auto" w:fill="FFFFFF"/>
                <w:lang w:val="en-US"/>
              </w:rPr>
              <w:t>Dhoma e Avokatisë së Shqipërisë</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hd w:val="clear" w:color="auto" w:fill="FFFFFF"/>
              <w:spacing w:after="200" w:line="259" w:lineRule="auto"/>
              <w:contextualSpacing/>
              <w:jc w:val="both"/>
              <w:rPr>
                <w:rFonts w:ascii="Times New Roman" w:eastAsia="Calibri" w:hAnsi="Times New Roman"/>
                <w:sz w:val="24"/>
                <w:szCs w:val="24"/>
              </w:rPr>
            </w:pPr>
            <w:r w:rsidRPr="003E41BB">
              <w:rPr>
                <w:rFonts w:ascii="Times New Roman" w:eastAsia="Calibri" w:hAnsi="Times New Roman"/>
                <w:sz w:val="24"/>
                <w:szCs w:val="24"/>
              </w:rPr>
              <w:t xml:space="preserve">1.1.7.1 Përditësimi i informacionit online, me një gjuhë miqësore për fëmijët për të drejtat dhe shërbimet e drejtësisë </w:t>
            </w:r>
            <w:r w:rsidRPr="003E41BB">
              <w:rPr>
                <w:rFonts w:ascii="Times New Roman" w:eastAsia="Calibri" w:hAnsi="Times New Roman"/>
                <w:sz w:val="24"/>
                <w:szCs w:val="24"/>
              </w:rPr>
              <w:lastRenderedPageBreak/>
              <w:t>miqësore për fëmijë nga çdo institucion.</w:t>
            </w:r>
          </w:p>
          <w:p w:rsidR="00604EE5" w:rsidRPr="003E41BB" w:rsidRDefault="00604EE5" w:rsidP="00604EE5">
            <w:pPr>
              <w:pStyle w:val="BodyText"/>
              <w:jc w:val="both"/>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Pr>
                <w:rFonts w:ascii="Times New Roman" w:eastAsiaTheme="minorHAnsi" w:hAnsi="Times New Roman"/>
                <w:color w:val="000000" w:themeColor="text1"/>
                <w:sz w:val="24"/>
                <w:szCs w:val="24"/>
                <w:shd w:val="clear" w:color="auto" w:fill="FFFFFF"/>
                <w:lang w:val="en-US"/>
              </w:rPr>
              <w:lastRenderedPageBreak/>
              <w:t>Shpreh dakordë</w:t>
            </w:r>
            <w:r w:rsidR="00604EE5" w:rsidRPr="003E41BB">
              <w:rPr>
                <w:rFonts w:ascii="Times New Roman" w:eastAsiaTheme="minorHAnsi" w:hAnsi="Times New Roman"/>
                <w:color w:val="000000" w:themeColor="text1"/>
                <w:sz w:val="24"/>
                <w:szCs w:val="24"/>
                <w:shd w:val="clear" w:color="auto" w:fill="FFFFFF"/>
                <w:lang w:val="en-US"/>
              </w:rPr>
              <w:t>sinë </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sz w:val="24"/>
                <w:szCs w:val="24"/>
                <w:u w:val="single"/>
                <w:shd w:val="clear" w:color="auto" w:fill="FFFFFF"/>
                <w:lang w:val="en-US"/>
              </w:rPr>
              <w:t>Drejtoria e Ndihmë</w:t>
            </w:r>
            <w:r w:rsidR="001467D6">
              <w:rPr>
                <w:rFonts w:ascii="Times New Roman" w:eastAsiaTheme="minorHAnsi" w:hAnsi="Times New Roman"/>
                <w:b/>
                <w:sz w:val="24"/>
                <w:szCs w:val="24"/>
                <w:u w:val="single"/>
                <w:shd w:val="clear" w:color="auto" w:fill="FFFFFF"/>
                <w:lang w:val="en-US"/>
              </w:rPr>
              <w:t>s J</w:t>
            </w:r>
            <w:r w:rsidRPr="003E41BB">
              <w:rPr>
                <w:rFonts w:ascii="Times New Roman" w:eastAsiaTheme="minorHAnsi" w:hAnsi="Times New Roman"/>
                <w:b/>
                <w:sz w:val="24"/>
                <w:szCs w:val="24"/>
                <w:u w:val="single"/>
                <w:shd w:val="clear" w:color="auto" w:fill="FFFFFF"/>
                <w:lang w:val="en-US"/>
              </w:rPr>
              <w:t>uridike Falas</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1.1.7.2 Përgatitja e informacioneve me gjuhën e shenjave për shërbimet  e drejtësisë miqësore për fëmijët nga çdo institucion  dhe publikimi i tyre në faqen zyrtare të institucionit.</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jc w:val="both"/>
              <w:rPr>
                <w:rFonts w:ascii="Times New Roman" w:eastAsiaTheme="minorHAnsi" w:hAnsi="Times New Roman"/>
                <w:color w:val="000000" w:themeColor="text1"/>
                <w:sz w:val="24"/>
                <w:szCs w:val="24"/>
                <w:lang w:val="en-US"/>
              </w:rPr>
            </w:pPr>
            <w:r w:rsidRPr="003E41BB">
              <w:rPr>
                <w:rFonts w:ascii="Times New Roman" w:eastAsiaTheme="minorHAnsi" w:hAnsi="Times New Roman"/>
                <w:color w:val="000000" w:themeColor="text1"/>
                <w:sz w:val="24"/>
                <w:szCs w:val="24"/>
                <w:lang w:val="en-US"/>
              </w:rPr>
              <w:t>Nuk ka kapacitete njërëzore dhe burime financiare të planifikuara në drejtim të përgatitjes së këtij lloj informacioni. Lidhur më këtë fakt, propozojmë kalimin e Drejtorisë së Ndihmës Juridike Falas nga institucion përgjegjës në institucion partner dhe përmbushjen e kësaj mase nëpërmjet bashkëpunimit me organizata të specializuara në këtë fushë.</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spacing w:after="160" w:line="259" w:lineRule="auto"/>
              <w:jc w:val="both"/>
              <w:rPr>
                <w:rFonts w:ascii="Times New Roman" w:eastAsiaTheme="minorHAnsi" w:hAnsi="Times New Roman"/>
                <w:b/>
                <w:sz w:val="24"/>
                <w:szCs w:val="24"/>
                <w:u w:val="single"/>
                <w:shd w:val="clear" w:color="auto" w:fill="FFFFFF"/>
                <w:lang w:val="en-US"/>
              </w:rPr>
            </w:pPr>
            <w:r>
              <w:rPr>
                <w:rFonts w:ascii="Times New Roman" w:eastAsiaTheme="minorHAnsi" w:hAnsi="Times New Roman"/>
                <w:b/>
                <w:sz w:val="24"/>
                <w:szCs w:val="24"/>
                <w:u w:val="single"/>
                <w:shd w:val="clear" w:color="auto" w:fill="FFFFFF"/>
                <w:lang w:val="en-US"/>
              </w:rPr>
              <w:t>Drejtoria e Ndihmës J</w:t>
            </w:r>
            <w:r w:rsidR="00604EE5" w:rsidRPr="003E41BB">
              <w:rPr>
                <w:rFonts w:ascii="Times New Roman" w:eastAsiaTheme="minorHAnsi" w:hAnsi="Times New Roman"/>
                <w:b/>
                <w:sz w:val="24"/>
                <w:szCs w:val="24"/>
                <w:u w:val="single"/>
                <w:shd w:val="clear" w:color="auto" w:fill="FFFFFF"/>
                <w:lang w:val="en-US"/>
              </w:rPr>
              <w:t>uridike Falas</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jc w:val="both"/>
              <w:rPr>
                <w:rFonts w:ascii="Times New Roman" w:eastAsia="Calibri" w:hAnsi="Times New Roman"/>
                <w:sz w:val="24"/>
                <w:szCs w:val="24"/>
                <w:lang w:val="en-US" w:eastAsia="x-none"/>
              </w:rPr>
            </w:pPr>
            <w:r w:rsidRPr="003E41BB">
              <w:rPr>
                <w:rFonts w:ascii="Times New Roman" w:eastAsia="Calibri" w:hAnsi="Times New Roman"/>
                <w:sz w:val="24"/>
                <w:szCs w:val="24"/>
                <w:lang w:val="en-US" w:eastAsia="x-none"/>
              </w:rPr>
              <w:t xml:space="preserve">Nuk pranohet </w:t>
            </w:r>
          </w:p>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eastAsia="Calibri" w:hAnsi="Times New Roman"/>
                <w:sz w:val="24"/>
                <w:szCs w:val="24"/>
                <w:lang w:val="en-US" w:eastAsia="x-none"/>
              </w:rPr>
              <w:t>Eshtë parashikuar që DNJF të jetë përgjegjës për përmbatjen ndërsa për përgatitjen do bashkëpunojnë me donator dhe organziata vendase dhe të huaja.</w:t>
            </w: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1.1.7.3 Hartimi i manualeve dhe videove të thjeshtëzuara dhe me gjuhë miqësore për shërbimet për fëmijët nga çdo institucion shoqëruar me informacion për mënyrën e qasjes në këto shërbime.</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dakordesinë </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pStyle w:val="BodyText"/>
              <w:jc w:val="both"/>
              <w:rPr>
                <w:rFonts w:ascii="Times New Roman" w:hAnsi="Times New Roman"/>
                <w:b/>
                <w:sz w:val="24"/>
                <w:szCs w:val="24"/>
                <w:u w:val="single"/>
              </w:rPr>
            </w:pPr>
            <w:r>
              <w:rPr>
                <w:rFonts w:ascii="Times New Roman" w:hAnsi="Times New Roman"/>
                <w:b/>
                <w:sz w:val="24"/>
                <w:szCs w:val="24"/>
                <w:u w:val="single"/>
              </w:rPr>
              <w:t>Drejtoria e Ndihmës J</w:t>
            </w:r>
            <w:r w:rsidR="00604EE5" w:rsidRPr="003E41BB">
              <w:rPr>
                <w:rFonts w:ascii="Times New Roman" w:hAnsi="Times New Roman"/>
                <w:b/>
                <w:sz w:val="24"/>
                <w:szCs w:val="24"/>
                <w:u w:val="single"/>
              </w:rPr>
              <w:t>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eastAsia="Calibri" w:hAnsi="Times New Roman"/>
                <w:color w:val="000000" w:themeColor="text1"/>
                <w:sz w:val="24"/>
                <w:szCs w:val="24"/>
                <w:lang w:val="x-none" w:eastAsia="x-none"/>
              </w:rPr>
              <w:t xml:space="preserve">2.3.2 </w:t>
            </w:r>
            <w:r w:rsidRPr="003E41BB">
              <w:rPr>
                <w:rFonts w:ascii="Times New Roman" w:eastAsia="Calibri" w:hAnsi="Times New Roman"/>
                <w:color w:val="000000" w:themeColor="text1"/>
                <w:sz w:val="24"/>
                <w:szCs w:val="24"/>
                <w:lang w:val="en-US" w:eastAsia="x-none"/>
              </w:rPr>
              <w:t>“</w:t>
            </w:r>
            <w:r w:rsidRPr="003E41BB">
              <w:rPr>
                <w:rFonts w:ascii="Times New Roman" w:hAnsi="Times New Roman"/>
                <w:bCs/>
                <w:color w:val="000000" w:themeColor="text1"/>
                <w:sz w:val="24"/>
                <w:szCs w:val="24"/>
                <w:lang w:bidi="sq-AL"/>
              </w:rPr>
              <w:t xml:space="preserve">Përmirësimi i statistikave </w:t>
            </w:r>
            <w:r w:rsidRPr="003E41BB">
              <w:rPr>
                <w:rFonts w:ascii="Times New Roman" w:hAnsi="Times New Roman"/>
                <w:bCs/>
                <w:color w:val="000000" w:themeColor="text1"/>
                <w:sz w:val="24"/>
                <w:szCs w:val="24"/>
              </w:rPr>
              <w:t>për çështjet civile, familjare, administrative dhe penale ku fëmijët janë pjesë ose vendimmarrja ndikon tek fëmijët”</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line="276"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 xml:space="preserve">DNJF </w:t>
            </w:r>
            <w:r w:rsidRPr="003E41BB">
              <w:rPr>
                <w:rFonts w:ascii="Times New Roman" w:eastAsiaTheme="minorHAnsi" w:hAnsi="Times New Roman"/>
                <w:noProof/>
                <w:color w:val="000000" w:themeColor="text1"/>
                <w:sz w:val="24"/>
                <w:szCs w:val="24"/>
              </w:rPr>
              <w:t xml:space="preserve">sugjeron se </w:t>
            </w:r>
            <w:r w:rsidRPr="003E41BB">
              <w:rPr>
                <w:rFonts w:ascii="Times New Roman" w:eastAsiaTheme="minorHAnsi" w:hAnsi="Times New Roman"/>
                <w:noProof/>
                <w:color w:val="000000" w:themeColor="text1"/>
                <w:sz w:val="24"/>
                <w:szCs w:val="24"/>
                <w:lang w:val="af-ZA"/>
              </w:rPr>
              <w:t xml:space="preserve">nuk ka planifikuar në buxhet fonde për </w:t>
            </w:r>
            <w:r w:rsidRPr="003E41BB">
              <w:rPr>
                <w:rFonts w:ascii="Times New Roman" w:eastAsiaTheme="minorHAnsi" w:hAnsi="Times New Roman"/>
                <w:bCs/>
                <w:noProof/>
                <w:color w:val="000000" w:themeColor="text1"/>
                <w:sz w:val="24"/>
                <w:szCs w:val="24"/>
                <w:lang w:bidi="sq-AL"/>
              </w:rPr>
              <w:t>përmirësimin e statistikave</w:t>
            </w:r>
            <w:r w:rsidRPr="003E41BB">
              <w:rPr>
                <w:rFonts w:ascii="Times New Roman" w:eastAsiaTheme="minorHAnsi" w:hAnsi="Times New Roman"/>
                <w:bCs/>
                <w:noProof/>
                <w:color w:val="000000" w:themeColor="text1"/>
                <w:sz w:val="24"/>
                <w:szCs w:val="24"/>
              </w:rPr>
              <w:t>.</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pStyle w:val="BodyTex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Drejtoria e Ndihmës J</w:t>
            </w:r>
            <w:r w:rsidR="00604EE5" w:rsidRPr="003E41BB">
              <w:rPr>
                <w:rFonts w:ascii="Times New Roman" w:hAnsi="Times New Roman"/>
                <w:b/>
                <w:color w:val="000000" w:themeColor="text1"/>
                <w:sz w:val="24"/>
                <w:szCs w:val="24"/>
                <w:u w:val="single"/>
              </w:rPr>
              <w:t>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jc w:val="both"/>
              <w:rPr>
                <w:rFonts w:ascii="Times New Roman" w:eastAsia="Calibri" w:hAnsi="Times New Roman"/>
                <w:color w:val="000000" w:themeColor="text1"/>
                <w:sz w:val="24"/>
                <w:szCs w:val="24"/>
                <w:lang w:val="en-US" w:eastAsia="x-none"/>
              </w:rPr>
            </w:pPr>
            <w:r w:rsidRPr="003E41BB">
              <w:rPr>
                <w:rFonts w:ascii="Times New Roman" w:eastAsia="Calibri" w:hAnsi="Times New Roman"/>
                <w:color w:val="000000" w:themeColor="text1"/>
                <w:sz w:val="24"/>
                <w:szCs w:val="24"/>
                <w:lang w:val="en-US" w:eastAsia="x-none"/>
              </w:rPr>
              <w:t xml:space="preserve">Nuk pranohet </w:t>
            </w:r>
          </w:p>
          <w:p w:rsidR="00604EE5" w:rsidRPr="003E41BB" w:rsidRDefault="00604EE5" w:rsidP="00604EE5">
            <w:pPr>
              <w:pStyle w:val="BodyText"/>
              <w:jc w:val="both"/>
              <w:rPr>
                <w:rFonts w:ascii="Times New Roman" w:hAnsi="Times New Roman"/>
                <w:color w:val="000000" w:themeColor="text1"/>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76" w:lineRule="auto"/>
              <w:jc w:val="both"/>
              <w:rPr>
                <w:rFonts w:ascii="Times New Roman" w:hAnsi="Times New Roman"/>
                <w:color w:val="000000" w:themeColor="text1"/>
                <w:sz w:val="24"/>
                <w:szCs w:val="24"/>
              </w:rPr>
            </w:pPr>
            <w:r w:rsidRPr="003E41BB">
              <w:rPr>
                <w:rFonts w:ascii="Times New Roman" w:eastAsiaTheme="minorHAnsi" w:hAnsi="Times New Roman"/>
                <w:bCs/>
                <w:noProof/>
                <w:color w:val="000000" w:themeColor="text1"/>
                <w:sz w:val="24"/>
                <w:szCs w:val="24"/>
              </w:rPr>
              <w:t xml:space="preserve">Drejtoria e Ndihmës Juridike Falas, nuk është parashikuar si institucion përgjegjës për ndjekjen dhe zbatimin e të gjitha </w:t>
            </w:r>
            <w:r w:rsidRPr="003E41BB">
              <w:rPr>
                <w:rFonts w:ascii="Times New Roman" w:eastAsiaTheme="minorHAnsi" w:hAnsi="Times New Roman"/>
                <w:bCs/>
                <w:noProof/>
                <w:color w:val="000000" w:themeColor="text1"/>
                <w:sz w:val="24"/>
                <w:szCs w:val="24"/>
              </w:rPr>
              <w:lastRenderedPageBreak/>
              <w:t>aktiviteteve të kësaj mase, por vetëm lidhur me statistikat të cilat rezultojnë nga fusha e saj e veprimtarisë.</w:t>
            </w: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2.3.2.5 Mbledhja dhe përpunimi i të dhënave statistikore për  fëmijët që kanë  pasur akses në ndihmën juridike, psikologjike dhe shërbime të tjera sipas pozitës së tyre në proces</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lang w:val="af-ZA"/>
              </w:rPr>
              <w:t xml:space="preserve">Propozohet ndryshimi dhe formulimi i masës si vijon: </w:t>
            </w:r>
            <w:r w:rsidRPr="003E41BB">
              <w:rPr>
                <w:rFonts w:ascii="Times New Roman" w:hAnsi="Times New Roman"/>
                <w:i/>
                <w:color w:val="000000" w:themeColor="text1"/>
                <w:sz w:val="24"/>
                <w:szCs w:val="24"/>
              </w:rPr>
              <w:t xml:space="preserve">“Mbledhja dhe përpunimi i të dhënave </w:t>
            </w:r>
            <w:r w:rsidRPr="003E41BB">
              <w:rPr>
                <w:rFonts w:ascii="Times New Roman" w:hAnsi="Times New Roman"/>
                <w:color w:val="000000" w:themeColor="text1"/>
                <w:sz w:val="24"/>
                <w:szCs w:val="24"/>
              </w:rPr>
              <w:t>statistikore</w:t>
            </w:r>
            <w:r w:rsidRPr="003E41BB">
              <w:rPr>
                <w:rFonts w:ascii="Times New Roman" w:hAnsi="Times New Roman"/>
                <w:i/>
                <w:color w:val="000000" w:themeColor="text1"/>
                <w:sz w:val="24"/>
                <w:szCs w:val="24"/>
              </w:rPr>
              <w:t xml:space="preserve"> për  fëmijët që kanë  patur akses në ndihmën juridike parësore, dytësore dhe përjashtimit nga tarifat dhe shpenzimet gjyqësore”.</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pStyle w:val="BodyText"/>
              <w:jc w:val="both"/>
              <w:rPr>
                <w:rFonts w:ascii="Times New Roman" w:hAnsi="Times New Roman"/>
                <w:b/>
                <w:sz w:val="24"/>
                <w:szCs w:val="24"/>
                <w:u w:val="single"/>
              </w:rPr>
            </w:pPr>
            <w:r>
              <w:rPr>
                <w:rFonts w:ascii="Times New Roman" w:hAnsi="Times New Roman"/>
                <w:b/>
                <w:sz w:val="24"/>
                <w:szCs w:val="24"/>
                <w:u w:val="single"/>
              </w:rPr>
              <w:t>Drejtoria e Ndihmës J</w:t>
            </w:r>
            <w:r w:rsidR="00604EE5" w:rsidRPr="003E41BB">
              <w:rPr>
                <w:rFonts w:ascii="Times New Roman" w:hAnsi="Times New Roman"/>
                <w:b/>
                <w:sz w:val="24"/>
                <w:szCs w:val="24"/>
                <w:u w:val="single"/>
              </w:rPr>
              <w:t>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 xml:space="preserve">pranohet pjesërisht </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Ky aktivitet parashikon mbledhjen dhe përpunimin e të dhënave për të gjithë shërbimet që mnarrin fëmijët, si ndihma juridike, psikologjike, ekspertimet mjeko ligjore. Në matricë janë shtuar inst. Të tjera b/përgjegjëse.</w:t>
            </w:r>
          </w:p>
          <w:p w:rsidR="00604EE5" w:rsidRPr="003E41BB" w:rsidRDefault="00604EE5" w:rsidP="00604EE5">
            <w:pPr>
              <w:spacing w:after="160"/>
              <w:jc w:val="both"/>
              <w:rPr>
                <w:rFonts w:ascii="Times New Roman" w:eastAsia="Calibri" w:hAnsi="Times New Roman"/>
                <w:sz w:val="24"/>
                <w:szCs w:val="24"/>
                <w:lang w:val="x-none" w:eastAsia="x-none"/>
              </w:rPr>
            </w:pPr>
            <w:r w:rsidRPr="003E41BB">
              <w:rPr>
                <w:rFonts w:ascii="Times New Roman" w:eastAsia="Calibri" w:hAnsi="Times New Roman"/>
                <w:sz w:val="24"/>
                <w:szCs w:val="24"/>
                <w:lang w:val="x-none" w:eastAsia="x-none"/>
              </w:rPr>
              <w:t xml:space="preserve">DNJF është përgjegjëse vetëm për aktivitetin 2.3.2.5 </w:t>
            </w:r>
            <w:r w:rsidRPr="003E41BB">
              <w:rPr>
                <w:rFonts w:ascii="Times New Roman" w:eastAsia="Calibri" w:hAnsi="Times New Roman"/>
                <w:sz w:val="24"/>
                <w:szCs w:val="24"/>
                <w:lang w:val="en-US" w:eastAsia="x-none"/>
              </w:rPr>
              <w:t>“</w:t>
            </w:r>
            <w:r w:rsidRPr="003E41BB">
              <w:rPr>
                <w:rFonts w:ascii="Times New Roman" w:eastAsia="Calibri" w:hAnsi="Times New Roman"/>
                <w:sz w:val="24"/>
                <w:szCs w:val="24"/>
                <w:lang w:val="x-none" w:eastAsia="x-none"/>
              </w:rPr>
              <w:t xml:space="preserve">Mbledhja dhe përpunimi i të dhënave statistikore për fëmijët që kanë  pasur akses në ndihmën juridike, psikologjike dhe shërbime të tjera sipas pozitës së tyre </w:t>
            </w:r>
            <w:r w:rsidRPr="003E41BB">
              <w:rPr>
                <w:rFonts w:ascii="Times New Roman" w:eastAsia="Calibri" w:hAnsi="Times New Roman"/>
                <w:sz w:val="24"/>
                <w:szCs w:val="24"/>
                <w:lang w:val="x-none" w:eastAsia="x-none"/>
              </w:rPr>
              <w:lastRenderedPageBreak/>
              <w:t>në proces</w:t>
            </w:r>
            <w:r w:rsidRPr="003E41BB">
              <w:rPr>
                <w:rFonts w:ascii="Times New Roman" w:eastAsia="Calibri" w:hAnsi="Times New Roman"/>
                <w:sz w:val="24"/>
                <w:szCs w:val="24"/>
                <w:lang w:val="en-US" w:eastAsia="x-none"/>
              </w:rPr>
              <w:t>”</w:t>
            </w:r>
            <w:r w:rsidRPr="003E41BB">
              <w:rPr>
                <w:rFonts w:ascii="Times New Roman" w:eastAsia="Calibri" w:hAnsi="Times New Roman"/>
                <w:sz w:val="24"/>
                <w:szCs w:val="24"/>
                <w:lang w:val="x-none" w:eastAsia="x-none"/>
              </w:rPr>
              <w:t>. Masa ka 7 aktivitete. Bëhet fjale vetëm për të dhënat e Ndihmës Juridike falas (është përfshirë kosto e detyrës funksionale brenda buxhetit ekzistues)</w:t>
            </w:r>
          </w:p>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3.1.1.1 Organizimi i fushatave informuese dhe ndërgjegjësuese në terren në zona ku ka fëmijë më të riskuar për të qenë në kontakt/konflikt me ligjin.</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Pr>
                <w:rFonts w:ascii="Times New Roman" w:eastAsiaTheme="minorHAnsi" w:hAnsi="Times New Roman"/>
                <w:color w:val="000000" w:themeColor="text1"/>
                <w:sz w:val="24"/>
                <w:szCs w:val="24"/>
                <w:shd w:val="clear" w:color="auto" w:fill="FFFFFF"/>
                <w:lang w:val="en-US"/>
              </w:rPr>
              <w:t>Shpreh dakordë</w:t>
            </w:r>
            <w:r w:rsidRPr="003E41BB">
              <w:rPr>
                <w:rFonts w:ascii="Times New Roman" w:eastAsiaTheme="minorHAnsi" w:hAnsi="Times New Roman"/>
                <w:color w:val="000000" w:themeColor="text1"/>
                <w:sz w:val="24"/>
                <w:szCs w:val="24"/>
                <w:shd w:val="clear" w:color="auto" w:fill="FFFFFF"/>
                <w:lang w:val="en-US"/>
              </w:rPr>
              <w:t>sinë </w:t>
            </w:r>
          </w:p>
          <w:p w:rsidR="00604EE5" w:rsidRPr="003E41BB" w:rsidRDefault="00604EE5" w:rsidP="00604EE5">
            <w:pPr>
              <w:spacing w:line="276" w:lineRule="auto"/>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Pr>
                <w:rFonts w:ascii="Times New Roman" w:hAnsi="Times New Roman"/>
                <w:b/>
                <w:sz w:val="24"/>
                <w:szCs w:val="24"/>
                <w:u w:val="single"/>
              </w:rPr>
              <w:t>Drejtoria e Ndihmës J</w:t>
            </w:r>
            <w:r w:rsidRPr="003E41BB">
              <w:rPr>
                <w:rFonts w:ascii="Times New Roman" w:hAnsi="Times New Roman"/>
                <w:b/>
                <w:sz w:val="24"/>
                <w:szCs w:val="24"/>
                <w:u w:val="single"/>
              </w:rPr>
              <w:t>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highlight w:val="yellow"/>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line="276" w:lineRule="auto"/>
              <w:jc w:val="both"/>
              <w:rPr>
                <w:rFonts w:ascii="Times New Roman" w:hAnsi="Times New Roman"/>
                <w:sz w:val="24"/>
                <w:szCs w:val="24"/>
                <w:highlight w:val="yellow"/>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3.1.1.2 Organizimi i fushatave ndërgjegjësuese për informimimin e fëmijëve dhe prindërve për mundësitë e ofrimit të ndihmës juridike falas, me fokus grupet më të dobëta të fëmijëve.</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 dakordesinë </w:t>
            </w:r>
          </w:p>
          <w:p w:rsidR="00604EE5" w:rsidRPr="003E41BB" w:rsidRDefault="00604EE5" w:rsidP="00604EE5">
            <w:pPr>
              <w:spacing w:line="276" w:lineRule="auto"/>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Pr>
                <w:rFonts w:ascii="Times New Roman" w:hAnsi="Times New Roman"/>
                <w:b/>
                <w:sz w:val="24"/>
                <w:szCs w:val="24"/>
                <w:u w:val="single"/>
              </w:rPr>
              <w:t>Drejtoria e Ndihmës J</w:t>
            </w:r>
            <w:r w:rsidRPr="003E41BB">
              <w:rPr>
                <w:rFonts w:ascii="Times New Roman" w:hAnsi="Times New Roman"/>
                <w:b/>
                <w:sz w:val="24"/>
                <w:szCs w:val="24"/>
                <w:u w:val="single"/>
              </w:rPr>
              <w:t>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highlight w:val="yellow"/>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NormalWeb"/>
              <w:shd w:val="clear" w:color="auto" w:fill="FFFFFF"/>
              <w:spacing w:before="0" w:beforeAutospacing="0" w:after="0" w:afterAutospacing="0" w:line="276" w:lineRule="auto"/>
              <w:jc w:val="both"/>
              <w:rPr>
                <w:highlight w:val="yellow"/>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3.1.1.3 Botimi në faqen zyrtare të Ministrisë së Drejtësisë dhe të qendrave të ndihmës juridike të videove dhe materiale informuese të përgatitura për ndihmën juridike për fëmijën .</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jc w:val="both"/>
              <w:rPr>
                <w:rFonts w:ascii="Times New Roman" w:eastAsiaTheme="minorHAnsi" w:hAnsi="Times New Roman"/>
                <w:color w:val="000000" w:themeColor="text1"/>
                <w:sz w:val="24"/>
                <w:szCs w:val="24"/>
                <w:lang w:val="en-US"/>
              </w:rPr>
            </w:pPr>
            <w:r w:rsidRPr="003E41BB">
              <w:rPr>
                <w:rFonts w:ascii="Times New Roman" w:eastAsiaTheme="minorHAnsi" w:hAnsi="Times New Roman"/>
                <w:color w:val="000000" w:themeColor="text1"/>
                <w:sz w:val="24"/>
                <w:szCs w:val="24"/>
                <w:lang w:val="en-US"/>
              </w:rPr>
              <w:t>Shprehet dakordësinë për dhënien e kontributit në drejtim të zbatimit të kësaj mase, duke u angazhuar në përditësimin e informacioneve.</w:t>
            </w:r>
            <w:r w:rsidRPr="003E41BB">
              <w:rPr>
                <w:rFonts w:ascii="Times New Roman" w:eastAsiaTheme="minorHAnsi" w:hAnsi="Times New Roman"/>
                <w:color w:val="000000" w:themeColor="text1"/>
                <w:sz w:val="24"/>
                <w:szCs w:val="24"/>
                <w:lang w:val="af-ZA"/>
              </w:rPr>
              <w:t xml:space="preserve"> Pavarësisht këtij fakti, në kushtet kur Qendrat e Shërbimit të Ndihmës Juridike Falas shprehet se nuk disponojnë faqe zyrtare dhe propozon ndryshimin e </w:t>
            </w:r>
            <w:r w:rsidRPr="003E41BB">
              <w:rPr>
                <w:rFonts w:ascii="Times New Roman" w:eastAsiaTheme="minorHAnsi" w:hAnsi="Times New Roman"/>
                <w:color w:val="000000" w:themeColor="text1"/>
                <w:sz w:val="24"/>
                <w:szCs w:val="24"/>
                <w:lang w:val="af-ZA"/>
              </w:rPr>
              <w:lastRenderedPageBreak/>
              <w:t xml:space="preserve">formulimit të masës si vijon: </w:t>
            </w:r>
            <w:r w:rsidRPr="003E41BB">
              <w:rPr>
                <w:rFonts w:ascii="Times New Roman" w:eastAsiaTheme="minorHAnsi" w:hAnsi="Times New Roman"/>
                <w:i/>
                <w:color w:val="000000" w:themeColor="text1"/>
                <w:sz w:val="24"/>
                <w:szCs w:val="24"/>
                <w:lang w:val="en-US"/>
              </w:rPr>
              <w:t>“Publikimi në faqen zyrtare të Ministrisë së Drejtësisë dhe të Drejtorisë së Ndihmës Juridike Falas të videove dhe materiale informuese të përgatitura për ndihmën juridike për fëmijën”.</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Pr>
                <w:rFonts w:ascii="Times New Roman" w:hAnsi="Times New Roman"/>
                <w:b/>
                <w:sz w:val="24"/>
                <w:szCs w:val="24"/>
                <w:u w:val="single"/>
              </w:rPr>
              <w:lastRenderedPageBreak/>
              <w:t>Drejtoria e Ndihmës J</w:t>
            </w:r>
            <w:r w:rsidRPr="003E41BB">
              <w:rPr>
                <w:rFonts w:ascii="Times New Roman" w:hAnsi="Times New Roman"/>
                <w:b/>
                <w:sz w:val="24"/>
                <w:szCs w:val="24"/>
                <w:u w:val="single"/>
              </w:rPr>
              <w:t>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lang w:val="en-US"/>
              </w:rPr>
              <w:t>Pranohet me disa sugjerime.</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Duke parashikuar që DNJF është organ përgjegjës dhe bashkëpunon me 61 bashkitë për publikimin e informacioneve të dedikuar.</w:t>
            </w: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3.1.1.4 Përgatitja me një gjuhë dhe format miqësor, botimi, publikimi dhe shpërndarja e kartës së të drejtave të fëmijës në kontakt/ konflikt me ligjin.</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DNJF nuk ka kapacitete njerëzore dhe burime financiare të planifikuara në drejtim të përgatitjes me një gjuhë dhe format miqësor të kartës së të drejtave të fëmijës në kontakt/ konflikt me ligjin. Lidhur më këtë fakt, propozojmë kalimin e Drejtorisë së Ndihmës Juridike Falas nga institucion përgjegjës në institucion partner dhe përmbushjen e kësaj mase nëpërmjet bashkëpunimit me institucionet publike kompetente dhe organizata të specializuara në këtë fushë.</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Drejtoria e Ndihmës juridike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jc w:val="both"/>
              <w:rPr>
                <w:rFonts w:ascii="Times New Roman" w:hAnsi="Times New Roman"/>
                <w:sz w:val="24"/>
                <w:szCs w:val="24"/>
              </w:rPr>
            </w:pPr>
            <w:r w:rsidRPr="003E41BB">
              <w:rPr>
                <w:rFonts w:ascii="Times New Roman" w:hAnsi="Times New Roman"/>
                <w:sz w:val="24"/>
                <w:szCs w:val="24"/>
              </w:rPr>
              <w:t xml:space="preserve">Është bërë zëvendësimi i DNJF nga institucion përgjegjës në institucion partner. </w:t>
            </w:r>
          </w:p>
          <w:p w:rsidR="00604EE5" w:rsidRPr="003E41BB" w:rsidRDefault="00604EE5" w:rsidP="00604EE5">
            <w:pPr>
              <w:spacing w:after="160"/>
              <w:jc w:val="both"/>
              <w:rPr>
                <w:rFonts w:ascii="Times New Roman" w:hAnsi="Times New Roman"/>
                <w:sz w:val="24"/>
                <w:szCs w:val="24"/>
              </w:rPr>
            </w:pPr>
            <w:r w:rsidRPr="003E41BB">
              <w:rPr>
                <w:rFonts w:ascii="Times New Roman" w:hAnsi="Times New Roman"/>
                <w:sz w:val="24"/>
                <w:szCs w:val="24"/>
              </w:rPr>
              <w:t>Ky aktivitet, rezulton me fonde të pa planifikuara në buxhet, si dhe është vlerësuar  të pasqyrohet me hendek financiar, me mundësinë që në vijueshmëri të mbështeten nga ana financiare nga donator apo partnerë vendas dhe ndërkombëtarë.</w:t>
            </w: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 xml:space="preserve">3.1.1.5 Përgatitja e informacioneve me një gjuhë miqësore për fëmijët në lidhje me procedurat dhe të drejtat e fëmijës </w:t>
            </w:r>
            <w:r w:rsidRPr="003E41BB">
              <w:rPr>
                <w:rFonts w:ascii="Times New Roman" w:hAnsi="Times New Roman"/>
                <w:sz w:val="24"/>
                <w:szCs w:val="24"/>
              </w:rPr>
              <w:lastRenderedPageBreak/>
              <w:t xml:space="preserve">në proceset para prokurorisë/ gjykatave.  </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lastRenderedPageBreak/>
              <w:t xml:space="preserve">DNJF nuk ka kapacitete njerëzore dhe burime financiare të planifikuara në drejtim të përgatitjes me një gjuhë dhe </w:t>
            </w:r>
            <w:r w:rsidRPr="003E41BB">
              <w:rPr>
                <w:rFonts w:ascii="Times New Roman" w:hAnsi="Times New Roman"/>
                <w:color w:val="000000" w:themeColor="text1"/>
                <w:sz w:val="24"/>
                <w:szCs w:val="24"/>
              </w:rPr>
              <w:lastRenderedPageBreak/>
              <w:t>format miqësor në lidhje me procedurat dhe të drejtat e fëmijës në proceset para prokurorisë/ gjykatave. Lidhur më këtë fakt, propozojmë kalimin e Drejtorisë së Ndihmës Juridike Falas nga institucion përgjegjës në institucion partner dhe përmbushjen e kësaj mase nëpërmjet bashkëpunimit me institucionet publike kompetente dhe organizata të specializuara në këtë fushë.</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sidRPr="003E41BB">
              <w:rPr>
                <w:rFonts w:ascii="Times New Roman" w:hAnsi="Times New Roman"/>
                <w:b/>
                <w:sz w:val="24"/>
                <w:szCs w:val="24"/>
                <w:u w:val="single"/>
              </w:rPr>
              <w:lastRenderedPageBreak/>
              <w:t>Drejtoria e Ndihmës juridike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lang w:val="en-US"/>
              </w:rPr>
              <w:t>Në lidhje me këtë koment është riformuluar masa</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lang w:val="en-US"/>
              </w:rPr>
            </w:pPr>
            <w:r w:rsidRPr="003E41BB">
              <w:rPr>
                <w:rFonts w:ascii="Times New Roman" w:hAnsi="Times New Roman"/>
                <w:sz w:val="24"/>
                <w:szCs w:val="24"/>
                <w:lang w:val="en-US"/>
              </w:rPr>
              <w:t xml:space="preserve">Rifomulohet masa duke qartësuar pozicionin e DNJF </w:t>
            </w:r>
            <w:r w:rsidRPr="003E41BB">
              <w:rPr>
                <w:rFonts w:ascii="Times New Roman" w:hAnsi="Times New Roman"/>
                <w:sz w:val="24"/>
                <w:szCs w:val="24"/>
              </w:rPr>
              <w:t xml:space="preserve">lidhur me përgatitjen </w:t>
            </w:r>
            <w:r w:rsidRPr="003E41BB">
              <w:rPr>
                <w:rFonts w:ascii="Times New Roman" w:hAnsi="Times New Roman"/>
                <w:sz w:val="24"/>
                <w:szCs w:val="24"/>
              </w:rPr>
              <w:lastRenderedPageBreak/>
              <w:t>e informacioneve me një gjuhë miqësore për fëmijët përsa i takon të drejtave të fëmijës përpara fillimit të procedimit penal dhe procesit gjyqësor.</w:t>
            </w:r>
          </w:p>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Ky aktivitet, rezulton me fonde të pa planifikuara në buxhet, si dhe është vlerësuar  të pasqyrohet me hendek financiar, me mundësinë që në vijueshmëri të mbështeten nga ana financiare nga donator apo partnerë vendas dhe ndërkombëtarë.</w:t>
            </w: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3.1.1.6 Ekipe lëvizëse në terren për ofrimin e ndihmës juridike falas nga organizata të licensuara nga MD.</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jc w:val="both"/>
              <w:rPr>
                <w:rFonts w:ascii="Times New Roman" w:eastAsiaTheme="minorHAnsi" w:hAnsi="Times New Roman"/>
                <w:color w:val="000000" w:themeColor="text1"/>
                <w:sz w:val="24"/>
                <w:szCs w:val="24"/>
                <w:lang w:val="en-US"/>
              </w:rPr>
            </w:pPr>
            <w:r>
              <w:rPr>
                <w:rFonts w:ascii="Times New Roman" w:hAnsi="Times New Roman"/>
                <w:color w:val="000000" w:themeColor="text1"/>
                <w:sz w:val="24"/>
                <w:szCs w:val="24"/>
              </w:rPr>
              <w:t>S</w:t>
            </w:r>
            <w:r w:rsidR="00604EE5" w:rsidRPr="003E41BB">
              <w:rPr>
                <w:rFonts w:ascii="Times New Roman" w:hAnsi="Times New Roman"/>
                <w:color w:val="000000" w:themeColor="text1"/>
                <w:sz w:val="24"/>
                <w:szCs w:val="24"/>
              </w:rPr>
              <w:t>hpreh dakordësinë</w:t>
            </w:r>
            <w:r w:rsidR="00604EE5" w:rsidRPr="003E41BB">
              <w:rPr>
                <w:rFonts w:ascii="Times New Roman" w:eastAsiaTheme="minorHAnsi" w:hAnsi="Times New Roman"/>
                <w:color w:val="000000" w:themeColor="text1"/>
                <w:sz w:val="24"/>
                <w:szCs w:val="24"/>
                <w:lang w:val="en-US"/>
              </w:rPr>
              <w:t xml:space="preserve"> për përmbushjen e kësaj mase nga ana e organizatave, duke dhënë mbështetjen  në cilësinë e institucionit partner.</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sidRPr="003E41BB">
              <w:rPr>
                <w:rFonts w:ascii="Times New Roman" w:hAnsi="Times New Roman"/>
                <w:b/>
                <w:sz w:val="24"/>
                <w:szCs w:val="24"/>
                <w:u w:val="single"/>
              </w:rPr>
              <w:t>Drejtoria e Ndihmës juridike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3.1.1.7 Ofrimi i ndihmës juridike parësore nga studentë probono ku ka departamente ose fakultete drejtësie.</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pStyle w:val="BodyText"/>
              <w:jc w:val="both"/>
              <w:rPr>
                <w:rFonts w:ascii="Times New Roman" w:hAnsi="Times New Roman"/>
                <w:color w:val="000000" w:themeColor="text1"/>
                <w:sz w:val="24"/>
                <w:szCs w:val="24"/>
              </w:rPr>
            </w:pPr>
            <w:r>
              <w:rPr>
                <w:rFonts w:ascii="Times New Roman" w:hAnsi="Times New Roman"/>
                <w:color w:val="000000" w:themeColor="text1"/>
                <w:sz w:val="24"/>
                <w:szCs w:val="24"/>
              </w:rPr>
              <w:t>S</w:t>
            </w:r>
            <w:r w:rsidR="00604EE5" w:rsidRPr="003E41BB">
              <w:rPr>
                <w:rFonts w:ascii="Times New Roman" w:hAnsi="Times New Roman"/>
                <w:color w:val="000000" w:themeColor="text1"/>
                <w:sz w:val="24"/>
                <w:szCs w:val="24"/>
              </w:rPr>
              <w:t>hpreh dakordësinë</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sidRPr="003E41BB">
              <w:rPr>
                <w:rFonts w:ascii="Times New Roman" w:hAnsi="Times New Roman"/>
                <w:b/>
                <w:sz w:val="24"/>
                <w:szCs w:val="24"/>
                <w:u w:val="single"/>
              </w:rPr>
              <w:t>Drejtoria e Ndihmës juridike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 xml:space="preserve">3.1.1.8 Informimi i fëmijëve në shkolla në lidhje me ekzistencën dhe shërbimin që ofron linja 08001010 (Linja e gjelbër)/ platfroma “Juristi online”.  </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pStyle w:val="BodyText"/>
              <w:jc w:val="both"/>
              <w:rPr>
                <w:rFonts w:ascii="Times New Roman" w:hAnsi="Times New Roman"/>
                <w:color w:val="000000" w:themeColor="text1"/>
                <w:sz w:val="24"/>
                <w:szCs w:val="24"/>
              </w:rPr>
            </w:pPr>
            <w:r>
              <w:rPr>
                <w:rFonts w:ascii="Times New Roman" w:hAnsi="Times New Roman"/>
                <w:color w:val="000000" w:themeColor="text1"/>
                <w:sz w:val="24"/>
                <w:szCs w:val="24"/>
              </w:rPr>
              <w:t>S</w:t>
            </w:r>
            <w:r w:rsidR="00604EE5" w:rsidRPr="003E41BB">
              <w:rPr>
                <w:rFonts w:ascii="Times New Roman" w:hAnsi="Times New Roman"/>
                <w:color w:val="000000" w:themeColor="text1"/>
                <w:sz w:val="24"/>
                <w:szCs w:val="24"/>
              </w:rPr>
              <w:t>hpreh dakordësinë</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sidRPr="003E41BB">
              <w:rPr>
                <w:rFonts w:ascii="Times New Roman" w:hAnsi="Times New Roman"/>
                <w:b/>
                <w:sz w:val="24"/>
                <w:szCs w:val="24"/>
                <w:u w:val="single"/>
              </w:rPr>
              <w:t>Drejtoria e Ndihmës juridike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3.1.1.9 Ofrimi i ndihmës juridike parësore përmes linjës së dedikuar 08001010 (Linja e gjelbër)/ “Juristi online”(2022-2026).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Platforma juristionline.al theksojmë se kjo platformë është një nisëm e organizatës “Centre for Legal Empoëerment” me mbështetjen e Fondacionit Shoqëria e Hapur për Shqipërinë. Drejtoria e Ndihmës Juridike Falas nuk disponon të drejta pronësie këtë platformë/serverat por jep kontributin e saj nëpërmjet angazhimit vullnetar të punonjësve të Qendrave të Shërbimit të Ndihmës Juridike Parësore në kthimin e përgjigjeve të adresuara në plaformë. Si rrjedhojë, Drejtoria e Ndihmës Juridike Falas nuk mund të jetë institucion përgjegjës për ofrimin e ndihmës juridike parësore nëpërmjet platformës juristionline.al por një institucion partner.</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Drejtoria e Ndihmës juridike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lang w:val="en-US"/>
              </w:rPr>
              <w:t xml:space="preserve">Nuk pranohet, </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76" w:lineRule="auto"/>
              <w:jc w:val="both"/>
              <w:rPr>
                <w:rFonts w:ascii="Times New Roman" w:eastAsiaTheme="minorHAnsi" w:hAnsi="Times New Roman"/>
                <w:sz w:val="24"/>
                <w:szCs w:val="24"/>
                <w:lang w:val="en-US" w:bidi="sq-AL"/>
              </w:rPr>
            </w:pPr>
            <w:r w:rsidRPr="003E41BB">
              <w:rPr>
                <w:rFonts w:ascii="Times New Roman" w:eastAsiaTheme="minorHAnsi" w:hAnsi="Times New Roman"/>
                <w:sz w:val="24"/>
                <w:szCs w:val="24"/>
                <w:lang w:val="en-US"/>
              </w:rPr>
              <w:t xml:space="preserve">Në </w:t>
            </w:r>
            <w:r w:rsidRPr="003E41BB">
              <w:rPr>
                <w:rFonts w:ascii="Times New Roman" w:eastAsiaTheme="minorHAnsi" w:hAnsi="Times New Roman"/>
                <w:noProof/>
                <w:color w:val="000000" w:themeColor="text1"/>
                <w:sz w:val="24"/>
                <w:szCs w:val="24"/>
                <w:lang w:eastAsia="en-CA"/>
              </w:rPr>
              <w:t>S</w:t>
            </w:r>
            <w:r w:rsidRPr="003E41BB">
              <w:rPr>
                <w:rFonts w:ascii="Times New Roman" w:hAnsi="Times New Roman"/>
                <w:noProof/>
                <w:sz w:val="24"/>
                <w:szCs w:val="24"/>
              </w:rPr>
              <w:t>trategjinë Ndërsektoriale të   Drejtësisë për të Mitur 2022–2026 të Planit të saj të Veprimit,</w:t>
            </w:r>
            <w:r w:rsidRPr="003E41BB">
              <w:rPr>
                <w:rFonts w:ascii="Times New Roman" w:eastAsiaTheme="minorHAnsi" w:hAnsi="Times New Roman"/>
                <w:noProof/>
                <w:sz w:val="24"/>
                <w:szCs w:val="24"/>
                <w:lang w:val="en-US"/>
              </w:rPr>
              <w:t xml:space="preserve"> </w:t>
            </w:r>
            <w:r w:rsidRPr="003E41BB">
              <w:rPr>
                <w:rFonts w:ascii="Times New Roman" w:eastAsiaTheme="minorHAnsi" w:hAnsi="Times New Roman"/>
                <w:sz w:val="24"/>
                <w:szCs w:val="24"/>
                <w:lang w:val="en-US"/>
              </w:rPr>
              <w:t>Drejtoria e Ndihmës Juridike Falas është parashikuar si institucion përgjegjës lidhur me o</w:t>
            </w:r>
            <w:r w:rsidRPr="003E41BB">
              <w:rPr>
                <w:rFonts w:ascii="Times New Roman" w:eastAsiaTheme="minorHAnsi" w:hAnsi="Times New Roman"/>
                <w:noProof/>
                <w:sz w:val="24"/>
                <w:szCs w:val="24"/>
              </w:rPr>
              <w:t xml:space="preserve">frimin e ndihmës juridike parësore me anë të linjës së dedikuar 08001010 (Linja e gjelbër)/ </w:t>
            </w:r>
            <w:r w:rsidRPr="003E41BB">
              <w:rPr>
                <w:rFonts w:ascii="Times New Roman" w:eastAsiaTheme="minorHAnsi" w:hAnsi="Times New Roman"/>
                <w:noProof/>
                <w:sz w:val="24"/>
                <w:szCs w:val="24"/>
                <w:lang w:val="en-US"/>
              </w:rPr>
              <w:t>ndërsa partnerë janë</w:t>
            </w:r>
            <w:r w:rsidRPr="003E41BB">
              <w:rPr>
                <w:rFonts w:ascii="Times New Roman" w:eastAsiaTheme="minorHAnsi" w:hAnsi="Times New Roman"/>
                <w:sz w:val="24"/>
                <w:szCs w:val="24"/>
                <w:lang w:val="en-US" w:bidi="sq-AL"/>
              </w:rPr>
              <w:t xml:space="preserve"> parashikuar Organizatat e Shoqërisë Civile, Partnerë vendas, partnerë ndërkombëtarë.</w:t>
            </w:r>
          </w:p>
          <w:p w:rsidR="00604EE5" w:rsidRPr="003E41BB" w:rsidRDefault="00604EE5" w:rsidP="00604EE5">
            <w:pPr>
              <w:pStyle w:val="BodyText"/>
              <w:jc w:val="both"/>
              <w:rPr>
                <w:rFonts w:ascii="Times New Roman" w:hAnsi="Times New Roman"/>
                <w:sz w:val="24"/>
                <w:szCs w:val="24"/>
                <w:lang w:val="en-US"/>
              </w:rPr>
            </w:pPr>
            <w:r w:rsidRPr="003E41BB">
              <w:rPr>
                <w:rFonts w:ascii="Times New Roman" w:hAnsi="Times New Roman"/>
                <w:sz w:val="24"/>
                <w:szCs w:val="24"/>
              </w:rPr>
              <w:lastRenderedPageBreak/>
              <w:t>Për këtë aktivitet janë parashikuar pagat dhe shpenzime operative 12% në vit mbi pagat. Periudhë 2023-2026. Eshtë parashikuar paga e 6 punonjësve për 12 muaj.</w:t>
            </w: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lang w:val="en-US"/>
              </w:rPr>
              <w:lastRenderedPageBreak/>
              <w:t>3.1.1 “Fuqizimi i kapaciteteve të ndihmës juridike parësore/dytësore falas për çdo fëmijë me fokus të veçantë fëmijët viktimë dhe dëshmitarë të veprave penale fëmijët viktima dhe dëshmitarë në procese familjare, civile, ose që ndikohen nga vendimmarrja e gjykatave në zonat ku ky shërbim është ngritur”</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lang w:val="af-ZA"/>
              </w:rPr>
              <w:t>DNJF sugjeron se nuk ka planifikuar në buxhet fonde për trajnimin/fuqizimin e kapaciteteve të ndihmës juridike parësore/dytësore falas për çdo fëmijë në kuadër të kësaj mase, si dhe f</w:t>
            </w:r>
            <w:r w:rsidRPr="003E41BB">
              <w:rPr>
                <w:rFonts w:ascii="Times New Roman" w:hAnsi="Times New Roman"/>
                <w:color w:val="000000" w:themeColor="text1"/>
                <w:sz w:val="24"/>
                <w:szCs w:val="24"/>
                <w:lang w:val="en-US"/>
              </w:rPr>
              <w:t>uqizimi i kapaciteteve të ofruesve të ndihmës juridike dytësore është detyrë e Dhomës së Avokatisë së Shqipërisë, sipas përcaktimeve të nenit 9 të ligjit nr.111/2017 “Për ndihmën juridike të garantuar nga shteti”:</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sidRPr="003E41BB">
              <w:rPr>
                <w:rFonts w:ascii="Times New Roman" w:hAnsi="Times New Roman"/>
                <w:b/>
                <w:sz w:val="24"/>
                <w:szCs w:val="24"/>
                <w:u w:val="single"/>
              </w:rPr>
              <w:t>Drejtoria e Ndihmës juridike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Nuk 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Masa 3.1.1 dhe aktivitet e saj, sjellin efekte finaciare në Strategjinë Ndërsektoriale të  Drejtësisë për të Mitur 2022–2026 të Planit të saj të Veprimit. Në rasttin kur masa rezulton me fonde të pa planifikuara në buxhet, pasqyrohet me hendek financiar, lidhur me mundësinë që në vijueshmëri të mbështeten nga ana financiare nga donatorë apo partnerë vendas dhe ndërkombëtarë.</w:t>
            </w:r>
          </w:p>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 xml:space="preserve">Kjo masë parashikon aktivitete të cilat janë në objektin e fushës </w:t>
            </w:r>
            <w:r w:rsidRPr="003E41BB">
              <w:rPr>
                <w:rFonts w:ascii="Times New Roman" w:hAnsi="Times New Roman"/>
                <w:sz w:val="24"/>
                <w:szCs w:val="24"/>
              </w:rPr>
              <w:lastRenderedPageBreak/>
              <w:t>së veprimtarisë të Drejtorisë së Nihmës Juridike Falas, sipas parashikimeve të nenit 8 të të ligjit nr.111/2017 “Për ndihmën juridike të garantuar nga shteti”. Kjo masë nuk parashikon aktivitete që lidhen me trajnimin e ofruesve të shërbimit të ndihmës juridike dytësore të cilat janë detyrë e drejtpërdrejtë e Dhomës së Avokatisë së Shqipërisë.</w:t>
            </w: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3.3.1 Plotësimi me burimet e nevojshme njerëzore (avokatë, psikologë asistues, punonjës socialë të specializuar, mjekë e infermierë ligjorë etj) dhe të trajnuar për të ofruar shërbime të drejtësisë miqësore për fëmijët tek institucionet që punojnë me dhe për fëmijën.</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FF0000"/>
                <w:sz w:val="24"/>
                <w:szCs w:val="24"/>
              </w:rPr>
            </w:pPr>
            <w:r w:rsidRPr="003E41BB">
              <w:rPr>
                <w:rFonts w:ascii="Times New Roman" w:hAnsi="Times New Roman"/>
                <w:color w:val="000000" w:themeColor="text1"/>
                <w:sz w:val="24"/>
                <w:szCs w:val="24"/>
              </w:rPr>
              <w:t>(Kodi Buxhetor 03310 Ndihma Juridike) bëjmë me dije se Drejtoria e Ndihmës Juridike Falas nuk disponon marrëdhënie kontraktuale me ekspertët e caktuar nga gjykata por kryen pagesat në përfundim të procesit të ekspertimit sipas përcaktimeve të ligjit nr. 111/2017</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sidRPr="003E41BB">
              <w:rPr>
                <w:rFonts w:ascii="Times New Roman" w:hAnsi="Times New Roman"/>
                <w:b/>
                <w:sz w:val="24"/>
                <w:szCs w:val="24"/>
                <w:u w:val="single"/>
              </w:rPr>
              <w:t>Drejtoria e Ndihmës juridike Falas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Nuk 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NormalWeb"/>
              <w:shd w:val="clear" w:color="auto" w:fill="FFFFFF"/>
              <w:spacing w:before="0" w:beforeAutospacing="0" w:after="0" w:afterAutospacing="0" w:line="276" w:lineRule="auto"/>
              <w:jc w:val="both"/>
            </w:pPr>
            <w:r w:rsidRPr="003E41BB">
              <w:t xml:space="preserve">Drejtoria e Ndihmës Juridike Falas, është parashikuar si institucion përgjegjës për ndjekjen e masës 3.3.1 dhe aktiviteteteve </w:t>
            </w:r>
            <w:r w:rsidRPr="003E41BB">
              <w:rPr>
                <w:bCs/>
                <w:lang w:bidi="sq-AL"/>
              </w:rPr>
              <w:t>3.3.1.1</w:t>
            </w:r>
            <w:r w:rsidRPr="003E41BB">
              <w:t xml:space="preserve"> dhe 3.3.1.2, duke qenë se është ky institucion i cili në kuptim të shkronjës “j” dhe “k” të pikës 1, </w:t>
            </w:r>
            <w:r w:rsidRPr="003E41BB">
              <w:lastRenderedPageBreak/>
              <w:t xml:space="preserve">të nenit 8, të ligjit nr.111/2017, të kryejë pagesat përsa i takon tarifave përkatëse që lidhen me shpërblimin e avokatëve që ofrojnë shërbimet e ndihmës juridike dytësore. Konkretisht, shkronja “j” dhe “k” e pikës 1 të nenit 8, të ligjit nr. 111/2017 përcakton se Drejtoria e Ndihmës Juridike Falas “(j) kryen pagesat, bazuar në tarifat përkatëse të shpërblimit të avokatëve, të cilët ofrojnë shërbimet e ndihmës juridike dytësore, sipas përcaktimeve të këtij ligji, dhe sipas shkronjës “k” Drejtoria e Ndihmës Juridike Falas lidh, deri më 1 mars të çdo </w:t>
            </w:r>
            <w:r w:rsidRPr="003E41BB">
              <w:lastRenderedPageBreak/>
              <w:t>viti kalendarik, kontratat e përvitshme të shërbimit me avokatët e përfshirë në listën e miratuar nga Dhoma Kombëtare e Avokatisë për ofrimin e ndihmës juridike dytësore.</w:t>
            </w:r>
          </w:p>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shprehin dakordësinë </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sz w:val="24"/>
                <w:szCs w:val="24"/>
                <w:u w:val="single"/>
                <w:shd w:val="clear" w:color="auto" w:fill="FFFFFF"/>
                <w:lang w:val="en-US"/>
              </w:rPr>
            </w:pPr>
            <w:r w:rsidRPr="003E41BB">
              <w:rPr>
                <w:rFonts w:ascii="Times New Roman" w:eastAsiaTheme="minorHAnsi" w:hAnsi="Times New Roman"/>
                <w:b/>
                <w:sz w:val="24"/>
                <w:szCs w:val="24"/>
                <w:u w:val="single"/>
                <w:shd w:val="clear" w:color="auto" w:fill="FFFFFF"/>
                <w:lang w:val="en-US"/>
              </w:rPr>
              <w:t xml:space="preserve">Zyra Vendore Arsimore Kamëz </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color w:val="000000" w:themeColor="text1"/>
                <w:sz w:val="24"/>
                <w:szCs w:val="24"/>
                <w:shd w:val="clear" w:color="auto" w:fill="FFFFFF"/>
                <w:lang w:val="en-US"/>
              </w:rPr>
            </w:pPr>
            <w:r w:rsidRPr="003E41BB">
              <w:rPr>
                <w:rFonts w:ascii="Times New Roman" w:eastAsiaTheme="minorHAnsi" w:hAnsi="Times New Roman"/>
                <w:color w:val="000000" w:themeColor="text1"/>
                <w:sz w:val="24"/>
                <w:szCs w:val="24"/>
                <w:shd w:val="clear" w:color="auto" w:fill="FFFFFF"/>
                <w:lang w:val="en-US"/>
              </w:rPr>
              <w:t>shprehin dakordësinë </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sz w:val="24"/>
                <w:szCs w:val="24"/>
                <w:shd w:val="clear" w:color="auto" w:fill="FFFFFF"/>
                <w:lang w:val="en-US"/>
              </w:rPr>
            </w:pPr>
            <w:r w:rsidRPr="003E41BB">
              <w:rPr>
                <w:rFonts w:ascii="Times New Roman" w:eastAsiaTheme="minorHAnsi" w:hAnsi="Times New Roman"/>
                <w:b/>
                <w:sz w:val="24"/>
                <w:szCs w:val="24"/>
                <w:u w:val="single"/>
                <w:shd w:val="clear" w:color="auto" w:fill="FFFFFF"/>
                <w:lang w:val="en-US"/>
              </w:rPr>
              <w:t>ZVAP Elbasan</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Aktiviteti 1.1.1.5. Zhvillimi i veprimtarive, informuese/ndërgjegjësuese nga Avokati i Popullit me strukturat përgjegjëse me qëllim zhvillimin e programeve mësimore dhe programeve extra kurrikulare në arsimin parauniversitar</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1467D6" w:rsidP="00604EE5">
            <w:pPr>
              <w:pStyle w:val="BodyText"/>
              <w:jc w:val="both"/>
              <w:rPr>
                <w:rFonts w:ascii="Times New Roman" w:hAnsi="Times New Roman"/>
                <w:color w:val="000000" w:themeColor="text1"/>
                <w:sz w:val="24"/>
                <w:szCs w:val="24"/>
              </w:rPr>
            </w:pPr>
            <w:r>
              <w:rPr>
                <w:rFonts w:ascii="Times New Roman" w:hAnsi="Times New Roman"/>
                <w:color w:val="000000" w:themeColor="text1"/>
                <w:sz w:val="24"/>
                <w:szCs w:val="24"/>
              </w:rPr>
              <w:t>Sugjerojn</w:t>
            </w:r>
            <w:r w:rsidR="00604EE5" w:rsidRPr="003E41BB">
              <w:rPr>
                <w:rFonts w:ascii="Times New Roman" w:hAnsi="Times New Roman"/>
                <w:color w:val="000000" w:themeColor="text1"/>
                <w:sz w:val="24"/>
                <w:szCs w:val="24"/>
              </w:rPr>
              <w:t xml:space="preserve">ë të shtohet edhe MAS dhe ZVA, si institucione përgjegjës. Këtë sugjerim e japim për arsye se këto aktivitete informuese/ndërgjegjësuese, Avokati i Popullit do të mund t’i kryejë duke bashkëpunuar ngushtësisht në nivel qendror me MAS dhe në rang qarqesh e vendor me ZVA përkatëse. Gjithashtu, zhvillimi i programeve mësimore dhe extra </w:t>
            </w:r>
            <w:r w:rsidR="00604EE5" w:rsidRPr="003E41BB">
              <w:rPr>
                <w:rFonts w:ascii="Times New Roman" w:hAnsi="Times New Roman"/>
                <w:color w:val="000000" w:themeColor="text1"/>
                <w:sz w:val="24"/>
                <w:szCs w:val="24"/>
              </w:rPr>
              <w:lastRenderedPageBreak/>
              <w:t>kurrikulare është në kompetencën e MAS.</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sidRPr="003E41BB">
              <w:rPr>
                <w:rFonts w:ascii="Times New Roman" w:hAnsi="Times New Roman"/>
                <w:b/>
                <w:sz w:val="24"/>
                <w:szCs w:val="24"/>
                <w:u w:val="single"/>
              </w:rPr>
              <w:lastRenderedPageBreak/>
              <w:t xml:space="preserve">Avokati i Popullit </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Aktiviteti 1.1.10.2 Fushatë kombëtare ndërgjegjësuese me fokus mbrojtjen e fëmijëve nga format e ndryshme të diskriminimit dhe garantimi i drejtësisë miqësore për çdo fëmijë, me foksus të veçantë: fëmijët Romë, Egjyptianë, LGBTI, fëmijët me aftësi të kufizuar, fëmijët që jetojnë në kushte ekonomike dhe sociale të vështira, fëmijët e huaj, fëmijët pashtetësi dhe fëmijët e pashoqëruar</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Sugjerojmë të ndryshohet formulimi në: “Aktivitete promovuese e ndërgjegjësuese për të drejtat e fëmijëve me qëllim parandalimin e viktimizimit, të diskriminimit të fëmijëve në kontakt/konflikt me ligjin, si dhe garantimi i drejtësisë miqësore për çdo fëmijë, me foksus të veçantë: fëmijët Romë, Egjyptianë, LGBTI, fëmijët me aftësi të kufizuar, fëmijët që jetojnë në kushte ekonomike dhe sociale të vështira, fëmijët e huaj, fëmijët pashtetësi dhe fëmijët e pashoqëruar”.</w:t>
            </w:r>
          </w:p>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i/>
                <w:color w:val="000000" w:themeColor="text1"/>
                <w:sz w:val="24"/>
                <w:szCs w:val="24"/>
              </w:rPr>
              <w:t>Hartimi i një kalendari veprimtarish informuese, ndërgjegjësuese dhe edukimi ligjor, sipas viteve, foksuar në institucionet arsimore parauniversitare, do të mund të kryhet nga AvokAti i</w:t>
            </w:r>
            <w:r w:rsidRPr="003E41BB">
              <w:rPr>
                <w:rFonts w:ascii="Times New Roman" w:hAnsi="Times New Roman"/>
                <w:color w:val="000000" w:themeColor="text1"/>
                <w:sz w:val="24"/>
                <w:szCs w:val="24"/>
              </w:rPr>
              <w:t xml:space="preserve"> Popullit vetëm në bashkëpunim me drejtoritë arsimore vendore.</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sidRPr="003E41BB">
              <w:rPr>
                <w:rFonts w:ascii="Times New Roman" w:hAnsi="Times New Roman"/>
                <w:b/>
                <w:sz w:val="24"/>
                <w:szCs w:val="24"/>
                <w:u w:val="single"/>
              </w:rPr>
              <w:t>Avokati i Popullit</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 xml:space="preserve">Objektivi Specifik 4.4 Qendra e Parandalimit të Krimeve të të Miturve dhe të Rinjve ka kapacitetet e duhura në fushën e </w:t>
            </w:r>
            <w:r w:rsidRPr="003E41BB">
              <w:rPr>
                <w:rFonts w:ascii="Times New Roman" w:hAnsi="Times New Roman"/>
                <w:sz w:val="24"/>
                <w:szCs w:val="24"/>
              </w:rPr>
              <w:lastRenderedPageBreak/>
              <w:t>parandalimit të ripërfshirjes së të miturit në kryerjen e veprave  penale.</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lastRenderedPageBreak/>
              <w:t xml:space="preserve">Marrja e masave për vënien në funksionim të “Qendrës së Parandalimit të Krimeve të të Miturve dhe të Rinjve”1, e cila </w:t>
            </w:r>
            <w:r w:rsidRPr="003E41BB">
              <w:rPr>
                <w:rFonts w:ascii="Times New Roman" w:hAnsi="Times New Roman"/>
                <w:color w:val="000000" w:themeColor="text1"/>
                <w:sz w:val="24"/>
                <w:szCs w:val="24"/>
              </w:rPr>
              <w:lastRenderedPageBreak/>
              <w:t>ka si qëllim kryesor realizimin e veprimtarisë rehabilituese dhe riintegruese, nëpërmjet mbikëqyrjes dhe mbrojtjes së të miturit/të rinjve pas kryerjes së dënimit (zbatuar, masa 2.2.7, si dhe objektivi specifik 4.4)</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lastRenderedPageBreak/>
              <w:t>Avokati i Popullit</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Masa 4.4.1</w:t>
            </w:r>
            <w:r w:rsidRPr="003E41BB">
              <w:rPr>
                <w:rFonts w:ascii="Times New Roman" w:hAnsi="Times New Roman"/>
                <w:sz w:val="24"/>
                <w:szCs w:val="24"/>
              </w:rPr>
              <w:tab/>
              <w:t>Fuqizimi i kapaciteteve të QPKMR mes trajnimeve në lidhje me zbatimit e dy programeve:</w:t>
            </w:r>
          </w:p>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a) mbështetja e të miturit pas lirimit me kusht;</w:t>
            </w:r>
          </w:p>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b) mbikëqyrja pas kryerjes së dënimit si dhe teknikat e komunikimit.</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Të miturit duhet të kenë më shumë akses në materiale të shkruara ose vizive për rritjen e vetvlerësimit dhe materiale informuese për institucionet që mbrojnë të drejtat e tyre (masa 4.1.1).</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Avokati i Popullit</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Masa 4.3.2 Fuqizimi i programeve të formimit profesional, edukuese, ripërtëritëse, rehabilituese dhe rintegruese për fëmijët në institucionin e ekzekutimit të dënimit me burgim në Kavajë.</w:t>
            </w:r>
          </w:p>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Masa 4.3.5</w:t>
            </w:r>
            <w:r w:rsidRPr="003E41BB">
              <w:rPr>
                <w:rFonts w:ascii="Times New Roman" w:hAnsi="Times New Roman"/>
                <w:sz w:val="24"/>
                <w:szCs w:val="24"/>
              </w:rPr>
              <w:tab/>
              <w:t>Fuqizimi i bashkëpunimit mes Shërbimit të Provës, organeve të qeversisjes vendore në njësinë administrative, QPKMR, NJMF,  dhe IEVP për riintegrimin e të miturit.</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Të promovohet pjesëmarrja efektive e të miturve, nëpërmjet projekteve pilot, të cilat do të jenë ndihmëse si në përmirësimin e kushteve të paraburgimit, por dhe të procesit të riintegrimit. Kjo do t’i ndihmojë fëmijët të shohin vendin ku janë dhe të mendojnë, se çfarë duhet të përmirësohet në mënyrë që të nxisin riintegrimin e tyre (masa 4.3.2, 4.3.5).</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Avokati i Popullit</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Objektivi Specifik 4.3 Struktura mbikëqyrëse që garantojnë trajtimin miqësor, rishoqërizimin, rehabilitimin e fëmijës në konflikt me ligjin.</w:t>
            </w:r>
          </w:p>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Masa 4.3.1.Ngritja dhe funksionimi i Institutit për rehabilitimin e të miturve në konflikt me ligjin. (Mëzez)</w:t>
            </w:r>
          </w:p>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Masa 4.3.2 Fuqizimi i programeve të formimit profesional, edukuese, ripërtëritëse, rehabilituese dhe rintegruese për fëmijët në institucionin e ekzekutimit të dënimit me burgim në Kavajë.</w:t>
            </w:r>
          </w:p>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Masa 4.3.3 Fuqizimi i mekanizmit të sistemit të referimit për riintegrim në shoqëri të të rinjve në konflikt me ligjin, në bashkëpunim me institucione shtetërore përgjegjëse për arsimin, formimin profesional e punësimin, shëndetësinë dhe përkrahjen sociale, bashkitë, shoqërinë civile, komunitetin e biznesit dhe familjen.</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Dënimi me burgim, si masë e fundit për të miturit në konflikt me ligjin nuk duhet parë si qasje ndëshkuese apo penalizuese. Programet e rehabilitimit e riintegrimit, duhet të jenë pjesë e punës së profesionistëve, që punojnë me këta fëmijë, me qëllim krijimin e konsolidimin e një sistemi që i rrit dhe i zhvillon si qytetarë të përgjegjshëm e me norma (objektivi specifik 4.3 dhe masat 4.3.1, 4.3.2, 4.3.3).</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Avokati i Popullit</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 xml:space="preserve">Objektivi Specifik 4.3 Struktura mbikëqyrëse që garantojnë trajtimin miqësor, rishoqërizimin, </w:t>
            </w:r>
            <w:r w:rsidRPr="003E41BB">
              <w:rPr>
                <w:rFonts w:ascii="Times New Roman" w:hAnsi="Times New Roman"/>
                <w:sz w:val="24"/>
                <w:szCs w:val="24"/>
              </w:rPr>
              <w:lastRenderedPageBreak/>
              <w:t>rehabilitimin e fëmijës në konflikt me ligjin.</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lastRenderedPageBreak/>
              <w:t xml:space="preserve">Duhet nxitur një bashkëpunim gjithëpërfshirës i të gjithë aktorëve në procesin e riintegrimit të fëmijëve të privuar nga liria, qofshin shtetërorë apo </w:t>
            </w:r>
            <w:r w:rsidRPr="003E41BB">
              <w:rPr>
                <w:rFonts w:ascii="Times New Roman" w:hAnsi="Times New Roman"/>
                <w:color w:val="000000" w:themeColor="text1"/>
                <w:sz w:val="24"/>
                <w:szCs w:val="24"/>
              </w:rPr>
              <w:lastRenderedPageBreak/>
              <w:t>organizma të tjerë (objektivi specifik 4.3)</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lastRenderedPageBreak/>
              <w:t>Avokati i Popullit</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1.1.3.”Programe informuese dhe ndërgjegjësuese që u mundësojnë fëmijëve të perfshirë në grupe të dhunshme ose të radikalizuara të braktisin dhunën duke propozuar te ashtuquajturat "strategjite e daljes".</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MSHRF është parashikuar si institucion përgjegjës, Kjo masë parashikohet të realizohet në periudhen kohore 2022-26. Për shkak të kohës së shkurtër që mbetet në dispozicion për zhvillimin e aktiviteteve gjatë vitit 2022 dhe nevojës për parashikimin e kostove buxhetore në PBA 2023-25 sugjerojmë që periudha e zbatimit të masës të jetë 2024-2026.</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MSHFR</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1.1.4.”Promovimi dhe fuqizimi i programeve me në fokus të veçantë tek prezenca virtuale e femijëve/të rinjve online, krijimi i hapesirave të sigurta dhe mbrojtja ndaj bullizimit online.</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Kjo masë parashikohet të realizohet në periudhën kohore 2023-26. Për shkak të nevojës për parashikimin e kostove buxhetore perkatëse ne PBA 2023-25 te institucionit sugeroimë që periudha e zbatimit të masës dhe aktiviteteve specifike për MSHRF-në të jetë 2024-2026.</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MSHFR</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 xml:space="preserve">Masa 1.1.3 dhe masa 1.1.4 </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 xml:space="preserve">Realizimi i masës 1.1.3 dhe realizimi pjesshëm i masës 1.1.4. parashikohen të mbulohen financiarisht permës kodit buxhetor 08610 Mbeshtetie për Rininë dhe Femijët. Theksojmë se ky kod buxhetor mbulon </w:t>
            </w:r>
            <w:r w:rsidRPr="003E41BB">
              <w:rPr>
                <w:rFonts w:ascii="Times New Roman" w:hAnsi="Times New Roman"/>
                <w:color w:val="000000" w:themeColor="text1"/>
                <w:sz w:val="24"/>
                <w:szCs w:val="24"/>
              </w:rPr>
              <w:lastRenderedPageBreak/>
              <w:t>shpenzimet administrative dhe te personelit per Agjencinë Kombëtare të Rinisë, institucion varësie i MSHRF-së. Nëse aktivitetet e parashikuara për realizmin e këtyre masave parashikohen të financohen përmes këtij kodi buxhetor, sugjerohet shtimi i AKR-së si institucion pergjegjës për realizmin e masave 1.1.3 dhe 1.1.4, bashkërisht me MSHRF-në.</w:t>
            </w:r>
          </w:p>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Lidhur me vlerën e kontributit financiar të planifikuar për MSHRF-në për zbatimin e masave 1.1.3. dhe 1.1.4 sugjerojmë të rishikohen dhe të rivlerësohen, pasi në vlerësimin tonë tejkalonë shpenzimet e pritshme dhe të nevojshme për realizimin e aktiviteteve 1.1.3.1, 1.1.4.1 dhe 1.1.4.2 Në teë kundërt, duhet të shpjegohet qartë menyra e përllogaritjes dhe justifikimi i këtyre kostove.</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lastRenderedPageBreak/>
              <w:t>MSHFR</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1.1.4.3 Krijimi i hapsirave të sigurta virtuale dhe mbrojtja ndaj bullizmit online të fëmijëve.</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Nuk është në fuksionin e ASHDMF krijimi i hapsirave të sigurta vrtuale. ASHDMF mund të jetë bashkëpunëtor por jo institucioni përgjegjës.</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ASHDMF</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1.1.6.2 Takime periodike në komunitet të NJMF, SPZ, dhe aktorëve të tjerë për të informuar fëmijët dhe prindërit në lidhje me ndjekjen e arsimit të detyruar.</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Sugjerojmë që institucionet kryesore të jenë NJMF dhe Zyrat Arsimore Vendore.</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ASHDMF</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2.2.8.3 Hartimi dhe nënshkrimi i marrëveshjeve me SHM dhe Urdhrin e Psikologut me qëllim përfshirjen në trajnimet të grupit shumëdisiplinar.</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Sugjerojmë që kjo masë të hiqet.</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ASHDMF</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20" w:line="276" w:lineRule="auto"/>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Nuk pranohet</w:t>
            </w:r>
          </w:p>
          <w:p w:rsidR="00604EE5" w:rsidRPr="003E41BB" w:rsidRDefault="00604EE5" w:rsidP="00604EE5">
            <w:pPr>
              <w:pStyle w:val="BodyText"/>
              <w:jc w:val="both"/>
              <w:rPr>
                <w:rFonts w:ascii="Times New Roman" w:hAnsi="Times New Roman"/>
                <w:color w:val="000000" w:themeColor="text1"/>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20" w:line="276" w:lineRule="auto"/>
              <w:jc w:val="both"/>
              <w:rPr>
                <w:rFonts w:ascii="Times New Roman" w:eastAsia="Calibri" w:hAnsi="Times New Roman"/>
                <w:sz w:val="24"/>
                <w:szCs w:val="24"/>
                <w:lang w:eastAsia="sq-AL"/>
              </w:rPr>
            </w:pPr>
            <w:r w:rsidRPr="003E41BB">
              <w:rPr>
                <w:rFonts w:ascii="Times New Roman" w:hAnsi="Times New Roman"/>
                <w:sz w:val="24"/>
                <w:szCs w:val="24"/>
              </w:rPr>
              <w:t>N</w:t>
            </w:r>
            <w:r w:rsidRPr="003E41BB">
              <w:rPr>
                <w:rFonts w:ascii="Times New Roman" w:eastAsia="Calibri" w:hAnsi="Times New Roman"/>
                <w:sz w:val="24"/>
                <w:szCs w:val="24"/>
                <w:lang w:eastAsia="sq-AL"/>
              </w:rPr>
              <w:t xml:space="preserve">jë nga kërkesat e Kodit të Drejtësisë Penale për të Mitur, janë trajnimet shumë disiplinare për grupet e profesionistëve që punojnë me dhe për femijët. Për rrjedhojë, nga analiza e vlerësimit të zbatimit të strategjisë së drejtësisë për të mitur 2018 – 2021 ka rezultuar, se është e nevojshme përcaktimi i qartë i roleve dhe detyrave të tyre.  </w:t>
            </w:r>
          </w:p>
          <w:p w:rsidR="00604EE5" w:rsidRPr="003E41BB" w:rsidRDefault="00604EE5" w:rsidP="00604EE5">
            <w:pPr>
              <w:pStyle w:val="BodyText"/>
              <w:jc w:val="both"/>
              <w:rPr>
                <w:rFonts w:ascii="Times New Roman" w:hAnsi="Times New Roman"/>
                <w:sz w:val="24"/>
                <w:szCs w:val="24"/>
              </w:rPr>
            </w:pPr>
            <w:r w:rsidRPr="003E41BB">
              <w:rPr>
                <w:rFonts w:ascii="Times New Roman" w:eastAsia="Calibri" w:hAnsi="Times New Roman"/>
                <w:sz w:val="24"/>
                <w:szCs w:val="24"/>
                <w:lang w:eastAsia="sq-AL"/>
              </w:rPr>
              <w:t>Në këtë kuadër  edhe pas diskutimit me ekspertët që na asistojnë në këtë proces, kjo masë duhet të qëndrojë</w:t>
            </w: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3.3.1.2 Rishikimi i buxhetit të cdo institucioni në përputhje me nevojat e ofrimit të shërbimeve mbështetëse miqësore për fëmijën në kontakt/konflikt me ligjin.</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Të vendosen “Bashkitë” jo NJMF, Hartimi dhe rishikimi i buxhetit është kompetencë e bashkive dhe jo NJMF.</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ASHDMF</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4.3.4.2 Krijimi i një dokumenti të konsoliduar me informacion mbi hartëzimin e shërbimeve sociale në nivel vendor dhe publikimi i tyre në faqet zyrtare të institucioneve.</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Të hiqet ASHDMF. Hartëzimi i shërbimeve është kompetencë e SHSSH.</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ASHDMF</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Strategjia në narrative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 xml:space="preserve">Shërbimi Përmbarimor Gjyqësor Shtetëror, prej vitesh përballet më një ngarkesë të lartë çështjesh përmbarimore, konkretisht per vitin 2021 me nje total prej 55.213  (pesëdhjetë e pesëmijë e dyqind e trembëdhjetë) çështjesh, ku nga ky total 7941 çështje janë me objekt  ‘’pension ushqimor’’, 1118 çështje janë me objekt ‘’takim femije’’ dhe 5 (pesë) çeshtje janë me objekt ‘’kujdestari fëmije’’,  dhe, për periudhën Janar -Nëndor 2022 rezulton një total prej 56.186 (pesëdhjetë e gjashtëmijë e njëqind e tetëdhjetë e gjashtë) çështjesh, ku nga këto 7948 cështje janë me objekt ‘’pensione ushqimore’’, 1234 çështje janë me objeket ‘’takim me fëmijë’’ </w:t>
            </w:r>
            <w:r w:rsidRPr="003E41BB">
              <w:rPr>
                <w:rFonts w:ascii="Times New Roman" w:hAnsi="Times New Roman"/>
                <w:color w:val="000000" w:themeColor="text1"/>
                <w:sz w:val="24"/>
                <w:szCs w:val="24"/>
              </w:rPr>
              <w:lastRenderedPageBreak/>
              <w:t xml:space="preserve">dhe 14 çështje janë me objet ‘’kujdestari fëmijë’’. Të dhënat statistikore evidentojnë qartazi, që mbingarkesa dhe volumi i punës, nuk ruan një raport normal midis dosjeve përmbarimore, në total (per vitin 2021 - 55.213, përfshirë çështjet pension ushqimor, takim dhe kujdestari fëmije,  apo, per Janar - Nendor 2022  56.186 çështje përfshrië çështjet pension ushqimor,  takim dhe kujdestari fëmije ), dhe numrit të përmbaruesve gjyqësore shtetërore, gjithsej 78 (shtatëdhjetë e tetë) përmbarues në organikë, por për shkak të vendeve vakante, që pothuajse ka patur mesatarisht, vitet e fundit, nga 10 (dhjetë) vende vakante, organika ka qënë e paplotësuar, pavarësisht procedurave të ndjekura dhe rekrutimeve të kryera, pasi përmbaruesit gjyqësore largohen nga detyra me kërkesën e tyre, në mënyrë të vazhdueshme, për shkak të ngarkesës së punës dhe problematikës që sjell kjo ngarkesë te përmbaruesi në procedurat e ekzekutimit. Një ngarkesë e tillë, sigurisht që, </w:t>
            </w:r>
            <w:r w:rsidRPr="003E41BB">
              <w:rPr>
                <w:rFonts w:ascii="Times New Roman" w:hAnsi="Times New Roman"/>
                <w:color w:val="000000" w:themeColor="text1"/>
                <w:sz w:val="24"/>
                <w:szCs w:val="24"/>
              </w:rPr>
              <w:lastRenderedPageBreak/>
              <w:t xml:space="preserve">ndikon ndjeshëm në ndjekjen e veprimeve procedurale dhe realizimin e ekzekutimit të titujve ekzekutive.  </w:t>
            </w:r>
          </w:p>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 xml:space="preserve"> </w:t>
            </w:r>
          </w:p>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Problematikë tjetër, që ka ndikuar në zvarritjen e ekzekutimit të titujve ekzekutivë me objekt ‘’takim dhe kujdestari fëmijë’’ është pamundësia e palës kreditore për të parapaguar ‘’psikologun’’, për çeshtje për të cilat është e domosdoshme prania e psikologut.</w:t>
            </w:r>
          </w:p>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 xml:space="preserve">Në faqen 42 te dokumentit ‘’Strategjia ndërsektoriale e drejtesise per te mitur, ne tabelen nr. 1, Të dhënat mbi çështje të detyrimit ushqimor (2016 -1.9.2020), duhet të hiqet rrjeshti i fundit i tabelës ku shënohet ‘’Totali’’, pasi  cështjet përmbarimore që mbartin detyrim ushqimor, apo takim me fëmijë mbarten nga viti në vit deri sa fëmija të mbushë moshën 18 vjec, ose kur të përfundojë studimet (deri në 25 vjeç), kështu që në përmbarimi nuk ka 33205 çështje, por deri më 01.09.2020 ka 7205 çështje progresive (të </w:t>
            </w:r>
            <w:r w:rsidRPr="003E41BB">
              <w:rPr>
                <w:rFonts w:ascii="Times New Roman" w:hAnsi="Times New Roman"/>
                <w:color w:val="000000" w:themeColor="text1"/>
                <w:sz w:val="24"/>
                <w:szCs w:val="24"/>
              </w:rPr>
              <w:lastRenderedPageBreak/>
              <w:t>mbartuara nga 2019 dhe të tjera të hyra gjatë 2020).’</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lastRenderedPageBreak/>
              <w:t>Shërbimi Përmbarimor Gjyqësor Shtetëror</w:t>
            </w: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p w:rsidR="00604EE5" w:rsidRPr="003E41BB" w:rsidRDefault="00604EE5" w:rsidP="00604EE5">
            <w:pPr>
              <w:pStyle w:val="BodyText"/>
              <w:jc w:val="both"/>
              <w:rPr>
                <w:rFonts w:ascii="Times New Roman" w:hAnsi="Times New Roman"/>
                <w:b/>
                <w:color w:val="000000" w:themeColor="text1"/>
                <w:sz w:val="24"/>
                <w:szCs w:val="24"/>
                <w:u w:val="single"/>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r w:rsidRPr="003E41BB">
              <w:rPr>
                <w:bCs/>
                <w:color w:val="000000" w:themeColor="text1"/>
                <w:bdr w:val="none" w:sz="0" w:space="0" w:color="auto" w:frame="1"/>
                <w:lang w:val="fr-FR"/>
              </w:rPr>
              <w:t>Pranuar</w:t>
            </w: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color w:val="000000" w:themeColor="text1"/>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rFonts w:eastAsia="Calibri"/>
                <w:noProof/>
                <w:lang w:eastAsia="x-none"/>
              </w:rPr>
            </w:pPr>
            <w:r w:rsidRPr="003E41BB">
              <w:rPr>
                <w:bCs/>
                <w:color w:val="000000"/>
                <w:bdr w:val="none" w:sz="0" w:space="0" w:color="auto" w:frame="1"/>
                <w:lang w:val="fr-FR"/>
              </w:rPr>
              <w:lastRenderedPageBreak/>
              <w:t>Të dhënat statistikore lidhur me ç</w:t>
            </w:r>
            <w:r w:rsidRPr="003E41BB">
              <w:rPr>
                <w:color w:val="000000"/>
                <w:bdr w:val="none" w:sz="0" w:space="0" w:color="auto" w:frame="1"/>
                <w:lang w:val="sq-AL"/>
              </w:rPr>
              <w:t>ështjet me objekt </w:t>
            </w:r>
            <w:r w:rsidRPr="003E41BB">
              <w:rPr>
                <w:i/>
                <w:iCs/>
                <w:color w:val="000000"/>
                <w:bdr w:val="none" w:sz="0" w:space="0" w:color="auto" w:frame="1"/>
                <w:lang w:val="sq-AL"/>
              </w:rPr>
              <w:t>‘’pensione ushqimore’’</w:t>
            </w:r>
            <w:r w:rsidRPr="003E41BB">
              <w:rPr>
                <w:color w:val="000000"/>
                <w:bdr w:val="none" w:sz="0" w:space="0" w:color="auto" w:frame="1"/>
                <w:lang w:val="sq-AL"/>
              </w:rPr>
              <w:t xml:space="preserve">, </w:t>
            </w:r>
            <w:r w:rsidRPr="003E41BB">
              <w:rPr>
                <w:i/>
                <w:iCs/>
                <w:color w:val="000000"/>
                <w:bdr w:val="none" w:sz="0" w:space="0" w:color="auto" w:frame="1"/>
                <w:lang w:val="sq-AL"/>
              </w:rPr>
              <w:t>’takim me fëmijë’’</w:t>
            </w:r>
            <w:r w:rsidRPr="003E41BB">
              <w:rPr>
                <w:color w:val="000000"/>
                <w:bdr w:val="none" w:sz="0" w:space="0" w:color="auto" w:frame="1"/>
                <w:lang w:val="sq-AL"/>
              </w:rPr>
              <w:t> dhe çështjet objekt </w:t>
            </w:r>
            <w:r w:rsidRPr="003E41BB">
              <w:rPr>
                <w:i/>
                <w:iCs/>
                <w:color w:val="000000"/>
                <w:bdr w:val="none" w:sz="0" w:space="0" w:color="auto" w:frame="1"/>
                <w:lang w:val="sq-AL"/>
              </w:rPr>
              <w:t>‘’kujdestari fëmijë’’</w:t>
            </w:r>
            <w:r w:rsidRPr="003E41BB">
              <w:rPr>
                <w:bCs/>
                <w:color w:val="000000"/>
                <w:bdr w:val="none" w:sz="0" w:space="0" w:color="auto" w:frame="1"/>
                <w:lang w:val="fr-FR"/>
              </w:rPr>
              <w:t xml:space="preserve"> janë reflektuar në </w:t>
            </w:r>
            <w:r w:rsidRPr="003E41BB">
              <w:rPr>
                <w:rFonts w:eastAsia="Calibri"/>
                <w:noProof/>
                <w:lang w:eastAsia="x-none"/>
              </w:rPr>
              <w:t>përmbajtjen e Strategjisë Ndërsektoriale të Drejtësisë për të Mitur 2022-2026.</w:t>
            </w:r>
          </w:p>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Në Planin e Veprimit të SDM 2022-2026, propozohen të shtohet masa dhe aktivitete.</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NormalWeb"/>
              <w:jc w:val="both"/>
              <w:rPr>
                <w:color w:val="000000" w:themeColor="text1"/>
                <w:bdr w:val="none" w:sz="0" w:space="0" w:color="auto" w:frame="1"/>
                <w:lang w:val="sq-AL"/>
              </w:rPr>
            </w:pPr>
            <w:r w:rsidRPr="003E41BB">
              <w:rPr>
                <w:color w:val="000000" w:themeColor="text1"/>
                <w:bdr w:val="none" w:sz="0" w:space="0" w:color="auto" w:frame="1"/>
                <w:lang w:val="sq-AL"/>
              </w:rPr>
              <w:t xml:space="preserve"> Gjithashtu, është evident edhe fakti, që Shërbimi Përmbarimor Shtetëror, që nga viti 2001, kryen veprimtarinë në një infrastrukturë tërësisht të papërshtatshme, ku një pjesë e konsiderueshme e zyrave vendore përmbarimore, vijojnë të jenë të sistemuara në ambjetet e gjykatave të rretheve gjyqësore në hapësira shumë të vogla dhe tërësisht të papërshtatshme për ushtrim aktiviteti dhe për më tepër për të patur ambjente për të garantuar shërbimin e ekzekutimit të takimeve me fëmijë. </w:t>
            </w:r>
          </w:p>
          <w:p w:rsidR="00604EE5" w:rsidRPr="003E41BB" w:rsidRDefault="00604EE5" w:rsidP="00604EE5">
            <w:pPr>
              <w:pStyle w:val="NormalWeb"/>
              <w:jc w:val="both"/>
              <w:rPr>
                <w:color w:val="000000" w:themeColor="text1"/>
                <w:bdr w:val="none" w:sz="0" w:space="0" w:color="auto" w:frame="1"/>
                <w:lang w:val="sq-AL"/>
              </w:rPr>
            </w:pPr>
            <w:r w:rsidRPr="003E41BB">
              <w:rPr>
                <w:color w:val="000000" w:themeColor="text1"/>
                <w:bdr w:val="none" w:sz="0" w:space="0" w:color="auto" w:frame="1"/>
                <w:lang w:val="sq-AL"/>
              </w:rPr>
              <w:t xml:space="preserve">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sq-AL"/>
              </w:rPr>
              <w:t xml:space="preserve">Në kuadrin e garantimit të procesit të rregullt ligjor dhe përmbushjes së misionit, atë të realizimit të ekzekutimit të titujve ekzekutivë nga Shërbimi Përmbarimor Gjyqësor Shtetëror, Drejtoria e Përgjithshme e Përmbarimit, në cilësinë e organit qëndor të këtij </w:t>
            </w:r>
            <w:r w:rsidRPr="003E41BB">
              <w:rPr>
                <w:color w:val="000000" w:themeColor="text1"/>
                <w:bdr w:val="none" w:sz="0" w:space="0" w:color="auto" w:frame="1"/>
                <w:lang w:val="sq-AL"/>
              </w:rPr>
              <w:lastRenderedPageBreak/>
              <w:t xml:space="preserve">shërbimi, që përgjegjësi për drejtimin, kontrollin dhe menaxhimin e këtij shërbimi, ka planifikuar rregullisht dhe ka të planifikuar në politikën e programit buxhetor të shërbimit, shtim të organikës si dhe përmirësim të infrastrukturës së shërbimit.  </w:t>
            </w:r>
            <w:r w:rsidRPr="003E41BB">
              <w:rPr>
                <w:color w:val="000000" w:themeColor="text1"/>
              </w:rPr>
              <w:t>Duke qënë se projektakti për ‘’Strategjinë Ndërsektoriale të Drejtësisë për të Mitur dhe Planit të saj të Veprimit 2022 -2026’’ ka për synim të forcojë dhe konsolidojë aksesin në drejtësinë e miqësore për çdo fëmijë, me qëllim, ndër të tjera, garantimin e një procesi të rregullt ligjor për çdo fëmijë në çdo kohë dhe pa vonese, dhe, ku për </w:t>
            </w:r>
            <w:r w:rsidRPr="003E41BB">
              <w:rPr>
                <w:color w:val="000000" w:themeColor="text1"/>
                <w:bdr w:val="none" w:sz="0" w:space="0" w:color="auto" w:frame="1"/>
                <w:lang w:val="fr-FR"/>
              </w:rPr>
              <w:t>garantimin e një procesi gjyqësor, të përfunduar, rol kyç, ka ekzekutimi i vendimeve gjyqësore, apo thënë ndryshe, rivendosja plotësisht, me mjete ligjore të përcaktura rigorozisht qartë, të së drejtës së fituar me vendim gjyqësor nga shërbimi përmbarimor (permbaruesi gjyqësor), është </w:t>
            </w:r>
            <w:r w:rsidRPr="003E41BB">
              <w:rPr>
                <w:b/>
                <w:bCs/>
                <w:color w:val="000000" w:themeColor="text1"/>
                <w:bdr w:val="none" w:sz="0" w:space="0" w:color="auto" w:frame="1"/>
                <w:lang w:val="fr-FR"/>
              </w:rPr>
              <w:t>e domosdoshme që të parashikohen</w:t>
            </w:r>
            <w:r w:rsidRPr="003E41BB">
              <w:rPr>
                <w:color w:val="000000" w:themeColor="text1"/>
                <w:bdr w:val="none" w:sz="0" w:space="0" w:color="auto" w:frame="1"/>
                <w:lang w:val="fr-FR"/>
              </w:rPr>
              <w:t> </w:t>
            </w:r>
            <w:r w:rsidRPr="003E41BB">
              <w:rPr>
                <w:b/>
                <w:bCs/>
                <w:color w:val="000000" w:themeColor="text1"/>
                <w:bdr w:val="none" w:sz="0" w:space="0" w:color="auto" w:frame="1"/>
                <w:lang w:val="fr-FR"/>
              </w:rPr>
              <w:t xml:space="preserve">masa dhe aktivitete për patur si rezultat të pritshëm për shërbimin </w:t>
            </w:r>
            <w:r w:rsidRPr="003E41BB">
              <w:rPr>
                <w:b/>
                <w:bCs/>
                <w:color w:val="000000" w:themeColor="text1"/>
                <w:bdr w:val="none" w:sz="0" w:space="0" w:color="auto" w:frame="1"/>
                <w:lang w:val="fr-FR"/>
              </w:rPr>
              <w:lastRenderedPageBreak/>
              <w:t>Përmbarimor Gjyqësor Shteteror deri në fund të vitit 2026, të ketë  në 22 zyrat vendore përmbarimore ambjente funksionale dhe miqesore për fëmijët si dhe organikë të shtuar</w:t>
            </w:r>
            <w:r w:rsidRPr="003E41BB">
              <w:rPr>
                <w:color w:val="000000" w:themeColor="text1"/>
                <w:bdr w:val="none" w:sz="0" w:space="0" w:color="auto" w:frame="1"/>
                <w:lang w:val="fr-FR"/>
              </w:rPr>
              <w:t>, kapacitet të plotë, të punësuar, psokolog dhe përmbarues gjyqësor të trajnuar për të ofruar shërbime të drejtësisë miqësore për fëmijët.  </w:t>
            </w:r>
          </w:p>
          <w:p w:rsidR="00604EE5" w:rsidRPr="003E41BB" w:rsidRDefault="00604EE5" w:rsidP="00604EE5">
            <w:pPr>
              <w:pStyle w:val="NormalWeb"/>
              <w:spacing w:before="0" w:beforeAutospacing="0" w:after="0" w:afterAutospacing="0"/>
              <w:jc w:val="both"/>
              <w:rPr>
                <w:b/>
                <w:bCs/>
                <w:i/>
                <w:iCs/>
                <w:color w:val="000000" w:themeColor="text1"/>
                <w:u w:val="single"/>
                <w:bdr w:val="none" w:sz="0" w:space="0" w:color="auto" w:frame="1"/>
                <w:lang w:val="fr-FR"/>
              </w:rPr>
            </w:pP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it-IT"/>
              </w:rPr>
              <w:t>Shërbimi Përmbarimor Gjyqësor Shtetëror</w:t>
            </w:r>
            <w:r w:rsidRPr="003E41BB">
              <w:rPr>
                <w:b/>
                <w:bCs/>
                <w:color w:val="000000" w:themeColor="text1"/>
                <w:bdr w:val="none" w:sz="0" w:space="0" w:color="auto" w:frame="1"/>
                <w:lang w:val="fr-FR"/>
              </w:rPr>
              <w:t xml:space="preserve"> i vijon :</w:t>
            </w:r>
            <w:r w:rsidRPr="003E41BB">
              <w:rPr>
                <w:color w:val="000000" w:themeColor="text1"/>
                <w:bdr w:val="none" w:sz="0" w:space="0" w:color="auto" w:frame="1"/>
                <w:lang w:val="fr-FR"/>
              </w:rPr>
              <w:t>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fr-FR"/>
              </w:rPr>
              <w:t>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fr-FR"/>
              </w:rPr>
              <w:t>1-Te, Qellimi Politik 3: ‘’Garantimi i qasjes ne çdo kohe ne drejtesine miqesore për çdo fëmije ‘’, Objektivi specifik 3.2 :   ‘’Shërbime të drejtësisë miqësore për çdo fëmijë të ofruara në mjedise të aksesueshme për ta’’, te Rezultati i pritshëm,  </w:t>
            </w:r>
            <w:r w:rsidRPr="003E41BB">
              <w:rPr>
                <w:b/>
                <w:bCs/>
                <w:color w:val="000000" w:themeColor="text1"/>
                <w:bdr w:val="none" w:sz="0" w:space="0" w:color="auto" w:frame="1"/>
                <w:lang w:val="fr-FR"/>
              </w:rPr>
              <w:t>të shtohen  edhe ‘’ zyrat vendore përmbarimore ‘’   </w:t>
            </w:r>
            <w:r w:rsidRPr="003E41BB">
              <w:rPr>
                <w:i/>
                <w:iCs/>
                <w:color w:val="000000" w:themeColor="text1"/>
                <w:bdr w:val="none" w:sz="0" w:space="0" w:color="auto" w:frame="1"/>
                <w:lang w:val="fr-FR"/>
              </w:rPr>
              <w:t>‘’Deri në fund të vitit 2026, në të gjithë komisariatet e policisë, gjykatat, prokuroritë dhe zyrat vendore përmbarimore do të kene përfunduar dhe do të jene funksionale mjediset miqësore për fëmijët’’, </w:t>
            </w:r>
          </w:p>
          <w:p w:rsidR="00604EE5" w:rsidRPr="003E41BB" w:rsidRDefault="00604EE5" w:rsidP="00604EE5">
            <w:pPr>
              <w:pStyle w:val="NormalWeb"/>
              <w:spacing w:before="0" w:beforeAutospacing="0" w:after="0" w:afterAutospacing="0"/>
              <w:jc w:val="both"/>
              <w:rPr>
                <w:color w:val="000000" w:themeColor="text1"/>
              </w:rPr>
            </w:pPr>
            <w:r w:rsidRPr="003E41BB">
              <w:rPr>
                <w:i/>
                <w:iCs/>
                <w:color w:val="000000" w:themeColor="text1"/>
                <w:bdr w:val="none" w:sz="0" w:space="0" w:color="auto" w:frame="1"/>
                <w:lang w:val="fr-FR"/>
              </w:rPr>
              <w:lastRenderedPageBreak/>
              <w:t>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fr-FR"/>
              </w:rPr>
              <w:t>Të shtohet si masë (3.2.4), Përmirësim i shërbimit të ekzekutimit të titujve ekzekutive me objekt ‘’takim dhe kujdestari femje’’, të ofruara në mjediset miqësore në zyrat vendore përmbarimore.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fr-FR"/>
              </w:rPr>
              <w:t> </w:t>
            </w:r>
          </w:p>
          <w:p w:rsidR="00604EE5" w:rsidRPr="003E41BB" w:rsidRDefault="00604EE5" w:rsidP="00604EE5">
            <w:pPr>
              <w:pStyle w:val="NormalWeb"/>
              <w:spacing w:before="0" w:beforeAutospacing="0" w:after="0" w:afterAutospacing="0"/>
              <w:jc w:val="both"/>
              <w:rPr>
                <w:color w:val="000000" w:themeColor="text1"/>
              </w:rPr>
            </w:pPr>
            <w:r w:rsidRPr="003E41BB">
              <w:rPr>
                <w:b/>
                <w:bCs/>
                <w:color w:val="000000" w:themeColor="text1"/>
                <w:bdr w:val="none" w:sz="0" w:space="0" w:color="auto" w:frame="1"/>
                <w:lang w:val="fr-FR"/>
              </w:rPr>
              <w:t>Shtohen aktivitetet</w:t>
            </w:r>
            <w:r w:rsidRPr="003E41BB">
              <w:rPr>
                <w:color w:val="000000" w:themeColor="text1"/>
                <w:bdr w:val="none" w:sz="0" w:space="0" w:color="auto" w:frame="1"/>
                <w:lang w:val="fr-FR"/>
              </w:rPr>
              <w:t xml:space="preserve"> :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fr-FR"/>
              </w:rPr>
              <w:t>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fr-FR"/>
              </w:rPr>
              <w:t>-3.2.4.1 Percaktimi i standarteve të mjediseve miqësore të përshtatshme për fëmijët në zyrë vendore përmbarimore, përfshirë personat me aftësi të kufizuar’ ; </w:t>
            </w:r>
            <w:r w:rsidRPr="003E41BB">
              <w:rPr>
                <w:b/>
                <w:bCs/>
                <w:i/>
                <w:iCs/>
                <w:color w:val="000000" w:themeColor="text1"/>
                <w:bdr w:val="none" w:sz="0" w:space="0" w:color="auto" w:frame="1"/>
                <w:lang w:val="fr-FR"/>
              </w:rPr>
              <w:t>Insitucion përgjegjës</w:t>
            </w:r>
            <w:r w:rsidRPr="003E41BB">
              <w:rPr>
                <w:color w:val="000000" w:themeColor="text1"/>
                <w:bdr w:val="none" w:sz="0" w:space="0" w:color="auto" w:frame="1"/>
                <w:lang w:val="fr-FR"/>
              </w:rPr>
              <w:t xml:space="preserve"> : Ministria e Drejtësisë, Drejtoria e Përgjithshme e Përmbarimit ; </w:t>
            </w:r>
            <w:r w:rsidRPr="003E41BB">
              <w:rPr>
                <w:b/>
                <w:bCs/>
                <w:i/>
                <w:iCs/>
                <w:color w:val="000000" w:themeColor="text1"/>
                <w:bdr w:val="none" w:sz="0" w:space="0" w:color="auto" w:frame="1"/>
                <w:lang w:val="fr-FR"/>
              </w:rPr>
              <w:t>Institucionet partnere</w:t>
            </w:r>
            <w:r w:rsidRPr="003E41BB">
              <w:rPr>
                <w:color w:val="000000" w:themeColor="text1"/>
                <w:bdr w:val="none" w:sz="0" w:space="0" w:color="auto" w:frame="1"/>
                <w:lang w:val="fr-FR"/>
              </w:rPr>
              <w:t> : MD, Partnere Nderkombetare ; </w:t>
            </w:r>
            <w:r w:rsidRPr="003E41BB">
              <w:rPr>
                <w:b/>
                <w:bCs/>
                <w:i/>
                <w:iCs/>
                <w:color w:val="000000" w:themeColor="text1"/>
                <w:bdr w:val="none" w:sz="0" w:space="0" w:color="auto" w:frame="1"/>
                <w:lang w:val="fr-FR"/>
              </w:rPr>
              <w:t>Afati kohor </w:t>
            </w:r>
            <w:r w:rsidRPr="003E41BB">
              <w:rPr>
                <w:color w:val="000000" w:themeColor="text1"/>
                <w:bdr w:val="none" w:sz="0" w:space="0" w:color="auto" w:frame="1"/>
                <w:lang w:val="fr-FR"/>
              </w:rPr>
              <w:t>:  2023-2026 ;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fr-FR"/>
              </w:rPr>
              <w:t>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fr-FR"/>
              </w:rPr>
              <w:t>-3.2.4.2 Krijimi i nfrastrukturës miqësore të përshtatshme në zyrat vendore përmbarimore që mundëson ekzekutimin e cështjeve me objekt ‘’takim dhe kujdestari fëmijë’’ ; </w:t>
            </w:r>
            <w:r w:rsidRPr="003E41BB">
              <w:rPr>
                <w:b/>
                <w:bCs/>
                <w:i/>
                <w:iCs/>
                <w:color w:val="000000" w:themeColor="text1"/>
                <w:bdr w:val="none" w:sz="0" w:space="0" w:color="auto" w:frame="1"/>
                <w:lang w:val="fr-FR"/>
              </w:rPr>
              <w:t>Insitucion përgjegjës</w:t>
            </w:r>
            <w:r w:rsidRPr="003E41BB">
              <w:rPr>
                <w:color w:val="000000" w:themeColor="text1"/>
                <w:bdr w:val="none" w:sz="0" w:space="0" w:color="auto" w:frame="1"/>
                <w:lang w:val="fr-FR"/>
              </w:rPr>
              <w:t xml:space="preserve"> : Ministria e Drejtësisë, Drejtoria e Përgjithshme e Përmbarimit ; </w:t>
            </w:r>
            <w:r w:rsidRPr="003E41BB">
              <w:rPr>
                <w:b/>
                <w:bCs/>
                <w:i/>
                <w:iCs/>
                <w:color w:val="000000" w:themeColor="text1"/>
                <w:bdr w:val="none" w:sz="0" w:space="0" w:color="auto" w:frame="1"/>
                <w:lang w:val="fr-FR"/>
              </w:rPr>
              <w:t>Institucionet partnere</w:t>
            </w:r>
            <w:r w:rsidRPr="003E41BB">
              <w:rPr>
                <w:color w:val="000000" w:themeColor="text1"/>
                <w:bdr w:val="none" w:sz="0" w:space="0" w:color="auto" w:frame="1"/>
                <w:lang w:val="fr-FR"/>
              </w:rPr>
              <w:t xml:space="preserve"> : MD, </w:t>
            </w:r>
            <w:r w:rsidRPr="003E41BB">
              <w:rPr>
                <w:color w:val="000000" w:themeColor="text1"/>
                <w:bdr w:val="none" w:sz="0" w:space="0" w:color="auto" w:frame="1"/>
                <w:lang w:val="fr-FR"/>
              </w:rPr>
              <w:lastRenderedPageBreak/>
              <w:t>Partnere Nderkombetare ; </w:t>
            </w:r>
            <w:r w:rsidRPr="003E41BB">
              <w:rPr>
                <w:b/>
                <w:bCs/>
                <w:i/>
                <w:iCs/>
                <w:color w:val="000000" w:themeColor="text1"/>
                <w:bdr w:val="none" w:sz="0" w:space="0" w:color="auto" w:frame="1"/>
                <w:lang w:val="fr-FR"/>
              </w:rPr>
              <w:t>Afati kohor </w:t>
            </w:r>
            <w:r w:rsidRPr="003E41BB">
              <w:rPr>
                <w:color w:val="000000" w:themeColor="text1"/>
                <w:bdr w:val="none" w:sz="0" w:space="0" w:color="auto" w:frame="1"/>
                <w:lang w:val="fr-FR"/>
              </w:rPr>
              <w:t>:  2023-2026 ;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fr-FR"/>
              </w:rPr>
              <w:t>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fr-FR"/>
              </w:rPr>
              <w:t xml:space="preserve">-3.2.4.3 Krijimi i infrastrukturës që mundëson aksesueshmërinë fizike në zyrat vendore përmbarimore për personat me aftësi të kufizuar, </w:t>
            </w:r>
            <w:r w:rsidRPr="003E41BB">
              <w:rPr>
                <w:b/>
                <w:bCs/>
                <w:i/>
                <w:iCs/>
                <w:color w:val="000000" w:themeColor="text1"/>
                <w:bdr w:val="none" w:sz="0" w:space="0" w:color="auto" w:frame="1"/>
                <w:lang w:val="fr-FR"/>
              </w:rPr>
              <w:t>Insitucion përgjegjës</w:t>
            </w:r>
            <w:r w:rsidRPr="003E41BB">
              <w:rPr>
                <w:color w:val="000000" w:themeColor="text1"/>
                <w:bdr w:val="none" w:sz="0" w:space="0" w:color="auto" w:frame="1"/>
                <w:lang w:val="fr-FR"/>
              </w:rPr>
              <w:t xml:space="preserve"> : Ministria e Drejtësisë, Drejtoria e Përgjithshme e Përmbarimit ; </w:t>
            </w:r>
            <w:r w:rsidRPr="003E41BB">
              <w:rPr>
                <w:b/>
                <w:bCs/>
                <w:i/>
                <w:iCs/>
                <w:color w:val="000000" w:themeColor="text1"/>
                <w:bdr w:val="none" w:sz="0" w:space="0" w:color="auto" w:frame="1"/>
                <w:lang w:val="fr-FR"/>
              </w:rPr>
              <w:t>Institucionet partnere</w:t>
            </w:r>
            <w:r w:rsidRPr="003E41BB">
              <w:rPr>
                <w:color w:val="000000" w:themeColor="text1"/>
                <w:bdr w:val="none" w:sz="0" w:space="0" w:color="auto" w:frame="1"/>
                <w:lang w:val="fr-FR"/>
              </w:rPr>
              <w:t> : MD, Partnere Nderkombetare ; </w:t>
            </w:r>
            <w:r w:rsidRPr="003E41BB">
              <w:rPr>
                <w:b/>
                <w:bCs/>
                <w:i/>
                <w:iCs/>
                <w:color w:val="000000" w:themeColor="text1"/>
                <w:bdr w:val="none" w:sz="0" w:space="0" w:color="auto" w:frame="1"/>
                <w:lang w:val="fr-FR"/>
              </w:rPr>
              <w:t>Afati kohor </w:t>
            </w:r>
            <w:r w:rsidRPr="003E41BB">
              <w:rPr>
                <w:color w:val="000000" w:themeColor="text1"/>
                <w:bdr w:val="none" w:sz="0" w:space="0" w:color="auto" w:frame="1"/>
                <w:lang w:val="fr-FR"/>
              </w:rPr>
              <w:t>:  2023-2026 ; </w:t>
            </w:r>
          </w:p>
          <w:p w:rsidR="00604EE5" w:rsidRPr="003E41BB" w:rsidRDefault="00604EE5" w:rsidP="00604EE5">
            <w:pPr>
              <w:pStyle w:val="NormalWeb"/>
              <w:spacing w:before="0" w:beforeAutospacing="0" w:after="0" w:afterAutospacing="0"/>
              <w:jc w:val="both"/>
              <w:rPr>
                <w:color w:val="000000" w:themeColor="text1"/>
              </w:rPr>
            </w:pPr>
            <w:r w:rsidRPr="003E41BB">
              <w:rPr>
                <w:color w:val="000000" w:themeColor="text1"/>
                <w:bdr w:val="none" w:sz="0" w:space="0" w:color="auto" w:frame="1"/>
                <w:lang w:val="fr-FR"/>
              </w:rPr>
              <w:t> </w:t>
            </w:r>
          </w:p>
          <w:p w:rsidR="00604EE5" w:rsidRPr="003E41BB" w:rsidRDefault="00604EE5" w:rsidP="00604EE5">
            <w:pPr>
              <w:pStyle w:val="NormalWeb"/>
              <w:spacing w:before="0" w:beforeAutospacing="0" w:after="0" w:afterAutospacing="0"/>
              <w:jc w:val="both"/>
              <w:rPr>
                <w:color w:val="000000" w:themeColor="text1"/>
              </w:rPr>
            </w:pPr>
            <w:r w:rsidRPr="003E41BB">
              <w:rPr>
                <w:b/>
                <w:bCs/>
                <w:i/>
                <w:iCs/>
                <w:color w:val="000000" w:themeColor="text1"/>
                <w:bdr w:val="none" w:sz="0" w:space="0" w:color="auto" w:frame="1"/>
                <w:lang w:val="fr-FR"/>
              </w:rPr>
              <w:t>Te objektivi specifik 3.3</w:t>
            </w:r>
            <w:r w:rsidRPr="003E41BB">
              <w:rPr>
                <w:color w:val="000000" w:themeColor="text1"/>
                <w:bdr w:val="none" w:sz="0" w:space="0" w:color="auto" w:frame="1"/>
                <w:lang w:val="fr-FR"/>
              </w:rPr>
              <w:t> : Shërbime Mbështetëse të standartizuara, të arritshme për cdo fëmijë’’, te Masa 3.3.1 dhe aktivitetet përkatëse për këtë masë (3.3.11&amp;3.3.1.2) </w:t>
            </w:r>
            <w:r w:rsidRPr="003E41BB">
              <w:rPr>
                <w:b/>
                <w:bCs/>
                <w:i/>
                <w:iCs/>
                <w:color w:val="000000" w:themeColor="text1"/>
                <w:bdr w:val="none" w:sz="0" w:space="0" w:color="auto" w:frame="1"/>
                <w:lang w:val="fr-FR"/>
              </w:rPr>
              <w:t>të shtohet si institucion përgjegjes </w:t>
            </w:r>
            <w:r w:rsidRPr="003E41BB">
              <w:rPr>
                <w:color w:val="000000" w:themeColor="text1"/>
                <w:bdr w:val="none" w:sz="0" w:space="0" w:color="auto" w:frame="1"/>
              </w:rPr>
              <w:t>edhe Shërbimi Përmbarimor Gjyqësor Shtetëror, Drejtoria e përgjithshme e Përmbarimit, Insttiucion partner - MD dhe MFE dhe Afati Kohor 2023-2026 ;</w:t>
            </w:r>
            <w:r w:rsidRPr="003E41BB">
              <w:rPr>
                <w:color w:val="000000" w:themeColor="text1"/>
              </w:rPr>
              <w:t> </w:t>
            </w:r>
          </w:p>
          <w:p w:rsidR="00604EE5" w:rsidRPr="003E41BB" w:rsidRDefault="00604EE5" w:rsidP="00604EE5">
            <w:pPr>
              <w:pStyle w:val="BodyText"/>
              <w:jc w:val="both"/>
              <w:rPr>
                <w:rFonts w:ascii="Times New Roman" w:hAnsi="Times New Roman"/>
                <w:color w:val="000000" w:themeColor="text1"/>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bCs/>
                <w:iCs/>
                <w:color w:val="000000" w:themeColor="text1"/>
                <w:sz w:val="24"/>
                <w:szCs w:val="24"/>
                <w:u w:val="single"/>
                <w:bdr w:val="none" w:sz="0" w:space="0" w:color="auto" w:frame="1"/>
                <w:lang w:val="fr-FR"/>
              </w:rPr>
              <w:lastRenderedPageBreak/>
              <w:t>Shërbimi Përmbarimor Gjyqësor Shtetëror</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r w:rsidRPr="003E41BB">
              <w:rPr>
                <w:color w:val="000000" w:themeColor="text1"/>
              </w:rPr>
              <w:t>Pjesërisht pranuar si më poshtë:</w:t>
            </w: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color w:val="000000" w:themeColor="text1"/>
              </w:rPr>
            </w:pPr>
          </w:p>
          <w:p w:rsidR="00604EE5" w:rsidRPr="003E41BB" w:rsidRDefault="00604EE5" w:rsidP="00604EE5">
            <w:pPr>
              <w:pStyle w:val="NormalWeb"/>
              <w:spacing w:before="0" w:beforeAutospacing="0" w:after="0" w:afterAutospacing="0" w:line="276" w:lineRule="auto"/>
              <w:jc w:val="both"/>
              <w:rPr>
                <w:bCs/>
                <w:color w:val="000000" w:themeColor="text1"/>
                <w:lang w:bidi="sq-AL"/>
              </w:rPr>
            </w:pPr>
            <w:r w:rsidRPr="003E41BB">
              <w:rPr>
                <w:color w:val="000000" w:themeColor="text1"/>
              </w:rPr>
              <w:t xml:space="preserve">Sugjerimi, i propozuar nga </w:t>
            </w:r>
            <w:r w:rsidRPr="003E41BB">
              <w:rPr>
                <w:color w:val="000000" w:themeColor="text1"/>
                <w:bdr w:val="none" w:sz="0" w:space="0" w:color="auto" w:frame="1"/>
              </w:rPr>
              <w:t>Drejtoria e Përgjithshme e Përmbarimit</w:t>
            </w:r>
            <w:r w:rsidR="001467D6">
              <w:rPr>
                <w:color w:val="000000" w:themeColor="text1"/>
                <w:bdr w:val="none" w:sz="0" w:space="0" w:color="auto" w:frame="1"/>
              </w:rPr>
              <w:t xml:space="preserve"> Shtetëror</w:t>
            </w:r>
            <w:r w:rsidRPr="003E41BB">
              <w:rPr>
                <w:color w:val="000000" w:themeColor="text1"/>
                <w:bdr w:val="none" w:sz="0" w:space="0" w:color="auto" w:frame="1"/>
              </w:rPr>
              <w:t>,</w:t>
            </w:r>
            <w:r w:rsidRPr="003E41BB">
              <w:rPr>
                <w:rFonts w:eastAsia="Calibri"/>
                <w:noProof/>
                <w:color w:val="000000" w:themeColor="text1"/>
                <w:lang w:eastAsia="x-none"/>
              </w:rPr>
              <w:t xml:space="preserve"> </w:t>
            </w:r>
            <w:r w:rsidRPr="003E41BB">
              <w:rPr>
                <w:rFonts w:eastAsia="Calibri"/>
                <w:b/>
                <w:noProof/>
                <w:color w:val="000000" w:themeColor="text1"/>
                <w:lang w:eastAsia="x-none"/>
              </w:rPr>
              <w:t xml:space="preserve">nuk është pranuar </w:t>
            </w: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
                <w:bCs/>
                <w:color w:val="000000" w:themeColor="text1"/>
                <w:bdr w:val="none" w:sz="0" w:space="0" w:color="auto" w:frame="1"/>
                <w:lang w:val="fr-FR"/>
              </w:rPr>
            </w:pPr>
            <w:r w:rsidRPr="003E41BB">
              <w:rPr>
                <w:b/>
                <w:bCs/>
                <w:color w:val="000000" w:themeColor="text1"/>
                <w:bdr w:val="none" w:sz="0" w:space="0" w:color="auto" w:frame="1"/>
                <w:lang w:val="fr-FR"/>
              </w:rPr>
              <w:t>Është pranuar pjesërisht</w:t>
            </w: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color w:val="000000" w:themeColor="text1"/>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BodyText"/>
              <w:jc w:val="both"/>
              <w:rPr>
                <w:rFonts w:ascii="Times New Roman" w:hAnsi="Times New Roman"/>
                <w:color w:val="000000" w:themeColor="text1"/>
                <w:sz w:val="24"/>
                <w:szCs w:val="24"/>
              </w:rPr>
            </w:pPr>
          </w:p>
          <w:p w:rsidR="00604EE5" w:rsidRPr="003E41BB" w:rsidRDefault="00604EE5" w:rsidP="00604EE5">
            <w:pPr>
              <w:pStyle w:val="NormalWeb"/>
              <w:spacing w:before="0" w:beforeAutospacing="0" w:after="0" w:afterAutospacing="0" w:line="276" w:lineRule="auto"/>
              <w:jc w:val="both"/>
              <w:rPr>
                <w:bCs/>
                <w:color w:val="000000" w:themeColor="text1"/>
                <w:lang w:bidi="sq-AL"/>
              </w:rPr>
            </w:pPr>
            <w:r w:rsidRPr="003E41BB">
              <w:rPr>
                <w:rFonts w:eastAsia="Calibri"/>
                <w:noProof/>
                <w:color w:val="000000" w:themeColor="text1"/>
                <w:lang w:eastAsia="x-none"/>
              </w:rPr>
              <w:t xml:space="preserve">Përsa i takon vënies në funksionim të plotë të </w:t>
            </w:r>
            <w:r w:rsidRPr="003E41BB">
              <w:rPr>
                <w:bCs/>
                <w:color w:val="000000" w:themeColor="text1"/>
                <w:bdr w:val="none" w:sz="0" w:space="0" w:color="auto" w:frame="1"/>
                <w:lang w:val="fr-FR"/>
              </w:rPr>
              <w:t xml:space="preserve">zyrave vendore përmbarimore me </w:t>
            </w:r>
            <w:r w:rsidRPr="003E41BB">
              <w:rPr>
                <w:bCs/>
                <w:color w:val="000000" w:themeColor="text1"/>
                <w:lang w:bidi="sq-AL"/>
              </w:rPr>
              <w:lastRenderedPageBreak/>
              <w:t xml:space="preserve">mjedise miqësore </w:t>
            </w:r>
            <w:r w:rsidRPr="003E41BB">
              <w:rPr>
                <w:rFonts w:eastAsia="Calibri"/>
                <w:noProof/>
                <w:color w:val="000000" w:themeColor="text1"/>
                <w:lang w:eastAsia="x-none"/>
              </w:rPr>
              <w:t xml:space="preserve">duke qenë se  propozimi i sugjeruar nga institucioni nuk është përcjellë me relacionin shoqërues i cili parashikon një përllogaritje të kostove financiare që sjell funksionimi i zyrave vendore përmbarimore me mjedise miqësore </w:t>
            </w:r>
            <w:r w:rsidRPr="003E41BB">
              <w:rPr>
                <w:bCs/>
                <w:color w:val="000000" w:themeColor="text1"/>
                <w:lang w:bidi="sq-AL"/>
              </w:rPr>
              <w:t xml:space="preserve">për fëmijë. </w:t>
            </w: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r w:rsidRPr="003E41BB">
              <w:rPr>
                <w:rFonts w:eastAsia="Calibri"/>
                <w:noProof/>
                <w:color w:val="000000" w:themeColor="text1"/>
                <w:lang w:eastAsia="x-none"/>
              </w:rPr>
              <w:t>Për këtë arsye, është parashikuar si pilot vetëm një aktivitet lidhur me</w:t>
            </w:r>
            <w:r w:rsidRPr="003E41BB">
              <w:rPr>
                <w:bCs/>
                <w:color w:val="000000" w:themeColor="text1"/>
                <w:lang w:bidi="sq-AL"/>
              </w:rPr>
              <w:t xml:space="preserve"> krijimin e mjediseve miqësore për fëmijën vetëm për zyrën e përmbarimit gjyqësor Tiranë.</w:t>
            </w: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
                <w:bCs/>
                <w:color w:val="000000" w:themeColor="text1"/>
                <w:bdr w:val="none" w:sz="0" w:space="0" w:color="auto" w:frame="1"/>
                <w:lang w:val="fr-FR"/>
              </w:rPr>
            </w:pPr>
            <w:r w:rsidRPr="003E41BB">
              <w:rPr>
                <w:bCs/>
                <w:color w:val="000000" w:themeColor="text1"/>
                <w:bdr w:val="none" w:sz="0" w:space="0" w:color="auto" w:frame="1"/>
                <w:lang w:val="fr-FR"/>
              </w:rPr>
              <w:t xml:space="preserve">Sugjerimi lidhur me përcaktimin e standarteve </w:t>
            </w:r>
            <w:r w:rsidRPr="003E41BB">
              <w:rPr>
                <w:color w:val="000000" w:themeColor="text1"/>
                <w:bdr w:val="none" w:sz="0" w:space="0" w:color="auto" w:frame="1"/>
                <w:lang w:val="fr-FR"/>
              </w:rPr>
              <w:t xml:space="preserve">të mjediseve miqësore të përshtatshme për </w:t>
            </w:r>
            <w:r w:rsidRPr="003E41BB">
              <w:rPr>
                <w:color w:val="000000" w:themeColor="text1"/>
                <w:bdr w:val="none" w:sz="0" w:space="0" w:color="auto" w:frame="1"/>
                <w:lang w:val="fr-FR"/>
              </w:rPr>
              <w:lastRenderedPageBreak/>
              <w:t>fëmijët,</w:t>
            </w:r>
            <w:r w:rsidRPr="003E41BB">
              <w:rPr>
                <w:bCs/>
                <w:color w:val="000000" w:themeColor="text1"/>
                <w:lang w:bidi="sq-AL"/>
              </w:rPr>
              <w:t xml:space="preserve"> përfshirë personat me aftësi të kufizuar,</w:t>
            </w:r>
            <w:r w:rsidRPr="003E41BB">
              <w:rPr>
                <w:color w:val="000000" w:themeColor="text1"/>
                <w:bdr w:val="none" w:sz="0" w:space="0" w:color="auto" w:frame="1"/>
                <w:lang w:val="fr-FR"/>
              </w:rPr>
              <w:t xml:space="preserve"> </w:t>
            </w:r>
            <w:r w:rsidRPr="003E41BB">
              <w:rPr>
                <w:bCs/>
                <w:color w:val="000000" w:themeColor="text1"/>
                <w:bdr w:val="none" w:sz="0" w:space="0" w:color="auto" w:frame="1"/>
                <w:lang w:val="fr-FR"/>
              </w:rPr>
              <w:t>trajnimin</w:t>
            </w:r>
            <w:r w:rsidRPr="003E41BB">
              <w:rPr>
                <w:bCs/>
                <w:color w:val="000000" w:themeColor="text1"/>
                <w:lang w:bidi="sq-AL"/>
              </w:rPr>
              <w:t xml:space="preserve"> punonjësve të de</w:t>
            </w:r>
            <w:r w:rsidR="001467D6">
              <w:rPr>
                <w:bCs/>
                <w:color w:val="000000" w:themeColor="text1"/>
                <w:lang w:bidi="sq-AL"/>
              </w:rPr>
              <w:t xml:space="preserve">dikuar për të drejtat e </w:t>
            </w:r>
            <w:proofErr w:type="gramStart"/>
            <w:r w:rsidR="001467D6">
              <w:rPr>
                <w:bCs/>
                <w:color w:val="000000" w:themeColor="text1"/>
                <w:lang w:bidi="sq-AL"/>
              </w:rPr>
              <w:t xml:space="preserve">fëmijës, </w:t>
            </w:r>
            <w:r w:rsidRPr="003E41BB">
              <w:rPr>
                <w:bCs/>
                <w:color w:val="000000" w:themeColor="text1"/>
                <w:bdr w:val="none" w:sz="0" w:space="0" w:color="auto" w:frame="1"/>
                <w:lang w:val="fr-FR"/>
              </w:rPr>
              <w:t xml:space="preserve"> përmbaruesve</w:t>
            </w:r>
            <w:proofErr w:type="gramEnd"/>
            <w:r w:rsidRPr="003E41BB">
              <w:rPr>
                <w:bCs/>
                <w:color w:val="000000" w:themeColor="text1"/>
                <w:bdr w:val="none" w:sz="0" w:space="0" w:color="auto" w:frame="1"/>
                <w:lang w:val="fr-FR"/>
              </w:rPr>
              <w:t xml:space="preserve"> gjyqësorë </w:t>
            </w:r>
            <w:r w:rsidRPr="003E41BB">
              <w:rPr>
                <w:color w:val="000000" w:themeColor="text1"/>
              </w:rPr>
              <w:t>për të ofruar shërbime të drejtësisë miqësore për fëmijët</w:t>
            </w:r>
            <w:r w:rsidRPr="003E41BB">
              <w:rPr>
                <w:bCs/>
                <w:color w:val="000000" w:themeColor="text1"/>
                <w:bdr w:val="none" w:sz="0" w:space="0" w:color="auto" w:frame="1"/>
                <w:lang w:val="fr-FR"/>
              </w:rPr>
              <w:t xml:space="preserve"> </w:t>
            </w:r>
            <w:r w:rsidRPr="003E41BB">
              <w:rPr>
                <w:b/>
                <w:bCs/>
                <w:color w:val="000000" w:themeColor="text1"/>
                <w:bdr w:val="none" w:sz="0" w:space="0" w:color="auto" w:frame="1"/>
                <w:lang w:val="fr-FR"/>
              </w:rPr>
              <w:t>është pranuar.</w:t>
            </w:r>
          </w:p>
          <w:p w:rsidR="00604EE5" w:rsidRPr="003E41BB" w:rsidRDefault="00604EE5" w:rsidP="00604EE5">
            <w:pPr>
              <w:pStyle w:val="NormalWeb"/>
              <w:spacing w:before="0" w:beforeAutospacing="0" w:after="0" w:afterAutospacing="0" w:line="276" w:lineRule="auto"/>
              <w:jc w:val="both"/>
              <w:rPr>
                <w:bCs/>
                <w:color w:val="000000" w:themeColor="text1"/>
                <w:bdr w:val="none" w:sz="0" w:space="0" w:color="auto" w:frame="1"/>
                <w:lang w:val="fr-FR"/>
              </w:rPr>
            </w:pPr>
          </w:p>
          <w:p w:rsidR="00604EE5" w:rsidRPr="003E41BB" w:rsidRDefault="00604EE5" w:rsidP="00604EE5">
            <w:pPr>
              <w:pStyle w:val="NormalWeb"/>
              <w:spacing w:before="0" w:beforeAutospacing="0" w:after="0" w:afterAutospacing="0" w:line="276" w:lineRule="auto"/>
              <w:jc w:val="both"/>
              <w:rPr>
                <w:bCs/>
                <w:color w:val="000000" w:themeColor="text1"/>
                <w:lang w:bidi="sq-AL"/>
              </w:rPr>
            </w:pPr>
          </w:p>
          <w:p w:rsidR="00604EE5" w:rsidRPr="003E41BB" w:rsidRDefault="00604EE5" w:rsidP="00604EE5">
            <w:pPr>
              <w:pStyle w:val="BodyText"/>
              <w:jc w:val="both"/>
              <w:rPr>
                <w:rFonts w:ascii="Times New Roman" w:hAnsi="Times New Roman"/>
                <w:color w:val="000000" w:themeColor="text1"/>
                <w:sz w:val="24"/>
                <w:szCs w:val="24"/>
              </w:rPr>
            </w:pPr>
          </w:p>
        </w:tc>
      </w:tr>
      <w:tr w:rsidR="00604EE5" w:rsidRPr="003E41BB" w:rsidTr="00604EE5">
        <w:trPr>
          <w:trHeight w:val="1340"/>
        </w:trPr>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1.1.4.3 “Krijimi i hapësirave të sigurta virtuale dhe mbrojtja ndaj bullizimit online të fëmijëve”</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AKCESK është institucioni përgjegjës për realizimin e aktivitetit 1.1.4.3. Institucionet partnere për të këtë aktivitet janë Ministria e Arsimit dhe Sportit (MAS), Ministria e Drejtësisë, Policia e Shtetit, Autoriteti i Komunikimeve Elektronike dhe Postare (AKEP) dhe Agjencia Shtetërore për Mbrojtjen e të Drejtave të Fëmijëve (ASHMDF).</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themeColor="text1"/>
                <w:sz w:val="24"/>
                <w:szCs w:val="24"/>
                <w:u w:val="single"/>
              </w:rPr>
            </w:pPr>
            <w:r w:rsidRPr="003E41BB">
              <w:rPr>
                <w:rFonts w:ascii="Times New Roman" w:hAnsi="Times New Roman"/>
                <w:b/>
                <w:color w:val="000000" w:themeColor="text1"/>
                <w:sz w:val="24"/>
                <w:szCs w:val="24"/>
                <w:u w:val="single"/>
              </w:rPr>
              <w:t>AKCESK</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r w:rsidRPr="003E41BB">
              <w:rPr>
                <w:rFonts w:ascii="Times New Roman" w:hAnsi="Times New Roman"/>
                <w:color w:val="000000" w:themeColor="text1"/>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000000" w:themeColor="text1"/>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Shpresin dakordësi</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sz w:val="24"/>
                <w:szCs w:val="24"/>
                <w:u w:val="single"/>
              </w:rPr>
            </w:pPr>
            <w:r w:rsidRPr="003E41BB">
              <w:rPr>
                <w:rFonts w:ascii="Times New Roman" w:eastAsia="Times New Roman" w:hAnsi="Times New Roman"/>
                <w:b/>
                <w:sz w:val="24"/>
                <w:szCs w:val="24"/>
                <w:u w:val="single"/>
                <w:lang w:val="en-US"/>
              </w:rPr>
              <w:t>Terre des Hommes</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r>
      <w:tr w:rsidR="00604EE5" w:rsidRPr="003E41BB" w:rsidTr="00604EE5">
        <w:trPr>
          <w:trHeight w:val="2483"/>
        </w:trPr>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xmsonormal"/>
              <w:spacing w:before="0" w:beforeAutospacing="0" w:after="0" w:afterAutospacing="0"/>
              <w:jc w:val="both"/>
              <w:rPr>
                <w:rStyle w:val="xcontentpasted0"/>
                <w:rFonts w:eastAsia="MS Mincho"/>
                <w:color w:val="000000"/>
                <w:bdr w:val="none" w:sz="0" w:space="0" w:color="auto" w:frame="1"/>
                <w:shd w:val="clear" w:color="auto" w:fill="FFFF00"/>
              </w:rPr>
            </w:pPr>
          </w:p>
          <w:p w:rsidR="00604EE5" w:rsidRPr="003E41BB" w:rsidRDefault="00604EE5" w:rsidP="00604EE5">
            <w:pPr>
              <w:pStyle w:val="xmsonormal"/>
              <w:spacing w:before="0" w:beforeAutospacing="0" w:after="0" w:afterAutospacing="0"/>
              <w:jc w:val="both"/>
            </w:pPr>
          </w:p>
          <w:p w:rsidR="00604EE5" w:rsidRPr="003E41BB" w:rsidRDefault="00604EE5" w:rsidP="00604EE5">
            <w:pPr>
              <w:pStyle w:val="xmsonormal"/>
              <w:spacing w:before="0" w:beforeAutospacing="0" w:after="0" w:afterAutospacing="0"/>
              <w:jc w:val="both"/>
            </w:pPr>
            <w:r w:rsidRPr="003E41BB">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xmsonormal"/>
              <w:spacing w:before="0" w:beforeAutospacing="0" w:after="0" w:afterAutospacing="0"/>
              <w:jc w:val="both"/>
            </w:pPr>
            <w:r w:rsidRPr="003E41BB">
              <w:t>Lidhur me Planin e Veprimit të SDM 2022-2026 sugjerohet përfshirja edhe e Ministrisë së Financave dhe Ekonomisë si institucion përgjegjës për Arsimin Profesional, në të gjithë indikatorët ku citohet MAS; </w:t>
            </w:r>
          </w:p>
          <w:p w:rsidR="00604EE5" w:rsidRPr="003E41BB" w:rsidRDefault="00604EE5" w:rsidP="00604EE5">
            <w:pPr>
              <w:pStyle w:val="xmsonormal"/>
              <w:spacing w:before="0" w:beforeAutospacing="0" w:after="0" w:afterAutospacing="0"/>
              <w:jc w:val="both"/>
            </w:pPr>
          </w:p>
          <w:p w:rsidR="00604EE5" w:rsidRPr="003E41BB" w:rsidRDefault="00604EE5" w:rsidP="00604EE5">
            <w:pPr>
              <w:pStyle w:val="xmsonormal"/>
              <w:spacing w:before="0" w:beforeAutospacing="0" w:after="0" w:afterAutospacing="0"/>
              <w:jc w:val="both"/>
            </w:pPr>
          </w:p>
          <w:p w:rsidR="00604EE5" w:rsidRPr="003E41BB" w:rsidRDefault="00604EE5" w:rsidP="00604EE5">
            <w:pPr>
              <w:pStyle w:val="BodyText"/>
              <w:jc w:val="both"/>
              <w:rPr>
                <w:rFonts w:ascii="Times New Roman" w:eastAsia="Times New Roman" w:hAnsi="Times New Roman"/>
                <w:sz w:val="24"/>
                <w:szCs w:val="24"/>
                <w:lang w:val="en-US"/>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xmsonormal"/>
              <w:spacing w:before="0" w:beforeAutospacing="0" w:after="0" w:afterAutospacing="0"/>
              <w:jc w:val="both"/>
              <w:rPr>
                <w:b/>
                <w:u w:val="single"/>
              </w:rPr>
            </w:pPr>
            <w:r w:rsidRPr="003E41BB">
              <w:rPr>
                <w:b/>
                <w:u w:val="single"/>
              </w:rPr>
              <w:t>Agjencia Kombëtare e Punësimit dhe Aftësive, (AKPA)</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Nuk pranohet</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before="100" w:beforeAutospacing="1" w:after="100" w:afterAutospacing="1"/>
              <w:rPr>
                <w:rFonts w:ascii="Times New Roman" w:eastAsia="Times New Roman" w:hAnsi="Times New Roman"/>
                <w:color w:val="000000"/>
                <w:sz w:val="24"/>
                <w:szCs w:val="24"/>
                <w:lang w:val="en-US"/>
              </w:rPr>
            </w:pPr>
            <w:r w:rsidRPr="003E41BB">
              <w:rPr>
                <w:rFonts w:ascii="Times New Roman" w:eastAsia="Times New Roman" w:hAnsi="Times New Roman"/>
                <w:color w:val="000000"/>
                <w:sz w:val="24"/>
                <w:szCs w:val="24"/>
                <w:lang w:val="en-US"/>
              </w:rPr>
              <w:t xml:space="preserve">Aktivitetet e vendosura për MAS, janë të studiuara dhe lidhen kryesisht me përmirësimet dhe pasurimet e programeve mësimore, monitorimet e programeve mësimore, fuqizimi i sigurisë në shkolla…etj, rrjedhimisht AKPA nuk mund të shikohet e lidhur me këto aktivitete, ndaj dhe nuk është përfshirë si </w:t>
            </w:r>
            <w:r w:rsidRPr="003E41BB">
              <w:rPr>
                <w:rFonts w:ascii="Times New Roman" w:eastAsia="Times New Roman" w:hAnsi="Times New Roman"/>
                <w:color w:val="000000"/>
                <w:sz w:val="24"/>
                <w:szCs w:val="24"/>
                <w:lang w:val="en-US"/>
              </w:rPr>
              <w:lastRenderedPageBreak/>
              <w:t>institucion bashkëpërgjegjës.</w:t>
            </w:r>
          </w:p>
          <w:p w:rsidR="00604EE5" w:rsidRPr="003E41BB" w:rsidRDefault="00604EE5" w:rsidP="00604EE5">
            <w:pPr>
              <w:spacing w:before="100" w:beforeAutospacing="1" w:after="100" w:afterAutospacing="1"/>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xmsonormal"/>
              <w:spacing w:before="0" w:beforeAutospacing="0" w:after="0" w:afterAutospacing="0"/>
              <w:jc w:val="both"/>
            </w:pPr>
          </w:p>
          <w:p w:rsidR="00604EE5" w:rsidRPr="003E41BB" w:rsidRDefault="00604EE5" w:rsidP="00604EE5">
            <w:pPr>
              <w:pStyle w:val="xmsonormal"/>
              <w:spacing w:before="0" w:beforeAutospacing="0" w:after="0" w:afterAutospacing="0"/>
              <w:jc w:val="both"/>
            </w:pPr>
          </w:p>
          <w:p w:rsidR="00604EE5" w:rsidRPr="003E41BB" w:rsidRDefault="00604EE5" w:rsidP="00604EE5">
            <w:pPr>
              <w:pStyle w:val="xmsonormal"/>
              <w:spacing w:before="0" w:beforeAutospacing="0" w:after="0" w:afterAutospacing="0"/>
              <w:jc w:val="both"/>
            </w:pPr>
            <w:r w:rsidRPr="003E41BB">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xmsonormal"/>
              <w:spacing w:before="0" w:beforeAutospacing="0" w:after="0" w:afterAutospacing="0"/>
              <w:jc w:val="both"/>
            </w:pPr>
            <w:r w:rsidRPr="003E41BB">
              <w:t>Lidhur me Planin e Veprimit të SDM 2022-2026 sugjerohet përfshirja edhe të institucioneve nën varësi të MFE përgjegjëse për arsimin profesional, në të gjithë indikatorët ku citohet ZVAP; </w:t>
            </w:r>
          </w:p>
          <w:p w:rsidR="00604EE5" w:rsidRPr="003E41BB" w:rsidRDefault="00604EE5" w:rsidP="00604EE5">
            <w:pPr>
              <w:pStyle w:val="BodyText"/>
              <w:jc w:val="both"/>
              <w:rPr>
                <w:rFonts w:ascii="Times New Roman" w:hAnsi="Times New Roman"/>
                <w:color w:val="FF0000"/>
                <w:sz w:val="24"/>
                <w:szCs w:val="24"/>
              </w:rPr>
            </w:pP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b/>
                <w:color w:val="000000"/>
                <w:sz w:val="24"/>
                <w:szCs w:val="24"/>
                <w:u w:val="single"/>
                <w:shd w:val="clear" w:color="auto" w:fill="FFFFFF"/>
              </w:rPr>
            </w:pPr>
            <w:r w:rsidRPr="003E41BB">
              <w:rPr>
                <w:rFonts w:ascii="Times New Roman" w:eastAsia="Times New Roman" w:hAnsi="Times New Roman"/>
                <w:b/>
                <w:sz w:val="24"/>
                <w:szCs w:val="24"/>
                <w:u w:val="single"/>
                <w:lang w:val="en-US"/>
              </w:rPr>
              <w:t>Agjencia Kombëtare e Punësimit dhe Aftësive, (AKPA)</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before="100" w:beforeAutospacing="1" w:after="100" w:afterAutospacing="1"/>
              <w:rPr>
                <w:rFonts w:ascii="Times New Roman" w:eastAsia="Times New Roman" w:hAnsi="Times New Roman"/>
                <w:color w:val="000000"/>
                <w:sz w:val="24"/>
                <w:szCs w:val="24"/>
                <w:lang w:val="en-US"/>
              </w:rPr>
            </w:pPr>
            <w:r w:rsidRPr="003E41BB">
              <w:rPr>
                <w:rFonts w:ascii="Times New Roman" w:eastAsia="Times New Roman" w:hAnsi="Times New Roman"/>
                <w:color w:val="000000"/>
                <w:sz w:val="24"/>
                <w:szCs w:val="24"/>
                <w:lang w:val="en-US"/>
              </w:rPr>
              <w:t xml:space="preserve">ZVAP, është e përfshirë të qëllimi i parë i politikës, e cila lidhet me parandalimin e veprave penale ndaj fëmijëve dhe të kryera prej tyre, përmes edukimit, informimit dhe ndërgjegjësimit të shoqërisë dhe fëmijëve, dhe është institucion lider për aktivitetet që lidhen me monitorimin e zbatimit të programeve mësimore…, anketa me fëmijë dhe prindër në lidhje me kënaqshmërinë e programeve mësimore..., </w:t>
            </w:r>
            <w:r w:rsidRPr="003E41BB">
              <w:rPr>
                <w:rFonts w:ascii="Times New Roman" w:eastAsia="Times New Roman" w:hAnsi="Times New Roman"/>
                <w:color w:val="000000"/>
                <w:sz w:val="24"/>
                <w:szCs w:val="24"/>
                <w:lang w:val="en-US"/>
              </w:rPr>
              <w:lastRenderedPageBreak/>
              <w:t>identifikimi dhe promovimi i rasteve të suksesit të nismave rinore dhe fëmijëve..., për të cilat në referim të fushës së veprimtarisë që ka ZVAP, lidhet drejtëpërdrejtë me realizimin e këtyre aktivitete.</w:t>
            </w:r>
          </w:p>
          <w:p w:rsidR="00604EE5" w:rsidRPr="003E41BB" w:rsidRDefault="00604EE5" w:rsidP="00604EE5">
            <w:pPr>
              <w:spacing w:before="100" w:beforeAutospacing="1" w:after="100" w:afterAutospacing="1"/>
              <w:rPr>
                <w:rFonts w:ascii="Times New Roman" w:eastAsia="Times New Roman" w:hAnsi="Times New Roman"/>
                <w:color w:val="000000"/>
                <w:sz w:val="24"/>
                <w:szCs w:val="24"/>
                <w:lang w:val="en-US"/>
              </w:rPr>
            </w:pPr>
            <w:r w:rsidRPr="003E41BB">
              <w:rPr>
                <w:rFonts w:ascii="Times New Roman" w:eastAsia="Times New Roman" w:hAnsi="Times New Roman"/>
                <w:color w:val="000000"/>
                <w:sz w:val="24"/>
                <w:szCs w:val="24"/>
                <w:lang w:val="en-US"/>
              </w:rPr>
              <w:t xml:space="preserve">Në zbatim të Vendimit të Këshillit të Ministrave nr. 290, datë 11.4.2020 “Për krijimin e bazës të të dhënave shtetërore të sistemit informatik të planifikimit të integruar (SIPI/S)”, institucion përgjegjes lidhur me realizimin e masës/aktivitetit duhet jëtë e përcaktuar nominalisht vetem një institucion, kjo për shkak të vendosjes së kodit buxhetor. Rrjedhimisht AKPA </w:t>
            </w:r>
            <w:r w:rsidRPr="003E41BB">
              <w:rPr>
                <w:rFonts w:ascii="Times New Roman" w:eastAsia="Times New Roman" w:hAnsi="Times New Roman"/>
                <w:color w:val="000000"/>
                <w:sz w:val="24"/>
                <w:szCs w:val="24"/>
                <w:lang w:val="en-US"/>
              </w:rPr>
              <w:lastRenderedPageBreak/>
              <w:t>nuk mund të jetë pjesë e këtyre aktiviteteve.</w:t>
            </w:r>
          </w:p>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xmsonormal"/>
              <w:spacing w:before="0" w:beforeAutospacing="0" w:after="0" w:afterAutospacing="0"/>
              <w:jc w:val="both"/>
            </w:pPr>
            <w:r w:rsidRPr="003E41BB">
              <w:lastRenderedPageBreak/>
              <w:t>Masat 4.3.2.4, 4.3.2.5, 4.3.2.6   dhe 4.3.2.7 </w:t>
            </w:r>
          </w:p>
          <w:p w:rsidR="00604EE5" w:rsidRPr="003E41BB" w:rsidRDefault="00604EE5" w:rsidP="00604EE5">
            <w:pPr>
              <w:pStyle w:val="xmsonormal"/>
              <w:spacing w:before="0" w:beforeAutospacing="0" w:after="0" w:afterAutospacing="0"/>
              <w:jc w:val="both"/>
              <w:rPr>
                <w:rStyle w:val="xcontentpasted0"/>
                <w:rFonts w:eastAsia="MS Mincho"/>
                <w:color w:val="000000"/>
                <w:bdr w:val="none" w:sz="0" w:space="0" w:color="auto" w:frame="1"/>
                <w:shd w:val="clear" w:color="auto" w:fill="FFFF00"/>
              </w:rPr>
            </w:pP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color w:val="FF0000"/>
                <w:sz w:val="24"/>
                <w:szCs w:val="24"/>
              </w:rPr>
            </w:pPr>
            <w:r w:rsidRPr="003E41BB">
              <w:rPr>
                <w:rFonts w:ascii="Times New Roman" w:eastAsia="Times New Roman" w:hAnsi="Times New Roman"/>
                <w:sz w:val="24"/>
                <w:szCs w:val="24"/>
                <w:lang w:val="en-US"/>
              </w:rPr>
              <w:t>Sugjerohet që të rivlerësohet apo të qartësohet roli i Agjencisë Kombëtare të Punësimit dhe Aftësive) si institucion kontribues, për indikatorët</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xmsonormal"/>
              <w:spacing w:before="0" w:beforeAutospacing="0" w:after="0" w:afterAutospacing="0"/>
              <w:jc w:val="both"/>
              <w:rPr>
                <w:b/>
                <w:u w:val="single"/>
              </w:rPr>
            </w:pPr>
            <w:r w:rsidRPr="003E41BB">
              <w:rPr>
                <w:b/>
                <w:u w:val="single"/>
              </w:rPr>
              <w:t>Agjencia Kombëtare e Punësimit dhe Aftësive, (AKPA)</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before="100" w:beforeAutospacing="1" w:after="100" w:afterAutospacing="1"/>
              <w:rPr>
                <w:rFonts w:ascii="Times New Roman" w:eastAsia="Times New Roman" w:hAnsi="Times New Roman"/>
                <w:color w:val="000000"/>
                <w:sz w:val="24"/>
                <w:szCs w:val="24"/>
                <w:lang w:val="en-US"/>
              </w:rPr>
            </w:pPr>
            <w:r w:rsidRPr="003E41BB">
              <w:rPr>
                <w:rFonts w:ascii="Times New Roman" w:eastAsia="Times New Roman" w:hAnsi="Times New Roman"/>
                <w:color w:val="000000"/>
                <w:sz w:val="24"/>
                <w:szCs w:val="24"/>
                <w:lang w:val="en-US"/>
              </w:rPr>
              <w:t>Në zbatim të plotë të KDPM janë parashikuar një seri masash në “SDM 2022-2026” duke mundësuar forcimin e parandalimit parësor, dytësor dhe tercial të kriminalitetit të të miturve, garantimin e aksesit në drejtësi, bashkëpunimin e vazhdueshëm të organeve të sistemit të drejtësisë që garantojnë mbrojtjen e të drejtave të fëmijëve, jo vetëm në parandalimin e veprave penale, por edhe në përcaktimin e masave restauruese të përshtatshme për të miturit në konflikt me ligjin, si dhe për rehabilitimin e tyre;</w:t>
            </w:r>
          </w:p>
          <w:p w:rsidR="00604EE5" w:rsidRPr="003E41BB" w:rsidRDefault="00604EE5" w:rsidP="00604EE5">
            <w:pPr>
              <w:spacing w:before="100" w:beforeAutospacing="1" w:after="100" w:afterAutospacing="1"/>
              <w:rPr>
                <w:rFonts w:ascii="Times New Roman" w:eastAsia="Times New Roman" w:hAnsi="Times New Roman"/>
                <w:color w:val="000000"/>
                <w:sz w:val="24"/>
                <w:szCs w:val="24"/>
                <w:lang w:val="en-US"/>
              </w:rPr>
            </w:pPr>
            <w:r w:rsidRPr="003E41BB">
              <w:rPr>
                <w:rFonts w:ascii="Times New Roman" w:eastAsia="Times New Roman" w:hAnsi="Times New Roman"/>
                <w:color w:val="000000"/>
                <w:sz w:val="24"/>
                <w:szCs w:val="24"/>
                <w:lang w:val="en-US"/>
              </w:rPr>
              <w:lastRenderedPageBreak/>
              <w:t>Në këtë fyrmë, është menduar përfshirja e AKPA në gjashtë aktivitete në rolin e institucionit bashkëpërgjegjës, së bashku më Drejtorinë e Përgjithshme të Burgjeve, duke qenë së veprimtaria e punës lidhet ngushtësisht me fuqizimin e programeve të formimit profesional, edukues, ripërtëritëse, rehabilituese dhe riintegruese për fëmijët në institucionet e ekzekutimit të dënimit me burg për të miturit.</w:t>
            </w:r>
          </w:p>
          <w:p w:rsidR="00604EE5" w:rsidRPr="003E41BB" w:rsidRDefault="00604EE5" w:rsidP="00604EE5">
            <w:pPr>
              <w:pStyle w:val="BodyText"/>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eastAsia="Calibri" w:hAnsi="Times New Roman"/>
                <w:sz w:val="24"/>
                <w:szCs w:val="24"/>
                <w:lang w:eastAsia="sq-AL"/>
              </w:rPr>
              <w:t>Parimisht dakord por sugjerron profilizimin e punonjësve të policisë së shtetit, të policimit në komunitet, punonjësit e policisë gjyqësore dhe atyre të NJMF-ve.</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sz w:val="24"/>
                <w:szCs w:val="24"/>
                <w:u w:val="single"/>
                <w:shd w:val="clear" w:color="auto" w:fill="FFFFFF"/>
                <w:lang w:val="en-US"/>
              </w:rPr>
            </w:pPr>
            <w:r w:rsidRPr="003E41BB">
              <w:rPr>
                <w:rFonts w:ascii="Times New Roman" w:eastAsiaTheme="minorHAnsi" w:hAnsi="Times New Roman"/>
                <w:b/>
                <w:color w:val="000000"/>
                <w:sz w:val="24"/>
                <w:szCs w:val="24"/>
                <w:u w:val="single"/>
                <w:shd w:val="clear" w:color="auto" w:fill="FFFFFF"/>
                <w:lang w:val="en-US"/>
              </w:rPr>
              <w:t>Bashkia Elbasan</w:t>
            </w:r>
          </w:p>
          <w:p w:rsidR="00604EE5" w:rsidRPr="003E41BB" w:rsidRDefault="00604EE5" w:rsidP="00604EE5">
            <w:pPr>
              <w:pStyle w:val="BodyText"/>
              <w:jc w:val="both"/>
              <w:rPr>
                <w:rFonts w:ascii="Times New Roman" w:hAnsi="Times New Roman"/>
                <w:sz w:val="24"/>
                <w:szCs w:val="24"/>
              </w:rPr>
            </w:pP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Ekzistojnë masa  në Planin e Veprimit të SDM</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hAnsi="Times New Roman"/>
                <w:sz w:val="24"/>
                <w:szCs w:val="24"/>
              </w:rPr>
            </w:pPr>
          </w:p>
          <w:p w:rsidR="00604EE5" w:rsidRPr="003E41BB" w:rsidRDefault="00604EE5" w:rsidP="00604EE5">
            <w:pPr>
              <w:spacing w:after="160" w:line="259" w:lineRule="auto"/>
              <w:jc w:val="both"/>
              <w:rPr>
                <w:rFonts w:ascii="Times New Roman" w:hAnsi="Times New Roman"/>
                <w:sz w:val="24"/>
                <w:szCs w:val="24"/>
              </w:rPr>
            </w:pPr>
          </w:p>
        </w:tc>
      </w:tr>
      <w:tr w:rsidR="00604EE5" w:rsidRPr="003E41BB" w:rsidTr="00604EE5">
        <w:tc>
          <w:tcPr>
            <w:tcW w:w="345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lastRenderedPageBreak/>
              <w:t>Paketa strategjike SDM 2022 – 2026.</w:t>
            </w:r>
          </w:p>
        </w:tc>
        <w:tc>
          <w:tcPr>
            <w:tcW w:w="3374"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Shprehen parimisht dakord por kërkohet që kostot financiare të rivlerësohen me buxhetin e miratuar për vitin 2023 dhe tavanet buxhetore përfundimtare për periudhën 2023 – 2025, për të garantuar përfshirjen në kostimin e saj dhe të projektit të ngritjes dhe funksionimit të Institutit të Rehabilitimit të të Miturve, projekt i cili u financua në rritje me rishikimin e paketës së projektbuxhetit 2023 nga Komisioni i Ekonomisë.</w:t>
            </w:r>
          </w:p>
        </w:tc>
        <w:tc>
          <w:tcPr>
            <w:tcW w:w="3031"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spacing w:after="160" w:line="259" w:lineRule="auto"/>
              <w:jc w:val="both"/>
              <w:rPr>
                <w:rFonts w:ascii="Times New Roman" w:eastAsiaTheme="minorHAnsi" w:hAnsi="Times New Roman"/>
                <w:b/>
                <w:color w:val="000000"/>
                <w:sz w:val="24"/>
                <w:szCs w:val="24"/>
                <w:u w:val="single"/>
                <w:shd w:val="clear" w:color="auto" w:fill="FFFFFF"/>
                <w:lang w:val="en-US"/>
              </w:rPr>
            </w:pPr>
            <w:r w:rsidRPr="003E41BB">
              <w:rPr>
                <w:rFonts w:ascii="Times New Roman" w:eastAsiaTheme="minorHAnsi" w:hAnsi="Times New Roman"/>
                <w:b/>
                <w:color w:val="000000"/>
                <w:sz w:val="24"/>
                <w:szCs w:val="24"/>
                <w:u w:val="single"/>
                <w:shd w:val="clear" w:color="auto" w:fill="FFFFFF"/>
                <w:lang w:val="en-US"/>
              </w:rPr>
              <w:t>MFE</w:t>
            </w:r>
          </w:p>
        </w:tc>
        <w:tc>
          <w:tcPr>
            <w:tcW w:w="1878"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pStyle w:val="BodyText"/>
              <w:jc w:val="both"/>
              <w:rPr>
                <w:rFonts w:ascii="Times New Roman" w:hAnsi="Times New Roman"/>
                <w:sz w:val="24"/>
                <w:szCs w:val="24"/>
              </w:rPr>
            </w:pPr>
            <w:r w:rsidRPr="003E41BB">
              <w:rPr>
                <w:rFonts w:ascii="Times New Roman" w:hAnsi="Times New Roman"/>
                <w:sz w:val="24"/>
                <w:szCs w:val="24"/>
              </w:rPr>
              <w:t>Pranuar</w:t>
            </w:r>
          </w:p>
        </w:tc>
        <w:tc>
          <w:tcPr>
            <w:tcW w:w="2296" w:type="dxa"/>
            <w:tcBorders>
              <w:top w:val="single" w:sz="4" w:space="0" w:color="auto"/>
              <w:left w:val="single" w:sz="4" w:space="0" w:color="auto"/>
              <w:bottom w:val="single" w:sz="4" w:space="0" w:color="auto"/>
              <w:right w:val="single" w:sz="4" w:space="0" w:color="auto"/>
            </w:tcBorders>
          </w:tcPr>
          <w:p w:rsidR="00604EE5" w:rsidRPr="003E41BB" w:rsidRDefault="00604EE5" w:rsidP="00604EE5">
            <w:pPr>
              <w:jc w:val="both"/>
              <w:rPr>
                <w:rFonts w:ascii="Times New Roman" w:eastAsia="Times New Roman" w:hAnsi="Times New Roman"/>
                <w:sz w:val="24"/>
                <w:szCs w:val="24"/>
                <w:lang w:val="en-US"/>
              </w:rPr>
            </w:pPr>
            <w:r w:rsidRPr="003E41BB">
              <w:rPr>
                <w:rFonts w:ascii="Times New Roman" w:eastAsiaTheme="minorHAnsi" w:hAnsi="Times New Roman"/>
                <w:sz w:val="24"/>
                <w:szCs w:val="24"/>
                <w:lang w:val="en-US"/>
              </w:rPr>
              <w:t xml:space="preserve">Procesi i kostimit u mbështet në konsultimin </w:t>
            </w:r>
            <w:r w:rsidRPr="003E41BB">
              <w:rPr>
                <w:rFonts w:ascii="Times New Roman" w:eastAsia="Times New Roman" w:hAnsi="Times New Roman"/>
                <w:sz w:val="24"/>
                <w:szCs w:val="24"/>
                <w:lang w:val="en-US"/>
              </w:rPr>
              <w:t xml:space="preserve">e buxhetit për zbatimin e Planit të Veprimit të Strategjisë së Drejtësisë për të Mitur, sipas tavaneve buxhetore 2023-2025, dhe buxhetin e miratuar për vitin 2023. </w:t>
            </w:r>
          </w:p>
          <w:p w:rsidR="00604EE5" w:rsidRPr="003E41BB" w:rsidRDefault="00604EE5" w:rsidP="00604EE5">
            <w:pPr>
              <w:jc w:val="both"/>
              <w:rPr>
                <w:rFonts w:ascii="Times New Roman" w:eastAsia="Times New Roman" w:hAnsi="Times New Roman"/>
                <w:sz w:val="24"/>
                <w:szCs w:val="24"/>
                <w:lang w:val="en-US"/>
              </w:rPr>
            </w:pPr>
          </w:p>
          <w:p w:rsidR="00604EE5" w:rsidRPr="003E41BB" w:rsidRDefault="00604EE5" w:rsidP="00604EE5">
            <w:pPr>
              <w:jc w:val="both"/>
              <w:rPr>
                <w:rFonts w:ascii="Times New Roman" w:eastAsia="Times New Roman" w:hAnsi="Times New Roman"/>
                <w:sz w:val="24"/>
                <w:szCs w:val="24"/>
                <w:lang w:val="en-US"/>
              </w:rPr>
            </w:pPr>
            <w:r w:rsidRPr="003E41BB">
              <w:rPr>
                <w:rFonts w:ascii="Times New Roman" w:eastAsia="Times New Roman" w:hAnsi="Times New Roman"/>
                <w:sz w:val="24"/>
                <w:szCs w:val="24"/>
                <w:lang w:val="en-US"/>
              </w:rPr>
              <w:t xml:space="preserve">Për </w:t>
            </w:r>
            <w:r w:rsidRPr="003E41BB">
              <w:rPr>
                <w:rFonts w:ascii="Times New Roman" w:eastAsiaTheme="minorHAnsi" w:hAnsi="Times New Roman"/>
                <w:sz w:val="24"/>
                <w:szCs w:val="24"/>
                <w:lang w:val="en-US"/>
              </w:rPr>
              <w:t xml:space="preserve">Institucionin e Edukimin dhe Rehabilitimin e të Miturve në Konflikt me Ligjin, kostot </w:t>
            </w:r>
            <w:r w:rsidRPr="003E41BB">
              <w:rPr>
                <w:rFonts w:ascii="Times New Roman" w:eastAsia="Times New Roman" w:hAnsi="Times New Roman"/>
                <w:sz w:val="24"/>
                <w:szCs w:val="24"/>
                <w:lang w:val="en-US"/>
              </w:rPr>
              <w:t>janë planifikuar sipas tavaneve të miratuara pas rishikimit të projektbuxhetit të vitit 2023 për periudhën 2023-2025.</w:t>
            </w:r>
          </w:p>
          <w:p w:rsidR="00604EE5" w:rsidRPr="003E41BB" w:rsidRDefault="00604EE5" w:rsidP="00604EE5">
            <w:pPr>
              <w:spacing w:after="160" w:line="259" w:lineRule="auto"/>
              <w:jc w:val="both"/>
              <w:rPr>
                <w:rFonts w:ascii="Times New Roman" w:hAnsi="Times New Roman"/>
                <w:sz w:val="24"/>
                <w:szCs w:val="24"/>
              </w:rPr>
            </w:pPr>
          </w:p>
        </w:tc>
      </w:tr>
    </w:tbl>
    <w:p w:rsidR="001A503D" w:rsidRPr="003E41BB" w:rsidRDefault="001A503D" w:rsidP="0003645E">
      <w:pPr>
        <w:jc w:val="both"/>
        <w:rPr>
          <w:rFonts w:ascii="Times New Roman" w:hAnsi="Times New Roman"/>
          <w:b/>
          <w:bCs/>
          <w:i/>
          <w:sz w:val="24"/>
          <w:szCs w:val="24"/>
        </w:rPr>
      </w:pPr>
    </w:p>
    <w:sectPr w:rsidR="001A503D" w:rsidRPr="003E41BB" w:rsidSect="00B22F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6082"/>
    <w:multiLevelType w:val="multilevel"/>
    <w:tmpl w:val="F954C40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7B6552"/>
    <w:multiLevelType w:val="multilevel"/>
    <w:tmpl w:val="7278FC40"/>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4F28A2"/>
    <w:multiLevelType w:val="multilevel"/>
    <w:tmpl w:val="F7E4748E"/>
    <w:lvl w:ilvl="0">
      <w:start w:val="1"/>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2"/>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D220C49"/>
    <w:multiLevelType w:val="hybridMultilevel"/>
    <w:tmpl w:val="FC923050"/>
    <w:lvl w:ilvl="0" w:tplc="733E9386">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61F85"/>
    <w:multiLevelType w:val="multilevel"/>
    <w:tmpl w:val="BF2A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3D"/>
    <w:rsid w:val="00030616"/>
    <w:rsid w:val="0003645E"/>
    <w:rsid w:val="000860FA"/>
    <w:rsid w:val="000B5089"/>
    <w:rsid w:val="000C01DF"/>
    <w:rsid w:val="000D01B0"/>
    <w:rsid w:val="000E7992"/>
    <w:rsid w:val="00102077"/>
    <w:rsid w:val="00123ECA"/>
    <w:rsid w:val="001467D6"/>
    <w:rsid w:val="00193512"/>
    <w:rsid w:val="00197575"/>
    <w:rsid w:val="001A503D"/>
    <w:rsid w:val="001B0F98"/>
    <w:rsid w:val="00242471"/>
    <w:rsid w:val="00246767"/>
    <w:rsid w:val="00253A63"/>
    <w:rsid w:val="00264283"/>
    <w:rsid w:val="00271A6E"/>
    <w:rsid w:val="0027372B"/>
    <w:rsid w:val="00292CC5"/>
    <w:rsid w:val="002947F7"/>
    <w:rsid w:val="002C4B44"/>
    <w:rsid w:val="002D2E96"/>
    <w:rsid w:val="00307E72"/>
    <w:rsid w:val="00312E3A"/>
    <w:rsid w:val="003136AB"/>
    <w:rsid w:val="003149AB"/>
    <w:rsid w:val="0033369F"/>
    <w:rsid w:val="003349B3"/>
    <w:rsid w:val="003703C5"/>
    <w:rsid w:val="003814FE"/>
    <w:rsid w:val="003E3BFF"/>
    <w:rsid w:val="003E41BB"/>
    <w:rsid w:val="003E4D53"/>
    <w:rsid w:val="003F66FF"/>
    <w:rsid w:val="004226D7"/>
    <w:rsid w:val="004519C9"/>
    <w:rsid w:val="00452436"/>
    <w:rsid w:val="00455C40"/>
    <w:rsid w:val="004933B0"/>
    <w:rsid w:val="00493FE6"/>
    <w:rsid w:val="004A2DED"/>
    <w:rsid w:val="004A6A1D"/>
    <w:rsid w:val="004E263A"/>
    <w:rsid w:val="00530A95"/>
    <w:rsid w:val="00550007"/>
    <w:rsid w:val="0055581C"/>
    <w:rsid w:val="005905E8"/>
    <w:rsid w:val="005925CA"/>
    <w:rsid w:val="00594153"/>
    <w:rsid w:val="005B55A4"/>
    <w:rsid w:val="005D4508"/>
    <w:rsid w:val="005F6F17"/>
    <w:rsid w:val="00604EE5"/>
    <w:rsid w:val="00616013"/>
    <w:rsid w:val="00626981"/>
    <w:rsid w:val="006349D0"/>
    <w:rsid w:val="006438FB"/>
    <w:rsid w:val="0064442D"/>
    <w:rsid w:val="00667A28"/>
    <w:rsid w:val="00675997"/>
    <w:rsid w:val="00684927"/>
    <w:rsid w:val="006A0F7C"/>
    <w:rsid w:val="006A143A"/>
    <w:rsid w:val="006D57AE"/>
    <w:rsid w:val="006F2C4A"/>
    <w:rsid w:val="006F3330"/>
    <w:rsid w:val="007304F7"/>
    <w:rsid w:val="0076224D"/>
    <w:rsid w:val="00766A86"/>
    <w:rsid w:val="00772F80"/>
    <w:rsid w:val="00774459"/>
    <w:rsid w:val="007B00DA"/>
    <w:rsid w:val="007B0C13"/>
    <w:rsid w:val="007F163F"/>
    <w:rsid w:val="007F2333"/>
    <w:rsid w:val="007F58AC"/>
    <w:rsid w:val="00823950"/>
    <w:rsid w:val="0085175D"/>
    <w:rsid w:val="00861AC4"/>
    <w:rsid w:val="0086288C"/>
    <w:rsid w:val="008B23B4"/>
    <w:rsid w:val="008D04DD"/>
    <w:rsid w:val="008F07E8"/>
    <w:rsid w:val="00930C38"/>
    <w:rsid w:val="009418C2"/>
    <w:rsid w:val="00941A53"/>
    <w:rsid w:val="009537DF"/>
    <w:rsid w:val="00997D85"/>
    <w:rsid w:val="009E4891"/>
    <w:rsid w:val="00A16D67"/>
    <w:rsid w:val="00A176B9"/>
    <w:rsid w:val="00A263A2"/>
    <w:rsid w:val="00A4718D"/>
    <w:rsid w:val="00A61FD1"/>
    <w:rsid w:val="00A64AEC"/>
    <w:rsid w:val="00A94DD6"/>
    <w:rsid w:val="00AC332A"/>
    <w:rsid w:val="00AD2812"/>
    <w:rsid w:val="00B0352C"/>
    <w:rsid w:val="00B12D34"/>
    <w:rsid w:val="00B22FCE"/>
    <w:rsid w:val="00B3565A"/>
    <w:rsid w:val="00B44272"/>
    <w:rsid w:val="00B94122"/>
    <w:rsid w:val="00BD5382"/>
    <w:rsid w:val="00BE3B4A"/>
    <w:rsid w:val="00C111A2"/>
    <w:rsid w:val="00C133A1"/>
    <w:rsid w:val="00C2217F"/>
    <w:rsid w:val="00C32324"/>
    <w:rsid w:val="00C414DF"/>
    <w:rsid w:val="00C436E3"/>
    <w:rsid w:val="00C50100"/>
    <w:rsid w:val="00C70463"/>
    <w:rsid w:val="00C8151F"/>
    <w:rsid w:val="00C87D2E"/>
    <w:rsid w:val="00C95E34"/>
    <w:rsid w:val="00CE7134"/>
    <w:rsid w:val="00D01C89"/>
    <w:rsid w:val="00D10927"/>
    <w:rsid w:val="00D1528C"/>
    <w:rsid w:val="00D168A9"/>
    <w:rsid w:val="00D20A93"/>
    <w:rsid w:val="00D37174"/>
    <w:rsid w:val="00D51E40"/>
    <w:rsid w:val="00D56AD9"/>
    <w:rsid w:val="00D6295E"/>
    <w:rsid w:val="00D7078F"/>
    <w:rsid w:val="00D94AF5"/>
    <w:rsid w:val="00D96EFC"/>
    <w:rsid w:val="00DB0808"/>
    <w:rsid w:val="00DD7934"/>
    <w:rsid w:val="00DF2446"/>
    <w:rsid w:val="00DF6CC2"/>
    <w:rsid w:val="00E06789"/>
    <w:rsid w:val="00E13195"/>
    <w:rsid w:val="00E26E2E"/>
    <w:rsid w:val="00E36197"/>
    <w:rsid w:val="00E5460D"/>
    <w:rsid w:val="00EA3810"/>
    <w:rsid w:val="00EB0285"/>
    <w:rsid w:val="00EC4E2A"/>
    <w:rsid w:val="00EE54FA"/>
    <w:rsid w:val="00EE743D"/>
    <w:rsid w:val="00F05A56"/>
    <w:rsid w:val="00F20583"/>
    <w:rsid w:val="00FF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212B"/>
  <w15:chartTrackingRefBased/>
  <w15:docId w15:val="{A5D2416E-608A-4064-B82D-7C854EB0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503D"/>
    <w:pPr>
      <w:spacing w:after="0" w:line="240" w:lineRule="auto"/>
    </w:pPr>
    <w:rPr>
      <w:rFonts w:ascii="Arial" w:eastAsia="MS Mincho" w:hAnsi="Arial" w:cs="Times New Roman"/>
      <w:szCs w:val="20"/>
      <w:lang w:val="sq-AL"/>
    </w:rPr>
  </w:style>
  <w:style w:type="paragraph" w:styleId="Heading2">
    <w:name w:val="heading 2"/>
    <w:basedOn w:val="Normal"/>
    <w:next w:val="Normal"/>
    <w:link w:val="Heading2Char"/>
    <w:uiPriority w:val="9"/>
    <w:unhideWhenUsed/>
    <w:qFormat/>
    <w:rsid w:val="001A503D"/>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03D"/>
    <w:rPr>
      <w:rFonts w:ascii="Calibri" w:eastAsia="MS Mincho" w:hAnsi="Calibri" w:cs="Times New Roman"/>
      <w:b/>
      <w:bCs/>
      <w:i/>
      <w:sz w:val="24"/>
      <w:szCs w:val="26"/>
      <w:lang w:val="sq-AL"/>
    </w:rPr>
  </w:style>
  <w:style w:type="paragraph" w:styleId="BodyText">
    <w:name w:val="Body Text"/>
    <w:basedOn w:val="Normal"/>
    <w:link w:val="BodyTextChar"/>
    <w:uiPriority w:val="99"/>
    <w:unhideWhenUsed/>
    <w:qFormat/>
    <w:rsid w:val="001A503D"/>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1A503D"/>
    <w:rPr>
      <w:rFonts w:ascii="Calibri" w:eastAsia="MS Mincho" w:hAnsi="Calibri" w:cs="Times New Roman"/>
      <w:szCs w:val="20"/>
      <w:lang w:val="sq-AL"/>
    </w:rPr>
  </w:style>
  <w:style w:type="paragraph" w:styleId="NormalWeb">
    <w:name w:val="Normal (Web)"/>
    <w:basedOn w:val="Normal"/>
    <w:uiPriority w:val="99"/>
    <w:unhideWhenUsed/>
    <w:rsid w:val="00D51E40"/>
    <w:pPr>
      <w:spacing w:before="100" w:beforeAutospacing="1" w:after="100" w:afterAutospacing="1"/>
    </w:pPr>
    <w:rPr>
      <w:rFonts w:ascii="Times New Roman" w:eastAsia="Times New Roman" w:hAnsi="Times New Roman"/>
      <w:sz w:val="24"/>
      <w:szCs w:val="24"/>
      <w:lang w:val="en-US"/>
    </w:rPr>
  </w:style>
  <w:style w:type="paragraph" w:styleId="ListParagraph">
    <w:name w:val="List Paragraph"/>
    <w:basedOn w:val="Normal"/>
    <w:uiPriority w:val="34"/>
    <w:qFormat/>
    <w:rsid w:val="00F20583"/>
    <w:pPr>
      <w:ind w:left="720"/>
      <w:contextualSpacing/>
    </w:pPr>
  </w:style>
  <w:style w:type="character" w:styleId="CommentReference">
    <w:name w:val="annotation reference"/>
    <w:basedOn w:val="DefaultParagraphFont"/>
    <w:uiPriority w:val="99"/>
    <w:semiHidden/>
    <w:unhideWhenUsed/>
    <w:rsid w:val="00307E72"/>
    <w:rPr>
      <w:sz w:val="18"/>
      <w:szCs w:val="18"/>
    </w:rPr>
  </w:style>
  <w:style w:type="paragraph" w:customStyle="1" w:styleId="xp1">
    <w:name w:val="x_p1"/>
    <w:basedOn w:val="Normal"/>
    <w:rsid w:val="0055581C"/>
    <w:pPr>
      <w:spacing w:before="100" w:beforeAutospacing="1" w:after="100" w:afterAutospacing="1"/>
    </w:pPr>
    <w:rPr>
      <w:rFonts w:ascii="Times New Roman" w:eastAsia="Times New Roman" w:hAnsi="Times New Roman"/>
      <w:sz w:val="24"/>
      <w:szCs w:val="24"/>
      <w:lang w:val="en-US"/>
    </w:rPr>
  </w:style>
  <w:style w:type="character" w:customStyle="1" w:styleId="xs1">
    <w:name w:val="x_s1"/>
    <w:basedOn w:val="DefaultParagraphFont"/>
    <w:rsid w:val="0055581C"/>
  </w:style>
  <w:style w:type="character" w:customStyle="1" w:styleId="xapple-converted-space">
    <w:name w:val="x_apple-converted-space"/>
    <w:basedOn w:val="DefaultParagraphFont"/>
    <w:rsid w:val="0055581C"/>
  </w:style>
  <w:style w:type="paragraph" w:styleId="Header">
    <w:name w:val="header"/>
    <w:basedOn w:val="Normal"/>
    <w:link w:val="HeaderChar"/>
    <w:uiPriority w:val="99"/>
    <w:unhideWhenUsed/>
    <w:rsid w:val="008D04DD"/>
    <w:pPr>
      <w:tabs>
        <w:tab w:val="center" w:pos="4680"/>
        <w:tab w:val="right" w:pos="9360"/>
      </w:tabs>
    </w:pPr>
    <w:rPr>
      <w:rFonts w:asciiTheme="minorHAnsi" w:eastAsiaTheme="minorHAnsi" w:hAnsiTheme="minorHAnsi" w:cstheme="minorBidi"/>
      <w:szCs w:val="22"/>
      <w:lang w:val="en-US"/>
    </w:rPr>
  </w:style>
  <w:style w:type="character" w:customStyle="1" w:styleId="HeaderChar">
    <w:name w:val="Header Char"/>
    <w:basedOn w:val="DefaultParagraphFont"/>
    <w:link w:val="Header"/>
    <w:uiPriority w:val="99"/>
    <w:rsid w:val="008D04DD"/>
  </w:style>
  <w:style w:type="paragraph" w:customStyle="1" w:styleId="xcm9">
    <w:name w:val="x_cm9"/>
    <w:basedOn w:val="Normal"/>
    <w:rsid w:val="004A6A1D"/>
    <w:pPr>
      <w:spacing w:before="100" w:beforeAutospacing="1" w:after="100" w:afterAutospacing="1"/>
    </w:pPr>
    <w:rPr>
      <w:rFonts w:ascii="Times New Roman" w:eastAsia="Times New Roman" w:hAnsi="Times New Roman"/>
      <w:sz w:val="24"/>
      <w:szCs w:val="24"/>
      <w:lang w:val="en-US"/>
    </w:rPr>
  </w:style>
  <w:style w:type="character" w:customStyle="1" w:styleId="xcontentpasted0">
    <w:name w:val="x_contentpasted0"/>
    <w:basedOn w:val="DefaultParagraphFont"/>
    <w:rsid w:val="004A6A1D"/>
  </w:style>
  <w:style w:type="paragraph" w:customStyle="1" w:styleId="xmsonormal">
    <w:name w:val="x_msonormal"/>
    <w:basedOn w:val="Normal"/>
    <w:rsid w:val="004A6A1D"/>
    <w:pPr>
      <w:spacing w:before="100" w:beforeAutospacing="1" w:after="100" w:afterAutospacing="1"/>
    </w:pPr>
    <w:rPr>
      <w:rFonts w:ascii="Times New Roman" w:eastAsia="Times New Roman" w:hAnsi="Times New Roman"/>
      <w:sz w:val="24"/>
      <w:szCs w:val="24"/>
      <w:lang w:val="en-US"/>
    </w:rPr>
  </w:style>
  <w:style w:type="paragraph" w:customStyle="1" w:styleId="cm9">
    <w:name w:val="cm9"/>
    <w:basedOn w:val="Normal"/>
    <w:uiPriority w:val="99"/>
    <w:rsid w:val="000C01DF"/>
    <w:pPr>
      <w:autoSpaceDE w:val="0"/>
      <w:autoSpaceDN w:val="0"/>
      <w:spacing w:after="928"/>
    </w:pPr>
    <w:rPr>
      <w:rFonts w:eastAsia="Times New Roman" w:cs="Arial"/>
      <w:sz w:val="24"/>
      <w:szCs w:val="24"/>
      <w:lang w:val="en-US" w:bidi="sq-AL"/>
    </w:rPr>
  </w:style>
  <w:style w:type="table" w:styleId="TableGrid">
    <w:name w:val="Table Grid"/>
    <w:basedOn w:val="TableNormal"/>
    <w:rsid w:val="000C01DF"/>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44846">
      <w:bodyDiv w:val="1"/>
      <w:marLeft w:val="0"/>
      <w:marRight w:val="0"/>
      <w:marTop w:val="0"/>
      <w:marBottom w:val="0"/>
      <w:divBdr>
        <w:top w:val="none" w:sz="0" w:space="0" w:color="auto"/>
        <w:left w:val="none" w:sz="0" w:space="0" w:color="auto"/>
        <w:bottom w:val="none" w:sz="0" w:space="0" w:color="auto"/>
        <w:right w:val="none" w:sz="0" w:space="0" w:color="auto"/>
      </w:divBdr>
    </w:div>
    <w:div w:id="895430356">
      <w:bodyDiv w:val="1"/>
      <w:marLeft w:val="0"/>
      <w:marRight w:val="0"/>
      <w:marTop w:val="0"/>
      <w:marBottom w:val="0"/>
      <w:divBdr>
        <w:top w:val="none" w:sz="0" w:space="0" w:color="auto"/>
        <w:left w:val="none" w:sz="0" w:space="0" w:color="auto"/>
        <w:bottom w:val="none" w:sz="0" w:space="0" w:color="auto"/>
        <w:right w:val="none" w:sz="0" w:space="0" w:color="auto"/>
      </w:divBdr>
    </w:div>
    <w:div w:id="1613780983">
      <w:bodyDiv w:val="1"/>
      <w:marLeft w:val="0"/>
      <w:marRight w:val="0"/>
      <w:marTop w:val="0"/>
      <w:marBottom w:val="0"/>
      <w:divBdr>
        <w:top w:val="none" w:sz="0" w:space="0" w:color="auto"/>
        <w:left w:val="none" w:sz="0" w:space="0" w:color="auto"/>
        <w:bottom w:val="none" w:sz="0" w:space="0" w:color="auto"/>
        <w:right w:val="none" w:sz="0" w:space="0" w:color="auto"/>
      </w:divBdr>
    </w:div>
    <w:div w:id="20455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6450E-BFC7-4175-972A-408065BA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10894</Words>
  <Characters>62097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Greis Como</dc:creator>
  <cp:keywords/>
  <dc:description/>
  <cp:lastModifiedBy>Greis Como</cp:lastModifiedBy>
  <cp:revision>2</cp:revision>
  <dcterms:created xsi:type="dcterms:W3CDTF">2023-02-01T08:29:00Z</dcterms:created>
  <dcterms:modified xsi:type="dcterms:W3CDTF">2023-02-01T08:29:00Z</dcterms:modified>
</cp:coreProperties>
</file>