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F2D90" w14:textId="44E4FACE" w:rsidR="00360A01" w:rsidRPr="00202498" w:rsidRDefault="0069289C" w:rsidP="00E76E3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2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2"/>
          <w:sz w:val="26"/>
          <w:szCs w:val="26"/>
        </w:rPr>
        <w:t>ANNEX 2</w:t>
      </w:r>
      <w:r w:rsidR="009617BA" w:rsidRPr="0020249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2"/>
          <w:sz w:val="26"/>
          <w:szCs w:val="26"/>
        </w:rPr>
        <w:t xml:space="preserve">. MATRICA E MASAVE </w:t>
      </w:r>
      <w:r w:rsidR="00341F57" w:rsidRPr="0020249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2"/>
          <w:sz w:val="26"/>
          <w:szCs w:val="26"/>
        </w:rPr>
        <w:t>DHE AKTIVITET</w:t>
      </w:r>
      <w:r w:rsidR="00FD69C8" w:rsidRPr="0020249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2"/>
          <w:sz w:val="26"/>
          <w:szCs w:val="26"/>
        </w:rPr>
        <w:t>EVE</w:t>
      </w:r>
      <w:r w:rsidR="00341F57" w:rsidRPr="0020249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2"/>
          <w:sz w:val="26"/>
          <w:szCs w:val="26"/>
        </w:rPr>
        <w:t xml:space="preserve"> </w:t>
      </w:r>
      <w:r w:rsidR="009617BA" w:rsidRPr="0020249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2"/>
          <w:sz w:val="26"/>
          <w:szCs w:val="26"/>
        </w:rPr>
        <w:t>TË STRATEGJISË SË DREJTËSISË PËR TË MITUR 2022-2026</w:t>
      </w:r>
    </w:p>
    <w:p w14:paraId="2F93AD74" w14:textId="77777777" w:rsidR="00360A01" w:rsidRPr="00202498" w:rsidRDefault="00360A01" w:rsidP="00360A01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sq-AL" w:bidi="sq-AL"/>
        </w:rPr>
      </w:pPr>
      <w:bookmarkStart w:id="1" w:name="_Toc68774301"/>
    </w:p>
    <w:bookmarkEnd w:id="1"/>
    <w:p w14:paraId="63A4D4FF" w14:textId="5D70D04A" w:rsidR="00360A01" w:rsidRPr="00202498" w:rsidRDefault="00202498" w:rsidP="00202498">
      <w:pPr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2"/>
          <w:sz w:val="24"/>
          <w:szCs w:val="24"/>
          <w:lang w:val="sq-AL" w:eastAsia="zh-CN"/>
        </w:rPr>
      </w:pPr>
      <w:r w:rsidRPr="0020249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2"/>
          <w:sz w:val="24"/>
          <w:szCs w:val="24"/>
          <w:lang w:val="sq-AL" w:eastAsia="zh-CN"/>
        </w:rPr>
        <w:t>LOGJIKA E NDËRHYRJES, INSTITUCIONET PËRGJEGJËSE, AFATET KOHORE</w:t>
      </w:r>
    </w:p>
    <w:tbl>
      <w:tblPr>
        <w:tblW w:w="5108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21"/>
        <w:gridCol w:w="2162"/>
        <w:gridCol w:w="2469"/>
        <w:gridCol w:w="1850"/>
      </w:tblGrid>
      <w:tr w:rsidR="00020D4B" w:rsidRPr="00081E65" w14:paraId="36F3C3A7" w14:textId="77777777" w:rsidTr="002A4767">
        <w:tc>
          <w:tcPr>
            <w:tcW w:w="1447" w:type="pct"/>
            <w:shd w:val="clear" w:color="auto" w:fill="D5DCE4" w:themeFill="text2" w:themeFillTint="33"/>
          </w:tcPr>
          <w:p w14:paraId="1C03DBFC" w14:textId="110E6B17" w:rsidR="00020D4B" w:rsidRPr="00451433" w:rsidRDefault="00020D4B" w:rsidP="00451433"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 xml:space="preserve">Qëllimi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Politik</w:t>
            </w: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 xml:space="preserve"> 1:</w:t>
            </w:r>
          </w:p>
        </w:tc>
        <w:tc>
          <w:tcPr>
            <w:tcW w:w="3553" w:type="pct"/>
            <w:gridSpan w:val="4"/>
            <w:shd w:val="clear" w:color="auto" w:fill="D5DCE4" w:themeFill="text2" w:themeFillTint="33"/>
          </w:tcPr>
          <w:p w14:paraId="5B1B074C" w14:textId="56490D59" w:rsidR="00020D4B" w:rsidRPr="00081E65" w:rsidRDefault="00020D4B" w:rsidP="0048022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Parandalimi i veprave penale ndaj fëmijëve dhe të kryera prej tyre përmes edukimit, informimit dhe ndërgjegjësimit të shoqërisë dhe fëmijëve.</w:t>
            </w:r>
          </w:p>
        </w:tc>
      </w:tr>
      <w:tr w:rsidR="00020D4B" w:rsidRPr="00081E65" w14:paraId="7AAB61F7" w14:textId="77777777" w:rsidTr="002A4767">
        <w:tc>
          <w:tcPr>
            <w:tcW w:w="1447" w:type="pct"/>
            <w:shd w:val="clear" w:color="auto" w:fill="D5DCE4" w:themeFill="text2" w:themeFillTint="33"/>
          </w:tcPr>
          <w:p w14:paraId="316C5D2A" w14:textId="4A046849" w:rsidR="00020D4B" w:rsidRPr="00451433" w:rsidRDefault="00020D4B" w:rsidP="00451433"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 xml:space="preserve">Objektivi specifik 1.1: </w:t>
            </w:r>
          </w:p>
        </w:tc>
        <w:tc>
          <w:tcPr>
            <w:tcW w:w="3553" w:type="pct"/>
            <w:gridSpan w:val="4"/>
            <w:shd w:val="clear" w:color="auto" w:fill="D5DCE4" w:themeFill="text2" w:themeFillTint="33"/>
          </w:tcPr>
          <w:p w14:paraId="253EF0DF" w14:textId="2BA23B2D" w:rsidR="00020D4B" w:rsidRPr="00081E65" w:rsidRDefault="00020D4B" w:rsidP="00480226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Informim/edukim/ndërgjegjësim në qarqet e targetuara për parandalimin e veprave penale ndaj fëmijëve dhe të kryera prej tyr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 w:rsidRPr="00081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dhe qasja në drejtësinë miqësore në çdo kohë për çdo fëmijë.</w:t>
            </w:r>
          </w:p>
        </w:tc>
      </w:tr>
      <w:tr w:rsidR="00020D4B" w:rsidRPr="00081E65" w14:paraId="6001FEE1" w14:textId="77777777" w:rsidTr="002A4767">
        <w:tc>
          <w:tcPr>
            <w:tcW w:w="1447" w:type="pct"/>
            <w:shd w:val="clear" w:color="auto" w:fill="D5DCE4" w:themeFill="text2" w:themeFillTint="33"/>
          </w:tcPr>
          <w:p w14:paraId="08828C0C" w14:textId="36F326EC" w:rsidR="00020D4B" w:rsidRPr="00081E65" w:rsidRDefault="00020D4B" w:rsidP="00170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  <w:t xml:space="preserve">Rezultatet e pritshme: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  <w:t>i</w:t>
            </w:r>
          </w:p>
          <w:p w14:paraId="7765A080" w14:textId="77777777" w:rsidR="00020D4B" w:rsidRPr="00081E65" w:rsidRDefault="00020D4B" w:rsidP="00020D4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3553" w:type="pct"/>
            <w:gridSpan w:val="4"/>
            <w:shd w:val="clear" w:color="auto" w:fill="D5DCE4" w:themeFill="text2" w:themeFillTint="33"/>
          </w:tcPr>
          <w:p w14:paraId="10CB3D79" w14:textId="0CEC82A9" w:rsidR="00020D4B" w:rsidRPr="00081E65" w:rsidRDefault="00020D4B" w:rsidP="00170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Deri në fund të vitit 2026,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40% më shumë fëmijë dhe prindër do të kenë njohuri mbi çështjet që lidhen me të drejtat e fëmijëve për parandalimin e krimeve ndaj tyre dhe të kryera prej tyre si dhe të drejtën për të pasur në çdo kohë qasje në shërbimet e drejtësisë miqësore për çdo fëmijë.   </w:t>
            </w:r>
          </w:p>
        </w:tc>
      </w:tr>
      <w:tr w:rsidR="00360A01" w:rsidRPr="00081E65" w14:paraId="30E69203" w14:textId="77777777" w:rsidTr="00202498">
        <w:tc>
          <w:tcPr>
            <w:tcW w:w="1447" w:type="pct"/>
            <w:shd w:val="clear" w:color="auto" w:fill="ACB9CA" w:themeFill="text2" w:themeFillTint="66"/>
          </w:tcPr>
          <w:p w14:paraId="479BF938" w14:textId="3C99E6C9" w:rsidR="00360A01" w:rsidRPr="00081E65" w:rsidRDefault="00360A01" w:rsidP="000E2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MASA</w:t>
            </w:r>
          </w:p>
        </w:tc>
        <w:tc>
          <w:tcPr>
            <w:tcW w:w="1104" w:type="pct"/>
            <w:shd w:val="clear" w:color="auto" w:fill="ACB9CA" w:themeFill="text2" w:themeFillTint="66"/>
          </w:tcPr>
          <w:p w14:paraId="45B4C05F" w14:textId="4035894F" w:rsidR="00360A01" w:rsidRPr="00081E65" w:rsidRDefault="00360A01" w:rsidP="00F43149">
            <w:pPr>
              <w:jc w:val="center"/>
              <w:rPr>
                <w:lang w:val="sq-AL" w:eastAsia="en-CA" w:bidi="sq-AL"/>
              </w:rPr>
            </w:pPr>
            <w:r w:rsidRPr="00451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AKTIVITETE</w:t>
            </w:r>
          </w:p>
        </w:tc>
        <w:tc>
          <w:tcPr>
            <w:tcW w:w="817" w:type="pct"/>
            <w:shd w:val="clear" w:color="auto" w:fill="ACB9CA" w:themeFill="text2" w:themeFillTint="66"/>
          </w:tcPr>
          <w:p w14:paraId="4244CCFC" w14:textId="77777777" w:rsidR="00360A01" w:rsidRPr="00081E65" w:rsidRDefault="00360A01" w:rsidP="001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INSTITUCIONI PËRGJEGJËS</w:t>
            </w:r>
          </w:p>
        </w:tc>
        <w:tc>
          <w:tcPr>
            <w:tcW w:w="933" w:type="pct"/>
            <w:shd w:val="clear" w:color="auto" w:fill="ACB9CA" w:themeFill="text2" w:themeFillTint="66"/>
          </w:tcPr>
          <w:p w14:paraId="6478BC88" w14:textId="77777777" w:rsidR="00360A01" w:rsidRPr="00081E65" w:rsidRDefault="00360A01" w:rsidP="001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INSTITUCIONET PARTNERE</w:t>
            </w:r>
          </w:p>
        </w:tc>
        <w:tc>
          <w:tcPr>
            <w:tcW w:w="699" w:type="pct"/>
            <w:shd w:val="clear" w:color="auto" w:fill="ACB9CA" w:themeFill="text2" w:themeFillTint="66"/>
          </w:tcPr>
          <w:p w14:paraId="06E59735" w14:textId="0173B2DE" w:rsidR="00360A01" w:rsidRPr="00081E65" w:rsidRDefault="00360A01" w:rsidP="00F43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AFATI KOHOR</w:t>
            </w:r>
          </w:p>
        </w:tc>
      </w:tr>
      <w:tr w:rsidR="00360A01" w:rsidRPr="00081E65" w14:paraId="100F1952" w14:textId="77777777" w:rsidTr="00020D4B">
        <w:trPr>
          <w:trHeight w:val="1610"/>
        </w:trPr>
        <w:tc>
          <w:tcPr>
            <w:tcW w:w="1447" w:type="pct"/>
            <w:vMerge w:val="restart"/>
          </w:tcPr>
          <w:p w14:paraId="187C5B0D" w14:textId="61AFC642" w:rsidR="00360A01" w:rsidRPr="00081E65" w:rsidRDefault="00360A01" w:rsidP="004802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 Përmirësimi i programeve mësimore të arsimit parauniversitar në lidhje me njohuritë për të drejtat e fëmijës, për parandalimin e </w:t>
            </w:r>
            <w:r w:rsidR="0048022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veprave penale ndaj fëmijëve dhe t</w:t>
            </w:r>
            <w:r w:rsidR="000715DB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ë</w:t>
            </w:r>
            <w:r w:rsidR="0048022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kryera prej tyre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si dhe të drejtën për të pasur në çdo kohë qasje në shërbimet e drejtësisë miqësore për çdo fëmijë.</w:t>
            </w:r>
          </w:p>
        </w:tc>
        <w:tc>
          <w:tcPr>
            <w:tcW w:w="1104" w:type="pct"/>
          </w:tcPr>
          <w:p w14:paraId="75BDD304" w14:textId="745B87FC" w:rsidR="00360A01" w:rsidRPr="00081E65" w:rsidRDefault="00360A01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1.1.1.1</w:t>
            </w:r>
            <w:r w:rsidR="000E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Vlerësimi i programeve mësimore ekzsituese të arsimit parauniversitar.   </w:t>
            </w:r>
          </w:p>
        </w:tc>
        <w:tc>
          <w:tcPr>
            <w:tcW w:w="817" w:type="pct"/>
          </w:tcPr>
          <w:p w14:paraId="679422CE" w14:textId="77777777" w:rsidR="000E2501" w:rsidRDefault="000E2501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5A8E06C" w14:textId="77777777" w:rsidR="000E2501" w:rsidRDefault="000E2501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E5543BB" w14:textId="274B0634" w:rsidR="00360A01" w:rsidRPr="00081E65" w:rsidRDefault="00360A01" w:rsidP="000E2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MAS</w:t>
            </w:r>
          </w:p>
          <w:p w14:paraId="78141966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A0B9758" w14:textId="6C9261F9" w:rsidR="00360A01" w:rsidRPr="00081E65" w:rsidRDefault="00360A01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9B9EDB9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6C30D4FF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CE1BB7B" w14:textId="2C32344E" w:rsidR="00360A01" w:rsidRPr="00081E65" w:rsidRDefault="00820AFF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Drejtoritë arsimore, </w:t>
            </w:r>
            <w:r w:rsidR="00767C4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="0094455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E</w:t>
            </w:r>
            <w:r w:rsidR="00360A01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kspertë</w:t>
            </w:r>
          </w:p>
          <w:p w14:paraId="0AE23F65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4A6B3C6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2A4B819B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B918158" w14:textId="77777777" w:rsidR="000E2501" w:rsidRDefault="000E2501" w:rsidP="000E2501">
            <w:pPr>
              <w:spacing w:after="0" w:line="240" w:lineRule="auto"/>
              <w:ind w:right="-854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      </w:t>
            </w:r>
          </w:p>
          <w:p w14:paraId="2DB7E682" w14:textId="248DB6F5" w:rsidR="00360A01" w:rsidRPr="00081E65" w:rsidRDefault="00360A01" w:rsidP="00A2336B">
            <w:pPr>
              <w:spacing w:after="0" w:line="240" w:lineRule="auto"/>
              <w:ind w:right="-854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6 M II i 2023</w:t>
            </w:r>
          </w:p>
          <w:p w14:paraId="0312E2D8" w14:textId="77777777" w:rsidR="00360A01" w:rsidRPr="00081E65" w:rsidRDefault="00360A01" w:rsidP="00A2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695353D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528248E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360A01" w:rsidRPr="00081E65" w14:paraId="66B6A94E" w14:textId="77777777" w:rsidTr="00AC768A">
        <w:trPr>
          <w:trHeight w:val="2325"/>
        </w:trPr>
        <w:tc>
          <w:tcPr>
            <w:tcW w:w="1447" w:type="pct"/>
            <w:vMerge/>
          </w:tcPr>
          <w:p w14:paraId="2E4B1CCB" w14:textId="77777777" w:rsidR="00360A01" w:rsidRPr="00081E65" w:rsidRDefault="00360A01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129C6A35" w14:textId="77777777" w:rsidR="00360A01" w:rsidRPr="00081E65" w:rsidRDefault="00360A01" w:rsidP="00E96F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1.1.1.2 Diskutimi i gjetjeve dhe sugjerimeve me aktorët kryesor</w:t>
            </w:r>
            <w:r w:rsidR="00E96F8F"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përgjegjës në MAS dhe institucionet e tjera me qëllim përmirësimet e nevojshme në programet mësimore.</w:t>
            </w:r>
          </w:p>
        </w:tc>
        <w:tc>
          <w:tcPr>
            <w:tcW w:w="817" w:type="pct"/>
          </w:tcPr>
          <w:p w14:paraId="15A335E8" w14:textId="26A90C2E" w:rsidR="00360A01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E450977" w14:textId="77777777" w:rsidR="000E2501" w:rsidRPr="00081E65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157BB6B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DBDC790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MAS</w:t>
            </w:r>
          </w:p>
          <w:p w14:paraId="449D8650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2C85FD" w14:textId="0C1C9F20" w:rsidR="00360A01" w:rsidRPr="00081E65" w:rsidRDefault="00360A01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111D1893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44474D4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142B00C" w14:textId="47696CDB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Drejtoritë arsimore</w:t>
            </w:r>
            <w:r w:rsidR="00820AFF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767C4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  <w:r w:rsidR="00820AFF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="0094455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E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kspertë</w:t>
            </w:r>
          </w:p>
          <w:p w14:paraId="26689DB1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6766758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7675EDA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33AEC0C4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40EFACE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0093766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225E470" w14:textId="5FE9621E" w:rsidR="00360A01" w:rsidRPr="00081E65" w:rsidRDefault="00F8632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6 </w:t>
            </w:r>
            <w:r w:rsidR="00360A01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 I i 2024</w:t>
            </w:r>
          </w:p>
          <w:p w14:paraId="12B9703C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99449BC" w14:textId="23789CB4" w:rsidR="00360A01" w:rsidRPr="00081E65" w:rsidRDefault="00360A01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8DD8EA8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360A01" w:rsidRPr="00081E65" w14:paraId="4D296073" w14:textId="77777777" w:rsidTr="00020D4B">
        <w:trPr>
          <w:trHeight w:val="1610"/>
        </w:trPr>
        <w:tc>
          <w:tcPr>
            <w:tcW w:w="1447" w:type="pct"/>
            <w:vMerge/>
          </w:tcPr>
          <w:p w14:paraId="088A134B" w14:textId="77777777" w:rsidR="00360A01" w:rsidRPr="00081E65" w:rsidRDefault="00360A01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53DBEF81" w14:textId="28FB1472" w:rsidR="00360A01" w:rsidRPr="00081E65" w:rsidRDefault="000E2501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1.1.1.3 </w:t>
            </w:r>
            <w:r w:rsidR="00360A01"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Reflektimi i sugjerimeve të pranuara në programet mësimore përkatëse.</w:t>
            </w:r>
          </w:p>
        </w:tc>
        <w:tc>
          <w:tcPr>
            <w:tcW w:w="817" w:type="pct"/>
          </w:tcPr>
          <w:p w14:paraId="5ED36691" w14:textId="341207BB" w:rsidR="00360A01" w:rsidRDefault="00360A01" w:rsidP="000E25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BF5F03" w14:textId="77777777" w:rsidR="000E2501" w:rsidRPr="00081E65" w:rsidRDefault="000E2501" w:rsidP="000E25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2BE16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134409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MAS</w:t>
            </w:r>
          </w:p>
          <w:p w14:paraId="2725D26E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69289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2430840A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C017A65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4A050AE" w14:textId="0C5EBF89" w:rsidR="00820AFF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Drejtoritë arsimore</w:t>
            </w:r>
            <w:r w:rsidR="00C3082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  <w:r w:rsidR="00767C4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  <w:r w:rsidR="00C3082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</w:p>
          <w:p w14:paraId="74462741" w14:textId="3D9B9498" w:rsidR="00360A01" w:rsidRPr="00081E65" w:rsidRDefault="00944555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E</w:t>
            </w:r>
            <w:r w:rsidR="00360A01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kspertë</w:t>
            </w:r>
          </w:p>
          <w:p w14:paraId="425CEE96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CC67F8D" w14:textId="121F29C8" w:rsidR="00360A01" w:rsidRPr="00081E65" w:rsidRDefault="00360A01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219B9297" w14:textId="5C65CB68" w:rsidR="00360A01" w:rsidRPr="00081E65" w:rsidRDefault="00360A01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8535CFB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3B659C8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122F6E0" w14:textId="0B9F9225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6 M II i 2024</w:t>
            </w:r>
          </w:p>
          <w:p w14:paraId="1565EC95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231D79D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360A01" w:rsidRPr="00081E65" w14:paraId="58CF8A22" w14:textId="77777777" w:rsidTr="00AC768A">
        <w:trPr>
          <w:trHeight w:val="1710"/>
        </w:trPr>
        <w:tc>
          <w:tcPr>
            <w:tcW w:w="1447" w:type="pct"/>
            <w:vMerge/>
          </w:tcPr>
          <w:p w14:paraId="47660162" w14:textId="77777777" w:rsidR="00360A01" w:rsidRPr="00081E65" w:rsidRDefault="00360A01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2F4FE2C5" w14:textId="77777777" w:rsidR="00360A01" w:rsidRPr="00081E65" w:rsidRDefault="00360A01" w:rsidP="00360A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1.1.1.4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Sesione formuese me mësues të angazhuar në zhvillimin e programeve</w:t>
            </w:r>
            <w:r w:rsidR="0048022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mbi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 drejtat e fëmijës në arsimin parauniversitar në qarqet e targetuara.</w:t>
            </w:r>
          </w:p>
        </w:tc>
        <w:tc>
          <w:tcPr>
            <w:tcW w:w="817" w:type="pct"/>
          </w:tcPr>
          <w:p w14:paraId="26BB7510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86A3F5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4CA9DF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DAEDF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MAS</w:t>
            </w:r>
          </w:p>
          <w:p w14:paraId="4DCA84AA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05DEC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14:paraId="3F3023B7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475FFBC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4D6FC6C" w14:textId="65B4BCA6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Drejtoritë arsimore</w:t>
            </w:r>
            <w:r w:rsidR="00820AFF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="00767C4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  <w:r w:rsidR="00820AFF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="0094455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E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kspertë</w:t>
            </w:r>
          </w:p>
          <w:p w14:paraId="369E8604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A880591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4F4A7BC5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77B0436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3623B0D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55D8F0B" w14:textId="7D62D3BF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2023-2026</w:t>
            </w:r>
          </w:p>
          <w:p w14:paraId="3145638D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6B15334" w14:textId="2A66C9B1" w:rsidR="00360A01" w:rsidRPr="00081E65" w:rsidRDefault="00360A01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BD1C06B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360A01" w:rsidRPr="00081E65" w14:paraId="0B1EE14D" w14:textId="77777777" w:rsidTr="00AC768A">
        <w:trPr>
          <w:trHeight w:val="1710"/>
        </w:trPr>
        <w:tc>
          <w:tcPr>
            <w:tcW w:w="1447" w:type="pct"/>
            <w:vMerge/>
          </w:tcPr>
          <w:p w14:paraId="2CF31C36" w14:textId="77777777" w:rsidR="00360A01" w:rsidRPr="00081E65" w:rsidRDefault="00360A01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058DFFA3" w14:textId="0035BBC7" w:rsidR="00360A01" w:rsidRPr="00081E65" w:rsidRDefault="00360A01" w:rsidP="00341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1.1.1.5. Zhvillimi i veprim</w:t>
            </w:r>
            <w:r w:rsidR="000E2501">
              <w:rPr>
                <w:rFonts w:ascii="Times New Roman" w:eastAsia="Times New Roman" w:hAnsi="Times New Roman" w:cs="Times New Roman"/>
                <w:sz w:val="24"/>
                <w:szCs w:val="24"/>
              </w:rPr>
              <w:t>tarive</w:t>
            </w:r>
            <w:r w:rsidR="00341F57">
              <w:rPr>
                <w:rFonts w:ascii="Times New Roman" w:eastAsia="Times New Roman" w:hAnsi="Times New Roman" w:cs="Times New Roman"/>
                <w:sz w:val="24"/>
                <w:szCs w:val="24"/>
              </w:rPr>
              <w:t>, i</w:t>
            </w:r>
            <w:r w:rsidR="00E96F8F"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nformuese/ndërgjegjësues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e nga Avokati i Popullit me s</w:t>
            </w:r>
            <w:r w:rsidR="000E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trukturat përgjegjëse me qëllim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zhvillimin e programeve mësimore dhe   programeve extra kurrikulare në arsimin parauniversitar.</w:t>
            </w:r>
          </w:p>
        </w:tc>
        <w:tc>
          <w:tcPr>
            <w:tcW w:w="817" w:type="pct"/>
          </w:tcPr>
          <w:p w14:paraId="6AF3D51B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C8586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4B309E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ABFFCA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94D6A6" w14:textId="325143E5" w:rsidR="00360A01" w:rsidRPr="00081E65" w:rsidRDefault="00360A01" w:rsidP="000E2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933" w:type="pct"/>
          </w:tcPr>
          <w:p w14:paraId="6FFB6E40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D64FB04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946BE79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2D2E949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BC18630" w14:textId="6BFA9F7E" w:rsidR="00360A01" w:rsidRPr="00081E65" w:rsidRDefault="00360A01" w:rsidP="0082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</w:t>
            </w:r>
            <w:r w:rsidR="00820AFF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="0094455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artnerë vendas</w:t>
            </w:r>
          </w:p>
        </w:tc>
        <w:tc>
          <w:tcPr>
            <w:tcW w:w="699" w:type="pct"/>
          </w:tcPr>
          <w:p w14:paraId="7ED679FC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FED0DFB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0B27D2A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329A0DA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A459981" w14:textId="7F27C125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2022-2026</w:t>
            </w:r>
          </w:p>
        </w:tc>
      </w:tr>
      <w:tr w:rsidR="00360A01" w:rsidRPr="00081E65" w14:paraId="570AB922" w14:textId="77777777" w:rsidTr="00AC768A">
        <w:trPr>
          <w:trHeight w:val="1290"/>
        </w:trPr>
        <w:tc>
          <w:tcPr>
            <w:tcW w:w="1447" w:type="pct"/>
            <w:vMerge w:val="restart"/>
          </w:tcPr>
          <w:p w14:paraId="3AB60EFB" w14:textId="47CF2F3D" w:rsidR="00360A01" w:rsidRPr="00081E65" w:rsidRDefault="00360A01" w:rsidP="00341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1.1.2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Monitorimi i zbatimit të programeve mësimore të përmirësuara në lidhje me të drejtat e</w:t>
            </w:r>
            <w:r w:rsidRPr="00081E65">
              <w:rPr>
                <w:rFonts w:ascii="Times New Roman" w:eastAsia="Calibri" w:hAnsi="Times New Roman" w:cs="Times New Roman"/>
                <w:iCs/>
                <w:sz w:val="24"/>
                <w:szCs w:val="24"/>
                <w:lang w:val="sq-AL"/>
              </w:rPr>
              <w:t xml:space="preserve"> fëmijëve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me fokus: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të drejtat e fëmijës, parandalimi i </w:t>
            </w:r>
            <w:r w:rsidR="0048022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veprave penale ndaj fëmijëve dhe t</w:t>
            </w:r>
            <w:r w:rsidR="000715DB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ë</w:t>
            </w:r>
            <w:r w:rsidR="0048022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kryera prej tyre</w:t>
            </w:r>
            <w:r w:rsidR="00341F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e drejta për të pasur në çdo kohë qasje t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0E2501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shërbime</w:t>
            </w:r>
            <w:r w:rsidR="000E2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 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0E2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drejtësisë miqësore për çdo </w:t>
            </w:r>
            <w:r w:rsidR="00E96F8F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fëmijë.</w:t>
            </w:r>
          </w:p>
        </w:tc>
        <w:tc>
          <w:tcPr>
            <w:tcW w:w="1104" w:type="pct"/>
          </w:tcPr>
          <w:p w14:paraId="75697C03" w14:textId="182CAF39" w:rsidR="00360A01" w:rsidRPr="00081E65" w:rsidRDefault="00360A01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1.1.2.1 Takime/diskutime me mësues për mbledhjen e opinionit të tyre në lidhje me efektivitetin e  programeve mësimore.</w:t>
            </w:r>
          </w:p>
        </w:tc>
        <w:tc>
          <w:tcPr>
            <w:tcW w:w="817" w:type="pct"/>
          </w:tcPr>
          <w:p w14:paraId="6AC76E35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FDBCF7A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EB36EA3" w14:textId="2BE58C61" w:rsidR="00360A01" w:rsidRPr="00081E65" w:rsidRDefault="00EC122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ZVAP</w:t>
            </w:r>
          </w:p>
          <w:p w14:paraId="34A82BAC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32A031C3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E219BCF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6A1DC3B" w14:textId="263FF18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</w:t>
            </w:r>
          </w:p>
        </w:tc>
        <w:tc>
          <w:tcPr>
            <w:tcW w:w="699" w:type="pct"/>
          </w:tcPr>
          <w:p w14:paraId="4A8AADD5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16B3542" w14:textId="77777777" w:rsidR="000E2501" w:rsidRDefault="000E2501" w:rsidP="00D3222B">
            <w:pPr>
              <w:spacing w:after="0" w:line="240" w:lineRule="auto"/>
              <w:ind w:right="-8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53B9B85" w14:textId="2428C8E6" w:rsidR="00360A01" w:rsidRPr="00081E65" w:rsidRDefault="000154B3" w:rsidP="000E2501">
            <w:pPr>
              <w:spacing w:after="0" w:line="240" w:lineRule="auto"/>
              <w:ind w:right="-854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    </w:t>
            </w:r>
            <w:r w:rsidR="000E2501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360A01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2023-2026</w:t>
            </w:r>
          </w:p>
          <w:p w14:paraId="1ACA20AD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55FCB65" w14:textId="68AE6F14" w:rsidR="00360A01" w:rsidRPr="00081E65" w:rsidRDefault="00360A01" w:rsidP="000E2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360A01" w:rsidRPr="00081E65" w14:paraId="100CC99F" w14:textId="77777777" w:rsidTr="00AC768A">
        <w:trPr>
          <w:trHeight w:val="1745"/>
        </w:trPr>
        <w:tc>
          <w:tcPr>
            <w:tcW w:w="1447" w:type="pct"/>
            <w:vMerge/>
          </w:tcPr>
          <w:p w14:paraId="516D2637" w14:textId="77777777" w:rsidR="00360A01" w:rsidRPr="00081E65" w:rsidRDefault="00360A01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73731EC4" w14:textId="76E718A2" w:rsidR="00360A01" w:rsidRPr="00081E65" w:rsidRDefault="00360A01" w:rsidP="00360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1.1.2.2 Anketa me fëmijë  dhe prindër në lidhje me kënaqshmërinë e programeve mësimore.</w:t>
            </w:r>
          </w:p>
        </w:tc>
        <w:tc>
          <w:tcPr>
            <w:tcW w:w="817" w:type="pct"/>
          </w:tcPr>
          <w:p w14:paraId="227034EC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5AB14FB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F50B374" w14:textId="20473C3B" w:rsidR="00360A01" w:rsidRPr="00081E65" w:rsidRDefault="00EC122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ZVAP</w:t>
            </w:r>
          </w:p>
          <w:p w14:paraId="660153E9" w14:textId="77777777" w:rsidR="00360A01" w:rsidRPr="00081E65" w:rsidRDefault="00360A01" w:rsidP="009C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6FD9D87D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BFD0BA0" w14:textId="28561028" w:rsidR="00360A01" w:rsidRPr="00081E65" w:rsidRDefault="00820AFF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MAS,</w:t>
            </w:r>
          </w:p>
          <w:p w14:paraId="15B3EE3E" w14:textId="70CD698F" w:rsidR="00360A01" w:rsidRPr="00081E65" w:rsidRDefault="00767C44" w:rsidP="007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820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="007A3E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</w:t>
            </w:r>
            <w:r w:rsidR="00360A01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artnerë</w:t>
            </w:r>
            <w:r w:rsidR="00F863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</w:t>
            </w:r>
            <w:r w:rsidR="00360A01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Organizimet e  fëmijëve</w:t>
            </w:r>
          </w:p>
        </w:tc>
        <w:tc>
          <w:tcPr>
            <w:tcW w:w="699" w:type="pct"/>
          </w:tcPr>
          <w:p w14:paraId="32C77054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82D1C03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11725AB" w14:textId="67D25794" w:rsidR="00360A01" w:rsidRPr="00081E65" w:rsidRDefault="000154B3" w:rsidP="000E2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  </w:t>
            </w:r>
            <w:r w:rsidR="00360A01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2023-2026</w:t>
            </w:r>
          </w:p>
        </w:tc>
      </w:tr>
      <w:tr w:rsidR="00360A01" w:rsidRPr="00081E65" w14:paraId="143BA350" w14:textId="77777777" w:rsidTr="00AC768A">
        <w:trPr>
          <w:trHeight w:val="1755"/>
        </w:trPr>
        <w:tc>
          <w:tcPr>
            <w:tcW w:w="1447" w:type="pct"/>
            <w:vMerge/>
          </w:tcPr>
          <w:p w14:paraId="559F8A97" w14:textId="77777777" w:rsidR="00360A01" w:rsidRPr="00081E65" w:rsidRDefault="00360A01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3318982D" w14:textId="34F0B316" w:rsidR="00360A01" w:rsidRPr="000E2501" w:rsidRDefault="00360A01" w:rsidP="00CF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1.1.2.3 Adresimi i gjetjeve dhe rekomandimeve te organet përgjegjëse për  zhvilli</w:t>
            </w:r>
            <w:r w:rsidR="002C13D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min  dhe  zbatimin e programeve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paraunivesitare.   </w:t>
            </w:r>
          </w:p>
        </w:tc>
        <w:tc>
          <w:tcPr>
            <w:tcW w:w="817" w:type="pct"/>
          </w:tcPr>
          <w:p w14:paraId="5192BC54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2580AA" w14:textId="41FF91DB" w:rsidR="000E2501" w:rsidRDefault="000E2501" w:rsidP="000E25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B9D589" w14:textId="1AAA5903" w:rsidR="00360A01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MAS</w:t>
            </w:r>
          </w:p>
          <w:p w14:paraId="0E41C6CF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74A51B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32F266D9" w14:textId="6C0D9176" w:rsidR="000E2501" w:rsidRDefault="000E2501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F925C84" w14:textId="77777777" w:rsidR="000E2501" w:rsidRDefault="000E2501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CC57400" w14:textId="3DEC67A1" w:rsidR="00360A01" w:rsidRPr="00081E65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Arsimi parau</w:t>
            </w:r>
            <w:r w:rsidR="00304E74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niversitar</w:t>
            </w:r>
          </w:p>
        </w:tc>
        <w:tc>
          <w:tcPr>
            <w:tcW w:w="699" w:type="pct"/>
          </w:tcPr>
          <w:p w14:paraId="6E0010B8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38E5244" w14:textId="77777777" w:rsidR="00360A01" w:rsidRPr="00081E65" w:rsidRDefault="00360A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F7CDD1F" w14:textId="5EFDFC4D" w:rsidR="00360A01" w:rsidRPr="00081E65" w:rsidRDefault="000154B3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    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2023-2026</w:t>
            </w:r>
          </w:p>
        </w:tc>
      </w:tr>
      <w:tr w:rsidR="00304E74" w:rsidRPr="00081E65" w14:paraId="7719711D" w14:textId="77777777" w:rsidTr="00AC768A">
        <w:trPr>
          <w:trHeight w:val="1318"/>
        </w:trPr>
        <w:tc>
          <w:tcPr>
            <w:tcW w:w="1447" w:type="pct"/>
          </w:tcPr>
          <w:p w14:paraId="4EF4FE9E" w14:textId="49B5755B" w:rsidR="00304E74" w:rsidRPr="00081E65" w:rsidRDefault="00304E74" w:rsidP="00BD5296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1.1.3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ab/>
              <w:t>Programe i</w:t>
            </w:r>
            <w:r w:rsidR="00341F57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nformuese dh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e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ndërgjegjës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uese</w:t>
            </w:r>
            <w:r w:rsidR="00341F57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që u mundësojnë fëmijëve të përfshirë në grupe të dhunshme ose të radikalizuara të braktisin dhunën duke propozuar të ashtuquajturat “strategjitë e daljes”.</w:t>
            </w:r>
          </w:p>
        </w:tc>
        <w:tc>
          <w:tcPr>
            <w:tcW w:w="1104" w:type="pct"/>
          </w:tcPr>
          <w:p w14:paraId="27D8C2F9" w14:textId="33E5F478" w:rsidR="00304E74" w:rsidRPr="00081E65" w:rsidRDefault="00304E74" w:rsidP="00BD5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1.1.3.</w:t>
            </w:r>
            <w:r w:rsidR="001F2EFD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F2EFD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Programe informuese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ndërgjegjës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uese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që u mundësojnë fëmijëve të përfshirë në grupe të dhunshme ose të radikalizuara të braktisin dhunën duke propozuar të ashtuquajturat “strategjitë e daljes ”.</w:t>
            </w:r>
          </w:p>
        </w:tc>
        <w:tc>
          <w:tcPr>
            <w:tcW w:w="817" w:type="pct"/>
          </w:tcPr>
          <w:p w14:paraId="0DBA6FB4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BF751F9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8FC5EC5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1797CEA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1BCA08D" w14:textId="226901DF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MSHFR</w:t>
            </w:r>
          </w:p>
        </w:tc>
        <w:tc>
          <w:tcPr>
            <w:tcW w:w="933" w:type="pct"/>
          </w:tcPr>
          <w:p w14:paraId="1A8D9002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A7C73F0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00FC8BE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C680FBF" w14:textId="0C7A22D7" w:rsidR="00304E74" w:rsidRPr="00081E65" w:rsidRDefault="006A5536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MAS, QPK</w:t>
            </w:r>
            <w:r w:rsidR="00304E74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</w:t>
            </w:r>
            <w:r w:rsidR="00304E74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</w:t>
            </w:r>
            <w:r w:rsidR="00C308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="00304E74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MB, 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</w:p>
        </w:tc>
        <w:tc>
          <w:tcPr>
            <w:tcW w:w="699" w:type="pct"/>
          </w:tcPr>
          <w:p w14:paraId="288C1CE3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2E27882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EF01136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323351A" w14:textId="77777777" w:rsidR="000E2501" w:rsidRDefault="000E2501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F30FA03" w14:textId="0301B256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2022-2026</w:t>
            </w:r>
          </w:p>
          <w:p w14:paraId="54F42705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589D42B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39D37F0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1779C26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4AE2CDB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123023B" w14:textId="79E6D84A" w:rsidR="00304E74" w:rsidRPr="00081E65" w:rsidRDefault="00304E74" w:rsidP="000E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304E74" w:rsidRPr="00081E65" w14:paraId="3FDD1F5E" w14:textId="77777777" w:rsidTr="00AC768A">
        <w:trPr>
          <w:trHeight w:val="1290"/>
        </w:trPr>
        <w:tc>
          <w:tcPr>
            <w:tcW w:w="1447" w:type="pct"/>
            <w:vMerge w:val="restart"/>
          </w:tcPr>
          <w:p w14:paraId="26156404" w14:textId="77777777" w:rsidR="00304E74" w:rsidRPr="00081E65" w:rsidRDefault="00304E74" w:rsidP="00304E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1.1.4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Promovimi dhe fuqizimi i programeve me </w:t>
            </w:r>
            <w:r w:rsidR="00314315" w:rsidRPr="00947A97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një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fokus të veçantë tek prezenca virtuale e 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f</w:t>
            </w:r>
            <w:r w:rsidR="000715DB"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mij</w:t>
            </w:r>
            <w:r w:rsidR="000715DB"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ve/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të rinjve online, krijimi i hapësirave të sigurta dhe mbrojtja ndaj bullizimit online.</w:t>
            </w:r>
          </w:p>
        </w:tc>
        <w:tc>
          <w:tcPr>
            <w:tcW w:w="1104" w:type="pct"/>
          </w:tcPr>
          <w:p w14:paraId="396D73C9" w14:textId="03C66014" w:rsidR="00304E74" w:rsidRPr="00947A97" w:rsidRDefault="00304E74" w:rsidP="0094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1.1.4.1 Vlerësimi i programev</w:t>
            </w:r>
            <w:r w:rsidR="00947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e dhe mekanizmave ekzistuese. </w:t>
            </w:r>
          </w:p>
        </w:tc>
        <w:tc>
          <w:tcPr>
            <w:tcW w:w="817" w:type="pct"/>
          </w:tcPr>
          <w:p w14:paraId="36FFABA1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CC91BE2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9680F84" w14:textId="61A0B192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MSHFR</w:t>
            </w:r>
          </w:p>
          <w:p w14:paraId="7827EE20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92E4FD3" w14:textId="125F60E0" w:rsidR="00304E74" w:rsidRPr="00081E65" w:rsidRDefault="00304E74" w:rsidP="00216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60A5AEF5" w14:textId="252D621F" w:rsidR="00304E74" w:rsidRPr="00081E65" w:rsidRDefault="00AA21F3" w:rsidP="00A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QPKMR, MSHM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AKSH</w:t>
            </w:r>
            <w:r w:rsidR="00FC191B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I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AKEP,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ASHDMF,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AMA,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UP,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BF4947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U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767C4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</w:p>
        </w:tc>
        <w:tc>
          <w:tcPr>
            <w:tcW w:w="699" w:type="pct"/>
          </w:tcPr>
          <w:p w14:paraId="4F35CD5D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E143E5A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9A8ED2B" w14:textId="74CD8869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6</w:t>
            </w:r>
            <w:r w:rsidR="00F8632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M </w:t>
            </w:r>
            <w:r w:rsidR="00F8632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i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I 2023</w:t>
            </w:r>
          </w:p>
          <w:p w14:paraId="709F68BA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E81AD2B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304E74" w:rsidRPr="00081E65" w14:paraId="06B2B7A1" w14:textId="77777777" w:rsidTr="00AC768A">
        <w:trPr>
          <w:trHeight w:val="1835"/>
        </w:trPr>
        <w:tc>
          <w:tcPr>
            <w:tcW w:w="1447" w:type="pct"/>
            <w:vMerge/>
          </w:tcPr>
          <w:p w14:paraId="21091D56" w14:textId="77777777" w:rsidR="00304E74" w:rsidRPr="00081E65" w:rsidRDefault="00304E74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0EF7D41F" w14:textId="0051F9F0" w:rsidR="00304E74" w:rsidRPr="00947A97" w:rsidRDefault="00304E74" w:rsidP="0094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1.1.4.2 Reflektimi i rekomandimeve të raportit të vler</w:t>
            </w:r>
            <w:r w:rsidR="00947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ësimit në programet ekzistuese.</w:t>
            </w:r>
          </w:p>
        </w:tc>
        <w:tc>
          <w:tcPr>
            <w:tcW w:w="817" w:type="pct"/>
          </w:tcPr>
          <w:p w14:paraId="549157F1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B1CA89B" w14:textId="263B86AD" w:rsidR="00947A97" w:rsidRDefault="00947A97" w:rsidP="00947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6E7989B" w14:textId="4DB1DA9D" w:rsidR="00304E74" w:rsidRPr="00081E65" w:rsidRDefault="00304E74" w:rsidP="009C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MSHFR</w:t>
            </w:r>
          </w:p>
          <w:p w14:paraId="2D3B3862" w14:textId="780B50BA" w:rsidR="00304E74" w:rsidRPr="00081E65" w:rsidRDefault="00304E74" w:rsidP="00216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17072DD1" w14:textId="77777777" w:rsidR="00947A97" w:rsidRDefault="00947A97" w:rsidP="009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C3E30CB" w14:textId="6293FB91" w:rsidR="007A3EAB" w:rsidRDefault="00304E74" w:rsidP="009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QPKMR,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MSHMS,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AKSH,</w:t>
            </w:r>
          </w:p>
          <w:p w14:paraId="1904D00E" w14:textId="77777777" w:rsidR="00AA21F3" w:rsidRDefault="00304E74" w:rsidP="009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AKEP,ASHDMF,</w:t>
            </w:r>
          </w:p>
          <w:p w14:paraId="79C15831" w14:textId="7A550160" w:rsidR="007A3EAB" w:rsidRDefault="00304E74" w:rsidP="009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AMA,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UP,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8D243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U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PS,</w:t>
            </w:r>
          </w:p>
          <w:p w14:paraId="0E5F9CD2" w14:textId="02FB3232" w:rsidR="00304E74" w:rsidRPr="00081E65" w:rsidRDefault="00767C44" w:rsidP="009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</w:p>
        </w:tc>
        <w:tc>
          <w:tcPr>
            <w:tcW w:w="699" w:type="pct"/>
          </w:tcPr>
          <w:p w14:paraId="050FE0D6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003CFA3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4BC4BBF" w14:textId="3D6C9F70" w:rsidR="00304E74" w:rsidRPr="00081E65" w:rsidRDefault="00304E74" w:rsidP="0021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6</w:t>
            </w:r>
            <w:r w:rsidR="00F8632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</w:t>
            </w:r>
            <w:r w:rsidR="00F8632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i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II 2023</w:t>
            </w:r>
          </w:p>
        </w:tc>
      </w:tr>
      <w:tr w:rsidR="00304E74" w:rsidRPr="00081E65" w14:paraId="2DBF8F73" w14:textId="77777777" w:rsidTr="00AC768A">
        <w:trPr>
          <w:trHeight w:val="1610"/>
        </w:trPr>
        <w:tc>
          <w:tcPr>
            <w:tcW w:w="1447" w:type="pct"/>
            <w:vMerge/>
          </w:tcPr>
          <w:p w14:paraId="113B5BC8" w14:textId="77777777" w:rsidR="00304E74" w:rsidRPr="00081E65" w:rsidRDefault="00304E74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5F955119" w14:textId="2732F34F" w:rsidR="00304E74" w:rsidRPr="0021650D" w:rsidRDefault="00304E74" w:rsidP="00216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1.1.4.3 Krijimi i hapësirave të sigurta virtuale dhe mbrojtja ndaj bullizimit online të fëmijëve.</w:t>
            </w:r>
          </w:p>
        </w:tc>
        <w:tc>
          <w:tcPr>
            <w:tcW w:w="817" w:type="pct"/>
          </w:tcPr>
          <w:p w14:paraId="7E550372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C1757D" w14:textId="77777777" w:rsidR="00947A97" w:rsidRDefault="00947A97" w:rsidP="009C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3806E90" w14:textId="08B46E1E" w:rsidR="00304E74" w:rsidRPr="0021650D" w:rsidRDefault="00947A97" w:rsidP="00216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ASHDMF</w:t>
            </w:r>
          </w:p>
        </w:tc>
        <w:tc>
          <w:tcPr>
            <w:tcW w:w="933" w:type="pct"/>
          </w:tcPr>
          <w:p w14:paraId="4AEE8609" w14:textId="77777777" w:rsidR="00947A97" w:rsidRDefault="00947A97" w:rsidP="00A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D12DF64" w14:textId="0BAE03B0" w:rsidR="00D85170" w:rsidRDefault="00304E74" w:rsidP="00A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Q</w:t>
            </w:r>
            <w:r w:rsidR="00714498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PKMR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</w:p>
          <w:p w14:paraId="38FCBDF7" w14:textId="14133D6E" w:rsidR="007A3EAB" w:rsidRDefault="00714498" w:rsidP="00A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MSHMS,MAS,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AKSH</w:t>
            </w:r>
            <w:r w:rsidR="00FC191B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I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,AKEP,</w:t>
            </w:r>
          </w:p>
          <w:p w14:paraId="7A1BAF61" w14:textId="5CBF7BC9" w:rsidR="00EC1222" w:rsidRDefault="00304E74" w:rsidP="00A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AMA,UP,</w:t>
            </w:r>
          </w:p>
          <w:p w14:paraId="2500293B" w14:textId="18E91293" w:rsidR="00304E74" w:rsidRPr="00081E65" w:rsidRDefault="008D243A" w:rsidP="00A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U</w:t>
            </w:r>
            <w:r w:rsidR="00304E7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PS,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</w:p>
        </w:tc>
        <w:tc>
          <w:tcPr>
            <w:tcW w:w="699" w:type="pct"/>
          </w:tcPr>
          <w:p w14:paraId="123A8378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52A5AF0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AAA2E50" w14:textId="1ED067ED" w:rsidR="00304E74" w:rsidRPr="00081E65" w:rsidRDefault="00304E74" w:rsidP="0021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6</w:t>
            </w:r>
            <w:r w:rsidR="00F8632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M I </w:t>
            </w:r>
            <w:r w:rsidR="00CF713B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i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2024</w:t>
            </w:r>
          </w:p>
        </w:tc>
      </w:tr>
      <w:tr w:rsidR="00304E74" w:rsidRPr="00081E65" w14:paraId="6715E0E5" w14:textId="77777777" w:rsidTr="00AC768A">
        <w:trPr>
          <w:trHeight w:val="1610"/>
        </w:trPr>
        <w:tc>
          <w:tcPr>
            <w:tcW w:w="1447" w:type="pct"/>
            <w:vMerge/>
          </w:tcPr>
          <w:p w14:paraId="28EF0732" w14:textId="77777777" w:rsidR="00304E74" w:rsidRPr="00081E65" w:rsidRDefault="00304E74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47871B01" w14:textId="38E611B6" w:rsidR="00304E74" w:rsidRPr="00947A97" w:rsidRDefault="00714498" w:rsidP="0094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1.1.4.4 Takime me bordet e prindërve për informimin e tyre në </w:t>
            </w:r>
            <w:r w:rsidR="00947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lidhje me programet informuese.</w:t>
            </w:r>
          </w:p>
        </w:tc>
        <w:tc>
          <w:tcPr>
            <w:tcW w:w="817" w:type="pct"/>
          </w:tcPr>
          <w:p w14:paraId="2523E2FC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C8546F" w14:textId="77777777" w:rsidR="00947A97" w:rsidRDefault="00947A97" w:rsidP="003A2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CC06156" w14:textId="0D5D5196" w:rsidR="00304E74" w:rsidRPr="0021650D" w:rsidRDefault="00714498" w:rsidP="00216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</w:t>
            </w:r>
          </w:p>
        </w:tc>
        <w:tc>
          <w:tcPr>
            <w:tcW w:w="933" w:type="pct"/>
          </w:tcPr>
          <w:p w14:paraId="6B62FD4D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653F807" w14:textId="68583361" w:rsidR="00D85170" w:rsidRDefault="00714498" w:rsidP="00D8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QPKMR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</w:p>
          <w:p w14:paraId="19FDF47C" w14:textId="1321B6C4" w:rsidR="00D85170" w:rsidRDefault="00714498" w:rsidP="00D8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MSHMS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</w:p>
          <w:p w14:paraId="6B9FDE99" w14:textId="357DC4BA" w:rsidR="00304E74" w:rsidRPr="00081E65" w:rsidRDefault="00714498" w:rsidP="00A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AKSH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I,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AKEP,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ASHDMF,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AMA,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UP,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8D243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U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PS,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767C4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</w:p>
        </w:tc>
        <w:tc>
          <w:tcPr>
            <w:tcW w:w="699" w:type="pct"/>
          </w:tcPr>
          <w:p w14:paraId="6F2B8399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441F87D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36473B3" w14:textId="055EE101" w:rsidR="00714498" w:rsidRPr="00081E65" w:rsidRDefault="00714498" w:rsidP="009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2023-2026</w:t>
            </w:r>
          </w:p>
          <w:p w14:paraId="49AF59D3" w14:textId="1D8FE469" w:rsidR="00304E74" w:rsidRPr="00081E65" w:rsidRDefault="00304E74" w:rsidP="0021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304E74" w:rsidRPr="00081E65" w14:paraId="19DBCC54" w14:textId="77777777" w:rsidTr="00AC768A">
        <w:trPr>
          <w:trHeight w:val="1710"/>
        </w:trPr>
        <w:tc>
          <w:tcPr>
            <w:tcW w:w="1447" w:type="pct"/>
            <w:vMerge/>
          </w:tcPr>
          <w:p w14:paraId="4D61AAF3" w14:textId="77777777" w:rsidR="00304E74" w:rsidRPr="00081E65" w:rsidRDefault="00304E74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36E80C7C" w14:textId="77777777" w:rsidR="00304E74" w:rsidRPr="00081E65" w:rsidRDefault="00714498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1.1.4.5 Programe për parandalimin e formave të ndryshme të bullizmit në rrjetet sociale të zhvilluara në shkolla, në institucionet e kujdesit shoqëror dhe për fëmijët në risk.</w:t>
            </w:r>
          </w:p>
        </w:tc>
        <w:tc>
          <w:tcPr>
            <w:tcW w:w="817" w:type="pct"/>
          </w:tcPr>
          <w:p w14:paraId="4FA0030F" w14:textId="51D82993" w:rsidR="00947A97" w:rsidRDefault="00947A97" w:rsidP="00216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06DA9F7" w14:textId="77777777" w:rsidR="0021650D" w:rsidRDefault="0021650D" w:rsidP="00947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248A924" w14:textId="6446EFE2" w:rsidR="00714498" w:rsidRPr="00081E65" w:rsidRDefault="00714498" w:rsidP="00947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</w:t>
            </w:r>
          </w:p>
          <w:p w14:paraId="388D6B92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14:paraId="2464A14D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AF8E703" w14:textId="2DCD0489" w:rsidR="00304E74" w:rsidRPr="00081E65" w:rsidRDefault="00714498" w:rsidP="0021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QPKMR,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MSHMS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AKSH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I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AKEP,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ASHDMF,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AMA,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UP,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8D243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U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PS,</w:t>
            </w:r>
            <w:r w:rsidR="00AA21F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767C4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</w:p>
        </w:tc>
        <w:tc>
          <w:tcPr>
            <w:tcW w:w="699" w:type="pct"/>
          </w:tcPr>
          <w:p w14:paraId="14606B49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47138AC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B02B1FF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9C30581" w14:textId="0BBADED1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2023-2026</w:t>
            </w:r>
          </w:p>
          <w:p w14:paraId="19B6EE2C" w14:textId="77777777" w:rsidR="00304E74" w:rsidRPr="00081E65" w:rsidRDefault="00304E7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714498" w:rsidRPr="00081E65" w14:paraId="38426990" w14:textId="77777777" w:rsidTr="00AC768A">
        <w:trPr>
          <w:trHeight w:val="1290"/>
        </w:trPr>
        <w:tc>
          <w:tcPr>
            <w:tcW w:w="1447" w:type="pct"/>
            <w:vMerge w:val="restart"/>
          </w:tcPr>
          <w:p w14:paraId="203A6ACA" w14:textId="77777777" w:rsidR="00714498" w:rsidRPr="00081E65" w:rsidRDefault="00714498" w:rsidP="007144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5 Fuqizimi i sigurisë në shkolla.</w:t>
            </w:r>
          </w:p>
        </w:tc>
        <w:tc>
          <w:tcPr>
            <w:tcW w:w="1104" w:type="pct"/>
          </w:tcPr>
          <w:p w14:paraId="6117A04E" w14:textId="2B20A8C2" w:rsidR="00714498" w:rsidRPr="00081E65" w:rsidRDefault="00714498" w:rsidP="0071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1.1.5.1  Hartimi i një kalendari të takimeve dhe tematikave  përkatëse nga oficeri i sigurisë në çdo shkollë  (j</w:t>
            </w:r>
            <w:r w:rsidR="00E96F8F"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o më pak se 4 takime në një vit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shkollor)  </w:t>
            </w:r>
            <w:r w:rsidR="00947A97"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parandalimin e </w:t>
            </w:r>
            <w:r w:rsidR="00BD529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veprave penale ndaj fëmijëve dhe t</w:t>
            </w:r>
            <w:r w:rsidR="000715DB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ë</w:t>
            </w:r>
            <w:r w:rsidR="00BD529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kryera prej tyre.</w:t>
            </w:r>
            <w:r w:rsidR="00BD5296" w:rsidRPr="00081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7" w:type="pct"/>
          </w:tcPr>
          <w:p w14:paraId="626DB69C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CB808F2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2FC10AA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6037C8E" w14:textId="12F6F35A" w:rsidR="00714498" w:rsidRPr="00081E65" w:rsidRDefault="00F8632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DPPSH, </w:t>
            </w:r>
            <w:r w:rsidR="00714498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MAS</w:t>
            </w:r>
          </w:p>
          <w:p w14:paraId="6ECE0D0E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BBFFFD6" w14:textId="45B19188" w:rsidR="00714498" w:rsidRPr="00081E65" w:rsidRDefault="00714498" w:rsidP="00216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0FC6AEF4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1CBDB8C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4328402" w14:textId="117CF4E6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Arsimi Parauniversitar, UP, UPS, NJMF</w:t>
            </w:r>
          </w:p>
        </w:tc>
        <w:tc>
          <w:tcPr>
            <w:tcW w:w="699" w:type="pct"/>
          </w:tcPr>
          <w:p w14:paraId="30FF1180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A61D733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529A10E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44F2DFF" w14:textId="3847CA53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 – 2026</w:t>
            </w:r>
          </w:p>
          <w:p w14:paraId="2CA468F4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A5B1FE6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4E38A6D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714498" w:rsidRPr="00081E65" w14:paraId="7BF80831" w14:textId="77777777" w:rsidTr="00AC768A">
        <w:trPr>
          <w:trHeight w:val="2015"/>
        </w:trPr>
        <w:tc>
          <w:tcPr>
            <w:tcW w:w="1447" w:type="pct"/>
            <w:vMerge/>
          </w:tcPr>
          <w:p w14:paraId="66D89DB7" w14:textId="77777777" w:rsidR="00714498" w:rsidRPr="00081E65" w:rsidRDefault="00714498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44653414" w14:textId="334FB268" w:rsidR="00714498" w:rsidRPr="00947A97" w:rsidRDefault="00714498" w:rsidP="00947A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/>
              </w:rPr>
              <w:t>1.1.5.2 Takime periodike ndërgjegjësuese të punonjësve të policimit në komunitet me nxënësit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me qëllim informimin e tyre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/>
              </w:rPr>
              <w:t>për rreziqet e viktim</w:t>
            </w:r>
            <w:r w:rsidR="00947A97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/>
              </w:rPr>
              <w:t xml:space="preserve">izimit dhe përfshirjes/shtytjes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/>
              </w:rPr>
              <w:t>së fëmi</w:t>
            </w:r>
            <w:r w:rsidR="00947A97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/>
              </w:rPr>
              <w:t>jëve në veprimtari kriminale. (Jo më pak se dy takime në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/>
              </w:rPr>
              <w:t xml:space="preserve"> një vit shkollor)</w:t>
            </w:r>
            <w:r w:rsidR="00947A97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/>
              </w:rPr>
              <w:t>.</w:t>
            </w:r>
          </w:p>
        </w:tc>
        <w:tc>
          <w:tcPr>
            <w:tcW w:w="817" w:type="pct"/>
          </w:tcPr>
          <w:p w14:paraId="798BBFF3" w14:textId="77777777" w:rsidR="009A3ABF" w:rsidRPr="00081E65" w:rsidRDefault="009A3ABF" w:rsidP="009A3A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480631B" w14:textId="582C309D" w:rsidR="00947A97" w:rsidRDefault="00947A97" w:rsidP="00F86322">
            <w:pPr>
              <w:rPr>
                <w:rFonts w:ascii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251E4CE" w14:textId="77777777" w:rsidR="00F86322" w:rsidRDefault="00F86322" w:rsidP="00F86322">
            <w:pPr>
              <w:rPr>
                <w:rFonts w:ascii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93F924D" w14:textId="62AF87DB" w:rsidR="00714498" w:rsidRPr="00947A97" w:rsidRDefault="00F86322" w:rsidP="00947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en-CA" w:bidi="sq-AL"/>
              </w:rPr>
              <w:t xml:space="preserve">DPPSH, </w:t>
            </w:r>
            <w:r w:rsidR="00947A97">
              <w:rPr>
                <w:rFonts w:ascii="Times New Roman" w:hAnsi="Times New Roman" w:cs="Times New Roman"/>
                <w:sz w:val="24"/>
                <w:szCs w:val="24"/>
                <w:lang w:val="sq-AL" w:eastAsia="en-CA" w:bidi="sq-AL"/>
              </w:rPr>
              <w:t>MAS</w:t>
            </w:r>
          </w:p>
        </w:tc>
        <w:tc>
          <w:tcPr>
            <w:tcW w:w="933" w:type="pct"/>
          </w:tcPr>
          <w:p w14:paraId="26DC7588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13A335D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36DDABC" w14:textId="624792BD" w:rsidR="00947A97" w:rsidRDefault="00947A97" w:rsidP="009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A0AA779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295B74C" w14:textId="68F42A61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Arsimi Parauniversitar, UP, UPS, NJMF</w:t>
            </w:r>
          </w:p>
        </w:tc>
        <w:tc>
          <w:tcPr>
            <w:tcW w:w="699" w:type="pct"/>
          </w:tcPr>
          <w:p w14:paraId="74A5D717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CE62ECF" w14:textId="493021E1" w:rsidR="00947A97" w:rsidRDefault="00947A97" w:rsidP="009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9145693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C983D53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540AD90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06B7386" w14:textId="67DA1ABD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 – 2026</w:t>
            </w:r>
          </w:p>
          <w:p w14:paraId="453BB0A6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DF4A966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865544B" w14:textId="3BEB97EB" w:rsidR="00714498" w:rsidRPr="00081E65" w:rsidRDefault="00714498" w:rsidP="009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25FB038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714498" w:rsidRPr="00081E65" w14:paraId="668964D8" w14:textId="77777777" w:rsidTr="00AC768A">
        <w:trPr>
          <w:trHeight w:val="1290"/>
        </w:trPr>
        <w:tc>
          <w:tcPr>
            <w:tcW w:w="1447" w:type="pct"/>
            <w:vMerge w:val="restart"/>
          </w:tcPr>
          <w:p w14:paraId="755F3450" w14:textId="5BB6A912" w:rsidR="00714498" w:rsidRPr="00081E65" w:rsidRDefault="00714498" w:rsidP="00714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1.1.6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ab/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Zbatimi i programeve  informuese dhe ndërgjegjësuese me fokus  fëmijët që nuk ndjekin arsimin  dhe prindërit e t</w:t>
            </w:r>
            <w:r w:rsidR="0094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yre për të drejtat  e tyre, për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parandalimin e </w:t>
            </w:r>
            <w:r w:rsidR="00BD529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veprave </w:t>
            </w:r>
            <w:r w:rsidR="00BD529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penale ndaj fëmijëve dhe t</w:t>
            </w:r>
            <w:r w:rsidR="000715DB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ë</w:t>
            </w:r>
            <w:r w:rsidR="00BD529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kryera</w:t>
            </w:r>
            <w:r w:rsidR="00BD5296" w:rsidRPr="00081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prej tyre dhe për shërbimet e drejtësisë miqësore për çdo fëmijë.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14:paraId="6066CC49" w14:textId="77777777" w:rsidR="00714498" w:rsidRPr="00081E65" w:rsidRDefault="00714498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62B7E3A9" w14:textId="0325CFE7" w:rsidR="00714498" w:rsidRPr="00081E65" w:rsidRDefault="00714498" w:rsidP="0071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1.1.6.1 Hartimi i një strategjie komunikimi për informimin e fëmijëve dhe prindërve me fokus grupet e targetura</w:t>
            </w:r>
            <w:r w:rsidR="00947A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" w:type="pct"/>
          </w:tcPr>
          <w:p w14:paraId="0AE53794" w14:textId="5B2303F3" w:rsidR="00947A97" w:rsidRDefault="00947A97" w:rsidP="00F8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607730B" w14:textId="371FF6BE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Bashki</w:t>
            </w:r>
            <w:r w:rsidR="00F863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të </w:t>
            </w:r>
          </w:p>
          <w:p w14:paraId="26D55419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EEE5F8C" w14:textId="4104F9CF" w:rsidR="00714498" w:rsidRPr="00081E65" w:rsidRDefault="00714498" w:rsidP="00216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69D441AB" w14:textId="5E4EA243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NJMF, 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DPPSH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767C44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OSHC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 shkollat, studentë </w:t>
            </w:r>
            <w:r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>pro</w:t>
            </w:r>
            <w:r w:rsidR="00AA21F3"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 xml:space="preserve"> </w:t>
            </w:r>
            <w:r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>bono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të shkencave sociale dhe të ligjit</w:t>
            </w:r>
          </w:p>
          <w:p w14:paraId="0EE825B9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7AFBF38F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EBBAE7C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B1C193F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121967F" w14:textId="1E834986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6</w:t>
            </w:r>
            <w:r w:rsidR="00F8632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</w:t>
            </w:r>
            <w:r w:rsidR="00F8632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i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I 2023</w:t>
            </w:r>
          </w:p>
          <w:p w14:paraId="309782F8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F882F3F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714498" w:rsidRPr="00081E65" w14:paraId="02BFA6A1" w14:textId="77777777" w:rsidTr="00AC768A">
        <w:trPr>
          <w:trHeight w:val="2015"/>
        </w:trPr>
        <w:tc>
          <w:tcPr>
            <w:tcW w:w="1447" w:type="pct"/>
            <w:vMerge/>
          </w:tcPr>
          <w:p w14:paraId="3FEE8DF5" w14:textId="77777777" w:rsidR="00714498" w:rsidRPr="00081E65" w:rsidRDefault="00714498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59B5237F" w14:textId="73687E57" w:rsidR="00714498" w:rsidRPr="00947A97" w:rsidRDefault="00714498" w:rsidP="00714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1.1.6.2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Takime </w:t>
            </w:r>
            <w:r w:rsidR="0094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periodike në komunitet të NJMF,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SPZ dhe aktorëve të tjerë për të informuar fëmijët dhe prindërit në lidhje me </w:t>
            </w:r>
            <w:r w:rsidR="00947A97">
              <w:rPr>
                <w:rFonts w:ascii="Times New Roman" w:eastAsia="Calibri" w:hAnsi="Times New Roman" w:cs="Times New Roman"/>
                <w:sz w:val="24"/>
                <w:szCs w:val="24"/>
              </w:rPr>
              <w:t>ndjekjen e arsimit të detyruar.</w:t>
            </w:r>
          </w:p>
        </w:tc>
        <w:tc>
          <w:tcPr>
            <w:tcW w:w="817" w:type="pct"/>
          </w:tcPr>
          <w:p w14:paraId="151F959B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A185F3D" w14:textId="757F6D54" w:rsidR="00947A97" w:rsidRDefault="00947A97" w:rsidP="00947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1B99E15" w14:textId="0566214E" w:rsidR="00714498" w:rsidRPr="00081E65" w:rsidRDefault="00714498" w:rsidP="003A2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NJMF</w:t>
            </w:r>
          </w:p>
          <w:p w14:paraId="28F26F5C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A6ED31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2DE66310" w14:textId="77777777" w:rsidR="00F86322" w:rsidRDefault="00F86322" w:rsidP="00AA2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555B65B6" w14:textId="67972EAC" w:rsidR="00AA21F3" w:rsidRPr="00AA21F3" w:rsidRDefault="00714498" w:rsidP="00AA2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DPPSH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767C44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OSHC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 shkollat, studentë </w:t>
            </w:r>
            <w:r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>pro</w:t>
            </w:r>
          </w:p>
          <w:p w14:paraId="777051C8" w14:textId="4EF79AFB" w:rsidR="00714498" w:rsidRPr="00081E65" w:rsidRDefault="00AA21F3" w:rsidP="00A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>b</w:t>
            </w:r>
            <w:r w:rsidR="00714498"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 xml:space="preserve">ono </w:t>
            </w:r>
            <w:r w:rsidR="00714498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të shkencave sociale dhe të ligjit</w:t>
            </w:r>
          </w:p>
        </w:tc>
        <w:tc>
          <w:tcPr>
            <w:tcW w:w="699" w:type="pct"/>
          </w:tcPr>
          <w:p w14:paraId="2AFE5A3F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AD8EEA3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AE18520" w14:textId="1CF13230" w:rsidR="00947A97" w:rsidRDefault="00947A97" w:rsidP="0021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F47D58E" w14:textId="15A58B66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2023-2026</w:t>
            </w:r>
          </w:p>
          <w:p w14:paraId="2A4DB850" w14:textId="6A291C24" w:rsidR="00714498" w:rsidRPr="00081E65" w:rsidRDefault="00714498" w:rsidP="009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2A4AE4E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714498" w:rsidRPr="00081E65" w14:paraId="336038DE" w14:textId="77777777" w:rsidTr="00AC768A">
        <w:trPr>
          <w:trHeight w:val="2375"/>
        </w:trPr>
        <w:tc>
          <w:tcPr>
            <w:tcW w:w="1447" w:type="pct"/>
            <w:vMerge/>
          </w:tcPr>
          <w:p w14:paraId="0D681C20" w14:textId="77777777" w:rsidR="00714498" w:rsidRPr="00081E65" w:rsidRDefault="00714498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51F199A5" w14:textId="69CF1E31" w:rsidR="00714498" w:rsidRPr="00081E65" w:rsidRDefault="00714498" w:rsidP="003A26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47A97">
              <w:rPr>
                <w:rFonts w:ascii="Times New Roman" w:eastAsia="Calibri" w:hAnsi="Times New Roman" w:cs="Times New Roman"/>
                <w:sz w:val="24"/>
                <w:szCs w:val="24"/>
              </w:rPr>
              <w:t>.1.6.3 Takime informuese derë më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derë me prindër të fëmijëve të </w:t>
            </w:r>
            <w:r w:rsidR="003A267E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familjeve </w:t>
            </w:r>
            <w:r w:rsidR="00947A97">
              <w:rPr>
                <w:rFonts w:ascii="Times New Roman" w:eastAsia="Calibri" w:hAnsi="Times New Roman" w:cs="Times New Roman"/>
                <w:sz w:val="24"/>
                <w:szCs w:val="24"/>
              </w:rPr>
              <w:t>me probleme so</w:t>
            </w:r>
            <w:r w:rsidR="003A267E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ciale. </w:t>
            </w:r>
          </w:p>
        </w:tc>
        <w:tc>
          <w:tcPr>
            <w:tcW w:w="817" w:type="pct"/>
          </w:tcPr>
          <w:p w14:paraId="6896C353" w14:textId="6A997A31" w:rsidR="003A267E" w:rsidRPr="00081E65" w:rsidRDefault="003A267E" w:rsidP="003A26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472957" w14:textId="77777777" w:rsidR="00F86322" w:rsidRPr="00F86322" w:rsidRDefault="00F86322" w:rsidP="00F86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NJMF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/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Bashki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të</w:t>
            </w:r>
          </w:p>
          <w:p w14:paraId="0DE895B2" w14:textId="487687DE" w:rsidR="00714498" w:rsidRPr="0021650D" w:rsidRDefault="00714498" w:rsidP="002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14:paraId="16A3809D" w14:textId="77777777" w:rsidR="00947A97" w:rsidRDefault="00947A97" w:rsidP="0094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20CD4AC2" w14:textId="45973817" w:rsidR="00714498" w:rsidRPr="00081E65" w:rsidRDefault="00AA21F3" w:rsidP="009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DPPSH</w:t>
            </w:r>
            <w:r w:rsidR="00714498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767C44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OSHC</w:t>
            </w:r>
            <w:r w:rsidR="00714498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 shkollat, studentë </w:t>
            </w:r>
            <w:r w:rsidR="00714498"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>pro</w:t>
            </w:r>
            <w:r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 xml:space="preserve"> </w:t>
            </w:r>
            <w:r w:rsidR="00714498"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>bono</w:t>
            </w:r>
            <w:r w:rsidR="00714498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të shkencave sociale dhe të ligjit</w:t>
            </w:r>
          </w:p>
          <w:p w14:paraId="7EB9A57A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330E3195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288D81A" w14:textId="2CC62C17" w:rsidR="00947A97" w:rsidRDefault="00947A97" w:rsidP="009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9963277" w14:textId="77777777" w:rsidR="00947A97" w:rsidRDefault="00947A97" w:rsidP="009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C4CAC8B" w14:textId="37C52E2A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2023-2026</w:t>
            </w:r>
          </w:p>
          <w:p w14:paraId="3F22C159" w14:textId="230BD582" w:rsidR="00714498" w:rsidRPr="00081E65" w:rsidRDefault="00714498" w:rsidP="0021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714498" w:rsidRPr="00081E65" w14:paraId="4BE3ACCA" w14:textId="77777777" w:rsidTr="00AC768A">
        <w:trPr>
          <w:trHeight w:val="2582"/>
        </w:trPr>
        <w:tc>
          <w:tcPr>
            <w:tcW w:w="1447" w:type="pct"/>
            <w:vMerge/>
          </w:tcPr>
          <w:p w14:paraId="0D7265B5" w14:textId="77777777" w:rsidR="00714498" w:rsidRPr="00081E65" w:rsidRDefault="00714498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78B4880C" w14:textId="18F1DDE4" w:rsidR="00714498" w:rsidRPr="00081E65" w:rsidRDefault="00714498" w:rsidP="00714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1.1.6.4 Zbatimi i programeve të trajnimit të ndërveprimit prindër-fëmijë me qëllim për t’i informuar për adresimin e nevojave të fëmijëve në rrezik me qëllim </w:t>
            </w:r>
            <w:r w:rsidR="00BD529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veprave penale ndaj fëmijëve dhe t</w:t>
            </w:r>
            <w:r w:rsidR="000715DB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ë</w:t>
            </w:r>
            <w:r w:rsidR="00BD529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kryera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prej tyre.</w:t>
            </w:r>
          </w:p>
        </w:tc>
        <w:tc>
          <w:tcPr>
            <w:tcW w:w="817" w:type="pct"/>
          </w:tcPr>
          <w:p w14:paraId="5399232C" w14:textId="2B68D572" w:rsidR="00947A97" w:rsidRDefault="00947A97" w:rsidP="00F863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1D9C2F7" w14:textId="015E5677" w:rsidR="00714498" w:rsidRPr="00F86322" w:rsidRDefault="00714498" w:rsidP="00F86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NJMF</w:t>
            </w:r>
            <w:r w:rsidR="00F8632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/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Bashki</w:t>
            </w:r>
            <w:r w:rsidR="00F8632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të</w:t>
            </w:r>
          </w:p>
          <w:p w14:paraId="3A195193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5B580E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E0140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92F14E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14:paraId="5C17C1F5" w14:textId="77777777" w:rsidR="00947A97" w:rsidRDefault="00947A97" w:rsidP="0094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531D7959" w14:textId="7A1EBCB1" w:rsidR="00714498" w:rsidRPr="00081E65" w:rsidRDefault="00714498" w:rsidP="00A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DPPSH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767C44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OSHC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 shkollat, studentë </w:t>
            </w:r>
            <w:r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>pro</w:t>
            </w:r>
            <w:r w:rsidR="00AA21F3"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 xml:space="preserve"> </w:t>
            </w:r>
            <w:r w:rsidRPr="00AA21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q-AL" w:eastAsia="en-CA"/>
              </w:rPr>
              <w:t>bono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të shkencave sociale dhe të ligjit</w:t>
            </w:r>
          </w:p>
        </w:tc>
        <w:tc>
          <w:tcPr>
            <w:tcW w:w="699" w:type="pct"/>
          </w:tcPr>
          <w:p w14:paraId="2CC537E8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FB0515F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5623177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4FE7A54" w14:textId="1C42AFE2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2023-2026</w:t>
            </w:r>
          </w:p>
          <w:p w14:paraId="51A7A116" w14:textId="77777777" w:rsidR="00714498" w:rsidRPr="00081E65" w:rsidRDefault="0071449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AF1055A" w14:textId="736AB23B" w:rsidR="00714498" w:rsidRPr="00081E65" w:rsidRDefault="00714498" w:rsidP="0021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B671028" w14:textId="77777777" w:rsidR="00714498" w:rsidRPr="00081E65" w:rsidRDefault="00714498" w:rsidP="009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B33D0D" w:rsidRPr="00081E65" w14:paraId="7BA7C65E" w14:textId="77777777" w:rsidTr="00AC768A">
        <w:trPr>
          <w:trHeight w:val="1290"/>
        </w:trPr>
        <w:tc>
          <w:tcPr>
            <w:tcW w:w="1447" w:type="pct"/>
            <w:vMerge w:val="restart"/>
          </w:tcPr>
          <w:p w14:paraId="7868AE8D" w14:textId="4A218DF6" w:rsidR="00B33D0D" w:rsidRPr="00081E65" w:rsidRDefault="00B33D0D" w:rsidP="003E4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 xml:space="preserve">1.1.7 Përmirësimi i instrumentave për dhënien e informacionit online me një gjuhë miqësore për çdo fëmijë nga të gjithë institucionet që ofrojnë shërbime për fëmijë, duke marrë në </w:t>
            </w:r>
            <w:r w:rsidR="00E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lastRenderedPageBreak/>
              <w:t xml:space="preserve">konsideratë </w:t>
            </w:r>
            <w:r w:rsidR="00AA2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>ve</w:t>
            </w:r>
            <w:r w:rsidR="003E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>ç</w:t>
            </w:r>
            <w:r w:rsidR="00AA2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>an</w:t>
            </w:r>
            <w:r w:rsidR="003E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>ë</w:t>
            </w:r>
            <w:r w:rsidR="00AA2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 xml:space="preserve">risht </w:t>
            </w:r>
            <w:r w:rsidRPr="00081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>nevojat e  fëmijëve me aftësi të kufizuar.</w:t>
            </w:r>
          </w:p>
        </w:tc>
        <w:tc>
          <w:tcPr>
            <w:tcW w:w="1104" w:type="pct"/>
          </w:tcPr>
          <w:p w14:paraId="62FD4A03" w14:textId="77777777" w:rsidR="00B33D0D" w:rsidRPr="00081E65" w:rsidRDefault="00B33D0D" w:rsidP="00B33D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1.1.7.1 Përditësimi i informacionit online, me një gjuhë miqësore për fëmijët për të drejtat dhe shërbimet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 drejtësisë miqësore për fëmijë nga çdo institucion.</w:t>
            </w:r>
          </w:p>
          <w:p w14:paraId="2A0D396C" w14:textId="77777777" w:rsidR="00B33D0D" w:rsidRPr="00081E65" w:rsidRDefault="00B33D0D" w:rsidP="00B33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817" w:type="pct"/>
          </w:tcPr>
          <w:p w14:paraId="0DE80470" w14:textId="7B6F02E9" w:rsidR="00B33D0D" w:rsidRPr="00081E65" w:rsidRDefault="00B33D0D" w:rsidP="009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lastRenderedPageBreak/>
              <w:t>QPKMR, ASHDMF, MSHMS,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MAS,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MSHFR, MD,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B</w:t>
            </w:r>
            <w:r w:rsidR="00AA21F3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ashkitë e </w:t>
            </w:r>
            <w:r w:rsidR="00AA21F3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lastRenderedPageBreak/>
              <w:t>targe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t</w:t>
            </w:r>
            <w:r w:rsidR="00AA21F3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uara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,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SHS</w:t>
            </w:r>
            <w:r w:rsidR="0021650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SH,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="0021650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DNJF,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="0021650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KLGJ,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="0021650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KLP,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Gjykatat </w:t>
            </w:r>
            <w:r w:rsidR="0021650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DHKA,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="0021650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HKN</w:t>
            </w:r>
          </w:p>
          <w:p w14:paraId="07AF28AA" w14:textId="53D2514B" w:rsidR="00B33D0D" w:rsidRPr="00081E65" w:rsidRDefault="00B33D0D" w:rsidP="00947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0F259F7F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65B7C63E" w14:textId="3787A3C6" w:rsidR="00B33D0D" w:rsidRPr="00081E65" w:rsidRDefault="00767C44" w:rsidP="00A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OSHC</w:t>
            </w:r>
            <w:r w:rsidR="00B33D0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B</w:t>
            </w:r>
            <w:r w:rsidR="00AA21F3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ashkitë e targe</w:t>
            </w:r>
            <w:r w:rsidR="00AA21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t</w:t>
            </w:r>
            <w:r w:rsidR="00AA21F3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uara</w:t>
            </w:r>
          </w:p>
        </w:tc>
        <w:tc>
          <w:tcPr>
            <w:tcW w:w="699" w:type="pct"/>
          </w:tcPr>
          <w:p w14:paraId="563D131C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F207F80" w14:textId="77777777" w:rsidR="00947A97" w:rsidRDefault="00947A97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00130A2B" w14:textId="624BD743" w:rsidR="00B33D0D" w:rsidRPr="00081E65" w:rsidRDefault="00B33D0D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6</w:t>
            </w:r>
            <w:r w:rsidR="00F86322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M</w:t>
            </w:r>
            <w:r w:rsidR="00F86322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 i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 II 2023</w:t>
            </w:r>
          </w:p>
          <w:p w14:paraId="7579C3CC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B596172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EFC2F1B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B33D0D" w:rsidRPr="00081E65" w14:paraId="5040081B" w14:textId="77777777" w:rsidTr="00AC768A">
        <w:trPr>
          <w:trHeight w:val="2375"/>
        </w:trPr>
        <w:tc>
          <w:tcPr>
            <w:tcW w:w="1447" w:type="pct"/>
            <w:vMerge/>
          </w:tcPr>
          <w:p w14:paraId="6E7200C0" w14:textId="77777777" w:rsidR="00B33D0D" w:rsidRPr="00081E65" w:rsidRDefault="00B33D0D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0E856EBC" w14:textId="1E2E3502" w:rsidR="00B33D0D" w:rsidRPr="00947A97" w:rsidRDefault="00B33D0D" w:rsidP="00947A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 xml:space="preserve">1.1.7.2 Përgatitja e informacioneve me gjuhën e shenjave për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shërbimet  e drejtësisë miqësore për fëmijët nga çdo institucion</w:t>
            </w:r>
            <w:r w:rsidRPr="00081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 xml:space="preserve">  dhe publikimi i tyre në </w:t>
            </w:r>
            <w:r w:rsidR="0094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>faqen zyrtare të institucionit.</w:t>
            </w:r>
          </w:p>
        </w:tc>
        <w:tc>
          <w:tcPr>
            <w:tcW w:w="817" w:type="pct"/>
          </w:tcPr>
          <w:p w14:paraId="464DDE67" w14:textId="77777777" w:rsidR="008D243A" w:rsidRDefault="00B33D0D" w:rsidP="0094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QPKMR, ASHDMF, MSHMS,MAS,</w:t>
            </w:r>
          </w:p>
          <w:p w14:paraId="3948A237" w14:textId="77777777" w:rsidR="008D243A" w:rsidRDefault="008D243A" w:rsidP="0094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MSHFR, MD, </w:t>
            </w:r>
            <w:r w:rsidR="00B33D0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SHSSH,DNJF,</w:t>
            </w:r>
          </w:p>
          <w:p w14:paraId="1A275CFF" w14:textId="5F6ED0AF" w:rsidR="005E72AE" w:rsidRDefault="00B33D0D" w:rsidP="0094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KLGJ,KLP,</w:t>
            </w:r>
          </w:p>
          <w:p w14:paraId="2B3FB207" w14:textId="77777777" w:rsidR="005E72AE" w:rsidRDefault="00B33D0D" w:rsidP="0094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GJYKATAT,</w:t>
            </w:r>
          </w:p>
          <w:p w14:paraId="06D46A8F" w14:textId="4253FDE2" w:rsidR="00B33D0D" w:rsidRPr="00081E65" w:rsidRDefault="00B33D0D" w:rsidP="009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DHKA,DHKN</w:t>
            </w:r>
          </w:p>
          <w:p w14:paraId="4E63A7E5" w14:textId="77FB9D8C" w:rsidR="00B33D0D" w:rsidRPr="00081E65" w:rsidRDefault="00B33D0D" w:rsidP="00947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46C3B696" w14:textId="7B3163CE" w:rsidR="00947A97" w:rsidRDefault="00947A97" w:rsidP="0094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3938655B" w14:textId="77777777" w:rsidR="00947A97" w:rsidRDefault="00947A97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356EC7CF" w14:textId="12F2EE6B" w:rsidR="00B33D0D" w:rsidRPr="00081E65" w:rsidRDefault="00767C44" w:rsidP="008A5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OSHC</w:t>
            </w:r>
            <w:r w:rsidR="00B33D0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8A5D6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B</w:t>
            </w:r>
            <w:r w:rsidR="008A5D6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ashkitë</w:t>
            </w:r>
            <w:r w:rsidR="008A5D6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e tar</w:t>
            </w:r>
            <w:r w:rsidR="008A5D6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ge</w:t>
            </w:r>
            <w:r w:rsidR="008A5D6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t</w:t>
            </w:r>
            <w:r w:rsidR="008A5D6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uara</w:t>
            </w:r>
          </w:p>
        </w:tc>
        <w:tc>
          <w:tcPr>
            <w:tcW w:w="699" w:type="pct"/>
          </w:tcPr>
          <w:p w14:paraId="75F42085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044206D" w14:textId="77777777" w:rsidR="00947A97" w:rsidRDefault="00947A97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319083BB" w14:textId="5D99035F" w:rsidR="00B33D0D" w:rsidRPr="00081E65" w:rsidRDefault="00B33D0D" w:rsidP="00947A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6</w:t>
            </w:r>
            <w:r w:rsidR="00F86322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M</w:t>
            </w:r>
            <w:r w:rsidR="00F86322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 i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 II 2023</w:t>
            </w:r>
          </w:p>
          <w:p w14:paraId="101A68B0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88A648B" w14:textId="1D280E4E" w:rsidR="00B33D0D" w:rsidRPr="00081E65" w:rsidRDefault="00B33D0D" w:rsidP="009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B33D0D" w:rsidRPr="00081E65" w14:paraId="3A5A7276" w14:textId="77777777" w:rsidTr="00AC768A">
        <w:trPr>
          <w:trHeight w:val="1755"/>
        </w:trPr>
        <w:tc>
          <w:tcPr>
            <w:tcW w:w="1447" w:type="pct"/>
            <w:vMerge/>
          </w:tcPr>
          <w:p w14:paraId="4383C4F5" w14:textId="77777777" w:rsidR="00B33D0D" w:rsidRPr="00081E65" w:rsidRDefault="00B33D0D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3127B9FB" w14:textId="1F6A751D" w:rsidR="00B33D0D" w:rsidRPr="00081E65" w:rsidRDefault="00B33D0D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>1.1.</w:t>
            </w:r>
            <w:r w:rsidR="00133DBF" w:rsidRPr="00081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>7.3 Hartimi i manualeve dhe vide</w:t>
            </w:r>
            <w:r w:rsidRPr="00081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>ove të thjeshtëzuara dhe me gjuhë miqësore për shërbimet për fëmijët n</w:t>
            </w:r>
            <w:r w:rsidR="00B1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 xml:space="preserve">ga çdo institucion shoqëruar me </w:t>
            </w:r>
            <w:r w:rsidRPr="00081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en-CA"/>
              </w:rPr>
              <w:t>informacion për mënyrën e qasjes në këto shërbime.</w:t>
            </w:r>
          </w:p>
          <w:p w14:paraId="5C1696E4" w14:textId="77777777" w:rsidR="00B33D0D" w:rsidRPr="00081E65" w:rsidRDefault="00B33D0D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</w:tcPr>
          <w:p w14:paraId="2A82E9EB" w14:textId="77777777" w:rsidR="008A5D6D" w:rsidRDefault="00B33D0D" w:rsidP="00B1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QPKMR, ASHDMF, MSHMS,</w:t>
            </w:r>
            <w:r w:rsidR="008A5D6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MAS,MSHFR, MD,</w:t>
            </w:r>
            <w:r w:rsidR="008A5D6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</w:p>
          <w:p w14:paraId="6D6345B1" w14:textId="69CE1826" w:rsidR="008A5D6D" w:rsidRDefault="008A5D6D" w:rsidP="00B1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B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ashkit</w:t>
            </w:r>
            <w:r w:rsidR="003E4DB0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ë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e targe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t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uara,</w:t>
            </w:r>
          </w:p>
          <w:p w14:paraId="698E2D3F" w14:textId="5F1A17EA" w:rsidR="005E72AE" w:rsidRDefault="00B33D0D" w:rsidP="00B1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SHSSH,</w:t>
            </w:r>
            <w:r w:rsidR="008A5D6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DNJF,</w:t>
            </w:r>
          </w:p>
          <w:p w14:paraId="605D030C" w14:textId="64FDE6B7" w:rsidR="005E72AE" w:rsidRDefault="00B33D0D" w:rsidP="00B1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KLGJ,</w:t>
            </w:r>
            <w:r w:rsidR="008A5D6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KLP,</w:t>
            </w:r>
          </w:p>
          <w:p w14:paraId="2181BE17" w14:textId="77777777" w:rsidR="005E72AE" w:rsidRDefault="00B33D0D" w:rsidP="00B1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GJYKATAT,</w:t>
            </w:r>
          </w:p>
          <w:p w14:paraId="4D400E1E" w14:textId="42145806" w:rsidR="005E72AE" w:rsidRDefault="00B33D0D" w:rsidP="00B1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DHKA,</w:t>
            </w:r>
          </w:p>
          <w:p w14:paraId="349FEB8A" w14:textId="2857D982" w:rsidR="00B33D0D" w:rsidRPr="00081E65" w:rsidRDefault="00B33D0D" w:rsidP="00B1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DHKN</w:t>
            </w:r>
          </w:p>
        </w:tc>
        <w:tc>
          <w:tcPr>
            <w:tcW w:w="933" w:type="pct"/>
          </w:tcPr>
          <w:p w14:paraId="761BEAF1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B62A77D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793AC373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28110947" w14:textId="3EB5FE8C" w:rsidR="00B33D0D" w:rsidRPr="00081E65" w:rsidRDefault="00767C44" w:rsidP="008A5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OSHC</w:t>
            </w:r>
            <w:r w:rsidR="00B33D0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8A5D6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B</w:t>
            </w:r>
            <w:r w:rsidR="008A5D6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ashkitë e targ</w:t>
            </w:r>
            <w:r w:rsidR="008A5D6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et</w:t>
            </w:r>
            <w:r w:rsidR="008A5D6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uara</w:t>
            </w:r>
          </w:p>
        </w:tc>
        <w:tc>
          <w:tcPr>
            <w:tcW w:w="699" w:type="pct"/>
          </w:tcPr>
          <w:p w14:paraId="309DA7A9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B35C115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97D0DA9" w14:textId="77777777" w:rsidR="00B14BF8" w:rsidRDefault="00B14BF8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483D0F6E" w14:textId="59C9D20F" w:rsidR="00B33D0D" w:rsidRPr="00081E65" w:rsidRDefault="00B33D0D" w:rsidP="00B14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2024-2026</w:t>
            </w:r>
          </w:p>
          <w:p w14:paraId="56A606A9" w14:textId="4C90F6E0" w:rsidR="00B33D0D" w:rsidRPr="00081E65" w:rsidRDefault="00B33D0D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B33D0D" w:rsidRPr="00081E65" w14:paraId="51B4980B" w14:textId="77777777" w:rsidTr="00AC768A">
        <w:trPr>
          <w:trHeight w:val="1290"/>
        </w:trPr>
        <w:tc>
          <w:tcPr>
            <w:tcW w:w="1447" w:type="pct"/>
            <w:vMerge w:val="restart"/>
          </w:tcPr>
          <w:p w14:paraId="3AE5F661" w14:textId="7323D977" w:rsidR="00B33D0D" w:rsidRPr="00081E65" w:rsidRDefault="00B33D0D" w:rsidP="00170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1.1.8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ab/>
              <w:t>Zhvillimi i programeve informuese dhe edukuese në mediat audioviz</w:t>
            </w:r>
            <w:r w:rsidR="00B14BF8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ive  për fëmijët dhe me fëmijët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 mbi të drejtat</w:t>
            </w:r>
            <w:r w:rsidR="00AA71D0"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 e tyre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, parandalimin e </w:t>
            </w:r>
            <w:r w:rsidR="00BD529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veprave penale ndaj fëmijëve dhe t</w:t>
            </w:r>
            <w:r w:rsidR="000715DB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ë</w:t>
            </w:r>
            <w:r w:rsidR="00BD5296" w:rsidRPr="00D322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kryera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 prej tyre si dhe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lastRenderedPageBreak/>
              <w:t xml:space="preserve">për  shërbimet e drejtësisë miqësore për çdo fëmijë.  </w:t>
            </w:r>
          </w:p>
        </w:tc>
        <w:tc>
          <w:tcPr>
            <w:tcW w:w="1104" w:type="pct"/>
          </w:tcPr>
          <w:p w14:paraId="4B12BB12" w14:textId="3AC65830" w:rsidR="00B33D0D" w:rsidRPr="00B14BF8" w:rsidRDefault="007B5FBA" w:rsidP="008A5D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/>
              </w:rPr>
              <w:lastRenderedPageBreak/>
              <w:t xml:space="preserve">1.1.8.1 </w:t>
            </w:r>
            <w:r w:rsidR="00B33D0D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/>
              </w:rPr>
              <w:t xml:space="preserve">Programe </w:t>
            </w:r>
            <w:r w:rsidR="00B33D0D"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informuese dhe edukuese për fëmijët </w:t>
            </w:r>
            <w:r w:rsidR="00133DBF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/>
              </w:rPr>
              <w:t>në mediat audiovi</w:t>
            </w:r>
            <w:r w:rsidR="00B33D0D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/>
              </w:rPr>
              <w:t xml:space="preserve">zive kombëtare  dhe lokale, </w:t>
            </w:r>
            <w:r w:rsidR="00B33D0D"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pjesëmarrjen </w:t>
            </w:r>
            <w:r w:rsidR="00B14BF8">
              <w:rPr>
                <w:rFonts w:ascii="Times New Roman" w:eastAsia="Times New Roman" w:hAnsi="Times New Roman" w:cs="Times New Roman"/>
                <w:sz w:val="24"/>
                <w:szCs w:val="24"/>
              </w:rPr>
              <w:t>e fëmijëve</w:t>
            </w:r>
            <w:r w:rsidR="008A5D6D">
              <w:rPr>
                <w:rFonts w:ascii="Times New Roman" w:eastAsia="Times New Roman" w:hAnsi="Times New Roman" w:cs="Times New Roman"/>
                <w:sz w:val="24"/>
                <w:szCs w:val="24"/>
              </w:rPr>
              <w:t>, v</w:t>
            </w:r>
            <w:r w:rsidR="00B14BF8">
              <w:rPr>
                <w:rFonts w:ascii="Times New Roman" w:eastAsia="Times New Roman" w:hAnsi="Times New Roman" w:cs="Times New Roman"/>
                <w:sz w:val="24"/>
                <w:szCs w:val="24"/>
              </w:rPr>
              <w:t>eçanërisht në RTSH.</w:t>
            </w:r>
          </w:p>
        </w:tc>
        <w:tc>
          <w:tcPr>
            <w:tcW w:w="817" w:type="pct"/>
          </w:tcPr>
          <w:p w14:paraId="37B9CF75" w14:textId="77777777" w:rsidR="00BF4947" w:rsidRDefault="00BF4947" w:rsidP="005E72A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09A8077E" w14:textId="720FCB51" w:rsidR="005E72AE" w:rsidRPr="00081E65" w:rsidRDefault="005E72AE" w:rsidP="005E72A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RTSH</w:t>
            </w:r>
          </w:p>
          <w:p w14:paraId="0A1360FE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47C937E" w14:textId="1AF4B79A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1BF2BB0F" w14:textId="77777777" w:rsidR="00084DAD" w:rsidRDefault="00084DAD" w:rsidP="007B5F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64FE20CB" w14:textId="05F17A6F" w:rsidR="005E72AE" w:rsidRDefault="005E72AE" w:rsidP="007B5F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AMA/Këshilli i Ankesave</w:t>
            </w:r>
            <w:r w:rsidR="007B5FB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,</w:t>
            </w:r>
          </w:p>
          <w:p w14:paraId="73261C59" w14:textId="64C1FA96" w:rsidR="00B33D0D" w:rsidRPr="00081E65" w:rsidRDefault="00133DBF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Ofruesit e shërbimeve të me</w:t>
            </w:r>
            <w:r w:rsidR="00B33D0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dias audi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</w:t>
            </w:r>
            <w:r w:rsidR="00B33D0D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vizive</w:t>
            </w:r>
          </w:p>
        </w:tc>
        <w:tc>
          <w:tcPr>
            <w:tcW w:w="699" w:type="pct"/>
          </w:tcPr>
          <w:p w14:paraId="181A725A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9A1AF73" w14:textId="52160CA6" w:rsidR="00B33D0D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2F01ADE" w14:textId="77777777" w:rsidR="00B14BF8" w:rsidRPr="00081E65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AD4B6ED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2022-2026</w:t>
            </w:r>
          </w:p>
          <w:p w14:paraId="2D7A8E5F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B33D0D" w:rsidRPr="00081E65" w14:paraId="5D9E5B22" w14:textId="77777777" w:rsidTr="00AC768A">
        <w:trPr>
          <w:trHeight w:val="2015"/>
        </w:trPr>
        <w:tc>
          <w:tcPr>
            <w:tcW w:w="1447" w:type="pct"/>
            <w:vMerge/>
          </w:tcPr>
          <w:p w14:paraId="1839CD6B" w14:textId="77777777" w:rsidR="00B33D0D" w:rsidRPr="00081E65" w:rsidRDefault="00B33D0D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7C8A392A" w14:textId="1BC8AE11" w:rsidR="00B33D0D" w:rsidRPr="00081E65" w:rsidRDefault="00B33D0D" w:rsidP="00B33D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1.1.8.2 Monitorimi i vazhdueshëm nga AMA i cilësisë së zbatimit të  programeve </w:t>
            </w:r>
            <w:r w:rsidR="00B14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informuese,  edukuese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dhe ndërgjegjës</w:t>
            </w:r>
            <w:r w:rsidR="00AE7329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ues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për fëmijët. </w:t>
            </w:r>
          </w:p>
        </w:tc>
        <w:tc>
          <w:tcPr>
            <w:tcW w:w="817" w:type="pct"/>
          </w:tcPr>
          <w:p w14:paraId="5DC00268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A0EC4FC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1759C650" w14:textId="345F4766" w:rsidR="00E94610" w:rsidRDefault="00B33D0D" w:rsidP="00E94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AMA</w:t>
            </w:r>
            <w:r w:rsidR="00E94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/Këshilli i Ankesave</w:t>
            </w:r>
          </w:p>
          <w:p w14:paraId="0B1FA88E" w14:textId="17D7EFF8" w:rsidR="00B33D0D" w:rsidRPr="00B14BF8" w:rsidRDefault="00B33D0D" w:rsidP="00B1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14:paraId="144C3384" w14:textId="77777777" w:rsidR="00E94610" w:rsidRDefault="00E94610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4FAAAD2F" w14:textId="2353F909" w:rsidR="00B33D0D" w:rsidRPr="007B5FBA" w:rsidRDefault="00E94610" w:rsidP="007B5FB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RTSH</w:t>
            </w:r>
            <w:r w:rsidR="007B5FB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AE7329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Ofruesit e shërbimeve të me</w:t>
            </w:r>
            <w:r w:rsidR="00434592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dias audi</w:t>
            </w:r>
            <w:r w:rsidR="00AE7329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</w:t>
            </w:r>
            <w:r w:rsidR="00434592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vizive</w:t>
            </w:r>
          </w:p>
        </w:tc>
        <w:tc>
          <w:tcPr>
            <w:tcW w:w="699" w:type="pct"/>
          </w:tcPr>
          <w:p w14:paraId="61C2BAC4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7F95862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64397CB" w14:textId="3360FD8B" w:rsidR="00B14BF8" w:rsidRDefault="00B14BF8" w:rsidP="00B1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683D11D" w14:textId="011463C1" w:rsidR="00B33D0D" w:rsidRPr="00081E65" w:rsidRDefault="00B33D0D" w:rsidP="00B1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2022-2026</w:t>
            </w:r>
          </w:p>
          <w:p w14:paraId="09FA0C32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8B298A7" w14:textId="77777777" w:rsidR="00B33D0D" w:rsidRPr="00081E65" w:rsidRDefault="00B33D0D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6DDFF78" w14:textId="78A7DAD3" w:rsidR="00B33D0D" w:rsidRPr="00081E65" w:rsidRDefault="00B33D0D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434592" w:rsidRPr="00081E65" w14:paraId="05D7899C" w14:textId="77777777" w:rsidTr="00AC768A">
        <w:trPr>
          <w:trHeight w:val="440"/>
        </w:trPr>
        <w:tc>
          <w:tcPr>
            <w:tcW w:w="1447" w:type="pct"/>
            <w:vMerge w:val="restart"/>
          </w:tcPr>
          <w:p w14:paraId="1F1B1E91" w14:textId="22229AD7" w:rsidR="00434592" w:rsidRPr="00081E65" w:rsidRDefault="00434592" w:rsidP="008A5D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1.1.9 Veprimtari informuese dhe ndërgjegjësuese të organizuara nga fëmijët (parlamenti </w:t>
            </w:r>
            <w:r w:rsidR="00AA71D0"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inor, grupimet e tjera të</w:t>
            </w:r>
            <w:r w:rsidR="008A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fëmijëve) në lidhje me krijimin e një mjedisi frenues të konflikteve në shkolla, në komunitet si dhe të një mjedisi pranues për fëmijët në kontakt/konf</w:t>
            </w:r>
            <w:r w:rsidR="00AE7329"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ikt me ligjin</w:t>
            </w:r>
            <w:r w:rsidR="00CF71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pct"/>
          </w:tcPr>
          <w:p w14:paraId="664ACE7C" w14:textId="7CD43A34" w:rsidR="00434592" w:rsidRPr="00B14BF8" w:rsidRDefault="00434592" w:rsidP="00B14BF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1.1.9.1 Hartimi i kalendarit të aktiviteteve ndër</w:t>
            </w:r>
            <w:r w:rsidR="00B14B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gjegjësuese në zona të synuara.</w:t>
            </w:r>
          </w:p>
        </w:tc>
        <w:tc>
          <w:tcPr>
            <w:tcW w:w="817" w:type="pct"/>
          </w:tcPr>
          <w:p w14:paraId="5EE0591D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6B6FFE6" w14:textId="270D9599" w:rsidR="00434592" w:rsidRPr="00B14BF8" w:rsidRDefault="00434592" w:rsidP="007B5FB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Parlamenti Rinor</w:t>
            </w:r>
            <w:r w:rsidR="00820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MAS/Arsimi paraunive</w:t>
            </w:r>
            <w:r w:rsidR="00B14B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rsitar</w:t>
            </w:r>
          </w:p>
        </w:tc>
        <w:tc>
          <w:tcPr>
            <w:tcW w:w="933" w:type="pct"/>
          </w:tcPr>
          <w:p w14:paraId="7FB45AF6" w14:textId="02DCADD8" w:rsidR="00B14BF8" w:rsidRDefault="00B14BF8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AFA80D7" w14:textId="65F45898" w:rsidR="007A3EAB" w:rsidRDefault="00434592" w:rsidP="007A3E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Grupimet e tjera të fëmijëve</w:t>
            </w:r>
            <w:r w:rsidR="00820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</w:p>
          <w:p w14:paraId="4EA04244" w14:textId="36929656" w:rsidR="00E93BE4" w:rsidRPr="00E93BE4" w:rsidRDefault="00E93BE4" w:rsidP="007A3E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Partner</w:t>
            </w:r>
            <w:r w:rsidR="00EB6D6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ë</w:t>
            </w:r>
            <w:r w:rsidR="007B5FB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vendas, partnerë ndërkombëtarë</w:t>
            </w:r>
          </w:p>
        </w:tc>
        <w:tc>
          <w:tcPr>
            <w:tcW w:w="699" w:type="pct"/>
          </w:tcPr>
          <w:p w14:paraId="0FC48FAC" w14:textId="48DF01CF" w:rsidR="00B14BF8" w:rsidRDefault="00B14BF8" w:rsidP="00B14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3A7DC411" w14:textId="0F6BFBEB" w:rsidR="00434592" w:rsidRPr="00B14BF8" w:rsidRDefault="00B14BF8" w:rsidP="00B14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2023-2026</w:t>
            </w:r>
          </w:p>
        </w:tc>
      </w:tr>
      <w:tr w:rsidR="00434592" w:rsidRPr="00081E65" w14:paraId="3EF72422" w14:textId="77777777" w:rsidTr="00AC768A">
        <w:trPr>
          <w:trHeight w:val="2537"/>
        </w:trPr>
        <w:tc>
          <w:tcPr>
            <w:tcW w:w="1447" w:type="pct"/>
            <w:vMerge/>
          </w:tcPr>
          <w:p w14:paraId="38C6D973" w14:textId="77777777" w:rsidR="00434592" w:rsidRPr="00081E65" w:rsidRDefault="00434592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1B386A28" w14:textId="2ED5E142" w:rsidR="00434592" w:rsidRPr="00B14BF8" w:rsidRDefault="00434592" w:rsidP="00B14B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1.1.9.2 Zhvillimi i aktiviteteve informuese dhe ndërgjegjësuese për fëmijët lidhur me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krijimin e një mjedisi frenues të konflikteve në shkolla dhe në komunitet </w:t>
            </w:r>
            <w:r w:rsidR="00B14BF8">
              <w:rPr>
                <w:rFonts w:ascii="Times New Roman" w:eastAsia="Calibri" w:hAnsi="Times New Roman" w:cs="Times New Roman"/>
                <w:sz w:val="24"/>
                <w:szCs w:val="24"/>
              </w:rPr>
              <w:t>dhe zgjidhjen miqësore të tyre.</w:t>
            </w:r>
          </w:p>
        </w:tc>
        <w:tc>
          <w:tcPr>
            <w:tcW w:w="817" w:type="pct"/>
          </w:tcPr>
          <w:p w14:paraId="5457F0CF" w14:textId="10390FFB" w:rsidR="00434592" w:rsidRDefault="00434592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826C621" w14:textId="12769459" w:rsidR="007B5FBA" w:rsidRDefault="007B5FBA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A25D0CD" w14:textId="77777777" w:rsidR="007B5FBA" w:rsidRPr="00081E65" w:rsidRDefault="007B5FBA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BAED173" w14:textId="0268C2AE" w:rsidR="00434592" w:rsidRPr="00B14BF8" w:rsidRDefault="00434592" w:rsidP="007B5FB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MAS/Arsimi parauniversitar</w:t>
            </w:r>
            <w:r w:rsidR="007B5FB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/ ZVAP</w:t>
            </w:r>
          </w:p>
        </w:tc>
        <w:tc>
          <w:tcPr>
            <w:tcW w:w="933" w:type="pct"/>
          </w:tcPr>
          <w:p w14:paraId="3D733C81" w14:textId="77777777" w:rsidR="007B5FBA" w:rsidRDefault="007B5FBA" w:rsidP="00E93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3A2C889E" w14:textId="77777777" w:rsidR="007B5FBA" w:rsidRDefault="007B5FBA" w:rsidP="00E93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48339BFE" w14:textId="77777777" w:rsidR="007B5FBA" w:rsidRDefault="007B5FBA" w:rsidP="00E93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1CA5ED1D" w14:textId="605D6FD8" w:rsidR="00434592" w:rsidRPr="00E93BE4" w:rsidRDefault="00E93BE4" w:rsidP="00E93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Grupimet e tjera të fëmijëve</w:t>
            </w:r>
            <w:r w:rsidR="005D607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,</w:t>
            </w:r>
            <w:r w:rsidR="007A3EAB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="007B5FB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Partnerë vendas, partnerë ndërkombëtarë</w:t>
            </w:r>
          </w:p>
        </w:tc>
        <w:tc>
          <w:tcPr>
            <w:tcW w:w="699" w:type="pct"/>
          </w:tcPr>
          <w:p w14:paraId="24863E30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D0C8A4F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522CE7D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35890CA" w14:textId="5A99C67C" w:rsidR="00434592" w:rsidRPr="00081E65" w:rsidRDefault="00434592" w:rsidP="00B14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2023-2026</w:t>
            </w:r>
          </w:p>
          <w:p w14:paraId="3E758EE1" w14:textId="1BC281EB" w:rsidR="00434592" w:rsidRPr="00081E65" w:rsidRDefault="00434592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434592" w:rsidRPr="00081E65" w14:paraId="0BD8894A" w14:textId="77777777" w:rsidTr="007B5FBA">
        <w:trPr>
          <w:trHeight w:val="1790"/>
        </w:trPr>
        <w:tc>
          <w:tcPr>
            <w:tcW w:w="1447" w:type="pct"/>
            <w:vMerge/>
          </w:tcPr>
          <w:p w14:paraId="2A31F063" w14:textId="77777777" w:rsidR="00434592" w:rsidRPr="00081E65" w:rsidRDefault="00434592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1964B3BB" w14:textId="6BBB52E5" w:rsidR="00434592" w:rsidRPr="007B5FBA" w:rsidRDefault="00434592" w:rsidP="007B5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/>
              </w:rPr>
              <w:t xml:space="preserve">1.1.9.3 Zhvillimi i aktiviteteve informuese për integrimin e fëmijëve  </w:t>
            </w:r>
            <w:r w:rsidR="00AE7329"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në kontakt/konfli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kt me ligj</w:t>
            </w:r>
            <w:r w:rsidR="00B14BF8">
              <w:rPr>
                <w:rFonts w:ascii="Times New Roman" w:eastAsia="Times New Roman" w:hAnsi="Times New Roman" w:cs="Times New Roman"/>
                <w:sz w:val="24"/>
                <w:szCs w:val="24"/>
              </w:rPr>
              <w:t>in në shkolla dhe në komunitet.</w:t>
            </w:r>
          </w:p>
        </w:tc>
        <w:tc>
          <w:tcPr>
            <w:tcW w:w="817" w:type="pct"/>
          </w:tcPr>
          <w:p w14:paraId="227706BF" w14:textId="77777777" w:rsidR="007B5FBA" w:rsidRDefault="007B5FBA" w:rsidP="0021650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40E5F309" w14:textId="04AB526C" w:rsidR="00434592" w:rsidRPr="007B5FBA" w:rsidRDefault="007B5FBA" w:rsidP="007B5FB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MAS/Arsimi parauniversitar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/ ZVAP</w:t>
            </w:r>
          </w:p>
        </w:tc>
        <w:tc>
          <w:tcPr>
            <w:tcW w:w="933" w:type="pct"/>
          </w:tcPr>
          <w:p w14:paraId="72FE1C1B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D9E9AA3" w14:textId="37292838" w:rsidR="00434592" w:rsidRPr="00081E65" w:rsidRDefault="00E93BE4" w:rsidP="000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Grupimet e tjera të fëmijëve</w:t>
            </w:r>
            <w:r w:rsidR="00820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7B5FB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Partnerë</w:t>
            </w:r>
            <w:r w:rsidR="00084DA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vendas, partnerë ndërkombëtarë</w:t>
            </w:r>
          </w:p>
        </w:tc>
        <w:tc>
          <w:tcPr>
            <w:tcW w:w="699" w:type="pct"/>
          </w:tcPr>
          <w:p w14:paraId="089F317D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E3A4CD1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DA1E7E8" w14:textId="77777777" w:rsidR="00434592" w:rsidRPr="00081E65" w:rsidRDefault="00434592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2023-2026</w:t>
            </w:r>
          </w:p>
          <w:p w14:paraId="15918CF0" w14:textId="1B994134" w:rsidR="00434592" w:rsidRPr="00081E65" w:rsidRDefault="00434592" w:rsidP="0021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434592" w:rsidRPr="00081E65" w14:paraId="1AA05B29" w14:textId="77777777" w:rsidTr="00AC768A">
        <w:trPr>
          <w:trHeight w:val="890"/>
        </w:trPr>
        <w:tc>
          <w:tcPr>
            <w:tcW w:w="1447" w:type="pct"/>
            <w:vMerge/>
          </w:tcPr>
          <w:p w14:paraId="0D1794E8" w14:textId="77777777" w:rsidR="00434592" w:rsidRPr="00081E65" w:rsidRDefault="00434592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5CB84486" w14:textId="27DD8C8A" w:rsidR="00434592" w:rsidRPr="00081E65" w:rsidRDefault="00434592" w:rsidP="00170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1.1.9.4 Identifikim</w:t>
            </w:r>
            <w:r w:rsidR="00AE7329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i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dhe promovimi i  rasteve të suksesit të nismave rinore dhe f</w:t>
            </w:r>
            <w:r w:rsidR="00B14B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ëmijëve të integruar në shoqëri.</w:t>
            </w:r>
          </w:p>
        </w:tc>
        <w:tc>
          <w:tcPr>
            <w:tcW w:w="817" w:type="pct"/>
          </w:tcPr>
          <w:p w14:paraId="2429A405" w14:textId="3DB7E141" w:rsidR="00434592" w:rsidRDefault="00434592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495A4C" w14:textId="77777777" w:rsidR="007B5FBA" w:rsidRPr="00081E65" w:rsidRDefault="007B5FBA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69339A" w14:textId="430D5D48" w:rsidR="00434592" w:rsidRPr="00081E65" w:rsidRDefault="007B5FBA" w:rsidP="002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ZVAP</w:t>
            </w:r>
          </w:p>
        </w:tc>
        <w:tc>
          <w:tcPr>
            <w:tcW w:w="933" w:type="pct"/>
          </w:tcPr>
          <w:p w14:paraId="3CED9A06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128375A" w14:textId="72A89FA6" w:rsidR="00434592" w:rsidRPr="00081E65" w:rsidRDefault="00E93BE4" w:rsidP="00E9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</w:t>
            </w:r>
            <w:r w:rsidR="007B5FB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</w:p>
          <w:p w14:paraId="1EE0404E" w14:textId="5E05536C" w:rsidR="00434592" w:rsidRPr="00081E65" w:rsidRDefault="00E93BE4" w:rsidP="0075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Grupimet e tjera të fëmijëve</w:t>
            </w:r>
            <w:r w:rsidR="00C3082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="007B5FB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Partnerë vendas, partnerë ndërkombëtarë</w:t>
            </w:r>
          </w:p>
        </w:tc>
        <w:tc>
          <w:tcPr>
            <w:tcW w:w="699" w:type="pct"/>
          </w:tcPr>
          <w:p w14:paraId="1C0FBB31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A72D548" w14:textId="77777777" w:rsidR="00B14BF8" w:rsidRDefault="00B14BF8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228D0BE3" w14:textId="1B814CFA" w:rsidR="00434592" w:rsidRPr="00081E65" w:rsidRDefault="00434592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2023-2026</w:t>
            </w:r>
          </w:p>
          <w:p w14:paraId="63E7ADED" w14:textId="58B42586" w:rsidR="00434592" w:rsidRPr="00081E65" w:rsidRDefault="00434592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DE08D7A" w14:textId="263B7BB9" w:rsidR="00434592" w:rsidRPr="00081E65" w:rsidRDefault="00434592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434592" w:rsidRPr="00081E65" w14:paraId="56D5D525" w14:textId="77777777" w:rsidTr="00AC768A">
        <w:trPr>
          <w:trHeight w:val="1290"/>
        </w:trPr>
        <w:tc>
          <w:tcPr>
            <w:tcW w:w="1447" w:type="pct"/>
            <w:vMerge w:val="restart"/>
          </w:tcPr>
          <w:p w14:paraId="14D60592" w14:textId="77777777" w:rsidR="00434592" w:rsidRPr="00081E65" w:rsidRDefault="00434592" w:rsidP="00170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/>
              </w:rPr>
              <w:lastRenderedPageBreak/>
              <w:t>1.1.10 Fushata ndërgjegjësuese kombëtare për promovimin e të drejtave të fëmijëve me qëllim parandalimin e viktimizimit, mbrojtjen e të dhënave personale dhe diskriminimi i fëmijëve  në kontakt/konflikt me ligjin.</w:t>
            </w:r>
          </w:p>
        </w:tc>
        <w:tc>
          <w:tcPr>
            <w:tcW w:w="1104" w:type="pct"/>
          </w:tcPr>
          <w:p w14:paraId="31520B67" w14:textId="15A15550" w:rsidR="00434592" w:rsidRPr="00B14BF8" w:rsidRDefault="00434592" w:rsidP="00B14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1.1.10.1 Fushatë kombëtare ndërgjegjësuese me fokus promovimin e mbrojtjes së të 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dh</w:t>
            </w:r>
            <w:r w:rsidR="000715DB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nave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personale të fëmijës, veçanërisht të fëmijëve </w:t>
            </w:r>
            <w:r w:rsidR="00AE7329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viktima, të fëmijës në kontakt/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konflikt me ligjin së të dhënave personale, në sistemin arsimor të vendit (mësues, nxënës, student, staf akademik/administrative).  </w:t>
            </w:r>
          </w:p>
        </w:tc>
        <w:tc>
          <w:tcPr>
            <w:tcW w:w="817" w:type="pct"/>
          </w:tcPr>
          <w:p w14:paraId="338C3A2C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5DF8D7D" w14:textId="77777777" w:rsidR="00B14BF8" w:rsidRDefault="00B14BF8" w:rsidP="00B14B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2AB94EC5" w14:textId="7F2F79C8" w:rsidR="00434592" w:rsidRPr="00B14BF8" w:rsidRDefault="00434592" w:rsidP="00E93BE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Komisione</w:t>
            </w:r>
            <w:r w:rsidR="00AE7329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ri për 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të  Drejtën </w:t>
            </w:r>
            <w:r w:rsidR="00E93BE4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e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Inform</w:t>
            </w:r>
            <w:r w:rsidR="00B14B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im</w:t>
            </w:r>
            <w:r w:rsidR="00E93BE4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it</w:t>
            </w:r>
            <w:r w:rsidR="00E93BE4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="00E93BE4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dhe </w:t>
            </w:r>
            <w:r w:rsidR="00E93BE4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Mbrojtjen e të Dhënave Personale </w:t>
            </w:r>
          </w:p>
        </w:tc>
        <w:tc>
          <w:tcPr>
            <w:tcW w:w="933" w:type="pct"/>
          </w:tcPr>
          <w:p w14:paraId="220FB136" w14:textId="77777777" w:rsidR="00AE7329" w:rsidRPr="00081E65" w:rsidRDefault="00AE7329" w:rsidP="009C5EB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3C5138C5" w14:textId="49B7AD77" w:rsidR="00B14BF8" w:rsidRDefault="00B14BF8" w:rsidP="00B14BF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723B7B46" w14:textId="7A32D869" w:rsidR="00434592" w:rsidRPr="00B14BF8" w:rsidRDefault="00767C44" w:rsidP="007B5FB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OSHC</w:t>
            </w:r>
            <w:r w:rsidR="00751677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B14B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Partnerë </w:t>
            </w:r>
            <w:r w:rsidR="00066C24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vendas,</w:t>
            </w:r>
            <w:r w:rsidR="0075167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</w:t>
            </w:r>
            <w:r w:rsidR="00751677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7B5FB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</w:t>
            </w:r>
            <w:r w:rsidR="00B14B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ndërkombëtarë</w:t>
            </w:r>
          </w:p>
        </w:tc>
        <w:tc>
          <w:tcPr>
            <w:tcW w:w="699" w:type="pct"/>
          </w:tcPr>
          <w:p w14:paraId="6EF523F0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F539211" w14:textId="77777777" w:rsidR="00B14BF8" w:rsidRDefault="00B14BF8" w:rsidP="00B14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7ADBD83F" w14:textId="77777777" w:rsidR="00B14BF8" w:rsidRDefault="00B14BF8" w:rsidP="00B14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61641065" w14:textId="2F383F02" w:rsidR="00434592" w:rsidRPr="00B14BF8" w:rsidRDefault="00B14BF8" w:rsidP="00B14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2023-2026</w:t>
            </w:r>
          </w:p>
        </w:tc>
      </w:tr>
      <w:tr w:rsidR="00434592" w:rsidRPr="00081E65" w14:paraId="6C330E94" w14:textId="77777777" w:rsidTr="00AC768A">
        <w:trPr>
          <w:trHeight w:val="800"/>
        </w:trPr>
        <w:tc>
          <w:tcPr>
            <w:tcW w:w="1447" w:type="pct"/>
            <w:vMerge/>
          </w:tcPr>
          <w:p w14:paraId="645EE034" w14:textId="77777777" w:rsidR="00434592" w:rsidRPr="00081E65" w:rsidRDefault="00434592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7F848192" w14:textId="63CAA9AF" w:rsidR="00B14BF8" w:rsidRPr="00B14BF8" w:rsidRDefault="00434592" w:rsidP="00B14BF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1.1.10.2 Fushatë kombëtare ndërgjegjësuese me fokus mbrojtjen e fëmijëve nga format e ndryshme të diskriminimi</w:t>
            </w:r>
            <w:r w:rsidR="00AE7329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garantimi i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drejtësi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0715DB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miqësore për çdo fëmijë, me foksus të veçantë: fëmijët Romë, Egjyptianë, LGBTI, fëmijët me aftësi të kufizuar, fëmijët që jetojnë në kushte ekonomike dhe sociale të vështira, fëmijët e huaj, fëmijët pashtetësi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f</w:t>
            </w:r>
            <w:r w:rsidR="000715DB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mij</w:t>
            </w:r>
            <w:r w:rsidR="000715DB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B14BF8">
              <w:rPr>
                <w:rFonts w:ascii="Times New Roman" w:eastAsia="Calibri" w:hAnsi="Times New Roman" w:cs="Times New Roman"/>
                <w:sz w:val="24"/>
                <w:szCs w:val="24"/>
              </w:rPr>
              <w:t>t e pashoq</w:t>
            </w:r>
            <w:r w:rsidR="000715DB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BD5296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ruar</w:t>
            </w:r>
            <w:r w:rsidR="00B14B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" w:type="pct"/>
          </w:tcPr>
          <w:p w14:paraId="196BC12B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5DE3D4D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2F6E81" w14:textId="76710A42" w:rsidR="00434592" w:rsidRPr="007B5FBA" w:rsidRDefault="008A5D6D" w:rsidP="007B5FB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KMD</w:t>
            </w:r>
            <w:r w:rsidR="007B5FB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AP</w:t>
            </w:r>
          </w:p>
        </w:tc>
        <w:tc>
          <w:tcPr>
            <w:tcW w:w="933" w:type="pct"/>
          </w:tcPr>
          <w:p w14:paraId="7AAF011C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116C836" w14:textId="085B3B62" w:rsidR="00AE7329" w:rsidRPr="00081E65" w:rsidRDefault="00AE7329" w:rsidP="007B5F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3BE1CD93" w14:textId="32012FB2" w:rsidR="00974AF3" w:rsidRDefault="00767C44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OSHC</w:t>
            </w:r>
            <w:r w:rsidR="00751677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 w:rsidR="00066C24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Partnerë vendas,</w:t>
            </w:r>
            <w:r w:rsidR="0075167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</w:t>
            </w:r>
            <w:r w:rsidR="00751677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</w:p>
          <w:p w14:paraId="220BA2AD" w14:textId="520F9C08" w:rsidR="00434592" w:rsidRPr="00081E65" w:rsidRDefault="00974AF3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ndërkombëtarë</w:t>
            </w:r>
          </w:p>
        </w:tc>
        <w:tc>
          <w:tcPr>
            <w:tcW w:w="699" w:type="pct"/>
          </w:tcPr>
          <w:p w14:paraId="336C7F45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45B4B49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D642BD4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6F2249B" w14:textId="77777777" w:rsidR="00434592" w:rsidRPr="00081E65" w:rsidRDefault="00434592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2023-2026</w:t>
            </w:r>
          </w:p>
          <w:p w14:paraId="327317D0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46567AC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146F48C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847F948" w14:textId="35438E4F" w:rsidR="00434592" w:rsidRPr="00081E65" w:rsidRDefault="00434592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434592" w:rsidRPr="00081E65" w14:paraId="7C4246E1" w14:textId="77777777" w:rsidTr="00AC768A">
        <w:trPr>
          <w:trHeight w:val="1755"/>
        </w:trPr>
        <w:tc>
          <w:tcPr>
            <w:tcW w:w="1447" w:type="pct"/>
            <w:vMerge/>
          </w:tcPr>
          <w:p w14:paraId="7DC33248" w14:textId="77777777" w:rsidR="00434592" w:rsidRPr="00081E65" w:rsidRDefault="00434592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22744458" w14:textId="547276E7" w:rsidR="00434592" w:rsidRPr="00B14BF8" w:rsidRDefault="00434592" w:rsidP="00B14B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1.1.10.3    Aktivitete informuese dhe ndërgjegjësuese me </w:t>
            </w:r>
            <w:r w:rsidR="00AE7329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fokus qasjen tek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shërbimet e d</w:t>
            </w:r>
            <w:r w:rsidR="00F60DC5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rejtësisë miqësore në çdo kohë </w:t>
            </w:r>
            <w:r w:rsidR="00B14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 çdo fëmijë.  </w:t>
            </w:r>
          </w:p>
        </w:tc>
        <w:tc>
          <w:tcPr>
            <w:tcW w:w="817" w:type="pct"/>
          </w:tcPr>
          <w:p w14:paraId="245F3BF1" w14:textId="77777777" w:rsidR="007B5FBA" w:rsidRDefault="007B5FBA" w:rsidP="008A5D6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</w:p>
          <w:p w14:paraId="6D63C32D" w14:textId="7043A7F5" w:rsidR="00434592" w:rsidRPr="007B5FBA" w:rsidRDefault="008A5D6D" w:rsidP="007B5FB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KMD</w:t>
            </w:r>
            <w:r w:rsidR="007B5FBA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AP</w:t>
            </w:r>
          </w:p>
        </w:tc>
        <w:tc>
          <w:tcPr>
            <w:tcW w:w="933" w:type="pct"/>
          </w:tcPr>
          <w:p w14:paraId="29CCC4A0" w14:textId="04202C08" w:rsidR="00B14BF8" w:rsidRDefault="00B14BF8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A53E023" w14:textId="77777777" w:rsidR="00B14BF8" w:rsidRDefault="00B14BF8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0EA582F" w14:textId="27668A39" w:rsidR="00434592" w:rsidRPr="00081E65" w:rsidRDefault="00767C44" w:rsidP="00C3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  <w:r w:rsidR="00C3082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="00066C24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Partnerë vendas,</w:t>
            </w:r>
            <w:r w:rsidR="00C3082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partnerë</w:t>
            </w:r>
            <w:r w:rsidR="00974AF3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ndërkombëtarë</w:t>
            </w:r>
          </w:p>
        </w:tc>
        <w:tc>
          <w:tcPr>
            <w:tcW w:w="699" w:type="pct"/>
          </w:tcPr>
          <w:p w14:paraId="7945D74A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7613862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7BCBCE0" w14:textId="7F27771C" w:rsidR="00434592" w:rsidRPr="00081E65" w:rsidRDefault="00434592" w:rsidP="00B14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2023-2026</w:t>
            </w:r>
          </w:p>
          <w:p w14:paraId="5EA6BCD5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DA720F4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FA807DB" w14:textId="77777777" w:rsidR="00434592" w:rsidRPr="00081E65" w:rsidRDefault="00434592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2A4767" w:rsidRPr="00081E65" w14:paraId="24695955" w14:textId="77777777" w:rsidTr="002A4767">
        <w:tc>
          <w:tcPr>
            <w:tcW w:w="1447" w:type="pct"/>
            <w:shd w:val="clear" w:color="auto" w:fill="D5DCE4" w:themeFill="text2" w:themeFillTint="33"/>
          </w:tcPr>
          <w:p w14:paraId="2097910F" w14:textId="6E147901" w:rsidR="002A4767" w:rsidRPr="00081E65" w:rsidRDefault="002A4767" w:rsidP="0045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lastRenderedPageBreak/>
              <w:t>Objektivi specifik 1.2:</w:t>
            </w:r>
          </w:p>
        </w:tc>
        <w:tc>
          <w:tcPr>
            <w:tcW w:w="3553" w:type="pct"/>
            <w:gridSpan w:val="4"/>
            <w:shd w:val="clear" w:color="auto" w:fill="D5DCE4" w:themeFill="text2" w:themeFillTint="33"/>
          </w:tcPr>
          <w:p w14:paraId="71A4A7F1" w14:textId="3C0C42C4" w:rsidR="002A4767" w:rsidRPr="00081E65" w:rsidRDefault="002A4767" w:rsidP="00170D7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Fuqizimi i mekanizmave </w:t>
            </w:r>
            <w:r w:rsidRPr="00081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të drejtësisë restauruese dhe të ndërmjetësimit për parandalimin dhe zgjidhjen e konflikteve ku janë përfshirë fëmijë. </w:t>
            </w:r>
          </w:p>
          <w:p w14:paraId="54CBAAEE" w14:textId="77777777" w:rsidR="002A4767" w:rsidRPr="00081E65" w:rsidRDefault="002A4767" w:rsidP="00170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</w:tc>
      </w:tr>
      <w:tr w:rsidR="002A4767" w:rsidRPr="00081E65" w14:paraId="7B85626A" w14:textId="77777777" w:rsidTr="002A4767">
        <w:tc>
          <w:tcPr>
            <w:tcW w:w="1447" w:type="pct"/>
            <w:shd w:val="clear" w:color="auto" w:fill="D5DCE4" w:themeFill="text2" w:themeFillTint="33"/>
          </w:tcPr>
          <w:p w14:paraId="20320774" w14:textId="77777777" w:rsidR="002A4767" w:rsidRPr="00451433" w:rsidRDefault="002A4767" w:rsidP="0045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451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 xml:space="preserve">Rezultatet e pritshme: </w:t>
            </w:r>
          </w:p>
          <w:p w14:paraId="1E5656AF" w14:textId="77777777" w:rsidR="002A4767" w:rsidRPr="00451433" w:rsidRDefault="002A4767" w:rsidP="002A476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3553" w:type="pct"/>
            <w:gridSpan w:val="4"/>
            <w:shd w:val="clear" w:color="auto" w:fill="D5DCE4" w:themeFill="text2" w:themeFillTint="33"/>
          </w:tcPr>
          <w:p w14:paraId="71483E27" w14:textId="77777777" w:rsidR="002A4767" w:rsidRPr="00081E65" w:rsidRDefault="002A4767" w:rsidP="00F60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Deri në fund të vitit 2026, 70% më shumë shkolla në zonat e targetuara do të kenë ngritur grupet e ndërmjetësve për fëmijët me përbërje të mësuesve, nxënësve dhe prindërve.</w:t>
            </w:r>
          </w:p>
        </w:tc>
      </w:tr>
      <w:tr w:rsidR="00170D7E" w:rsidRPr="00081E65" w14:paraId="19491224" w14:textId="77777777" w:rsidTr="00202498">
        <w:tc>
          <w:tcPr>
            <w:tcW w:w="1447" w:type="pct"/>
            <w:shd w:val="clear" w:color="auto" w:fill="ACB9CA" w:themeFill="text2" w:themeFillTint="66"/>
          </w:tcPr>
          <w:p w14:paraId="5A7A3172" w14:textId="77777777" w:rsidR="00B14BF8" w:rsidRDefault="00B14BF8" w:rsidP="001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471D6D46" w14:textId="702F1D0B" w:rsidR="00170D7E" w:rsidRPr="00081E65" w:rsidRDefault="00170D7E" w:rsidP="001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MASA</w:t>
            </w:r>
          </w:p>
        </w:tc>
        <w:tc>
          <w:tcPr>
            <w:tcW w:w="1104" w:type="pct"/>
            <w:shd w:val="clear" w:color="auto" w:fill="ACB9CA" w:themeFill="text2" w:themeFillTint="66"/>
          </w:tcPr>
          <w:p w14:paraId="49AB8661" w14:textId="77777777" w:rsidR="00B14BF8" w:rsidRDefault="00B14BF8" w:rsidP="001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4EF5FE81" w14:textId="0A326078" w:rsidR="00170D7E" w:rsidRPr="00081E65" w:rsidRDefault="00170D7E" w:rsidP="001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AKTIVITETE</w:t>
            </w:r>
          </w:p>
        </w:tc>
        <w:tc>
          <w:tcPr>
            <w:tcW w:w="817" w:type="pct"/>
            <w:shd w:val="clear" w:color="auto" w:fill="ACB9CA" w:themeFill="text2" w:themeFillTint="66"/>
          </w:tcPr>
          <w:p w14:paraId="4E31802A" w14:textId="77777777" w:rsidR="00170D7E" w:rsidRPr="00081E65" w:rsidRDefault="00170D7E" w:rsidP="001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INSTITUCIONI PËRGJEGJËS</w:t>
            </w:r>
          </w:p>
        </w:tc>
        <w:tc>
          <w:tcPr>
            <w:tcW w:w="933" w:type="pct"/>
            <w:shd w:val="clear" w:color="auto" w:fill="ACB9CA" w:themeFill="text2" w:themeFillTint="66"/>
          </w:tcPr>
          <w:p w14:paraId="5C0EBB46" w14:textId="77777777" w:rsidR="00170D7E" w:rsidRPr="00081E65" w:rsidRDefault="00170D7E" w:rsidP="001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INSTITUCIONET PARTNERE</w:t>
            </w:r>
          </w:p>
        </w:tc>
        <w:tc>
          <w:tcPr>
            <w:tcW w:w="699" w:type="pct"/>
            <w:shd w:val="clear" w:color="auto" w:fill="ACB9CA" w:themeFill="text2" w:themeFillTint="66"/>
          </w:tcPr>
          <w:p w14:paraId="5ADBA21C" w14:textId="77777777" w:rsidR="00B14BF8" w:rsidRDefault="00B14BF8" w:rsidP="001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3C335B79" w14:textId="47852B51" w:rsidR="00170D7E" w:rsidRPr="00081E65" w:rsidRDefault="00170D7E" w:rsidP="001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AFATI KOHOR</w:t>
            </w:r>
          </w:p>
        </w:tc>
      </w:tr>
      <w:tr w:rsidR="00170D7E" w:rsidRPr="00081E65" w14:paraId="3E65275F" w14:textId="77777777" w:rsidTr="00AC768A">
        <w:trPr>
          <w:trHeight w:val="1290"/>
        </w:trPr>
        <w:tc>
          <w:tcPr>
            <w:tcW w:w="1447" w:type="pct"/>
            <w:vMerge w:val="restart"/>
          </w:tcPr>
          <w:p w14:paraId="2349B91C" w14:textId="4475DC43" w:rsidR="00170D7E" w:rsidRPr="00081E65" w:rsidRDefault="00170D7E" w:rsidP="00170D7E">
            <w:pPr>
              <w:spacing w:before="100" w:beforeAutospacing="1" w:after="100" w:afterAutospacing="1" w:line="240" w:lineRule="auto"/>
              <w:ind w:left="-18"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1.2.1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Promovimi i programeve të drejtësisë</w:t>
            </w:r>
            <w:r w:rsidR="00B14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restauruese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</w:rPr>
              <w:t>dhe ndërmjetësimin në shkolla dhe në komunitet.</w:t>
            </w:r>
          </w:p>
          <w:p w14:paraId="5E4F2C54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1160A569" w14:textId="7D7E730D" w:rsidR="00170D7E" w:rsidRPr="00B14BF8" w:rsidRDefault="00170D7E" w:rsidP="00B14BF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1.2.1.1 Zhvillimi i aktiviteteve informuese, ndërgjegjësuese   dhe promovuese me nxënësit dhe   mësu</w:t>
            </w:r>
            <w:r w:rsidR="00C44E26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esit për drejtësinë restauruese 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dhe ndërmjetësimin për zgjid</w:t>
            </w:r>
            <w:r w:rsidR="00B14B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hjen e  konflikteve në shkolla.</w:t>
            </w:r>
          </w:p>
        </w:tc>
        <w:tc>
          <w:tcPr>
            <w:tcW w:w="817" w:type="pct"/>
          </w:tcPr>
          <w:p w14:paraId="43B660B2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7498F65" w14:textId="77777777" w:rsidR="00B14BF8" w:rsidRDefault="00B14BF8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46A8654E" w14:textId="1C94E29D" w:rsidR="00170D7E" w:rsidRPr="00081E65" w:rsidRDefault="00974AF3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DHKN</w:t>
            </w:r>
          </w:p>
          <w:p w14:paraId="4543369B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E92A6E9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B1A00E1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4FA06F1C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019782C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07003F4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47D43ED" w14:textId="46DF55C9" w:rsidR="00820AFF" w:rsidRPr="00081E65" w:rsidRDefault="00B3739D" w:rsidP="00B3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MAS/ZVAP/</w:t>
            </w:r>
            <w:r w:rsidR="00820AFF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Shkollat</w:t>
            </w:r>
            <w:r w:rsidR="005D607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</w:p>
          <w:p w14:paraId="448FA34D" w14:textId="794EF9BE" w:rsidR="00974AF3" w:rsidRDefault="00767C4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  <w:r w:rsidR="00B3739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="00170D7E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Partnerë </w:t>
            </w:r>
            <w:r w:rsidR="00066C2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vendas,</w:t>
            </w:r>
            <w:r w:rsidR="00820AF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</w:t>
            </w:r>
            <w:r w:rsidR="00820AFF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</w:p>
          <w:p w14:paraId="4146D85F" w14:textId="21CE554E" w:rsidR="00170D7E" w:rsidRPr="00081E65" w:rsidRDefault="00820AFF" w:rsidP="0082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ndërkombëtarë </w:t>
            </w:r>
          </w:p>
        </w:tc>
        <w:tc>
          <w:tcPr>
            <w:tcW w:w="699" w:type="pct"/>
          </w:tcPr>
          <w:p w14:paraId="55E79638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31B52D9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9756F8F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07AB6CA" w14:textId="53DE7D30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2022-2026</w:t>
            </w:r>
          </w:p>
          <w:p w14:paraId="6EC3320E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16438A6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CDE11FF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170D7E" w:rsidRPr="00081E65" w14:paraId="05390C84" w14:textId="77777777" w:rsidTr="00AC768A">
        <w:trPr>
          <w:trHeight w:val="2240"/>
        </w:trPr>
        <w:tc>
          <w:tcPr>
            <w:tcW w:w="1447" w:type="pct"/>
            <w:vMerge/>
          </w:tcPr>
          <w:p w14:paraId="49A44925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3CCC532B" w14:textId="09BFB8AC" w:rsidR="00170D7E" w:rsidRPr="00B14BF8" w:rsidRDefault="00170D7E" w:rsidP="00B14BF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1.2.1.2  Zhvillimi i aktiviteteve informuese dhe ndërgjegjësuese  me fëmijë dhe  pri</w:t>
            </w:r>
            <w:r w:rsidR="00B14B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ndër për drejtësinë restauruese 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dhe ndërmj</w:t>
            </w:r>
            <w:r w:rsidR="0026736C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e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tësi</w:t>
            </w:r>
            <w:r w:rsidR="00B14B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min e konflikteve në komunitet.</w:t>
            </w:r>
          </w:p>
        </w:tc>
        <w:tc>
          <w:tcPr>
            <w:tcW w:w="817" w:type="pct"/>
          </w:tcPr>
          <w:p w14:paraId="059F6773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F60B377" w14:textId="77777777" w:rsidR="00B14BF8" w:rsidRDefault="00B14BF8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4F505D8D" w14:textId="6C95BF22" w:rsidR="00170D7E" w:rsidRPr="00081E65" w:rsidRDefault="00170D7E" w:rsidP="00B14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DHKN</w:t>
            </w:r>
          </w:p>
          <w:p w14:paraId="5921BB98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7935C5B" w14:textId="69F69F24" w:rsidR="00170D7E" w:rsidRPr="00081E65" w:rsidRDefault="00170D7E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0B4ADE69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AA274D1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4237285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576E1D2" w14:textId="125A2D9E" w:rsidR="005F0D7B" w:rsidRDefault="00170D7E" w:rsidP="005F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</w:t>
            </w:r>
            <w:r w:rsidR="005D607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="00B3739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OSHC, </w:t>
            </w:r>
            <w:r w:rsidR="005F0D7B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Partnerë </w:t>
            </w:r>
            <w:r w:rsidR="00066C2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vendas,</w:t>
            </w:r>
            <w:r w:rsidR="00820AFF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820AFF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</w:t>
            </w:r>
            <w:r w:rsidR="00820AFF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artnerë</w:t>
            </w:r>
          </w:p>
          <w:p w14:paraId="52432355" w14:textId="4D3EE0C0" w:rsidR="00170D7E" w:rsidRPr="00081E65" w:rsidRDefault="00820AFF" w:rsidP="005F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n</w:t>
            </w:r>
            <w:r w:rsidR="005F0D7B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dërkombëtarë</w:t>
            </w:r>
          </w:p>
          <w:p w14:paraId="74AF4EC4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F25E308" w14:textId="3DF85478" w:rsidR="00170D7E" w:rsidRPr="00081E65" w:rsidRDefault="00170D7E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1B83913C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D76E572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9E3DB6F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16770DB" w14:textId="55571C41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2022-2026</w:t>
            </w:r>
          </w:p>
          <w:p w14:paraId="18615508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907D4B8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C787540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BF871F7" w14:textId="5EA0C5F5" w:rsidR="00170D7E" w:rsidRPr="00081E65" w:rsidRDefault="00170D7E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170D7E" w:rsidRPr="00081E65" w14:paraId="02D6FFDA" w14:textId="77777777" w:rsidTr="00AC768A">
        <w:trPr>
          <w:trHeight w:val="1755"/>
        </w:trPr>
        <w:tc>
          <w:tcPr>
            <w:tcW w:w="1447" w:type="pct"/>
            <w:vMerge/>
          </w:tcPr>
          <w:p w14:paraId="78A1DA20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6BEBCC74" w14:textId="6A6BCEDA" w:rsidR="00170D7E" w:rsidRPr="00B14BF8" w:rsidRDefault="00AF169D" w:rsidP="00B14BF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1.2.1.3 Emisione në mediat</w:t>
            </w:r>
            <w:r w:rsidR="00170D7E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audiovizive me një gjuhë miqësore </w:t>
            </w:r>
            <w:r w:rsidR="0026736C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mbi</w:t>
            </w:r>
            <w:r w:rsidR="00170D7E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kuptimin,  zbatimin  dhe promovimin e drejtësisë restauruese dhe ndërmjetësim</w:t>
            </w:r>
            <w:r w:rsidR="00B14B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in për zgjidhjen e konflikteve.</w:t>
            </w:r>
          </w:p>
        </w:tc>
        <w:tc>
          <w:tcPr>
            <w:tcW w:w="817" w:type="pct"/>
          </w:tcPr>
          <w:p w14:paraId="500F67DD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106E83" w14:textId="79DD24DE" w:rsidR="00170D7E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DC5555" w14:textId="77777777" w:rsidR="00B14BF8" w:rsidRPr="00081E65" w:rsidRDefault="00B14BF8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6C80A3" w14:textId="77777777" w:rsidR="00170D7E" w:rsidRPr="00081E65" w:rsidRDefault="00170D7E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AMA</w:t>
            </w:r>
          </w:p>
          <w:p w14:paraId="548FE087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A3CFB2" w14:textId="757ADE1F" w:rsidR="00170D7E" w:rsidRPr="00081E65" w:rsidRDefault="00170D7E" w:rsidP="00B14B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6393D0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092A7C97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2E679D2" w14:textId="3EFBD0A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D8060FF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DFA6128" w14:textId="79ED6271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Ekspert</w:t>
            </w:r>
            <w:r w:rsidR="00C44E26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ë</w:t>
            </w:r>
          </w:p>
          <w:p w14:paraId="496E0D21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DFA7D69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DA9F77E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6C886826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6CBEADC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6733A31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8106FAB" w14:textId="2C97610F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2022-2026</w:t>
            </w:r>
          </w:p>
          <w:p w14:paraId="3998C252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8B6EF9C" w14:textId="2EBFFF93" w:rsidR="00170D7E" w:rsidRPr="00081E65" w:rsidRDefault="00170D7E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D13274A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170D7E" w:rsidRPr="00081E65" w14:paraId="6AD1755F" w14:textId="77777777" w:rsidTr="000154B3">
        <w:trPr>
          <w:trHeight w:val="1710"/>
        </w:trPr>
        <w:tc>
          <w:tcPr>
            <w:tcW w:w="1447" w:type="pct"/>
            <w:vMerge/>
          </w:tcPr>
          <w:p w14:paraId="0D2209FE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6DE606CD" w14:textId="393369DB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1.2.1.4  Zhv</w:t>
            </w:r>
            <w:r w:rsidR="00C44E26"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i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llimi i konkurseve midis shkollave për promovimin e drejtësisë restauruese dhe ndëmjetësimin në zgjidhje</w:t>
            </w:r>
            <w:r w:rsidR="00CF713B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n</w:t>
            </w: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 xml:space="preserve"> e konflikteve.</w:t>
            </w:r>
          </w:p>
        </w:tc>
        <w:tc>
          <w:tcPr>
            <w:tcW w:w="817" w:type="pct"/>
          </w:tcPr>
          <w:p w14:paraId="2C9FD9C8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168344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0B7286D4" w14:textId="4367B1A3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DHKN</w:t>
            </w:r>
          </w:p>
          <w:p w14:paraId="43AB3D32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577A43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FA20AE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14:paraId="72AA565E" w14:textId="4A2D34C2" w:rsidR="00170D7E" w:rsidRPr="00081E65" w:rsidRDefault="00170D7E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BC0504F" w14:textId="0CF44635" w:rsidR="00170D7E" w:rsidRPr="00081E65" w:rsidRDefault="00170D7E" w:rsidP="00E6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MAS, </w:t>
            </w:r>
            <w:r w:rsidR="00767C4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  <w:r w:rsidR="00820AFF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Partner</w:t>
            </w:r>
            <w:r w:rsidR="009C5EBD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ë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066C2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vendas,</w:t>
            </w:r>
            <w:r w:rsidR="00F452FF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E6708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</w:t>
            </w:r>
            <w:r w:rsidR="00E6708A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artnerë</w:t>
            </w:r>
            <w:r w:rsidR="00E6708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1F2093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n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d</w:t>
            </w:r>
            <w:r w:rsidR="009C5EBD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ë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rkomb</w:t>
            </w:r>
            <w:r w:rsidR="009C5EBD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ë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tar</w:t>
            </w:r>
            <w:r w:rsidR="009C5EBD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ë</w:t>
            </w:r>
          </w:p>
        </w:tc>
        <w:tc>
          <w:tcPr>
            <w:tcW w:w="699" w:type="pct"/>
          </w:tcPr>
          <w:p w14:paraId="6BD5996C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61287FB" w14:textId="77777777" w:rsidR="00B14BF8" w:rsidRDefault="00B14BF8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C6BC34F" w14:textId="76A01354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2022-2026</w:t>
            </w:r>
          </w:p>
          <w:p w14:paraId="4D30B04C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FE84486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132897D" w14:textId="029C2654" w:rsidR="00170D7E" w:rsidRPr="00081E65" w:rsidRDefault="00170D7E" w:rsidP="00B1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170D7E" w:rsidRPr="00081E65" w14:paraId="19D561CF" w14:textId="77777777" w:rsidTr="000154B3">
        <w:trPr>
          <w:trHeight w:val="1290"/>
        </w:trPr>
        <w:tc>
          <w:tcPr>
            <w:tcW w:w="1447" w:type="pct"/>
            <w:vMerge w:val="restart"/>
          </w:tcPr>
          <w:p w14:paraId="0090AC1C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1.2.2. Zbatimi i programeve të drejtësisë restauruese dhe ndërmjetësimin në shkolla dhe në komunitet.</w:t>
            </w:r>
          </w:p>
        </w:tc>
        <w:tc>
          <w:tcPr>
            <w:tcW w:w="1104" w:type="pct"/>
          </w:tcPr>
          <w:p w14:paraId="4927658B" w14:textId="77777777" w:rsidR="00170D7E" w:rsidRPr="00081E65" w:rsidRDefault="00170D7E" w:rsidP="00170D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1.2.2.1 Ngritja e grupit të ndërmjetësve për  fëmijët në shkolla me përbërje të mësuesve, nxënësve dhe prindërve në shkollat e targetuara.</w:t>
            </w:r>
          </w:p>
          <w:p w14:paraId="076F6842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</w:tcPr>
          <w:p w14:paraId="57FF53FD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945EA99" w14:textId="77777777" w:rsidR="00170D7E" w:rsidRPr="00081E65" w:rsidRDefault="00170D7E" w:rsidP="009C5EB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en-CA"/>
              </w:rPr>
              <w:t>DHKN</w:t>
            </w:r>
          </w:p>
          <w:p w14:paraId="0A45D9AF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4BCC9D8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99830F2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6E9A86B5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92EC2F1" w14:textId="218D1C0B" w:rsidR="00170D7E" w:rsidRPr="00081E65" w:rsidRDefault="00346134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MAS/S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hkollat</w:t>
            </w:r>
            <w:r w:rsidR="00B3739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F664E2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DPPSH/</w:t>
            </w:r>
            <w:r w:rsidR="008D243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</w:t>
            </w:r>
            <w:r w:rsidR="00170D7E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ficerë të policimit në komunitet</w:t>
            </w:r>
          </w:p>
          <w:p w14:paraId="51F974B0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69FE554F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D1B9B94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72C5B7B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2023-2026</w:t>
            </w:r>
          </w:p>
          <w:p w14:paraId="4BBE2193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81ADE77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170D7E" w:rsidRPr="00081E65" w14:paraId="13FD4B2D" w14:textId="77777777" w:rsidTr="000154B3">
        <w:trPr>
          <w:trHeight w:val="1520"/>
        </w:trPr>
        <w:tc>
          <w:tcPr>
            <w:tcW w:w="1447" w:type="pct"/>
            <w:vMerge/>
          </w:tcPr>
          <w:p w14:paraId="2A160F3A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2B52F36C" w14:textId="30536E32" w:rsidR="00C44E26" w:rsidRPr="00081E65" w:rsidRDefault="00D94B63" w:rsidP="001F2EF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1.2.2.2 </w:t>
            </w:r>
            <w:r w:rsidR="00170D7E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Përgatitja e metodikave të ndërmj</w:t>
            </w:r>
            <w:r w:rsidR="0026736C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</w:t>
            </w:r>
            <w:r w:rsidR="00170D7E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tësimi</w:t>
            </w:r>
            <w:r w:rsidR="001F2EFD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 të konflik</w:t>
            </w:r>
            <w:r w:rsidR="00C44E2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</w:t>
            </w:r>
            <w:r w:rsidR="001F2EFD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eve në shkollë.</w:t>
            </w:r>
          </w:p>
        </w:tc>
        <w:tc>
          <w:tcPr>
            <w:tcW w:w="817" w:type="pct"/>
          </w:tcPr>
          <w:p w14:paraId="74E29FCE" w14:textId="6A196A40" w:rsidR="00D94B63" w:rsidRDefault="00D94B63" w:rsidP="00D94B63">
            <w:pP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4EC8051F" w14:textId="2A854957" w:rsidR="00170D7E" w:rsidRPr="00081E65" w:rsidRDefault="00170D7E" w:rsidP="00C44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DHKN</w:t>
            </w:r>
          </w:p>
          <w:p w14:paraId="38F5D4E3" w14:textId="0CE42E98" w:rsidR="00170D7E" w:rsidRPr="00081E65" w:rsidRDefault="00170D7E" w:rsidP="00D9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33" w:type="pct"/>
          </w:tcPr>
          <w:p w14:paraId="53286D9E" w14:textId="694F69CF" w:rsidR="00D94B63" w:rsidRDefault="00D94B63" w:rsidP="00D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17985A1" w14:textId="5F21A843" w:rsidR="00F664E2" w:rsidRDefault="00170D7E" w:rsidP="00C4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</w:t>
            </w:r>
            <w:r w:rsidR="00E6708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, </w:t>
            </w:r>
            <w:r w:rsidR="00767C4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OSHC</w:t>
            </w:r>
            <w:r w:rsidR="00E6708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  <w:r w:rsidR="00F452FF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Partnerë </w:t>
            </w:r>
            <w:r w:rsidR="00F452FF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vendas</w:t>
            </w:r>
            <w:r w:rsidR="00066C2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,</w:t>
            </w:r>
            <w:r w:rsidR="00E6708A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E6708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</w:t>
            </w:r>
            <w:r w:rsidR="00E6708A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artnerë</w:t>
            </w:r>
          </w:p>
          <w:p w14:paraId="5449C89C" w14:textId="2FFEB701" w:rsidR="00170D7E" w:rsidRPr="00081E65" w:rsidRDefault="00E6708A" w:rsidP="00C4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n</w:t>
            </w:r>
            <w:r w:rsidR="00F452FF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dërkombëtarë</w:t>
            </w:r>
          </w:p>
          <w:p w14:paraId="2B4CA3BA" w14:textId="32C1AC64" w:rsidR="00170D7E" w:rsidRPr="00081E65" w:rsidRDefault="00170D7E" w:rsidP="00D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3631F32F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BEB1361" w14:textId="77777777" w:rsidR="00D94B63" w:rsidRDefault="00D94B63" w:rsidP="00C4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54B1908" w14:textId="70D08B0B" w:rsidR="00170D7E" w:rsidRPr="00081E65" w:rsidRDefault="00170D7E" w:rsidP="00C4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6</w:t>
            </w:r>
            <w:r w:rsidR="00F970E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</w:t>
            </w:r>
            <w:r w:rsidR="00F970E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i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II 2023</w:t>
            </w:r>
          </w:p>
          <w:p w14:paraId="1D0C2246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58B8D26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6959836" w14:textId="1C75A016" w:rsidR="00170D7E" w:rsidRPr="00081E65" w:rsidRDefault="00170D7E" w:rsidP="00D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170D7E" w:rsidRPr="00081E65" w14:paraId="7559E606" w14:textId="77777777" w:rsidTr="000154B3">
        <w:trPr>
          <w:trHeight w:val="1755"/>
        </w:trPr>
        <w:tc>
          <w:tcPr>
            <w:tcW w:w="1447" w:type="pct"/>
            <w:vMerge/>
          </w:tcPr>
          <w:p w14:paraId="7739C4FA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558EAE36" w14:textId="13A1FFEF" w:rsidR="00170D7E" w:rsidRPr="00D94B63" w:rsidRDefault="00D94B63" w:rsidP="00D94B6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1.2.2.3 </w:t>
            </w:r>
            <w:r w:rsidR="00170D7E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Trajnimi me metodikat  e ndërmjetësimit të mësuesve, fëmijëve dhe prindërve për drejtësinë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restauruese dhe ndërmjetësimin.</w:t>
            </w:r>
          </w:p>
        </w:tc>
        <w:tc>
          <w:tcPr>
            <w:tcW w:w="817" w:type="pct"/>
          </w:tcPr>
          <w:p w14:paraId="63138424" w14:textId="29EB288B" w:rsidR="00170D7E" w:rsidRPr="00081E65" w:rsidRDefault="00170D7E" w:rsidP="00D94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BF769C" w14:textId="06800C59" w:rsidR="00D94B63" w:rsidRDefault="00D94B63" w:rsidP="00D94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15187F93" w14:textId="4E3970F0" w:rsidR="00170D7E" w:rsidRPr="00D94B63" w:rsidRDefault="00170D7E" w:rsidP="00D94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DHKN</w:t>
            </w:r>
          </w:p>
        </w:tc>
        <w:tc>
          <w:tcPr>
            <w:tcW w:w="933" w:type="pct"/>
          </w:tcPr>
          <w:p w14:paraId="21B2F716" w14:textId="3D571419" w:rsidR="00D94B63" w:rsidRDefault="00D94B63" w:rsidP="00D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F4111CF" w14:textId="77777777" w:rsidR="00D94B63" w:rsidRDefault="00D94B63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7B39B77F" w14:textId="24FAA963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MAS</w:t>
            </w:r>
          </w:p>
          <w:p w14:paraId="704182E3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C473321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72814BC8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4AC21ECC" w14:textId="00B77C97" w:rsidR="00D94B63" w:rsidRPr="00081E65" w:rsidRDefault="00D94B63" w:rsidP="00D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9D6379B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2024-2026</w:t>
            </w:r>
          </w:p>
          <w:p w14:paraId="1A2006AF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9AD2517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274C210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445D06E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170D7E" w:rsidRPr="00081E65" w14:paraId="5993A72A" w14:textId="77777777" w:rsidTr="000154B3">
        <w:trPr>
          <w:trHeight w:val="2312"/>
        </w:trPr>
        <w:tc>
          <w:tcPr>
            <w:tcW w:w="1447" w:type="pct"/>
            <w:vMerge/>
          </w:tcPr>
          <w:p w14:paraId="14DA5AC2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6A55B115" w14:textId="2ED4BF8F" w:rsidR="00170D7E" w:rsidRPr="00D94B63" w:rsidRDefault="00D94B63" w:rsidP="00D94B6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1.2.2.4 </w:t>
            </w:r>
            <w:r w:rsidR="00170D7E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Trajnimi i mësuesve, oficerëve të sigurisë dhe të policisë në komunitet mbi adresimin e konflikteve për ndërmjë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simin dhe drejtësi restauruese.</w:t>
            </w:r>
          </w:p>
        </w:tc>
        <w:tc>
          <w:tcPr>
            <w:tcW w:w="817" w:type="pct"/>
          </w:tcPr>
          <w:p w14:paraId="7477560E" w14:textId="16BF5B55" w:rsidR="00C44E26" w:rsidRDefault="00C44E26" w:rsidP="00C44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461F9A54" w14:textId="77777777" w:rsidR="00D94B63" w:rsidRPr="00081E65" w:rsidRDefault="00D94B63" w:rsidP="00C44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212D58B7" w14:textId="77777777" w:rsidR="00170D7E" w:rsidRPr="00081E65" w:rsidRDefault="00170D7E" w:rsidP="00C44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DHKN</w:t>
            </w:r>
          </w:p>
          <w:p w14:paraId="63B1213F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5553A4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94C278" w14:textId="0269D14C" w:rsidR="00170D7E" w:rsidRPr="00081E65" w:rsidRDefault="00170D7E" w:rsidP="00D94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14:paraId="056C4896" w14:textId="576A9A31" w:rsidR="00D94B63" w:rsidRDefault="00D94B63" w:rsidP="00D94B63">
            <w:pP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2FAA1D6C" w14:textId="77777777" w:rsidR="00D94B63" w:rsidRDefault="00D94B63" w:rsidP="00D94B63">
            <w:pP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1E0CDA93" w14:textId="23DAD38C" w:rsidR="00346134" w:rsidRDefault="00170D7E" w:rsidP="00346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MAS</w:t>
            </w:r>
            <w:r w:rsidR="00E6708A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, </w:t>
            </w: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DPPSH</w:t>
            </w:r>
            <w:r w:rsidR="00E6708A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,</w:t>
            </w:r>
          </w:p>
          <w:p w14:paraId="122846F8" w14:textId="2086C4BB" w:rsidR="00346134" w:rsidRDefault="00346134" w:rsidP="0034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OSHC</w:t>
            </w:r>
            <w:r w:rsidR="00E6708A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,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Partnerë </w:t>
            </w:r>
            <w:r w:rsidR="00066C2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vendas,</w:t>
            </w:r>
            <w:r w:rsidR="00E6708A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E6708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</w:t>
            </w:r>
            <w:r w:rsidR="00E6708A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artnerë</w:t>
            </w:r>
          </w:p>
          <w:p w14:paraId="63B40556" w14:textId="7B681AE0" w:rsidR="00346134" w:rsidRPr="00081E65" w:rsidRDefault="001F2093" w:rsidP="0034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n</w:t>
            </w:r>
            <w:r w:rsidR="00346134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dërkombëtarë</w:t>
            </w:r>
          </w:p>
          <w:p w14:paraId="17EE6246" w14:textId="09365F4F" w:rsidR="00170D7E" w:rsidRPr="00081E65" w:rsidRDefault="00170D7E" w:rsidP="00C44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4A609688" w14:textId="74B5FF2C" w:rsidR="00170D7E" w:rsidRPr="00081E65" w:rsidRDefault="00170D7E" w:rsidP="00D9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767BB1D3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9BBFB7A" w14:textId="539501C0" w:rsidR="00D94B63" w:rsidRDefault="00D94B63" w:rsidP="00D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6711578" w14:textId="77777777" w:rsidR="00D94B63" w:rsidRDefault="00D94B63" w:rsidP="00D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00828F3E" w14:textId="0DF561F7" w:rsidR="00170D7E" w:rsidRPr="00081E65" w:rsidRDefault="00170D7E" w:rsidP="00D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2024-2026</w:t>
            </w:r>
          </w:p>
          <w:p w14:paraId="2BBDEDA2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30521B7D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8F56795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  <w:tr w:rsidR="00170D7E" w:rsidRPr="00081E65" w14:paraId="3D49D199" w14:textId="77777777" w:rsidTr="000154B3">
        <w:trPr>
          <w:trHeight w:val="2735"/>
        </w:trPr>
        <w:tc>
          <w:tcPr>
            <w:tcW w:w="1447" w:type="pct"/>
            <w:vMerge/>
          </w:tcPr>
          <w:p w14:paraId="1080EB4D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02198BD1" w14:textId="2E657353" w:rsidR="00170D7E" w:rsidRPr="00D94B63" w:rsidRDefault="00170D7E" w:rsidP="00D94B6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1.2.2.5 Adresimi për ndërmjetësim i konflikteve të fëmijëve në shkollë dhe jashtë saj, respektivisht nga mësuesi dhe/ose oficeri i sigurisë, ose puno</w:t>
            </w:r>
            <w:r w:rsidR="00D94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njësi i policimit në komunitet.</w:t>
            </w:r>
          </w:p>
        </w:tc>
        <w:tc>
          <w:tcPr>
            <w:tcW w:w="817" w:type="pct"/>
          </w:tcPr>
          <w:p w14:paraId="63C2ED6C" w14:textId="647C988E" w:rsidR="00B3739D" w:rsidRDefault="00B3739D" w:rsidP="00B3739D">
            <w:pP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29158DB2" w14:textId="054476EA" w:rsidR="00170D7E" w:rsidRPr="00081E65" w:rsidRDefault="00170D7E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DHKN</w:t>
            </w:r>
          </w:p>
          <w:p w14:paraId="3AE9A50E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14:paraId="4070BFCB" w14:textId="3E698C0C" w:rsidR="00D94B63" w:rsidRDefault="00D94B63" w:rsidP="00D94B63">
            <w:pP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2FE425FA" w14:textId="7570344E" w:rsidR="00170D7E" w:rsidRPr="00D94B63" w:rsidRDefault="00D94B63" w:rsidP="00E670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MAS</w:t>
            </w:r>
            <w:r w:rsidR="00E6708A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DPPSH</w:t>
            </w:r>
          </w:p>
        </w:tc>
        <w:tc>
          <w:tcPr>
            <w:tcW w:w="699" w:type="pct"/>
          </w:tcPr>
          <w:p w14:paraId="64732166" w14:textId="77777777" w:rsidR="00D94B63" w:rsidRDefault="00D94B63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5EDCEFCA" w14:textId="46458634" w:rsidR="00D94B63" w:rsidRDefault="00D94B63" w:rsidP="00B3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18F2FFBE" w14:textId="0B5ABCA0" w:rsidR="00170D7E" w:rsidRPr="00081E65" w:rsidRDefault="00D94B63" w:rsidP="00D9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2024-2026</w:t>
            </w:r>
          </w:p>
        </w:tc>
      </w:tr>
      <w:tr w:rsidR="00170D7E" w:rsidRPr="00081E65" w14:paraId="0E336644" w14:textId="77777777" w:rsidTr="000154B3">
        <w:trPr>
          <w:trHeight w:val="1952"/>
        </w:trPr>
        <w:tc>
          <w:tcPr>
            <w:tcW w:w="1447" w:type="pct"/>
          </w:tcPr>
          <w:p w14:paraId="53FAAF8D" w14:textId="77777777" w:rsidR="00170D7E" w:rsidRPr="00081E65" w:rsidRDefault="00170D7E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</w:tcPr>
          <w:p w14:paraId="532D8D50" w14:textId="13F3DB8E" w:rsidR="00170D7E" w:rsidRPr="00081E65" w:rsidRDefault="00D94B63" w:rsidP="00170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1.2.2.6 </w:t>
            </w:r>
            <w:r w:rsidR="00170D7E"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Zbatimi i programeve për zgjidhjen  me ndërmjetësim të konflikteve  të fëmijëve në shkollë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dhe jashtë </w:t>
            </w:r>
            <w:r w:rsidR="00170D7E"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saj, </w:t>
            </w:r>
            <w:r w:rsidR="00170D7E" w:rsidRPr="00081E65">
              <w:rPr>
                <w:rFonts w:ascii="Times New Roman" w:eastAsia="Calibri" w:hAnsi="Times New Roman" w:cs="Times New Roman"/>
                <w:sz w:val="24"/>
                <w:szCs w:val="24"/>
              </w:rPr>
              <w:t>bazuar në interesin më të lartë të fëmijës.</w:t>
            </w:r>
          </w:p>
        </w:tc>
        <w:tc>
          <w:tcPr>
            <w:tcW w:w="817" w:type="pct"/>
          </w:tcPr>
          <w:p w14:paraId="73B4F1CF" w14:textId="77777777" w:rsidR="00D94B63" w:rsidRDefault="00D94B63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242DD200" w14:textId="77777777" w:rsidR="00D94B63" w:rsidRDefault="00D94B63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15930EC8" w14:textId="037E6D25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DHKN</w:t>
            </w:r>
          </w:p>
        </w:tc>
        <w:tc>
          <w:tcPr>
            <w:tcW w:w="933" w:type="pct"/>
          </w:tcPr>
          <w:p w14:paraId="480E02B0" w14:textId="77777777" w:rsidR="00D94B63" w:rsidRDefault="00D94B63" w:rsidP="009C5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</w:p>
          <w:p w14:paraId="45AAC488" w14:textId="167D099C" w:rsidR="00170D7E" w:rsidRPr="00081E65" w:rsidRDefault="00E6708A" w:rsidP="00D94B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 xml:space="preserve">MAS, </w:t>
            </w:r>
            <w:r w:rsidR="00170D7E" w:rsidRPr="00081E65">
              <w:rPr>
                <w:rFonts w:ascii="Times New Roman" w:eastAsia="Calibri" w:hAnsi="Times New Roman" w:cs="Times New Roman"/>
                <w:sz w:val="24"/>
                <w:szCs w:val="24"/>
                <w:lang w:val="sq-AL" w:eastAsia="en-CA"/>
              </w:rPr>
              <w:t>DPPSH</w:t>
            </w:r>
          </w:p>
          <w:p w14:paraId="43425FE3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699" w:type="pct"/>
          </w:tcPr>
          <w:p w14:paraId="2309FBF9" w14:textId="77777777" w:rsidR="00D94B63" w:rsidRDefault="00D94B63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26D81CCC" w14:textId="77777777" w:rsidR="00D94B63" w:rsidRDefault="00D94B63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  <w:p w14:paraId="64655012" w14:textId="5F1795BB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2022-2026</w:t>
            </w:r>
          </w:p>
          <w:p w14:paraId="1DBD9CC1" w14:textId="77777777" w:rsidR="00170D7E" w:rsidRPr="00081E65" w:rsidRDefault="00170D7E" w:rsidP="009C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</w:tr>
    </w:tbl>
    <w:p w14:paraId="64E7037C" w14:textId="4D506FE0" w:rsidR="00170D7E" w:rsidRDefault="00170D7E">
      <w:pPr>
        <w:rPr>
          <w:rFonts w:ascii="Times New Roman" w:hAnsi="Times New Roman" w:cs="Times New Roman"/>
          <w:sz w:val="24"/>
          <w:szCs w:val="24"/>
        </w:rPr>
      </w:pPr>
    </w:p>
    <w:p w14:paraId="21E0B646" w14:textId="735E73C0" w:rsidR="008E1C32" w:rsidRDefault="008E1C32">
      <w:pPr>
        <w:rPr>
          <w:rFonts w:ascii="Times New Roman" w:hAnsi="Times New Roman" w:cs="Times New Roman"/>
          <w:sz w:val="24"/>
          <w:szCs w:val="24"/>
        </w:rPr>
      </w:pPr>
    </w:p>
    <w:p w14:paraId="098B7308" w14:textId="33BD88E5" w:rsidR="008E1C32" w:rsidRDefault="008E1C32">
      <w:pPr>
        <w:rPr>
          <w:rFonts w:ascii="Times New Roman" w:hAnsi="Times New Roman" w:cs="Times New Roman"/>
          <w:sz w:val="24"/>
          <w:szCs w:val="24"/>
        </w:rPr>
      </w:pPr>
    </w:p>
    <w:p w14:paraId="093995A8" w14:textId="34291A45" w:rsidR="008E1C32" w:rsidRDefault="008E1C32">
      <w:pPr>
        <w:rPr>
          <w:rFonts w:ascii="Times New Roman" w:hAnsi="Times New Roman" w:cs="Times New Roman"/>
          <w:sz w:val="24"/>
          <w:szCs w:val="24"/>
        </w:rPr>
      </w:pPr>
    </w:p>
    <w:p w14:paraId="27E19FD6" w14:textId="77777777" w:rsidR="008E1C32" w:rsidRPr="00D3222B" w:rsidRDefault="008E1C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73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11"/>
        <w:gridCol w:w="2770"/>
        <w:gridCol w:w="21"/>
        <w:gridCol w:w="373"/>
        <w:gridCol w:w="1787"/>
        <w:gridCol w:w="436"/>
        <w:gridCol w:w="554"/>
        <w:gridCol w:w="2436"/>
        <w:gridCol w:w="1519"/>
      </w:tblGrid>
      <w:tr w:rsidR="002A4767" w:rsidRPr="00081E65" w14:paraId="1432DE7E" w14:textId="77777777" w:rsidTr="002A4767">
        <w:tc>
          <w:tcPr>
            <w:tcW w:w="1230" w:type="pct"/>
            <w:shd w:val="clear" w:color="auto" w:fill="D5DCE4" w:themeFill="text2" w:themeFillTint="33"/>
          </w:tcPr>
          <w:p w14:paraId="27D035BC" w14:textId="6CBEF879" w:rsidR="002A4767" w:rsidRPr="00081E65" w:rsidRDefault="002A4767" w:rsidP="00F60D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 xml:space="preserve">Qëllimi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 xml:space="preserve">Politik </w:t>
            </w: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2:</w:t>
            </w:r>
          </w:p>
        </w:tc>
        <w:tc>
          <w:tcPr>
            <w:tcW w:w="3770" w:type="pct"/>
            <w:gridSpan w:val="9"/>
            <w:shd w:val="clear" w:color="auto" w:fill="D5DCE4" w:themeFill="text2" w:themeFillTint="33"/>
          </w:tcPr>
          <w:p w14:paraId="79AA4556" w14:textId="77777777" w:rsidR="002A4767" w:rsidRPr="00081E65" w:rsidRDefault="002A4767" w:rsidP="00F60D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</w:rPr>
              <w:t>Një kuadër ligjor, institucional dhe me profesionistë që mundësojnë një drejtësi miqësore për çdo fëmijë.</w:t>
            </w:r>
          </w:p>
        </w:tc>
      </w:tr>
      <w:tr w:rsidR="002A4767" w:rsidRPr="00081E65" w14:paraId="060F9ECE" w14:textId="77777777" w:rsidTr="002A4767">
        <w:tc>
          <w:tcPr>
            <w:tcW w:w="1230" w:type="pct"/>
            <w:shd w:val="clear" w:color="auto" w:fill="D5DCE4" w:themeFill="text2" w:themeFillTint="33"/>
          </w:tcPr>
          <w:p w14:paraId="34CB3229" w14:textId="5BDBAF7B" w:rsidR="002A4767" w:rsidRPr="00081E65" w:rsidRDefault="002A4767" w:rsidP="00F60DC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lastRenderedPageBreak/>
              <w:t>Objektivi specifik 2.1:</w:t>
            </w:r>
          </w:p>
        </w:tc>
        <w:tc>
          <w:tcPr>
            <w:tcW w:w="3770" w:type="pct"/>
            <w:gridSpan w:val="9"/>
            <w:shd w:val="clear" w:color="auto" w:fill="D5DCE4" w:themeFill="text2" w:themeFillTint="33"/>
          </w:tcPr>
          <w:p w14:paraId="72501A58" w14:textId="17B895BA" w:rsidR="002A4767" w:rsidRPr="00081E65" w:rsidRDefault="002A4767" w:rsidP="00F60D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Kuadri ligjor dhe politikat institucionale garantojnë akses 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</w:t>
            </w: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një drejtësi miqësore për çdo fëmijë.</w:t>
            </w:r>
          </w:p>
        </w:tc>
      </w:tr>
      <w:tr w:rsidR="002A4767" w:rsidRPr="00081E65" w14:paraId="2E1D53B0" w14:textId="77777777" w:rsidTr="002A4767">
        <w:tc>
          <w:tcPr>
            <w:tcW w:w="1230" w:type="pct"/>
            <w:shd w:val="clear" w:color="auto" w:fill="D5DCE4" w:themeFill="text2" w:themeFillTint="33"/>
          </w:tcPr>
          <w:p w14:paraId="75A45809" w14:textId="77777777" w:rsidR="002A4767" w:rsidRPr="00081E65" w:rsidRDefault="002A4767" w:rsidP="00F60D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sq-AL"/>
              </w:rPr>
              <w:t>Rezultati i pritshëm:</w:t>
            </w:r>
          </w:p>
          <w:p w14:paraId="2D94811E" w14:textId="77777777" w:rsidR="002A4767" w:rsidRPr="00081E65" w:rsidRDefault="002A4767" w:rsidP="00F60DC5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3770" w:type="pct"/>
            <w:gridSpan w:val="9"/>
            <w:shd w:val="clear" w:color="auto" w:fill="D5DCE4" w:themeFill="text2" w:themeFillTint="33"/>
          </w:tcPr>
          <w:p w14:paraId="352A2D6C" w14:textId="77777777" w:rsidR="002A4767" w:rsidRPr="00081E65" w:rsidRDefault="002A4767" w:rsidP="0003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Deri në fund të vitit 2026, legjislacioni në fushën penale, civile, familjare, administrative lidhur me garantimin e të drejtave të fëmijës do të jetë përmirësuar në përputhje me standardet ndërkombëtare.</w:t>
            </w:r>
          </w:p>
        </w:tc>
      </w:tr>
      <w:tr w:rsidR="00EB6940" w:rsidRPr="00081E65" w14:paraId="54B2CE51" w14:textId="77777777" w:rsidTr="002A4767">
        <w:trPr>
          <w:trHeight w:val="1007"/>
        </w:trPr>
        <w:tc>
          <w:tcPr>
            <w:tcW w:w="1230" w:type="pct"/>
            <w:shd w:val="clear" w:color="auto" w:fill="ACB9CA" w:themeFill="text2" w:themeFillTint="66"/>
          </w:tcPr>
          <w:p w14:paraId="111D71C4" w14:textId="77777777" w:rsidR="0021650D" w:rsidRDefault="0021650D" w:rsidP="0021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36205D68" w14:textId="71DEF301" w:rsidR="00EB6940" w:rsidRPr="00081E65" w:rsidRDefault="00EB6940" w:rsidP="0021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MASAT</w:t>
            </w:r>
          </w:p>
        </w:tc>
        <w:tc>
          <w:tcPr>
            <w:tcW w:w="1066" w:type="pct"/>
            <w:gridSpan w:val="3"/>
            <w:shd w:val="clear" w:color="auto" w:fill="ACB9CA" w:themeFill="text2" w:themeFillTint="66"/>
          </w:tcPr>
          <w:p w14:paraId="3B01C066" w14:textId="77777777" w:rsidR="00D94B63" w:rsidRDefault="00D94B63" w:rsidP="00D94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12AC29CA" w14:textId="556FBF11" w:rsidR="00EB6940" w:rsidRPr="00081E65" w:rsidRDefault="00EB6940" w:rsidP="00D94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AKTIVITETET</w:t>
            </w:r>
          </w:p>
        </w:tc>
        <w:tc>
          <w:tcPr>
            <w:tcW w:w="822" w:type="pct"/>
            <w:gridSpan w:val="2"/>
            <w:shd w:val="clear" w:color="auto" w:fill="ACB9CA" w:themeFill="text2" w:themeFillTint="66"/>
          </w:tcPr>
          <w:p w14:paraId="71CBD70A" w14:textId="08904F9C" w:rsidR="00EB6940" w:rsidRPr="00081E65" w:rsidRDefault="00EB6940" w:rsidP="0021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INSTITUCIONI PËRGJEGJËS</w:t>
            </w:r>
          </w:p>
        </w:tc>
        <w:tc>
          <w:tcPr>
            <w:tcW w:w="1304" w:type="pct"/>
            <w:gridSpan w:val="3"/>
            <w:shd w:val="clear" w:color="auto" w:fill="ACB9CA" w:themeFill="text2" w:themeFillTint="66"/>
          </w:tcPr>
          <w:p w14:paraId="34057E5D" w14:textId="22076CE7" w:rsidR="00EB6940" w:rsidRPr="00081E65" w:rsidRDefault="00EB6940" w:rsidP="0021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INSTITUCIONET PARTNERE</w:t>
            </w:r>
          </w:p>
        </w:tc>
        <w:tc>
          <w:tcPr>
            <w:tcW w:w="578" w:type="pct"/>
            <w:shd w:val="clear" w:color="auto" w:fill="ACB9CA" w:themeFill="text2" w:themeFillTint="66"/>
          </w:tcPr>
          <w:p w14:paraId="51CD86A2" w14:textId="4C99335A" w:rsidR="00EB6940" w:rsidRPr="00081E65" w:rsidRDefault="00EB6940" w:rsidP="0021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AFATI KOHOR</w:t>
            </w:r>
          </w:p>
        </w:tc>
      </w:tr>
      <w:tr w:rsidR="00EB6940" w:rsidRPr="00081E65" w14:paraId="427CEF59" w14:textId="77777777" w:rsidTr="002A4767">
        <w:tc>
          <w:tcPr>
            <w:tcW w:w="1230" w:type="pct"/>
            <w:vMerge w:val="restart"/>
          </w:tcPr>
          <w:p w14:paraId="6AA1CE9E" w14:textId="708E03FD" w:rsidR="00EB6940" w:rsidRPr="00081E65" w:rsidRDefault="00D94B63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2.1.1 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Vlerësimi dhe përmirësimi i legjislacionit në fushën civile, familjare, administrative lidhur me garantimin e të drejtave të fëmijës në përputhje me standardet ndërkombëtare.</w:t>
            </w:r>
          </w:p>
          <w:p w14:paraId="5C807164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5CF40F5B" w14:textId="46B2B5E6" w:rsidR="00EB6940" w:rsidRPr="00533AC3" w:rsidRDefault="00EB6940" w:rsidP="0053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2.1.1.1 Hartimi i raporteve vlerësuese të legjislacionit (civil, familjar, administrative) me fokus respektimi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>n e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të drejtave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dhe interesit m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lart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të fëmijës, të drejtën 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pjesëmarrje dhe për t’u dëgjuar në proces, efektiviteti i proceseve dhe ndjeshmëria e procedurave ku fëmija merr pjesë ose</w:t>
            </w:r>
            <w:r w:rsidR="00533AC3">
              <w:rPr>
                <w:rFonts w:ascii="Times New Roman" w:hAnsi="Times New Roman" w:cs="Times New Roman"/>
                <w:sz w:val="24"/>
                <w:szCs w:val="24"/>
              </w:rPr>
              <w:t xml:space="preserve"> ku vendimmarrja ndikon mbi të.</w:t>
            </w:r>
          </w:p>
        </w:tc>
        <w:tc>
          <w:tcPr>
            <w:tcW w:w="822" w:type="pct"/>
            <w:gridSpan w:val="2"/>
          </w:tcPr>
          <w:p w14:paraId="19FDFC57" w14:textId="0982B649" w:rsidR="00EB6940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697C238" w14:textId="77777777" w:rsidR="00533AC3" w:rsidRPr="00081E65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FC646C2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  <w:p w14:paraId="34956050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1304" w:type="pct"/>
            <w:gridSpan w:val="3"/>
          </w:tcPr>
          <w:p w14:paraId="25CF4F54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ECABCD5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DF6977F" w14:textId="77777777" w:rsidR="00B3739D" w:rsidRDefault="007A3EAB" w:rsidP="00B3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Ekspertë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B3739D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Partnerë </w:t>
            </w:r>
            <w:r w:rsidR="00B3739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vendas,</w:t>
            </w:r>
            <w:r w:rsidR="00B3739D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 </w:t>
            </w:r>
            <w:r w:rsidR="00B3739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</w:t>
            </w:r>
            <w:r w:rsidR="00B3739D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artnerë</w:t>
            </w:r>
          </w:p>
          <w:p w14:paraId="681EA3E0" w14:textId="77777777" w:rsidR="00B3739D" w:rsidRPr="00081E65" w:rsidRDefault="00B3739D" w:rsidP="00B3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n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dërkombëtarë</w:t>
            </w:r>
          </w:p>
          <w:p w14:paraId="619C9CC0" w14:textId="000DD6D0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0365AB9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5F7E6523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1DD2BF6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0435767" w14:textId="57169260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8632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II 2023</w:t>
            </w:r>
          </w:p>
        </w:tc>
      </w:tr>
      <w:tr w:rsidR="00EB6940" w:rsidRPr="00081E65" w14:paraId="70AF3D70" w14:textId="77777777" w:rsidTr="002A4767">
        <w:tc>
          <w:tcPr>
            <w:tcW w:w="1230" w:type="pct"/>
            <w:vMerge/>
          </w:tcPr>
          <w:p w14:paraId="4DF6F682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57759EE6" w14:textId="6132C530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2.1.1.2 Zhvillimi i tryezave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me të gjithë profesionistët që punojnë me dhe për fëmijët me qëllim p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rezantimin dhe diskutimin e gjetjeve, rekomandimeve dhe vlerësimin e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nevojave për përmirësime të ligjeve dhe/ose aktet nënligjore në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>fushën ci</w:t>
            </w:r>
            <w:r w:rsidR="00533AC3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vile, familjare administrative.</w:t>
            </w:r>
          </w:p>
        </w:tc>
        <w:tc>
          <w:tcPr>
            <w:tcW w:w="822" w:type="pct"/>
            <w:gridSpan w:val="2"/>
          </w:tcPr>
          <w:p w14:paraId="0856A93F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E5FFE4B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9890D8A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65DB931" w14:textId="163AD1A3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1304" w:type="pct"/>
            <w:gridSpan w:val="3"/>
          </w:tcPr>
          <w:p w14:paraId="09B047B5" w14:textId="77777777" w:rsidR="00533AC3" w:rsidRDefault="00533AC3" w:rsidP="00BD5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7BB623C" w14:textId="77777777" w:rsidR="00533AC3" w:rsidRDefault="00533AC3" w:rsidP="00BD5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4966C42" w14:textId="658CCEFE" w:rsidR="00EB6940" w:rsidRPr="00081E65" w:rsidRDefault="00E6708A" w:rsidP="008D24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KLGJ, </w:t>
            </w:r>
            <w:r w:rsidR="002A0C7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21650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DHKA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21650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D</w:t>
            </w:r>
            <w:r w:rsidR="002A0C7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5F3F4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8D243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D5296" w:rsidRPr="00D3222B">
              <w:rPr>
                <w:rFonts w:ascii="Times New Roman" w:hAnsi="Times New Roman" w:cs="Times New Roman"/>
                <w:sz w:val="24"/>
                <w:szCs w:val="24"/>
              </w:rPr>
              <w:t>jyqtar</w:t>
            </w:r>
            <w:r w:rsidR="000715DB" w:rsidRPr="00D3222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D5296" w:rsidRPr="00D3222B">
              <w:rPr>
                <w:rFonts w:ascii="Times New Roman" w:hAnsi="Times New Roman" w:cs="Times New Roman"/>
                <w:sz w:val="24"/>
                <w:szCs w:val="24"/>
              </w:rPr>
              <w:t>t e seksioneve p</w:t>
            </w:r>
            <w:r w:rsidR="000715DB" w:rsidRPr="00D3222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D5296" w:rsidRPr="00D3222B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0715DB" w:rsidRPr="00D3222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D5296" w:rsidRPr="00D3222B">
              <w:rPr>
                <w:rFonts w:ascii="Times New Roman" w:hAnsi="Times New Roman" w:cs="Times New Roman"/>
                <w:sz w:val="24"/>
                <w:szCs w:val="24"/>
              </w:rPr>
              <w:t xml:space="preserve"> miturit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OSHC, </w:t>
            </w:r>
            <w:r w:rsidR="002A0C7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ED04D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artnerë vendas, </w:t>
            </w:r>
            <w:r w:rsidR="00DB248B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artnerë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C44E2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ndërkombëtarë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5F3F4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kspertë</w:t>
            </w:r>
            <w:r w:rsidR="00D3222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nga institucione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akademike</w:t>
            </w:r>
          </w:p>
        </w:tc>
        <w:tc>
          <w:tcPr>
            <w:tcW w:w="578" w:type="pct"/>
          </w:tcPr>
          <w:p w14:paraId="2AAC9676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DC2C351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F0AD201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9C4098C" w14:textId="225D656E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8632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2024</w:t>
            </w:r>
          </w:p>
        </w:tc>
      </w:tr>
      <w:tr w:rsidR="00EB6940" w:rsidRPr="00081E65" w14:paraId="4C17DBC5" w14:textId="77777777" w:rsidTr="002A4767">
        <w:tc>
          <w:tcPr>
            <w:tcW w:w="1230" w:type="pct"/>
            <w:vMerge/>
          </w:tcPr>
          <w:p w14:paraId="0DD4DC04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3A092F57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2.1.1.3 Reflektimi i gjetjeve të raporteve në bazën ligjore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bidi="sq-AL"/>
              </w:rPr>
              <w:footnoteReference w:id="2"/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dhe miratimi i tyre nga organet  kompetente.     </w:t>
            </w:r>
          </w:p>
        </w:tc>
        <w:tc>
          <w:tcPr>
            <w:tcW w:w="822" w:type="pct"/>
            <w:gridSpan w:val="2"/>
          </w:tcPr>
          <w:p w14:paraId="03440D47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D69E4B1" w14:textId="73B509C0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1304" w:type="pct"/>
            <w:gridSpan w:val="3"/>
          </w:tcPr>
          <w:p w14:paraId="59B89461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27703BD" w14:textId="547D85D2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Kuvendi i </w:t>
            </w:r>
            <w:r w:rsidR="007A3EA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Republikës së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Shqipërisë</w:t>
            </w:r>
          </w:p>
        </w:tc>
        <w:tc>
          <w:tcPr>
            <w:tcW w:w="578" w:type="pct"/>
          </w:tcPr>
          <w:p w14:paraId="10AE7D18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AD72E4C" w14:textId="4D3D848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DB248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</w:t>
            </w:r>
            <w:r w:rsidR="00C33769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2025</w:t>
            </w:r>
          </w:p>
        </w:tc>
      </w:tr>
      <w:tr w:rsidR="00EB6940" w:rsidRPr="00081E65" w14:paraId="1F5A7617" w14:textId="77777777" w:rsidTr="002A4767">
        <w:tc>
          <w:tcPr>
            <w:tcW w:w="1230" w:type="pct"/>
            <w:vMerge w:val="restart"/>
          </w:tcPr>
          <w:p w14:paraId="4A56FD51" w14:textId="0C129FEA" w:rsidR="00EB6940" w:rsidRPr="00081E65" w:rsidRDefault="00533AC3" w:rsidP="008462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2.1.2 Përmirësimi 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i legjislacionit në fushën penale lidhur me të drejtat e fëmijës në përputhje me standardet ndëkombëtare</w:t>
            </w:r>
            <w:r w:rsidR="008462C5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dhe</w:t>
            </w:r>
            <w:r w:rsidR="00216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legjislacionin e BE-së.</w:t>
            </w:r>
          </w:p>
        </w:tc>
        <w:tc>
          <w:tcPr>
            <w:tcW w:w="1066" w:type="pct"/>
            <w:gridSpan w:val="3"/>
          </w:tcPr>
          <w:p w14:paraId="026CD4C7" w14:textId="36D4B438" w:rsidR="00EB6940" w:rsidRPr="00081E65" w:rsidRDefault="00EB6940" w:rsidP="00533A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2.1.2.1 Hartimi i raporteve vlerësuese të legjislacionit për përmirësime në fushën penale, ligjet e tjetra dhe/ose aktet nënligjore në fushën e</w:t>
            </w:r>
            <w:r w:rsidR="0021650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533AC3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drejtësisë penale për të mitur.</w:t>
            </w:r>
          </w:p>
        </w:tc>
        <w:tc>
          <w:tcPr>
            <w:tcW w:w="822" w:type="pct"/>
            <w:gridSpan w:val="2"/>
          </w:tcPr>
          <w:p w14:paraId="69C8FF24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29F6051" w14:textId="77777777" w:rsidR="00533AC3" w:rsidRDefault="00533AC3" w:rsidP="00533AC3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42B7BFC" w14:textId="7E2CAABF" w:rsidR="00EB6940" w:rsidRPr="00081E65" w:rsidRDefault="00EB6940" w:rsidP="002165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1304" w:type="pct"/>
            <w:gridSpan w:val="3"/>
          </w:tcPr>
          <w:p w14:paraId="148578A7" w14:textId="6E026B57" w:rsidR="00533AC3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Gjykatat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="00CF713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767C44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OSHC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KLGJ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KLP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 PP,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SHP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DPB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DHKA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="002A0C76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DHKN</w:t>
            </w:r>
            <w:r w:rsidR="005D607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</w:p>
          <w:p w14:paraId="5B962A10" w14:textId="3298E4C6" w:rsidR="002A0C76" w:rsidRDefault="00EB6940" w:rsidP="002A0C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UP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UPS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="00DB248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Ekspertë vendas, </w:t>
            </w:r>
            <w:r w:rsidR="00DB24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ekspertw </w:t>
            </w:r>
            <w:r w:rsidR="00DB248B" w:rsidRPr="00081E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ndërkombëtarë</w:t>
            </w:r>
            <w:r w:rsidR="005D607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</w:p>
          <w:p w14:paraId="411924AC" w14:textId="312E62EF" w:rsidR="00EB6940" w:rsidRPr="0021650D" w:rsidRDefault="00EB6940" w:rsidP="002A0C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Kuvendi i Republikës së Shqi</w:t>
            </w:r>
            <w:r w:rsidR="0021650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ërisë</w:t>
            </w:r>
          </w:p>
        </w:tc>
        <w:tc>
          <w:tcPr>
            <w:tcW w:w="578" w:type="pct"/>
          </w:tcPr>
          <w:p w14:paraId="6D200384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B356743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6C143FF" w14:textId="04663E1D" w:rsidR="00EB6940" w:rsidRPr="00081E65" w:rsidRDefault="00C33769" w:rsidP="00216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DB248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II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2023</w:t>
            </w:r>
          </w:p>
        </w:tc>
      </w:tr>
      <w:tr w:rsidR="00EB6940" w:rsidRPr="00081E65" w14:paraId="3B61D2CE" w14:textId="77777777" w:rsidTr="002A4767">
        <w:tc>
          <w:tcPr>
            <w:tcW w:w="1230" w:type="pct"/>
            <w:vMerge/>
          </w:tcPr>
          <w:p w14:paraId="6C710BC5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2EC273EE" w14:textId="3A4061B2" w:rsidR="002A0C76" w:rsidRDefault="002A0C76" w:rsidP="00F60DC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2.1.2.2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Diskutimi i gjetjeve të raportit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bidi="sq-AL"/>
              </w:rPr>
              <w:footnoteReference w:id="3"/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si dhe gjetjeve të hartuara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</w:t>
            </w:r>
            <w:r w:rsidR="005A58B6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ë kuadër të programit shqiptaro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-suedez me të gjithë profesionistët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që punojnë me dhe për fëmijët.</w:t>
            </w:r>
          </w:p>
          <w:p w14:paraId="47DD8658" w14:textId="3BA764E3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822" w:type="pct"/>
            <w:gridSpan w:val="2"/>
          </w:tcPr>
          <w:p w14:paraId="759AB81B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877A886" w14:textId="215C8659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1304" w:type="pct"/>
            <w:gridSpan w:val="3"/>
          </w:tcPr>
          <w:p w14:paraId="1698A4C8" w14:textId="77777777" w:rsidR="00016375" w:rsidRDefault="00016375" w:rsidP="002A0C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D381A7A" w14:textId="70F667D1" w:rsidR="002A0C76" w:rsidRPr="00081E65" w:rsidRDefault="007A3EAB" w:rsidP="002A0C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OSHC, </w:t>
            </w:r>
            <w:r w:rsidR="002A0C76" w:rsidRPr="00081E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KLP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PP, </w:t>
            </w:r>
            <w:r w:rsidR="00F970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Ekspertë</w:t>
            </w:r>
            <w:r w:rsidR="002A0C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970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vendas, ekspertw </w:t>
            </w:r>
            <w:r w:rsidR="002A0C76" w:rsidRPr="00081E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ndërkombëtarë</w:t>
            </w:r>
          </w:p>
          <w:p w14:paraId="3CDC4FB5" w14:textId="0E0EB641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565E7B8C" w14:textId="77777777" w:rsidR="002A0C76" w:rsidRDefault="002A0C76" w:rsidP="002A0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63A086B" w14:textId="5673C06A" w:rsidR="00EB6940" w:rsidRPr="00081E65" w:rsidRDefault="002A0C76" w:rsidP="002A0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DB248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II 2023</w:t>
            </w:r>
          </w:p>
        </w:tc>
      </w:tr>
      <w:tr w:rsidR="00EB6940" w:rsidRPr="00081E65" w14:paraId="15C4FF34" w14:textId="77777777" w:rsidTr="002A4767">
        <w:trPr>
          <w:trHeight w:val="2168"/>
        </w:trPr>
        <w:tc>
          <w:tcPr>
            <w:tcW w:w="1230" w:type="pct"/>
            <w:vMerge/>
          </w:tcPr>
          <w:p w14:paraId="32E0EBD3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65A8370D" w14:textId="7EBB695A" w:rsidR="00EB6940" w:rsidRPr="00081E65" w:rsidRDefault="005629BC" w:rsidP="005629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3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Reflektimi i gjetjeve në bazën ligjore dhe miratimi i tyre.</w:t>
            </w:r>
          </w:p>
        </w:tc>
        <w:tc>
          <w:tcPr>
            <w:tcW w:w="822" w:type="pct"/>
            <w:gridSpan w:val="2"/>
          </w:tcPr>
          <w:p w14:paraId="70DC6F2C" w14:textId="51ABD6EC" w:rsidR="00533AC3" w:rsidRDefault="00533AC3" w:rsidP="00533AC3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8610037" w14:textId="77777777" w:rsidR="00533AC3" w:rsidRDefault="00533AC3" w:rsidP="00533AC3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154E324" w14:textId="1983D058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1304" w:type="pct"/>
            <w:gridSpan w:val="3"/>
          </w:tcPr>
          <w:p w14:paraId="146E1DE3" w14:textId="4CF22F43" w:rsidR="00533AC3" w:rsidRDefault="00533AC3" w:rsidP="00533AC3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572930F" w14:textId="77777777" w:rsidR="002A0C76" w:rsidRDefault="002A0C76" w:rsidP="002A0C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09A8165" w14:textId="66625673" w:rsidR="00EB6940" w:rsidRPr="00081E65" w:rsidRDefault="00EB6940" w:rsidP="005629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31CEF989" w14:textId="77777777" w:rsidR="002A0C76" w:rsidRDefault="002A0C76" w:rsidP="002A0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C47D2C9" w14:textId="794F8720" w:rsidR="002A0C76" w:rsidRPr="00081E65" w:rsidRDefault="002A0C76" w:rsidP="002A0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DB248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2024</w:t>
            </w:r>
          </w:p>
          <w:p w14:paraId="1220F789" w14:textId="6AFF11E5" w:rsidR="00EB6940" w:rsidRPr="00081E65" w:rsidRDefault="00EB6940" w:rsidP="00216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47194C67" w14:textId="77777777" w:rsidTr="002A4767">
        <w:tc>
          <w:tcPr>
            <w:tcW w:w="1230" w:type="pct"/>
            <w:vMerge/>
          </w:tcPr>
          <w:p w14:paraId="417F211B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5773B319" w14:textId="1790AFC9" w:rsidR="00EB6940" w:rsidRPr="00081E65" w:rsidRDefault="005629BC" w:rsidP="005629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2.1.2.4</w:t>
            </w:r>
            <w:r w:rsidRPr="00081E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Hartimi dhe miratimi i ndryshimeve legjislative për të kriminalizuar të gjitha format e abuzimit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seksual të fëmijëve në internet.</w:t>
            </w:r>
          </w:p>
        </w:tc>
        <w:tc>
          <w:tcPr>
            <w:tcW w:w="822" w:type="pct"/>
            <w:gridSpan w:val="2"/>
          </w:tcPr>
          <w:p w14:paraId="41C49884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CAAA9AA" w14:textId="089B1D6D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  <w:p w14:paraId="0A3BA199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304" w:type="pct"/>
            <w:gridSpan w:val="3"/>
          </w:tcPr>
          <w:p w14:paraId="4DB2C429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CB31EF5" w14:textId="3058D773" w:rsidR="00EB6940" w:rsidRPr="00081E65" w:rsidRDefault="00DB248B" w:rsidP="00DB2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Kuvendi i Shqipërisë, </w:t>
            </w:r>
            <w:r w:rsidR="00430569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Organet P</w:t>
            </w:r>
            <w:r w:rsidR="005629BC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ërgjegjëse për miratimin e akteve </w:t>
            </w:r>
            <w:r w:rsidR="005629BC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nënligjore </w:t>
            </w:r>
          </w:p>
        </w:tc>
        <w:tc>
          <w:tcPr>
            <w:tcW w:w="578" w:type="pct"/>
          </w:tcPr>
          <w:p w14:paraId="76B12DBD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EB77591" w14:textId="340D164D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 2024</w:t>
            </w:r>
          </w:p>
          <w:p w14:paraId="0F263058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31B71FBB" w14:textId="77777777" w:rsidTr="002A4767">
        <w:tc>
          <w:tcPr>
            <w:tcW w:w="1230" w:type="pct"/>
            <w:vMerge/>
          </w:tcPr>
          <w:p w14:paraId="3094DA3E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598559A8" w14:textId="13BCDB30" w:rsidR="00EB6940" w:rsidRPr="00081E65" w:rsidRDefault="00EB6940" w:rsidP="005A5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2.1.2.5</w:t>
            </w:r>
            <w:r w:rsidR="00533AC3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Publikimi i legjislacionit të përditësuar dhe politikave </w:t>
            </w:r>
            <w:r w:rsidR="008462C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 miratuara në fushën e drejtësisë për të mitu</w:t>
            </w:r>
            <w:r w:rsidR="0021650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r në faqet zyrtare </w:t>
            </w:r>
            <w:r w:rsidR="005A58B6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e të gjithave</w:t>
            </w:r>
            <w:r w:rsidR="0021650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institucioneve që punojnë me dhe për fëmijët.</w:t>
            </w:r>
          </w:p>
        </w:tc>
        <w:tc>
          <w:tcPr>
            <w:tcW w:w="822" w:type="pct"/>
            <w:gridSpan w:val="2"/>
          </w:tcPr>
          <w:p w14:paraId="6883464E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BCD79C4" w14:textId="05354ACD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1304" w:type="pct"/>
            <w:gridSpan w:val="3"/>
          </w:tcPr>
          <w:p w14:paraId="3185DBB5" w14:textId="77777777" w:rsidR="005629BC" w:rsidRDefault="005629BC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1001F7E" w14:textId="6794835D" w:rsidR="005629BC" w:rsidRDefault="005629BC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QBZ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PP,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SHM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QPKMR</w:t>
            </w:r>
            <w:r w:rsidR="007A3EA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 DPB</w:t>
            </w:r>
          </w:p>
          <w:p w14:paraId="44C53815" w14:textId="5C23FCE1" w:rsidR="00EB6940" w:rsidRPr="00081E65" w:rsidRDefault="007A3EAB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SHP, DHKA, UP, UPS, </w:t>
            </w:r>
            <w:r w:rsidR="005629BC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NJMF</w:t>
            </w:r>
          </w:p>
        </w:tc>
        <w:tc>
          <w:tcPr>
            <w:tcW w:w="578" w:type="pct"/>
          </w:tcPr>
          <w:p w14:paraId="78295828" w14:textId="77777777" w:rsidR="005629BC" w:rsidRDefault="005629BC" w:rsidP="0056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8012418" w14:textId="04E11902" w:rsidR="005629BC" w:rsidRPr="00081E65" w:rsidRDefault="005629BC" w:rsidP="0056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2024</w:t>
            </w:r>
          </w:p>
          <w:p w14:paraId="5D055C69" w14:textId="0092A14D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770401C8" w14:textId="77777777" w:rsidTr="002A4767">
        <w:tc>
          <w:tcPr>
            <w:tcW w:w="1230" w:type="pct"/>
          </w:tcPr>
          <w:p w14:paraId="59491EE0" w14:textId="558B140A" w:rsidR="00EB6940" w:rsidRPr="00081E65" w:rsidRDefault="00EB6940" w:rsidP="008462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2.1.3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ab/>
              <w:t>Krijimi i praktikave të mira për mbrojtjen e fëmijës dhe marrjen e masave të përkohshme të mbrojtjes së fëmijës në rastet e gjykimeve familjare, veçanërisht në rastet e kujdestarisë</w:t>
            </w:r>
            <w:r w:rsidR="00533AC3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detyrimi për ushqim, caktimit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të përgjegjësisë prindërore, zgjidhje</w:t>
            </w:r>
            <w:r w:rsidR="00CF713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së martesës ose kur fëmija është viktimë e dhunës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>në familje ose formave të tjera të abuzimit.</w:t>
            </w:r>
          </w:p>
        </w:tc>
        <w:tc>
          <w:tcPr>
            <w:tcW w:w="1066" w:type="pct"/>
            <w:gridSpan w:val="3"/>
          </w:tcPr>
          <w:p w14:paraId="58598605" w14:textId="746BF6B0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2.1.3.1 Zhvillimi i tryezave m</w:t>
            </w:r>
            <w:r w:rsidR="0021650D">
              <w:rPr>
                <w:rFonts w:ascii="Times New Roman" w:hAnsi="Times New Roman" w:cs="Times New Roman"/>
                <w:sz w:val="24"/>
                <w:szCs w:val="24"/>
              </w:rPr>
              <w:t xml:space="preserve">bi baza rajonale me përfshirjen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e përmbaruesve, gjyqtarëve, avokatëve të çështjeve familjare dhe</w:t>
            </w:r>
            <w:r w:rsidR="00D32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296" w:rsidRPr="00081E65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MF mbi problematikat e përcaktimit të masës dhe detyrimin për ushqim dhe modelet poz</w:t>
            </w:r>
            <w:r w:rsidR="00CF713B">
              <w:rPr>
                <w:rFonts w:ascii="Times New Roman" w:hAnsi="Times New Roman" w:cs="Times New Roman"/>
                <w:sz w:val="24"/>
                <w:szCs w:val="24"/>
              </w:rPr>
              <w:t>itive rajonale dhe të vendeve të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BE</w:t>
            </w:r>
            <w:r w:rsidR="00CF713B">
              <w:rPr>
                <w:rFonts w:ascii="Times New Roman" w:hAnsi="Times New Roman" w:cs="Times New Roman"/>
                <w:sz w:val="24"/>
                <w:szCs w:val="24"/>
              </w:rPr>
              <w:t>-së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822" w:type="pct"/>
            <w:gridSpan w:val="2"/>
          </w:tcPr>
          <w:p w14:paraId="64063D31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180086E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F7EE3FA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D774EEC" w14:textId="20C4F886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  <w:p w14:paraId="651B9D28" w14:textId="77777777" w:rsidR="00EB6940" w:rsidRPr="00081E65" w:rsidRDefault="00EB6940" w:rsidP="00533AC3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304" w:type="pct"/>
            <w:gridSpan w:val="3"/>
          </w:tcPr>
          <w:p w14:paraId="24FC7319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201AB7A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AA18B01" w14:textId="67CE9E10" w:rsidR="005D607A" w:rsidRDefault="005D607A" w:rsidP="00DB248B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8E2256C" w14:textId="3AF8820A" w:rsidR="00EB6940" w:rsidRPr="005C7E81" w:rsidRDefault="007A3EAB" w:rsidP="008D2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DPP, 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442143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DHKA, 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NJMF OSHC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442143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Ekspertë</w:t>
            </w:r>
            <w:r w:rsidR="00C3082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066C2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066C2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vendas,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partnerë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CF5FD1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</w:tc>
        <w:tc>
          <w:tcPr>
            <w:tcW w:w="578" w:type="pct"/>
          </w:tcPr>
          <w:p w14:paraId="6247243D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1D65A01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AF2B313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BAA1567" w14:textId="4991563F" w:rsidR="00EB6940" w:rsidRPr="00081E65" w:rsidRDefault="005C7E81" w:rsidP="005C7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II 2023</w:t>
            </w:r>
          </w:p>
        </w:tc>
      </w:tr>
      <w:tr w:rsidR="00EB6940" w:rsidRPr="00081E65" w14:paraId="34FB09B5" w14:textId="77777777" w:rsidTr="002A4767">
        <w:tc>
          <w:tcPr>
            <w:tcW w:w="1230" w:type="pct"/>
            <w:vMerge w:val="restart"/>
          </w:tcPr>
          <w:p w14:paraId="6FC54F1D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5E8E0865" w14:textId="77FD7D00" w:rsidR="00EB6940" w:rsidRPr="005C7E81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2.1.3.2 Studim i veçantë për problematikat e lidhura me detyrimin 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ushqim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F713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>rfshir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problematikat e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ekzekutimit të detyrimit për ushqim dhe zgjidhjet e mundshme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>rmbushjes s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detyrimit për ushqim bazuar në modelet pozitive rajonale dhe të vendeve të BE-së. </w:t>
            </w:r>
          </w:p>
        </w:tc>
        <w:tc>
          <w:tcPr>
            <w:tcW w:w="822" w:type="pct"/>
            <w:gridSpan w:val="2"/>
          </w:tcPr>
          <w:p w14:paraId="148DD367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88DF05B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534B530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9E4E07D" w14:textId="5FD6F9A9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MD</w:t>
            </w:r>
          </w:p>
        </w:tc>
        <w:tc>
          <w:tcPr>
            <w:tcW w:w="1304" w:type="pct"/>
            <w:gridSpan w:val="3"/>
          </w:tcPr>
          <w:p w14:paraId="327F8BD7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203A266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D1B73E2" w14:textId="77777777" w:rsidR="00533AC3" w:rsidRDefault="00533AC3" w:rsidP="00533AC3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C84CE10" w14:textId="344A4F3B" w:rsidR="00EB6940" w:rsidRPr="00081E65" w:rsidRDefault="006D7E0C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Ekspertë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066C2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vendas, 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7A3EA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  <w:p w14:paraId="7DE20D8E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3A425F9F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7DFFBFB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D4F894E" w14:textId="77777777" w:rsidR="00533AC3" w:rsidRDefault="00533AC3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42F074E" w14:textId="26C93AC9" w:rsidR="00EB6940" w:rsidRPr="00081E65" w:rsidRDefault="00EB6940" w:rsidP="00533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II 2023</w:t>
            </w:r>
          </w:p>
          <w:p w14:paraId="7B382BF3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0E2AF7EA" w14:textId="77777777" w:rsidTr="002A4767">
        <w:tc>
          <w:tcPr>
            <w:tcW w:w="1230" w:type="pct"/>
            <w:vMerge/>
          </w:tcPr>
          <w:p w14:paraId="1DB0251F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794F4764" w14:textId="78458A92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2.1.3.3. Hartimi i rekomandimeve </w:t>
            </w:r>
            <w:r w:rsidR="004925A8" w:rsidRPr="00081E65">
              <w:rPr>
                <w:rFonts w:ascii="Times New Roman" w:hAnsi="Times New Roman" w:cs="Times New Roman"/>
                <w:sz w:val="24"/>
                <w:szCs w:val="24"/>
              </w:rPr>
              <w:t>për përmirësi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min e bazës ligjore lidhur me detyrimin 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5C7E81">
              <w:rPr>
                <w:rFonts w:ascii="Times New Roman" w:hAnsi="Times New Roman" w:cs="Times New Roman"/>
                <w:sz w:val="24"/>
                <w:szCs w:val="24"/>
              </w:rPr>
              <w:t>ushqim.</w:t>
            </w:r>
          </w:p>
        </w:tc>
        <w:tc>
          <w:tcPr>
            <w:tcW w:w="822" w:type="pct"/>
            <w:gridSpan w:val="2"/>
          </w:tcPr>
          <w:p w14:paraId="3E0555CC" w14:textId="77777777" w:rsidR="005C7E81" w:rsidRDefault="005C7E81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172AFA0" w14:textId="65D1D5D6" w:rsidR="00EB6940" w:rsidRPr="00081E65" w:rsidRDefault="00EB6940" w:rsidP="005C7E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  <w:p w14:paraId="57C88755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304" w:type="pct"/>
            <w:gridSpan w:val="3"/>
          </w:tcPr>
          <w:p w14:paraId="54870DAD" w14:textId="77777777" w:rsidR="005C7E81" w:rsidRDefault="005C7E81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2FCAB9C" w14:textId="65E30D1A" w:rsidR="00EB6940" w:rsidRPr="00081E65" w:rsidRDefault="00E6708A" w:rsidP="007A3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Ekspertë,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Partnerë</w:t>
            </w:r>
            <w:r w:rsidR="00066C2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vendas, 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7A3EA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</w:tc>
        <w:tc>
          <w:tcPr>
            <w:tcW w:w="578" w:type="pct"/>
          </w:tcPr>
          <w:p w14:paraId="03B1BF4A" w14:textId="77777777" w:rsidR="005C7E81" w:rsidRDefault="005C7E81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2505071" w14:textId="02C51210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 M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II 2023</w:t>
            </w:r>
          </w:p>
        </w:tc>
      </w:tr>
      <w:tr w:rsidR="00EB6940" w:rsidRPr="00081E65" w14:paraId="328CD90A" w14:textId="77777777" w:rsidTr="002A4767">
        <w:tc>
          <w:tcPr>
            <w:tcW w:w="1230" w:type="pct"/>
            <w:vMerge/>
          </w:tcPr>
          <w:p w14:paraId="21757F09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4E11B5E4" w14:textId="1215CC38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2.1.3.4 Miratimi i ndryshimeve ligjore dhe nënligjore të nevojshme</w:t>
            </w:r>
            <w:r w:rsidR="00CF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>lidhur me detyrimin p</w:t>
            </w:r>
            <w:r w:rsidR="000715DB" w:rsidRPr="00081E6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462C5" w:rsidRPr="00081E65">
              <w:rPr>
                <w:rFonts w:ascii="Times New Roman" w:hAnsi="Times New Roman" w:cs="Times New Roman"/>
                <w:sz w:val="24"/>
                <w:szCs w:val="24"/>
              </w:rPr>
              <w:t>r ushqim.</w:t>
            </w:r>
          </w:p>
        </w:tc>
        <w:tc>
          <w:tcPr>
            <w:tcW w:w="822" w:type="pct"/>
            <w:gridSpan w:val="2"/>
          </w:tcPr>
          <w:p w14:paraId="71BE944F" w14:textId="77777777" w:rsidR="005C7E81" w:rsidRDefault="005C7E81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87BB7CF" w14:textId="5081EA16" w:rsidR="00EB6940" w:rsidRPr="00081E65" w:rsidRDefault="00EB6940" w:rsidP="00935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Kuvendi i R</w:t>
            </w:r>
            <w:r w:rsidR="00935A2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epublik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935A2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 s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935A2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</w:t>
            </w:r>
            <w:r w:rsidR="00935A2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hqip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935A2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ris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</w:p>
        </w:tc>
        <w:tc>
          <w:tcPr>
            <w:tcW w:w="1304" w:type="pct"/>
            <w:gridSpan w:val="3"/>
          </w:tcPr>
          <w:p w14:paraId="0ED51228" w14:textId="77777777" w:rsidR="005C7E81" w:rsidRDefault="005C7E81" w:rsidP="00492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D473AB7" w14:textId="53C10F92" w:rsidR="00EB6940" w:rsidRPr="00081E65" w:rsidRDefault="00EB6940" w:rsidP="00E67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Ekspert</w:t>
            </w:r>
            <w:r w:rsidR="004925A8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4925A8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066C2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vendas, 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7A3EA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</w:t>
            </w:r>
            <w:r w:rsidR="004421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</w:tc>
        <w:tc>
          <w:tcPr>
            <w:tcW w:w="578" w:type="pct"/>
          </w:tcPr>
          <w:p w14:paraId="65535495" w14:textId="77777777" w:rsidR="005C7E81" w:rsidRDefault="005C7E81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0A4795E" w14:textId="49FC1A6E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 2024</w:t>
            </w:r>
          </w:p>
          <w:p w14:paraId="10D0BA6E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FF5AE6" w:rsidRPr="00081E65" w14:paraId="4A5774D1" w14:textId="77777777" w:rsidTr="002A4767">
        <w:tc>
          <w:tcPr>
            <w:tcW w:w="1230" w:type="pct"/>
          </w:tcPr>
          <w:p w14:paraId="771F338E" w14:textId="77777777" w:rsidR="00FF5AE6" w:rsidRPr="00081E65" w:rsidRDefault="00FF5AE6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0309C4C0" w14:textId="63573642" w:rsidR="00FF5AE6" w:rsidRPr="00AC768A" w:rsidRDefault="00FF5AE6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A">
              <w:rPr>
                <w:rFonts w:ascii="Times New Roman" w:hAnsi="Times New Roman" w:cs="Times New Roman"/>
                <w:sz w:val="24"/>
                <w:szCs w:val="24"/>
              </w:rPr>
              <w:t>2.1.3.5 Ekzekutimi i vendimeve ushqimore.</w:t>
            </w:r>
          </w:p>
        </w:tc>
        <w:tc>
          <w:tcPr>
            <w:tcW w:w="822" w:type="pct"/>
            <w:gridSpan w:val="2"/>
          </w:tcPr>
          <w:p w14:paraId="28CDBE76" w14:textId="4E93E359" w:rsidR="00FF5AE6" w:rsidRPr="00AC768A" w:rsidRDefault="00FF5AE6" w:rsidP="00DB24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AC76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MD, DPP</w:t>
            </w:r>
          </w:p>
        </w:tc>
        <w:tc>
          <w:tcPr>
            <w:tcW w:w="1304" w:type="pct"/>
            <w:gridSpan w:val="3"/>
          </w:tcPr>
          <w:p w14:paraId="78107DFF" w14:textId="77777777" w:rsidR="00FF5AE6" w:rsidRDefault="00FF5AE6" w:rsidP="00492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2BBE9B45" w14:textId="07706B03" w:rsidR="00FF5AE6" w:rsidRDefault="0066222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2024-2026</w:t>
            </w:r>
          </w:p>
        </w:tc>
      </w:tr>
      <w:tr w:rsidR="00EB6940" w:rsidRPr="00081E65" w14:paraId="4605AE2E" w14:textId="77777777" w:rsidTr="002A4767">
        <w:tc>
          <w:tcPr>
            <w:tcW w:w="1230" w:type="pct"/>
          </w:tcPr>
          <w:p w14:paraId="606F2E9F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2.1.4 R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ekomandime miqësore për gjykatat nga Avokati i Popullit dhe Komisioneri për Mbrojtjen nga Diskriminimi në çështjet që janë në interes të fëmijës. </w:t>
            </w:r>
          </w:p>
        </w:tc>
        <w:tc>
          <w:tcPr>
            <w:tcW w:w="1066" w:type="pct"/>
            <w:gridSpan w:val="3"/>
          </w:tcPr>
          <w:p w14:paraId="245C695F" w14:textId="0A4F97EE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2.1.4.1 Hartimi i </w:t>
            </w:r>
            <w:r w:rsidR="00F849BC">
              <w:rPr>
                <w:rFonts w:ascii="Times New Roman" w:hAnsi="Times New Roman" w:cs="Times New Roman"/>
                <w:sz w:val="24"/>
                <w:szCs w:val="24"/>
              </w:rPr>
              <w:t>rekomandi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meve miqësore për gjykatat në çështjet me interes për fëmijët.</w:t>
            </w:r>
          </w:p>
          <w:p w14:paraId="084332AA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gridSpan w:val="2"/>
          </w:tcPr>
          <w:p w14:paraId="22EAED16" w14:textId="77777777" w:rsidR="00DB248B" w:rsidRDefault="00DB248B" w:rsidP="006622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4FB4C5F" w14:textId="56DBFD5B" w:rsidR="00EB6940" w:rsidRPr="00081E65" w:rsidRDefault="00EB6940" w:rsidP="00DB24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AP</w:t>
            </w:r>
            <w:r w:rsidR="00662220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DB248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KMD</w:t>
            </w:r>
          </w:p>
        </w:tc>
        <w:tc>
          <w:tcPr>
            <w:tcW w:w="1304" w:type="pct"/>
            <w:gridSpan w:val="3"/>
          </w:tcPr>
          <w:p w14:paraId="7D7F53E1" w14:textId="77777777" w:rsidR="00DB248B" w:rsidRDefault="00DB248B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7AD9D3A" w14:textId="44EAC473" w:rsidR="00EB6940" w:rsidRPr="00081E65" w:rsidRDefault="00F849BC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Gjykatat</w:t>
            </w:r>
          </w:p>
        </w:tc>
        <w:tc>
          <w:tcPr>
            <w:tcW w:w="578" w:type="pct"/>
          </w:tcPr>
          <w:p w14:paraId="3EAD1728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A755CD7" w14:textId="0FD3ABF9" w:rsidR="00EB6940" w:rsidRPr="00081E65" w:rsidRDefault="00EB6940" w:rsidP="002C2E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2022-2026</w:t>
            </w:r>
          </w:p>
          <w:p w14:paraId="7377625E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17DF225F" w14:textId="77777777" w:rsidTr="002A4767">
        <w:tc>
          <w:tcPr>
            <w:tcW w:w="1230" w:type="pct"/>
          </w:tcPr>
          <w:p w14:paraId="62F7E244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5AB03673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2.1.4.2 Adresimi i rekomandimeve lidhur me zbatimin e të drejtave të fëmijës.</w:t>
            </w:r>
          </w:p>
        </w:tc>
        <w:tc>
          <w:tcPr>
            <w:tcW w:w="822" w:type="pct"/>
            <w:gridSpan w:val="2"/>
          </w:tcPr>
          <w:p w14:paraId="43F0B235" w14:textId="77777777" w:rsidR="00DB248B" w:rsidRDefault="00DB248B" w:rsidP="00DB24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525BB43" w14:textId="65ECAE89" w:rsidR="00EB6940" w:rsidRPr="00081E65" w:rsidRDefault="00EB6940" w:rsidP="00DB24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AP</w:t>
            </w:r>
            <w:r w:rsidR="00662220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DB248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KMD</w:t>
            </w:r>
          </w:p>
        </w:tc>
        <w:tc>
          <w:tcPr>
            <w:tcW w:w="1304" w:type="pct"/>
            <w:gridSpan w:val="3"/>
          </w:tcPr>
          <w:p w14:paraId="608EB8FE" w14:textId="77777777" w:rsidR="00DB248B" w:rsidRDefault="00DB248B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38DB8E2" w14:textId="5AA755AD" w:rsidR="00EB6940" w:rsidRPr="00081E65" w:rsidRDefault="00F849BC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Gjykatat</w:t>
            </w:r>
          </w:p>
        </w:tc>
        <w:tc>
          <w:tcPr>
            <w:tcW w:w="578" w:type="pct"/>
          </w:tcPr>
          <w:p w14:paraId="196A89C9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EFA6AC6" w14:textId="6A56A7A6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2022 - 2026</w:t>
            </w:r>
          </w:p>
        </w:tc>
      </w:tr>
      <w:tr w:rsidR="00EB6940" w:rsidRPr="00081E65" w14:paraId="2002D6FE" w14:textId="77777777" w:rsidTr="002A4767">
        <w:tc>
          <w:tcPr>
            <w:tcW w:w="1230" w:type="pct"/>
            <w:vMerge w:val="restart"/>
          </w:tcPr>
          <w:p w14:paraId="6636547A" w14:textId="2B7683F0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2.1.5 Ngritja dhe funksionimi i rrjetit të gjyqtarëve dhe p</w:t>
            </w:r>
            <w:r w:rsidR="00D9079F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rokurorëve që punojnë</w:t>
            </w:r>
            <w:r w:rsidR="008462C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n</w:t>
            </w:r>
            <w:r w:rsidR="000715DB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BC2FF7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seksionet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për të mitur me qëllim shkëmbimin e përvojave pozitive dhe për të diskutuar problematikat e hasura në praktikë.</w:t>
            </w:r>
          </w:p>
          <w:p w14:paraId="4D53AE7A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E595637" w14:textId="77777777" w:rsidR="00EB6940" w:rsidRPr="00081E65" w:rsidRDefault="00EB6940" w:rsidP="00F60DC5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44D31ED" w14:textId="77777777" w:rsidR="00EB6940" w:rsidRPr="00081E65" w:rsidRDefault="00EB6940" w:rsidP="00F60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7AD6D720" w14:textId="3D082FCB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2.1.5.1 Hartimi dhe aprovimi i rregullores së brendshme për funksionimin e rrjetit të gjyqtarëve/prokurorëve</w:t>
            </w:r>
            <w:r w:rsidR="00935A2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8462C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që punojnë n</w:t>
            </w:r>
            <w:r w:rsidR="000715DB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BC2FF7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seksione</w:t>
            </w:r>
            <w:r w:rsidR="008462C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 për të mitur</w:t>
            </w:r>
            <w:r w:rsidR="00CF713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.</w:t>
            </w:r>
          </w:p>
        </w:tc>
        <w:tc>
          <w:tcPr>
            <w:tcW w:w="822" w:type="pct"/>
            <w:gridSpan w:val="2"/>
          </w:tcPr>
          <w:p w14:paraId="5D6AD367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F07E795" w14:textId="60A675EC" w:rsidR="00EB6940" w:rsidRPr="00081E65" w:rsidRDefault="00EB6940" w:rsidP="002C2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Rrjeti i gjyqtarëve/ prokurorëve</w:t>
            </w:r>
          </w:p>
          <w:p w14:paraId="0D4BEF03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304" w:type="pct"/>
            <w:gridSpan w:val="3"/>
          </w:tcPr>
          <w:p w14:paraId="6ED14EA7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30C1A90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351CFC30" w14:textId="74A7E46B" w:rsidR="00EB6940" w:rsidRPr="00081E65" w:rsidRDefault="0066222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MD, </w:t>
            </w:r>
            <w:r w:rsidR="00935A2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KLP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, </w:t>
            </w:r>
            <w:r w:rsidR="00935A2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KLGJ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PP</w:t>
            </w:r>
          </w:p>
          <w:p w14:paraId="34039CD3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5ED2F7F7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0C1C19F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9A406E6" w14:textId="2EE52D8D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6</w:t>
            </w:r>
            <w:r w:rsidR="00F970E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M II 2023</w:t>
            </w:r>
          </w:p>
          <w:p w14:paraId="74A95A87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76FD8CF9" w14:textId="77777777" w:rsidTr="002A4767">
        <w:tc>
          <w:tcPr>
            <w:tcW w:w="1230" w:type="pct"/>
            <w:vMerge/>
          </w:tcPr>
          <w:p w14:paraId="27FEA21F" w14:textId="77777777" w:rsidR="00EB6940" w:rsidRPr="00081E65" w:rsidRDefault="00EB6940" w:rsidP="00F60DC5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4785DD64" w14:textId="6F75A10B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2.1.5.2 Hartimi i kalendarit të takimeve të rrjetit të prokurorëve/gjyqtarëve </w:t>
            </w:r>
            <w:r w:rsidR="008462C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që punojnë n</w:t>
            </w:r>
            <w:r w:rsidR="000715DB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BC2FF7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seksione</w:t>
            </w:r>
            <w:r w:rsidR="008462C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t për të mitur </w:t>
            </w:r>
            <w:r w:rsidR="002C2E1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dhe temave për diskutim.</w:t>
            </w:r>
          </w:p>
        </w:tc>
        <w:tc>
          <w:tcPr>
            <w:tcW w:w="822" w:type="pct"/>
            <w:gridSpan w:val="2"/>
          </w:tcPr>
          <w:p w14:paraId="0BA3E635" w14:textId="77777777" w:rsidR="00DB248B" w:rsidRDefault="00DB248B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58B1C04" w14:textId="04BAC1A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Rrjeti i gjyqtarëve/ prokurorëve</w:t>
            </w:r>
          </w:p>
          <w:p w14:paraId="74BECBB9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304" w:type="pct"/>
            <w:gridSpan w:val="3"/>
          </w:tcPr>
          <w:p w14:paraId="4E894E41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569A653A" w14:textId="74BB7283" w:rsidR="00EB6940" w:rsidRPr="00081E65" w:rsidRDefault="00016375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MD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KLP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KLGJ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PP</w:t>
            </w:r>
          </w:p>
          <w:p w14:paraId="7C2A46FF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6362F2C7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7CF2982C" w14:textId="3B451965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6</w:t>
            </w:r>
            <w:r w:rsidR="00F970E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M II 2023</w:t>
            </w:r>
          </w:p>
          <w:p w14:paraId="01C4D3CA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</w:tc>
      </w:tr>
      <w:tr w:rsidR="00EB6940" w:rsidRPr="00081E65" w14:paraId="494E57EC" w14:textId="77777777" w:rsidTr="002A4767">
        <w:tc>
          <w:tcPr>
            <w:tcW w:w="1230" w:type="pct"/>
            <w:vMerge/>
          </w:tcPr>
          <w:p w14:paraId="78162D2F" w14:textId="77777777" w:rsidR="00EB6940" w:rsidRPr="00081E65" w:rsidRDefault="00EB6940" w:rsidP="00F60DC5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05D0573E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2.1.5.3  Adresimi i rekomandimeve për përmirësime të praktikave të drejtësisë miqësore për fëmijët.</w:t>
            </w:r>
          </w:p>
        </w:tc>
        <w:tc>
          <w:tcPr>
            <w:tcW w:w="822" w:type="pct"/>
            <w:gridSpan w:val="2"/>
          </w:tcPr>
          <w:p w14:paraId="273B860B" w14:textId="77777777" w:rsidR="00DB248B" w:rsidRDefault="00DB248B" w:rsidP="002C2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09B9A85" w14:textId="7553B45F" w:rsidR="00EB6940" w:rsidRPr="00081E65" w:rsidRDefault="00EB6940" w:rsidP="002C2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Rrjeti i gjyqtarëve/ prokurorëve</w:t>
            </w:r>
          </w:p>
        </w:tc>
        <w:tc>
          <w:tcPr>
            <w:tcW w:w="1304" w:type="pct"/>
            <w:gridSpan w:val="3"/>
          </w:tcPr>
          <w:p w14:paraId="39A8940F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6C838F98" w14:textId="54EA8C12" w:rsidR="00EB6940" w:rsidRPr="00081E65" w:rsidRDefault="00EB6940" w:rsidP="005108F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MD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, </w:t>
            </w:r>
            <w:r w:rsidR="0001637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KLP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, KLGJ,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PP</w:t>
            </w:r>
          </w:p>
        </w:tc>
        <w:tc>
          <w:tcPr>
            <w:tcW w:w="578" w:type="pct"/>
          </w:tcPr>
          <w:p w14:paraId="44941025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E28ABAA" w14:textId="339DB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2024-2026</w:t>
            </w:r>
          </w:p>
        </w:tc>
      </w:tr>
      <w:tr w:rsidR="00EB6940" w:rsidRPr="00081E65" w14:paraId="4B0AA046" w14:textId="77777777" w:rsidTr="002A4767">
        <w:tc>
          <w:tcPr>
            <w:tcW w:w="1230" w:type="pct"/>
          </w:tcPr>
          <w:p w14:paraId="5D8FD74B" w14:textId="35085783" w:rsidR="00EB6940" w:rsidRPr="00081E65" w:rsidRDefault="00EB6940" w:rsidP="00505F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2.1.6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ab/>
              <w:t xml:space="preserve">Evidentimi dhe promovimi i praktikave më të mira </w:t>
            </w:r>
            <w:r w:rsidR="00505F6F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 çështje</w:t>
            </w:r>
            <w:r w:rsidR="00505F6F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ve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gjyqësore për të miturit.</w:t>
            </w:r>
          </w:p>
        </w:tc>
        <w:tc>
          <w:tcPr>
            <w:tcW w:w="1066" w:type="pct"/>
            <w:gridSpan w:val="3"/>
          </w:tcPr>
          <w:p w14:paraId="18387868" w14:textId="40059365" w:rsidR="00EB6940" w:rsidRPr="002C2E18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2.1.6.1</w:t>
            </w:r>
            <w:r w:rsidR="002C2E1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Hartimi dhe miratimi i udhëzuesit të praktikave më të mira lidhur me drej</w:t>
            </w:r>
            <w:r w:rsidR="002C2E1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tësinë miqësore për të miturit.</w:t>
            </w:r>
          </w:p>
        </w:tc>
        <w:tc>
          <w:tcPr>
            <w:tcW w:w="822" w:type="pct"/>
            <w:gridSpan w:val="2"/>
          </w:tcPr>
          <w:p w14:paraId="27BA1370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96FED3F" w14:textId="5ED836C5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KLGJ</w:t>
            </w:r>
          </w:p>
          <w:p w14:paraId="65ED5DF4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304" w:type="pct"/>
            <w:gridSpan w:val="3"/>
          </w:tcPr>
          <w:p w14:paraId="2D483790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5E3A5233" w14:textId="5214306D" w:rsidR="00EB6940" w:rsidRPr="00081E65" w:rsidRDefault="00505F6F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Gjykatat</w:t>
            </w:r>
            <w:r w:rsidR="00E6708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="007A3EAB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E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kspertë</w:t>
            </w:r>
            <w:r w:rsidR="00E6708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, </w:t>
            </w:r>
            <w:r w:rsidR="00066C2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066C2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vendas, </w:t>
            </w:r>
            <w:r w:rsidR="0066222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partnerë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nd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tar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</w:p>
          <w:p w14:paraId="7E705254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192B9161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36135E9F" w14:textId="6C768079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2024-2026</w:t>
            </w:r>
          </w:p>
          <w:p w14:paraId="2021C837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</w:tc>
      </w:tr>
      <w:tr w:rsidR="00EB6940" w:rsidRPr="00081E65" w14:paraId="6364AE20" w14:textId="77777777" w:rsidTr="002A4767">
        <w:tc>
          <w:tcPr>
            <w:tcW w:w="1230" w:type="pct"/>
            <w:vMerge w:val="restart"/>
          </w:tcPr>
          <w:p w14:paraId="71B38368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38D52556" w14:textId="5B2B9EF1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2.1.6.2 </w:t>
            </w:r>
            <w:r w:rsidR="002C2E1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Dërgimi i udhëzuesit tek S</w:t>
            </w:r>
            <w:r w:rsidR="00BD5296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hkolla e Magjistraturës për marrje në konsideratë për </w:t>
            </w:r>
            <w:r w:rsidR="00BD5296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>përfshirje në kurrikulat e trajnimeve të vazhdue</w:t>
            </w:r>
            <w:r w:rsidR="002C2E1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shme për gjyqtarë dhe prokurorë.</w:t>
            </w:r>
          </w:p>
        </w:tc>
        <w:tc>
          <w:tcPr>
            <w:tcW w:w="822" w:type="pct"/>
            <w:gridSpan w:val="2"/>
          </w:tcPr>
          <w:p w14:paraId="14C1A3A2" w14:textId="77777777" w:rsidR="002C2E18" w:rsidRDefault="002C2E18" w:rsidP="00BD52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13C16D6" w14:textId="156AA885" w:rsidR="002C2E18" w:rsidRDefault="00505F6F" w:rsidP="00BD52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KLGJ</w:t>
            </w:r>
            <w:r w:rsidR="00662220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KLP</w:t>
            </w:r>
          </w:p>
          <w:p w14:paraId="52B462BA" w14:textId="77777777" w:rsidR="00EB6940" w:rsidRPr="00081E65" w:rsidRDefault="00EB6940" w:rsidP="00505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304" w:type="pct"/>
            <w:gridSpan w:val="3"/>
          </w:tcPr>
          <w:p w14:paraId="4FFC062E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13A2759" w14:textId="58E0F238" w:rsidR="00505F6F" w:rsidRPr="00081E65" w:rsidRDefault="00505F6F" w:rsidP="00505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SHM</w:t>
            </w:r>
          </w:p>
          <w:p w14:paraId="3EE2AE9C" w14:textId="77777777" w:rsidR="00EB6940" w:rsidRPr="00081E65" w:rsidRDefault="00EB6940" w:rsidP="00505F6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3835FB28" w14:textId="521ADB41" w:rsidR="002C2E18" w:rsidRDefault="002C2E18" w:rsidP="00DB248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19516A38" w14:textId="07256370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6 M</w:t>
            </w:r>
            <w:r w:rsidR="00C3376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II 2023</w:t>
            </w:r>
          </w:p>
        </w:tc>
      </w:tr>
      <w:tr w:rsidR="00EB6940" w:rsidRPr="00081E65" w14:paraId="300743CA" w14:textId="77777777" w:rsidTr="002A4767">
        <w:tc>
          <w:tcPr>
            <w:tcW w:w="1230" w:type="pct"/>
            <w:vMerge/>
          </w:tcPr>
          <w:p w14:paraId="2878DBEA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7D2F33A6" w14:textId="628558AF" w:rsidR="00EB6940" w:rsidRPr="00081E65" w:rsidRDefault="00CF713B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2.1.6.3 </w:t>
            </w:r>
            <w:r w:rsidR="00BD5296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Publikimi i udhëzuesit në faqen online të KLGJ, KLP, SHM.</w:t>
            </w:r>
          </w:p>
        </w:tc>
        <w:tc>
          <w:tcPr>
            <w:tcW w:w="822" w:type="pct"/>
            <w:gridSpan w:val="2"/>
          </w:tcPr>
          <w:p w14:paraId="082A5773" w14:textId="77777777" w:rsidR="002C2E18" w:rsidRDefault="002C2E18" w:rsidP="002C2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AB7D75B" w14:textId="4E8E68B4" w:rsidR="00EB6940" w:rsidRPr="00081E65" w:rsidRDefault="00BD5296" w:rsidP="006622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KLGJ</w:t>
            </w:r>
            <w:r w:rsidR="00662220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KLP</w:t>
            </w:r>
            <w:r w:rsidR="00662220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SHM</w:t>
            </w:r>
          </w:p>
        </w:tc>
        <w:tc>
          <w:tcPr>
            <w:tcW w:w="1304" w:type="pct"/>
            <w:gridSpan w:val="3"/>
          </w:tcPr>
          <w:p w14:paraId="4EF22B14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69CD7B93" w14:textId="60B5A415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4BF11C22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B0A951E" w14:textId="0C8EA9F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6</w:t>
            </w:r>
            <w:r w:rsidR="00DB248B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M II 2023</w:t>
            </w:r>
          </w:p>
        </w:tc>
      </w:tr>
      <w:tr w:rsidR="00EB6940" w:rsidRPr="00081E65" w14:paraId="2773301A" w14:textId="77777777" w:rsidTr="002A4767">
        <w:tc>
          <w:tcPr>
            <w:tcW w:w="1230" w:type="pct"/>
            <w:vMerge/>
          </w:tcPr>
          <w:p w14:paraId="20883B48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2556F626" w14:textId="77777777" w:rsidR="00EB6940" w:rsidRPr="00081E65" w:rsidRDefault="00EB6940" w:rsidP="004E00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2.1.6.4 Hartimi i dokumentit metodologjik lidhur me përdorimin e një gjuh</w:t>
            </w:r>
            <w:r w:rsidR="004E003E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e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miqësore për fëmijët dhe të gjitha akteve/vendimeve që përdoren/merren në procedimet dhe proceset gjyqësore me pjesëmarrjen e fëmijës.</w:t>
            </w:r>
          </w:p>
        </w:tc>
        <w:tc>
          <w:tcPr>
            <w:tcW w:w="822" w:type="pct"/>
            <w:gridSpan w:val="2"/>
          </w:tcPr>
          <w:p w14:paraId="69F6F5D6" w14:textId="77777777" w:rsidR="00DB248B" w:rsidRDefault="00DB248B" w:rsidP="002C2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42DE41A" w14:textId="625ECD4D" w:rsidR="00EB6940" w:rsidRPr="00081E65" w:rsidRDefault="00EB6940" w:rsidP="002C2E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SHM</w:t>
            </w:r>
          </w:p>
        </w:tc>
        <w:tc>
          <w:tcPr>
            <w:tcW w:w="1304" w:type="pct"/>
            <w:gridSpan w:val="3"/>
          </w:tcPr>
          <w:p w14:paraId="6CACA732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7421E441" w14:textId="77777777" w:rsidR="00505F6F" w:rsidRDefault="00505F6F" w:rsidP="00505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KLGJ</w:t>
            </w:r>
          </w:p>
          <w:p w14:paraId="3F947A2F" w14:textId="0EB3EDC0" w:rsidR="00EB6940" w:rsidRPr="00081E65" w:rsidRDefault="00EB6940" w:rsidP="005108F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Ekpertë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, </w:t>
            </w:r>
            <w:r w:rsidR="00066C2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066C2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vendas, 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partner</w:t>
            </w:r>
            <w:r w:rsidR="0066222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="00505F6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nd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505F6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505F6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tar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</w:p>
        </w:tc>
        <w:tc>
          <w:tcPr>
            <w:tcW w:w="578" w:type="pct"/>
          </w:tcPr>
          <w:p w14:paraId="7DB11250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3E203484" w14:textId="2913F52A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2024</w:t>
            </w:r>
          </w:p>
          <w:p w14:paraId="748B84D1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</w:tc>
      </w:tr>
      <w:tr w:rsidR="00EB6940" w:rsidRPr="00081E65" w14:paraId="58C646F7" w14:textId="77777777" w:rsidTr="002A4767">
        <w:tc>
          <w:tcPr>
            <w:tcW w:w="1230" w:type="pct"/>
          </w:tcPr>
          <w:p w14:paraId="090917C3" w14:textId="2678ACC9" w:rsidR="00EB6940" w:rsidRPr="00081E65" w:rsidRDefault="00EB6940" w:rsidP="00F60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2.1.7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Përditësimi i udhëzimeve të miratuara nga Prokurori i Përg</w:t>
            </w:r>
            <w:r w:rsidR="002C2E18">
              <w:rPr>
                <w:rFonts w:ascii="Times New Roman" w:hAnsi="Times New Roman" w:cs="Times New Roman"/>
                <w:bCs/>
                <w:sz w:val="24"/>
                <w:szCs w:val="24"/>
              </w:rPr>
              <w:t>jithshëm në lidhje me hetimin e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099D">
              <w:rPr>
                <w:rFonts w:ascii="Times New Roman" w:hAnsi="Times New Roman" w:cs="Times New Roman"/>
                <w:bCs/>
                <w:sz w:val="24"/>
                <w:szCs w:val="24"/>
              </w:rPr>
              <w:t>ç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="00F6099D">
              <w:rPr>
                <w:rFonts w:ascii="Times New Roman" w:hAnsi="Times New Roman" w:cs="Times New Roman"/>
                <w:bCs/>
                <w:sz w:val="24"/>
                <w:szCs w:val="24"/>
              </w:rPr>
              <w:t>shtjeve e t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</w:rPr>
              <w:t>ë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miturve  dhe trajtimin e fëmijëve viktimave.</w:t>
            </w:r>
          </w:p>
        </w:tc>
        <w:tc>
          <w:tcPr>
            <w:tcW w:w="1066" w:type="pct"/>
            <w:gridSpan w:val="3"/>
          </w:tcPr>
          <w:p w14:paraId="3CE13DCD" w14:textId="6EA022DD" w:rsidR="00EB6940" w:rsidRPr="00081E65" w:rsidRDefault="005108FD" w:rsidP="004E00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2.1.7.1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Përditësimi</w:t>
            </w:r>
            <w:r w:rsidR="00F6099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i udhëzimeve 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të miratuara nga Prokurori i Përgjithshëm në lidhje me hetimin e </w:t>
            </w:r>
            <w:r w:rsidR="00F6099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ç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F6099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shtjeve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F6099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e 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të miturve  dhe trajtimin e fëmijëve viktimave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="00F6099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bazuar n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F6099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ndryshimet ligjore t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F6099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miratuara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.</w:t>
            </w:r>
          </w:p>
        </w:tc>
        <w:tc>
          <w:tcPr>
            <w:tcW w:w="822" w:type="pct"/>
            <w:gridSpan w:val="2"/>
          </w:tcPr>
          <w:p w14:paraId="3A3F20E1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DD8404A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80CB086" w14:textId="6DC8725D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PP</w:t>
            </w:r>
          </w:p>
        </w:tc>
        <w:tc>
          <w:tcPr>
            <w:tcW w:w="1304" w:type="pct"/>
            <w:gridSpan w:val="3"/>
          </w:tcPr>
          <w:p w14:paraId="16FAEF6F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26525D52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9DCD05C" w14:textId="3FBD52B9" w:rsidR="00EB6940" w:rsidRPr="00081E65" w:rsidRDefault="00EB6940" w:rsidP="005108F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Prokuroritë</w:t>
            </w:r>
            <w:r w:rsidR="00F6099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e rretheve gjyq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F6099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sore dhe 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e</w:t>
            </w:r>
            <w:r w:rsidR="00F6099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Apelit</w:t>
            </w:r>
          </w:p>
        </w:tc>
        <w:tc>
          <w:tcPr>
            <w:tcW w:w="578" w:type="pct"/>
          </w:tcPr>
          <w:p w14:paraId="4A31AD0A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7ABD408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7321E6E" w14:textId="0ABEEA0F" w:rsidR="00EB6940" w:rsidRPr="00081E65" w:rsidRDefault="00DB248B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2026</w:t>
            </w:r>
          </w:p>
        </w:tc>
      </w:tr>
      <w:tr w:rsidR="00EB6940" w:rsidRPr="00081E65" w14:paraId="785A4647" w14:textId="77777777" w:rsidTr="002A4767">
        <w:tc>
          <w:tcPr>
            <w:tcW w:w="1230" w:type="pct"/>
          </w:tcPr>
          <w:p w14:paraId="499D45E0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318E7B8A" w14:textId="2079E888" w:rsidR="00EB6940" w:rsidRPr="00081E65" w:rsidRDefault="00EB6940" w:rsidP="002C2E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2.1.7.2. Publikimi i udhëzimeve të përditësuara n</w:t>
            </w:r>
            <w:r w:rsidR="002C2E1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faqet zyrtare të  PP  dhe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>Prokurorive të rretheve gjyqësore dhe të apelit</w:t>
            </w:r>
            <w:r w:rsidR="005145A0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.</w:t>
            </w:r>
          </w:p>
        </w:tc>
        <w:tc>
          <w:tcPr>
            <w:tcW w:w="822" w:type="pct"/>
            <w:gridSpan w:val="2"/>
          </w:tcPr>
          <w:p w14:paraId="2B04584B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2263CD1" w14:textId="3707383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PP</w:t>
            </w:r>
          </w:p>
        </w:tc>
        <w:tc>
          <w:tcPr>
            <w:tcW w:w="1304" w:type="pct"/>
            <w:gridSpan w:val="3"/>
          </w:tcPr>
          <w:p w14:paraId="3B97FFB3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4FF7F60A" w14:textId="2EFA69B2" w:rsidR="00EB6940" w:rsidRPr="00081E65" w:rsidRDefault="00EB6940" w:rsidP="005108F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Prokuroritë e rretheve</w:t>
            </w:r>
            <w:r w:rsidR="00F6099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gjyq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F6099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sore 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dhe 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e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Apelit</w:t>
            </w:r>
          </w:p>
        </w:tc>
        <w:tc>
          <w:tcPr>
            <w:tcW w:w="578" w:type="pct"/>
          </w:tcPr>
          <w:p w14:paraId="0445DA88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6A6CED9" w14:textId="50F90D44" w:rsidR="00EB6940" w:rsidRPr="00081E65" w:rsidRDefault="00DB248B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2026</w:t>
            </w:r>
          </w:p>
        </w:tc>
      </w:tr>
      <w:tr w:rsidR="00EB6940" w:rsidRPr="00081E65" w14:paraId="786258E6" w14:textId="77777777" w:rsidTr="002A4767">
        <w:tc>
          <w:tcPr>
            <w:tcW w:w="1230" w:type="pct"/>
            <w:vMerge w:val="restart"/>
          </w:tcPr>
          <w:p w14:paraId="3A46FDEA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2.1.8 Rishikimi i Kodit të Transmetimit për Mediat Audiovizive në lidhje me zgjerimin e programeve informuese dhe ndërgjegjësuese për të drejtat e fëmijës në kontakt/ konflikt me ligjin, parashikimin e parimeve dhe rregullave për parandalimin e shkeljes së të drejtave të çdo fëmije, përfshirë të drejtat e fëmijës në kontakt/ konflikt me ligjin.</w:t>
            </w:r>
          </w:p>
        </w:tc>
        <w:tc>
          <w:tcPr>
            <w:tcW w:w="1066" w:type="pct"/>
            <w:gridSpan w:val="3"/>
          </w:tcPr>
          <w:p w14:paraId="0677F644" w14:textId="2DB93B36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2.1.8.1 Përditësimi i rregullave të pasqyrimit në media të fëmijëve në kontakt/konflikt me ligjin dhe mbrojtjes së të dhënave personal</w:t>
            </w:r>
            <w:r w:rsidR="002C2E1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e dhe të jetës private të tyre.</w:t>
            </w:r>
          </w:p>
        </w:tc>
        <w:tc>
          <w:tcPr>
            <w:tcW w:w="822" w:type="pct"/>
            <w:gridSpan w:val="2"/>
          </w:tcPr>
          <w:p w14:paraId="12DA73DA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DBCC69E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32F4121" w14:textId="627DC35E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AMA</w:t>
            </w:r>
          </w:p>
        </w:tc>
        <w:tc>
          <w:tcPr>
            <w:tcW w:w="1304" w:type="pct"/>
            <w:gridSpan w:val="3"/>
          </w:tcPr>
          <w:p w14:paraId="29B7460E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EBD64DA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6E27232" w14:textId="56152B34" w:rsidR="00EB6940" w:rsidRPr="00081E65" w:rsidRDefault="00F6099D" w:rsidP="002C2E1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Ekspert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, OSHC</w:t>
            </w:r>
            <w:r w:rsidR="005108FD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Partnerë </w:t>
            </w:r>
            <w:r w:rsidR="00066C2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vendas, 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partner</w:t>
            </w:r>
            <w:r w:rsidR="003E4DB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ndë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r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kombëtarë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</w:p>
          <w:p w14:paraId="3843AE86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5CA0359F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43BD80C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78B13AA" w14:textId="2EF604F4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DB248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M II 2022 </w:t>
            </w:r>
            <w:r w:rsidR="00DB248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–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6</w:t>
            </w:r>
            <w:r w:rsidR="00DB248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2023</w:t>
            </w:r>
          </w:p>
          <w:p w14:paraId="4D7E1116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</w:tc>
      </w:tr>
      <w:tr w:rsidR="00EB6940" w:rsidRPr="00081E65" w14:paraId="280D84ED" w14:textId="77777777" w:rsidTr="002A4767">
        <w:tc>
          <w:tcPr>
            <w:tcW w:w="1230" w:type="pct"/>
            <w:vMerge/>
          </w:tcPr>
          <w:p w14:paraId="6FF95C93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4C615855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2.1.8.2 Miratimi i rregullave në kodin e transmetimit.</w:t>
            </w:r>
          </w:p>
        </w:tc>
        <w:tc>
          <w:tcPr>
            <w:tcW w:w="822" w:type="pct"/>
            <w:gridSpan w:val="2"/>
          </w:tcPr>
          <w:p w14:paraId="2A74153E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D868221" w14:textId="170EB64B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AMA</w:t>
            </w:r>
          </w:p>
        </w:tc>
        <w:tc>
          <w:tcPr>
            <w:tcW w:w="1304" w:type="pct"/>
            <w:gridSpan w:val="3"/>
          </w:tcPr>
          <w:p w14:paraId="3C3B103E" w14:textId="77777777" w:rsidR="00EB6940" w:rsidRPr="00081E65" w:rsidRDefault="00EB6940" w:rsidP="002C2E1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00042DF5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0EAF5B6" w14:textId="5476A312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DB248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II 2023</w:t>
            </w:r>
          </w:p>
          <w:p w14:paraId="10E12322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56CA0E17" w14:textId="77777777" w:rsidTr="002A4767">
        <w:tc>
          <w:tcPr>
            <w:tcW w:w="1230" w:type="pct"/>
            <w:vMerge/>
          </w:tcPr>
          <w:p w14:paraId="29B14D11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4DBB2F6B" w14:textId="1C014495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2.1.8.3 Informimi i operatorëve të shë</w:t>
            </w:r>
            <w:r w:rsidR="002C2E1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rbimeve të mediave audiovizive.</w:t>
            </w:r>
          </w:p>
        </w:tc>
        <w:tc>
          <w:tcPr>
            <w:tcW w:w="822" w:type="pct"/>
            <w:gridSpan w:val="2"/>
          </w:tcPr>
          <w:p w14:paraId="17B5801A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116F81C" w14:textId="30C9ABC1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AMA</w:t>
            </w:r>
          </w:p>
        </w:tc>
        <w:tc>
          <w:tcPr>
            <w:tcW w:w="1304" w:type="pct"/>
            <w:gridSpan w:val="3"/>
          </w:tcPr>
          <w:p w14:paraId="102FE5F6" w14:textId="77777777" w:rsidR="007C1266" w:rsidRDefault="007C1266" w:rsidP="002C2E1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93914A7" w14:textId="06783149" w:rsidR="00EB6940" w:rsidRPr="00081E65" w:rsidRDefault="005108FD" w:rsidP="002C2E1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           </w:t>
            </w:r>
            <w:r w:rsidR="007C126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K</w:t>
            </w:r>
            <w:r w:rsidR="00EB6D6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7C126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shilli i Ankesave</w:t>
            </w:r>
          </w:p>
        </w:tc>
        <w:tc>
          <w:tcPr>
            <w:tcW w:w="578" w:type="pct"/>
          </w:tcPr>
          <w:p w14:paraId="0B95D47C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6DDA1345" w14:textId="625FADA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2023-2024</w:t>
            </w:r>
          </w:p>
          <w:p w14:paraId="62223EA4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2DC3112B" w14:textId="77777777" w:rsidTr="002A4767">
        <w:tc>
          <w:tcPr>
            <w:tcW w:w="1230" w:type="pct"/>
            <w:vMerge w:val="restart"/>
          </w:tcPr>
          <w:p w14:paraId="208B7381" w14:textId="3627738E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2.1.9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Ndërmarrja e nismës ligjore për të adresuar </w:t>
            </w:r>
            <w:r w:rsidR="00302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parandalimin e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984B29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302C52">
              <w:rPr>
                <w:rFonts w:ascii="Times New Roman" w:hAnsi="Times New Roman" w:cs="Times New Roman"/>
                <w:bCs/>
                <w:sz w:val="24"/>
                <w:szCs w:val="24"/>
              </w:rPr>
              <w:t>nimit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të </w:t>
            </w:r>
            <w:r w:rsidR="004E003E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drejtave të fëmijës në kontakt/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konflikt me ligjin në median online.  </w:t>
            </w:r>
          </w:p>
          <w:p w14:paraId="20DAEBF7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3"/>
          </w:tcPr>
          <w:p w14:paraId="1EAF956B" w14:textId="22168C43" w:rsidR="00EB6940" w:rsidRPr="002C2E18" w:rsidRDefault="00EB6940" w:rsidP="0030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2.1.9.1 Hartimi dhe miratimi i </w:t>
            </w:r>
            <w:r w:rsidR="00302C5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302C5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rmir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302C5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simeve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ligj</w:t>
            </w:r>
            <w:r w:rsidR="00302C5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ore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për </w:t>
            </w:r>
            <w:r w:rsidR="00302C52">
              <w:rPr>
                <w:rFonts w:ascii="Times New Roman" w:hAnsi="Times New Roman" w:cs="Times New Roman"/>
                <w:sz w:val="24"/>
                <w:szCs w:val="24"/>
              </w:rPr>
              <w:t xml:space="preserve">parandalimin e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C2E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r w:rsidR="00302C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e të drejtave të fëmijës në kontakt/ konfl</w:t>
            </w:r>
            <w:r w:rsidR="002C2E18">
              <w:rPr>
                <w:rFonts w:ascii="Times New Roman" w:hAnsi="Times New Roman" w:cs="Times New Roman"/>
                <w:sz w:val="24"/>
                <w:szCs w:val="24"/>
              </w:rPr>
              <w:t>ikt me ligjin në median online.</w:t>
            </w:r>
          </w:p>
        </w:tc>
        <w:tc>
          <w:tcPr>
            <w:tcW w:w="822" w:type="pct"/>
            <w:gridSpan w:val="2"/>
          </w:tcPr>
          <w:p w14:paraId="50641D81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103EDC1" w14:textId="5F07FC3A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Kuvendi i Shqipërisë</w:t>
            </w:r>
          </w:p>
          <w:p w14:paraId="1EC4F4AF" w14:textId="77777777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304" w:type="pct"/>
            <w:gridSpan w:val="3"/>
          </w:tcPr>
          <w:p w14:paraId="6966BC89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4EBA2D0" w14:textId="3DA95820" w:rsidR="00EB6940" w:rsidRPr="00081E65" w:rsidRDefault="00DB248B" w:rsidP="006622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AMA,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="00302C5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O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rganizatat e </w:t>
            </w:r>
            <w:r w:rsidR="00302C5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Medias</w:t>
            </w:r>
            <w:r w:rsidR="0066222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, </w:t>
            </w:r>
            <w:r w:rsidR="00302C5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</w:t>
            </w:r>
            <w:r w:rsidR="00066C2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artnerë vendas,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 </w:t>
            </w:r>
            <w:r w:rsidR="00732DA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partnerë 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578" w:type="pct"/>
          </w:tcPr>
          <w:p w14:paraId="25163FDB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5ED1B2BE" w14:textId="2FF4AA04" w:rsidR="00EB6940" w:rsidRPr="00081E65" w:rsidRDefault="00DB248B" w:rsidP="002C2E1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2023-</w:t>
            </w:r>
            <w:r w:rsidR="00EB6940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2026</w:t>
            </w:r>
          </w:p>
        </w:tc>
      </w:tr>
      <w:tr w:rsidR="00EB6940" w:rsidRPr="00081E65" w14:paraId="135B7CE7" w14:textId="77777777" w:rsidTr="002A4767">
        <w:tc>
          <w:tcPr>
            <w:tcW w:w="1230" w:type="pct"/>
            <w:vMerge/>
          </w:tcPr>
          <w:p w14:paraId="2F7678E9" w14:textId="77777777" w:rsidR="00EB6940" w:rsidRPr="00081E65" w:rsidRDefault="00EB6940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066" w:type="pct"/>
            <w:gridSpan w:val="3"/>
          </w:tcPr>
          <w:p w14:paraId="5478BADE" w14:textId="5164E000" w:rsidR="00EB6940" w:rsidRPr="002C2E18" w:rsidRDefault="00EB694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2.1.9.2 Njohja e ligjit nga të gjithë ofruesit e mediave o</w:t>
            </w:r>
            <w:r w:rsidR="002C2E18">
              <w:rPr>
                <w:rFonts w:ascii="Times New Roman" w:hAnsi="Times New Roman" w:cs="Times New Roman"/>
                <w:sz w:val="24"/>
                <w:szCs w:val="24"/>
              </w:rPr>
              <w:t>nline dhe përdoruesit e tyre.</w:t>
            </w:r>
          </w:p>
        </w:tc>
        <w:tc>
          <w:tcPr>
            <w:tcW w:w="822" w:type="pct"/>
            <w:gridSpan w:val="2"/>
          </w:tcPr>
          <w:p w14:paraId="44A742CC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6A5A732" w14:textId="06ECC752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AMA</w:t>
            </w:r>
          </w:p>
        </w:tc>
        <w:tc>
          <w:tcPr>
            <w:tcW w:w="1304" w:type="pct"/>
            <w:gridSpan w:val="3"/>
          </w:tcPr>
          <w:p w14:paraId="19ABA68D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0C0C0D1F" w14:textId="31B689FA" w:rsidR="00EB6940" w:rsidRPr="00081E65" w:rsidRDefault="00EB6940" w:rsidP="005108F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Organizata</w:t>
            </w:r>
            <w:r w:rsidR="002C2E1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t e medias</w:t>
            </w:r>
            <w:r w:rsidR="005A24C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, P</w:t>
            </w:r>
            <w:r w:rsidR="00725B1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artnerë vendas, 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partner</w:t>
            </w:r>
            <w:r w:rsidR="003E4DB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5108F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578" w:type="pct"/>
          </w:tcPr>
          <w:p w14:paraId="399C34C2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45601D93" w14:textId="03CF0FC2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2024-2026</w:t>
            </w:r>
          </w:p>
        </w:tc>
      </w:tr>
      <w:tr w:rsidR="00EB6940" w:rsidRPr="00081E65" w14:paraId="2777AEC3" w14:textId="77777777" w:rsidTr="002A4767">
        <w:tc>
          <w:tcPr>
            <w:tcW w:w="1230" w:type="pct"/>
          </w:tcPr>
          <w:p w14:paraId="37D35DFE" w14:textId="76D51E85" w:rsidR="00EB6940" w:rsidRPr="00081E65" w:rsidRDefault="005745E4" w:rsidP="00F60D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2.1.10 Hartimi i</w:t>
            </w:r>
            <w:r w:rsidR="005145A0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një udhëzuesi i cili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përcakton qar</w:t>
            </w:r>
            <w:r w:rsidR="00761CD3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tësisht </w:t>
            </w:r>
            <w:r w:rsidR="00761CD3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>definicionin e interesit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më të lartë të fëmijëve</w:t>
            </w:r>
            <w:r w:rsidR="002C2E1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.</w:t>
            </w:r>
          </w:p>
        </w:tc>
        <w:tc>
          <w:tcPr>
            <w:tcW w:w="1066" w:type="pct"/>
            <w:gridSpan w:val="3"/>
          </w:tcPr>
          <w:p w14:paraId="42C9BC54" w14:textId="5394E0DC" w:rsidR="00EB6940" w:rsidRPr="00081E65" w:rsidRDefault="000337B0" w:rsidP="00F60DC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>2.1.10.1 Hartimi i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një udhëzuesi</w:t>
            </w:r>
            <w:r w:rsidR="00984B29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q</w:t>
            </w:r>
            <w:r w:rsidR="000715DB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përcakton qartësisht definicionin 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>“interes</w:t>
            </w:r>
            <w:r w:rsidR="005145A0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më </w:t>
            </w:r>
            <w:r w:rsidR="00984B29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lartë </w:t>
            </w:r>
            <w:r w:rsidR="00984B29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fëmijë</w:t>
            </w:r>
            <w:r w:rsidR="00984B29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”</w:t>
            </w:r>
          </w:p>
        </w:tc>
        <w:tc>
          <w:tcPr>
            <w:tcW w:w="822" w:type="pct"/>
            <w:gridSpan w:val="2"/>
            <w:shd w:val="clear" w:color="auto" w:fill="auto"/>
          </w:tcPr>
          <w:p w14:paraId="3F0C2D8E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04AC14D" w14:textId="52952729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1304" w:type="pct"/>
            <w:gridSpan w:val="3"/>
          </w:tcPr>
          <w:p w14:paraId="5EE67832" w14:textId="1673A864" w:rsidR="00EB6940" w:rsidRPr="00081E65" w:rsidRDefault="00EB6940" w:rsidP="005A24C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Ekspert</w:t>
            </w:r>
            <w:r w:rsidR="002C2E1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="0096000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,  </w:t>
            </w:r>
            <w:r w:rsidR="002C2E18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artner</w:t>
            </w:r>
            <w:r w:rsidR="00761CD3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ë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="00066C2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vendas, </w:t>
            </w:r>
            <w:r w:rsidR="00E6708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p</w:t>
            </w:r>
            <w:r w:rsidR="00E6708A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artnerë</w:t>
            </w:r>
            <w:r w:rsidR="00E6708A"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578" w:type="pct"/>
          </w:tcPr>
          <w:p w14:paraId="7680D034" w14:textId="77777777" w:rsidR="002C2E18" w:rsidRDefault="002C2E18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</w:p>
          <w:p w14:paraId="4A9DEC1B" w14:textId="2CDEB2DF" w:rsidR="00EB6940" w:rsidRPr="00081E65" w:rsidRDefault="00EB6940" w:rsidP="009C5E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sq-AL"/>
              </w:rPr>
              <w:t>2023</w:t>
            </w:r>
          </w:p>
        </w:tc>
      </w:tr>
      <w:tr w:rsidR="008E1C32" w:rsidRPr="00081E65" w14:paraId="1ABC4ACC" w14:textId="77777777" w:rsidTr="008E1C32">
        <w:trPr>
          <w:trHeight w:val="554"/>
        </w:trPr>
        <w:tc>
          <w:tcPr>
            <w:tcW w:w="1234" w:type="pct"/>
            <w:gridSpan w:val="2"/>
            <w:shd w:val="clear" w:color="auto" w:fill="D5DCE4" w:themeFill="text2" w:themeFillTint="33"/>
          </w:tcPr>
          <w:p w14:paraId="60166913" w14:textId="050D5844" w:rsidR="008E1C32" w:rsidRPr="00081E65" w:rsidRDefault="008E1C32" w:rsidP="00F60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Objektivi specifik 2.2:</w:t>
            </w:r>
          </w:p>
        </w:tc>
        <w:tc>
          <w:tcPr>
            <w:tcW w:w="3766" w:type="pct"/>
            <w:gridSpan w:val="8"/>
            <w:shd w:val="clear" w:color="auto" w:fill="D5DCE4" w:themeFill="text2" w:themeFillTint="33"/>
          </w:tcPr>
          <w:p w14:paraId="56C9E753" w14:textId="77777777" w:rsidR="008E1C32" w:rsidRPr="00081E65" w:rsidRDefault="008E1C32" w:rsidP="00F60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</w:rPr>
              <w:t>Koordinimi dhe bashkërendimi mes institucioneve me qëllim forcimin e kapaciteteve të profesionistëve që punojnë me dhe për fëmijët.</w:t>
            </w:r>
          </w:p>
        </w:tc>
      </w:tr>
      <w:tr w:rsidR="008E1C32" w:rsidRPr="00081E65" w14:paraId="236599EE" w14:textId="77777777" w:rsidTr="008E1C32">
        <w:trPr>
          <w:trHeight w:val="980"/>
        </w:trPr>
        <w:tc>
          <w:tcPr>
            <w:tcW w:w="1234" w:type="pct"/>
            <w:gridSpan w:val="2"/>
            <w:shd w:val="clear" w:color="auto" w:fill="D5DCE4" w:themeFill="text2" w:themeFillTint="33"/>
          </w:tcPr>
          <w:p w14:paraId="2B291791" w14:textId="77777777" w:rsidR="008E1C32" w:rsidRPr="00081E65" w:rsidRDefault="008E1C32" w:rsidP="00F60D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sq-AL"/>
              </w:rPr>
              <w:t>Rezultati i pritshëm:</w:t>
            </w:r>
          </w:p>
          <w:p w14:paraId="3A59DF91" w14:textId="77777777" w:rsidR="008E1C32" w:rsidRPr="00081E65" w:rsidRDefault="008E1C32" w:rsidP="00F60DC5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3766" w:type="pct"/>
            <w:gridSpan w:val="8"/>
            <w:shd w:val="clear" w:color="auto" w:fill="D5DCE4" w:themeFill="text2" w:themeFillTint="33"/>
          </w:tcPr>
          <w:p w14:paraId="24E29472" w14:textId="0997EE7E" w:rsidR="008E1C32" w:rsidRPr="00081E65" w:rsidRDefault="008E1C32" w:rsidP="000337B0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Deri në fund të vitit 2026, të gjithë profesionistët që punojnë me ose për fëmijët  janë trajnuar/specializuar për trajtimin e rasteve që përfshijnë fëmijët.</w:t>
            </w:r>
          </w:p>
        </w:tc>
      </w:tr>
      <w:tr w:rsidR="00EB6940" w:rsidRPr="00081E65" w14:paraId="00AD0AA0" w14:textId="77777777" w:rsidTr="002A4767">
        <w:trPr>
          <w:trHeight w:val="1097"/>
        </w:trPr>
        <w:tc>
          <w:tcPr>
            <w:tcW w:w="1234" w:type="pct"/>
            <w:gridSpan w:val="2"/>
            <w:shd w:val="clear" w:color="auto" w:fill="ACB9CA" w:themeFill="text2" w:themeFillTint="66"/>
          </w:tcPr>
          <w:p w14:paraId="6D2FE810" w14:textId="77777777" w:rsidR="002C2E18" w:rsidRDefault="002C2E18" w:rsidP="002C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0BCF0200" w14:textId="4CB8EB83" w:rsidR="00EB6940" w:rsidRPr="00081E65" w:rsidRDefault="00EB6940" w:rsidP="002C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MASA</w:t>
            </w:r>
          </w:p>
        </w:tc>
        <w:tc>
          <w:tcPr>
            <w:tcW w:w="1054" w:type="pct"/>
            <w:shd w:val="clear" w:color="auto" w:fill="ACB9CA" w:themeFill="text2" w:themeFillTint="66"/>
          </w:tcPr>
          <w:p w14:paraId="090FBB8E" w14:textId="77777777" w:rsidR="002C2E18" w:rsidRDefault="002C2E18" w:rsidP="002C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1F8C78DE" w14:textId="6A603CF7" w:rsidR="00EB6940" w:rsidRPr="00081E65" w:rsidRDefault="00EB6940" w:rsidP="002C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AKTIVITETE</w:t>
            </w:r>
          </w:p>
        </w:tc>
        <w:tc>
          <w:tcPr>
            <w:tcW w:w="996" w:type="pct"/>
            <w:gridSpan w:val="4"/>
            <w:shd w:val="clear" w:color="auto" w:fill="ACB9CA" w:themeFill="text2" w:themeFillTint="66"/>
          </w:tcPr>
          <w:p w14:paraId="20A10CB4" w14:textId="77777777" w:rsidR="002C2E18" w:rsidRDefault="002C2E18" w:rsidP="002C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6B059F55" w14:textId="474EB946" w:rsidR="00EB6940" w:rsidRPr="00081E65" w:rsidRDefault="00EB6940" w:rsidP="002C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INSTITUCIONI</w:t>
            </w:r>
            <w:r w:rsidR="002C2E18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PËRGJEGJËS</w:t>
            </w:r>
          </w:p>
        </w:tc>
        <w:tc>
          <w:tcPr>
            <w:tcW w:w="1138" w:type="pct"/>
            <w:gridSpan w:val="2"/>
            <w:shd w:val="clear" w:color="auto" w:fill="ACB9CA" w:themeFill="text2" w:themeFillTint="66"/>
          </w:tcPr>
          <w:p w14:paraId="68075998" w14:textId="77777777" w:rsidR="002C2E18" w:rsidRDefault="002C2E18" w:rsidP="002C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51BE730B" w14:textId="1B71639E" w:rsidR="00EB6940" w:rsidRPr="00081E65" w:rsidRDefault="00EB6940" w:rsidP="002C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INSTITUCIONET</w:t>
            </w:r>
            <w:r w:rsidR="002C2E18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PARTNERE</w:t>
            </w:r>
          </w:p>
        </w:tc>
        <w:tc>
          <w:tcPr>
            <w:tcW w:w="578" w:type="pct"/>
            <w:shd w:val="clear" w:color="auto" w:fill="ACB9CA" w:themeFill="text2" w:themeFillTint="66"/>
          </w:tcPr>
          <w:p w14:paraId="481E1210" w14:textId="77777777" w:rsidR="002C2E18" w:rsidRDefault="002C2E18" w:rsidP="00F60DC5">
            <w:pP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2DC88542" w14:textId="73CDE775" w:rsidR="00EB6940" w:rsidRPr="00081E65" w:rsidRDefault="002C2E18" w:rsidP="002C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AFATI KOHOR</w:t>
            </w:r>
          </w:p>
        </w:tc>
      </w:tr>
      <w:tr w:rsidR="00EB6940" w:rsidRPr="00081E65" w14:paraId="23455BA9" w14:textId="77777777" w:rsidTr="002A4767">
        <w:trPr>
          <w:trHeight w:val="1564"/>
        </w:trPr>
        <w:tc>
          <w:tcPr>
            <w:tcW w:w="1234" w:type="pct"/>
            <w:gridSpan w:val="2"/>
            <w:vMerge w:val="restart"/>
          </w:tcPr>
          <w:p w14:paraId="097D40D8" w14:textId="24A510B9" w:rsidR="00EB6940" w:rsidRPr="00081E65" w:rsidRDefault="00EB6940" w:rsidP="00AC768A">
            <w:pP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2.2.1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ab/>
              <w:t>Vlerësimi dhe përditësimi i programeve të formimit fillestar dhe formimit vazhdues nga secili institucion që punon me ose për fëmijët duke specifikuar trajnimet sipas fushave të</w:t>
            </w:r>
            <w:r w:rsidR="00761CD3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përcaktuara në KDPM (neni 26 KD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PM) dhe bërja transparente e tyre në faqen zyrtare të institucionit.</w:t>
            </w:r>
          </w:p>
        </w:tc>
        <w:tc>
          <w:tcPr>
            <w:tcW w:w="1054" w:type="pct"/>
          </w:tcPr>
          <w:p w14:paraId="56B34DD4" w14:textId="1D97A85E" w:rsidR="00EB6940" w:rsidRPr="006652EC" w:rsidRDefault="00EB6940" w:rsidP="00AC76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2.2.1.1 Evidentimi i programeve të formimit fillestar dhe vazhdues që adresojnë çështjet e dr</w:t>
            </w:r>
            <w:r w:rsidR="00761CD3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jtësisë për të mitur.</w:t>
            </w:r>
          </w:p>
        </w:tc>
        <w:tc>
          <w:tcPr>
            <w:tcW w:w="996" w:type="pct"/>
            <w:gridSpan w:val="4"/>
          </w:tcPr>
          <w:p w14:paraId="49970662" w14:textId="77777777" w:rsidR="006652EC" w:rsidRDefault="006652EC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9406347" w14:textId="51D7AB4F" w:rsidR="00AC7462" w:rsidRPr="00081E65" w:rsidRDefault="00E6708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SHM, </w:t>
            </w:r>
            <w:r w:rsidR="00AC7462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AC7462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KLP</w:t>
            </w:r>
          </w:p>
          <w:p w14:paraId="6700EF08" w14:textId="017EA403" w:rsidR="005D607A" w:rsidRDefault="00AC7462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DHKA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DHKN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</w:p>
          <w:p w14:paraId="005C03FE" w14:textId="4F1B57B7" w:rsidR="00EB6940" w:rsidRPr="00081E65" w:rsidRDefault="00AC7462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UPS, Policia e Shtetit, Akademia e Sigurisë,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OSHC, Organizata Nderkombëtare</w:t>
            </w:r>
          </w:p>
        </w:tc>
        <w:tc>
          <w:tcPr>
            <w:tcW w:w="1138" w:type="pct"/>
            <w:gridSpan w:val="2"/>
          </w:tcPr>
          <w:p w14:paraId="086D726C" w14:textId="77777777" w:rsidR="006652EC" w:rsidRDefault="006652EC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F9C919E" w14:textId="77777777" w:rsidR="00AC7462" w:rsidRPr="00081E65" w:rsidRDefault="00AC7462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  <w:p w14:paraId="2BAF7DD1" w14:textId="29E675C2" w:rsidR="00EB6940" w:rsidRPr="006652EC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76FE0AEE" w14:textId="5ACD9D44" w:rsidR="006652EC" w:rsidRDefault="006652EC" w:rsidP="005A24C8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67A78BF" w14:textId="0A8B3243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5A24C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II 2023</w:t>
            </w:r>
          </w:p>
          <w:p w14:paraId="2376E53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</w:tr>
      <w:tr w:rsidR="00EB6940" w:rsidRPr="00081E65" w14:paraId="42272A64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36DA1798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</w:tcPr>
          <w:p w14:paraId="7DE9DF72" w14:textId="7266A848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2.2.1.2 Rishikimi i programit fillestar dhe vazhdues nga çdo institucion që punon me dhe për fëmijët me qëllim përd</w:t>
            </w:r>
            <w:r w:rsidR="00761CD3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tësimin e programeve si</w:t>
            </w:r>
            <w:r w:rsidR="006652EC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pas problemeve të evidentuara.</w:t>
            </w:r>
          </w:p>
        </w:tc>
        <w:tc>
          <w:tcPr>
            <w:tcW w:w="996" w:type="pct"/>
            <w:gridSpan w:val="4"/>
          </w:tcPr>
          <w:p w14:paraId="04DB693E" w14:textId="77777777" w:rsidR="005A24C8" w:rsidRDefault="005A24C8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3003C51" w14:textId="102650B8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SHM</w:t>
            </w:r>
            <w:r w:rsidR="0035243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KLGJ</w:t>
            </w:r>
            <w:r w:rsidR="0035243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="00AC746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KLP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="00AC746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PP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="00AC746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SHP</w:t>
            </w:r>
            <w:r w:rsidR="005D607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DHKA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="00AC746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DHKN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5A24C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DPP, </w:t>
            </w:r>
            <w:r w:rsidR="0035243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DPB, QPKMR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UP</w:t>
            </w:r>
            <w:r w:rsidR="005D607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UPS, DPPSH,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Akademia e Sigurisë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="00AC746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ASHD</w:t>
            </w:r>
            <w:r w:rsidR="005A24C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</w:t>
            </w:r>
            <w:r w:rsidR="00AC746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F</w:t>
            </w:r>
          </w:p>
          <w:p w14:paraId="4B16DB2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138" w:type="pct"/>
            <w:gridSpan w:val="2"/>
          </w:tcPr>
          <w:p w14:paraId="46E30877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494B09C2" w14:textId="21FC7DEF" w:rsidR="006652EC" w:rsidRDefault="006652EC" w:rsidP="005A24C8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EC8A323" w14:textId="66D660C3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 M I 2024</w:t>
            </w:r>
          </w:p>
        </w:tc>
      </w:tr>
      <w:tr w:rsidR="00EB6940" w:rsidRPr="00081E65" w14:paraId="39042AAE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73920C67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</w:tcPr>
          <w:p w14:paraId="2D4754E1" w14:textId="30B7AB26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2.2.1.3 Takim</w:t>
            </w:r>
            <w:r w:rsidR="00AC746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periodik</w:t>
            </w:r>
            <w:r w:rsidR="00AC746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 t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institucioneve dhe partnerëve vendas dhe </w:t>
            </w:r>
            <w:r w:rsidR="00761CD3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ndërkombëtarë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trajnuese në fushën për drejtësisë për fëmijët dhe shë</w:t>
            </w:r>
            <w:r w:rsidR="00761CD3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rbimeve për fëmijët në kontakt/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konfli</w:t>
            </w:r>
            <w:r w:rsidR="006652EC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kt me ligjin (çdo gjashtë muaj)</w:t>
            </w:r>
            <w:r w:rsidR="005145A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.</w:t>
            </w:r>
          </w:p>
        </w:tc>
        <w:tc>
          <w:tcPr>
            <w:tcW w:w="996" w:type="pct"/>
            <w:gridSpan w:val="4"/>
          </w:tcPr>
          <w:p w14:paraId="49C6FB48" w14:textId="77777777" w:rsidR="005A24C8" w:rsidRDefault="005A24C8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47B2169" w14:textId="77777777" w:rsidR="005A24C8" w:rsidRDefault="005A24C8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48FFC7A" w14:textId="5B2BA58E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  <w:p w14:paraId="05F85391" w14:textId="3A13C5BC" w:rsidR="00EB6940" w:rsidRPr="006652EC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138" w:type="pct"/>
            <w:gridSpan w:val="2"/>
          </w:tcPr>
          <w:p w14:paraId="16D2EEAE" w14:textId="77777777" w:rsidR="005A24C8" w:rsidRDefault="005A24C8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2AAA3EA" w14:textId="3A137096" w:rsidR="00EB6940" w:rsidRPr="00081E65" w:rsidRDefault="007A3EA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SHM,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AC746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PP</w:t>
            </w:r>
          </w:p>
          <w:p w14:paraId="075F115E" w14:textId="583F2516" w:rsidR="00EB6940" w:rsidRPr="00081E65" w:rsidRDefault="00AC7462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DHKA</w:t>
            </w:r>
            <w:r w:rsidR="007A3EA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DHKN</w:t>
            </w:r>
            <w:r w:rsidR="007A3EA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</w:t>
            </w:r>
            <w:r w:rsidR="007A3EA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PP,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UP</w:t>
            </w:r>
            <w:r w:rsidR="007A3EA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5D607A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UPS, </w:t>
            </w:r>
            <w:r w:rsidR="005D607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DPPSH</w:t>
            </w:r>
            <w:r w:rsidR="00EB37C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 Akademia e Si</w:t>
            </w:r>
            <w:r w:rsidR="005D607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gurisë, </w:t>
            </w:r>
            <w:r w:rsidR="00767C4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F970E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5111B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</w:t>
            </w:r>
            <w:r w:rsidR="007A3EA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</w:t>
            </w:r>
            <w:r w:rsidR="005111B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5111B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vendas,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partnerë</w:t>
            </w:r>
            <w:r w:rsidR="005111B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</w:t>
            </w:r>
            <w:r w:rsidR="006652EC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dë</w:t>
            </w:r>
            <w:r w:rsidR="005F3F4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rkombëtar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  <w:p w14:paraId="6529EFF4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04FF70E2" w14:textId="77777777" w:rsidR="006652EC" w:rsidRDefault="006652EC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4E7554F" w14:textId="6CA159D0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09C0803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24C7D4A7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6FE6277B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</w:tcPr>
          <w:p w14:paraId="7C375032" w14:textId="16C9D306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2.2.1.3 Hartimi i një formati të unifikuar të të dhënave (“kush bën çfarë”) për programet e trajnimeve të planifikuara dhe/ose të zhvilluara nga të gjitha institucionet trajnuese në bashkëpunim ose jo me partnerë vendas dhe ndërkombëtarë që kontribuojnë në sistemin e drejtësisë për të mitur me qëllim shmangien e mbivendosjeve, moskoordinimin e veprimtarive dhe mund</w:t>
            </w:r>
            <w:r w:rsidR="001853A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ësinë e krijimit të sinergjive.</w:t>
            </w:r>
          </w:p>
        </w:tc>
        <w:tc>
          <w:tcPr>
            <w:tcW w:w="996" w:type="pct"/>
            <w:gridSpan w:val="4"/>
          </w:tcPr>
          <w:p w14:paraId="0262AEBA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3A5A3D9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148BF4F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559ECA9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6461771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E69CEBB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10C8A51" w14:textId="26B810D0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  <w:p w14:paraId="092344E2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138" w:type="pct"/>
            <w:gridSpan w:val="2"/>
          </w:tcPr>
          <w:p w14:paraId="28906E37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4BE25E0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C4732B7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0C79CDE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0E30B66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6B03F01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9164488" w14:textId="392B217B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Ekspertë</w:t>
            </w:r>
          </w:p>
        </w:tc>
        <w:tc>
          <w:tcPr>
            <w:tcW w:w="578" w:type="pct"/>
          </w:tcPr>
          <w:p w14:paraId="4E048FEA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6F6BF2D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49221DF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24306CB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BD5AC02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C43BF36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64FD23F" w14:textId="02D929D9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5A24C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II 2023</w:t>
            </w:r>
          </w:p>
          <w:p w14:paraId="4F41A79B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65941530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2135E15D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</w:tcPr>
          <w:p w14:paraId="2249918A" w14:textId="57FBD26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2.2.1.4 Takime periodik</w:t>
            </w:r>
            <w:r w:rsidR="00C15C2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 të paktën çdo 6 muaj i institucioneve dhe partnerëve vendas dhe ndërkombëtar</w:t>
            </w:r>
            <w:r w:rsidR="00C15C2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ë që </w:t>
            </w:r>
            <w:r w:rsidR="00C15C2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lastRenderedPageBreak/>
              <w:t>punojn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C15C2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me dhe për fëmijët.</w:t>
            </w:r>
          </w:p>
        </w:tc>
        <w:tc>
          <w:tcPr>
            <w:tcW w:w="996" w:type="pct"/>
            <w:gridSpan w:val="4"/>
          </w:tcPr>
          <w:p w14:paraId="513F7A99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B61199F" w14:textId="65177DB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1138" w:type="pct"/>
            <w:gridSpan w:val="2"/>
          </w:tcPr>
          <w:p w14:paraId="52782BB8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720D555" w14:textId="7BADB7F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Institucione që punojnë me ose për fëmijën</w:t>
            </w:r>
          </w:p>
        </w:tc>
        <w:tc>
          <w:tcPr>
            <w:tcW w:w="578" w:type="pct"/>
          </w:tcPr>
          <w:p w14:paraId="2586A148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1A4FF5D" w14:textId="1C73E78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2023 - 2026</w:t>
            </w:r>
          </w:p>
          <w:p w14:paraId="51E55253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6715AEB9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7CFDC6DF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</w:tcPr>
          <w:p w14:paraId="2EC3638E" w14:textId="11DE8A8F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2.2.1.5 Publikimi i programeve trajnuese në faqet zyrtare të instituc</w:t>
            </w:r>
            <w:r w:rsidR="00F64D5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onev</w:t>
            </w:r>
            <w:r w:rsidR="00EB37C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 që punojnë me ose për fëmijët bazuar n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EB37C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k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EB37C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rkesat e nenit 32/2 i KDPM.</w:t>
            </w:r>
          </w:p>
        </w:tc>
        <w:tc>
          <w:tcPr>
            <w:tcW w:w="996" w:type="pct"/>
            <w:gridSpan w:val="4"/>
          </w:tcPr>
          <w:p w14:paraId="42C808F5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8CF12E2" w14:textId="735B9281" w:rsidR="00EB6940" w:rsidRPr="00081E65" w:rsidRDefault="00EB37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Çdo i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nstitucion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që puno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me ose për fëmijë</w:t>
            </w:r>
            <w:r w:rsidR="005A24C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</w:t>
            </w:r>
          </w:p>
        </w:tc>
        <w:tc>
          <w:tcPr>
            <w:tcW w:w="1138" w:type="pct"/>
            <w:gridSpan w:val="2"/>
          </w:tcPr>
          <w:p w14:paraId="16B202C1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B1428D7" w14:textId="4FD37A69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461DF32A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F6F978C" w14:textId="71F6DBBF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5A24C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2024</w:t>
            </w:r>
          </w:p>
        </w:tc>
      </w:tr>
      <w:tr w:rsidR="00EB6940" w:rsidRPr="00081E65" w14:paraId="1470A0A1" w14:textId="77777777" w:rsidTr="002A4767">
        <w:trPr>
          <w:trHeight w:val="1564"/>
        </w:trPr>
        <w:tc>
          <w:tcPr>
            <w:tcW w:w="1234" w:type="pct"/>
            <w:gridSpan w:val="2"/>
            <w:vMerge w:val="restart"/>
          </w:tcPr>
          <w:p w14:paraId="45DCD961" w14:textId="621C702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2.2.2</w:t>
            </w: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ab/>
              <w:t xml:space="preserve">Krijimi/përditësimi i regjistrave </w:t>
            </w:r>
            <w:r w:rsidR="00F64D50"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të profesionistëve të trajnuar/</w:t>
            </w: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specializuar në të drejtat e fëmijës dhe sistemin e drejtësisë miqësore për fëmijët nga çdo organ që administron</w:t>
            </w:r>
            <w:r w:rsidR="001853A6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 xml:space="preserve"> sistemin e drejtësisë ose e mbë</w:t>
            </w: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shtet atë dhe profesionistëve në kontakt me fëmijën (në zbatim të nenit 32 pika të KDPM dhe neneve 25-31 të KDPM).</w:t>
            </w:r>
          </w:p>
        </w:tc>
        <w:tc>
          <w:tcPr>
            <w:tcW w:w="1054" w:type="pct"/>
          </w:tcPr>
          <w:p w14:paraId="448C46D7" w14:textId="1AAFB953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2.2.2.1 Hartimi i një modeli të unifikuar të të dhënave të profesionis</w:t>
            </w:r>
            <w:r w:rsidR="00F64D50"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tëve të traj</w:t>
            </w: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nuar/specializuar në bashkëpunim me institucionet përgjegjëse</w:t>
            </w:r>
            <w:r w:rsidR="001853A6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.</w:t>
            </w:r>
          </w:p>
        </w:tc>
        <w:tc>
          <w:tcPr>
            <w:tcW w:w="996" w:type="pct"/>
            <w:gridSpan w:val="4"/>
          </w:tcPr>
          <w:p w14:paraId="6E5596E1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F0C270D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4866F76" w14:textId="6CB0A08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MD</w:t>
            </w:r>
          </w:p>
          <w:p w14:paraId="446ED50A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1138" w:type="pct"/>
            <w:gridSpan w:val="2"/>
          </w:tcPr>
          <w:p w14:paraId="6AEFABEF" w14:textId="50241F35" w:rsidR="00EB6940" w:rsidRPr="00081E65" w:rsidRDefault="007A3EA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KLP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D01B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SHM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DHKA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DHKN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DP</w:t>
            </w:r>
            <w:r w:rsidR="00D01B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UP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UPS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D01B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DPP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H, Bashkitë,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SHP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DP</w:t>
            </w:r>
            <w:r w:rsidR="001853A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D01B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Akademia e Sigurisë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D01B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1853A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ASHDMF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</w:t>
            </w:r>
            <w:r w:rsidR="00DC59A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dërkombëtarë</w:t>
            </w:r>
          </w:p>
        </w:tc>
        <w:tc>
          <w:tcPr>
            <w:tcW w:w="578" w:type="pct"/>
          </w:tcPr>
          <w:p w14:paraId="6D41F711" w14:textId="77777777" w:rsidR="001853A6" w:rsidRP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C5081D3" w14:textId="77777777" w:rsidR="001853A6" w:rsidRP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7A3DEB9" w14:textId="26F41539" w:rsidR="00EB6940" w:rsidRPr="001853A6" w:rsidRDefault="00D01B43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5A24C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</w:t>
            </w:r>
            <w:r w:rsidR="00EB6940" w:rsidRPr="001853A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II 2023</w:t>
            </w:r>
          </w:p>
          <w:p w14:paraId="34A40C17" w14:textId="77777777" w:rsidR="00EB6940" w:rsidRPr="001853A6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52BAFB98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3FCF04E6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</w:tcPr>
          <w:p w14:paraId="6BE1F018" w14:textId="06004441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2.2.2.2 Krijimi i regjistrave nga çdo institucion p</w:t>
            </w:r>
            <w:r w:rsidR="00F64D50"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ëgjegjës bazuar në modelin e un</w:t>
            </w: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 xml:space="preserve">ifikuar me të </w:t>
            </w:r>
            <w:r w:rsidR="00F64D50"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dhëna të profesionistëve të traj</w:t>
            </w:r>
            <w:r w:rsidR="001853A6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nuar/specializuar.</w:t>
            </w:r>
          </w:p>
        </w:tc>
        <w:tc>
          <w:tcPr>
            <w:tcW w:w="996" w:type="pct"/>
            <w:gridSpan w:val="4"/>
          </w:tcPr>
          <w:p w14:paraId="78CFFDE4" w14:textId="0130A8D3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KLGJ, KLP, PP, SHM, DHKA, DHKN, D</w:t>
            </w:r>
            <w:r w:rsidR="00D01B4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P, UP, UPS, </w:t>
            </w:r>
            <w:r w:rsidR="005145A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DPPSH,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Bashkitë, SHP, D</w:t>
            </w:r>
            <w:r w:rsidR="001853A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PB, Akademia e Sigurisë, ASHDMF</w:t>
            </w:r>
          </w:p>
        </w:tc>
        <w:tc>
          <w:tcPr>
            <w:tcW w:w="1138" w:type="pct"/>
            <w:gridSpan w:val="2"/>
          </w:tcPr>
          <w:p w14:paraId="5E4C054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70896AD8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D915F9B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5730235" w14:textId="171115F2" w:rsidR="00EB6940" w:rsidRPr="001853A6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1853A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50078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1853A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2024</w:t>
            </w:r>
          </w:p>
          <w:p w14:paraId="48287270" w14:textId="77777777" w:rsidR="00EB6940" w:rsidRPr="001853A6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2E15DFC4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6A52C5F1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</w:tcPr>
          <w:p w14:paraId="04809296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2.2.2.3 Përditësimi i Regjistrave nga çdo institucion.</w:t>
            </w:r>
          </w:p>
          <w:p w14:paraId="53842469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  <w:p w14:paraId="0F75B886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</w:tc>
        <w:tc>
          <w:tcPr>
            <w:tcW w:w="996" w:type="pct"/>
            <w:gridSpan w:val="4"/>
          </w:tcPr>
          <w:p w14:paraId="28164E86" w14:textId="0DE25F6C" w:rsidR="00EB6940" w:rsidRPr="00081E65" w:rsidRDefault="00C1241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KLGJ, KLP, PP, SHM, DHKA, DHKN, D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P, UP, UPS,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DPPSH,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Bashkitë, SHP, D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PB, Akademia e Sigurisë, ASHDMF</w:t>
            </w:r>
          </w:p>
        </w:tc>
        <w:tc>
          <w:tcPr>
            <w:tcW w:w="1138" w:type="pct"/>
            <w:gridSpan w:val="2"/>
          </w:tcPr>
          <w:p w14:paraId="7ACF34DB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5FD356BE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6C8628C" w14:textId="77777777" w:rsidR="001853A6" w:rsidRDefault="001853A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A2BAF04" w14:textId="4A73C7E4" w:rsidR="00EB6940" w:rsidRPr="001853A6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1853A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2024-2026</w:t>
            </w:r>
          </w:p>
          <w:p w14:paraId="78E61739" w14:textId="77777777" w:rsidR="00EB6940" w:rsidRPr="001853A6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1C905CED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18363800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</w:tcPr>
          <w:p w14:paraId="23187A6B" w14:textId="669336BC" w:rsidR="00EB6940" w:rsidRPr="00081E65" w:rsidRDefault="00EB6940" w:rsidP="00536F41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 xml:space="preserve">2.2.2.4 Publikimi i regjistrave në faqet zyrtare të </w:t>
            </w:r>
            <w:r w:rsidR="00536F41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ç</w:t>
            </w: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 xml:space="preserve">do institucioni </w:t>
            </w:r>
            <w:r w:rsidR="001853A6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që punojnë me dhe për fëmijët.</w:t>
            </w:r>
          </w:p>
        </w:tc>
        <w:tc>
          <w:tcPr>
            <w:tcW w:w="996" w:type="pct"/>
            <w:gridSpan w:val="4"/>
          </w:tcPr>
          <w:p w14:paraId="7D1D14F0" w14:textId="12D15C1E" w:rsidR="00EB6940" w:rsidRPr="00081E65" w:rsidRDefault="00C1241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KLGJ, KLP, PP, SHM, DHKA, DHKN, D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P, UP, UPS,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DPPSH,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Bashkitë, SHP, D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PB, Akademia e Sigurisë, ASHDMF</w:t>
            </w:r>
          </w:p>
        </w:tc>
        <w:tc>
          <w:tcPr>
            <w:tcW w:w="1138" w:type="pct"/>
            <w:gridSpan w:val="2"/>
          </w:tcPr>
          <w:p w14:paraId="5FB9329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54C72463" w14:textId="77777777" w:rsidR="00134E3A" w:rsidRP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ED7EC48" w14:textId="2A3BD780" w:rsidR="00EB6940" w:rsidRPr="00134E3A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134E3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2024-2026</w:t>
            </w:r>
          </w:p>
        </w:tc>
      </w:tr>
      <w:tr w:rsidR="00EB6940" w:rsidRPr="00081E65" w14:paraId="2028762D" w14:textId="77777777" w:rsidTr="002A4767">
        <w:trPr>
          <w:trHeight w:val="1564"/>
        </w:trPr>
        <w:tc>
          <w:tcPr>
            <w:tcW w:w="1234" w:type="pct"/>
            <w:gridSpan w:val="2"/>
            <w:vMerge w:val="restart"/>
          </w:tcPr>
          <w:p w14:paraId="6949B09C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2.2.3 Trajnimi i punonjësve të policisë, policisë gjyqësore në lidhje më të drejtat e fëmijës, nevojat, për përdorimin e teknologjisë audio-video, teknikat e komunikimit dhe intervistimit dhe aspektet psikologjike, etj.</w:t>
            </w:r>
          </w:p>
          <w:p w14:paraId="4B093992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</w:tcPr>
          <w:p w14:paraId="606FC8C0" w14:textId="2566CDD7" w:rsidR="00EB6940" w:rsidRPr="00134E3A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2.2.3.1 Trajnimi i p</w:t>
            </w:r>
            <w:r w:rsidR="00134E3A">
              <w:rPr>
                <w:rFonts w:ascii="Times New Roman" w:hAnsi="Times New Roman" w:cs="Times New Roman"/>
                <w:sz w:val="24"/>
                <w:szCs w:val="24"/>
              </w:rPr>
              <w:t xml:space="preserve">unonjësve të policisë, policisë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gjyqësore në lidhje më të drejtat e fëmijës, nevojat, për përdorimin e teknologjisë audio-video, teknikat e komunikimit dhe intervistimit </w:t>
            </w:r>
            <w:r w:rsidR="00134E3A">
              <w:rPr>
                <w:rFonts w:ascii="Times New Roman" w:hAnsi="Times New Roman" w:cs="Times New Roman"/>
                <w:sz w:val="24"/>
                <w:szCs w:val="24"/>
              </w:rPr>
              <w:t>dhe aspektet psikologjike, etj.</w:t>
            </w:r>
          </w:p>
        </w:tc>
        <w:tc>
          <w:tcPr>
            <w:tcW w:w="996" w:type="pct"/>
            <w:gridSpan w:val="4"/>
          </w:tcPr>
          <w:p w14:paraId="036674BD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11DE0B9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B7560EA" w14:textId="01EB34D9" w:rsidR="00EB6940" w:rsidRPr="00081E65" w:rsidRDefault="00500788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DPPSH,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PP</w:t>
            </w:r>
          </w:p>
          <w:p w14:paraId="2113D1D1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138" w:type="pct"/>
            <w:gridSpan w:val="2"/>
          </w:tcPr>
          <w:p w14:paraId="01005875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B06ADFB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0650C7B" w14:textId="35F14222" w:rsidR="00EB6940" w:rsidRPr="00081E65" w:rsidRDefault="00B96A9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Akademia e Siguris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Partnerë ndërkombëtarë</w:t>
            </w:r>
          </w:p>
          <w:p w14:paraId="0F9C7E16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5DCB2BF7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CD769E5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19DDCB3" w14:textId="33D8523B" w:rsidR="00EB6940" w:rsidRPr="00134E3A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134E3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3E51059A" w14:textId="77777777" w:rsidTr="002A4767">
        <w:trPr>
          <w:trHeight w:val="800"/>
        </w:trPr>
        <w:tc>
          <w:tcPr>
            <w:tcW w:w="1234" w:type="pct"/>
            <w:gridSpan w:val="2"/>
            <w:vMerge/>
          </w:tcPr>
          <w:p w14:paraId="4B4A6A33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14:paraId="00D9014F" w14:textId="44093E94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2.2.3.2 Trajnime të oficerëve të policisë gjyqësore në lidhje me komunikimin sipas nevojave të çdo të mituri në lidhje me ndërmjetësimin dhe drejtësinë restauruese,  zbatimin e masave alternative të shmangies dhe vlerësimit të riskut dhe nevojave të të miturit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="00514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pct"/>
            <w:gridSpan w:val="4"/>
          </w:tcPr>
          <w:p w14:paraId="275F7E39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D7523EF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013D62B" w14:textId="3B6A70C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PP</w:t>
            </w:r>
          </w:p>
        </w:tc>
        <w:tc>
          <w:tcPr>
            <w:tcW w:w="1138" w:type="pct"/>
            <w:gridSpan w:val="2"/>
          </w:tcPr>
          <w:p w14:paraId="44695DAB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F9997AD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40BF861" w14:textId="5E371D4C" w:rsidR="00EB6940" w:rsidRPr="00081E65" w:rsidRDefault="00B96A9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Akademia e Siguris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767C4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134E3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 P</w:t>
            </w:r>
            <w:r w:rsidR="00066C2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 n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dërkombëtarë</w:t>
            </w:r>
          </w:p>
        </w:tc>
        <w:tc>
          <w:tcPr>
            <w:tcW w:w="578" w:type="pct"/>
          </w:tcPr>
          <w:p w14:paraId="4D9DAD81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330877C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A446E87" w14:textId="1114AAF7" w:rsidR="00EB6940" w:rsidRPr="00134E3A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134E3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5BF17AFC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4550AAEE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14:paraId="7D2820A9" w14:textId="5F36DAB1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2.2.3.3 Matja e kënaqësisë së fëmijëve në lidhje me nivelin e shërbimeve të ofruar nga punonjës të policisë përmes formularëve të vendosur në çdo mjed</w:t>
            </w:r>
            <w:r w:rsidR="00134E3A">
              <w:rPr>
                <w:rFonts w:ascii="Times New Roman" w:hAnsi="Times New Roman" w:cs="Times New Roman"/>
                <w:sz w:val="24"/>
                <w:szCs w:val="24"/>
              </w:rPr>
              <w:t>is për fëmijët në komisariate.</w:t>
            </w:r>
          </w:p>
        </w:tc>
        <w:tc>
          <w:tcPr>
            <w:tcW w:w="996" w:type="pct"/>
            <w:gridSpan w:val="4"/>
          </w:tcPr>
          <w:p w14:paraId="2792E770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83561E7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779F7CC" w14:textId="5692B01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DPPSH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PP</w:t>
            </w:r>
          </w:p>
        </w:tc>
        <w:tc>
          <w:tcPr>
            <w:tcW w:w="1138" w:type="pct"/>
            <w:gridSpan w:val="2"/>
          </w:tcPr>
          <w:p w14:paraId="77D5F04C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5F69A97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D23FF16" w14:textId="4C0AC5DE" w:rsidR="00EB6940" w:rsidRPr="00081E65" w:rsidRDefault="00767C4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134E3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 P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artnerë </w:t>
            </w:r>
            <w:r w:rsidR="00B96A9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ven</w:t>
            </w:r>
            <w:r w:rsidR="0023180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das, 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66222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artnerë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578" w:type="pct"/>
          </w:tcPr>
          <w:p w14:paraId="11820B1A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C254AD3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8FDCEC1" w14:textId="4F2F1429" w:rsidR="00EB6940" w:rsidRPr="00134E3A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134E3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52AB5387" w14:textId="77777777" w:rsidTr="002A4767">
        <w:trPr>
          <w:trHeight w:val="1564"/>
        </w:trPr>
        <w:tc>
          <w:tcPr>
            <w:tcW w:w="1234" w:type="pct"/>
            <w:gridSpan w:val="2"/>
            <w:vMerge w:val="restart"/>
          </w:tcPr>
          <w:p w14:paraId="7CB1238F" w14:textId="4ED810AB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2.2.4 Ngritja dhe funksionimi i seksioneve për të mitur në prokuroritë dhe në dhomat penale, civile të gjykatave sipas hartës gjyqësore, sipas një kalendari të ndërhyrjeve dhe lista e gjykatave pilot ku do</w:t>
            </w:r>
            <w:r w:rsidR="00134E3A">
              <w:rPr>
                <w:rFonts w:ascii="Times New Roman" w:hAnsi="Times New Roman" w:cs="Times New Roman"/>
                <w:sz w:val="24"/>
                <w:szCs w:val="24"/>
              </w:rPr>
              <w:t xml:space="preserve"> të krijohen mjediset miqësore.</w:t>
            </w:r>
          </w:p>
        </w:tc>
        <w:tc>
          <w:tcPr>
            <w:tcW w:w="1054" w:type="pct"/>
          </w:tcPr>
          <w:p w14:paraId="5A61A28B" w14:textId="3D447FEB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2.2.4.1 Caktimi në seksionet e të miturve të prokurorëve dhe gjyqtarëve të specializuar në drejtësinë  për fëmijët.</w:t>
            </w:r>
          </w:p>
        </w:tc>
        <w:tc>
          <w:tcPr>
            <w:tcW w:w="996" w:type="pct"/>
            <w:gridSpan w:val="4"/>
          </w:tcPr>
          <w:p w14:paraId="2F3867D5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EA5870F" w14:textId="4E8CDA0E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KLP</w:t>
            </w:r>
          </w:p>
        </w:tc>
        <w:tc>
          <w:tcPr>
            <w:tcW w:w="1138" w:type="pct"/>
            <w:gridSpan w:val="2"/>
          </w:tcPr>
          <w:p w14:paraId="115BCD98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F3B3F1C" w14:textId="6186F46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SHM, Gjykatat, Prokuroritë</w:t>
            </w:r>
          </w:p>
        </w:tc>
        <w:tc>
          <w:tcPr>
            <w:tcW w:w="578" w:type="pct"/>
          </w:tcPr>
          <w:p w14:paraId="3E70A261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EF10E54" w14:textId="51CB8C60" w:rsidR="00EB6940" w:rsidRPr="00134E3A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134E3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50078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134E3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2023</w:t>
            </w:r>
          </w:p>
          <w:p w14:paraId="00BFA1B5" w14:textId="77777777" w:rsidR="00EB6940" w:rsidRPr="00134E3A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40168C43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11B0336B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14:paraId="2FB158DA" w14:textId="6B7F3E7B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D50" w:rsidRPr="00081E65">
              <w:rPr>
                <w:rFonts w:ascii="Times New Roman" w:hAnsi="Times New Roman" w:cs="Times New Roman"/>
                <w:sz w:val="24"/>
                <w:szCs w:val="24"/>
              </w:rPr>
              <w:t>.2.4.2 Traj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nimi/specializimi </w:t>
            </w:r>
            <w:r w:rsidR="00F64D50" w:rsidRPr="00081E65">
              <w:rPr>
                <w:rFonts w:ascii="Times New Roman" w:hAnsi="Times New Roman" w:cs="Times New Roman"/>
                <w:sz w:val="24"/>
                <w:szCs w:val="24"/>
              </w:rPr>
              <w:t>i prokurorëve dhe gjyqta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rëve në të drejtat e fëmijës në çështjet penale, civile, familjare dhe administrative ku fëmija merr pjesë ose vendimmarrja e tyre ndikon te fëmija.</w:t>
            </w:r>
          </w:p>
        </w:tc>
        <w:tc>
          <w:tcPr>
            <w:tcW w:w="996" w:type="pct"/>
            <w:gridSpan w:val="4"/>
          </w:tcPr>
          <w:p w14:paraId="2E1674F6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8F43223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1AA79E3" w14:textId="773936B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SHM</w:t>
            </w:r>
          </w:p>
        </w:tc>
        <w:tc>
          <w:tcPr>
            <w:tcW w:w="1138" w:type="pct"/>
            <w:gridSpan w:val="2"/>
          </w:tcPr>
          <w:p w14:paraId="64F05722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FB4AAE3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412D960" w14:textId="0F79540F" w:rsidR="00EB6940" w:rsidRPr="00081E65" w:rsidRDefault="00500788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Prokuroritë, </w:t>
            </w:r>
            <w:r w:rsidR="007B5E14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G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jykatat</w:t>
            </w:r>
          </w:p>
        </w:tc>
        <w:tc>
          <w:tcPr>
            <w:tcW w:w="578" w:type="pct"/>
          </w:tcPr>
          <w:p w14:paraId="677F56CA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E28D437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229FE89" w14:textId="51484FC3" w:rsidR="00EB6940" w:rsidRPr="00134E3A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134E3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5E2E6424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3C0FAC8C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14:paraId="0B5607A4" w14:textId="75F7F333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2.2.4.3 Caktimi i një numri të mjaftueshëm gjyqtarësh të specializuar në të drejtat e fëmijës në çështjet civile, familjare dhe administrative ku fëmija merr pjesë ose vendim</w:t>
            </w:r>
            <w:r w:rsidR="00134E3A">
              <w:rPr>
                <w:rFonts w:ascii="Times New Roman" w:hAnsi="Times New Roman" w:cs="Times New Roman"/>
                <w:sz w:val="24"/>
                <w:szCs w:val="24"/>
              </w:rPr>
              <w:t>marrja e tyre ndikon te fëmija.</w:t>
            </w:r>
          </w:p>
        </w:tc>
        <w:tc>
          <w:tcPr>
            <w:tcW w:w="996" w:type="pct"/>
            <w:gridSpan w:val="4"/>
          </w:tcPr>
          <w:p w14:paraId="72EDB8A8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E612C38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E6FD75F" w14:textId="1343780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</w:t>
            </w:r>
          </w:p>
        </w:tc>
        <w:tc>
          <w:tcPr>
            <w:tcW w:w="1138" w:type="pct"/>
            <w:gridSpan w:val="2"/>
          </w:tcPr>
          <w:p w14:paraId="71BF76B2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5ABBE8D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3A64B94" w14:textId="6F42831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Gjykatat</w:t>
            </w:r>
          </w:p>
        </w:tc>
        <w:tc>
          <w:tcPr>
            <w:tcW w:w="578" w:type="pct"/>
          </w:tcPr>
          <w:p w14:paraId="0B4F5A6D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C97DDFE" w14:textId="77777777" w:rsidR="00134E3A" w:rsidRDefault="00134E3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DAE2E2E" w14:textId="71D8FE1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29D60215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34C49338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14:paraId="74509286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2.2.4.4 Trajnime/specializim i prokurorëve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duke specifikuar trajnimet sipas fushave të përcaktuara në KDPM (neni 26 K</w:t>
            </w:r>
            <w:r w:rsidR="0096579F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PM) dhe për ndërmj</w:t>
            </w:r>
            <w:r w:rsidR="0096579F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tësimin/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drejtësinë restauruese, zbatimin e masave alternative të shmangies dhe vlerësimit të riskut dhe nevojave të të miturit.</w:t>
            </w:r>
          </w:p>
        </w:tc>
        <w:tc>
          <w:tcPr>
            <w:tcW w:w="996" w:type="pct"/>
            <w:gridSpan w:val="4"/>
          </w:tcPr>
          <w:p w14:paraId="146E44A3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F1E8BF1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C14C24F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2120DF3" w14:textId="2069F62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KLP</w:t>
            </w:r>
          </w:p>
        </w:tc>
        <w:tc>
          <w:tcPr>
            <w:tcW w:w="1138" w:type="pct"/>
            <w:gridSpan w:val="2"/>
          </w:tcPr>
          <w:p w14:paraId="2F612544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89B0C36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7F2E8DE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9ADF314" w14:textId="4EBF3221" w:rsidR="00EB6940" w:rsidRPr="00081E65" w:rsidRDefault="0096579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Prokuroritë</w:t>
            </w:r>
          </w:p>
        </w:tc>
        <w:tc>
          <w:tcPr>
            <w:tcW w:w="578" w:type="pct"/>
          </w:tcPr>
          <w:p w14:paraId="781ED2CC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7F462FD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2445ED9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1530AE6" w14:textId="13A138A2" w:rsidR="00EB6940" w:rsidRPr="00081E65" w:rsidRDefault="00500788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2026</w:t>
            </w:r>
          </w:p>
        </w:tc>
      </w:tr>
      <w:tr w:rsidR="00EB6940" w:rsidRPr="00081E65" w14:paraId="4332FF52" w14:textId="77777777" w:rsidTr="002A4767">
        <w:trPr>
          <w:trHeight w:val="1564"/>
        </w:trPr>
        <w:tc>
          <w:tcPr>
            <w:tcW w:w="1234" w:type="pct"/>
            <w:gridSpan w:val="2"/>
          </w:tcPr>
          <w:p w14:paraId="22C64ABF" w14:textId="48DD7BD0" w:rsidR="00EB6940" w:rsidRPr="00484D4F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2.2.5 Forcimi i kapaciteteve të mbrojtësve ligjore të zgjedhur ose të caktuar në teknikat e mbrojtjes miqësore të fëmijës d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>he metodologjinë e komunikimit.</w:t>
            </w:r>
          </w:p>
        </w:tc>
        <w:tc>
          <w:tcPr>
            <w:tcW w:w="1054" w:type="pct"/>
          </w:tcPr>
          <w:p w14:paraId="07328B7B" w14:textId="56DC62CF" w:rsidR="00EB6940" w:rsidRPr="00484D4F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2.2.5</w:t>
            </w:r>
            <w:r w:rsidR="005145A0">
              <w:rPr>
                <w:rFonts w:ascii="Times New Roman" w:hAnsi="Times New Roman" w:cs="Times New Roman"/>
                <w:bCs/>
                <w:sz w:val="24"/>
                <w:szCs w:val="24"/>
              </w:rPr>
              <w:t>.1 Trajnimi i mbrojtësve ligjorë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të zgjedhur ose të caktuar në teknikat e mbrojtjes miqës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>ore të fëmijës dhe komunikimit.</w:t>
            </w:r>
          </w:p>
        </w:tc>
        <w:tc>
          <w:tcPr>
            <w:tcW w:w="996" w:type="pct"/>
            <w:gridSpan w:val="4"/>
          </w:tcPr>
          <w:p w14:paraId="2CF00BA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A6FF7B3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91DAF2C" w14:textId="02B08F24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DHKA</w:t>
            </w:r>
          </w:p>
        </w:tc>
        <w:tc>
          <w:tcPr>
            <w:tcW w:w="1138" w:type="pct"/>
            <w:gridSpan w:val="2"/>
          </w:tcPr>
          <w:p w14:paraId="7559DFC7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ACFEC32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2D5FB62" w14:textId="7AD6BD41" w:rsidR="00EB6940" w:rsidRPr="00081E65" w:rsidRDefault="001D1F7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Ekspert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50078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066C2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vendas, </w:t>
            </w:r>
            <w:r w:rsidR="0050078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E6708A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artnerë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5F3F4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5F3F4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5F3F4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</w:tc>
        <w:tc>
          <w:tcPr>
            <w:tcW w:w="578" w:type="pct"/>
          </w:tcPr>
          <w:p w14:paraId="740E4274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DA0931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619B49F" w14:textId="73A149FE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0B9E53CE" w14:textId="77777777" w:rsidTr="002A4767">
        <w:trPr>
          <w:trHeight w:val="1564"/>
        </w:trPr>
        <w:tc>
          <w:tcPr>
            <w:tcW w:w="1234" w:type="pct"/>
            <w:gridSpan w:val="2"/>
            <w:vMerge w:val="restart"/>
          </w:tcPr>
          <w:p w14:paraId="1679B22D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14:paraId="211E7223" w14:textId="7BE97531" w:rsidR="00EB6940" w:rsidRPr="00484D4F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2.2.5.2 Ndërgjegjësimi i avokatëve dhe profesionistëve që mbështesin fëmijën në lidhje me masat alternative të shmangies, përparësitë, detyrimet dhe pasojat e mospërmbush</w:t>
            </w:r>
            <w:r w:rsidR="00484D4F">
              <w:rPr>
                <w:rFonts w:ascii="Times New Roman" w:hAnsi="Times New Roman" w:cs="Times New Roman"/>
                <w:sz w:val="24"/>
                <w:szCs w:val="24"/>
              </w:rPr>
              <w:t>jes së detyrimeve nga i mituri.</w:t>
            </w:r>
          </w:p>
        </w:tc>
        <w:tc>
          <w:tcPr>
            <w:tcW w:w="996" w:type="pct"/>
            <w:gridSpan w:val="4"/>
          </w:tcPr>
          <w:p w14:paraId="5256CCFF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F4E7B93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0A92C62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80D5D64" w14:textId="24FEDE7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DHKA</w:t>
            </w:r>
          </w:p>
        </w:tc>
        <w:tc>
          <w:tcPr>
            <w:tcW w:w="1138" w:type="pct"/>
            <w:gridSpan w:val="2"/>
          </w:tcPr>
          <w:p w14:paraId="633FB9D1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880E1FD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2325C08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3C49368" w14:textId="1E081B90" w:rsidR="00EB6940" w:rsidRPr="00081E65" w:rsidRDefault="001D1F7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Ekspert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066C2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vendas, 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</w:t>
            </w:r>
            <w:r w:rsidR="005F3F4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5F3F4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5F3F4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</w:p>
        </w:tc>
        <w:tc>
          <w:tcPr>
            <w:tcW w:w="578" w:type="pct"/>
          </w:tcPr>
          <w:p w14:paraId="35884A93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E3FF9A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527220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757BA99" w14:textId="48B14EC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6CF93835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5401BF9B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14:paraId="622078DF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2.2.5.3 Matja e kënaqësisë së fëmijëve në lidhje me nivelin e shërbime</w:t>
            </w:r>
            <w:r w:rsidR="00F176D6" w:rsidRPr="00081E65">
              <w:rPr>
                <w:rFonts w:ascii="Times New Roman" w:hAnsi="Times New Roman" w:cs="Times New Roman"/>
                <w:sz w:val="24"/>
                <w:szCs w:val="24"/>
              </w:rPr>
              <w:t>ve të ofruar nga mbrojtësit ligj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orë përmes formularëve të dedikuar.</w:t>
            </w:r>
          </w:p>
        </w:tc>
        <w:tc>
          <w:tcPr>
            <w:tcW w:w="996" w:type="pct"/>
            <w:gridSpan w:val="4"/>
          </w:tcPr>
          <w:p w14:paraId="59300047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2C9DB81" w14:textId="10EFC39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DHKA</w:t>
            </w:r>
          </w:p>
        </w:tc>
        <w:tc>
          <w:tcPr>
            <w:tcW w:w="1138" w:type="pct"/>
            <w:gridSpan w:val="2"/>
          </w:tcPr>
          <w:p w14:paraId="48014A7C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4F6AB31" w14:textId="01B7577D" w:rsidR="00EB6940" w:rsidRPr="00081E65" w:rsidRDefault="0066222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OSHC, </w:t>
            </w:r>
            <w:r w:rsidR="001D1F7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Ekspert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1D1F7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1D1F7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C52FF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vendas</w:t>
            </w:r>
            <w:r w:rsidR="00066C2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C52FF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35243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artnerë </w:t>
            </w:r>
            <w:r w:rsidR="00C52FF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C52FF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C52FF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</w:tc>
        <w:tc>
          <w:tcPr>
            <w:tcW w:w="578" w:type="pct"/>
          </w:tcPr>
          <w:p w14:paraId="15D1BBDE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6127401" w14:textId="49C1406F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4BCDD1EC" w14:textId="77777777" w:rsidTr="002A4767">
        <w:trPr>
          <w:trHeight w:val="1403"/>
        </w:trPr>
        <w:tc>
          <w:tcPr>
            <w:tcW w:w="1234" w:type="pct"/>
            <w:gridSpan w:val="2"/>
            <w:vMerge w:val="restart"/>
          </w:tcPr>
          <w:p w14:paraId="2FEE2E09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2.2.6 Forcimi i kapaciteteve të psikologëve ndihmës në pyetjet për fëmijët dhe formulimin e tyre.</w:t>
            </w:r>
          </w:p>
          <w:p w14:paraId="5F68CE95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14:paraId="2DD2D291" w14:textId="0AF0DE37" w:rsidR="00EB6940" w:rsidRPr="00484D4F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2.2.6.1 Trajnimi i psikologëve ndihmës në pyetjet për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fëmijët dhe formulimin e tyre.</w:t>
            </w:r>
          </w:p>
        </w:tc>
        <w:tc>
          <w:tcPr>
            <w:tcW w:w="996" w:type="pct"/>
            <w:gridSpan w:val="4"/>
          </w:tcPr>
          <w:p w14:paraId="358B7E4E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BE4C15F" w14:textId="56773079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</w:t>
            </w:r>
          </w:p>
          <w:p w14:paraId="61DB11EE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138" w:type="pct"/>
            <w:gridSpan w:val="2"/>
          </w:tcPr>
          <w:p w14:paraId="23C5664A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C4BCF0C" w14:textId="6E0A7335" w:rsidR="00EB6940" w:rsidRPr="00081E65" w:rsidRDefault="00E6708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Prokuroritë,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Gjykatat</w:t>
            </w:r>
          </w:p>
        </w:tc>
        <w:tc>
          <w:tcPr>
            <w:tcW w:w="578" w:type="pct"/>
          </w:tcPr>
          <w:p w14:paraId="1D9F9651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352D54D" w14:textId="0DF8D21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12737BC8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31FB3AC1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14:paraId="281C3AEE" w14:textId="2964D6B7" w:rsidR="00EB6940" w:rsidRPr="00484D4F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2.2.6.2 Trajnimi vazhdues i psikologëve asistues </w:t>
            </w:r>
            <w:r w:rsidR="00F13878" w:rsidRPr="00081E65">
              <w:rPr>
                <w:rFonts w:ascii="Times New Roman" w:hAnsi="Times New Roman" w:cs="Times New Roman"/>
                <w:sz w:val="24"/>
                <w:szCs w:val="24"/>
              </w:rPr>
              <w:t>në polici, pro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kurori, g</w:t>
            </w:r>
            <w:r w:rsidR="00F13878" w:rsidRPr="00081E6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ykata dhe koordinato</w:t>
            </w:r>
            <w:r w:rsidR="00484D4F">
              <w:rPr>
                <w:rFonts w:ascii="Times New Roman" w:hAnsi="Times New Roman" w:cs="Times New Roman"/>
                <w:sz w:val="24"/>
                <w:szCs w:val="24"/>
              </w:rPr>
              <w:t>rëve të viktimave në prokurori.</w:t>
            </w:r>
          </w:p>
        </w:tc>
        <w:tc>
          <w:tcPr>
            <w:tcW w:w="996" w:type="pct"/>
            <w:gridSpan w:val="4"/>
          </w:tcPr>
          <w:p w14:paraId="6CD89C41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E0D867D" w14:textId="2C44F78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</w:t>
            </w:r>
          </w:p>
          <w:p w14:paraId="47ED54E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138" w:type="pct"/>
            <w:gridSpan w:val="2"/>
          </w:tcPr>
          <w:p w14:paraId="4588B52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6E02166" w14:textId="2D3F4C56" w:rsidR="00EB6940" w:rsidRPr="00081E65" w:rsidRDefault="007B5E1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Prokuroritë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Gjykatat</w:t>
            </w:r>
          </w:p>
        </w:tc>
        <w:tc>
          <w:tcPr>
            <w:tcW w:w="578" w:type="pct"/>
          </w:tcPr>
          <w:p w14:paraId="3909593B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F6E3853" w14:textId="7FF6C5A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4DA7BB7B" w14:textId="77777777" w:rsidTr="002A4767">
        <w:trPr>
          <w:trHeight w:val="1880"/>
        </w:trPr>
        <w:tc>
          <w:tcPr>
            <w:tcW w:w="1234" w:type="pct"/>
            <w:gridSpan w:val="2"/>
            <w:vMerge/>
          </w:tcPr>
          <w:p w14:paraId="736060E6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14:paraId="53724F11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2.2.6.3 Matja e kënaqësisë së fëmijëve në lidhje me nivelin e shërbimeve të ofruara nga psikologët përmes formularëve të dedikuar.</w:t>
            </w:r>
          </w:p>
        </w:tc>
        <w:tc>
          <w:tcPr>
            <w:tcW w:w="996" w:type="pct"/>
            <w:gridSpan w:val="4"/>
          </w:tcPr>
          <w:p w14:paraId="5280166F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3500E39" w14:textId="61C15FAB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</w:t>
            </w:r>
          </w:p>
        </w:tc>
        <w:tc>
          <w:tcPr>
            <w:tcW w:w="1138" w:type="pct"/>
            <w:gridSpan w:val="2"/>
          </w:tcPr>
          <w:p w14:paraId="1597F11C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13E92C0" w14:textId="7169823A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Prokuror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itë,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Gjykatat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C52FF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C52FF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Partnerë </w:t>
            </w:r>
            <w:r w:rsidR="00C52FF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vendas</w:t>
            </w:r>
            <w:r w:rsidR="00FC24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C52FF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66222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C52FF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578" w:type="pct"/>
          </w:tcPr>
          <w:p w14:paraId="090A772F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89094C3" w14:textId="45452788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4D0698DF" w14:textId="77777777" w:rsidTr="002A4767">
        <w:trPr>
          <w:trHeight w:val="1564"/>
        </w:trPr>
        <w:tc>
          <w:tcPr>
            <w:tcW w:w="1234" w:type="pct"/>
            <w:gridSpan w:val="2"/>
            <w:vMerge w:val="restart"/>
          </w:tcPr>
          <w:p w14:paraId="36D031D4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2.2.7 Forcimi i kapaciteteve të punonjësve të Qendrës së Parandalimit të Krimeve të të Miturve dhe të Rinjve.</w:t>
            </w:r>
          </w:p>
        </w:tc>
        <w:tc>
          <w:tcPr>
            <w:tcW w:w="1054" w:type="pct"/>
          </w:tcPr>
          <w:p w14:paraId="6660A364" w14:textId="3080E35A" w:rsidR="00EB6940" w:rsidRPr="00484D4F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2.2.7.1 Hartimi dhe mira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>timi i programeve të trajnimit/kurrikulave të trajnimit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të punonjësve të Qendrës së Parandalimit të Krimeve të të Miturve d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>he të Rinjve.</w:t>
            </w:r>
          </w:p>
        </w:tc>
        <w:tc>
          <w:tcPr>
            <w:tcW w:w="996" w:type="pct"/>
            <w:gridSpan w:val="4"/>
          </w:tcPr>
          <w:p w14:paraId="755524D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C378DD8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46931E2" w14:textId="4B02244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QPKMR</w:t>
            </w:r>
          </w:p>
        </w:tc>
        <w:tc>
          <w:tcPr>
            <w:tcW w:w="1138" w:type="pct"/>
            <w:gridSpan w:val="2"/>
          </w:tcPr>
          <w:p w14:paraId="68131C3A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9EBED92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2AB7CEC" w14:textId="53895210" w:rsidR="00EB6940" w:rsidRPr="00081E65" w:rsidRDefault="00767C4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 </w:t>
            </w:r>
            <w:r w:rsidR="00FC24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vendas, 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66222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artnerë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578" w:type="pct"/>
          </w:tcPr>
          <w:p w14:paraId="70E020FE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5441D54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7E45110" w14:textId="4D620A7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50078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II 2023</w:t>
            </w:r>
          </w:p>
        </w:tc>
      </w:tr>
      <w:tr w:rsidR="00EB6940" w:rsidRPr="00081E65" w14:paraId="771E6BED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1123767C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14:paraId="188533DD" w14:textId="6E7163E4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2.2.7.2 Tra</w:t>
            </w:r>
            <w:r w:rsidR="00F13878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>nimi i punonjësve të Q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endrës së Parandalimit të Krimeve të të Miturve dhe të Rinjve.</w:t>
            </w:r>
          </w:p>
        </w:tc>
        <w:tc>
          <w:tcPr>
            <w:tcW w:w="996" w:type="pct"/>
            <w:gridSpan w:val="4"/>
          </w:tcPr>
          <w:p w14:paraId="37ECA9E3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9235D55" w14:textId="069C5EC7" w:rsidR="00EB6940" w:rsidRPr="00081E65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QPK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MR</w:t>
            </w:r>
          </w:p>
        </w:tc>
        <w:tc>
          <w:tcPr>
            <w:tcW w:w="1138" w:type="pct"/>
            <w:gridSpan w:val="2"/>
          </w:tcPr>
          <w:p w14:paraId="7B101E30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CC05A9F" w14:textId="7DA4CF1E" w:rsidR="00EB6940" w:rsidRPr="00081E65" w:rsidRDefault="00767C4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Partnerë</w:t>
            </w:r>
            <w:r w:rsidR="00FC24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vendas,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 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66222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artnerë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578" w:type="pct"/>
          </w:tcPr>
          <w:p w14:paraId="7AF3A15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A617050" w14:textId="02B87F2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2024-2026</w:t>
            </w:r>
          </w:p>
        </w:tc>
      </w:tr>
      <w:tr w:rsidR="00EB6940" w:rsidRPr="00081E65" w14:paraId="730C0646" w14:textId="77777777" w:rsidTr="002A4767">
        <w:trPr>
          <w:trHeight w:val="1564"/>
        </w:trPr>
        <w:tc>
          <w:tcPr>
            <w:tcW w:w="1234" w:type="pct"/>
            <w:gridSpan w:val="2"/>
          </w:tcPr>
          <w:p w14:paraId="651F4C25" w14:textId="641EEB9F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2.2.8 Fuqizimi i kapaciteteve të mjaftueshme të Njësiv</w:t>
            </w:r>
            <w:r w:rsidR="00484D4F">
              <w:rPr>
                <w:rFonts w:ascii="Times New Roman" w:hAnsi="Times New Roman" w:cs="Times New Roman"/>
                <w:sz w:val="24"/>
                <w:szCs w:val="24"/>
              </w:rPr>
              <w:t>e për Mbrojtjen e Fëmijëve dhe G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rupeve </w:t>
            </w:r>
            <w:r w:rsidR="00484D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eknike </w:t>
            </w:r>
            <w:r w:rsidR="00484D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dërsektoriale (GTN) në bashkitë (Tiranë, Durrës, Shkodër, Kukës, Dibër, Vlorë, Elbasan.)  dhe e përfshirja e tyre në trajnimet e grupeve shumëdisiplinore.</w:t>
            </w:r>
          </w:p>
        </w:tc>
        <w:tc>
          <w:tcPr>
            <w:tcW w:w="1054" w:type="pct"/>
          </w:tcPr>
          <w:p w14:paraId="7CB91AC1" w14:textId="7D24B61A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2.2.8.1 Vle</w:t>
            </w:r>
            <w:r w:rsidR="005145A0">
              <w:rPr>
                <w:rFonts w:ascii="Times New Roman" w:hAnsi="Times New Roman" w:cs="Times New Roman"/>
                <w:bCs/>
                <w:sz w:val="24"/>
                <w:szCs w:val="24"/>
              </w:rPr>
              <w:t>rësimi i nevojave për trajnime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në fushën e përgjegjësisë që burojnë 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>nga KDPM dhe aktet nënligjore.</w:t>
            </w:r>
          </w:p>
        </w:tc>
        <w:tc>
          <w:tcPr>
            <w:tcW w:w="996" w:type="pct"/>
            <w:gridSpan w:val="4"/>
          </w:tcPr>
          <w:p w14:paraId="14B3E3D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08B7487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4444CDB" w14:textId="37B90898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ASHMDF</w:t>
            </w:r>
          </w:p>
          <w:p w14:paraId="2B455962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138" w:type="pct"/>
            <w:gridSpan w:val="2"/>
          </w:tcPr>
          <w:p w14:paraId="34E07550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2AB7FC0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A0D2FB9" w14:textId="2C7F093F" w:rsidR="00EB6940" w:rsidRPr="00081E65" w:rsidRDefault="00FB1201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Bashkitë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U</w:t>
            </w:r>
            <w:r w:rsidR="00C6015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C6015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SHM</w:t>
            </w:r>
          </w:p>
          <w:p w14:paraId="06EC8143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5FD8250D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9F25F74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A278B88" w14:textId="2400CFDE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2023</w:t>
            </w:r>
          </w:p>
          <w:p w14:paraId="1A20AFF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6503404E" w14:textId="77777777" w:rsidTr="002A4767">
        <w:trPr>
          <w:trHeight w:val="1250"/>
        </w:trPr>
        <w:tc>
          <w:tcPr>
            <w:tcW w:w="1234" w:type="pct"/>
            <w:gridSpan w:val="2"/>
            <w:vMerge w:val="restart"/>
          </w:tcPr>
          <w:p w14:paraId="2F59A052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14:paraId="63487394" w14:textId="5686573E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2.2.8.2 Hartimi kalendarit të trajnimit të N</w:t>
            </w:r>
            <w:r w:rsidR="00984B29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>MF dhe GTN.</w:t>
            </w:r>
          </w:p>
        </w:tc>
        <w:tc>
          <w:tcPr>
            <w:tcW w:w="996" w:type="pct"/>
            <w:gridSpan w:val="4"/>
          </w:tcPr>
          <w:p w14:paraId="397191EC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D86D725" w14:textId="06BDC66A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ASHMDF</w:t>
            </w:r>
          </w:p>
        </w:tc>
        <w:tc>
          <w:tcPr>
            <w:tcW w:w="1138" w:type="pct"/>
            <w:gridSpan w:val="2"/>
          </w:tcPr>
          <w:p w14:paraId="547678B8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3355B1C" w14:textId="152750F5" w:rsidR="00EB6940" w:rsidRPr="00081E65" w:rsidRDefault="00C6015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Bashkitë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SHM</w:t>
            </w:r>
          </w:p>
        </w:tc>
        <w:tc>
          <w:tcPr>
            <w:tcW w:w="578" w:type="pct"/>
          </w:tcPr>
          <w:p w14:paraId="78C0168B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0F513BE" w14:textId="76A701C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2023</w:t>
            </w:r>
          </w:p>
        </w:tc>
      </w:tr>
      <w:tr w:rsidR="00EB6940" w:rsidRPr="00081E65" w14:paraId="1B19AF30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48C6D9D6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14:paraId="0F9FB6FE" w14:textId="62AB61C0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FB1201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2.8.3 Hartimi dhe nënshkrimi i marrëveshjeve me SHM dhe Urdhrin e P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sikologut me qëllim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përfshirjen në trajnimet të grupit shumëdisiplinar.</w:t>
            </w:r>
          </w:p>
        </w:tc>
        <w:tc>
          <w:tcPr>
            <w:tcW w:w="996" w:type="pct"/>
            <w:gridSpan w:val="4"/>
          </w:tcPr>
          <w:p w14:paraId="04AB3917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0109256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D3BF65A" w14:textId="7AE28B8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ASHMDF</w:t>
            </w:r>
          </w:p>
        </w:tc>
        <w:tc>
          <w:tcPr>
            <w:tcW w:w="1138" w:type="pct"/>
            <w:gridSpan w:val="2"/>
          </w:tcPr>
          <w:p w14:paraId="212DDD7B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A1FC35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066D0DD" w14:textId="60A956D0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Bashkitë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</w:t>
            </w:r>
            <w:r w:rsidR="00C6015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C6015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SHM</w:t>
            </w:r>
          </w:p>
        </w:tc>
        <w:tc>
          <w:tcPr>
            <w:tcW w:w="578" w:type="pct"/>
          </w:tcPr>
          <w:p w14:paraId="6B9480A6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C256F13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3674CA3" w14:textId="0211F654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II 2023</w:t>
            </w:r>
          </w:p>
          <w:p w14:paraId="2CF3ABF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14D3A3F2" w14:textId="77777777" w:rsidTr="002A4767">
        <w:trPr>
          <w:trHeight w:val="1564"/>
        </w:trPr>
        <w:tc>
          <w:tcPr>
            <w:tcW w:w="1234" w:type="pct"/>
            <w:gridSpan w:val="2"/>
            <w:vMerge/>
          </w:tcPr>
          <w:p w14:paraId="4362806B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14:paraId="34E55F01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2.2.8.4 Zhvillimi i trajnimeve të grupeve shumëdisiplinare në lidhje me drejtësinë miqësore për çdo fëmijë.</w:t>
            </w:r>
          </w:p>
        </w:tc>
        <w:tc>
          <w:tcPr>
            <w:tcW w:w="996" w:type="pct"/>
            <w:gridSpan w:val="4"/>
          </w:tcPr>
          <w:p w14:paraId="43276C36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E7A6827" w14:textId="7B16F8B8" w:rsidR="00EB6940" w:rsidRPr="00081E65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ASH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F</w:t>
            </w:r>
          </w:p>
        </w:tc>
        <w:tc>
          <w:tcPr>
            <w:tcW w:w="1138" w:type="pct"/>
            <w:gridSpan w:val="2"/>
          </w:tcPr>
          <w:p w14:paraId="3AAD7744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8FA8240" w14:textId="187F6E06" w:rsidR="00EB6940" w:rsidRPr="00081E65" w:rsidRDefault="00FB1201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Bashkitë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</w:t>
            </w:r>
            <w:r w:rsidR="00484D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66222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C6015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SHM</w:t>
            </w:r>
          </w:p>
          <w:p w14:paraId="5D63A22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2B361034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251526B" w14:textId="44AFE6C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1DA2141D" w14:textId="77777777" w:rsidTr="002A4767">
        <w:trPr>
          <w:trHeight w:val="1313"/>
        </w:trPr>
        <w:tc>
          <w:tcPr>
            <w:tcW w:w="1234" w:type="pct"/>
            <w:gridSpan w:val="2"/>
          </w:tcPr>
          <w:p w14:paraId="164542EC" w14:textId="2D9D8822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lastRenderedPageBreak/>
              <w:t>2.2.9</w:t>
            </w: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ab/>
              <w:t>Publikimi në faqet zyrtare të institucioneve përkatëse të botimeve të përgatitura dhe shpërndarja te</w:t>
            </w:r>
            <w:r w:rsidR="00484D4F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k</w:t>
            </w: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 xml:space="preserve"> profesionistët.</w:t>
            </w:r>
          </w:p>
        </w:tc>
        <w:tc>
          <w:tcPr>
            <w:tcW w:w="1054" w:type="pct"/>
          </w:tcPr>
          <w:p w14:paraId="7A252090" w14:textId="47A94572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2.2.9.1 Publikimi në faqet zyrtare të institucioneve përkatëse të botimeve të përgatitura dhe shpërndarja te</w:t>
            </w:r>
            <w:r w:rsidR="00484D4F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>k</w:t>
            </w:r>
            <w:r w:rsidRPr="00081E65"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  <w:t xml:space="preserve"> profesionistët.</w:t>
            </w:r>
          </w:p>
        </w:tc>
        <w:tc>
          <w:tcPr>
            <w:tcW w:w="996" w:type="pct"/>
            <w:gridSpan w:val="4"/>
          </w:tcPr>
          <w:p w14:paraId="7AA1A018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B22CD64" w14:textId="3F984753" w:rsidR="00484D4F" w:rsidRPr="00484D4F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Çdo instituc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ion që punon me dhe për fëmijët,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në f</w:t>
            </w:r>
            <w:r w:rsidR="00484D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ushën e drejtësisë për të mitur</w:t>
            </w:r>
          </w:p>
        </w:tc>
        <w:tc>
          <w:tcPr>
            <w:tcW w:w="1138" w:type="pct"/>
            <w:gridSpan w:val="2"/>
          </w:tcPr>
          <w:p w14:paraId="6A36E41E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12E3DB6" w14:textId="16FC5ADF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Çdo institucion që punon me dhe për fëmijët, në fushën e drejtësisë për të mitur</w:t>
            </w:r>
          </w:p>
        </w:tc>
        <w:tc>
          <w:tcPr>
            <w:tcW w:w="578" w:type="pct"/>
          </w:tcPr>
          <w:p w14:paraId="5B5B4E07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BCAC44F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602346E" w14:textId="156DCB9E" w:rsidR="00EB6940" w:rsidRPr="00081E65" w:rsidRDefault="00FC191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2026</w:t>
            </w:r>
          </w:p>
        </w:tc>
      </w:tr>
      <w:tr w:rsidR="007A6B5B" w:rsidRPr="00081E65" w14:paraId="6D1109E1" w14:textId="77777777" w:rsidTr="007A6B5B"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8B857" w14:textId="04F6A4C4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Objektivi specifik 2.3:</w:t>
            </w:r>
          </w:p>
        </w:tc>
        <w:tc>
          <w:tcPr>
            <w:tcW w:w="37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1C49191" w14:textId="57053642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</w:rPr>
              <w:t>Forcimi i rolit koordinues të Ministrisë së Drejtësisë për çështjet që lidhen me fëmijët dhe mbledhja, përpunimi dhe publikimi i statistikave për çështjet civile, familjare, administrative dhe penale ku fëmijët janë pjesë ose vendimmarrja ndikon 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081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fëmijët, bazuar në standardet ndërkombëtare të miratuara në fushë.</w:t>
            </w:r>
          </w:p>
        </w:tc>
      </w:tr>
      <w:tr w:rsidR="007A6B5B" w:rsidRPr="00081E65" w14:paraId="1275E4CA" w14:textId="77777777" w:rsidTr="007A6B5B"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0E9274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Rezultati i pritshëm:</w:t>
            </w:r>
          </w:p>
          <w:p w14:paraId="551ECCBA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37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9A0DB42" w14:textId="033554F2" w:rsidR="007A6B5B" w:rsidRPr="00081E65" w:rsidRDefault="007A6B5B" w:rsidP="002229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Deri në fund të vitit 2026 mbledhja, përpunimi dhe publikimi i statistikave për çështjet civile, familjare, administrative dhe penale ku fëmijët janë pjesë ose vendimmarrja ndikon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fëmijët, do të jenë përmirësuar bazuar në standardet ndërkombëtare të miratuara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këtë fushë.</w:t>
            </w:r>
          </w:p>
          <w:p w14:paraId="4B0824BB" w14:textId="77777777" w:rsidR="007A6B5B" w:rsidRPr="00081E65" w:rsidRDefault="007A6B5B" w:rsidP="002229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Stafi i Ministrisë së Drejtësisë dhe QKPMR-ja do të  jenë aftësuar mjaftueshëm për të qenë aktorë koordinues mes institucioneve që punojnë me ose për fëmijën në gjenerimin e statistikave cilësore bazuar në standardet  ndërkombëtare të miratuara në fushë.</w:t>
            </w:r>
          </w:p>
        </w:tc>
      </w:tr>
      <w:tr w:rsidR="00EB6940" w:rsidRPr="00081E65" w14:paraId="7D3A4B14" w14:textId="77777777" w:rsidTr="002A4767">
        <w:trPr>
          <w:trHeight w:val="1430"/>
        </w:trPr>
        <w:tc>
          <w:tcPr>
            <w:tcW w:w="1234" w:type="pct"/>
            <w:gridSpan w:val="2"/>
            <w:shd w:val="clear" w:color="auto" w:fill="ACB9CA" w:themeFill="text2" w:themeFillTint="66"/>
          </w:tcPr>
          <w:p w14:paraId="2FBE920A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4FD6DE77" w14:textId="444F42B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MASAT</w:t>
            </w:r>
          </w:p>
        </w:tc>
        <w:tc>
          <w:tcPr>
            <w:tcW w:w="1204" w:type="pct"/>
            <w:gridSpan w:val="3"/>
            <w:shd w:val="clear" w:color="auto" w:fill="ACB9CA" w:themeFill="text2" w:themeFillTint="66"/>
          </w:tcPr>
          <w:p w14:paraId="1C04E91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01216735" w14:textId="65377809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AKTIVITETE</w:t>
            </w:r>
          </w:p>
        </w:tc>
        <w:tc>
          <w:tcPr>
            <w:tcW w:w="1057" w:type="pct"/>
            <w:gridSpan w:val="3"/>
            <w:shd w:val="clear" w:color="auto" w:fill="ACB9CA" w:themeFill="text2" w:themeFillTint="66"/>
          </w:tcPr>
          <w:p w14:paraId="75B9E1FE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798105E9" w14:textId="0A40DF0E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INSTITUCIONI PËRGJEGJËS</w:t>
            </w:r>
          </w:p>
        </w:tc>
        <w:tc>
          <w:tcPr>
            <w:tcW w:w="927" w:type="pct"/>
            <w:shd w:val="clear" w:color="auto" w:fill="ACB9CA" w:themeFill="text2" w:themeFillTint="66"/>
          </w:tcPr>
          <w:p w14:paraId="66DEA118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65CCBB8C" w14:textId="28EB531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INSTITUCIONET PARTNERE</w:t>
            </w:r>
          </w:p>
        </w:tc>
        <w:tc>
          <w:tcPr>
            <w:tcW w:w="578" w:type="pct"/>
            <w:shd w:val="clear" w:color="auto" w:fill="ACB9CA" w:themeFill="text2" w:themeFillTint="66"/>
          </w:tcPr>
          <w:p w14:paraId="23A7DA7D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16CE23A6" w14:textId="62C8525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AFATI KOHOR</w:t>
            </w:r>
          </w:p>
        </w:tc>
      </w:tr>
      <w:tr w:rsidR="00EB6940" w:rsidRPr="00081E65" w14:paraId="6DF1A3DA" w14:textId="77777777" w:rsidTr="002A4767">
        <w:tc>
          <w:tcPr>
            <w:tcW w:w="1234" w:type="pct"/>
            <w:gridSpan w:val="2"/>
            <w:vMerge w:val="restart"/>
          </w:tcPr>
          <w:p w14:paraId="405F2BD0" w14:textId="6236C44F" w:rsidR="00EB6940" w:rsidRPr="00081E65" w:rsidRDefault="00EB6940" w:rsidP="00AC768A">
            <w:pP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2.3.1</w:t>
            </w:r>
            <w:r w:rsidR="00484D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Forcimi i rolit koordinues të stafit të Minist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risë së Drejtësisë që punon me ç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ështje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që lidhen me dhe për të mitur</w:t>
            </w:r>
            <w:r w:rsidR="00090DA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it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.</w:t>
            </w:r>
          </w:p>
        </w:tc>
        <w:tc>
          <w:tcPr>
            <w:tcW w:w="1204" w:type="pct"/>
            <w:gridSpan w:val="3"/>
          </w:tcPr>
          <w:p w14:paraId="1E20939F" w14:textId="7811068C" w:rsidR="00EB6940" w:rsidRPr="00081E65" w:rsidRDefault="00EB6940" w:rsidP="00AC768A">
            <w:pP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2.3.1.1 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Caktimi jo më pak se 2 </w:t>
            </w:r>
            <w:r w:rsidR="00BD5296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punonj</w:t>
            </w:r>
            <w:r w:rsidR="000715DB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BD5296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 pjesë e Drejtorisë që mbulo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 Strategjitë dhe Politikat në F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ushën e Drejtësisë në MD, të cilët do të punojnë me ko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hë të plotë dhe të dedikuar me çështje që lidhen me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fëmijët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dhe koordinimin institucional për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 xml:space="preserve">zbatimin e 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Strategjisë për të M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itur 2022-2026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.</w:t>
            </w:r>
          </w:p>
        </w:tc>
        <w:tc>
          <w:tcPr>
            <w:tcW w:w="1057" w:type="pct"/>
            <w:gridSpan w:val="3"/>
          </w:tcPr>
          <w:p w14:paraId="7972B5F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726D75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01C669E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2CBF20F" w14:textId="2EB63BAF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MD</w:t>
            </w:r>
          </w:p>
        </w:tc>
        <w:tc>
          <w:tcPr>
            <w:tcW w:w="927" w:type="pct"/>
          </w:tcPr>
          <w:p w14:paraId="2C50D78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15B8F34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228E7D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F5FBC31" w14:textId="631A9F5C" w:rsidR="00EB6940" w:rsidRPr="00081E65" w:rsidRDefault="00090DA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DAP</w:t>
            </w:r>
          </w:p>
        </w:tc>
        <w:tc>
          <w:tcPr>
            <w:tcW w:w="578" w:type="pct"/>
          </w:tcPr>
          <w:p w14:paraId="1E40743C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5744CD2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423976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6C38521" w14:textId="3A78EB2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2023</w:t>
            </w:r>
          </w:p>
          <w:p w14:paraId="45D74151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3AE70878" w14:textId="77777777" w:rsidTr="002A4767">
        <w:tc>
          <w:tcPr>
            <w:tcW w:w="1234" w:type="pct"/>
            <w:gridSpan w:val="2"/>
            <w:vMerge/>
          </w:tcPr>
          <w:p w14:paraId="6A27E3D2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204" w:type="pct"/>
            <w:gridSpan w:val="3"/>
          </w:tcPr>
          <w:p w14:paraId="38A438A0" w14:textId="3E2C4A05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2.3.1.2 Tra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jnimi i stafit të dedikuar për ç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ështje që lidhen me fëmijët.</w:t>
            </w:r>
          </w:p>
        </w:tc>
        <w:tc>
          <w:tcPr>
            <w:tcW w:w="1057" w:type="pct"/>
            <w:gridSpan w:val="3"/>
          </w:tcPr>
          <w:p w14:paraId="6AA5F15D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B43CA63" w14:textId="3791DAC9" w:rsidR="00EB6940" w:rsidRPr="00081E65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MD</w:t>
            </w:r>
          </w:p>
        </w:tc>
        <w:tc>
          <w:tcPr>
            <w:tcW w:w="927" w:type="pct"/>
          </w:tcPr>
          <w:p w14:paraId="77A21480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2B81B66" w14:textId="5670A55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Ekspertë</w:t>
            </w:r>
            <w:r w:rsidR="0075167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090DA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7A3EA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vendas,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090DA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090DA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090DA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</w:tc>
        <w:tc>
          <w:tcPr>
            <w:tcW w:w="578" w:type="pct"/>
          </w:tcPr>
          <w:p w14:paraId="4F6F8148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F696F7D" w14:textId="4564C2B3" w:rsidR="00EB6940" w:rsidRPr="00081E65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6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 I 2023</w:t>
            </w:r>
          </w:p>
        </w:tc>
      </w:tr>
      <w:tr w:rsidR="00EB6940" w:rsidRPr="00081E65" w14:paraId="3794BBE5" w14:textId="77777777" w:rsidTr="002A4767">
        <w:tc>
          <w:tcPr>
            <w:tcW w:w="1234" w:type="pct"/>
            <w:gridSpan w:val="2"/>
            <w:vMerge/>
          </w:tcPr>
          <w:p w14:paraId="4C3CB963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204" w:type="pct"/>
            <w:gridSpan w:val="3"/>
          </w:tcPr>
          <w:p w14:paraId="50A0E3FB" w14:textId="226E4FEE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2.3.1.3 Mentorimi i vazhdueshëm i punës së stafit të dedikuar për 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ç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ështje që lidhen me fëmijët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si dhe ç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ështje që lidhen me koordinimi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 institucional për zbatimin e Strategjisë për të M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itur 2022-2026.</w:t>
            </w:r>
          </w:p>
        </w:tc>
        <w:tc>
          <w:tcPr>
            <w:tcW w:w="1057" w:type="pct"/>
            <w:gridSpan w:val="3"/>
          </w:tcPr>
          <w:p w14:paraId="441FE793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756E5EE" w14:textId="59238E88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MD</w:t>
            </w:r>
          </w:p>
        </w:tc>
        <w:tc>
          <w:tcPr>
            <w:tcW w:w="927" w:type="pct"/>
          </w:tcPr>
          <w:p w14:paraId="6BBFBBD1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578" w:type="pct"/>
          </w:tcPr>
          <w:p w14:paraId="69EC2F01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5953165" w14:textId="6E450C0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6C8D6E32" w14:textId="77777777" w:rsidTr="002A4767">
        <w:tc>
          <w:tcPr>
            <w:tcW w:w="1234" w:type="pct"/>
            <w:gridSpan w:val="2"/>
            <w:vMerge w:val="restart"/>
          </w:tcPr>
          <w:p w14:paraId="5FF90F9D" w14:textId="12FECD11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2.3.2</w:t>
            </w:r>
            <w:r w:rsidR="00484D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Përmirësimi i statistikave 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>për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çështjet civile, familjare, administrative dhe penale ku fëmijët janë p</w:t>
            </w:r>
            <w:r w:rsidR="00484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jesë ose vendimmarrja ndikon tek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fëmijët.</w:t>
            </w:r>
          </w:p>
        </w:tc>
        <w:tc>
          <w:tcPr>
            <w:tcW w:w="1204" w:type="pct"/>
            <w:gridSpan w:val="3"/>
          </w:tcPr>
          <w:p w14:paraId="70D8E88D" w14:textId="4F60B603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2.3.2.1 Gjenerimi i të dhënave përmes Sistemit të Integruar të të Dhënave të Drejtësisë Penale për të Mitur dhe publikimi i tyre përmes formateve të standar</w:t>
            </w:r>
            <w:r w:rsidR="00484D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izuara në vjetarin statistikor, botim i Ministrisë së Drejtësisë.</w:t>
            </w:r>
          </w:p>
        </w:tc>
        <w:tc>
          <w:tcPr>
            <w:tcW w:w="1057" w:type="pct"/>
            <w:gridSpan w:val="3"/>
          </w:tcPr>
          <w:p w14:paraId="60C2EC49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2C96D7F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C5E665A" w14:textId="0408DB1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QKPMR</w:t>
            </w:r>
          </w:p>
        </w:tc>
        <w:tc>
          <w:tcPr>
            <w:tcW w:w="927" w:type="pct"/>
          </w:tcPr>
          <w:p w14:paraId="7C677A68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62351C2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C8971B8" w14:textId="2EFB3A88" w:rsidR="00EB6940" w:rsidRPr="00081E65" w:rsidRDefault="00E634CC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578" w:type="pct"/>
          </w:tcPr>
          <w:p w14:paraId="58DD6E4B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BAC7A2B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FDC96AF" w14:textId="5F6FB62B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57C59300" w14:textId="77777777" w:rsidTr="002A4767">
        <w:tc>
          <w:tcPr>
            <w:tcW w:w="1234" w:type="pct"/>
            <w:gridSpan w:val="2"/>
            <w:vMerge/>
          </w:tcPr>
          <w:p w14:paraId="08C95DF7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204" w:type="pct"/>
            <w:gridSpan w:val="3"/>
          </w:tcPr>
          <w:p w14:paraId="3026927D" w14:textId="31418915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2.3.2.2 Unifikimi i instrumentave të mbledhjes së të dhënave përmes rishikimit të  rregullave dhe metodologjisë së mbledhjes, përpunimit d</w:t>
            </w:r>
            <w:r w:rsidR="00484D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he botimit të të dhënave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statistikore për fëmijët të përfshirë në çështjet civile, familjare dhe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lastRenderedPageBreak/>
              <w:t>administrative në një format miqësor për publikun dhe fëmijët</w:t>
            </w:r>
            <w:r w:rsidR="00484D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.</w:t>
            </w:r>
          </w:p>
        </w:tc>
        <w:tc>
          <w:tcPr>
            <w:tcW w:w="1057" w:type="pct"/>
            <w:gridSpan w:val="3"/>
          </w:tcPr>
          <w:p w14:paraId="4325263E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C1ECC48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D1E5F3F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2CEA35F" w14:textId="24C9646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927" w:type="pct"/>
          </w:tcPr>
          <w:p w14:paraId="1724C0E1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44E8260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BD9D9E8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C5E44CF" w14:textId="275325B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Të gjithë institucionet që punojnë me dhe për fëmijët</w:t>
            </w:r>
          </w:p>
        </w:tc>
        <w:tc>
          <w:tcPr>
            <w:tcW w:w="578" w:type="pct"/>
          </w:tcPr>
          <w:p w14:paraId="5AC49CE1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ADB4B35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018E40E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782961D" w14:textId="6A6D6993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07890514" w14:textId="77777777" w:rsidTr="002A4767">
        <w:tc>
          <w:tcPr>
            <w:tcW w:w="1234" w:type="pct"/>
            <w:gridSpan w:val="2"/>
            <w:vMerge/>
          </w:tcPr>
          <w:p w14:paraId="51A5573E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204" w:type="pct"/>
            <w:gridSpan w:val="3"/>
          </w:tcPr>
          <w:p w14:paraId="4F10C31C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2.3.2.3 Publikimi i të dhënave statistikore nga INSTAT për fëmijët në kontakt/konflikt me ligjin.</w:t>
            </w:r>
          </w:p>
        </w:tc>
        <w:tc>
          <w:tcPr>
            <w:tcW w:w="1057" w:type="pct"/>
            <w:gridSpan w:val="3"/>
          </w:tcPr>
          <w:p w14:paraId="3FA4CC8E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119DDFD" w14:textId="72D3BA73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INSTAT</w:t>
            </w:r>
          </w:p>
        </w:tc>
        <w:tc>
          <w:tcPr>
            <w:tcW w:w="927" w:type="pct"/>
          </w:tcPr>
          <w:p w14:paraId="0EBEC4D1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866246D" w14:textId="4BF64903" w:rsidR="00EB6940" w:rsidRPr="00081E65" w:rsidRDefault="005D607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MD/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QKPMR</w:t>
            </w:r>
          </w:p>
        </w:tc>
        <w:tc>
          <w:tcPr>
            <w:tcW w:w="578" w:type="pct"/>
          </w:tcPr>
          <w:p w14:paraId="26FE4C1C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1904A8E" w14:textId="7791949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72667149" w14:textId="77777777" w:rsidTr="002A4767">
        <w:tc>
          <w:tcPr>
            <w:tcW w:w="1234" w:type="pct"/>
            <w:gridSpan w:val="2"/>
            <w:vMerge/>
          </w:tcPr>
          <w:p w14:paraId="2E947B6D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204" w:type="pct"/>
            <w:gridSpan w:val="3"/>
          </w:tcPr>
          <w:p w14:paraId="114FD00E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2.3.2.4 Analizimi dhe përfshirja e të dhënave statistikore nga Sistemi i të Dhënave të Drejtësisë Penale për të Mitur në konflikt/kontakt me ligjin në botimet e faqes së MD.</w:t>
            </w:r>
          </w:p>
        </w:tc>
        <w:tc>
          <w:tcPr>
            <w:tcW w:w="1057" w:type="pct"/>
            <w:gridSpan w:val="3"/>
          </w:tcPr>
          <w:p w14:paraId="74071233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A1E70E4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DED5931" w14:textId="34A8C87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927" w:type="pct"/>
          </w:tcPr>
          <w:p w14:paraId="60EE281F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78EE13C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558377CE" w14:textId="0AAADA8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QKPMR</w:t>
            </w:r>
          </w:p>
        </w:tc>
        <w:tc>
          <w:tcPr>
            <w:tcW w:w="578" w:type="pct"/>
          </w:tcPr>
          <w:p w14:paraId="70F8E8B9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82B37FF" w14:textId="77777777" w:rsidR="00484D4F" w:rsidRDefault="00484D4F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F97ECDC" w14:textId="2BF95B2B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0FC8C456" w14:textId="77777777" w:rsidTr="002A4767">
        <w:tc>
          <w:tcPr>
            <w:tcW w:w="1234" w:type="pct"/>
            <w:gridSpan w:val="2"/>
            <w:vMerge/>
          </w:tcPr>
          <w:p w14:paraId="5F14F4A7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204" w:type="pct"/>
            <w:gridSpan w:val="3"/>
          </w:tcPr>
          <w:p w14:paraId="41FAA3AD" w14:textId="6CF9A1F0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2.3.2.5 Mbledhja dhe përpunimi i të dhënave statistikore për </w:t>
            </w:r>
            <w:r w:rsid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fëmijët që kanë  pasur akses në ndihmën juridike, psikologjike dhe shërbime të tjera sipas pozitës së tyre në proces.</w:t>
            </w:r>
          </w:p>
        </w:tc>
        <w:tc>
          <w:tcPr>
            <w:tcW w:w="1057" w:type="pct"/>
            <w:gridSpan w:val="3"/>
          </w:tcPr>
          <w:p w14:paraId="39AF1A86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F1AF1BC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7660B19" w14:textId="05CD1AAF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DNJF</w:t>
            </w:r>
          </w:p>
        </w:tc>
        <w:tc>
          <w:tcPr>
            <w:tcW w:w="927" w:type="pct"/>
          </w:tcPr>
          <w:p w14:paraId="386C9FC4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0C4A376" w14:textId="52532C1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Të gjithë institucionet që punojnë me dhe për fëmijët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Ekspert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="00FC191B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</w:t>
            </w:r>
            <w:r w:rsidR="005B371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artner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5B371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vendas, </w:t>
            </w:r>
            <w:r w:rsidR="00E6708A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p</w:t>
            </w:r>
            <w:r w:rsidR="00E6708A"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artnerë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E634CC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dërkombëtare</w:t>
            </w:r>
          </w:p>
        </w:tc>
        <w:tc>
          <w:tcPr>
            <w:tcW w:w="578" w:type="pct"/>
          </w:tcPr>
          <w:p w14:paraId="659DFC22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47F72EC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2BFB67E" w14:textId="02D51B28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2152C046" w14:textId="77777777" w:rsidTr="002A4767">
        <w:tc>
          <w:tcPr>
            <w:tcW w:w="1234" w:type="pct"/>
            <w:gridSpan w:val="2"/>
            <w:vMerge/>
          </w:tcPr>
          <w:p w14:paraId="2420D271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204" w:type="pct"/>
            <w:gridSpan w:val="3"/>
          </w:tcPr>
          <w:p w14:paraId="224CA261" w14:textId="3A831FA5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2.3.2.6 Përputhja e statistikave penale (për të miturit) me International Classification of Crime Statistics (INSTAT dhe institucionet e zbatim</w:t>
            </w:r>
            <w:r w:rsidR="008C34C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it të ligjit e të drejtësisë).</w:t>
            </w:r>
          </w:p>
        </w:tc>
        <w:tc>
          <w:tcPr>
            <w:tcW w:w="1057" w:type="pct"/>
            <w:gridSpan w:val="3"/>
          </w:tcPr>
          <w:p w14:paraId="02E9A3AF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6ECCCBC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0FE3282" w14:textId="06AD71A0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927" w:type="pct"/>
          </w:tcPr>
          <w:p w14:paraId="66DBB0A6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2E4AC2C" w14:textId="6F40A51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Të gjithë institucionet që punojnë me dhe për fëmijët</w:t>
            </w:r>
            <w:r w:rsidR="00A044C6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Ekspert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A044C6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5B371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5B371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vendas,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A044C6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E634CC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</w:t>
            </w:r>
            <w:r w:rsidR="005B371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dërkombëtar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</w:p>
        </w:tc>
        <w:tc>
          <w:tcPr>
            <w:tcW w:w="578" w:type="pct"/>
          </w:tcPr>
          <w:p w14:paraId="29D03819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A42236F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9ADF311" w14:textId="4A5E99E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42FAB5BD" w14:textId="77777777" w:rsidTr="002A4767">
        <w:tc>
          <w:tcPr>
            <w:tcW w:w="1234" w:type="pct"/>
            <w:gridSpan w:val="2"/>
            <w:vMerge/>
          </w:tcPr>
          <w:p w14:paraId="7EA702E2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204" w:type="pct"/>
            <w:gridSpan w:val="3"/>
          </w:tcPr>
          <w:p w14:paraId="6826A6EA" w14:textId="23710013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2.3.2.7 Mentorim i stafit të MD për mbledhjen dhe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>përpunim</w:t>
            </w:r>
            <w:r w:rsidR="00A329B5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in e statistikave që lidhen me ç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ështje të fëmijëve dhe për hartimin e raporteve vjetore zbatimit të Strategjisë për të Mitur 2022-2026</w:t>
            </w:r>
            <w:r w:rsidR="008C34C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.</w:t>
            </w:r>
          </w:p>
        </w:tc>
        <w:tc>
          <w:tcPr>
            <w:tcW w:w="1057" w:type="pct"/>
            <w:gridSpan w:val="3"/>
          </w:tcPr>
          <w:p w14:paraId="271E0693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496D105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DDE40F1" w14:textId="7E11312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MD</w:t>
            </w:r>
          </w:p>
        </w:tc>
        <w:tc>
          <w:tcPr>
            <w:tcW w:w="927" w:type="pct"/>
          </w:tcPr>
          <w:p w14:paraId="0AEE5C9B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4AF42E5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26E2089" w14:textId="7EFCA426" w:rsidR="00EB6940" w:rsidRPr="00081E65" w:rsidRDefault="00A329B5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Ekspertë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5B371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5B371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vendas,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A044C6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5822D9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</w:t>
            </w:r>
            <w:r w:rsidR="005B371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dërkombëtar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</w:p>
        </w:tc>
        <w:tc>
          <w:tcPr>
            <w:tcW w:w="578" w:type="pct"/>
          </w:tcPr>
          <w:p w14:paraId="0E2785BE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806C656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5E31072" w14:textId="39C2FA3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</w:tbl>
    <w:p w14:paraId="271AE2B6" w14:textId="77777777" w:rsidR="00EB6940" w:rsidRPr="00D3222B" w:rsidRDefault="00EB6940" w:rsidP="005D60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82BCB" w14:textId="77777777" w:rsidR="00EB6940" w:rsidRPr="00D3222B" w:rsidRDefault="00EB6940" w:rsidP="005D607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73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26"/>
        <w:gridCol w:w="2757"/>
        <w:gridCol w:w="13"/>
        <w:gridCol w:w="2812"/>
        <w:gridCol w:w="2431"/>
        <w:gridCol w:w="1700"/>
      </w:tblGrid>
      <w:tr w:rsidR="007A6B5B" w:rsidRPr="00081E65" w14:paraId="0B2E31FB" w14:textId="77777777" w:rsidTr="007A6B5B">
        <w:trPr>
          <w:trHeight w:val="692"/>
        </w:trPr>
        <w:tc>
          <w:tcPr>
            <w:tcW w:w="1294" w:type="pct"/>
            <w:shd w:val="clear" w:color="auto" w:fill="D5DCE4" w:themeFill="text2" w:themeFillTint="33"/>
          </w:tcPr>
          <w:p w14:paraId="08D2C1E8" w14:textId="44C890E1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 xml:space="preserve">Qëllimi Politik </w:t>
            </w: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 xml:space="preserve"> 3:</w:t>
            </w:r>
          </w:p>
        </w:tc>
        <w:tc>
          <w:tcPr>
            <w:tcW w:w="3706" w:type="pct"/>
            <w:gridSpan w:val="6"/>
            <w:shd w:val="clear" w:color="auto" w:fill="D5DCE4" w:themeFill="text2" w:themeFillTint="33"/>
          </w:tcPr>
          <w:p w14:paraId="18658F11" w14:textId="480E97A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Garantimi i qasjes në çdo kohë në drejtësinë miqësore për çdo fëmijë.</w:t>
            </w:r>
          </w:p>
        </w:tc>
      </w:tr>
      <w:tr w:rsidR="007A6B5B" w:rsidRPr="00081E65" w14:paraId="6C2547B7" w14:textId="77777777" w:rsidTr="007A6B5B">
        <w:tc>
          <w:tcPr>
            <w:tcW w:w="1294" w:type="pct"/>
            <w:shd w:val="clear" w:color="auto" w:fill="D5DCE4" w:themeFill="text2" w:themeFillTint="33"/>
          </w:tcPr>
          <w:p w14:paraId="659EE3FA" w14:textId="57DDC3A6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Objektivi specifik 3.1</w:t>
            </w:r>
          </w:p>
        </w:tc>
        <w:tc>
          <w:tcPr>
            <w:tcW w:w="3706" w:type="pct"/>
            <w:gridSpan w:val="6"/>
            <w:shd w:val="clear" w:color="auto" w:fill="D5DCE4" w:themeFill="text2" w:themeFillTint="33"/>
          </w:tcPr>
          <w:p w14:paraId="1B9CDF0A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Qasje për çdo fëmijë në ndihmën juridike të ofruar nga profesionistë të trajnuar dhe informacioni me gjuhë miqësore për çdo fëmijë.</w:t>
            </w:r>
          </w:p>
        </w:tc>
      </w:tr>
      <w:tr w:rsidR="007A6B5B" w:rsidRPr="00081E65" w14:paraId="1A05C209" w14:textId="77777777" w:rsidTr="007A6B5B">
        <w:tc>
          <w:tcPr>
            <w:tcW w:w="1294" w:type="pct"/>
            <w:shd w:val="clear" w:color="auto" w:fill="D5DCE4" w:themeFill="text2" w:themeFillTint="33"/>
          </w:tcPr>
          <w:p w14:paraId="2C735C08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sq-AL"/>
              </w:rPr>
              <w:t>Rezultati i pritshëm:</w:t>
            </w:r>
          </w:p>
          <w:p w14:paraId="7551A9BD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3706" w:type="pct"/>
            <w:gridSpan w:val="6"/>
            <w:shd w:val="clear" w:color="auto" w:fill="D5DCE4" w:themeFill="text2" w:themeFillTint="33"/>
          </w:tcPr>
          <w:p w14:paraId="58E9BD08" w14:textId="72DCB1B0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Deri në fund të vitit 2026, ndihma juridike cilësore falas  do të ofrohet për çdo fëmijë që do të ketë nevojë për këtë shërbim.</w:t>
            </w:r>
          </w:p>
        </w:tc>
      </w:tr>
      <w:tr w:rsidR="00EB6940" w:rsidRPr="00081E65" w14:paraId="5393113A" w14:textId="77777777" w:rsidTr="007A6B5B">
        <w:tc>
          <w:tcPr>
            <w:tcW w:w="1294" w:type="pct"/>
            <w:shd w:val="clear" w:color="auto" w:fill="ACB9CA" w:themeFill="text2" w:themeFillTint="66"/>
          </w:tcPr>
          <w:p w14:paraId="69F19CD9" w14:textId="5361C32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MASAT</w:t>
            </w:r>
          </w:p>
        </w:tc>
        <w:tc>
          <w:tcPr>
            <w:tcW w:w="1064" w:type="pct"/>
            <w:gridSpan w:val="3"/>
            <w:shd w:val="clear" w:color="auto" w:fill="ACB9CA" w:themeFill="text2" w:themeFillTint="66"/>
          </w:tcPr>
          <w:p w14:paraId="751B18E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AKTIVITETET</w:t>
            </w:r>
          </w:p>
        </w:tc>
        <w:tc>
          <w:tcPr>
            <w:tcW w:w="1070" w:type="pct"/>
            <w:shd w:val="clear" w:color="auto" w:fill="ACB9CA" w:themeFill="text2" w:themeFillTint="66"/>
          </w:tcPr>
          <w:p w14:paraId="2B976196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INSTITUCIONI PËRGJEGJËS</w:t>
            </w:r>
          </w:p>
        </w:tc>
        <w:tc>
          <w:tcPr>
            <w:tcW w:w="925" w:type="pct"/>
            <w:shd w:val="clear" w:color="auto" w:fill="ACB9CA" w:themeFill="text2" w:themeFillTint="66"/>
          </w:tcPr>
          <w:p w14:paraId="6987812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INSTITUCIONET PARTNERE</w:t>
            </w:r>
          </w:p>
        </w:tc>
        <w:tc>
          <w:tcPr>
            <w:tcW w:w="647" w:type="pct"/>
            <w:shd w:val="clear" w:color="auto" w:fill="ACB9CA" w:themeFill="text2" w:themeFillTint="66"/>
          </w:tcPr>
          <w:p w14:paraId="0E72577D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AFATI KOHOR</w:t>
            </w:r>
          </w:p>
        </w:tc>
      </w:tr>
      <w:tr w:rsidR="00EB6940" w:rsidRPr="00081E65" w14:paraId="0907BFB9" w14:textId="77777777" w:rsidTr="007A6B5B">
        <w:tc>
          <w:tcPr>
            <w:tcW w:w="1294" w:type="pct"/>
            <w:vMerge w:val="restart"/>
          </w:tcPr>
          <w:p w14:paraId="4C08CE76" w14:textId="7D88905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3.1.1 Fuqizimi i kapaciteteve të ndihmës juridike parësore/dytësore falas për çdo fëmijë me fokus të veçantë fëmijët viktimë dhe dëshmitarë të </w:t>
            </w:r>
            <w:r w:rsidR="00BD5296" w:rsidRPr="00081E65">
              <w:rPr>
                <w:rFonts w:ascii="Times New Roman" w:hAnsi="Times New Roman" w:cs="Times New Roman"/>
                <w:sz w:val="24"/>
                <w:szCs w:val="24"/>
              </w:rPr>
              <w:t>veprave penale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fëmijët viktima dhe dëshmitarë në procese familjare, civile, ose që ndikohen nga vendimma</w:t>
            </w:r>
            <w:r w:rsidR="00131DA0" w:rsidRPr="00081E6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rja e gjykatave në zonat ku ky shërbim është ngritur.</w:t>
            </w:r>
          </w:p>
          <w:p w14:paraId="08E57065" w14:textId="77777777" w:rsidR="00EB6940" w:rsidRPr="00081E65" w:rsidRDefault="00EB6940" w:rsidP="00AC768A">
            <w:pP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1064" w:type="pct"/>
            <w:gridSpan w:val="3"/>
          </w:tcPr>
          <w:p w14:paraId="03CC2830" w14:textId="4A282022" w:rsidR="00EB6940" w:rsidRPr="008C34CA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3.1.1.1 Organizimi i fushatave informuese dhe ndërgjegjësuese në terren në zona ku ka fëmijë më të riskuar për të qenë</w:t>
            </w:r>
            <w:r w:rsidR="008C34C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në kontakt/konflikt me ligjin.</w:t>
            </w:r>
          </w:p>
        </w:tc>
        <w:tc>
          <w:tcPr>
            <w:tcW w:w="1070" w:type="pct"/>
          </w:tcPr>
          <w:p w14:paraId="4A2E6CFD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8FD9221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217FE8C" w14:textId="587D02E0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</w:t>
            </w:r>
          </w:p>
          <w:p w14:paraId="1D8D3C7E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4E567C86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A8CF2A9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6F3F6D8" w14:textId="1F173E9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MD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91715C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91715C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91715C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vendas,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A2299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A2299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A2299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  <w:p w14:paraId="3851B853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32192BA9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5E238CEC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AACAE44" w14:textId="21AF5383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1DA61F34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</w:tr>
      <w:tr w:rsidR="00EB6940" w:rsidRPr="00081E65" w14:paraId="14107E76" w14:textId="77777777" w:rsidTr="007A6B5B">
        <w:tc>
          <w:tcPr>
            <w:tcW w:w="1294" w:type="pct"/>
            <w:vMerge/>
          </w:tcPr>
          <w:p w14:paraId="0952C7AB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3"/>
          </w:tcPr>
          <w:p w14:paraId="37637C53" w14:textId="67E8FA46" w:rsidR="00EB6940" w:rsidRPr="008C34CA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3.1.1.2 Organizimi i fushatave ndërgjegjësuese për informimimin e fëmijëve dhe prindërve për mundësitë e ofrimit të ndihmës juridike falas, me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fokus grupet më të dobëta të fëmijëve.</w:t>
            </w:r>
          </w:p>
        </w:tc>
        <w:tc>
          <w:tcPr>
            <w:tcW w:w="1070" w:type="pct"/>
          </w:tcPr>
          <w:p w14:paraId="4B2E58ED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5F02483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EA54115" w14:textId="4F1E3BF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</w:t>
            </w:r>
          </w:p>
          <w:p w14:paraId="24BEC707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189CF857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B28C2F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E62FE2" w14:textId="29FFE168" w:rsidR="00EB6940" w:rsidRPr="00081E65" w:rsidRDefault="00A2299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Klinikat e Ligjit </w:t>
            </w:r>
            <w:r w:rsidR="00060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(IAL)</w:t>
            </w:r>
          </w:p>
        </w:tc>
        <w:tc>
          <w:tcPr>
            <w:tcW w:w="647" w:type="pct"/>
          </w:tcPr>
          <w:p w14:paraId="622C1861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A038424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AC7D0DD" w14:textId="0CBBC1B9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3C203FEE" w14:textId="77777777" w:rsidR="00EB6940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EA46701" w14:textId="3378CB69" w:rsidR="008C34CA" w:rsidRPr="00081E65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58AC9759" w14:textId="77777777" w:rsidTr="007A6B5B">
        <w:tc>
          <w:tcPr>
            <w:tcW w:w="1294" w:type="pct"/>
            <w:vMerge/>
          </w:tcPr>
          <w:p w14:paraId="57D03A53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3"/>
          </w:tcPr>
          <w:p w14:paraId="7CB998DD" w14:textId="77777777" w:rsidR="008C34CA" w:rsidRDefault="008C34CA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4D5F5FC" w14:textId="1DF936D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3.1.1.3 Botimi në faqen zyrtare të Ministrisë së Drejtësisë dhe të qendrave të ndihmës juridike të videove dhe materiale informuese të përgatitura pë</w:t>
            </w:r>
            <w:r w:rsidR="008C34CA">
              <w:rPr>
                <w:rFonts w:ascii="Times New Roman" w:hAnsi="Times New Roman" w:cs="Times New Roman"/>
                <w:sz w:val="24"/>
                <w:szCs w:val="24"/>
              </w:rPr>
              <w:t>r ndihmën juridike për fëmijën.</w:t>
            </w:r>
          </w:p>
        </w:tc>
        <w:tc>
          <w:tcPr>
            <w:tcW w:w="1070" w:type="pct"/>
          </w:tcPr>
          <w:p w14:paraId="3F4A8F1A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A60A80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91A9DE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</w:t>
            </w:r>
          </w:p>
          <w:p w14:paraId="6D28C22B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FADD33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5A8DF9D1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3B5B047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C38561B" w14:textId="417D6763" w:rsidR="00EB6940" w:rsidRPr="00081E65" w:rsidRDefault="00767C4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</w:t>
            </w:r>
            <w:r w:rsidR="00A2299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vendas</w:t>
            </w:r>
            <w:r w:rsidR="00D77339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artnerë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ndërkombëtarë</w:t>
            </w:r>
          </w:p>
          <w:p w14:paraId="584C1A21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14:paraId="7A935966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1D9901A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279D43E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66D01B1A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1A4AA95C" w14:textId="77777777" w:rsidTr="007A6B5B">
        <w:tc>
          <w:tcPr>
            <w:tcW w:w="1294" w:type="pct"/>
            <w:vMerge/>
          </w:tcPr>
          <w:p w14:paraId="7037288A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3"/>
          </w:tcPr>
          <w:p w14:paraId="21F1F3B6" w14:textId="1FAFA2C4" w:rsidR="00EB6940" w:rsidRPr="008C34CA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3.1.1.4 Përgatitja me një gjuhë dhe format miqësor, botimi, publikimi dhe shpërndarja e kartës së të drejtave të fëmijës </w:t>
            </w:r>
            <w:r w:rsidR="008C34CA">
              <w:rPr>
                <w:rFonts w:ascii="Times New Roman" w:hAnsi="Times New Roman" w:cs="Times New Roman"/>
                <w:sz w:val="24"/>
                <w:szCs w:val="24"/>
              </w:rPr>
              <w:t>në kontakt/ konflikt me ligjin.</w:t>
            </w:r>
          </w:p>
        </w:tc>
        <w:tc>
          <w:tcPr>
            <w:tcW w:w="1070" w:type="pct"/>
          </w:tcPr>
          <w:p w14:paraId="5A1F62A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CF7F167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119BE0D" w14:textId="19BCD9B0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</w:t>
            </w:r>
          </w:p>
          <w:p w14:paraId="539CB07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1D282B38" w14:textId="77777777" w:rsidR="008C34CA" w:rsidRDefault="008C34CA" w:rsidP="00FC19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0AE491" w14:textId="22460F5F" w:rsidR="000604C3" w:rsidRDefault="00A22990" w:rsidP="00FC19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DPPSH</w:t>
            </w:r>
            <w:r w:rsidR="00A0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Prokurori</w:t>
            </w:r>
            <w:r w:rsidR="00FC1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r w:rsidR="00A0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B1970DD" w14:textId="64AB5BD2" w:rsidR="008C34CA" w:rsidRDefault="00A22990" w:rsidP="00FC19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Gjykatat</w:t>
            </w:r>
            <w:r w:rsidR="00A0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DHKA,</w:t>
            </w:r>
          </w:p>
          <w:p w14:paraId="2DB40726" w14:textId="600E1A47" w:rsidR="00EB6940" w:rsidRPr="00081E65" w:rsidRDefault="00767C44" w:rsidP="00FC19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OSHC</w:t>
            </w:r>
            <w:r w:rsidR="00A0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614CD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Partnerë </w:t>
            </w:r>
            <w:r w:rsidR="000614C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vendas</w:t>
            </w:r>
            <w:r w:rsidR="00D77339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0614C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artnerë </w:t>
            </w:r>
            <w:r w:rsidR="000614CD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647" w:type="pct"/>
          </w:tcPr>
          <w:p w14:paraId="6E83185D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53ED442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64AA6A4" w14:textId="19A3A00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68E7A8F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575DCC9D" w14:textId="77777777" w:rsidTr="007A6B5B">
        <w:tc>
          <w:tcPr>
            <w:tcW w:w="1294" w:type="pct"/>
            <w:vMerge w:val="restart"/>
          </w:tcPr>
          <w:p w14:paraId="3D4FF1C8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3"/>
          </w:tcPr>
          <w:p w14:paraId="4E3D6948" w14:textId="30D035BF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3.1.1.5 Përgatitja e informacioneve me një gjuhë miqësore për fëmijët në lidhje me procedurat dhe të drejtat e fëmijës në proceset para prokurorisë/ gjykatave.</w:t>
            </w:r>
          </w:p>
        </w:tc>
        <w:tc>
          <w:tcPr>
            <w:tcW w:w="1070" w:type="pct"/>
          </w:tcPr>
          <w:p w14:paraId="24FCC01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E605E5A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F619FB4" w14:textId="5C1435CA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</w:t>
            </w:r>
          </w:p>
          <w:p w14:paraId="2F38671A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21D81874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7D52224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2EE2F8" w14:textId="5B719C46" w:rsidR="00EB6940" w:rsidRPr="00081E65" w:rsidRDefault="00767C4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OSHC</w:t>
            </w:r>
            <w:r w:rsidR="00A0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QNL, DHKN, </w:t>
            </w:r>
            <w:r w:rsidR="00EB6940" w:rsidRPr="0008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</w:t>
            </w:r>
          </w:p>
        </w:tc>
        <w:tc>
          <w:tcPr>
            <w:tcW w:w="647" w:type="pct"/>
          </w:tcPr>
          <w:p w14:paraId="73C63336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376B19B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5A786D8" w14:textId="216E671E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56ECD96B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430552D1" w14:textId="77777777" w:rsidTr="007A6B5B">
        <w:tc>
          <w:tcPr>
            <w:tcW w:w="1294" w:type="pct"/>
            <w:vMerge/>
          </w:tcPr>
          <w:p w14:paraId="447F8EB5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3"/>
          </w:tcPr>
          <w:p w14:paraId="4DB56ABA" w14:textId="50966D82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3.1.1.6 Ekipe lëvizëse në terren për ofrimin e ndihmës juridike falas nga o</w:t>
            </w:r>
            <w:r w:rsidR="008C34C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rganizata të licensuara nga MD.</w:t>
            </w:r>
          </w:p>
        </w:tc>
        <w:tc>
          <w:tcPr>
            <w:tcW w:w="1070" w:type="pct"/>
          </w:tcPr>
          <w:p w14:paraId="43CC3C4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D327B45" w14:textId="0B5AE0B5" w:rsidR="00EB6940" w:rsidRPr="00081E65" w:rsidRDefault="00767C4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</w:t>
            </w:r>
            <w:r w:rsidR="000604C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JF</w:t>
            </w:r>
          </w:p>
          <w:p w14:paraId="64AFAE00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42B32F16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F2226D9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DNJF</w:t>
            </w:r>
          </w:p>
        </w:tc>
        <w:tc>
          <w:tcPr>
            <w:tcW w:w="647" w:type="pct"/>
          </w:tcPr>
          <w:p w14:paraId="0C39341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9902782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7A484ED6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268163D7" w14:textId="77777777" w:rsidTr="007A6B5B">
        <w:tc>
          <w:tcPr>
            <w:tcW w:w="1294" w:type="pct"/>
            <w:vMerge/>
          </w:tcPr>
          <w:p w14:paraId="3E46E522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3"/>
          </w:tcPr>
          <w:p w14:paraId="2F29640A" w14:textId="68886A36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3.1.1.7 Ofrimi i ndihmës juridike parësore nga studentë </w:t>
            </w:r>
            <w:r w:rsidR="00314315" w:rsidRPr="00D3222B">
              <w:rPr>
                <w:rFonts w:ascii="Times New Roman" w:hAnsi="Times New Roman" w:cs="Times New Roman"/>
                <w:i/>
                <w:sz w:val="24"/>
                <w:szCs w:val="24"/>
                <w:lang w:bidi="sq-AL"/>
              </w:rPr>
              <w:t>probono</w:t>
            </w:r>
            <w:r w:rsidR="004D3997" w:rsidRPr="00081E65">
              <w:rPr>
                <w:rFonts w:ascii="Times New Roman" w:hAnsi="Times New Roman" w:cs="Times New Roman"/>
                <w:i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ku ka departamente ose </w:t>
            </w:r>
            <w:r w:rsidR="00B86125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fakultete</w:t>
            </w:r>
            <w:r w:rsidR="004D3997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8C34C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drejtësie.</w:t>
            </w:r>
          </w:p>
        </w:tc>
        <w:tc>
          <w:tcPr>
            <w:tcW w:w="1070" w:type="pct"/>
          </w:tcPr>
          <w:p w14:paraId="0580C325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1EF9B6A" w14:textId="5B281589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Klinikat e Ligjit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0604C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(IAL)</w:t>
            </w:r>
          </w:p>
          <w:p w14:paraId="402A0BC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184FBBF6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813663B" w14:textId="60542D03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</w:t>
            </w:r>
          </w:p>
          <w:p w14:paraId="0B45A61A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69DAFD31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A01DD8F" w14:textId="0B8E36DA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049D6D93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2C9E5382" w14:textId="77777777" w:rsidTr="007A6B5B">
        <w:tc>
          <w:tcPr>
            <w:tcW w:w="1294" w:type="pct"/>
            <w:vMerge/>
          </w:tcPr>
          <w:p w14:paraId="4CDFF4DD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3"/>
          </w:tcPr>
          <w:p w14:paraId="0D2D6230" w14:textId="4F91B23A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3.1.1.8 Informimi i fëmijëve në shkolla në lidhje me ekzistencën dhe shërbimin që ofron linja 08001010 (Linja e gjelb</w:t>
            </w:r>
            <w:r w:rsidR="008C34C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ër)/ platfroma “Juristi online”</w:t>
            </w:r>
            <w:r w:rsidR="00D643B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.</w:t>
            </w:r>
          </w:p>
        </w:tc>
        <w:tc>
          <w:tcPr>
            <w:tcW w:w="1070" w:type="pct"/>
          </w:tcPr>
          <w:p w14:paraId="1A37E294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2F43C61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11C81FD" w14:textId="6E6850E4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</w:t>
            </w:r>
          </w:p>
          <w:p w14:paraId="5DB38360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411CA14D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12B8819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AC3EA1E" w14:textId="5314357A" w:rsidR="00EB6940" w:rsidRPr="00081E65" w:rsidRDefault="00767C4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</w:t>
            </w:r>
            <w:r w:rsidR="00476E1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vendas,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0604C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dërkombëtarë</w:t>
            </w:r>
          </w:p>
          <w:p w14:paraId="58F95E7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760CAD6F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C072C5A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1AA8FDD" w14:textId="6EB54AE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375E02CD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452F431C" w14:textId="77777777" w:rsidTr="007A6B5B">
        <w:tc>
          <w:tcPr>
            <w:tcW w:w="1294" w:type="pct"/>
            <w:vMerge/>
          </w:tcPr>
          <w:p w14:paraId="50F65E51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3"/>
          </w:tcPr>
          <w:p w14:paraId="43714CA1" w14:textId="71A0825B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3.1.1.9 Ofrimi i ndihmës juridike parësore përmes linjës së dedikuar 08001010 (Linj</w:t>
            </w:r>
            <w:r w:rsidR="008C34C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 e gjelbër)/ “Juristi online”.</w:t>
            </w:r>
          </w:p>
        </w:tc>
        <w:tc>
          <w:tcPr>
            <w:tcW w:w="1070" w:type="pct"/>
          </w:tcPr>
          <w:p w14:paraId="46287B95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C958F6E" w14:textId="3C593A90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</w:t>
            </w:r>
          </w:p>
        </w:tc>
        <w:tc>
          <w:tcPr>
            <w:tcW w:w="925" w:type="pct"/>
          </w:tcPr>
          <w:p w14:paraId="47105C9C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0AC7216" w14:textId="11BE203A" w:rsidR="00EB6940" w:rsidRPr="00081E65" w:rsidRDefault="00767C4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</w:t>
            </w:r>
            <w:r w:rsidR="006D35D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vendas,</w:t>
            </w:r>
            <w:r w:rsidR="000604C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artnerë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ndërkombëtarë</w:t>
            </w:r>
          </w:p>
          <w:p w14:paraId="32A18B09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41CBA65E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A5FB853" w14:textId="369D0B6A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4951BDD7" w14:textId="77777777" w:rsidTr="007A6B5B">
        <w:tc>
          <w:tcPr>
            <w:tcW w:w="1294" w:type="pct"/>
            <w:vMerge w:val="restart"/>
          </w:tcPr>
          <w:p w14:paraId="2C0676D9" w14:textId="545F788D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3.1.2 Përcaktimi në listën e avokatëve që ofrojnë ndihmë juridike dytësore, të avokatëve të specializuar në të drejtat e fëmijës dhe drejtësinë miqësore për fëmijët dhe bërja publike e listës në faqen zyrtare të Dhomës Kombëtare të Avokatisë </w:t>
            </w:r>
            <w:r w:rsidR="008C34CA">
              <w:rPr>
                <w:rFonts w:ascii="Times New Roman" w:hAnsi="Times New Roman" w:cs="Times New Roman"/>
                <w:sz w:val="24"/>
                <w:szCs w:val="24"/>
              </w:rPr>
              <w:t>dhe në prokurori dhe gjykata.</w:t>
            </w:r>
          </w:p>
        </w:tc>
        <w:tc>
          <w:tcPr>
            <w:tcW w:w="1064" w:type="pct"/>
            <w:gridSpan w:val="3"/>
          </w:tcPr>
          <w:p w14:paraId="163C6A5E" w14:textId="284B12AC" w:rsidR="00EB6940" w:rsidRPr="008C34CA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3.1.2.1 Hartimi dhe përditësimi i listës së avokatëve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që ofrojnë ndihmë</w:t>
            </w:r>
            <w:r w:rsidR="008C34CA">
              <w:rPr>
                <w:rFonts w:ascii="Times New Roman" w:hAnsi="Times New Roman" w:cs="Times New Roman"/>
                <w:sz w:val="24"/>
                <w:szCs w:val="24"/>
              </w:rPr>
              <w:t xml:space="preserve"> juridike dytësore për fëmijët.</w:t>
            </w:r>
          </w:p>
        </w:tc>
        <w:tc>
          <w:tcPr>
            <w:tcW w:w="1070" w:type="pct"/>
          </w:tcPr>
          <w:p w14:paraId="4994B12B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43BC13B" w14:textId="188C5A4E" w:rsidR="00EB6940" w:rsidRP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DHKA</w:t>
            </w:r>
          </w:p>
        </w:tc>
        <w:tc>
          <w:tcPr>
            <w:tcW w:w="925" w:type="pct"/>
          </w:tcPr>
          <w:p w14:paraId="2F91F5AA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41FE4BB" w14:textId="4F062D2B" w:rsidR="00EB6940" w:rsidRPr="00081E65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</w:t>
            </w:r>
          </w:p>
        </w:tc>
        <w:tc>
          <w:tcPr>
            <w:tcW w:w="647" w:type="pct"/>
          </w:tcPr>
          <w:p w14:paraId="2BBB05BD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696ADA0" w14:textId="04F0FA3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610CF64C" w14:textId="6C4B0B7A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22C24A54" w14:textId="77777777" w:rsidTr="007A6B5B">
        <w:tc>
          <w:tcPr>
            <w:tcW w:w="1294" w:type="pct"/>
            <w:vMerge/>
          </w:tcPr>
          <w:p w14:paraId="5FECC116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3"/>
          </w:tcPr>
          <w:p w14:paraId="73D3E9EA" w14:textId="215C1CA3" w:rsidR="00EB6940" w:rsidRPr="008C34CA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3.1.2.2 Publikimi i listës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së avokatëve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që ofrojnë ndihmë juridike dytësore për fëmijët në faqet zyrta</w:t>
            </w:r>
            <w:r w:rsidR="008C34CA">
              <w:rPr>
                <w:rFonts w:ascii="Times New Roman" w:hAnsi="Times New Roman" w:cs="Times New Roman"/>
                <w:sz w:val="24"/>
                <w:szCs w:val="24"/>
              </w:rPr>
              <w:t>re të DHKA, prokurori, gjykata.</w:t>
            </w:r>
          </w:p>
        </w:tc>
        <w:tc>
          <w:tcPr>
            <w:tcW w:w="1070" w:type="pct"/>
          </w:tcPr>
          <w:p w14:paraId="2CB983E1" w14:textId="229A8091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3C1A2F5" w14:textId="70273F6F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DHKA</w:t>
            </w:r>
          </w:p>
        </w:tc>
        <w:tc>
          <w:tcPr>
            <w:tcW w:w="925" w:type="pct"/>
          </w:tcPr>
          <w:p w14:paraId="50EFD44A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69548AD" w14:textId="58B9A7ED" w:rsidR="00EB6940" w:rsidRPr="00081E65" w:rsidRDefault="00A044C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DNJF, Gjykata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Prokurori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të</w:t>
            </w:r>
          </w:p>
        </w:tc>
        <w:tc>
          <w:tcPr>
            <w:tcW w:w="647" w:type="pct"/>
          </w:tcPr>
          <w:p w14:paraId="1F72B84A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811ED1D" w14:textId="18EA24EF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7A6B5B" w:rsidRPr="00081E65" w14:paraId="6C7BB0E8" w14:textId="77777777" w:rsidTr="007A6B5B">
        <w:trPr>
          <w:trHeight w:val="554"/>
        </w:trPr>
        <w:tc>
          <w:tcPr>
            <w:tcW w:w="1304" w:type="pct"/>
            <w:gridSpan w:val="2"/>
            <w:shd w:val="clear" w:color="auto" w:fill="D5DCE4" w:themeFill="text2" w:themeFillTint="33"/>
          </w:tcPr>
          <w:p w14:paraId="26CDD0C8" w14:textId="1A25E3FB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Objektivi specifik 3.2:</w:t>
            </w:r>
          </w:p>
        </w:tc>
        <w:tc>
          <w:tcPr>
            <w:tcW w:w="3696" w:type="pct"/>
            <w:gridSpan w:val="5"/>
            <w:shd w:val="clear" w:color="auto" w:fill="D5DCE4" w:themeFill="text2" w:themeFillTint="33"/>
          </w:tcPr>
          <w:p w14:paraId="40CF51A3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</w:rPr>
              <w:t>Shërbime të drejtësisë miqësore për çdo fëmijë të ofruara në mjedise të aksesueshme për ta.</w:t>
            </w:r>
          </w:p>
        </w:tc>
      </w:tr>
      <w:tr w:rsidR="007A6B5B" w:rsidRPr="00081E65" w14:paraId="32D8F3E5" w14:textId="77777777" w:rsidTr="007A6B5B">
        <w:trPr>
          <w:trHeight w:val="1593"/>
        </w:trPr>
        <w:tc>
          <w:tcPr>
            <w:tcW w:w="1304" w:type="pct"/>
            <w:gridSpan w:val="2"/>
            <w:shd w:val="clear" w:color="auto" w:fill="D5DCE4" w:themeFill="text2" w:themeFillTint="33"/>
          </w:tcPr>
          <w:p w14:paraId="4F194F97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sq-AL"/>
              </w:rPr>
              <w:lastRenderedPageBreak/>
              <w:t>Rezultati i pritshëm:</w:t>
            </w:r>
          </w:p>
          <w:p w14:paraId="1E47875C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3696" w:type="pct"/>
            <w:gridSpan w:val="5"/>
            <w:shd w:val="clear" w:color="auto" w:fill="D5DCE4" w:themeFill="text2" w:themeFillTint="33"/>
          </w:tcPr>
          <w:p w14:paraId="39209AA1" w14:textId="3316319A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Deri në fund të vitit 2026, në të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gjitha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komisariatet e policisë, gjykatat dhe prokuroritë do të kenë  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ërfunduar dhe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do të jenë funksionale mjediset miqësore për fëmijët.</w:t>
            </w:r>
          </w:p>
        </w:tc>
      </w:tr>
      <w:tr w:rsidR="00EB6940" w:rsidRPr="00081E65" w14:paraId="31D8B588" w14:textId="77777777" w:rsidTr="007A6B5B">
        <w:trPr>
          <w:trHeight w:val="917"/>
        </w:trPr>
        <w:tc>
          <w:tcPr>
            <w:tcW w:w="1304" w:type="pct"/>
            <w:gridSpan w:val="2"/>
            <w:shd w:val="clear" w:color="auto" w:fill="ACB9CA" w:themeFill="text2" w:themeFillTint="66"/>
          </w:tcPr>
          <w:p w14:paraId="4B2A83F6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48117720" w14:textId="6CC1356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MASA</w:t>
            </w:r>
          </w:p>
        </w:tc>
        <w:tc>
          <w:tcPr>
            <w:tcW w:w="1054" w:type="pct"/>
            <w:gridSpan w:val="2"/>
            <w:shd w:val="clear" w:color="auto" w:fill="ACB9CA" w:themeFill="text2" w:themeFillTint="66"/>
          </w:tcPr>
          <w:p w14:paraId="52CFF016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6113E5C8" w14:textId="193CF6A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AKTIVITETE</w:t>
            </w:r>
          </w:p>
        </w:tc>
        <w:tc>
          <w:tcPr>
            <w:tcW w:w="1070" w:type="pct"/>
            <w:shd w:val="clear" w:color="auto" w:fill="ACB9CA" w:themeFill="text2" w:themeFillTint="66"/>
          </w:tcPr>
          <w:p w14:paraId="430AA178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53631DB8" w14:textId="47528023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INSTITUCIONI PËRGJEGJËS</w:t>
            </w:r>
          </w:p>
        </w:tc>
        <w:tc>
          <w:tcPr>
            <w:tcW w:w="925" w:type="pct"/>
            <w:shd w:val="clear" w:color="auto" w:fill="ACB9CA" w:themeFill="text2" w:themeFillTint="66"/>
          </w:tcPr>
          <w:p w14:paraId="0A2E3E52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1C78038C" w14:textId="346B0F14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INSTITUCIONET PARTNERE</w:t>
            </w:r>
          </w:p>
        </w:tc>
        <w:tc>
          <w:tcPr>
            <w:tcW w:w="647" w:type="pct"/>
            <w:shd w:val="clear" w:color="auto" w:fill="ACB9CA" w:themeFill="text2" w:themeFillTint="66"/>
          </w:tcPr>
          <w:p w14:paraId="6A118259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29DA2C0D" w14:textId="0D59496A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AFATI KOHOR</w:t>
            </w:r>
          </w:p>
        </w:tc>
      </w:tr>
      <w:tr w:rsidR="00EB6940" w:rsidRPr="00081E65" w14:paraId="7F9B6D64" w14:textId="77777777" w:rsidTr="007A6B5B">
        <w:trPr>
          <w:trHeight w:val="1043"/>
        </w:trPr>
        <w:tc>
          <w:tcPr>
            <w:tcW w:w="1304" w:type="pct"/>
            <w:gridSpan w:val="2"/>
            <w:vMerge w:val="restart"/>
          </w:tcPr>
          <w:p w14:paraId="61B8EED5" w14:textId="77777777" w:rsidR="00EB6940" w:rsidRPr="00081E65" w:rsidRDefault="00EB6940" w:rsidP="00AC76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Përmirësimi i shë</w:t>
            </w:r>
            <w:r w:rsidR="00813E21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rbimeve për fëmijët në kontakt/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konflikt me ligjin të ofruara në mjedise miqësore në komisiaritet e policisë.</w:t>
            </w:r>
          </w:p>
          <w:p w14:paraId="0EAF45B6" w14:textId="77777777" w:rsidR="00EB6940" w:rsidRPr="00081E65" w:rsidRDefault="00EB6940" w:rsidP="00AC768A">
            <w:pP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  <w:gridSpan w:val="2"/>
          </w:tcPr>
          <w:p w14:paraId="516C4C89" w14:textId="25C1C75F" w:rsidR="00EB6940" w:rsidRPr="008C34CA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3.2.1.1 Vlerësimi i cilësisë së shërbimeve për fëmi</w:t>
            </w:r>
            <w:r w:rsidR="008C34CA">
              <w:rPr>
                <w:rFonts w:ascii="Times New Roman" w:hAnsi="Times New Roman" w:cs="Times New Roman"/>
                <w:bCs/>
                <w:sz w:val="24"/>
                <w:szCs w:val="24"/>
              </w:rPr>
              <w:t>jët në komisariatet e policisë.</w:t>
            </w:r>
          </w:p>
        </w:tc>
        <w:tc>
          <w:tcPr>
            <w:tcW w:w="1070" w:type="pct"/>
          </w:tcPr>
          <w:p w14:paraId="30BDB0D2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12FD6F3" w14:textId="4AAEE385" w:rsidR="00EB6940" w:rsidRPr="008C34CA" w:rsidRDefault="00AC07D2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DPPSH</w:t>
            </w:r>
          </w:p>
        </w:tc>
        <w:tc>
          <w:tcPr>
            <w:tcW w:w="925" w:type="pct"/>
          </w:tcPr>
          <w:p w14:paraId="1C338D79" w14:textId="77777777" w:rsidR="00FC191B" w:rsidRDefault="00FC191B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355E8A5" w14:textId="1EBEE3BD" w:rsidR="00EB6940" w:rsidRPr="00081E65" w:rsidRDefault="00AC07D2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OSHC</w:t>
            </w:r>
            <w:r w:rsidR="00A044C6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,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</w:t>
            </w:r>
            <w:r w:rsidR="006D35D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vendas,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dërkombëtarë</w:t>
            </w:r>
          </w:p>
        </w:tc>
        <w:tc>
          <w:tcPr>
            <w:tcW w:w="647" w:type="pct"/>
          </w:tcPr>
          <w:p w14:paraId="50232CEF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8C9C51B" w14:textId="1EF24A90" w:rsidR="00EB6940" w:rsidRP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3E643C1F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08C08FEA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  <w:gridSpan w:val="2"/>
          </w:tcPr>
          <w:p w14:paraId="4D4656DB" w14:textId="095B0020" w:rsidR="00EB6940" w:rsidRPr="008C34CA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3.2.1.2 Mirëfunksionimi, mirëmbajtja e ambienteve të intervistimit dhe përdorimi i tyre për intervistimin  bazuar në gj</w:t>
            </w:r>
            <w:r w:rsidR="008C34C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etjet e raportit të vlerësimit.</w:t>
            </w:r>
          </w:p>
        </w:tc>
        <w:tc>
          <w:tcPr>
            <w:tcW w:w="1070" w:type="pct"/>
          </w:tcPr>
          <w:p w14:paraId="4AFC5DB3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C8C1B0B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E7EE80D" w14:textId="09EDA2D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DPPSH</w:t>
            </w:r>
          </w:p>
          <w:p w14:paraId="0599020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59F0A9ED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4C4B5326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FF30C15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E49C055" w14:textId="0749CAD0" w:rsidR="00EB6940" w:rsidRPr="00081E65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3BF1002D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26633BEE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  <w:gridSpan w:val="2"/>
          </w:tcPr>
          <w:p w14:paraId="17F1635E" w14:textId="7E7D5F5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3.2.1.3 Përdorimi i manualeve të intervistimit dhe i teknikës së të intervistuarit të fëmijës në polici d</w:t>
            </w:r>
            <w:r w:rsidR="008C34CA">
              <w:rPr>
                <w:rFonts w:ascii="Times New Roman" w:hAnsi="Times New Roman" w:cs="Times New Roman"/>
                <w:sz w:val="24"/>
                <w:szCs w:val="24"/>
              </w:rPr>
              <w:t>he mirëmbajtja e tyre.</w:t>
            </w:r>
          </w:p>
        </w:tc>
        <w:tc>
          <w:tcPr>
            <w:tcW w:w="1070" w:type="pct"/>
          </w:tcPr>
          <w:p w14:paraId="4668EF1D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30C88A2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27DC6FF" w14:textId="6C0C685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DPPSH</w:t>
            </w:r>
          </w:p>
          <w:p w14:paraId="4E47E0CE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3688133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16FF6B4D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5565C8B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D559FF6" w14:textId="4B4AF2E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78E673A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74D9B00A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27A0A513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  <w:gridSpan w:val="2"/>
          </w:tcPr>
          <w:p w14:paraId="16669FC2" w14:textId="61A98749" w:rsidR="00EB6940" w:rsidRPr="008C34CA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3.2.1.4 Investimi në teknologjinë audio</w:t>
            </w:r>
            <w:r w:rsidR="008C34C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-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video për të shmangur kontaktet dhe ballafaqimin e fëmijës me autorin e veprës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 xml:space="preserve">penale, kur kjo çmohet në interes të fëmijës </w:t>
            </w:r>
            <w:r w:rsidR="008C34C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bazuar në gjetjet e vlerësimit.</w:t>
            </w:r>
          </w:p>
        </w:tc>
        <w:tc>
          <w:tcPr>
            <w:tcW w:w="1070" w:type="pct"/>
          </w:tcPr>
          <w:p w14:paraId="39880C8E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7505E51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A0B9769" w14:textId="122B4A3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DPPSH</w:t>
            </w:r>
          </w:p>
          <w:p w14:paraId="29BC915B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464B583C" w14:textId="77777777" w:rsidR="00AC07D2" w:rsidRDefault="00AC07D2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9227843" w14:textId="77777777" w:rsidR="00AC07D2" w:rsidRDefault="00AC07D2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2210D6D" w14:textId="040E9057" w:rsidR="00EB6940" w:rsidRPr="00081E65" w:rsidRDefault="00AC07D2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</w:tc>
        <w:tc>
          <w:tcPr>
            <w:tcW w:w="647" w:type="pct"/>
          </w:tcPr>
          <w:p w14:paraId="1FB93E2B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E676770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90CDF60" w14:textId="0DA7EE23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2024-2025</w:t>
            </w:r>
          </w:p>
          <w:p w14:paraId="4DE21202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5D2CEF63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5E435D40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  <w:gridSpan w:val="2"/>
          </w:tcPr>
          <w:p w14:paraId="595D5690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3.2.1.5 Krijimi i infrastrukturës që mundëson aksesueshmërinë fizike në komisariatet e policisë, për personat me aftësi të kufizuar.</w:t>
            </w:r>
          </w:p>
        </w:tc>
        <w:tc>
          <w:tcPr>
            <w:tcW w:w="1070" w:type="pct"/>
          </w:tcPr>
          <w:p w14:paraId="5133F7A1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1C7490C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CCEA4E2" w14:textId="790AE384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DPPSH</w:t>
            </w:r>
          </w:p>
          <w:p w14:paraId="4E985262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449D632D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0D752FC1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2298766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4F28C90" w14:textId="33B6AD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48075AA3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32FDF487" w14:textId="77777777" w:rsidTr="007A6B5B">
        <w:trPr>
          <w:trHeight w:val="1564"/>
        </w:trPr>
        <w:tc>
          <w:tcPr>
            <w:tcW w:w="1304" w:type="pct"/>
            <w:gridSpan w:val="2"/>
            <w:vMerge w:val="restart"/>
          </w:tcPr>
          <w:p w14:paraId="1FE89071" w14:textId="256EF763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3.2.2 Përmirësimi i shë</w:t>
            </w:r>
            <w:r w:rsidR="00813E21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rbimeve për fëmijët në kontakt/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konflikt me ligjin të ofruara në mjedise</w:t>
            </w:r>
            <w:r w:rsidR="008C34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miqësore në gjykata  e krijuara sipas hartës gjyqësore të miratuar.</w:t>
            </w:r>
          </w:p>
        </w:tc>
        <w:tc>
          <w:tcPr>
            <w:tcW w:w="1054" w:type="pct"/>
            <w:gridSpan w:val="2"/>
          </w:tcPr>
          <w:p w14:paraId="0FB69EB8" w14:textId="672F47C3" w:rsidR="00EB6940" w:rsidRPr="008C34CA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3.2.2.1 Përcaktimi i standardeve të mjediseve miqësore dhe të përshtatshme për fëmijët në gjykata, përfshirë </w:t>
            </w:r>
            <w:r w:rsidR="008C34C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përsonat me aftësi të kufizuar.</w:t>
            </w:r>
          </w:p>
        </w:tc>
        <w:tc>
          <w:tcPr>
            <w:tcW w:w="1070" w:type="pct"/>
          </w:tcPr>
          <w:p w14:paraId="607178EC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2875A733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6BF3BE86" w14:textId="4F2DBB4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KLGJ</w:t>
            </w:r>
          </w:p>
          <w:p w14:paraId="00E1180A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3A792555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5AF2A7A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663E6C3" w14:textId="7D8110C9" w:rsidR="00EB6940" w:rsidRPr="00081E65" w:rsidRDefault="00AC07D2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Gjykatat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Partner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5198AA5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0923B15A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8CBDFA9" w14:textId="4447064B" w:rsidR="00EB6940" w:rsidRPr="00081E65" w:rsidRDefault="00FC191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6 M I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- </w:t>
            </w:r>
          </w:p>
          <w:p w14:paraId="70505399" w14:textId="318A0ABB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 II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  <w:p w14:paraId="54A4026D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7847864D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539AAC38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  <w:gridSpan w:val="2"/>
          </w:tcPr>
          <w:p w14:paraId="258875C0" w14:textId="542B9F40" w:rsidR="00EB6940" w:rsidRPr="008C34CA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3.2.2.2 Vlerësimi i cilësisë së shërbimeve për fë</w:t>
            </w:r>
            <w:r w:rsidR="00AC0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mijët të ofruara </w:t>
            </w:r>
            <w:r w:rsidR="008C34CA">
              <w:rPr>
                <w:rFonts w:ascii="Times New Roman" w:hAnsi="Times New Roman" w:cs="Times New Roman"/>
                <w:bCs/>
                <w:sz w:val="24"/>
                <w:szCs w:val="24"/>
              </w:rPr>
              <w:t>në gjykata.</w:t>
            </w:r>
          </w:p>
        </w:tc>
        <w:tc>
          <w:tcPr>
            <w:tcW w:w="1070" w:type="pct"/>
          </w:tcPr>
          <w:p w14:paraId="70DDDC49" w14:textId="4502B54D" w:rsidR="00EB6940" w:rsidRPr="00081E65" w:rsidRDefault="0058254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KLGJ</w:t>
            </w:r>
            <w:r w:rsidR="00A044C6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Gjykatat</w:t>
            </w:r>
          </w:p>
        </w:tc>
        <w:tc>
          <w:tcPr>
            <w:tcW w:w="925" w:type="pct"/>
          </w:tcPr>
          <w:p w14:paraId="0A58CDD1" w14:textId="45C63805" w:rsidR="00EB6940" w:rsidRPr="00081E65" w:rsidRDefault="0058254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OSHC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Partnerë </w:t>
            </w:r>
            <w:r w:rsidR="006D35D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vendas,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647" w:type="pct"/>
          </w:tcPr>
          <w:p w14:paraId="0BDC709E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E82BADC" w14:textId="010EFDB2" w:rsidR="00EB6940" w:rsidRP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3B186B37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6AF825E4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  <w:gridSpan w:val="2"/>
          </w:tcPr>
          <w:p w14:paraId="47F9BA7F" w14:textId="679069A2" w:rsidR="00EB6940" w:rsidRPr="008C34CA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3.2.2.3 Mirëfunksionimi, mirëmbajtja e ambienteve të intervistimit dhe për</w:t>
            </w:r>
            <w:r w:rsidR="008C34C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dorimi i tyre për intervistimin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bazuar në gjetjet </w:t>
            </w:r>
            <w:r w:rsidR="008C34C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raportit të vlerësimit.</w:t>
            </w:r>
          </w:p>
        </w:tc>
        <w:tc>
          <w:tcPr>
            <w:tcW w:w="1070" w:type="pct"/>
          </w:tcPr>
          <w:p w14:paraId="52746510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E7478D9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656093A" w14:textId="1D34474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Gjykatat</w:t>
            </w:r>
          </w:p>
          <w:p w14:paraId="3DACDDE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2BCA7722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1149295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EC3D174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EC4E912" w14:textId="156D5789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232E1CED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sq-AL"/>
              </w:rPr>
            </w:pPr>
          </w:p>
        </w:tc>
      </w:tr>
      <w:tr w:rsidR="00EB6940" w:rsidRPr="00081E65" w14:paraId="12E901A1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32D602E2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  <w:gridSpan w:val="2"/>
          </w:tcPr>
          <w:p w14:paraId="5202FA27" w14:textId="73FC5C74" w:rsidR="00EB6940" w:rsidRPr="008C34CA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3.2.2.4 Përdorimi i manualeve të intervistimit dhe i teknikës së të interv</w:t>
            </w:r>
            <w:r w:rsidR="008C34CA">
              <w:rPr>
                <w:rFonts w:ascii="Times New Roman" w:hAnsi="Times New Roman" w:cs="Times New Roman"/>
                <w:sz w:val="24"/>
                <w:szCs w:val="24"/>
              </w:rPr>
              <w:t>istuarit të fëmijës në gjykatë.</w:t>
            </w:r>
          </w:p>
        </w:tc>
        <w:tc>
          <w:tcPr>
            <w:tcW w:w="1070" w:type="pct"/>
          </w:tcPr>
          <w:p w14:paraId="492BADCF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7438E59" w14:textId="297002E4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Gjykatat</w:t>
            </w:r>
          </w:p>
          <w:p w14:paraId="55B8C08D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2BBFC15B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76699B9E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C83FB40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7E4AB404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sq-AL"/>
              </w:rPr>
            </w:pPr>
          </w:p>
        </w:tc>
      </w:tr>
      <w:tr w:rsidR="00EB6940" w:rsidRPr="00081E65" w14:paraId="7B88E537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0FF040DA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  <w:gridSpan w:val="2"/>
          </w:tcPr>
          <w:p w14:paraId="5B2A0AA0" w14:textId="50456571" w:rsidR="00EB6940" w:rsidRPr="00F60CAD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3.2.2.5 </w:t>
            </w:r>
            <w:r w:rsidR="00D643B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Investimi në teknologjinë audio-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video për të shmangur kontaktet dhe ballafaqimin e fëmijës me autorin e veprës penale, kur kjo çmohet në interest të fëmijës </w:t>
            </w:r>
            <w:r w:rsidR="00F60CA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bazuar në gjetjet e vlerësimit.</w:t>
            </w:r>
          </w:p>
        </w:tc>
        <w:tc>
          <w:tcPr>
            <w:tcW w:w="1070" w:type="pct"/>
          </w:tcPr>
          <w:p w14:paraId="5BFDA817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79B91E2A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76E69368" w14:textId="1C0B609E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KLGJ</w:t>
            </w:r>
            <w:r w:rsidR="00A044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Gjykatat</w:t>
            </w:r>
          </w:p>
          <w:p w14:paraId="06B2039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25" w:type="pct"/>
          </w:tcPr>
          <w:p w14:paraId="7C1F5285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614B4F7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4015E9" w14:textId="3089BADF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OSHC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="00AC07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Partner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07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07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07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139580F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5FBCD212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4798B12" w14:textId="77777777" w:rsidR="008C34CA" w:rsidRDefault="008C34C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9820867" w14:textId="33F1208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2024-2026</w:t>
            </w:r>
          </w:p>
          <w:p w14:paraId="3C8954D9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406A8AAB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4DCE6DC2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</w:p>
        </w:tc>
        <w:tc>
          <w:tcPr>
            <w:tcW w:w="1054" w:type="pct"/>
            <w:gridSpan w:val="2"/>
          </w:tcPr>
          <w:p w14:paraId="3B252BAB" w14:textId="33ADF1F1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3.2.2.6 Krijim</w:t>
            </w:r>
            <w:r w:rsidR="00F60CA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i i infrastrukturës që mundëson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aksesueshmërinë fizike në gjykata, për pe</w:t>
            </w:r>
            <w:r w:rsidR="00F60CA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rsonat me aftësi të kufizuar.</w:t>
            </w:r>
          </w:p>
        </w:tc>
        <w:tc>
          <w:tcPr>
            <w:tcW w:w="1070" w:type="pct"/>
          </w:tcPr>
          <w:p w14:paraId="1C09010F" w14:textId="56FEE35E" w:rsidR="00EB6940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0B65620C" w14:textId="77777777" w:rsidR="00F60CAD" w:rsidRPr="00081E65" w:rsidRDefault="00F60CAD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207A704C" w14:textId="76217D6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KLGJ</w:t>
            </w:r>
            <w:r w:rsidR="00A044C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Gjykatat</w:t>
            </w:r>
          </w:p>
          <w:p w14:paraId="1432D0E7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925" w:type="pct"/>
          </w:tcPr>
          <w:p w14:paraId="7C84F7B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5AF9CB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4204AD4" w14:textId="73F171F4" w:rsidR="00EB6940" w:rsidRPr="00081E65" w:rsidRDefault="00A044C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OSHC, </w:t>
            </w:r>
            <w:r w:rsidR="00AC07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Partner</w:t>
            </w:r>
            <w:r w:rsidR="00AC07D2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07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07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07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35E3599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47" w:type="pct"/>
          </w:tcPr>
          <w:p w14:paraId="6DF0E6F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DDAA91D" w14:textId="7FF3BF58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 I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- </w:t>
            </w:r>
          </w:p>
          <w:p w14:paraId="5896ADB4" w14:textId="4371856B" w:rsidR="00EB6940" w:rsidRPr="00081E65" w:rsidRDefault="00FC191B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6 M II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  <w:p w14:paraId="2792A902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5E1FE649" w14:textId="77777777" w:rsidTr="007A6B5B">
        <w:trPr>
          <w:trHeight w:val="2240"/>
        </w:trPr>
        <w:tc>
          <w:tcPr>
            <w:tcW w:w="1304" w:type="pct"/>
            <w:gridSpan w:val="2"/>
            <w:vMerge w:val="restart"/>
          </w:tcPr>
          <w:p w14:paraId="52568CE6" w14:textId="77777777" w:rsidR="00EB6940" w:rsidRPr="00081E65" w:rsidRDefault="00EB6940" w:rsidP="00AC768A">
            <w:pPr>
              <w:rPr>
                <w:rFonts w:ascii="Times New Roman" w:hAnsi="Times New Roman" w:cs="Times New Roman"/>
                <w:i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3.2.3 Përmirësimi i shë</w:t>
            </w:r>
            <w:r w:rsidR="00B82FDA"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rbimeve për fëmijët në kontakt/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konflikt me ligjin të ofruara në mjedise miqësore në prokuroritë e krijuara  nga harta gjyqësore e  miratuar.</w:t>
            </w:r>
          </w:p>
        </w:tc>
        <w:tc>
          <w:tcPr>
            <w:tcW w:w="1054" w:type="pct"/>
            <w:gridSpan w:val="2"/>
          </w:tcPr>
          <w:p w14:paraId="50FC8E8E" w14:textId="1B26AB0C" w:rsidR="00EB6940" w:rsidRPr="00F60CAD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3.2.3.1 Përcaktimi i standardeve të mjediseve miqësore dhe të përshtatshme për fëmijët në prokurori, përfshirë </w:t>
            </w:r>
            <w:r w:rsidR="00F60CA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personat me aftësi të kufizuar.</w:t>
            </w:r>
          </w:p>
        </w:tc>
        <w:tc>
          <w:tcPr>
            <w:tcW w:w="1070" w:type="pct"/>
          </w:tcPr>
          <w:p w14:paraId="27E2C1D4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B02D809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EE9223B" w14:textId="098BE352" w:rsidR="00EB6940" w:rsidRPr="00F60CAD" w:rsidRDefault="00A044C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PP, </w:t>
            </w:r>
            <w:r w:rsidR="00F60CA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Prokuroritë</w:t>
            </w:r>
          </w:p>
        </w:tc>
        <w:tc>
          <w:tcPr>
            <w:tcW w:w="925" w:type="pct"/>
          </w:tcPr>
          <w:p w14:paraId="71B259F0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0956ECF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0D2ED3A" w14:textId="475EC90E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KLP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OSHC, </w:t>
            </w:r>
            <w:r w:rsidR="00954D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Partner</w:t>
            </w:r>
            <w:r w:rsidR="00954DB6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54D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54D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54D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76E3A1F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131B36" w14:textId="3F64CE86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3820FE8A" w14:textId="335CA2DF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3E11CAF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B07F117" w14:textId="1DBB03A7" w:rsidR="00EB6940" w:rsidRPr="00081E65" w:rsidRDefault="00FC191B" w:rsidP="00F018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6 M I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-</w:t>
            </w:r>
          </w:p>
          <w:p w14:paraId="0FF25126" w14:textId="1732AEA7" w:rsidR="00EB6940" w:rsidRPr="00F60CAD" w:rsidRDefault="00F60CAD" w:rsidP="00F018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="00FC19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 II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2024</w:t>
            </w:r>
          </w:p>
        </w:tc>
      </w:tr>
      <w:tr w:rsidR="00F60CAD" w:rsidRPr="00081E65" w14:paraId="361EFD13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15479CAF" w14:textId="77777777" w:rsidR="00F60CAD" w:rsidRPr="00081E65" w:rsidRDefault="00F60CAD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  <w:gridSpan w:val="2"/>
          </w:tcPr>
          <w:p w14:paraId="7752B239" w14:textId="2DAE6CAF" w:rsidR="00F60CAD" w:rsidRPr="00081E65" w:rsidRDefault="00F60CAD" w:rsidP="00AC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</w:rPr>
              <w:t>3.2.3.2 Vlerësimi i cilësisë së shërbimeve për fëmijët të ofruara në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mjediset miqësore në Prokurori.</w:t>
            </w:r>
          </w:p>
        </w:tc>
        <w:tc>
          <w:tcPr>
            <w:tcW w:w="1070" w:type="pct"/>
          </w:tcPr>
          <w:p w14:paraId="7D7F83E0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A8C2DF1" w14:textId="36CD1930" w:rsidR="00F60CAD" w:rsidRPr="00081E65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60CA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OSHC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Pr="00F60CA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Partnerë ndërkombëtarë</w:t>
            </w:r>
          </w:p>
        </w:tc>
        <w:tc>
          <w:tcPr>
            <w:tcW w:w="925" w:type="pct"/>
          </w:tcPr>
          <w:p w14:paraId="166FE409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685C422" w14:textId="3286541B" w:rsidR="00F60CAD" w:rsidRPr="00F60CAD" w:rsidRDefault="00A044C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KLP, PP, OSHC, 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Partner</w:t>
            </w:r>
            <w:r w:rsidR="0058254A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2ECB4C7F" w14:textId="2E85A519" w:rsidR="00F60CAD" w:rsidRPr="00081E65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47" w:type="pct"/>
          </w:tcPr>
          <w:p w14:paraId="61305FBE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84264BA" w14:textId="17D8548D" w:rsidR="00F60CAD" w:rsidRPr="00081E65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60CA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2023-2026</w:t>
            </w:r>
          </w:p>
        </w:tc>
      </w:tr>
      <w:tr w:rsidR="00EB6940" w:rsidRPr="00081E65" w14:paraId="600FDFC8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08D2634D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gridSpan w:val="2"/>
          </w:tcPr>
          <w:p w14:paraId="2B043D26" w14:textId="2ED2D4F2" w:rsidR="00EB6940" w:rsidRPr="00F60CAD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3.2.3.3 Mirëfunksionimi, mirëmbajtja e ambienteve të intervistimit dhe përdorimi i tyre për intervistimin  bazuar në gjetjet e rap</w:t>
            </w:r>
            <w:r w:rsidR="00F60CA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ortit të vlerësimit.</w:t>
            </w:r>
          </w:p>
        </w:tc>
        <w:tc>
          <w:tcPr>
            <w:tcW w:w="1070" w:type="pct"/>
          </w:tcPr>
          <w:p w14:paraId="5CAA9300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78ADBF0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6D649AF" w14:textId="43EC0705" w:rsidR="00EB6940" w:rsidRPr="00081E65" w:rsidRDefault="00A044C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PP,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Prokuroritë</w:t>
            </w:r>
          </w:p>
          <w:p w14:paraId="35D57A8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59C9FFC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21378CC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666FBA" w14:textId="24A8BDB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KLP</w:t>
            </w:r>
            <w:r w:rsidR="00A0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OSHC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Partner</w:t>
            </w:r>
            <w:r w:rsidR="0058254A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35D904C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6198B702" w14:textId="15267E92" w:rsidR="00EB6940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0D267A2" w14:textId="77777777" w:rsidR="00F60CAD" w:rsidRPr="00081E65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AB19F7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4B3F8CF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sq-AL"/>
              </w:rPr>
            </w:pPr>
          </w:p>
        </w:tc>
      </w:tr>
      <w:tr w:rsidR="00EB6940" w:rsidRPr="00081E65" w14:paraId="55374EDA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5C08E5C1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gridSpan w:val="2"/>
          </w:tcPr>
          <w:p w14:paraId="5CD3B2DC" w14:textId="7A5429E2" w:rsidR="00EB6940" w:rsidRPr="00F60CAD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3.2.3.4 </w:t>
            </w:r>
            <w:r w:rsidR="00F60CA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Investimi në teknologjinë audio-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video për të shmangur kontaktet dhe ballafaqimin e fëmijës me autorin e veprës penale, kur kjo çmohet në interes të fëmijës bazuar në gjetjet e</w:t>
            </w:r>
            <w:r w:rsidR="00F60CA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vlerësimit.</w:t>
            </w:r>
          </w:p>
        </w:tc>
        <w:tc>
          <w:tcPr>
            <w:tcW w:w="1070" w:type="pct"/>
          </w:tcPr>
          <w:p w14:paraId="2E19FEC1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8E174FA" w14:textId="7AE7589A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0819B15" w14:textId="11DFB4B8" w:rsidR="00EB6940" w:rsidRPr="00081E65" w:rsidRDefault="00A044C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KLP,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PP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Prokuroritë</w:t>
            </w:r>
          </w:p>
          <w:p w14:paraId="47274374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272FBB33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5767BA" w14:textId="236B396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8539647" w14:textId="6F52E5D9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OSHC</w:t>
            </w:r>
            <w:r w:rsidR="00F018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Partner</w:t>
            </w:r>
            <w:r w:rsidR="0058254A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49B8F32A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4EE17D3B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3A4F2E0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7557623" w14:textId="09165FF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2024-2026</w:t>
            </w:r>
          </w:p>
          <w:p w14:paraId="04A1FB6E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sq-AL"/>
              </w:rPr>
            </w:pPr>
          </w:p>
        </w:tc>
      </w:tr>
      <w:tr w:rsidR="00EB6940" w:rsidRPr="00081E65" w14:paraId="5700F2EA" w14:textId="77777777" w:rsidTr="007A6B5B">
        <w:trPr>
          <w:trHeight w:val="1564"/>
        </w:trPr>
        <w:tc>
          <w:tcPr>
            <w:tcW w:w="1304" w:type="pct"/>
            <w:gridSpan w:val="2"/>
            <w:vMerge/>
          </w:tcPr>
          <w:p w14:paraId="45D8DB42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gridSpan w:val="2"/>
          </w:tcPr>
          <w:p w14:paraId="2B60598E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3.2.3.5 Krijimi i infrastrukturës që mundëson aksesueshmërinë fizike në prokurori, për personat me aftësi të kufizuar.</w:t>
            </w:r>
          </w:p>
        </w:tc>
        <w:tc>
          <w:tcPr>
            <w:tcW w:w="1070" w:type="pct"/>
          </w:tcPr>
          <w:p w14:paraId="0DBF97C7" w14:textId="15989202" w:rsidR="00F60CAD" w:rsidRDefault="00F60CAD" w:rsidP="00F0180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A58699D" w14:textId="4B2975C4" w:rsidR="00EB6940" w:rsidRPr="00081E65" w:rsidRDefault="00A044C6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PP,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Prokuroritë</w:t>
            </w:r>
          </w:p>
          <w:p w14:paraId="1CD87B63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25" w:type="pct"/>
          </w:tcPr>
          <w:p w14:paraId="72B4259B" w14:textId="290BAE3E" w:rsidR="00F60CAD" w:rsidRDefault="00F60CAD" w:rsidP="00F018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024627" w14:textId="32A2AFCA" w:rsidR="00EB6940" w:rsidRPr="00081E65" w:rsidRDefault="00E55EB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OSHC,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Partner</w:t>
            </w:r>
            <w:r w:rsidR="0058254A" w:rsidRPr="00081E6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8254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647" w:type="pct"/>
          </w:tcPr>
          <w:p w14:paraId="1FB11059" w14:textId="30F58047" w:rsidR="00F60CAD" w:rsidRDefault="00F60CAD" w:rsidP="00F0180E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A4A210E" w14:textId="6BB1D123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2024-2026</w:t>
            </w:r>
          </w:p>
          <w:p w14:paraId="18E2FC97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7A6B5B" w:rsidRPr="00081E65" w14:paraId="1B3E4A9B" w14:textId="77777777" w:rsidTr="007A6B5B"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7C50580" w14:textId="65190855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Objektivi specifik 3.3</w:t>
            </w:r>
          </w:p>
        </w:tc>
        <w:tc>
          <w:tcPr>
            <w:tcW w:w="36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C70B78C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Shërbime mbështetëse të standartizuara, të arritshme për çdo fëmijë.</w:t>
            </w:r>
          </w:p>
        </w:tc>
      </w:tr>
      <w:tr w:rsidR="007A6B5B" w:rsidRPr="00081E65" w14:paraId="3C136C15" w14:textId="77777777" w:rsidTr="007A6B5B"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05EDAC8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Rezultati i pritshëm:</w:t>
            </w:r>
          </w:p>
          <w:p w14:paraId="40EC544F" w14:textId="77777777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36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6B2FBE" w14:textId="578541CC" w:rsidR="007A6B5B" w:rsidRPr="00081E65" w:rsidRDefault="007A6B5B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Të gjithë institucionet që punojnë me ose për fëmijët, deri në fund të vitit 2026, do të kenë me kapacitet të plotë të punësuar profesionistë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D3222B">
              <w:rPr>
                <w:rFonts w:ascii="Times New Roman" w:hAnsi="Times New Roman" w:cs="Times New Roman"/>
                <w:bCs/>
                <w:sz w:val="24"/>
                <w:szCs w:val="24"/>
              </w:rPr>
              <w:t>të trajnuar</w:t>
            </w:r>
            <w:r w:rsidRPr="00D3222B">
              <w:rPr>
                <w:rFonts w:ascii="Times New Roman" w:hAnsi="Times New Roman" w:cs="Times New Roman"/>
                <w:sz w:val="24"/>
                <w:szCs w:val="24"/>
              </w:rPr>
              <w:t xml:space="preserve"> për të ofruar shërbime të drejtësisë miqësore për fëmijët</w:t>
            </w: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.</w:t>
            </w:r>
          </w:p>
        </w:tc>
      </w:tr>
      <w:tr w:rsidR="00EB6940" w:rsidRPr="00081E65" w14:paraId="6D8BE325" w14:textId="77777777" w:rsidTr="007A6B5B">
        <w:tc>
          <w:tcPr>
            <w:tcW w:w="1304" w:type="pct"/>
            <w:gridSpan w:val="2"/>
            <w:shd w:val="clear" w:color="auto" w:fill="ACB9CA" w:themeFill="text2" w:themeFillTint="66"/>
          </w:tcPr>
          <w:p w14:paraId="56031CE4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50263639" w14:textId="1CCBEB00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MASAT</w:t>
            </w:r>
          </w:p>
        </w:tc>
        <w:tc>
          <w:tcPr>
            <w:tcW w:w="1049" w:type="pct"/>
            <w:shd w:val="clear" w:color="auto" w:fill="ACB9CA" w:themeFill="text2" w:themeFillTint="66"/>
          </w:tcPr>
          <w:p w14:paraId="403388D7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64FB0551" w14:textId="6C382014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AKTIVITETE</w:t>
            </w:r>
          </w:p>
        </w:tc>
        <w:tc>
          <w:tcPr>
            <w:tcW w:w="1075" w:type="pct"/>
            <w:gridSpan w:val="2"/>
            <w:shd w:val="clear" w:color="auto" w:fill="ACB9CA" w:themeFill="text2" w:themeFillTint="66"/>
          </w:tcPr>
          <w:p w14:paraId="73EF2CD0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0D07E1C0" w14:textId="4F39B55A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INSTITUCIONI PËRGJEGJËS</w:t>
            </w:r>
          </w:p>
        </w:tc>
        <w:tc>
          <w:tcPr>
            <w:tcW w:w="925" w:type="pct"/>
            <w:shd w:val="clear" w:color="auto" w:fill="ACB9CA" w:themeFill="text2" w:themeFillTint="66"/>
          </w:tcPr>
          <w:p w14:paraId="55A094B9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026C36C1" w14:textId="0CFCB46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INSTITUCIONEPARTNERE</w:t>
            </w:r>
          </w:p>
        </w:tc>
        <w:tc>
          <w:tcPr>
            <w:tcW w:w="647" w:type="pct"/>
            <w:shd w:val="clear" w:color="auto" w:fill="ACB9CA" w:themeFill="text2" w:themeFillTint="66"/>
          </w:tcPr>
          <w:p w14:paraId="6C84418C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  <w:p w14:paraId="3C06D7A7" w14:textId="6760322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  <w:t>AFATI KOHOR</w:t>
            </w:r>
          </w:p>
        </w:tc>
      </w:tr>
      <w:tr w:rsidR="00EB6940" w:rsidRPr="00081E65" w14:paraId="6A1C95C6" w14:textId="77777777" w:rsidTr="007A6B5B">
        <w:trPr>
          <w:trHeight w:val="2177"/>
        </w:trPr>
        <w:tc>
          <w:tcPr>
            <w:tcW w:w="1304" w:type="pct"/>
            <w:gridSpan w:val="2"/>
            <w:vMerge w:val="restart"/>
          </w:tcPr>
          <w:p w14:paraId="2A95E9EB" w14:textId="77777777" w:rsidR="00EB6940" w:rsidRPr="00081E65" w:rsidRDefault="00EB6940" w:rsidP="00AC768A">
            <w:pPr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3.3.1 </w:t>
            </w:r>
            <w:r w:rsidRPr="00D3222B">
              <w:rPr>
                <w:rFonts w:ascii="Times New Roman" w:hAnsi="Times New Roman" w:cs="Times New Roman"/>
                <w:sz w:val="24"/>
                <w:szCs w:val="24"/>
              </w:rPr>
              <w:t xml:space="preserve">Plotësimi me burimet e nevojshme njerëzore (avokatë, psikologë asistues, punonjës socialë të specializuar, mjekë e infermierë ligjorë </w:t>
            </w:r>
            <w:r w:rsidR="00B82FDA" w:rsidRPr="00D3222B">
              <w:rPr>
                <w:rFonts w:ascii="Times New Roman" w:hAnsi="Times New Roman" w:cs="Times New Roman"/>
                <w:sz w:val="24"/>
                <w:szCs w:val="24"/>
              </w:rPr>
              <w:t>etj) dhe të trajnuar për të o</w:t>
            </w:r>
            <w:r w:rsidRPr="00D3222B">
              <w:rPr>
                <w:rFonts w:ascii="Times New Roman" w:hAnsi="Times New Roman" w:cs="Times New Roman"/>
                <w:sz w:val="24"/>
                <w:szCs w:val="24"/>
              </w:rPr>
              <w:t xml:space="preserve">fruar shërbime të drejtësisë miqësore për fëmijët </w:t>
            </w:r>
            <w:r w:rsidRPr="00D3222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tek instituciocnet që punojnë me dhe për fëmijën.</w:t>
            </w:r>
          </w:p>
        </w:tc>
        <w:tc>
          <w:tcPr>
            <w:tcW w:w="1049" w:type="pct"/>
          </w:tcPr>
          <w:p w14:paraId="10E9D161" w14:textId="2EB72966" w:rsidR="00EB6940" w:rsidRPr="00F60CAD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3.3.1.1 Vlerësimi i nevojave për burimet njerëzore të nevojshme dhe rishikimi i organigramës së çdo institucioni qëpunon me</w:t>
            </w:r>
            <w:r w:rsidR="00F60CA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dhe për fëmijët.</w:t>
            </w:r>
          </w:p>
        </w:tc>
        <w:tc>
          <w:tcPr>
            <w:tcW w:w="1075" w:type="pct"/>
            <w:gridSpan w:val="2"/>
          </w:tcPr>
          <w:p w14:paraId="71B3146E" w14:textId="25C6A190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030D07A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51237CC" w14:textId="2A07F44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DHKA</w:t>
            </w:r>
            <w:r w:rsidR="00E55EB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DNJF</w:t>
            </w:r>
            <w:r w:rsidR="00E55EB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</w:t>
            </w:r>
            <w:r w:rsidR="00E55EB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UPS</w:t>
            </w:r>
          </w:p>
          <w:p w14:paraId="56F38AD7" w14:textId="5C9D78FC" w:rsidR="00EB6940" w:rsidRPr="00081E65" w:rsidRDefault="00E55EB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NJMF,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IML</w:t>
            </w:r>
          </w:p>
          <w:p w14:paraId="58222C27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2A14D0BA" w14:textId="1B128838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1009ACB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3204AA09" w14:textId="36B26EA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MD</w:t>
            </w:r>
            <w:r w:rsidR="00E55EB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MFE</w:t>
            </w:r>
          </w:p>
          <w:p w14:paraId="77FBFB40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3C5495DB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0F8B52F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8E2BA3E" w14:textId="1E78F26B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4D0F96E4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</w:tr>
      <w:tr w:rsidR="00EB6940" w:rsidRPr="00081E65" w14:paraId="542C3745" w14:textId="77777777" w:rsidTr="007A6B5B">
        <w:trPr>
          <w:trHeight w:val="710"/>
        </w:trPr>
        <w:tc>
          <w:tcPr>
            <w:tcW w:w="1304" w:type="pct"/>
            <w:gridSpan w:val="2"/>
            <w:vMerge/>
          </w:tcPr>
          <w:p w14:paraId="65AAAAD0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49" w:type="pct"/>
          </w:tcPr>
          <w:p w14:paraId="5F67DE41" w14:textId="510899FA" w:rsidR="00EB6940" w:rsidRPr="00081E65" w:rsidRDefault="00F60CAD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3.3.1.2 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Rishikimi i buxhetit të çdo institucioni  në përputhje me nevojat e ofrimit të shërbimeve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bështetëse miqësore për fëmijët 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në kontakt/kon</w:t>
            </w:r>
            <w:r w:rsidR="00B82FDA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f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likt  me ligjin.</w:t>
            </w:r>
          </w:p>
        </w:tc>
        <w:tc>
          <w:tcPr>
            <w:tcW w:w="1075" w:type="pct"/>
            <w:gridSpan w:val="2"/>
          </w:tcPr>
          <w:p w14:paraId="07B7EEDA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EC644A6" w14:textId="6687D060" w:rsidR="00EB6940" w:rsidRPr="00081E65" w:rsidRDefault="00E55EBA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DHKA, DNJF, UP, UPS,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NJMF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IML</w:t>
            </w:r>
          </w:p>
        </w:tc>
        <w:tc>
          <w:tcPr>
            <w:tcW w:w="925" w:type="pct"/>
          </w:tcPr>
          <w:p w14:paraId="15D29FBB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2CD2674" w14:textId="756BA1C9" w:rsidR="00EB6940" w:rsidRPr="00081E65" w:rsidRDefault="00E6708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MD,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MFE</w:t>
            </w:r>
          </w:p>
          <w:p w14:paraId="73492254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57B6E9D3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F35207E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</w:tc>
      </w:tr>
      <w:tr w:rsidR="00EB6940" w:rsidRPr="00081E65" w14:paraId="4801AF4B" w14:textId="77777777" w:rsidTr="007A6B5B">
        <w:tc>
          <w:tcPr>
            <w:tcW w:w="1304" w:type="pct"/>
            <w:gridSpan w:val="2"/>
            <w:vMerge w:val="restart"/>
          </w:tcPr>
          <w:p w14:paraId="3F51466E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3.3.2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ab/>
              <w:t>Krijimi i një grupi psikologësh dhe punonjësish social të specializuar si pjesë e strukturës së policisë, prokurorisë dhe gjykatës që asistojnë fëmijën në çdo proces ku fëmija merr pjesë.</w:t>
            </w:r>
          </w:p>
        </w:tc>
        <w:tc>
          <w:tcPr>
            <w:tcW w:w="1049" w:type="pct"/>
          </w:tcPr>
          <w:p w14:paraId="4170BB53" w14:textId="3253A570" w:rsidR="00EB6940" w:rsidRPr="00F60CAD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3.3.2.1 Monitorimi i shërbimeve të ofruara nga psikologë dhe punonjës socialë për fëmijët </w:t>
            </w:r>
            <w:r w:rsidR="00B82FDA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në kontakt/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konflikt me l</w:t>
            </w:r>
            <w:r w:rsidR="00F60CA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igjin nga hyrja në fuqi e KDPM.</w:t>
            </w:r>
          </w:p>
        </w:tc>
        <w:tc>
          <w:tcPr>
            <w:tcW w:w="1075" w:type="pct"/>
            <w:gridSpan w:val="2"/>
          </w:tcPr>
          <w:p w14:paraId="4372CA0D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CCF3EEA" w14:textId="2AB977CE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</w:t>
            </w:r>
            <w:r w:rsidR="00E55EB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UPS</w:t>
            </w:r>
          </w:p>
          <w:p w14:paraId="55AD4FBA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20BAD24B" w14:textId="77777777" w:rsidR="00F0180E" w:rsidRDefault="00F0180E" w:rsidP="00F018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4D87FAA" w14:textId="5F7182FB" w:rsidR="00EB6940" w:rsidRPr="00081E65" w:rsidRDefault="0058254A" w:rsidP="00F018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Ekspert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vendas,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nd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rkomb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tar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</w:p>
          <w:p w14:paraId="30A6889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4779C372" w14:textId="77777777" w:rsidR="00F60CAD" w:rsidRDefault="00F60CAD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FD27E49" w14:textId="33A14659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4943C5A2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</w:tr>
      <w:tr w:rsidR="00EB6940" w:rsidRPr="00081E65" w14:paraId="1B9B0AC8" w14:textId="77777777" w:rsidTr="007A6B5B">
        <w:tc>
          <w:tcPr>
            <w:tcW w:w="1304" w:type="pct"/>
            <w:gridSpan w:val="2"/>
            <w:vMerge/>
          </w:tcPr>
          <w:p w14:paraId="03AEA91D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49" w:type="pct"/>
          </w:tcPr>
          <w:p w14:paraId="6860F591" w14:textId="025CE0B5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3.3.2.2 Vlerësimi i kostove të ndihmës psikologjike të garantuar nga shteti për fëmijët</w:t>
            </w:r>
            <w:r w:rsidR="00C91F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në kontakt/konflikt me ligjin.</w:t>
            </w:r>
          </w:p>
        </w:tc>
        <w:tc>
          <w:tcPr>
            <w:tcW w:w="1075" w:type="pct"/>
            <w:gridSpan w:val="2"/>
          </w:tcPr>
          <w:p w14:paraId="7E75701B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AB9AB64" w14:textId="3B52E7C1" w:rsidR="00EB6940" w:rsidRPr="00081E65" w:rsidRDefault="00A044C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KLGJ, KLP,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PP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DPPSH</w:t>
            </w:r>
          </w:p>
        </w:tc>
        <w:tc>
          <w:tcPr>
            <w:tcW w:w="925" w:type="pct"/>
          </w:tcPr>
          <w:p w14:paraId="0620B2BB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6E64BD81" w14:textId="164A705D" w:rsidR="006D35DD" w:rsidRDefault="0058254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Prokurorit</w:t>
            </w:r>
            <w:r w:rsidR="00EB6D6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</w:t>
            </w:r>
            <w:r w:rsidR="00341F5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,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341F5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Policia,</w:t>
            </w:r>
          </w:p>
          <w:p w14:paraId="6FF114DC" w14:textId="4397827E" w:rsidR="00EB6940" w:rsidRPr="00081E65" w:rsidRDefault="0058254A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Gjykatat</w:t>
            </w:r>
            <w:r w:rsidR="00E6708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</w:t>
            </w:r>
          </w:p>
          <w:p w14:paraId="0EBA2D97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58F30C9C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773C277" w14:textId="3F7DD22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4EF80315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</w:tr>
      <w:tr w:rsidR="00EB6940" w:rsidRPr="00081E65" w14:paraId="24D57D4D" w14:textId="77777777" w:rsidTr="007A6B5B">
        <w:tc>
          <w:tcPr>
            <w:tcW w:w="1304" w:type="pct"/>
            <w:gridSpan w:val="2"/>
            <w:vMerge/>
          </w:tcPr>
          <w:p w14:paraId="25F95F71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49" w:type="pct"/>
          </w:tcPr>
          <w:p w14:paraId="2C298C50" w14:textId="67C8FA61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3.3.2.3 Hartimi i rekomandimeve për të vlerësuar mundësinë</w:t>
            </w:r>
            <w:r w:rsidR="00C91F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 atashimit të ndihmës psikologjike pranë institucioneve të drejtësisë penale për të mitu</w:t>
            </w:r>
            <w:r w:rsidR="00C91F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r.</w:t>
            </w:r>
          </w:p>
        </w:tc>
        <w:tc>
          <w:tcPr>
            <w:tcW w:w="1075" w:type="pct"/>
            <w:gridSpan w:val="2"/>
          </w:tcPr>
          <w:p w14:paraId="0470B237" w14:textId="3247E390" w:rsidR="00C91F47" w:rsidRDefault="00C91F47" w:rsidP="00F0180E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0F8B11A" w14:textId="6ABACE7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KLP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PP</w:t>
            </w:r>
          </w:p>
          <w:p w14:paraId="6FAF1CB1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20E9FB6D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BECA1DF" w14:textId="4AF6465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Prokuroritë, Policia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Gjykatat, </w:t>
            </w:r>
            <w:r w:rsidR="00767C4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0A496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Partnerë n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dërkombëtarë</w:t>
            </w:r>
          </w:p>
          <w:p w14:paraId="300AAD52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7601174A" w14:textId="5918BFF2" w:rsidR="00C91F47" w:rsidRDefault="00C91F47" w:rsidP="00F0180E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4A7FD4E" w14:textId="1FF430CE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2023-2026</w:t>
            </w:r>
          </w:p>
          <w:p w14:paraId="5BAD5CFF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</w:tr>
      <w:tr w:rsidR="00EB6940" w:rsidRPr="00081E65" w14:paraId="5AD0F323" w14:textId="77777777" w:rsidTr="007A6B5B">
        <w:tc>
          <w:tcPr>
            <w:tcW w:w="1304" w:type="pct"/>
            <w:gridSpan w:val="2"/>
            <w:vMerge/>
          </w:tcPr>
          <w:p w14:paraId="2D34C492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49" w:type="pct"/>
          </w:tcPr>
          <w:p w14:paraId="4C6D6C37" w14:textId="13F232C0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3.3.2.4 Ngritja e një strukture të dedikuar pranë policisë, prokurorisë dhe gjykatave për ofrimin e shërbimeve psi</w:t>
            </w:r>
            <w:r w:rsidR="00C91F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kologjike dhe trajnimi i tyre.</w:t>
            </w:r>
          </w:p>
        </w:tc>
        <w:tc>
          <w:tcPr>
            <w:tcW w:w="1075" w:type="pct"/>
            <w:gridSpan w:val="2"/>
          </w:tcPr>
          <w:p w14:paraId="301ABDE5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1F379D38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51BCDCED" w14:textId="3E5933F9" w:rsidR="00EB6940" w:rsidRPr="00C91F47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DPPSH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KLP,  KLGJ,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PP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C91F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</w:t>
            </w:r>
          </w:p>
        </w:tc>
        <w:tc>
          <w:tcPr>
            <w:tcW w:w="925" w:type="pct"/>
          </w:tcPr>
          <w:p w14:paraId="67F31F7B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D58AB47" w14:textId="172313C6" w:rsidR="006D35DD" w:rsidRDefault="00EB6940" w:rsidP="00F018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Prokurorit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ë, Policia, Gjykatat,</w:t>
            </w:r>
          </w:p>
          <w:p w14:paraId="5574557A" w14:textId="27E41E81" w:rsidR="00EB6940" w:rsidRPr="00081E65" w:rsidRDefault="00767C44" w:rsidP="00F018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0A496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Partnerë n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dërkombëtarë</w:t>
            </w:r>
          </w:p>
          <w:p w14:paraId="6AFFF9F1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634536D0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4A5C65A1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79247D78" w14:textId="43951BE8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2024-2026</w:t>
            </w:r>
          </w:p>
          <w:p w14:paraId="58A67BD2" w14:textId="5C6298A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5E91B82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</w:tr>
      <w:tr w:rsidR="00EB6940" w:rsidRPr="00081E65" w14:paraId="2FD9F01B" w14:textId="77777777" w:rsidTr="007A6B5B">
        <w:tc>
          <w:tcPr>
            <w:tcW w:w="1304" w:type="pct"/>
            <w:gridSpan w:val="2"/>
            <w:vMerge/>
          </w:tcPr>
          <w:p w14:paraId="1D0C664D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49" w:type="pct"/>
          </w:tcPr>
          <w:p w14:paraId="1CCAA387" w14:textId="176320C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3.3.2.5 Lista </w:t>
            </w:r>
            <w:r w:rsidR="000804A2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 publikuar</w:t>
            </w:r>
            <w:r w:rsidR="00D643B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e ekspertëve psikologë dhe punonjësve socialë të atashuar pranë p</w:t>
            </w:r>
            <w:r w:rsidR="00C91F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olicisë, prokurorisë gjykatave.</w:t>
            </w:r>
          </w:p>
        </w:tc>
        <w:tc>
          <w:tcPr>
            <w:tcW w:w="1075" w:type="pct"/>
            <w:gridSpan w:val="2"/>
          </w:tcPr>
          <w:p w14:paraId="0B7AB12B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F2F0AB6" w14:textId="30525893" w:rsidR="00EB6940" w:rsidRP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UPS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DPPSH KLP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KLGJ</w:t>
            </w:r>
          </w:p>
        </w:tc>
        <w:tc>
          <w:tcPr>
            <w:tcW w:w="925" w:type="pct"/>
          </w:tcPr>
          <w:p w14:paraId="7F9986ED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BAA2F0" w14:textId="39D0F488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Prokuroritë</w:t>
            </w:r>
            <w:r w:rsidR="00A0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Gjykatat, </w:t>
            </w:r>
            <w:r w:rsidRPr="0008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Drejtoritë e Policisë në Qarqe</w:t>
            </w:r>
          </w:p>
        </w:tc>
        <w:tc>
          <w:tcPr>
            <w:tcW w:w="647" w:type="pct"/>
          </w:tcPr>
          <w:p w14:paraId="0D45ED39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5099B38" w14:textId="4215F01C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</w:t>
            </w:r>
            <w:r w:rsidR="006D35D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4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-2026</w:t>
            </w:r>
          </w:p>
          <w:p w14:paraId="66DFB970" w14:textId="2EA5C1A1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sq-AL"/>
              </w:rPr>
            </w:pPr>
          </w:p>
        </w:tc>
      </w:tr>
      <w:tr w:rsidR="00EB6940" w:rsidRPr="00081E65" w14:paraId="4C1FB587" w14:textId="77777777" w:rsidTr="007A6B5B">
        <w:tc>
          <w:tcPr>
            <w:tcW w:w="1304" w:type="pct"/>
            <w:gridSpan w:val="2"/>
          </w:tcPr>
          <w:p w14:paraId="56DCFD4B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49" w:type="pct"/>
          </w:tcPr>
          <w:p w14:paraId="27DBABBF" w14:textId="53F854A1" w:rsidR="00EB6940" w:rsidRPr="00081E65" w:rsidRDefault="00C91F47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3.3.2.6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EB6940" w:rsidRPr="00081E65">
              <w:rPr>
                <w:rFonts w:ascii="Times New Roman" w:hAnsi="Times New Roman" w:cs="Times New Roman"/>
                <w:sz w:val="24"/>
                <w:szCs w:val="24"/>
              </w:rPr>
              <w:t>Matja e kënaqësisë së fëmijëve në lidhje me nivelin e shërbimeve të ofruar nga psikologët dhe punojësit social përmes formularëve të dedikuar.</w:t>
            </w:r>
          </w:p>
        </w:tc>
        <w:tc>
          <w:tcPr>
            <w:tcW w:w="1075" w:type="pct"/>
            <w:gridSpan w:val="2"/>
          </w:tcPr>
          <w:p w14:paraId="46135FE1" w14:textId="534228DA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2C175A4D" w14:textId="31F5220A" w:rsidR="00EB6940" w:rsidRPr="00081E65" w:rsidRDefault="00767C44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OSHC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, </w:t>
            </w:r>
            <w:r w:rsidR="00C91F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Partnerë</w:t>
            </w:r>
            <w:r w:rsidR="006D35D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vendas,</w:t>
            </w:r>
            <w:r w:rsidR="00C91F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n</w:t>
            </w:r>
            <w:r w:rsidR="00C91F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dërkombëtarë</w:t>
            </w:r>
          </w:p>
        </w:tc>
        <w:tc>
          <w:tcPr>
            <w:tcW w:w="925" w:type="pct"/>
          </w:tcPr>
          <w:p w14:paraId="16EFF718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6779232E" w14:textId="062FAB7B" w:rsidR="00C91F47" w:rsidRDefault="00C91F47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  <w:p w14:paraId="0EE71343" w14:textId="2B65479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2024-2026</w:t>
            </w:r>
          </w:p>
          <w:p w14:paraId="51DAA604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28047C89" w14:textId="77777777" w:rsidTr="007A6B5B">
        <w:tc>
          <w:tcPr>
            <w:tcW w:w="1304" w:type="pct"/>
            <w:gridSpan w:val="2"/>
            <w:vMerge w:val="restart"/>
          </w:tcPr>
          <w:p w14:paraId="7783E038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3.3.3</w:t>
            </w:r>
            <w:r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ab/>
              <w:t>Hartimi i një programi për shpërblimin e dëmit shkaktuar fëmijës viktimë nga autori e veprës penale ose shteti.</w:t>
            </w:r>
          </w:p>
        </w:tc>
        <w:tc>
          <w:tcPr>
            <w:tcW w:w="1049" w:type="pct"/>
          </w:tcPr>
          <w:p w14:paraId="70D26A3A" w14:textId="622196D3" w:rsidR="00EB6940" w:rsidRPr="00C91F47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3.3.3.1 Analizë ligjore lidhur me çështjen e kompe</w:t>
            </w:r>
            <w:r w:rsidR="00B82FDA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simit të viktimave të krimit nga autori i veprës ose shteti baz</w:t>
            </w:r>
            <w:r w:rsidR="00C91F47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uar </w:t>
            </w:r>
            <w:r w:rsidR="00C91F47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lastRenderedPageBreak/>
              <w:t>në praktikat ndërkombëtare.</w:t>
            </w:r>
          </w:p>
        </w:tc>
        <w:tc>
          <w:tcPr>
            <w:tcW w:w="1075" w:type="pct"/>
            <w:gridSpan w:val="2"/>
          </w:tcPr>
          <w:p w14:paraId="4BA3E3E7" w14:textId="04876149" w:rsidR="00C91F47" w:rsidRPr="00081E65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C3CC010" w14:textId="5525425A" w:rsidR="00EB6940" w:rsidRPr="00C91F47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925" w:type="pct"/>
          </w:tcPr>
          <w:p w14:paraId="35CF2AC3" w14:textId="455CE8BE" w:rsidR="00C91F47" w:rsidRDefault="00C91F47" w:rsidP="00E41682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6CD4EBC" w14:textId="53FB53F3" w:rsidR="00EB6940" w:rsidRPr="00C91F47" w:rsidRDefault="00B82FDA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Partnerë </w:t>
            </w:r>
            <w:r w:rsidR="006D35D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vendas,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A044C6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dërkombëtarë</w:t>
            </w:r>
          </w:p>
        </w:tc>
        <w:tc>
          <w:tcPr>
            <w:tcW w:w="647" w:type="pct"/>
          </w:tcPr>
          <w:p w14:paraId="17439D05" w14:textId="6932F3AF" w:rsidR="00C91F47" w:rsidRPr="00081E65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21FAB386" w14:textId="6403BA10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6</w:t>
            </w:r>
            <w:r w:rsidR="00E4168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 II 2023</w:t>
            </w:r>
          </w:p>
          <w:p w14:paraId="29C5E590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</w:tr>
      <w:tr w:rsidR="00EB6940" w:rsidRPr="00081E65" w14:paraId="27A7A9A6" w14:textId="77777777" w:rsidTr="007A6B5B">
        <w:tc>
          <w:tcPr>
            <w:tcW w:w="1304" w:type="pct"/>
            <w:gridSpan w:val="2"/>
            <w:vMerge/>
          </w:tcPr>
          <w:p w14:paraId="4F2A6896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49" w:type="pct"/>
          </w:tcPr>
          <w:p w14:paraId="480711AF" w14:textId="7AC5AEE3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3.3.3.2 Zhvillimi i </w:t>
            </w:r>
            <w:r w:rsidR="00F83C8E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tryezave me eksp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ertë dhe profesionistëve të fushës për zgjidhjet ligjore dhe prak</w:t>
            </w:r>
            <w:r w:rsidR="00C91F47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tikat më të mira ndërkombëtare.</w:t>
            </w:r>
          </w:p>
        </w:tc>
        <w:tc>
          <w:tcPr>
            <w:tcW w:w="1075" w:type="pct"/>
            <w:gridSpan w:val="2"/>
          </w:tcPr>
          <w:p w14:paraId="4E4949FA" w14:textId="75989970" w:rsidR="00C91F47" w:rsidRDefault="00C91F47" w:rsidP="00E41682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9793156" w14:textId="60CDC592" w:rsidR="00EB6940" w:rsidRPr="00081E65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925" w:type="pct"/>
          </w:tcPr>
          <w:p w14:paraId="2CE33756" w14:textId="20C79D61" w:rsidR="00C91F47" w:rsidRDefault="00C91F47" w:rsidP="00E41682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6BA43221" w14:textId="4EE85866" w:rsidR="00EB6940" w:rsidRPr="00081E65" w:rsidRDefault="00F83C8E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MFE</w:t>
            </w:r>
            <w:r w:rsidR="00E6708A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Partnerë </w:t>
            </w:r>
            <w:r w:rsidR="006D35D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vendas, </w:t>
            </w:r>
            <w:r w:rsidR="00A044C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</w:t>
            </w:r>
            <w:r w:rsidR="00A044C6" w:rsidRPr="00081E6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artnerë</w:t>
            </w:r>
            <w:r w:rsidR="00A044C6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647" w:type="pct"/>
          </w:tcPr>
          <w:p w14:paraId="67D63A81" w14:textId="640F2433" w:rsidR="00C91F47" w:rsidRDefault="00C91F47" w:rsidP="00E41682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15240D82" w14:textId="324DD96D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6</w:t>
            </w:r>
            <w:r w:rsidR="00E4168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 II 2024</w:t>
            </w:r>
          </w:p>
          <w:p w14:paraId="2326EEE6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</w:tr>
      <w:tr w:rsidR="00EB6940" w:rsidRPr="00081E65" w14:paraId="27A99042" w14:textId="77777777" w:rsidTr="007A6B5B">
        <w:tc>
          <w:tcPr>
            <w:tcW w:w="1304" w:type="pct"/>
            <w:gridSpan w:val="2"/>
            <w:vMerge/>
          </w:tcPr>
          <w:p w14:paraId="662412B4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49" w:type="pct"/>
          </w:tcPr>
          <w:p w14:paraId="2721A814" w14:textId="5FC8A6A1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3.3.3.3 Hartimi dhe miratimi i ndrysh</w:t>
            </w:r>
            <w:r w:rsidR="00C91F47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imeve ligjore të nevojshme.</w:t>
            </w:r>
          </w:p>
        </w:tc>
        <w:tc>
          <w:tcPr>
            <w:tcW w:w="1075" w:type="pct"/>
            <w:gridSpan w:val="2"/>
          </w:tcPr>
          <w:p w14:paraId="2F2DF7A7" w14:textId="512507F8" w:rsidR="00EB6940" w:rsidRPr="00081E65" w:rsidRDefault="00C91F47" w:rsidP="00E416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925" w:type="pct"/>
          </w:tcPr>
          <w:p w14:paraId="118293CB" w14:textId="1F5E32B1" w:rsidR="00EB6940" w:rsidRPr="00081E65" w:rsidRDefault="00A044C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MFE, </w:t>
            </w:r>
            <w:r w:rsidR="006D35D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Kuvendi i Republik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6D35D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s s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6D35D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Shqip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  <w:r w:rsidR="006D35DD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ris</w:t>
            </w:r>
            <w:r w:rsidR="00EB6D68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ë</w:t>
            </w:r>
          </w:p>
        </w:tc>
        <w:tc>
          <w:tcPr>
            <w:tcW w:w="647" w:type="pct"/>
          </w:tcPr>
          <w:p w14:paraId="0825560B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3D90535" w14:textId="69728440" w:rsidR="00EB6940" w:rsidRPr="00081E65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2025-2026</w:t>
            </w:r>
          </w:p>
        </w:tc>
      </w:tr>
      <w:tr w:rsidR="00EB6940" w:rsidRPr="00081E65" w14:paraId="018E1270" w14:textId="77777777" w:rsidTr="007A6B5B">
        <w:tc>
          <w:tcPr>
            <w:tcW w:w="1304" w:type="pct"/>
            <w:gridSpan w:val="2"/>
            <w:vMerge/>
          </w:tcPr>
          <w:p w14:paraId="2F0FEAD3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49" w:type="pct"/>
          </w:tcPr>
          <w:p w14:paraId="10B078FF" w14:textId="6F2EA8E5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3.4.3.4 Përgatitja e programit për kompesimin e viktimav</w:t>
            </w:r>
            <w:r w:rsidR="00C91F47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e të krimit nga autori i veprës </w:t>
            </w: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ose shteti.</w:t>
            </w:r>
          </w:p>
        </w:tc>
        <w:tc>
          <w:tcPr>
            <w:tcW w:w="1075" w:type="pct"/>
            <w:gridSpan w:val="2"/>
          </w:tcPr>
          <w:p w14:paraId="23233D53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258A987" w14:textId="31315606" w:rsidR="00EB6940" w:rsidRPr="00081E65" w:rsidRDefault="006D35DD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</w:tc>
        <w:tc>
          <w:tcPr>
            <w:tcW w:w="925" w:type="pct"/>
          </w:tcPr>
          <w:p w14:paraId="51F7C44E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33572FE" w14:textId="7AB506D7" w:rsidR="00EB6940" w:rsidRPr="00081E65" w:rsidRDefault="006D35DD" w:rsidP="00E416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FE</w:t>
            </w:r>
            <w:r w:rsidR="00E41682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, </w:t>
            </w:r>
            <w:r w:rsidR="00C91F47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Partnerë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 </w:t>
            </w:r>
            <w:r w:rsidR="00C91F47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ndërkombëtarë</w:t>
            </w:r>
          </w:p>
        </w:tc>
        <w:tc>
          <w:tcPr>
            <w:tcW w:w="647" w:type="pct"/>
          </w:tcPr>
          <w:p w14:paraId="74ABC601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34892AD4" w14:textId="3E76F54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2025-2026</w:t>
            </w:r>
          </w:p>
          <w:p w14:paraId="39DD8041" w14:textId="01F3F925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</w:tr>
      <w:tr w:rsidR="00EB6940" w:rsidRPr="00081E65" w14:paraId="6A02385B" w14:textId="77777777" w:rsidTr="007A6B5B">
        <w:tc>
          <w:tcPr>
            <w:tcW w:w="1304" w:type="pct"/>
            <w:gridSpan w:val="2"/>
          </w:tcPr>
          <w:p w14:paraId="4265F77A" w14:textId="77777777" w:rsidR="00EB6940" w:rsidRPr="00081E65" w:rsidRDefault="00EB6940" w:rsidP="00AC768A">
            <w:pPr>
              <w:rPr>
                <w:rFonts w:ascii="Times New Roman" w:hAnsi="Times New Roman" w:cs="Times New Roman"/>
                <w:sz w:val="24"/>
                <w:szCs w:val="24"/>
                <w:lang w:bidi="sq-AL"/>
              </w:rPr>
            </w:pPr>
          </w:p>
        </w:tc>
        <w:tc>
          <w:tcPr>
            <w:tcW w:w="1049" w:type="pct"/>
          </w:tcPr>
          <w:p w14:paraId="5CD3E447" w14:textId="77777777" w:rsidR="00EB6940" w:rsidRPr="00081E65" w:rsidRDefault="00EB6940" w:rsidP="00AC768A">
            <w:pP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3.3.3.5 Monitorimi i zbatimit të ligjit për kompesimin e fëmijës viktimë e  krimit nga autori ose shteti.</w:t>
            </w:r>
          </w:p>
        </w:tc>
        <w:tc>
          <w:tcPr>
            <w:tcW w:w="1075" w:type="pct"/>
            <w:gridSpan w:val="2"/>
          </w:tcPr>
          <w:p w14:paraId="6C2067E9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47E95EBF" w14:textId="6C008CA4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MD</w:t>
            </w:r>
          </w:p>
          <w:p w14:paraId="5EE48EE4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925" w:type="pct"/>
          </w:tcPr>
          <w:p w14:paraId="2BAC14BE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014AA1F0" w14:textId="5817745C" w:rsidR="00EB6940" w:rsidRPr="00081E65" w:rsidRDefault="00A044C6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 xml:space="preserve">OSHC, </w:t>
            </w:r>
            <w:r w:rsidR="00EB6940"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Partnerë ndërkombëtarë</w:t>
            </w:r>
          </w:p>
          <w:p w14:paraId="27333740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  <w:tc>
          <w:tcPr>
            <w:tcW w:w="647" w:type="pct"/>
          </w:tcPr>
          <w:p w14:paraId="7C6C5917" w14:textId="77777777" w:rsidR="00C91F47" w:rsidRDefault="00C91F47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  <w:p w14:paraId="72DB5B87" w14:textId="4E8C6E32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  <w:r w:rsidRPr="00081E65"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  <w:t>2025-2026</w:t>
            </w:r>
          </w:p>
          <w:p w14:paraId="6453481C" w14:textId="77777777" w:rsidR="00EB6940" w:rsidRPr="00081E65" w:rsidRDefault="00EB6940" w:rsidP="005D6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sq-AL"/>
              </w:rPr>
            </w:pPr>
          </w:p>
        </w:tc>
      </w:tr>
    </w:tbl>
    <w:p w14:paraId="7238E142" w14:textId="77777777" w:rsidR="00EB6940" w:rsidRPr="00D3222B" w:rsidRDefault="00EB6940" w:rsidP="005D607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08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6"/>
        <w:gridCol w:w="2617"/>
        <w:gridCol w:w="243"/>
        <w:gridCol w:w="1805"/>
        <w:gridCol w:w="82"/>
        <w:gridCol w:w="93"/>
        <w:gridCol w:w="450"/>
        <w:gridCol w:w="1977"/>
        <w:gridCol w:w="8"/>
        <w:gridCol w:w="90"/>
        <w:gridCol w:w="360"/>
        <w:gridCol w:w="1529"/>
      </w:tblGrid>
      <w:tr w:rsidR="007A6B5B" w:rsidRPr="00081E65" w14:paraId="1213E240" w14:textId="77777777" w:rsidTr="007A6B5B">
        <w:tc>
          <w:tcPr>
            <w:tcW w:w="1503" w:type="pct"/>
            <w:gridSpan w:val="2"/>
            <w:shd w:val="clear" w:color="auto" w:fill="D5DCE4" w:themeFill="text2" w:themeFillTint="33"/>
          </w:tcPr>
          <w:p w14:paraId="629DC37E" w14:textId="7922EC17" w:rsidR="007A6B5B" w:rsidRPr="00081E65" w:rsidRDefault="007A6B5B" w:rsidP="005D607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 xml:space="preserve">Qëllimi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Politik</w:t>
            </w: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 xml:space="preserve"> 4:</w:t>
            </w:r>
          </w:p>
        </w:tc>
        <w:tc>
          <w:tcPr>
            <w:tcW w:w="3497" w:type="pct"/>
            <w:gridSpan w:val="11"/>
            <w:shd w:val="clear" w:color="auto" w:fill="D5DCE4" w:themeFill="text2" w:themeFillTint="33"/>
          </w:tcPr>
          <w:p w14:paraId="5961A56B" w14:textId="265437BD" w:rsidR="007A6B5B" w:rsidRPr="00081E65" w:rsidRDefault="007A6B5B" w:rsidP="00536F4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</w:rPr>
              <w:t>Drejtësi penale që mundëson parandalimin e ripërfshirjes së fëmijës në kryerjen e veprave penale, rishoqërizimin dhe riintegrimi</w:t>
            </w:r>
            <w:r w:rsidR="00536F41">
              <w:rPr>
                <w:rFonts w:ascii="Times New Roman" w:hAnsi="Times New Roman" w:cs="Times New Roman"/>
                <w:b/>
                <w:sz w:val="24"/>
                <w:szCs w:val="24"/>
              </w:rPr>
              <w:t>n e</w:t>
            </w:r>
            <w:r w:rsidRPr="00081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fëmijëve në kontakt/konflikt me ligjin.</w:t>
            </w:r>
          </w:p>
        </w:tc>
      </w:tr>
      <w:tr w:rsidR="007A6B5B" w:rsidRPr="00081E65" w14:paraId="445595DE" w14:textId="77777777" w:rsidTr="007A6B5B">
        <w:tc>
          <w:tcPr>
            <w:tcW w:w="1503" w:type="pct"/>
            <w:gridSpan w:val="2"/>
            <w:shd w:val="clear" w:color="auto" w:fill="D5DCE4" w:themeFill="text2" w:themeFillTint="33"/>
          </w:tcPr>
          <w:p w14:paraId="3ED96390" w14:textId="523B0675" w:rsidR="007A6B5B" w:rsidRPr="00081E65" w:rsidRDefault="007A6B5B" w:rsidP="005D607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Objektivi specifik 4.1:</w:t>
            </w:r>
          </w:p>
        </w:tc>
        <w:tc>
          <w:tcPr>
            <w:tcW w:w="3497" w:type="pct"/>
            <w:gridSpan w:val="11"/>
            <w:shd w:val="clear" w:color="auto" w:fill="D5DCE4" w:themeFill="text2" w:themeFillTint="33"/>
          </w:tcPr>
          <w:p w14:paraId="34CD557E" w14:textId="0709CB6C" w:rsidR="007A6B5B" w:rsidRPr="00081E65" w:rsidRDefault="007A6B5B" w:rsidP="005D607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Zgjerimi i mundësive të mbikqyrjes së fëmijëve në konflikt me ligjin, përmes shmangies nga ndjekja penale</w:t>
            </w:r>
            <w:r w:rsidR="005A5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/</w:t>
            </w:r>
            <w:r w:rsidR="005A58B6" w:rsidRPr="005A5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 w:eastAsia="en-CA" w:bidi="sq-AL"/>
              </w:rPr>
              <w:t>dënimi</w:t>
            </w:r>
            <w:r w:rsidRPr="00081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A6B5B" w:rsidRPr="00081E65" w14:paraId="5B63B8C5" w14:textId="77777777" w:rsidTr="007A6B5B">
        <w:tc>
          <w:tcPr>
            <w:tcW w:w="1503" w:type="pct"/>
            <w:gridSpan w:val="2"/>
            <w:shd w:val="clear" w:color="auto" w:fill="D5DCE4" w:themeFill="text2" w:themeFillTint="33"/>
          </w:tcPr>
          <w:p w14:paraId="5CD43CF8" w14:textId="77777777" w:rsidR="007A6B5B" w:rsidRPr="00081E65" w:rsidRDefault="007A6B5B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  <w:t>Rezultatet e pritshme:</w:t>
            </w:r>
          </w:p>
          <w:p w14:paraId="56C6C06B" w14:textId="77777777" w:rsidR="007A6B5B" w:rsidRPr="00081E65" w:rsidRDefault="007A6B5B" w:rsidP="007A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3497" w:type="pct"/>
            <w:gridSpan w:val="11"/>
            <w:shd w:val="clear" w:color="auto" w:fill="D5DCE4" w:themeFill="text2" w:themeFillTint="33"/>
          </w:tcPr>
          <w:p w14:paraId="21D09EAB" w14:textId="173D662B" w:rsidR="007A6B5B" w:rsidRPr="00081E65" w:rsidRDefault="007A6B5B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Deri në fund te vitit 2026,  90% e fëmijëve në konflikt me ligjin kanë kaluar permës shmangies nga ndjekja penale.</w:t>
            </w:r>
          </w:p>
        </w:tc>
      </w:tr>
      <w:tr w:rsidR="00EB6940" w:rsidRPr="00081E65" w14:paraId="1C3BA062" w14:textId="77777777" w:rsidTr="007A6B5B">
        <w:tc>
          <w:tcPr>
            <w:tcW w:w="1503" w:type="pct"/>
            <w:gridSpan w:val="2"/>
            <w:shd w:val="clear" w:color="auto" w:fill="ACB9CA" w:themeFill="text2" w:themeFillTint="66"/>
          </w:tcPr>
          <w:p w14:paraId="1BB455AE" w14:textId="29853D4A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MASA</w:t>
            </w:r>
          </w:p>
        </w:tc>
        <w:tc>
          <w:tcPr>
            <w:tcW w:w="1081" w:type="pct"/>
            <w:gridSpan w:val="2"/>
            <w:shd w:val="clear" w:color="auto" w:fill="ACB9CA" w:themeFill="text2" w:themeFillTint="66"/>
          </w:tcPr>
          <w:p w14:paraId="7047AE34" w14:textId="77777777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AKTIVITETE</w:t>
            </w:r>
          </w:p>
        </w:tc>
        <w:tc>
          <w:tcPr>
            <w:tcW w:w="748" w:type="pct"/>
            <w:gridSpan w:val="3"/>
            <w:shd w:val="clear" w:color="auto" w:fill="ACB9CA" w:themeFill="text2" w:themeFillTint="66"/>
          </w:tcPr>
          <w:p w14:paraId="08F2F15D" w14:textId="77777777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INSTITUCIONI PËRGJEGJËS</w:t>
            </w:r>
          </w:p>
        </w:tc>
        <w:tc>
          <w:tcPr>
            <w:tcW w:w="920" w:type="pct"/>
            <w:gridSpan w:val="3"/>
            <w:shd w:val="clear" w:color="auto" w:fill="ACB9CA" w:themeFill="text2" w:themeFillTint="66"/>
          </w:tcPr>
          <w:p w14:paraId="6B22229F" w14:textId="77777777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INSTITUCIONET PARTNERE</w:t>
            </w:r>
          </w:p>
        </w:tc>
        <w:tc>
          <w:tcPr>
            <w:tcW w:w="748" w:type="pct"/>
            <w:gridSpan w:val="3"/>
            <w:shd w:val="clear" w:color="auto" w:fill="ACB9CA" w:themeFill="text2" w:themeFillTint="66"/>
          </w:tcPr>
          <w:p w14:paraId="1797238D" w14:textId="77777777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AFATI KOHOR</w:t>
            </w:r>
          </w:p>
        </w:tc>
      </w:tr>
      <w:tr w:rsidR="00EB6940" w:rsidRPr="00081E65" w14:paraId="1907B2C7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002" w14:textId="2ED3E3B1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 xml:space="preserve">4.1.1 Përmirësimi i informimit me një gjuhë miqësore për  çdo fëmijë lidhur me të drejtat dhe detyrimet që burojnë nga zbatimi i </w:t>
            </w:r>
            <w:r w:rsidR="00395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masës alternative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="00395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shmang</w:t>
            </w:r>
            <w:r w:rsidR="001E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ies nga ndjekja penale/d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1E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nimi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  <w:p w14:paraId="142F8D3E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60E" w14:textId="00BF6A54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4.1.1.1 Përgatitja e informacioneve me gjuhë miqësore për çdo fëmijë, në lidhje me masën alternative të shman</w:t>
            </w:r>
            <w:r w:rsidR="001E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gies nga ndjekja penale/d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1E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nim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 pasojat e mospërmbushjes së detyrimeve.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footnoteReference w:id="5"/>
            </w:r>
          </w:p>
          <w:p w14:paraId="5F6E92AD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FF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986273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A9BB8C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30BB86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3AE1DAA" w14:textId="269967D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  <w:r w:rsidR="00E41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KLGJ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KLP</w:t>
            </w:r>
          </w:p>
          <w:p w14:paraId="69B4B8E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8D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3ECD20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F42F21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64D82F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6A6232F" w14:textId="450461E0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Prokuroritë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Gjykatat</w:t>
            </w:r>
          </w:p>
          <w:p w14:paraId="1EA099AB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F59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E6050E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00BB11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B9581D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1A20D3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  <w:p w14:paraId="10E0BEE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46055514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B7E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A63" w14:textId="778D062A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4.1.1.2 Përgatitja e fletëpalosjeve që përmbajnë informacione për përparësitë dhe detyrimet që burojnë nga zbatimi i masave alternative të  shmangies</w:t>
            </w:r>
            <w:r w:rsidR="00D64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  <w:p w14:paraId="4DF08B18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D8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04FB7E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D4FF7A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FDCCBD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</w:p>
          <w:p w14:paraId="4484A87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B6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265E7E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A7F32D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CCDF703" w14:textId="7AC97C3D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Prokuroritë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Gjykatat</w:t>
            </w:r>
          </w:p>
          <w:p w14:paraId="1489FB9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BC7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B3F3CC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40BA1CB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D4ABA1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2023-2024</w:t>
            </w:r>
          </w:p>
          <w:p w14:paraId="66D2F4C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62F34534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17D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DE5B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4.1.1.3 Promovimi i modeleve pozitive të zbatimit të masave alternative të   shmangies.</w:t>
            </w:r>
          </w:p>
          <w:p w14:paraId="589509A5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EEC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A995C4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5C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924D31F" w14:textId="60C6A54E" w:rsidR="00EB6940" w:rsidRPr="00081E65" w:rsidRDefault="00E6708A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Prokuroritë,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Gjykatat</w:t>
            </w:r>
          </w:p>
          <w:p w14:paraId="34C4187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CA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D4E613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</w:tc>
      </w:tr>
      <w:tr w:rsidR="00EB6940" w:rsidRPr="00081E65" w14:paraId="26CAC7B5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C21A" w14:textId="52F0B2CB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4.1.2 Konsolidimi i praktikave të mira në lidhje me zbatimin e kërkesave të KDPM për hartimin e raportit të vlerësimit të rrethanave individuale, familjare, shëndetësore, sociale, etj të të miturit në konflikt me ligjin nga eksperti ose, grupi ekspertëve ose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Shë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rbimit i Provës (kërkesë e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neni 22&amp;3 të KDPM) ose Shërbimi i Provës (kë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rkesë e nenit 47 i KDPM).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638A" w14:textId="2EC5B33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4.1.2.1 Analizimi i praktikave të zbatimit të masës së shm</w:t>
            </w:r>
            <w:r w:rsidR="003D080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an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gies nga prokurorët dhe gjyqtarët dhe paraqitja e gjetjeve dhe rekomandimeve   me qëllim përmirësimin e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praktikës së zbatimit të ligjit n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ga miratimi i KDPM (viti 2018).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B9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8305263" w14:textId="2312E88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2EEE7B9" w14:textId="7B44502C" w:rsidR="00EB6940" w:rsidRPr="00081E65" w:rsidRDefault="00E6708A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PP,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KLGJ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4F4" w14:textId="61CB275F" w:rsidR="00EB6940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9B24446" w14:textId="77777777" w:rsidR="00CD260C" w:rsidRPr="00081E65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3EF309D" w14:textId="19565DF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Ekspertë</w:t>
            </w:r>
            <w:r w:rsidR="003D080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</w:t>
            </w:r>
            <w:r w:rsidR="003D080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artnerë ndërkombëtarë</w:t>
            </w:r>
          </w:p>
          <w:p w14:paraId="3A28FE4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1AFE4C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4BE" w14:textId="708419E3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7BB176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F7D0D0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  <w:p w14:paraId="2B6A8EA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1EE875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314557D2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FF2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14EA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4.1.2.2 Diskutimi i gjetjeve dhe rekomandimeve me rrjetin e prokurorëve dhe rrjetin e gjyqtarëve që punonjë më fëmijët dhe përfaqësuesit e institucioneve përkatëse.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AF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B4D4DEB" w14:textId="121AC7B6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FB2E185" w14:textId="5F4BD563" w:rsidR="00EB6940" w:rsidRPr="00081E65" w:rsidRDefault="00E6708A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PP,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KLGJ</w:t>
            </w:r>
          </w:p>
          <w:p w14:paraId="0C82B18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D806" w14:textId="77777777" w:rsidR="0035243D" w:rsidRDefault="00EB6940" w:rsidP="005D60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Rrjeti i prokurorëve/</w:t>
            </w:r>
          </w:p>
          <w:p w14:paraId="284D606D" w14:textId="2ABF161F" w:rsidR="00EB6940" w:rsidRPr="00081E65" w:rsidRDefault="00EB6940" w:rsidP="005D60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gjyqtar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ëve që punojnë më të miturit, 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E41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P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artnerë dhe institucionet që punojnë më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fëmijët në konflikt me ligjin.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74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8462B04" w14:textId="2A2388C2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6ED277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  <w:p w14:paraId="3311145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1C2F1E0B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873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2D48" w14:textId="471461F0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4.1.2.3 Bazu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 në gjetjet, në rast të nevoj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për përmirësime ligjore, hartimi dhe miratimi i nd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ryshimeve ligjore të nevojshme.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662" w14:textId="492DD2EF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CEFAB6F" w14:textId="77777777" w:rsidR="00CD260C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B30D5D7" w14:textId="38FBBF8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</w:t>
            </w:r>
          </w:p>
          <w:p w14:paraId="6B88615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42A7" w14:textId="3302087A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0ADF748" w14:textId="66C9A19B" w:rsidR="0035243D" w:rsidRDefault="005D607A" w:rsidP="005D60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Ekspertë,</w:t>
            </w:r>
            <w:r w:rsidR="00E41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</w:t>
            </w:r>
            <w:r w:rsidR="00E41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KLP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KLG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J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R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rjeti i prokurorëve/</w:t>
            </w:r>
          </w:p>
          <w:p w14:paraId="30DA3A72" w14:textId="1DEAB853" w:rsidR="00EB6940" w:rsidRPr="00081E65" w:rsidRDefault="00980AFA" w:rsidP="005D60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gjyqtarëve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54F4" w14:textId="71C57C50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0CF8595" w14:textId="77777777" w:rsidR="00CD260C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1C70C4A" w14:textId="44E2186A" w:rsidR="00EB6940" w:rsidRPr="00081E65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</w:tc>
      </w:tr>
      <w:tr w:rsidR="00EB6940" w:rsidRPr="00081E65" w14:paraId="0CFF2518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773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14E4" w14:textId="38896CF6" w:rsidR="00EB6940" w:rsidRPr="00081E65" w:rsidRDefault="00EB6940" w:rsidP="005A5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4.1.2.4 Monitorimi  dhe analizimi mbi baza vjetore të zbatimit të masave të shmangies nga ndjekja 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penale/d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nimi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05C2" w14:textId="731A5712" w:rsidR="00CD260C" w:rsidRPr="00081E65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4D8BC7E" w14:textId="25B168B0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KLGJ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6D4" w14:textId="33D58FF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FA4706F" w14:textId="3C5724E6" w:rsidR="00EB6940" w:rsidRPr="00081E65" w:rsidRDefault="00EB6940" w:rsidP="006E08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Ekspertë</w:t>
            </w:r>
            <w:r w:rsidR="005D6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5D6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</w:t>
            </w:r>
            <w:r w:rsidR="00E41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artnerë ndërkombëtarë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932E" w14:textId="1C858C4B" w:rsidR="00CD260C" w:rsidRPr="00081E65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C16AD3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</w:tc>
      </w:tr>
      <w:tr w:rsidR="00EB6940" w:rsidRPr="00081E65" w14:paraId="5F97E42A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F0C" w14:textId="4230001B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4.1.3 Vlerësimi një herë në vit i efekt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ivitetit të zbatimit të standard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eve të unifikuar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footnoteReference w:id="6"/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të hartimit të raporti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 dhe marrjes së mendimit të Një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sisë për Mbrojtjen e 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të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Drejtave të Fëmijës në lidhje me përgatitjen e vlerësimit individual të fëmijës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(Bazuar në nenin 47&amp;9 i KDPM).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48CA" w14:textId="783261A1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4.1.3.1 Analiza e zbatimit të metodologjisë dhe rregullave standarde të unifikuara të hartimit të raporti</w:t>
            </w:r>
            <w:r w:rsidR="003D080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 dhe marrjes së mendimit të Një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sisë për Mbrojtjen e Drejtave të Fëmijës në lidhje me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përgatitjen e vle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rësimit individual të fëmijës.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9ACB" w14:textId="77777777" w:rsidR="00CD260C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142EC3E" w14:textId="4F766726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Ekspertë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E41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="0017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IAL</w:t>
            </w:r>
          </w:p>
          <w:p w14:paraId="1F6DC14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124E" w14:textId="77777777" w:rsidR="00CD260C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987013B" w14:textId="2F131E0D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Pr</w:t>
            </w:r>
            <w:r w:rsidR="00AF1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okuroritë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Gjykata</w:t>
            </w:r>
            <w:r w:rsidR="00AF1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NJMF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SHP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IEVP për të mitur.</w:t>
            </w:r>
          </w:p>
          <w:p w14:paraId="3B46F4F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C2FD0D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7AB" w14:textId="77777777" w:rsidR="00CD260C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279A323" w14:textId="353A884B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6F7466C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10C69341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378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003" w14:textId="61712375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4.1.3.2 Hartimi i raportit me gjetjet dhe rekomandimet 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për përmirësimin e praktikave.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CFF" w14:textId="43ACE4F5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Ekspertë, 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980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P</w:t>
            </w:r>
            <w:r w:rsidR="00E41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artnerë ndërkombëtarë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864" w14:textId="14B7CBB6" w:rsidR="00EB6940" w:rsidRPr="00081E65" w:rsidRDefault="00EB6940" w:rsidP="00AF16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Prokurori</w:t>
            </w:r>
            <w:r w:rsidR="00AF1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Gjykata</w:t>
            </w:r>
            <w:r w:rsidR="00AF1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NJMF, SHP, IEVP për të mitur.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BB8E" w14:textId="77777777" w:rsidR="00CD260C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1597DFC" w14:textId="6817CF54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5142F53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57E0F681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8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EA5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B306" w14:textId="07C59999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4.1.3.3 Diskutimi i gjetjeve të raporteve t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 vlerësimit më profesionistët.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348B" w14:textId="765048DA" w:rsidR="00EB6940" w:rsidRPr="00081E65" w:rsidRDefault="00EB6940" w:rsidP="00E416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Ekspertë, 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E41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P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artnerë 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ndërkombëtarë.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C0FD" w14:textId="5A43A3B9" w:rsidR="00EB6940" w:rsidRPr="00081E65" w:rsidRDefault="00EB6940" w:rsidP="00AF16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Prokurori</w:t>
            </w:r>
            <w:r w:rsidR="00AF1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Gjykata</w:t>
            </w:r>
            <w:r w:rsidR="00AF1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</w:t>
            </w:r>
            <w:r w:rsidR="00CD2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NJMF, SHP, IEVP për të mitur.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51FA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F0A4409" w14:textId="1F936898" w:rsidR="00EB6940" w:rsidRPr="00081E65" w:rsidRDefault="00CD260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</w:tc>
      </w:tr>
      <w:tr w:rsidR="00EB6940" w:rsidRPr="00081E65" w14:paraId="70718A0A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0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A44D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1E53" w14:textId="1FE5946F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4.1.3.4 Bërja publike </w:t>
            </w:r>
            <w:r w:rsidR="003D080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e raportit në faqen zyrtare të </w:t>
            </w:r>
            <w:r w:rsidR="002D60F4" w:rsidRPr="00AF1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w</w:t>
            </w:r>
            <w:r w:rsidRPr="00AF1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eb-it të institucioneve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5D6" w14:textId="2AE288F4" w:rsidR="00EB6940" w:rsidRPr="006E0803" w:rsidRDefault="006E0803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Prokuroritë</w:t>
            </w:r>
            <w:r w:rsidR="00EB6940" w:rsidRPr="006E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Gjykata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</w:t>
            </w:r>
            <w:r w:rsidR="00EB6940" w:rsidRPr="006E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NJMF, SHP, IEVP për të mitur.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ADD" w14:textId="1707DE4A" w:rsidR="00EB6940" w:rsidRPr="006E0803" w:rsidRDefault="006E0803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6E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  <w:r w:rsidR="00165C28" w:rsidRPr="006E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Pr="006E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KLGJ</w:t>
            </w:r>
            <w:r w:rsidR="00165C28" w:rsidRPr="006E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Pr="006E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</w:t>
            </w:r>
            <w:r w:rsidR="00EB6940" w:rsidRPr="006E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DPB</w:t>
            </w:r>
            <w:r w:rsidRPr="006E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Bashkitë</w:t>
            </w:r>
          </w:p>
          <w:p w14:paraId="230004C7" w14:textId="77777777" w:rsidR="00EB6940" w:rsidRPr="006E0803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87A" w14:textId="77777777" w:rsidR="00165C28" w:rsidRPr="006E0803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5F55959" w14:textId="50A7ADA5" w:rsidR="00EB6940" w:rsidRPr="006E0803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6E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</w:tc>
      </w:tr>
      <w:tr w:rsidR="00EB6940" w:rsidRPr="00081E65" w14:paraId="531E84D5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7B64" w14:textId="1034BA34" w:rsidR="00EB6940" w:rsidRPr="00081E65" w:rsidRDefault="008A0115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4.1.4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Forcimi i kapacitet</w:t>
            </w:r>
            <w:r w:rsidR="003D080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ve të gjyqtarëve dhe prokurorëve në kuadër të zbatimit të masave alternative të mundshme për shmangien nga ndjekja penale dhe referimi në programet e drejtësisë 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restauruese dhe ndërmjetësimin.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480" w14:textId="4028E5FA" w:rsidR="00EB6940" w:rsidRPr="00081E65" w:rsidRDefault="00165C28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4.1.4.1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Trajnimi dhe specializimi i gjyqtarëve dhe prokurorëve të caktuar sipas hartës së re gjyqësore  në kuadër të zbatimit të masave alternative të mundshme për shmangien nga ndjekja penale dhe referimi në programet e drejtësisë restauruese dhe ndërmjetësimin.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DBD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9DE6AF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4B9D8E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8C3BE1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SHM</w:t>
            </w:r>
          </w:p>
          <w:p w14:paraId="486112F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D1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D2848C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D7E004C" w14:textId="77777777" w:rsidR="00EB6940" w:rsidRPr="00081E65" w:rsidRDefault="00EB6940" w:rsidP="00E416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5DE2805" w14:textId="6AD40E54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Gjykata</w:t>
            </w:r>
            <w:r w:rsidR="00AF1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Prokurori</w:t>
            </w:r>
            <w:r w:rsidR="00AF1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SHP, DHKN</w:t>
            </w:r>
            <w:r w:rsidR="009B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OSHC, Partner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B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nd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B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rkomb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B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tar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</w:p>
          <w:p w14:paraId="56B21B6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67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E0DACD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DAD230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6268D3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0004CC4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0230900C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B792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053" w14:textId="0D03BFEA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4.1.4.2 Vlerësimi i shkallës së ripërfshirjes në krim të fëmijëve ndaj të cilëve janë zbatuar më par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masa alternative e shmangies nga ndjekjen penale ose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prodcedimi gjyqësor  me qëllim  njohjen e  faktorëve që kanë ndikuar në rifutjen e të miturit n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 krim dhe parandalimin e tyre.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B0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3E27502" w14:textId="0A8C6D73" w:rsidR="00EB6940" w:rsidRPr="00081E65" w:rsidRDefault="00EB6940" w:rsidP="009E4B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1AFA74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7D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544159A" w14:textId="39C27B24" w:rsidR="00EB6940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FFD869E" w14:textId="350251DE" w:rsidR="00EB6940" w:rsidRPr="00081E65" w:rsidRDefault="00EB6940" w:rsidP="009E4B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Ekspertë, 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9B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Partnerë ndërkombëtarë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4C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3C905CD" w14:textId="3DEB9DC0" w:rsidR="00165C28" w:rsidRPr="00081E65" w:rsidRDefault="00165C28" w:rsidP="009E4B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208444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</w:tc>
      </w:tr>
      <w:tr w:rsidR="007A6B5B" w:rsidRPr="00081E65" w14:paraId="25FB7F30" w14:textId="77777777" w:rsidTr="007A6B5B">
        <w:tc>
          <w:tcPr>
            <w:tcW w:w="1503" w:type="pct"/>
            <w:gridSpan w:val="2"/>
            <w:shd w:val="clear" w:color="auto" w:fill="D5DCE4" w:themeFill="text2" w:themeFillTint="33"/>
          </w:tcPr>
          <w:p w14:paraId="16BF4D4F" w14:textId="24834C12" w:rsidR="007A6B5B" w:rsidRPr="00081E65" w:rsidRDefault="007A6B5B" w:rsidP="005D607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Objektivi specifik 4.2:</w:t>
            </w:r>
          </w:p>
        </w:tc>
        <w:tc>
          <w:tcPr>
            <w:tcW w:w="3497" w:type="pct"/>
            <w:gridSpan w:val="11"/>
            <w:shd w:val="clear" w:color="auto" w:fill="D5DCE4" w:themeFill="text2" w:themeFillTint="33"/>
          </w:tcPr>
          <w:p w14:paraId="44059A41" w14:textId="76458BD1" w:rsidR="007A6B5B" w:rsidRPr="00081E65" w:rsidRDefault="007A6B5B" w:rsidP="005D607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/>
                <w:sz w:val="24"/>
                <w:szCs w:val="24"/>
              </w:rPr>
              <w:t>Programe të drejtësisë restauruese dhe të ndërmjetësimit  të mundësuara për fëmijën në konflikt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 ligjin ose viktimë e veprave penale</w:t>
            </w:r>
            <w:r w:rsidRPr="00081E65">
              <w:rPr>
                <w:rFonts w:ascii="Times New Roman" w:hAnsi="Times New Roman" w:cs="Times New Roman"/>
                <w:b/>
                <w:sz w:val="24"/>
                <w:szCs w:val="24"/>
              </w:rPr>
              <w:t>, në përputhje me interesin më të lartë të fëmijës.</w:t>
            </w:r>
          </w:p>
        </w:tc>
      </w:tr>
      <w:tr w:rsidR="007A6B5B" w:rsidRPr="00081E65" w14:paraId="62499736" w14:textId="77777777" w:rsidTr="007A6B5B">
        <w:tc>
          <w:tcPr>
            <w:tcW w:w="1503" w:type="pct"/>
            <w:gridSpan w:val="2"/>
            <w:shd w:val="clear" w:color="auto" w:fill="D5DCE4" w:themeFill="text2" w:themeFillTint="33"/>
          </w:tcPr>
          <w:p w14:paraId="71E16946" w14:textId="77777777" w:rsidR="007A6B5B" w:rsidRPr="00081E65" w:rsidRDefault="007A6B5B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  <w:t>Rezultatet e pritshme:</w:t>
            </w:r>
          </w:p>
          <w:p w14:paraId="0E3E9F17" w14:textId="77777777" w:rsidR="007A6B5B" w:rsidRPr="00081E65" w:rsidRDefault="007A6B5B" w:rsidP="007A6B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3497" w:type="pct"/>
            <w:gridSpan w:val="11"/>
            <w:shd w:val="clear" w:color="auto" w:fill="D5DCE4" w:themeFill="text2" w:themeFillTint="33"/>
          </w:tcPr>
          <w:p w14:paraId="1369F0DA" w14:textId="7B25C210" w:rsidR="007A6B5B" w:rsidRPr="00081E65" w:rsidRDefault="007A6B5B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Deri në fund të 2026, të gjithë fëmijëve në konflikt/kontakt me ligjin ose viktimë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 xml:space="preserve">veprave penale 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në zonat e targetuara do t’u ofrohen p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rograme të drejtësisë restauruese dhe të ndërmjetësimit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në përputhje me interesin më të lartë të fëmijës.</w:t>
            </w:r>
          </w:p>
        </w:tc>
      </w:tr>
      <w:tr w:rsidR="00EB6940" w:rsidRPr="00081E65" w14:paraId="078748A8" w14:textId="77777777" w:rsidTr="007A6B5B">
        <w:trPr>
          <w:trHeight w:val="710"/>
        </w:trPr>
        <w:tc>
          <w:tcPr>
            <w:tcW w:w="1503" w:type="pct"/>
            <w:gridSpan w:val="2"/>
            <w:shd w:val="clear" w:color="auto" w:fill="ACB9CA" w:themeFill="text2" w:themeFillTint="66"/>
          </w:tcPr>
          <w:p w14:paraId="0DAAB829" w14:textId="54DAC0E5" w:rsidR="00165C28" w:rsidRDefault="00165C28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3C3ADF6A" w14:textId="4D97E786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MASA</w:t>
            </w:r>
          </w:p>
        </w:tc>
        <w:tc>
          <w:tcPr>
            <w:tcW w:w="1081" w:type="pct"/>
            <w:gridSpan w:val="2"/>
            <w:shd w:val="clear" w:color="auto" w:fill="ACB9CA" w:themeFill="text2" w:themeFillTint="66"/>
          </w:tcPr>
          <w:p w14:paraId="2A9436EC" w14:textId="77777777" w:rsidR="00165C28" w:rsidRDefault="00165C28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3999B575" w14:textId="444873ED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AKTIVITETE</w:t>
            </w:r>
          </w:p>
        </w:tc>
        <w:tc>
          <w:tcPr>
            <w:tcW w:w="918" w:type="pct"/>
            <w:gridSpan w:val="4"/>
            <w:shd w:val="clear" w:color="auto" w:fill="ACB9CA" w:themeFill="text2" w:themeFillTint="66"/>
          </w:tcPr>
          <w:p w14:paraId="74EE46DA" w14:textId="77777777" w:rsidR="00165C28" w:rsidRDefault="00165C28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58D31C13" w14:textId="66C37F0F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INSTITUCIONI PËRGJEGJËS</w:t>
            </w:r>
          </w:p>
        </w:tc>
        <w:tc>
          <w:tcPr>
            <w:tcW w:w="920" w:type="pct"/>
            <w:gridSpan w:val="4"/>
            <w:shd w:val="clear" w:color="auto" w:fill="ACB9CA" w:themeFill="text2" w:themeFillTint="66"/>
          </w:tcPr>
          <w:p w14:paraId="55091D7C" w14:textId="77777777" w:rsidR="00165C28" w:rsidRDefault="00165C28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35E8E530" w14:textId="7F6EB455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INSTITUCIONET PARTNERE</w:t>
            </w:r>
          </w:p>
        </w:tc>
        <w:tc>
          <w:tcPr>
            <w:tcW w:w="578" w:type="pct"/>
            <w:shd w:val="clear" w:color="auto" w:fill="ACB9CA" w:themeFill="text2" w:themeFillTint="66"/>
          </w:tcPr>
          <w:p w14:paraId="67059BB3" w14:textId="77777777" w:rsidR="00165C28" w:rsidRDefault="00165C28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42AD2593" w14:textId="6B0CD99F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AFATI KOHOR</w:t>
            </w:r>
          </w:p>
        </w:tc>
      </w:tr>
      <w:tr w:rsidR="00EB6940" w:rsidRPr="00081E65" w14:paraId="674CB202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F38D" w14:textId="08383A5D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4.2.1 Krijimi dhe konsolidimi i strukturave përgjegjëse të dedikuara për fëmijët në polici, gjykata dhe prokurori që janë njohës të drejtësisë restauruese dhe ndërmjetësimit në qarqet të caktuara. (Tiranë, Durr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ës, Elbasan, Shkodër dhe Vlorë)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5F5" w14:textId="3D81B6AE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4.2.1.1 Evidentimi i punonjësve të policisë të tra</w:t>
            </w:r>
            <w:r w:rsidR="003D080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j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nuar për çështjet të drejtësisë për fëmijët dhe njohës të drejtësisë 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restauruese dhe ndërmjetësimit.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64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6356FB4" w14:textId="1986DF8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B0B2A4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DPPSH</w:t>
            </w:r>
          </w:p>
          <w:p w14:paraId="4661B01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64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39DAFCA" w14:textId="3D86340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36DCA94" w14:textId="43491E08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DHKN</w:t>
            </w:r>
          </w:p>
          <w:p w14:paraId="26013C5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FF1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5692928" w14:textId="4A8CAAE8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E5CC05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</w:t>
            </w:r>
          </w:p>
        </w:tc>
      </w:tr>
      <w:tr w:rsidR="00EB6940" w:rsidRPr="00081E65" w14:paraId="7C933691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B18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C905" w14:textId="0188EB25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4.2.1.2 Emërimi i 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punonjësve</w:t>
            </w:r>
            <w:r w:rsidR="0017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së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policisë të dedikuar për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fëmijët në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 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kontakt/konflikt me ligjin në D</w:t>
            </w:r>
            <w:r w:rsidR="003D080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rejtoritë e Policisë së qarqeve 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 targetuara.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B95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5357604" w14:textId="05684D6F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DPPSH</w:t>
            </w:r>
          </w:p>
          <w:p w14:paraId="6EFD3D4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694" w14:textId="77777777" w:rsidR="009C48CC" w:rsidRDefault="009C48C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A424F08" w14:textId="3DB1E3D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</w:t>
            </w:r>
            <w:r w:rsidR="00517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rejtorit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517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e Policis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517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n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517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qarqet e targetuara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9BB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231D3B2" w14:textId="1DC3020A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2024</w:t>
            </w:r>
          </w:p>
        </w:tc>
      </w:tr>
      <w:tr w:rsidR="00EB6940" w:rsidRPr="00081E65" w14:paraId="4C9065EF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4FE3" w14:textId="7E5505AB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4.2.2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ab/>
              <w:t>Plotësimi i dhomave vendore të ndërmjetësuesve me ndërmjetësues të trajnuar/specializuar për shërbime miqësore për fëmijët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F86" w14:textId="1ECA73F4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4.2.2.1 Evidentimi i nevojave sipas dho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mave vendore të ndërmjetësimit.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18E" w14:textId="77777777" w:rsidR="003D0806" w:rsidRPr="00081E65" w:rsidRDefault="003D0806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157C15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DHKN</w:t>
            </w:r>
          </w:p>
          <w:p w14:paraId="0E9FF3E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697" w14:textId="77777777" w:rsidR="003D0806" w:rsidRPr="00081E65" w:rsidRDefault="003D0806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13E771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C58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46C5F4B" w14:textId="7EAD027F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</w:t>
            </w:r>
          </w:p>
        </w:tc>
      </w:tr>
      <w:tr w:rsidR="00EB6940" w:rsidRPr="00081E65" w14:paraId="725B206C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9AC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60E7" w14:textId="491A5555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4.2.2.2 Plotësimi  i  vendeve  vakante me ndërmjetësues </w:t>
            </w:r>
            <w:r w:rsidR="003D0806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të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trajnuar/specializuar për të mituri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 autorë dhe viktima të krimit.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B93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57EAFA6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B50DC7D" w14:textId="20412B61" w:rsidR="00EB6940" w:rsidRPr="00081E65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DHKN</w:t>
            </w: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2BEE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E06C2B9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FBB78CE" w14:textId="4E9990A8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C0E9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616BE6E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61658D8" w14:textId="4B0CD366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</w:t>
            </w:r>
          </w:p>
        </w:tc>
      </w:tr>
      <w:tr w:rsidR="00EB6940" w:rsidRPr="00081E65" w14:paraId="10746CFD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0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B3CA" w14:textId="58D79182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4.2.3 Nxitja, aplikimi dhe zbatimi i masave të tjera alternative t</w:t>
            </w:r>
            <w:r w:rsidR="00CF4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 mundshme p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CF4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r shmangien nga </w:t>
            </w:r>
            <w:r w:rsidR="0017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ndjekja penale që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burojnë nga neni 63 dhe 68 të KDPM.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9E7" w14:textId="62C8A688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4.2.3.1 Zbatimi i ndërmjetësimit familjar dhe në grup si një masë alternative e mundshme p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ër shmangien e ndjekjes penale.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EA62" w14:textId="4465BFC1" w:rsidR="00EB6940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E7A21B0" w14:textId="77777777" w:rsidR="00165C28" w:rsidRPr="00081E65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B187DF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</w:p>
          <w:p w14:paraId="15A4D70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84E" w14:textId="7AC7EE5D" w:rsidR="00EB6940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3106889" w14:textId="77777777" w:rsidR="00165C28" w:rsidRPr="00081E65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5012E89" w14:textId="2330A2DB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Prokurori</w:t>
            </w:r>
            <w:r w:rsidR="00CF4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DHKN</w:t>
            </w:r>
          </w:p>
          <w:p w14:paraId="0962FD8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5069" w14:textId="4E9DF39E" w:rsidR="00EB6940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C97D92E" w14:textId="77777777" w:rsidR="00165C28" w:rsidRPr="00081E65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9658B1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079594A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296BCD9B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0BA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2F04" w14:textId="17CD7430" w:rsidR="00EB6940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4.2.3.2 Aplikimi i masave detyruese të fillimit/rifillimit të studimeve në një ins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titucion arsimor ose të punës.</w:t>
            </w:r>
          </w:p>
          <w:p w14:paraId="6C3BDBE3" w14:textId="3888E20F" w:rsidR="00165C28" w:rsidRPr="00081E65" w:rsidRDefault="00165C28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67B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486EFA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7A3D04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</w:p>
          <w:p w14:paraId="7278FC2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E99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1A6162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BAC8BAB" w14:textId="22C14295" w:rsidR="00EB6940" w:rsidRPr="00081E65" w:rsidRDefault="005D607A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Prokuroritë, 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shkollat, shkollat profesionale</w:t>
            </w:r>
          </w:p>
          <w:p w14:paraId="6576ED1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B7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420494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5A8C85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671B9D3B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1234D573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FBD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347" w14:textId="680220C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4.2.3.3 Aplikimi i programeve të trajtimit prej varësisë nga droga dhe varësitë e t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jera, kur kjo varësi ekziston.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DBF" w14:textId="5FD85B8D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B579F11" w14:textId="7792A358" w:rsidR="00EB6940" w:rsidRPr="00081E65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7DC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FFCD148" w14:textId="2149DC54" w:rsidR="00EB6940" w:rsidRPr="00081E65" w:rsidRDefault="00E6708A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Prokuroritë,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institucionet e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rajtimit të varësisë nga droga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24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32DCD5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5F2B10E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0F27B1A2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A99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A1D3" w14:textId="099D1661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4.2.3.4 Aplikimi i planit të këshillimi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me fëmijën dhe familjen si një masë alternative e mundshme për shmangien nga n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djekja penale. (neni 65 i KDPM)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05FF" w14:textId="2EB82D43" w:rsidR="00165C28" w:rsidRDefault="00165C28" w:rsidP="006E08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FB113AF" w14:textId="7F1F8A1A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</w:p>
          <w:p w14:paraId="774D0E4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1B7" w14:textId="415868CF" w:rsidR="006E0803" w:rsidRPr="00081E65" w:rsidRDefault="006E0803" w:rsidP="006E08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41F0933" w14:textId="3FEF24C9" w:rsidR="00EB6940" w:rsidRPr="00081E65" w:rsidRDefault="00CF4C8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NJMF</w:t>
            </w:r>
          </w:p>
          <w:p w14:paraId="15B0D54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841" w14:textId="4247A08C" w:rsidR="00165C28" w:rsidRDefault="00165C28" w:rsidP="006E08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AB9338B" w14:textId="0FC92F0E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5DFB5CE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6C74ECA0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51AC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6BC" w14:textId="4233D80D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4.2.3.5 Vlerësimi i </w:t>
            </w:r>
            <w:r w:rsidR="00CF4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pavarur i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zbatimit të programeve të drej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tësisë restauruese/ndërmjetësimi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 ndaj të miturve si masa alternative të shmangies dhe paraqitja e rekomandimeve përkatëse për përmirësimin e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praktikës së zbatimit të tyre.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7B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E6DE800" w14:textId="6CF3776F" w:rsidR="00EB6940" w:rsidRPr="00081E65" w:rsidRDefault="00EB6940" w:rsidP="006E08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96A2DAE" w14:textId="54631A92" w:rsidR="00EB6940" w:rsidRPr="00081E65" w:rsidRDefault="00CF4C8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</w:p>
          <w:p w14:paraId="1967325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46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93C5C86" w14:textId="4F96EC43" w:rsidR="00EB6940" w:rsidRPr="00081E65" w:rsidRDefault="00EB6940" w:rsidP="006E08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BB67845" w14:textId="4C280ED3" w:rsidR="00EB6940" w:rsidRPr="00081E65" w:rsidRDefault="00CF4C8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Ekspert</w:t>
            </w:r>
            <w:r w:rsidR="003E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SHP, DPB, DHKN</w:t>
            </w:r>
          </w:p>
          <w:p w14:paraId="42309EA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6E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12DB5C5" w14:textId="438C90F0" w:rsidR="00EB6940" w:rsidRPr="00081E65" w:rsidRDefault="00EB6940" w:rsidP="006E08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1A32FF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</w:tc>
      </w:tr>
      <w:tr w:rsidR="007A6B5B" w:rsidRPr="00081E65" w14:paraId="4BF03C5C" w14:textId="77777777" w:rsidTr="007A6B5B">
        <w:tc>
          <w:tcPr>
            <w:tcW w:w="1497" w:type="pct"/>
            <w:shd w:val="clear" w:color="auto" w:fill="D5DCE4" w:themeFill="text2" w:themeFillTint="33"/>
          </w:tcPr>
          <w:p w14:paraId="01ADBD3E" w14:textId="51AE1229" w:rsidR="007A6B5B" w:rsidRPr="00081E65" w:rsidRDefault="007A6B5B" w:rsidP="005D607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Objektivi specifik 4.3:</w:t>
            </w:r>
          </w:p>
        </w:tc>
        <w:tc>
          <w:tcPr>
            <w:tcW w:w="3503" w:type="pct"/>
            <w:gridSpan w:val="12"/>
            <w:shd w:val="clear" w:color="auto" w:fill="D5DCE4" w:themeFill="text2" w:themeFillTint="33"/>
          </w:tcPr>
          <w:p w14:paraId="014194A5" w14:textId="3060AA59" w:rsidR="007A6B5B" w:rsidRPr="00081E65" w:rsidRDefault="007A6B5B" w:rsidP="005D607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sq-AL"/>
              </w:rPr>
              <w:t>Struktura mbikëqyrëse që garantojnë trajtimin miqësor,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sq-AL"/>
              </w:rPr>
              <w:t xml:space="preserve"> rishoqërizimin, rehabilitimin e</w:t>
            </w: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sq-AL"/>
              </w:rPr>
              <w:t xml:space="preserve"> fëmijës në konflikt me ligjin.</w:t>
            </w:r>
          </w:p>
        </w:tc>
      </w:tr>
      <w:tr w:rsidR="007A6B5B" w:rsidRPr="00081E65" w14:paraId="2C4E6C2A" w14:textId="77777777" w:rsidTr="007A6B5B">
        <w:tc>
          <w:tcPr>
            <w:tcW w:w="1497" w:type="pct"/>
            <w:shd w:val="clear" w:color="auto" w:fill="D5DCE4" w:themeFill="text2" w:themeFillTint="33"/>
          </w:tcPr>
          <w:p w14:paraId="30A8A03A" w14:textId="77777777" w:rsidR="007A6B5B" w:rsidRPr="00081E65" w:rsidRDefault="007A6B5B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  <w:t>Rezultatet e pritshme:</w:t>
            </w:r>
          </w:p>
          <w:p w14:paraId="4F04C7EB" w14:textId="77777777" w:rsidR="007A6B5B" w:rsidRPr="00081E65" w:rsidRDefault="007A6B5B" w:rsidP="007A6B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3503" w:type="pct"/>
            <w:gridSpan w:val="12"/>
            <w:shd w:val="clear" w:color="auto" w:fill="D5DCE4" w:themeFill="text2" w:themeFillTint="33"/>
          </w:tcPr>
          <w:p w14:paraId="0576740B" w14:textId="073BB01D" w:rsidR="007A6B5B" w:rsidRPr="00081E65" w:rsidRDefault="007A6B5B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  <w:t>70% e strukturave mbikëqyrëse do të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bidi="sq-AL"/>
              </w:rPr>
              <w:t xml:space="preserve"> garantojnë trajtimin miqësor, rishoqërizimin, reha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sq-AL"/>
              </w:rPr>
              <w:t>bilitimin e</w:t>
            </w:r>
            <w:r w:rsidRPr="00081E65">
              <w:rPr>
                <w:rFonts w:ascii="Times New Roman" w:eastAsia="Times New Roman" w:hAnsi="Times New Roman" w:cs="Times New Roman"/>
                <w:sz w:val="24"/>
                <w:szCs w:val="24"/>
                <w:lang w:bidi="sq-AL"/>
              </w:rPr>
              <w:t xml:space="preserve"> fëmijës në konflikt me ligjin deri në fund të vitit 2026.</w:t>
            </w:r>
          </w:p>
        </w:tc>
      </w:tr>
      <w:tr w:rsidR="00EB6940" w:rsidRPr="00081E65" w14:paraId="51933562" w14:textId="77777777" w:rsidTr="007A6B5B">
        <w:tc>
          <w:tcPr>
            <w:tcW w:w="1497" w:type="pct"/>
            <w:shd w:val="clear" w:color="auto" w:fill="ACB9CA" w:themeFill="text2" w:themeFillTint="66"/>
          </w:tcPr>
          <w:p w14:paraId="57985A81" w14:textId="3644BF21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MASA</w:t>
            </w:r>
          </w:p>
        </w:tc>
        <w:tc>
          <w:tcPr>
            <w:tcW w:w="995" w:type="pct"/>
            <w:gridSpan w:val="2"/>
            <w:shd w:val="clear" w:color="auto" w:fill="ACB9CA" w:themeFill="text2" w:themeFillTint="66"/>
          </w:tcPr>
          <w:p w14:paraId="0AD4D923" w14:textId="77777777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AKTIVITETE</w:t>
            </w:r>
          </w:p>
        </w:tc>
        <w:tc>
          <w:tcPr>
            <w:tcW w:w="774" w:type="pct"/>
            <w:gridSpan w:val="2"/>
            <w:shd w:val="clear" w:color="auto" w:fill="ACB9CA" w:themeFill="text2" w:themeFillTint="66"/>
          </w:tcPr>
          <w:p w14:paraId="229AD820" w14:textId="77777777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INSTITUCIONI PËRGJEGJËS</w:t>
            </w:r>
          </w:p>
        </w:tc>
        <w:tc>
          <w:tcPr>
            <w:tcW w:w="1020" w:type="pct"/>
            <w:gridSpan w:val="6"/>
            <w:shd w:val="clear" w:color="auto" w:fill="ACB9CA" w:themeFill="text2" w:themeFillTint="66"/>
          </w:tcPr>
          <w:p w14:paraId="2962173F" w14:textId="77777777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INSTITUCIONET PARTNERE</w:t>
            </w:r>
          </w:p>
        </w:tc>
        <w:tc>
          <w:tcPr>
            <w:tcW w:w="714" w:type="pct"/>
            <w:gridSpan w:val="2"/>
            <w:shd w:val="clear" w:color="auto" w:fill="ACB9CA" w:themeFill="text2" w:themeFillTint="66"/>
          </w:tcPr>
          <w:p w14:paraId="33229AA3" w14:textId="77777777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AFATI KOHOR</w:t>
            </w:r>
          </w:p>
        </w:tc>
      </w:tr>
      <w:tr w:rsidR="00EB6940" w:rsidRPr="00081E65" w14:paraId="29E12220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A39" w14:textId="0F427A4D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4.3.1.Ngritja dhe funksionimi i Institutit për rehabilitimin e të miturve në konflikt me ligjin. (Mëzez)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C0C" w14:textId="5BD9E578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4.3.1.1 Mi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ratimi i procedurës dhe standard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eve për caktimin dhe vlerësimin e masave të sigurimit të vendosjes së të miturit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në mbikqyrje. (neni 83 i KDPM)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2C8" w14:textId="767F8556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D2BE84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</w:t>
            </w: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F9B" w14:textId="6EBCAA6B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855826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</w:t>
            </w:r>
          </w:p>
          <w:p w14:paraId="0377EB1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3DC1" w14:textId="3B2FD83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B091012" w14:textId="64956E3E" w:rsidR="00EB6940" w:rsidRPr="00081E65" w:rsidRDefault="00C3376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2024</w:t>
            </w:r>
          </w:p>
          <w:p w14:paraId="15BA5F2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06C71EDA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FFD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18B" w14:textId="555A23D9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4.3.1.2 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Nd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rtimi dhe v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ënia në funksionim të plotë dhe pilotimi i qendrës edukuese/rehabilituese p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ër të miturit me kufizim lirie.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1B2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53BA872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8706258" w14:textId="79A5AEAA" w:rsidR="00EB6940" w:rsidRPr="00081E65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B</w:t>
            </w: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6B55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CE16136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A79A36F" w14:textId="39267BC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Partner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nd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rkomb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tar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</w:p>
          <w:p w14:paraId="377FAE8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B51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CDA9EA6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856EBF3" w14:textId="15926934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79A695A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2B6E985A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5143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18D" w14:textId="484F6D63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4.3.1.3 Ngritja dhe zhvillimi i kapaciteteve të regjimit të kufizimit të </w:t>
            </w:r>
            <w:r w:rsidR="00E25AFC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lirisë, në përputhje me standard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et më të mira ndërkombëtare.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51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AE4C90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6020A5B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</w:t>
            </w: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0F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3E6F00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D944D1C" w14:textId="7F71F53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Partner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nd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rkomb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tar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</w:p>
          <w:p w14:paraId="2D5F06F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26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B86746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02BD1E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7C217AB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52C1B0AA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98E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3A8" w14:textId="2309B101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4.3.1.4 Përgatitja e programeve të posaçme në regjimin e kufizimit të lirisë në funksion të edukimit, rehabilitimit në komunitet dhe në shoqëri i çdo fëmije në konflikt me ligjin.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CA0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931538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45D47B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</w:t>
            </w: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43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33F61A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191F233" w14:textId="4BC4C38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Partner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nd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rkomb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tar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</w:p>
          <w:p w14:paraId="170560A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D2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CEE49F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C97708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78C5AE6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141F70D0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BE8" w14:textId="45D846E9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4.3.2 Fuqizimi i programeve të form</w:t>
            </w:r>
            <w:r w:rsidR="0017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imit profesional, edukuese, ripë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rtëritëse, rehabilituese dhe rintegruese për fëmijët në institucionin e ekzekutimit t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 dënimit me burgim në Kavajë.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5A0" w14:textId="1525206E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4.3.2.1 Rishikimi i kritereve për  hapjen e kurseve të formimit profesional për fëmijët në konfl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ikt me ligjin.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EC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737FD7B" w14:textId="0AB07597" w:rsidR="00EB6940" w:rsidRPr="00081E65" w:rsidRDefault="00C3376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MFE</w:t>
            </w:r>
          </w:p>
          <w:p w14:paraId="6A0456F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2B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971889A" w14:textId="09B88CDC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</w:t>
            </w:r>
          </w:p>
          <w:p w14:paraId="53924B9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B8F" w14:textId="6CA1BE4D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B2E54F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</w:t>
            </w:r>
          </w:p>
          <w:p w14:paraId="2B7DCC9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4A9EF492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3DF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B55" w14:textId="7326B2F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4.3.2.2 Pasurimi i programeve të formimit profesional për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fëmijët në konflikt me ligjin.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F2B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0AF6141" w14:textId="01A6BCD9" w:rsidR="00EB6940" w:rsidRPr="00081E65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</w:t>
            </w: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B2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C07B583" w14:textId="4E64A147" w:rsidR="00EB6940" w:rsidRPr="00081E65" w:rsidRDefault="004D0156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AKPA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28B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2E61BA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</w:t>
            </w:r>
          </w:p>
          <w:p w14:paraId="00BF6C0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5F06BA79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433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52FB" w14:textId="15FB83EE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4.3.2.3 Rritja e numrit   të klasave të arsimit klasik dhe kurseve profesionale për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fëmijët në konflikt me ligjin.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65D3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57E65AA" w14:textId="1745FAE2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</w:t>
            </w:r>
          </w:p>
          <w:p w14:paraId="1D0EF59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FD5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12863E0" w14:textId="146C4074" w:rsidR="00EB6940" w:rsidRPr="00081E65" w:rsidRDefault="004D0156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AKPA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20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E685CC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2023-2024</w:t>
            </w:r>
          </w:p>
          <w:p w14:paraId="34BD58D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13FF73AF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9E5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B0B" w14:textId="3348BCDB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4.3.2.4 Miratimi i projekt manualit për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 xml:space="preserve">detyrat e punonjësi të angazhuar në veprimtari e   rekreacionit të 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fëmijëve në konflikt me ligjin.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798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42F3584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9C0DCA0" w14:textId="5D8C2333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</w:t>
            </w:r>
          </w:p>
          <w:p w14:paraId="46DCA19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989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5AFE35B" w14:textId="77777777" w:rsidR="0035243D" w:rsidRDefault="0035243D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18A14B3" w14:textId="545D2DB9" w:rsidR="00165C28" w:rsidRDefault="004D0156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AKPA</w:t>
            </w:r>
          </w:p>
          <w:p w14:paraId="09C41B1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14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1B4AFE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BCD379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</w:t>
            </w:r>
          </w:p>
          <w:p w14:paraId="4AD978E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20481982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C489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408" w14:textId="33DF7A84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4.3.2.5 Promovimi dhe njohja e manualit te puno</w:t>
            </w:r>
            <w:r w:rsidR="00804E73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njësit e institucioneve që puno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j</w:t>
            </w:r>
            <w:r w:rsidR="00804E73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 me</w:t>
            </w:r>
            <w:r w:rsidR="0016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fëmijët në konflikt me ligjin.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5EB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878ECB7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53FD477" w14:textId="3BB13632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</w:t>
            </w:r>
          </w:p>
          <w:p w14:paraId="4CC69D7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65B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5C8BB8F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5424F7F" w14:textId="1F6BD3CE" w:rsidR="00EB6940" w:rsidRPr="00081E65" w:rsidRDefault="004D0156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AKPA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1F6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B8CEB55" w14:textId="77777777" w:rsidR="00165C28" w:rsidRDefault="00165C2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BF090A1" w14:textId="2E591BD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66E953F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0D1FC76C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8BA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FE1" w14:textId="6EAC5E6F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4.3.2.6 Trajnimi i skuadrave multi-disiplinare në institucion me qëllim zbatimin e metodologjisë së intervistimit, të vlerësimit të riskut dhe të nevojave, të hartimit të planit invidual të fëmijës dhe qasjes miqësore për rehabiliti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min dhe riintegrimin e fëmijës.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13E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A8B2BB3" w14:textId="4A59CD35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</w:t>
            </w:r>
          </w:p>
          <w:p w14:paraId="58185E5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358" w14:textId="77777777" w:rsidR="0035243D" w:rsidRDefault="0035243D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D965EEE" w14:textId="093EB5A8" w:rsidR="006B52FC" w:rsidRDefault="004D0156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AKPA</w:t>
            </w:r>
          </w:p>
          <w:p w14:paraId="477D2F2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076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8878905" w14:textId="1E1180D6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72A05D1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33581A9A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727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D00" w14:textId="5406C786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4.3.2.7 Zhvillimi i veprimtarive të përbashkëta të teknikave të prindërimit pozitiv të fëmijëve me qëllim forcimin e rolit të tyre në rehabilitimin dhe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riintegrimin e fëmijëve 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DPB, e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k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pertë dh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 partnerë, gjatë gjithë kohës.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7FB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E8BEC06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732555C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26FC9C7" w14:textId="2FA4252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</w:t>
            </w:r>
          </w:p>
          <w:p w14:paraId="259CBAA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5D7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67322B0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6E69BD7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3EE42B0" w14:textId="74EC684B" w:rsidR="00EB6940" w:rsidRPr="00081E65" w:rsidRDefault="004D0156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AKPA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575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83A2B05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A9C2D61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6810B04" w14:textId="228670A5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0F90715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49E9B1B6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C6F" w14:textId="4C59CFE3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4.3.3 Fuqizimi i mekanizmit 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 sistemit të referimit për ri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integrim në shoqëri të të rinjve në konflikt me ligjin, në bashkëpunim me institucione shtetërore përgjegjëse për arsimin, formimin profesional e punësimin, shëndetësinë dhe përkrahjen sociale, bashkitë, shoqërinë civile, komunit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etin e biznesit dhe familjen.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2A7" w14:textId="1DAB46CC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4.3.3.1 Hartimi i një udhëzuesi në lidhje me përmbushjen e përgjegjësive nga çdo institucion i p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ërfshirë në trajtimin e rastit.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CD57" w14:textId="4F8D22C0" w:rsidR="006B52FC" w:rsidRDefault="006B52FC" w:rsidP="00EA71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2B45F8F" w14:textId="359DF723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DPB, QPKMR, SHP</w:t>
            </w:r>
          </w:p>
          <w:p w14:paraId="0CC2EA9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259" w14:textId="6A123778" w:rsidR="006B52FC" w:rsidRDefault="006B52FC" w:rsidP="00EA71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CAD424C" w14:textId="74C104B9" w:rsidR="00EB6940" w:rsidRPr="00081E65" w:rsidRDefault="00E6708A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MD,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çd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 institucion përgjegjës që ka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përgjegjësi për ri</w:t>
            </w:r>
            <w:r w:rsidR="00BF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integrimin e fëmijës në shoqëri</w:t>
            </w:r>
          </w:p>
          <w:p w14:paraId="0DD528F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4B13" w14:textId="561498BB" w:rsidR="006B52FC" w:rsidRDefault="006B52FC" w:rsidP="00EA71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5924169" w14:textId="588E8740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2023-2024</w:t>
            </w:r>
          </w:p>
          <w:p w14:paraId="16E4284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3EE93C4F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7A5F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4AA" w14:textId="0AB1131C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4.3.3.2 Finalizimi i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udhëzuesit dhe miratimi i tij.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5AB5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638D8AE" w14:textId="703466CB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DPB, QPKMR, SHP</w:t>
            </w:r>
          </w:p>
          <w:p w14:paraId="5DDD6CD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1B5" w14:textId="4ED8EFE6" w:rsidR="00EB6940" w:rsidRPr="00081E65" w:rsidRDefault="00E6708A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MD,</w:t>
            </w:r>
            <w:r w:rsidR="00D5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çdo institucion përgjegjës që kanë përgjegjësi për riintegrimin e fëmijës në shoq</w:t>
            </w:r>
            <w:r w:rsidR="00087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ëri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E67D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F29F1F1" w14:textId="2E4155F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6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="008D2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I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</w:t>
            </w:r>
          </w:p>
          <w:p w14:paraId="673387A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5B2BDBEB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8695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493" w14:textId="77E22C5F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4.3.3.3 Takime periodike, të paktën 2 herë në vit të përfaqësuesve të institucioneve të përfshirë me qëllim diskutimin dhe adresi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min e problematikave të hasura.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CE8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9614EF4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ED2758B" w14:textId="787CDE1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DPB, QPKMR, SHP</w:t>
            </w:r>
          </w:p>
          <w:p w14:paraId="3AF41CA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3FB2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9619F1C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1FD081E" w14:textId="72C5682D" w:rsidR="00EB6940" w:rsidRPr="00081E65" w:rsidRDefault="00E6708A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MD,</w:t>
            </w:r>
            <w:r w:rsidR="00D5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çdo institucion përgjegjës që kanë përgjegjësi për ri</w:t>
            </w:r>
            <w:r w:rsidR="00D5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integrimin e fëmijës në shoqëri</w:t>
            </w:r>
          </w:p>
          <w:p w14:paraId="232D36A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F41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D0C4D7F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89555CB" w14:textId="0F117D9B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3409130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00D1818A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12F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5DA" w14:textId="3AF73DE2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4.3.3.4 Promovimi  i modeleve  pozitive  të fëmijë  në konfl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ikt me ligjin  të riintegruar.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D93C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7DD8452" w14:textId="11DFF6EF" w:rsidR="00EB6940" w:rsidRPr="00081E65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DPB, QPKMR, SHP</w:t>
            </w: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E03" w14:textId="77777777" w:rsidR="00EA71B5" w:rsidRDefault="00EA71B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462EFEF" w14:textId="5FCED90B" w:rsidR="00EB6940" w:rsidRPr="00081E65" w:rsidRDefault="00E6708A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MD,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çdo institucion përgjegjës që kanë përgjegjësi për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rii</w:t>
            </w:r>
            <w:r w:rsidR="00D5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ntegrimin e fëmijës në shoqëri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1053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29B7294" w14:textId="63E7F20F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2087479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7B3CBBEB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22C" w14:textId="168219C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4.3.4 Aplikimi i një qasje të re të specialistit të Shërbimit të Provës për të shkuar tek i mituri dhe jo për të detyruar të miturin të paraqit</w:t>
            </w:r>
            <w:r w:rsidR="0012417B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et në zyrat e Shërbimit të Provë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s dhe maksimizimi i përdorimit të qendrave sociale në </w:t>
            </w:r>
            <w:r w:rsidR="00D5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disa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bashki të vendit për këtë qëllim. (Tiranë, Durrës, Elbasan, Shkodër, Vlorë,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Kamëz, Dibër, Kukës dhe Korçë)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D2A" w14:textId="224A6018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4.3.4.1 Rritja e burimeve njerëzore dhe rishikimi i buxhetit të zyrave teritoriale të Shërbimit të Provës të fokusuar në punonjës të specializuar për çështjet e të miturit në konflikt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954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5377608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2ACAD44" w14:textId="56FEBA2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SHP</w:t>
            </w:r>
          </w:p>
          <w:p w14:paraId="457FF10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2D6" w14:textId="7BD92738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4C28B0D" w14:textId="77777777" w:rsidR="00EA71B5" w:rsidRDefault="00EA71B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7734854" w14:textId="69F1DF07" w:rsidR="00EB6940" w:rsidRPr="00081E65" w:rsidRDefault="00C42A92" w:rsidP="00161D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MD, DAP</w:t>
            </w:r>
            <w:r w:rsidR="00161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MFE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3EF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1D19333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CAAA9CF" w14:textId="68FC4AE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2023-2024</w:t>
            </w:r>
          </w:p>
          <w:p w14:paraId="3A416E9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627F3848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2C7E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CA66" w14:textId="2C890C96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4.3.4.2 Krijimi i një dokumenti të konsoliduar me informacion mbi hartëzimin e shërbimeve socale në nivel vendor  dhe publikimi i tyre në fa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qet zyrtare të institucioneve.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A6CE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9EDBC52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89D6846" w14:textId="78302A8E" w:rsidR="00EB6940" w:rsidRPr="00081E65" w:rsidRDefault="00E6708A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ASHDMF,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SHSSH</w:t>
            </w:r>
          </w:p>
          <w:p w14:paraId="19B6084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F37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9F30E9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C8491DA" w14:textId="2A0A7E5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NJMF</w:t>
            </w:r>
          </w:p>
          <w:p w14:paraId="74DC127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D70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73A99CE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9BE2B63" w14:textId="5BBB3058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4F93570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7C43B8BA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0297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178" w14:textId="665CABE4" w:rsidR="00EB6940" w:rsidRPr="00081E65" w:rsidRDefault="0017727A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4.3.4.3 Matja e kë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naqësisë së fëmijëve në lidhje me nivelin e shërbimeve të ofruar</w:t>
            </w:r>
            <w:r w:rsidR="00C42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nga punonjësit e zyrave terroto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riale 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përmes formularëve të dedikuar.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F75" w14:textId="47FE1BE0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A804107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08FF16D" w14:textId="20B49728" w:rsidR="00EB6940" w:rsidRPr="00081E65" w:rsidRDefault="00C42A92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SHP</w:t>
            </w:r>
          </w:p>
          <w:p w14:paraId="1D2DB9B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B0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6D76291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16A6B04" w14:textId="17E074EF" w:rsidR="00C42A92" w:rsidRDefault="00C42A92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Ekspertë,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OSHC, Partnerë ndërkombëtarë</w:t>
            </w:r>
          </w:p>
          <w:p w14:paraId="30E0CCB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946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4BC04A1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B1AA9F4" w14:textId="3705633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08F6B9D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5F9408CE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90C" w14:textId="28555366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4.3.5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ab/>
              <w:t xml:space="preserve">Fuqizimi i bashkëpunimit mes Shërbimit të Provës, organeve të qeversisjes vendore në njësinë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administrative, QPKMR, NJMF,</w:t>
            </w:r>
            <w:r w:rsidR="00087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 dhe IEVP për riintegrimin e t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miturit.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667" w14:textId="4B17AA01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 xml:space="preserve">4.3.5.1 Mbledhje me bazë rasti  të përfaqësuesve të zyrave vendore të Shërbimit të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Provës, organeve të qeverisjes vendore në njësinë administrative, QPKMR, NJMF,  dhe IEVP (IEVP Kavajë).</w:t>
            </w:r>
          </w:p>
          <w:p w14:paraId="789B0D79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B8C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BE88C00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0FB4EB1" w14:textId="685757CE" w:rsidR="00EB6940" w:rsidRPr="00081E65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QPKMR</w:t>
            </w: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DCE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C54AEAF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47FE70B" w14:textId="26178E0A" w:rsidR="00EB6940" w:rsidRPr="00081E65" w:rsidRDefault="00EB6940" w:rsidP="00EA71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IEVP për të mitu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r, SHP, NJMF, Organet e qeverisjes </w:t>
            </w:r>
            <w:r w:rsidR="00352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vendore t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ë </w:t>
            </w:r>
            <w:r w:rsidR="00352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njësis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ve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administrative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C24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FD51B20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6171BD9" w14:textId="0B126E51" w:rsidR="00EB6940" w:rsidRPr="00081E65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2022-2026</w:t>
            </w:r>
          </w:p>
        </w:tc>
      </w:tr>
      <w:tr w:rsidR="00EB6940" w:rsidRPr="00081E65" w14:paraId="2D9D6215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0C9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5C33" w14:textId="35497913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4.3.5.2 Informimi i fëmij</w:t>
            </w:r>
            <w:r w:rsidR="0012417B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ës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për përparësitë dhe përfitimet e programeve rehablilitue</w:t>
            </w:r>
            <w:r w:rsidR="0012417B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se/ri-</w:t>
            </w:r>
            <w:r w:rsidR="0017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</w:t>
            </w:r>
            <w:r w:rsidR="0012417B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ntegruese për një përzgje</w:t>
            </w:r>
            <w:r w:rsidR="0017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dhje sa më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efektiv</w:t>
            </w:r>
            <w:r w:rsidR="0012417B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t</w:t>
            </w:r>
            <w:r w:rsidR="0017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 programit e cila do të siguroj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 një riinte</w:t>
            </w:r>
            <w:r w:rsidR="0017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grim të qe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ndrueshëm të fëmijës.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293" w14:textId="77777777" w:rsidR="00EB6940" w:rsidRPr="006B52FC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3544F9D" w14:textId="25D6998C" w:rsidR="006B52FC" w:rsidRP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D8DC7C1" w14:textId="63D337BB" w:rsidR="00EB6940" w:rsidRPr="006B52FC" w:rsidRDefault="00EB6940" w:rsidP="00EA71B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SHP</w:t>
            </w:r>
            <w:r w:rsidR="00E67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QPKMR,</w:t>
            </w:r>
          </w:p>
          <w:p w14:paraId="73353B82" w14:textId="77777777" w:rsidR="00EB6940" w:rsidRPr="006B52FC" w:rsidRDefault="00EB6940" w:rsidP="00EA71B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IEVP për të mitur</w:t>
            </w:r>
          </w:p>
          <w:p w14:paraId="5C38E8EE" w14:textId="77777777" w:rsidR="00EB6940" w:rsidRPr="006B52FC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F51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2F6CB2A" w14:textId="734FAAF8" w:rsidR="006B52FC" w:rsidRDefault="006B52FC" w:rsidP="00EA71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E4CD24C" w14:textId="3462788D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SHP, NJMF</w:t>
            </w:r>
          </w:p>
          <w:p w14:paraId="342C6D4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8F9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0A89B45" w14:textId="7425AFC0" w:rsidR="006B52FC" w:rsidRDefault="006B52FC" w:rsidP="00EA71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769E596" w14:textId="076A360F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2499715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4EC7145B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CCF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BC92" w14:textId="3E91817F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4.3.5.3 Hartimi i programeve të integrimit dhe të mbikëqyrjes së shërbimeve ndaj fëmijës për një periudhë 6 mujore dhe mbështetja pas lirimit. (neni 133 </w:t>
            </w:r>
            <w:r w:rsidR="006B5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paragrafi 5, 6, 7 dhe 8 i KDPM)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08A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8D3FDE9" w14:textId="50E68378" w:rsidR="00EB6940" w:rsidRPr="00081E65" w:rsidRDefault="00E6708A" w:rsidP="00EA71B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SHP, 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QPKMR,</w:t>
            </w:r>
          </w:p>
          <w:p w14:paraId="37C0AADD" w14:textId="77777777" w:rsidR="00EB6940" w:rsidRPr="00081E65" w:rsidRDefault="00EB6940" w:rsidP="00EA71B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IEVP për të mitur</w:t>
            </w:r>
          </w:p>
          <w:p w14:paraId="7567A43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F63" w14:textId="172E3ECB" w:rsidR="006B52FC" w:rsidRDefault="006B52FC" w:rsidP="00EA71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414D510" w14:textId="38ED5F26" w:rsidR="00EB6940" w:rsidRPr="00081E65" w:rsidRDefault="0008781E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Bashkit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/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NJMF</w:t>
            </w:r>
            <w:r w:rsidR="00352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="00161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ZVAP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/</w:t>
            </w:r>
            <w:r w:rsidR="004D01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Drejtorit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D01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Rajonale t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D01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Formimit Profesional</w:t>
            </w:r>
          </w:p>
          <w:p w14:paraId="4E3E881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DF8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2EF4A61" w14:textId="77777777" w:rsidR="006B52FC" w:rsidRDefault="006B52FC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FF722C2" w14:textId="772F76D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56FD4EDB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15895D78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B702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9A4D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4.3.5.4 Zbatimi me efektivitet i planit të rehabilitimit dhe rishoqërizimit për të miturin, 3 muaj nga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kryerja e dënimit ose lirimit me kusht.</w:t>
            </w:r>
          </w:p>
          <w:p w14:paraId="0AA535E5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59B2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4C09D2F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F115553" w14:textId="53E39A97" w:rsidR="00EB6940" w:rsidRPr="00081E65" w:rsidRDefault="004D0156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IEVP për të mitur</w:t>
            </w:r>
          </w:p>
          <w:p w14:paraId="570347C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F30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9BE850D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3E4F25C" w14:textId="5116DA31" w:rsidR="00EB6940" w:rsidRPr="00081E65" w:rsidRDefault="004D0156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Organet e Qeverisjses Vendore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të 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njësive</w:t>
            </w:r>
            <w:r w:rsidR="00352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administrative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/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NJMF</w:t>
            </w:r>
          </w:p>
          <w:p w14:paraId="71328A3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8EF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C573EDC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AEC3A51" w14:textId="561DB28A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1385F80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7D046554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8912" w14:textId="692604FF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4.3.6 Fuqizimi i bashkëpunimit mes Shërbimit të Provës dhe IEVP për zbatimin e masave alternative të dënimit me burgim dhe hartimin e një raporti vlerësimi individual të të miturit.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1F6" w14:textId="78997302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4.3.6.1 Takime periodike midis përfaqësuesve të Shërbimit të Provës dhe IEVP për zbatimin e masave alternative të dënimit me burgim dhe hartimin e një raporti vlerësimi individual të të miturit.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60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01BAEB9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3AA03D2" w14:textId="2F887455" w:rsidR="00EB6940" w:rsidRPr="00081E65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SHP/IEVP për të m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itur</w:t>
            </w: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8D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F7DBABB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2668D94" w14:textId="43A5628B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31B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D4AF2DD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34945B8" w14:textId="62915A88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</w:tc>
      </w:tr>
      <w:tr w:rsidR="00EB6940" w:rsidRPr="00081E65" w14:paraId="5B36FE79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FFE4" w14:textId="789D5DE0" w:rsidR="00EB6940" w:rsidRPr="00081E65" w:rsidRDefault="0017727A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4.3.7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Vlerësimi periodik i recedivizmit tek fëmijët dhe të rinjtë (18-21 vjeç) dhe përgatitja e një raporti me masa konkrete për parandalimin e kriminalitetit dhe uljen e recidivizi</w:t>
            </w:r>
            <w:r w:rsidR="00561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mit.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5FD" w14:textId="263D10E6" w:rsidR="00EB6940" w:rsidRPr="00081E65" w:rsidRDefault="0017727A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4.3.7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.1 Studim në lidhje me ripërfshirjen e të rinjve në krim.</w:t>
            </w:r>
          </w:p>
          <w:p w14:paraId="79055289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6E7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38E581C" w14:textId="77777777" w:rsidR="00037185" w:rsidRPr="00081E65" w:rsidRDefault="0003718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QPKRM</w:t>
            </w:r>
          </w:p>
          <w:p w14:paraId="0EBD4AD4" w14:textId="186CE8A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B66F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DAE760F" w14:textId="1AD69B05" w:rsidR="00EB6940" w:rsidRPr="00081E65" w:rsidRDefault="0003718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Ekspertë,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AB3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P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artnerë ndërkombëtarë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74F0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8F3D8CB" w14:textId="0DCBA7B5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</w:t>
            </w:r>
          </w:p>
          <w:p w14:paraId="4DD0B83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43BC74B0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D84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D97" w14:textId="0E02A1B1" w:rsidR="00EB6940" w:rsidRPr="00081E65" w:rsidRDefault="0017727A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4.3.7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Matja e nivelit të kënaqësisë s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 të miturit në lidhje me cilësinë e shërbimit të ofruar gjatë mbikqyrjes nga Shërbimi i P</w:t>
            </w:r>
            <w:r w:rsidR="00610462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rovës ose qëndrimin në burg nëpë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rmjet realizimit t</w:t>
            </w:r>
            <w:r w:rsidR="00561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 anketës në këto institucione.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E63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3ADCFE3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DF8F57F" w14:textId="77777777" w:rsidR="00037185" w:rsidRPr="00081E65" w:rsidRDefault="0003718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QPKRM</w:t>
            </w:r>
          </w:p>
          <w:p w14:paraId="4806CF9C" w14:textId="274B9A50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CBA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2AFFD5D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B28623F" w14:textId="57137E91" w:rsidR="00EB6940" w:rsidRPr="00081E65" w:rsidRDefault="0003718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SHP</w:t>
            </w:r>
            <w:r w:rsidR="006015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IEVP për të mitur,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Ekspertë,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AB3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P</w:t>
            </w:r>
            <w:r w:rsidR="00EA7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artnerë ndërkombëtarë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658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7953657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74DEE51" w14:textId="6BCF379B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</w:tc>
      </w:tr>
      <w:tr w:rsidR="007A6B5B" w:rsidRPr="00081E65" w14:paraId="7347922D" w14:textId="77777777" w:rsidTr="007A6B5B">
        <w:tc>
          <w:tcPr>
            <w:tcW w:w="1503" w:type="pct"/>
            <w:gridSpan w:val="2"/>
            <w:shd w:val="clear" w:color="auto" w:fill="D5DCE4" w:themeFill="text2" w:themeFillTint="33"/>
          </w:tcPr>
          <w:p w14:paraId="28DA1D30" w14:textId="610BF7F0" w:rsidR="007A6B5B" w:rsidRPr="00081E65" w:rsidRDefault="007A6B5B" w:rsidP="005D607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Objektivi specifik 4.4:</w:t>
            </w:r>
          </w:p>
        </w:tc>
        <w:tc>
          <w:tcPr>
            <w:tcW w:w="3497" w:type="pct"/>
            <w:gridSpan w:val="11"/>
            <w:shd w:val="clear" w:color="auto" w:fill="D5DCE4" w:themeFill="text2" w:themeFillTint="33"/>
          </w:tcPr>
          <w:p w14:paraId="27FEC13A" w14:textId="44ED5A1B" w:rsidR="007A6B5B" w:rsidRPr="005618C9" w:rsidRDefault="007A6B5B" w:rsidP="005D60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Qendra e Parandalimit të Krimeve të të Miturve dhe të Rinjve ka kapacitetet e duhura në fushën e parandalimit të ripërfshirjes së të miturit në kryerjen e veprave  penale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A6B5B" w:rsidRPr="00081E65" w14:paraId="7B87B8D7" w14:textId="77777777" w:rsidTr="007A6B5B">
        <w:tc>
          <w:tcPr>
            <w:tcW w:w="1503" w:type="pct"/>
            <w:gridSpan w:val="2"/>
            <w:shd w:val="clear" w:color="auto" w:fill="D5DCE4" w:themeFill="text2" w:themeFillTint="33"/>
          </w:tcPr>
          <w:p w14:paraId="6E685BD0" w14:textId="77777777" w:rsidR="007A6B5B" w:rsidRPr="00081E65" w:rsidRDefault="007A6B5B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q-AL" w:eastAsia="en-CA" w:bidi="sq-AL"/>
              </w:rPr>
              <w:lastRenderedPageBreak/>
              <w:t>Rezultatet e pritshme:</w:t>
            </w:r>
          </w:p>
          <w:p w14:paraId="2659B05A" w14:textId="77777777" w:rsidR="007A6B5B" w:rsidRPr="00081E65" w:rsidRDefault="007A6B5B" w:rsidP="007A6B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3497" w:type="pct"/>
            <w:gridSpan w:val="11"/>
            <w:shd w:val="clear" w:color="auto" w:fill="D5DCE4" w:themeFill="text2" w:themeFillTint="33"/>
          </w:tcPr>
          <w:p w14:paraId="59CF29E9" w14:textId="43584990" w:rsidR="007A6B5B" w:rsidRPr="00081E65" w:rsidRDefault="007A6B5B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Qendra e Parandalimit të Krimeve të të Miturve dhe të Rinjv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e, deri në fund të vitit 2026,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 xml:space="preserve"> do të ketë ngritur mjaftueshëm kapacitetet për të funksionuar në fushën e parandalimit të ripërfshirjes së të miturit në kryerjen e veprave penale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E65">
              <w:rPr>
                <w:rFonts w:ascii="Times New Roman" w:hAnsi="Times New Roman" w:cs="Times New Roman"/>
                <w:sz w:val="24"/>
                <w:szCs w:val="24"/>
              </w:rPr>
              <w:t>si dhe në gjenerimin e statistikave për fëmijë në konflikt/kontakt me ligjin.</w:t>
            </w:r>
          </w:p>
        </w:tc>
      </w:tr>
      <w:tr w:rsidR="00EB6940" w:rsidRPr="00081E65" w14:paraId="69720C63" w14:textId="77777777" w:rsidTr="007A6B5B">
        <w:tc>
          <w:tcPr>
            <w:tcW w:w="1503" w:type="pct"/>
            <w:gridSpan w:val="2"/>
            <w:shd w:val="clear" w:color="auto" w:fill="ACB9CA" w:themeFill="text2" w:themeFillTint="66"/>
          </w:tcPr>
          <w:p w14:paraId="375F228F" w14:textId="77777777" w:rsidR="005618C9" w:rsidRDefault="005618C9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20CB1136" w14:textId="00CFCB1D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MASA</w:t>
            </w:r>
          </w:p>
        </w:tc>
        <w:tc>
          <w:tcPr>
            <w:tcW w:w="1081" w:type="pct"/>
            <w:gridSpan w:val="2"/>
            <w:shd w:val="clear" w:color="auto" w:fill="ACB9CA" w:themeFill="text2" w:themeFillTint="66"/>
          </w:tcPr>
          <w:p w14:paraId="5B9A10B1" w14:textId="77777777" w:rsidR="005618C9" w:rsidRDefault="005618C9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295FF6E5" w14:textId="07582542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AKTIVITETE</w:t>
            </w:r>
          </w:p>
        </w:tc>
        <w:tc>
          <w:tcPr>
            <w:tcW w:w="713" w:type="pct"/>
            <w:gridSpan w:val="2"/>
            <w:shd w:val="clear" w:color="auto" w:fill="ACB9CA" w:themeFill="text2" w:themeFillTint="66"/>
          </w:tcPr>
          <w:p w14:paraId="618F8475" w14:textId="77777777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INSTITUCIONI PËRGJEGJËS</w:t>
            </w:r>
          </w:p>
        </w:tc>
        <w:tc>
          <w:tcPr>
            <w:tcW w:w="952" w:type="pct"/>
            <w:gridSpan w:val="3"/>
            <w:shd w:val="clear" w:color="auto" w:fill="ACB9CA" w:themeFill="text2" w:themeFillTint="66"/>
          </w:tcPr>
          <w:p w14:paraId="59D97177" w14:textId="3058B150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INSTITUCIONET PARTNERE</w:t>
            </w:r>
          </w:p>
        </w:tc>
        <w:tc>
          <w:tcPr>
            <w:tcW w:w="751" w:type="pct"/>
            <w:gridSpan w:val="4"/>
            <w:shd w:val="clear" w:color="auto" w:fill="ACB9CA" w:themeFill="text2" w:themeFillTint="66"/>
          </w:tcPr>
          <w:p w14:paraId="72B48474" w14:textId="77777777" w:rsidR="005618C9" w:rsidRDefault="005618C9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</w:p>
          <w:p w14:paraId="05E2D0D4" w14:textId="360B832F" w:rsidR="00EB6940" w:rsidRPr="00081E65" w:rsidRDefault="00EB6940" w:rsidP="005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 w:eastAsia="en-CA" w:bidi="sq-AL"/>
              </w:rPr>
              <w:t>AFATI KOHOR</w:t>
            </w:r>
          </w:p>
        </w:tc>
      </w:tr>
      <w:tr w:rsidR="00EB6940" w:rsidRPr="00081E65" w14:paraId="2E9F1B01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4B8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4.4.1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ab/>
              <w:t>Fuqizimi i kapaciteteve të QPKMR mes trajnimeve në lidhje me zbatimit e dy programeve:</w:t>
            </w:r>
          </w:p>
          <w:p w14:paraId="39518413" w14:textId="3EAFCF22" w:rsidR="005618C9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a) mbështetja e të miturit pas lirimit me kusht;</w:t>
            </w:r>
          </w:p>
          <w:p w14:paraId="02F1C01F" w14:textId="38192FF4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b) mbikëqyrja pas kryerjes së dënimit si dhe teknikat e komunikimit.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EC2" w14:textId="0AAE6073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4.4.1.1 Identifikimi i nevojave për fuqizimin e kapaciteteve profesionale të Qendrës së Parandalimit të Krimeve të të Miturve dhe të Rinjve dhe profesionist</w:t>
            </w:r>
            <w:r w:rsidR="00561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ëve të drejtësisë për të mitur.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DAE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E82643F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29407CB" w14:textId="630629E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73FBBCE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745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D07E6C7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B89DE2E" w14:textId="436F39C4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Ekspertë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40F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823D686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31D477B" w14:textId="4EB1DACD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6M I 2023</w:t>
            </w:r>
          </w:p>
          <w:p w14:paraId="654BF91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715AD6B8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CBAF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2FD8" w14:textId="46A0DBFC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4.4.1.2 Rishikimi i detyra</w:t>
            </w:r>
            <w:r w:rsidR="00561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ve të punës së stafit të QPKMR.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BD01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51ED9D0" w14:textId="3E4E0F9F" w:rsidR="00EB6940" w:rsidRPr="00081E65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D0B9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ED93D11" w14:textId="11D33601" w:rsidR="00EB6940" w:rsidRPr="00081E65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B76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321C3A0" w14:textId="5523B8C8" w:rsidR="00EB6940" w:rsidRPr="00081E65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6M I 2023</w:t>
            </w:r>
          </w:p>
        </w:tc>
      </w:tr>
      <w:tr w:rsidR="00EB6940" w:rsidRPr="00081E65" w14:paraId="3A6F1DB1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BF3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A9A" w14:textId="60315269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4.4.1.3 Rishikimi i aktit </w:t>
            </w:r>
            <w:r w:rsidR="00561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nënligjor dhe buxhetit të QPKMR</w:t>
            </w:r>
            <w:r w:rsidR="001772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A0C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1F1689C" w14:textId="3EECB089" w:rsidR="00EB6940" w:rsidRPr="00081E65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</w:t>
            </w: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AD3" w14:textId="3EE2569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20CF7F1" w14:textId="7AA7B850" w:rsidR="00EB6940" w:rsidRPr="00081E65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D10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45E22EF" w14:textId="2AB4C0ED" w:rsidR="00EB6940" w:rsidRPr="00081E65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2022-2023</w:t>
            </w:r>
          </w:p>
        </w:tc>
      </w:tr>
      <w:tr w:rsidR="00EB6940" w:rsidRPr="00081E65" w14:paraId="76AB5278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D43C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6A5" w14:textId="00D93844" w:rsidR="00EB6940" w:rsidRPr="00081E65" w:rsidRDefault="005618C9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4.4.1.4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Hartimi dhe miratimi i programeve të trajnimit/kurrikulave të trajnimit të punonjësve të Qendrës së Parandalimit të Krimeve të të Miturve dhe të Rinjv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181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3BF5396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FF080BA" w14:textId="2CE8382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4887692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55F8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4C595E6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DD95070" w14:textId="4CE2683C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6E2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4E74ADD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4EFA1AA" w14:textId="64EDE140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  <w:p w14:paraId="5819F3D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202F7561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29E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1E8" w14:textId="1DC7477E" w:rsidR="00EB6940" w:rsidRPr="00081E65" w:rsidRDefault="005618C9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4.4.1.5 Forcimi i bashkëpunimit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institucional në nivel qendror dhe vendor përmes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lidhjes së m</w:t>
            </w:r>
            <w:r w:rsidR="00236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arrëveshjeve të bashkëpunimit me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të gjitha institucionet e përfshira në zbatimin e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rogrameve të rehabilitimit dhe r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iintegrimit të të 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iturve në konflikt me ligjin.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AE91" w14:textId="7BCCD96C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QPKMR</w:t>
            </w:r>
          </w:p>
          <w:p w14:paraId="06B6CFF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D230" w14:textId="20B92ADF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Institucione që punojnë me dhe për fëmijët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me q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llim rehabilitimin dhe riintegrimin 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e 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f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mij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ve 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konflikt me ligjin</w:t>
            </w:r>
            <w:r w:rsidR="006015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  <w:p w14:paraId="2D6D348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919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1852EFB" w14:textId="7610E6FC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6M I 2023</w:t>
            </w:r>
          </w:p>
          <w:p w14:paraId="7D682A6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0265F600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DA7C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7293" w14:textId="11F981CD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4.4.1.6 Përmirësimi i </w:t>
            </w:r>
            <w:r w:rsidR="00561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bashkërendimit të bashkëpunimit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institucional të QPKMR me organet e vetëqeverisjes vendore mbikqyrjen e cilësisë së shërbimeve të ofruara ndaj çdo </w:t>
            </w:r>
            <w:r w:rsidR="00561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fëmije pas kryerjes së dënimit.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56D" w14:textId="1ED3E3B8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543360A" w14:textId="40A15F10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6E7CDFCB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725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7A2577F" w14:textId="1FDC29D6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Institucione që punojnë me dhe për fëmijët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me q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llim rehabilitimin dhe riintegrimin e 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f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mij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ve 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konflikt me ligjin</w:t>
            </w:r>
            <w:r w:rsidR="006015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  <w:p w14:paraId="3A037A9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7E3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4BD930F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28258A2" w14:textId="3374D935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  <w:p w14:paraId="4D8F02A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46C7768C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00FE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EB8" w14:textId="46425C5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4.4.1.7 Promovimi i modeleve të sukse</w:t>
            </w:r>
            <w:r w:rsidR="00610462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shme të intergrimit të fëmijëve dhe përfshirja e të rinjve, bazuar në pëlqimin e dhënë, në programet e trajnimeve</w:t>
            </w:r>
            <w:r w:rsidR="00561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të fëmijëve dhe prindërve.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7977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C1CED54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8476EAC" w14:textId="437D61C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476D9C2B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3FB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2B019EA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30CF5BC" w14:textId="06AC53EB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Institucione që punojnë me dhe për fëmijët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me q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llim rehabilitimin dhe riintegrimin e 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f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mij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ve 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konflikt me ligjin</w:t>
            </w:r>
            <w:r w:rsidR="006015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  <w:p w14:paraId="333C1E8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FD2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590CC04" w14:textId="77777777" w:rsidR="005618C9" w:rsidRDefault="005618C9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46B730A" w14:textId="10C1601C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  <w:p w14:paraId="49290C3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4D2E1844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265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37" w14:textId="3B2220FB" w:rsidR="00EB6940" w:rsidRPr="00081E65" w:rsidRDefault="00736465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4.4.1.8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Përgatitja, publikimi dhe shp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ërndarja e raporteve të Qendrës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së Parandalimit të Krimeve të të Miturve në funksion të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përmirësimit të politikave penale në fushën e parandalimit të përfshirjes në krime të fëmijëve dhe të rinjve.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33B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CF55B02" w14:textId="461C6ABB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3BB1100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D5C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2C0AE25" w14:textId="5D95544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Institucione që punojnë me dhe për fëmijët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me q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llim rehabilitimin 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 xml:space="preserve">dhe riintegrimin e 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f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mij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40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ve 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</w:t>
            </w:r>
            <w:r w:rsidR="00EB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9A2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konflikt me ligjin</w:t>
            </w:r>
            <w:r w:rsidR="006015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  <w:p w14:paraId="04E56D8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D15A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0A699D8" w14:textId="7B73F7C2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  <w:p w14:paraId="4268E53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0F516593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F8E8" w14:textId="5A84CC09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4.4.2 Vlerësimi i nevojave për ndërhyrje në legjislacion dhe përcaktimi i rolit dhe përgjegjësive të QPKMR për çështje të përdorimit apo aks</w:t>
            </w:r>
            <w:r w:rsidR="00236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esimit të të dhënave në Sistemin e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integruar të të Dhënave të Drejtësisë Penale për të Mitur.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67B" w14:textId="46722BE2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4.4.2.1 Rishikimi i VKM-së 149 datë 20 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ars 2019  për çështje të përdorimit apo aksesimit të të dhënave në Sistemit të Integruar të të Dhënave të Drejtësisë Penale për të Miturit.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9F2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ADB301E" w14:textId="5C3105F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5D19EE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</w:t>
            </w: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47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789FE26" w14:textId="504DA90D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3E7CC40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1E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F05AD39" w14:textId="58CDB244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7D346D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</w:t>
            </w:r>
          </w:p>
        </w:tc>
      </w:tr>
      <w:tr w:rsidR="00EB6940" w:rsidRPr="00081E65" w14:paraId="571A9968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61C" w14:textId="1019D43E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4.4.3 Fuksionimi dhe përdorimi me eficencë i Sistemit të Integruar të të Dhënave të 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Drejtësisë Penale për të Mitur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si burim statistikor që i vjen në ndihmë analizimit të problematikave të cilat lid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hen me të drejtat e fëmijëve. (Orientimi i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përmirësimit të politikave për një drejtësi të drejtë dhe të shpejt</w:t>
            </w:r>
            <w:r w:rsidR="0085717A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për çdo fëmijë në kontakt/konflikt me ligjin.)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3F5" w14:textId="01AF5276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4.4.3.1 Përdorimi i Sistemit të Integruar të të Dhënave të Drejtësisë Penale për të 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Mitur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në konflikt me ligjin nga të g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jithë institucionet përdoruese,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si dhe gjenerimi i raporteve statistikore sipas nevojave të MD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dhe institucioneve përdoruese.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36F6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8705C0D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8218FFC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66FFF61" w14:textId="1A227CFC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41A520F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0A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793551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A3346B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Institucionet përdoruese të sistemit sipas VKM 149 datë 20.03.2019, e ndryshuar.</w:t>
            </w:r>
          </w:p>
          <w:p w14:paraId="1C2CB6A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B9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3C93D9B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8922D7B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A4D5B6C" w14:textId="47801AD5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54B8F84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4A8C0306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1927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E6C2" w14:textId="7391368A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4.4.3.2 Konsolidimi dhe finalizimi i akteve nënligjore të Prokurorisë së Përgjithshme, Ministrisë së Brendshme, Drejtorisë së Përgjithshme të Policisë, për miratimin e rregulloreve të detajuara për përdorimin e Sistemit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të Integruar të të Dhënave të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Drejtësisë Penale për të Mitur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nga i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nstitucionet në varësi të tyre.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624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0F6909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0DD473E" w14:textId="04FA6BD8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PP</w:t>
            </w:r>
          </w:p>
          <w:p w14:paraId="2402EFB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71E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FB3F3D0" w14:textId="63FFE805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PP, MB, DPPSH, </w:t>
            </w:r>
            <w:r w:rsidR="00352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</w:t>
            </w:r>
            <w:r w:rsidR="00161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kspertë, 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352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</w:t>
            </w:r>
            <w:r w:rsidR="008D2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Partner</w:t>
            </w:r>
            <w:r w:rsidR="003E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="008D2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Ndërkombëtare.</w:t>
            </w:r>
          </w:p>
          <w:p w14:paraId="559D375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978" w14:textId="786CC7B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8B94B56" w14:textId="4BD9E37F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78BE5E8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</w:t>
            </w:r>
          </w:p>
          <w:p w14:paraId="0CFFC09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5ADB3EB6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06C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A91" w14:textId="2D4AE999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4.4.3.3 Rishikimi i rregulloreve të brendshme dhe atyre ndërinstitucionale me qëllim përmirësimin e procesit të administrimit/monitorimit më të mirë të Sistemit të Integruar të të Dhënave të Dr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ejtësisë Penale për të Mitur.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49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F05A83E" w14:textId="6833A33B" w:rsidR="00EB6940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00A0F2A" w14:textId="77777777" w:rsidR="00736465" w:rsidRPr="00081E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714110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QPKMR/MD</w:t>
            </w:r>
          </w:p>
          <w:p w14:paraId="27DD8CA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6A6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F5943D8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96A10CC" w14:textId="32854FF5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Institucionet përdoruese të sistemit sipas VKM 149 datë 20.03.2019, e ndryshuar.</w:t>
            </w:r>
          </w:p>
          <w:p w14:paraId="7513676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204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C4AE218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6901C2E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472E005" w14:textId="6B571366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</w:t>
            </w:r>
          </w:p>
          <w:p w14:paraId="4608CE3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5A8C645B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132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6D7" w14:textId="1FAC6C83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4.4.3.4 Reflektimi i hartës së re gjyqësore në Sistemin e Integruar të të Dhënave të Drejtësisë Penale për të Miturit, duke përfshirë ndryshimet në pemën e gjykatave;  Përmirësimi i rrjedhjes së informacionit, ndërtimi i raporteve të adaptueshme (të përshtatshme) ndërmjet hartës së re dhe të vjetër gjyqësore që të mun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dësojë krahasimin e të dhënave.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7BA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62FA803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BED9F30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B82DFCE" w14:textId="5420732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QPKMR/AKSHI</w:t>
            </w:r>
          </w:p>
          <w:p w14:paraId="06D0901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736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091E2DD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A33B8CA" w14:textId="30A8A36A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Institucionet përdoruese të sistemit sipas VKM 149 datë 20.03.2019, e ndryshuar.</w:t>
            </w:r>
          </w:p>
          <w:p w14:paraId="7D44E45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48A0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044ABCE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9D6A016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6F8B7F8" w14:textId="039C2F7E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</w:t>
            </w:r>
          </w:p>
          <w:p w14:paraId="1EB68155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23A556E8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E607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5946" w14:textId="75DEA80D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4.4.3.5 Përditësimi në Sistemin e Integruar të të Dhënave të Drejtësisë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 xml:space="preserve">Penale 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për të Mitur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të hartës së re gjyqësore, duke përfshirë n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dryshimet në pemën e gjykatave.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5E0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B8AA287" w14:textId="2A7B9C1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5089F58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9B6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296C696" w14:textId="55D715F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Institucionet përdoruese të sistemit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sipas VKM 14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9 datë 20.03.2019, e ndryshuar.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E1A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D4D580F" w14:textId="1F9127CE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2B38230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5E2AB4F6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A11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21A" w14:textId="2376FAFD" w:rsidR="00EB6940" w:rsidRPr="00081E65" w:rsidRDefault="00236BFC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4.4.3.6 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Trajnimi/ m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entorimi  i vazhdueshëm i nëpunësve/subjekteve përgjegjës, jo më pak se 2 (dy) punonjës për secilën drejtori/institucion, me qëllim rritjen e përformancës së tyre, për hedhjen e të dhënave në Sistemin e Integruar të të Dhënave të D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rejtësisë Penale për të Mitur 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sipas parashikimeve ligjore.</w:t>
            </w:r>
          </w:p>
          <w:p w14:paraId="59369490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(Hedhjen e të dhënave në sistem sipas parashikimeve ligjore;</w:t>
            </w:r>
          </w:p>
          <w:p w14:paraId="2F628541" w14:textId="42F9CF30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-Analizën/vlerësimin e riskut, kjo dhe në kuadër të gjenerimit të raporteve statistikore nga të gjitha institucionet, si dhe sigurimi i cilë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sisë dhe sasisë së të dhënave, - e Kuadrit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ligjor/nënligjor në 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fuqi)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CD81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2B4A19A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8B4AF16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B8CD669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A443F9C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DD6BAFB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19ED20C" w14:textId="48B1F37C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74ED027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8FE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56AC9D5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4795B71" w14:textId="23429D40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D97742B" w14:textId="2C5DC4F9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45A4F50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38506B8" w14:textId="26159171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Institucionet përdoruese të sistemit sipas VKM 149 datë 20.03.2019, e ndryshuar.</w:t>
            </w:r>
          </w:p>
          <w:p w14:paraId="615F992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6D39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FF43D64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B91A32E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DDCC82B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21D5FCE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CCB9D1D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B847FD6" w14:textId="3A46406F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1528ED7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34A2C7A7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2D31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040" w14:textId="7C2EC508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4.4.3.7 Finalizimi i modulit të QPKMR-së si dhe trajnimi</w:t>
            </w:r>
            <w:r w:rsidR="00236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e mentorimi</w:t>
            </w:r>
            <w:r w:rsidR="00236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n e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stafit të këtij institucioni në lidhje me hedhjen e të dhënave dhe hartimin e raporteve sipa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s indikatorëve të performancës.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B37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E73D36C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8CA5C4C" w14:textId="102960D0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QPKMR</w:t>
            </w:r>
          </w:p>
          <w:p w14:paraId="6643C08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D4B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CB80BD8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03DCA9E" w14:textId="2FB44BD8" w:rsidR="00EB6940" w:rsidRPr="00081E65" w:rsidRDefault="00161D4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 xml:space="preserve">Ekspertë, 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Organ</w:t>
            </w:r>
            <w:r w:rsidR="00577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zata Ndërkombëtare</w:t>
            </w:r>
            <w:r w:rsidR="009E1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  <w:p w14:paraId="6D92E57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DD33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F2BCE7E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77AE14D" w14:textId="3BD8972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2023</w:t>
            </w:r>
          </w:p>
          <w:p w14:paraId="0022083D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7C9B50BF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40C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EA5" w14:textId="4C9682A9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4.4.3.8 Trajnimi dhe mentorimi i vazhdueshëm administratorit të Sistemit të Integruar të të Dhënave të 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Drejtësisë Penale për të Mitur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si dhe të gjithë mbikëqyrësve të institucioneve Polici, Prokurori, Gjykat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ë, Shërbim Prove, Burgje QPKMR.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D1F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284D7D1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D9AC277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C36C744" w14:textId="7E66ECE3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MD/ QPKMR</w:t>
            </w:r>
          </w:p>
          <w:p w14:paraId="7C8730F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10B6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96EC647" w14:textId="3B34BC35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Polici, P</w:t>
            </w:r>
            <w:r w:rsidR="00577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rokurori, Gjykatë, SHP</w:t>
            </w:r>
            <w:r w:rsidR="00161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, Burgje QPKMR, </w:t>
            </w:r>
            <w:r w:rsidR="00577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</w:t>
            </w:r>
            <w:r w:rsidR="00161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kspertë,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Organ</w:t>
            </w:r>
            <w:r w:rsidR="00577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iz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ata Ndërkombëtare</w:t>
            </w:r>
            <w:r w:rsidR="009E1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</w:t>
            </w:r>
          </w:p>
          <w:p w14:paraId="59B97B84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0BA8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BA69AB3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22ED58A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BC45C1B" w14:textId="0F906993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  <w:p w14:paraId="770E59E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138E95F7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62E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BC3" w14:textId="39171858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4.4.3.9 Rregullimi përmes urdhrave dhe rregulloreve të brendshme dhe instrumentave ndërinstitucionale, të cilat do të mundësojnë maksimizimin e hedhjes së dosjeve të të miturve në Sistemin e Integruar të të Dhënave të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Drejtësisë Penale për të Mitur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nga të gjitha institucionet në nivel kombëtar.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CAED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8A17D27" w14:textId="725C1252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764B2C8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797" w14:textId="48299B52" w:rsidR="007364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 gjithë institucionet sipas VKM-së 149,20.03,2019, të ndryshar dhe</w:t>
            </w:r>
            <w:r w:rsidR="00161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ekspertë,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</w:t>
            </w:r>
          </w:p>
          <w:p w14:paraId="3CF88F23" w14:textId="1017F140" w:rsidR="00EB6940" w:rsidRPr="00081E65" w:rsidRDefault="009E13AE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Organ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z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ata Ndërkombëtare.</w:t>
            </w:r>
          </w:p>
          <w:p w14:paraId="269805DC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23EC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125A216" w14:textId="5BA0E7A9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6M I 2023</w:t>
            </w:r>
          </w:p>
          <w:p w14:paraId="0BC805A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0BDD9D2F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EF95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D60" w14:textId="3206F05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4.4.3.10 Organizimi i takim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eve periodike të 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grupit të mbik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qyrësve të sistemit me qëllim përmirësimin e situatës së të dhënave në Sistemin e Integruar të të Dhënave të 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Drejtësisë Penale për të Mitur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. (Ndërtimi i një metodologjie për të integruar përmirësimet e sugjeruara nga grupi i mbikqyrësve në sistem me qëllim monitorimin, sigurimin e cilësisë dhe sasisë së të dhënave, ashtu edhe veçoritë e sistemit dhe identifik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imin e “praktikave më të mira”.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9B05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7A9A719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74B0532F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9C243AD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063EEA3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C529BE6" w14:textId="12DFD7BB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7833A01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6AC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6EA614A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37CD919" w14:textId="290BC7E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F9194E1" w14:textId="2B01CB6D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 gjithë institucionet sipas VKM-së 149,20.03</w:t>
            </w:r>
            <w:r w:rsidR="00161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,2019, të ndryshar dhe ekspertë,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Organi</w:t>
            </w:r>
            <w:r w:rsidR="009E1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z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ata Ndërkombëtare.</w:t>
            </w:r>
          </w:p>
          <w:p w14:paraId="3F0965C3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822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7C5F6DD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EA99ED7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709FD5B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034836F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691C493" w14:textId="0B46A4FF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012F3A5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6FD29AF5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06F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7464" w14:textId="031F7A68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4.4.3.11 Hartimi i raporteve tip sipas indikatorëve specifike të çdo institucioni për gjenerim të statistikave në lidhje me 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Drejtësinë Penale për të Mitur.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6F2D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2516953" w14:textId="4DCFCD87" w:rsidR="00EB6940" w:rsidRPr="00081E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B62" w14:textId="6849207C" w:rsidR="00EB6940" w:rsidRPr="00081E65" w:rsidRDefault="00EB6940" w:rsidP="009E13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Të gjithë institucionet sipas VKM-së 149,20.03</w:t>
            </w:r>
            <w:r w:rsidR="00161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,2019, të ndryshar dhe eksper,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Organ</w:t>
            </w:r>
            <w:r w:rsidR="009E1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iz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ata Ndërkombëtare.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F6D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C13E243" w14:textId="2D9A9248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2022-2026</w:t>
            </w:r>
          </w:p>
          <w:p w14:paraId="01DBFF0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7D0796F7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1CA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D8E" w14:textId="5CF528E3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4.4.3.12 Krijimi dhe azhornimi i dashboardit (mbledh</w:t>
            </w:r>
            <w:r w:rsidR="00207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ës të dhënash) për të dhëna të d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rejtësisë për të mitur, me qëllim analizimin/orientimin e politikave penale dhe sociale për parandalimin e kriminalitetit të fëmijëve 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dhe viktimizimin e tyre si dhe për të planifikuar buri</w:t>
            </w:r>
            <w:r w:rsidR="0073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met njerëzore dhe financiare.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C5D" w14:textId="21826C2F" w:rsidR="00736465" w:rsidRDefault="00736465" w:rsidP="009E45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4CEC641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F1333C1" w14:textId="503F3B32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7EB564C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153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581A5AF" w14:textId="43012E64" w:rsidR="00EB6940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1F5D7D69" w14:textId="4431AA3C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05C8CF9" w14:textId="77777777" w:rsidR="00736465" w:rsidRPr="00081E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9BDFCD8" w14:textId="5DD9B5FB" w:rsidR="00EB6940" w:rsidRPr="00081E65" w:rsidRDefault="00161D4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lastRenderedPageBreak/>
              <w:t>Ekspertë,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Organ</w:t>
            </w:r>
            <w:r w:rsidR="009E1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iz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ata Ndërkombëtare.</w:t>
            </w:r>
          </w:p>
          <w:p w14:paraId="3899D53E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4126" w14:textId="2CEC74CF" w:rsidR="00736465" w:rsidRDefault="00736465" w:rsidP="009E45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C2ED86A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00967F26" w14:textId="7EA2F21A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2023-2026</w:t>
            </w:r>
          </w:p>
          <w:p w14:paraId="28987D31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  <w:tr w:rsidR="00EB6940" w:rsidRPr="00081E65" w14:paraId="02A92335" w14:textId="77777777" w:rsidTr="007A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917" w14:textId="77777777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343" w14:textId="0F164FAE" w:rsidR="00EB6940" w:rsidRPr="00081E65" w:rsidRDefault="00EB6940" w:rsidP="00AC76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4.4.3.13 Ndarja e praktikave dhe modeleve më të mira të mbledhjes së të dhënave në kohë reale përmes Sistemit të Integruar të të Dhënave të </w:t>
            </w:r>
            <w:r w:rsidR="00AD4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Drejtësisë Penale për të Mitur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n</w:t>
            </w:r>
            <w:r w:rsidR="00AD4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ë</w:t>
            </w: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 xml:space="preserve"> Rajon (Kosove, Maqedoni, Mali i Zi etj)  dhe më gjerë.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791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227A2B45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CF8925A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AF0D4E4" w14:textId="2B4624A5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QPKMR</w:t>
            </w:r>
          </w:p>
          <w:p w14:paraId="64240777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785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371C4752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639D234" w14:textId="77777777" w:rsidR="00736465" w:rsidRDefault="00736465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53F5BDC" w14:textId="20921FD1" w:rsidR="00EB6940" w:rsidRPr="00081E65" w:rsidRDefault="00161D48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Ekspertë,</w:t>
            </w:r>
            <w:r w:rsidR="00767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OSHC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, Organ</w:t>
            </w:r>
            <w:r w:rsidR="009E1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iz</w:t>
            </w:r>
            <w:r w:rsidR="00EB6940"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ata Ndërkombëtare.</w:t>
            </w:r>
          </w:p>
          <w:p w14:paraId="7AB3FBE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BB2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6A0EB966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51EB60CF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  <w:p w14:paraId="4DEDCE79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  <w:r w:rsidRPr="0008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  <w:t>2024-2026</w:t>
            </w:r>
          </w:p>
          <w:p w14:paraId="3716D9AA" w14:textId="77777777" w:rsidR="00EB6940" w:rsidRPr="00081E65" w:rsidRDefault="00EB6940" w:rsidP="005D6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 w:eastAsia="en-CA" w:bidi="sq-AL"/>
              </w:rPr>
            </w:pPr>
          </w:p>
        </w:tc>
      </w:tr>
    </w:tbl>
    <w:p w14:paraId="2DB85091" w14:textId="77777777" w:rsidR="00EB6940" w:rsidRPr="00D3222B" w:rsidRDefault="00EB6940" w:rsidP="005D607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EB6940" w:rsidRPr="00D3222B" w:rsidSect="00E76E37">
      <w:footerReference w:type="default" r:id="rId8"/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7B7D1" w14:textId="77777777" w:rsidR="000E0EAA" w:rsidRDefault="000E0EAA" w:rsidP="00714498">
      <w:pPr>
        <w:spacing w:after="0" w:line="240" w:lineRule="auto"/>
      </w:pPr>
      <w:r>
        <w:separator/>
      </w:r>
    </w:p>
  </w:endnote>
  <w:endnote w:type="continuationSeparator" w:id="0">
    <w:p w14:paraId="743BDE7D" w14:textId="77777777" w:rsidR="000E0EAA" w:rsidRDefault="000E0EAA" w:rsidP="0071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768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C8F92" w14:textId="424D2C6C" w:rsidR="007B5FBA" w:rsidRDefault="007B5F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8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CAEDA" w14:textId="77777777" w:rsidR="007B5FBA" w:rsidRDefault="007B5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E0B35" w14:textId="77777777" w:rsidR="000E0EAA" w:rsidRDefault="000E0EAA" w:rsidP="00714498">
      <w:pPr>
        <w:spacing w:after="0" w:line="240" w:lineRule="auto"/>
      </w:pPr>
      <w:r>
        <w:separator/>
      </w:r>
    </w:p>
  </w:footnote>
  <w:footnote w:type="continuationSeparator" w:id="0">
    <w:p w14:paraId="0E72DBF8" w14:textId="77777777" w:rsidR="000E0EAA" w:rsidRDefault="000E0EAA" w:rsidP="00714498">
      <w:pPr>
        <w:spacing w:after="0" w:line="240" w:lineRule="auto"/>
      </w:pPr>
      <w:r>
        <w:continuationSeparator/>
      </w:r>
    </w:p>
  </w:footnote>
  <w:footnote w:id="1">
    <w:p w14:paraId="35477BA2" w14:textId="77777777" w:rsidR="007B5FBA" w:rsidRPr="00C67F1A" w:rsidRDefault="007B5FBA" w:rsidP="00714498">
      <w:pPr>
        <w:pStyle w:val="FootnoteText"/>
      </w:pPr>
      <w:r>
        <w:rPr>
          <w:rStyle w:val="FootnoteReference"/>
        </w:rPr>
        <w:footnoteRef/>
      </w:r>
      <w:r w:rsidRPr="00C67F1A">
        <w:t xml:space="preserve">(fëmijët  nga familje me probleme të veçanta, romë, egjyptianë, fëmijët e huaj të pashoqëruar, personat LGBTI)  </w:t>
      </w:r>
    </w:p>
  </w:footnote>
  <w:footnote w:id="2">
    <w:p w14:paraId="125EBA30" w14:textId="7E95457E" w:rsidR="007B5FBA" w:rsidRPr="005108FD" w:rsidRDefault="007B5FBA" w:rsidP="00EB6940">
      <w:pPr>
        <w:tabs>
          <w:tab w:val="left" w:pos="360"/>
        </w:tabs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108F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108FD">
        <w:rPr>
          <w:rFonts w:ascii="Times New Roman" w:hAnsi="Times New Roman" w:cs="Times New Roman"/>
          <w:sz w:val="24"/>
          <w:szCs w:val="24"/>
        </w:rPr>
        <w:t xml:space="preserve"> Rishi</w:t>
      </w:r>
      <w:r>
        <w:rPr>
          <w:rFonts w:ascii="Times New Roman" w:hAnsi="Times New Roman" w:cs="Times New Roman"/>
          <w:sz w:val="24"/>
          <w:szCs w:val="24"/>
        </w:rPr>
        <w:t>kimi i baz</w:t>
      </w:r>
      <w:r w:rsidR="0069289C">
        <w:rPr>
          <w:rFonts w:ascii="Times New Roman" w:hAnsi="Times New Roman" w:cs="Times New Roman"/>
          <w:sz w:val="24"/>
          <w:szCs w:val="24"/>
        </w:rPr>
        <w:t>ë</w:t>
      </w:r>
      <w:r w:rsidRPr="005108FD">
        <w:rPr>
          <w:rFonts w:ascii="Times New Roman" w:hAnsi="Times New Roman" w:cs="Times New Roman"/>
          <w:sz w:val="24"/>
          <w:szCs w:val="24"/>
        </w:rPr>
        <w:t xml:space="preserve">s ligjore </w:t>
      </w:r>
      <w:r w:rsidRPr="005108FD">
        <w:rPr>
          <w:rStyle w:val="cf01"/>
          <w:rFonts w:ascii="Times New Roman" w:hAnsi="Times New Roman" w:cs="Times New Roman"/>
          <w:iCs/>
          <w:sz w:val="24"/>
          <w:szCs w:val="24"/>
        </w:rPr>
        <w:t xml:space="preserve">në lidhje me çështje si: </w:t>
      </w:r>
      <w:r w:rsidRPr="005108FD">
        <w:rPr>
          <w:rFonts w:ascii="Times New Roman" w:hAnsi="Times New Roman" w:cs="Times New Roman"/>
          <w:sz w:val="24"/>
          <w:szCs w:val="24"/>
        </w:rPr>
        <w:t>pashtetësia dhe fëmijët, parandalimi i martesave të hershme, fëmijët - viktima të keqprindërimit/ shfrytëzimit në familje, fëmijët e braktisur, mospërmbushja e detyrimeve ushqimore nga prindërit, përfshirë edhe ata që banojnë jashtë vendit, mosekzekutimi i vendimeve gjyqësore që cënojnë të drejtat e fëmijës.</w:t>
      </w:r>
    </w:p>
    <w:p w14:paraId="57199017" w14:textId="77777777" w:rsidR="007B5FBA" w:rsidRDefault="007B5FBA" w:rsidP="00EB6940">
      <w:pPr>
        <w:pStyle w:val="FootnoteText"/>
      </w:pPr>
    </w:p>
  </w:footnote>
  <w:footnote w:id="3">
    <w:p w14:paraId="161396FE" w14:textId="77777777" w:rsidR="007B5FBA" w:rsidRDefault="007B5FBA" w:rsidP="002A0C76">
      <w:pPr>
        <w:pStyle w:val="FootnoteText"/>
      </w:pPr>
      <w:r>
        <w:rPr>
          <w:rStyle w:val="FootnoteReference"/>
        </w:rPr>
        <w:footnoteRef/>
      </w:r>
      <w:r>
        <w:t xml:space="preserve"> Raporti I hartuar nga Projekti Suedez </w:t>
      </w:r>
    </w:p>
  </w:footnote>
  <w:footnote w:id="4">
    <w:p w14:paraId="0C9EA7DE" w14:textId="0CDAED87" w:rsidR="007B5FBA" w:rsidRDefault="007B5FBA" w:rsidP="00EB6940">
      <w:pPr>
        <w:pStyle w:val="FootnoteText"/>
      </w:pPr>
      <w:r>
        <w:rPr>
          <w:rStyle w:val="FootnoteReference"/>
        </w:rPr>
        <w:footnoteRef/>
      </w:r>
      <w:r w:rsidRPr="008B2288">
        <w:rPr>
          <w:rStyle w:val="cf01"/>
          <w:rFonts w:ascii="Times New Roman" w:hAnsi="Times New Roman"/>
          <w:sz w:val="24"/>
          <w:szCs w:val="24"/>
        </w:rPr>
        <w:t>(</w:t>
      </w:r>
      <w:r w:rsidRPr="008B2288">
        <w:rPr>
          <w:rStyle w:val="cf01"/>
          <w:rFonts w:ascii="Times New Roman" w:hAnsi="Times New Roman"/>
          <w:i/>
          <w:iCs/>
          <w:sz w:val="24"/>
          <w:szCs w:val="24"/>
        </w:rPr>
        <w:t>Shënim: nje format është miratuar nga PP në vitin 2021si aneks 8 i udhëzimit,</w:t>
      </w:r>
      <w:r>
        <w:rPr>
          <w:rStyle w:val="cf01"/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8B2288">
        <w:rPr>
          <w:rStyle w:val="cf01"/>
          <w:rFonts w:ascii="Times New Roman" w:hAnsi="Times New Roman"/>
          <w:i/>
          <w:iCs/>
          <w:sz w:val="24"/>
          <w:szCs w:val="24"/>
        </w:rPr>
        <w:t>por nuk kam akses në të dhe nëse gjuha e përdorur është miqësore për fëmijën dhe mban parasysh nevojat specifike të grupeve të veçanta të viktimave</w:t>
      </w:r>
      <w:r w:rsidRPr="008B2288">
        <w:rPr>
          <w:rStyle w:val="cf01"/>
          <w:rFonts w:ascii="Times New Roman" w:hAnsi="Times New Roman"/>
          <w:sz w:val="24"/>
          <w:szCs w:val="24"/>
        </w:rPr>
        <w:t>).</w:t>
      </w:r>
    </w:p>
  </w:footnote>
  <w:footnote w:id="5">
    <w:p w14:paraId="3D9AA24D" w14:textId="77777777" w:rsidR="007B5FBA" w:rsidRDefault="007B5FBA" w:rsidP="00EB6940">
      <w:pPr>
        <w:pStyle w:val="FootnoteText"/>
      </w:pPr>
      <w:r>
        <w:rPr>
          <w:rStyle w:val="FootnoteReference"/>
        </w:rPr>
        <w:footnoteRef/>
      </w:r>
      <w:r>
        <w:t xml:space="preserve"> (detyrim që buron nga neni 60&amp;2 i KDPM dhe udhëzimi i PP i miratuar në vitin 2021).</w:t>
      </w:r>
    </w:p>
  </w:footnote>
  <w:footnote w:id="6">
    <w:p w14:paraId="705135B8" w14:textId="77777777" w:rsidR="007B5FBA" w:rsidRDefault="007B5FBA" w:rsidP="00EB6940">
      <w:pPr>
        <w:pStyle w:val="FootnoteText"/>
      </w:pPr>
      <w:r>
        <w:rPr>
          <w:rStyle w:val="FootnoteReference"/>
        </w:rPr>
        <w:footnoteRef/>
      </w:r>
      <w:r>
        <w:t xml:space="preserve"> Standartet janë miratuar ne dhjetor 2021, të cilat janë përgatitur nga Programi Suedez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1C53"/>
    <w:multiLevelType w:val="multilevel"/>
    <w:tmpl w:val="0B281C5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E4A8C"/>
    <w:multiLevelType w:val="multilevel"/>
    <w:tmpl w:val="0C8E4A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942A6"/>
    <w:multiLevelType w:val="multilevel"/>
    <w:tmpl w:val="0B281C5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A616B"/>
    <w:multiLevelType w:val="multilevel"/>
    <w:tmpl w:val="0B281C5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F8E"/>
    <w:multiLevelType w:val="multilevel"/>
    <w:tmpl w:val="0B281C5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61D9E"/>
    <w:multiLevelType w:val="hybridMultilevel"/>
    <w:tmpl w:val="928A42F6"/>
    <w:lvl w:ilvl="0" w:tplc="3B8CC3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D34DE"/>
    <w:multiLevelType w:val="hybridMultilevel"/>
    <w:tmpl w:val="83945352"/>
    <w:lvl w:ilvl="0" w:tplc="409E53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4344E"/>
    <w:multiLevelType w:val="multilevel"/>
    <w:tmpl w:val="0B281C5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974F1"/>
    <w:multiLevelType w:val="hybridMultilevel"/>
    <w:tmpl w:val="42C02504"/>
    <w:lvl w:ilvl="0" w:tplc="B6E616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01"/>
    <w:rsid w:val="000154B3"/>
    <w:rsid w:val="00016375"/>
    <w:rsid w:val="00020D4B"/>
    <w:rsid w:val="000337B0"/>
    <w:rsid w:val="00037185"/>
    <w:rsid w:val="000604C3"/>
    <w:rsid w:val="000614CD"/>
    <w:rsid w:val="00066C24"/>
    <w:rsid w:val="000715DB"/>
    <w:rsid w:val="000804A2"/>
    <w:rsid w:val="00081E65"/>
    <w:rsid w:val="00084DAD"/>
    <w:rsid w:val="0008781E"/>
    <w:rsid w:val="00090DAA"/>
    <w:rsid w:val="00093F43"/>
    <w:rsid w:val="00097403"/>
    <w:rsid w:val="000A496D"/>
    <w:rsid w:val="000E0EAA"/>
    <w:rsid w:val="000E2501"/>
    <w:rsid w:val="000E688C"/>
    <w:rsid w:val="000F2C45"/>
    <w:rsid w:val="00110815"/>
    <w:rsid w:val="0012417B"/>
    <w:rsid w:val="00131DA0"/>
    <w:rsid w:val="00133DBF"/>
    <w:rsid w:val="00134E3A"/>
    <w:rsid w:val="0015095A"/>
    <w:rsid w:val="00161D48"/>
    <w:rsid w:val="00165C28"/>
    <w:rsid w:val="00170D7E"/>
    <w:rsid w:val="0017727A"/>
    <w:rsid w:val="001853A6"/>
    <w:rsid w:val="0019400E"/>
    <w:rsid w:val="001B30A7"/>
    <w:rsid w:val="001B6D09"/>
    <w:rsid w:val="001D1F7B"/>
    <w:rsid w:val="001E2542"/>
    <w:rsid w:val="001F2093"/>
    <w:rsid w:val="001F25A7"/>
    <w:rsid w:val="001F2EFD"/>
    <w:rsid w:val="001F5236"/>
    <w:rsid w:val="00202498"/>
    <w:rsid w:val="002054F6"/>
    <w:rsid w:val="00207517"/>
    <w:rsid w:val="00207C12"/>
    <w:rsid w:val="0021650D"/>
    <w:rsid w:val="002229EA"/>
    <w:rsid w:val="00231807"/>
    <w:rsid w:val="00236BFC"/>
    <w:rsid w:val="00256821"/>
    <w:rsid w:val="00261E9D"/>
    <w:rsid w:val="0026736C"/>
    <w:rsid w:val="002A0C76"/>
    <w:rsid w:val="002A3919"/>
    <w:rsid w:val="002A4767"/>
    <w:rsid w:val="002C13D4"/>
    <w:rsid w:val="002C2E18"/>
    <w:rsid w:val="002D09C4"/>
    <w:rsid w:val="002D60F4"/>
    <w:rsid w:val="002D79DD"/>
    <w:rsid w:val="00302C52"/>
    <w:rsid w:val="00304111"/>
    <w:rsid w:val="00304E74"/>
    <w:rsid w:val="00314315"/>
    <w:rsid w:val="00336196"/>
    <w:rsid w:val="00341F57"/>
    <w:rsid w:val="00346134"/>
    <w:rsid w:val="0035243D"/>
    <w:rsid w:val="00360A01"/>
    <w:rsid w:val="00395E72"/>
    <w:rsid w:val="003A267E"/>
    <w:rsid w:val="003A3431"/>
    <w:rsid w:val="003A387B"/>
    <w:rsid w:val="003B1189"/>
    <w:rsid w:val="003C170A"/>
    <w:rsid w:val="003D0806"/>
    <w:rsid w:val="003E4A55"/>
    <w:rsid w:val="003E4DB0"/>
    <w:rsid w:val="00400C79"/>
    <w:rsid w:val="0040242A"/>
    <w:rsid w:val="00430569"/>
    <w:rsid w:val="00434592"/>
    <w:rsid w:val="00442143"/>
    <w:rsid w:val="004442D8"/>
    <w:rsid w:val="00451433"/>
    <w:rsid w:val="004563B9"/>
    <w:rsid w:val="00476E10"/>
    <w:rsid w:val="00480226"/>
    <w:rsid w:val="00484D4F"/>
    <w:rsid w:val="004925A8"/>
    <w:rsid w:val="004A3F01"/>
    <w:rsid w:val="004D0156"/>
    <w:rsid w:val="004D3997"/>
    <w:rsid w:val="004E003E"/>
    <w:rsid w:val="00500788"/>
    <w:rsid w:val="00505F6F"/>
    <w:rsid w:val="005108FD"/>
    <w:rsid w:val="005111B2"/>
    <w:rsid w:val="005145A0"/>
    <w:rsid w:val="00517C7E"/>
    <w:rsid w:val="00522528"/>
    <w:rsid w:val="00533AC3"/>
    <w:rsid w:val="00536F41"/>
    <w:rsid w:val="005379D2"/>
    <w:rsid w:val="005618C9"/>
    <w:rsid w:val="005629BC"/>
    <w:rsid w:val="005745E4"/>
    <w:rsid w:val="00577DFE"/>
    <w:rsid w:val="005822D9"/>
    <w:rsid w:val="0058254A"/>
    <w:rsid w:val="005A24C8"/>
    <w:rsid w:val="005A58B6"/>
    <w:rsid w:val="005A5C77"/>
    <w:rsid w:val="005B3712"/>
    <w:rsid w:val="005B43B4"/>
    <w:rsid w:val="005C7E81"/>
    <w:rsid w:val="005D607A"/>
    <w:rsid w:val="005E72AE"/>
    <w:rsid w:val="005F0D7B"/>
    <w:rsid w:val="005F3F45"/>
    <w:rsid w:val="0060150B"/>
    <w:rsid w:val="00610462"/>
    <w:rsid w:val="00620A51"/>
    <w:rsid w:val="00662220"/>
    <w:rsid w:val="006652EC"/>
    <w:rsid w:val="00687F9D"/>
    <w:rsid w:val="0069289C"/>
    <w:rsid w:val="00694559"/>
    <w:rsid w:val="00695000"/>
    <w:rsid w:val="006A5536"/>
    <w:rsid w:val="006B52FC"/>
    <w:rsid w:val="006D1DFC"/>
    <w:rsid w:val="006D35DD"/>
    <w:rsid w:val="006D7E0C"/>
    <w:rsid w:val="006E0803"/>
    <w:rsid w:val="006E3E11"/>
    <w:rsid w:val="00714498"/>
    <w:rsid w:val="00725B15"/>
    <w:rsid w:val="00732DA1"/>
    <w:rsid w:val="00736465"/>
    <w:rsid w:val="007452AB"/>
    <w:rsid w:val="00751677"/>
    <w:rsid w:val="00761CD3"/>
    <w:rsid w:val="00767C44"/>
    <w:rsid w:val="00771F73"/>
    <w:rsid w:val="007A3EAB"/>
    <w:rsid w:val="007A6B5B"/>
    <w:rsid w:val="007B5E14"/>
    <w:rsid w:val="007B5FBA"/>
    <w:rsid w:val="007C1266"/>
    <w:rsid w:val="007F7712"/>
    <w:rsid w:val="00804E73"/>
    <w:rsid w:val="00813E21"/>
    <w:rsid w:val="0081732D"/>
    <w:rsid w:val="00820AFF"/>
    <w:rsid w:val="008462C5"/>
    <w:rsid w:val="0085717A"/>
    <w:rsid w:val="00887FC3"/>
    <w:rsid w:val="008A0115"/>
    <w:rsid w:val="008A5D6D"/>
    <w:rsid w:val="008B0B4F"/>
    <w:rsid w:val="008C34CA"/>
    <w:rsid w:val="008D243A"/>
    <w:rsid w:val="008D39A1"/>
    <w:rsid w:val="008E1C32"/>
    <w:rsid w:val="00907D34"/>
    <w:rsid w:val="0091715C"/>
    <w:rsid w:val="00935A25"/>
    <w:rsid w:val="00944555"/>
    <w:rsid w:val="00947A97"/>
    <w:rsid w:val="00954DB6"/>
    <w:rsid w:val="00960004"/>
    <w:rsid w:val="009617BA"/>
    <w:rsid w:val="009641DF"/>
    <w:rsid w:val="0096579F"/>
    <w:rsid w:val="00974AF3"/>
    <w:rsid w:val="00980AFA"/>
    <w:rsid w:val="00984B29"/>
    <w:rsid w:val="009A2F3F"/>
    <w:rsid w:val="009A3ABF"/>
    <w:rsid w:val="009B13FA"/>
    <w:rsid w:val="009C48CC"/>
    <w:rsid w:val="009C5EBD"/>
    <w:rsid w:val="009E13AE"/>
    <w:rsid w:val="009E45E6"/>
    <w:rsid w:val="009E4B17"/>
    <w:rsid w:val="00A01EF8"/>
    <w:rsid w:val="00A025F7"/>
    <w:rsid w:val="00A044C6"/>
    <w:rsid w:val="00A22990"/>
    <w:rsid w:val="00A2336B"/>
    <w:rsid w:val="00A329B5"/>
    <w:rsid w:val="00A37711"/>
    <w:rsid w:val="00A60A25"/>
    <w:rsid w:val="00AA21F3"/>
    <w:rsid w:val="00AA71D0"/>
    <w:rsid w:val="00AB3F51"/>
    <w:rsid w:val="00AB5986"/>
    <w:rsid w:val="00AC07D2"/>
    <w:rsid w:val="00AC7462"/>
    <w:rsid w:val="00AC768A"/>
    <w:rsid w:val="00AD4203"/>
    <w:rsid w:val="00AD6396"/>
    <w:rsid w:val="00AE3FB4"/>
    <w:rsid w:val="00AE7329"/>
    <w:rsid w:val="00AF169D"/>
    <w:rsid w:val="00B143C3"/>
    <w:rsid w:val="00B14BF8"/>
    <w:rsid w:val="00B33D0D"/>
    <w:rsid w:val="00B3622D"/>
    <w:rsid w:val="00B3739D"/>
    <w:rsid w:val="00B82FDA"/>
    <w:rsid w:val="00B84AB5"/>
    <w:rsid w:val="00B86125"/>
    <w:rsid w:val="00B96A9A"/>
    <w:rsid w:val="00BB1854"/>
    <w:rsid w:val="00BC2FF7"/>
    <w:rsid w:val="00BD5296"/>
    <w:rsid w:val="00BF2478"/>
    <w:rsid w:val="00BF4947"/>
    <w:rsid w:val="00C12414"/>
    <w:rsid w:val="00C15C20"/>
    <w:rsid w:val="00C30825"/>
    <w:rsid w:val="00C33769"/>
    <w:rsid w:val="00C42A92"/>
    <w:rsid w:val="00C43FD6"/>
    <w:rsid w:val="00C44E26"/>
    <w:rsid w:val="00C52FF0"/>
    <w:rsid w:val="00C6015D"/>
    <w:rsid w:val="00C91F47"/>
    <w:rsid w:val="00C979ED"/>
    <w:rsid w:val="00CA4912"/>
    <w:rsid w:val="00CA497E"/>
    <w:rsid w:val="00CD260C"/>
    <w:rsid w:val="00CF4C88"/>
    <w:rsid w:val="00CF5FD1"/>
    <w:rsid w:val="00CF713B"/>
    <w:rsid w:val="00D01B43"/>
    <w:rsid w:val="00D224C8"/>
    <w:rsid w:val="00D3222B"/>
    <w:rsid w:val="00D542A7"/>
    <w:rsid w:val="00D643BD"/>
    <w:rsid w:val="00D77339"/>
    <w:rsid w:val="00D85170"/>
    <w:rsid w:val="00D9079F"/>
    <w:rsid w:val="00D916EA"/>
    <w:rsid w:val="00D94B63"/>
    <w:rsid w:val="00DA5900"/>
    <w:rsid w:val="00DA64D9"/>
    <w:rsid w:val="00DB248B"/>
    <w:rsid w:val="00DB6816"/>
    <w:rsid w:val="00DC59A8"/>
    <w:rsid w:val="00DE04EC"/>
    <w:rsid w:val="00DF46BF"/>
    <w:rsid w:val="00E25AFC"/>
    <w:rsid w:val="00E41682"/>
    <w:rsid w:val="00E55DDB"/>
    <w:rsid w:val="00E55EBA"/>
    <w:rsid w:val="00E601F7"/>
    <w:rsid w:val="00E634CC"/>
    <w:rsid w:val="00E6708A"/>
    <w:rsid w:val="00E67732"/>
    <w:rsid w:val="00E75223"/>
    <w:rsid w:val="00E76E37"/>
    <w:rsid w:val="00E93BE4"/>
    <w:rsid w:val="00E94610"/>
    <w:rsid w:val="00E96F8F"/>
    <w:rsid w:val="00EA547F"/>
    <w:rsid w:val="00EA71B5"/>
    <w:rsid w:val="00EB2D3C"/>
    <w:rsid w:val="00EB37CA"/>
    <w:rsid w:val="00EB6940"/>
    <w:rsid w:val="00EB6D68"/>
    <w:rsid w:val="00EC1222"/>
    <w:rsid w:val="00ED04D7"/>
    <w:rsid w:val="00F0180E"/>
    <w:rsid w:val="00F1103F"/>
    <w:rsid w:val="00F13878"/>
    <w:rsid w:val="00F176D6"/>
    <w:rsid w:val="00F27DB8"/>
    <w:rsid w:val="00F43149"/>
    <w:rsid w:val="00F452FF"/>
    <w:rsid w:val="00F50829"/>
    <w:rsid w:val="00F6099D"/>
    <w:rsid w:val="00F60CAD"/>
    <w:rsid w:val="00F60DC5"/>
    <w:rsid w:val="00F64D50"/>
    <w:rsid w:val="00F664E2"/>
    <w:rsid w:val="00F71BA3"/>
    <w:rsid w:val="00F83C8E"/>
    <w:rsid w:val="00F849BC"/>
    <w:rsid w:val="00F86322"/>
    <w:rsid w:val="00F90098"/>
    <w:rsid w:val="00F970ED"/>
    <w:rsid w:val="00FB1201"/>
    <w:rsid w:val="00FB5BBC"/>
    <w:rsid w:val="00FC191B"/>
    <w:rsid w:val="00FC244F"/>
    <w:rsid w:val="00FD69C8"/>
    <w:rsid w:val="00FD7F02"/>
    <w:rsid w:val="00FE3F1C"/>
    <w:rsid w:val="00FF5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F5067"/>
  <w15:docId w15:val="{F0D0EE4B-5253-4008-835A-2B6A26F1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1449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49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714498"/>
    <w:rPr>
      <w:vertAlign w:val="superscript"/>
    </w:rPr>
  </w:style>
  <w:style w:type="character" w:customStyle="1" w:styleId="cf01">
    <w:name w:val="cf01"/>
    <w:rsid w:val="00EB694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EB6940"/>
    <w:pPr>
      <w:ind w:left="720"/>
      <w:contextualSpacing/>
    </w:pPr>
  </w:style>
  <w:style w:type="table" w:styleId="TableGrid">
    <w:name w:val="Table Grid"/>
    <w:basedOn w:val="TableNormal"/>
    <w:uiPriority w:val="39"/>
    <w:rsid w:val="00EB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DB8"/>
  </w:style>
  <w:style w:type="paragraph" w:styleId="Footer">
    <w:name w:val="footer"/>
    <w:basedOn w:val="Normal"/>
    <w:link w:val="FooterChar"/>
    <w:uiPriority w:val="99"/>
    <w:unhideWhenUsed/>
    <w:rsid w:val="00F2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DB8"/>
  </w:style>
  <w:style w:type="paragraph" w:styleId="BalloonText">
    <w:name w:val="Balloon Text"/>
    <w:basedOn w:val="Normal"/>
    <w:link w:val="BalloonTextChar"/>
    <w:uiPriority w:val="99"/>
    <w:semiHidden/>
    <w:unhideWhenUsed/>
    <w:rsid w:val="00AD6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3A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25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52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52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2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1A3F-E967-473E-BC57-5234DFFB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10457</Words>
  <Characters>59607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Era Dragoti</dc:creator>
  <cp:lastModifiedBy>Era Dragoti</cp:lastModifiedBy>
  <cp:revision>2</cp:revision>
  <cp:lastPrinted>2022-10-27T12:03:00Z</cp:lastPrinted>
  <dcterms:created xsi:type="dcterms:W3CDTF">2022-11-18T12:04:00Z</dcterms:created>
  <dcterms:modified xsi:type="dcterms:W3CDTF">2022-11-18T12:04:00Z</dcterms:modified>
</cp:coreProperties>
</file>