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4E508" w14:textId="5007538B" w:rsidR="008B3F30" w:rsidRPr="00C90936" w:rsidRDefault="008B3F30" w:rsidP="00C90936">
      <w:pPr>
        <w:spacing w:after="0" w:line="360" w:lineRule="auto"/>
        <w:jc w:val="center"/>
        <w:rPr>
          <w:rFonts w:ascii="Times New Roman" w:hAnsi="Times New Roman" w:cs="Times New Roman"/>
          <w:b/>
          <w:sz w:val="24"/>
          <w:szCs w:val="24"/>
          <w:u w:val="single"/>
          <w:lang w:val="en-US"/>
        </w:rPr>
      </w:pPr>
      <w:bookmarkStart w:id="0" w:name="_GoBack"/>
      <w:bookmarkEnd w:id="0"/>
      <w:r w:rsidRPr="00C90936">
        <w:rPr>
          <w:rFonts w:ascii="Times New Roman" w:hAnsi="Times New Roman" w:cs="Times New Roman"/>
          <w:b/>
          <w:sz w:val="24"/>
          <w:szCs w:val="24"/>
          <w:u w:val="single"/>
          <w:lang w:val="en-US"/>
        </w:rPr>
        <w:t>RELACION</w:t>
      </w:r>
    </w:p>
    <w:p w14:paraId="47932D69" w14:textId="77777777" w:rsidR="008B3F30" w:rsidRPr="00C90936" w:rsidRDefault="008B3F30" w:rsidP="00C90936">
      <w:pPr>
        <w:spacing w:after="0" w:line="360" w:lineRule="auto"/>
        <w:jc w:val="both"/>
        <w:rPr>
          <w:rFonts w:ascii="Times New Roman" w:hAnsi="Times New Roman" w:cs="Times New Roman"/>
          <w:sz w:val="24"/>
          <w:szCs w:val="24"/>
          <w:lang w:val="en-US"/>
        </w:rPr>
      </w:pPr>
    </w:p>
    <w:p w14:paraId="2826903F" w14:textId="5A471D98" w:rsidR="007C73DC" w:rsidRPr="00C90936" w:rsidRDefault="00031DB9" w:rsidP="00C90936">
      <w:pPr>
        <w:spacing w:after="0" w:line="360" w:lineRule="auto"/>
        <w:jc w:val="both"/>
        <w:rPr>
          <w:rFonts w:ascii="Times New Roman" w:hAnsi="Times New Roman" w:cs="Times New Roman"/>
          <w:sz w:val="24"/>
          <w:szCs w:val="24"/>
          <w:lang w:val="en-US"/>
        </w:rPr>
      </w:pPr>
      <w:r w:rsidRPr="00C90936">
        <w:rPr>
          <w:rFonts w:ascii="Times New Roman" w:hAnsi="Times New Roman" w:cs="Times New Roman"/>
          <w:sz w:val="24"/>
          <w:szCs w:val="24"/>
          <w:lang w:val="en-US"/>
        </w:rPr>
        <w:t>N</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p</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rfundim t</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afatit ligjor t</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w:t>
      </w:r>
      <w:r w:rsidR="009F5800" w:rsidRPr="00C90936">
        <w:rPr>
          <w:rFonts w:ascii="Times New Roman" w:hAnsi="Times New Roman" w:cs="Times New Roman"/>
          <w:sz w:val="24"/>
          <w:szCs w:val="24"/>
          <w:lang w:val="en-US"/>
        </w:rPr>
        <w:t>caktuar n</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s</w:t>
      </w:r>
      <w:r w:rsidR="003F6F45" w:rsidRPr="00C90936">
        <w:rPr>
          <w:rFonts w:ascii="Times New Roman" w:hAnsi="Times New Roman" w:cs="Times New Roman"/>
          <w:sz w:val="24"/>
          <w:szCs w:val="24"/>
          <w:lang w:val="en-US"/>
        </w:rPr>
        <w:t>i</w:t>
      </w:r>
      <w:r w:rsidR="009F5800" w:rsidRPr="00C90936">
        <w:rPr>
          <w:rFonts w:ascii="Times New Roman" w:hAnsi="Times New Roman" w:cs="Times New Roman"/>
          <w:sz w:val="24"/>
          <w:szCs w:val="24"/>
          <w:lang w:val="en-US"/>
        </w:rPr>
        <w:t xml:space="preserve">stemin </w:t>
      </w:r>
      <w:r w:rsidR="003F6F45" w:rsidRPr="00C90936">
        <w:rPr>
          <w:rFonts w:ascii="Times New Roman" w:hAnsi="Times New Roman" w:cs="Times New Roman"/>
          <w:sz w:val="24"/>
          <w:szCs w:val="24"/>
          <w:lang w:val="en-US"/>
        </w:rPr>
        <w:t xml:space="preserve">e </w:t>
      </w:r>
      <w:r w:rsidR="009F5800" w:rsidRPr="00C90936">
        <w:rPr>
          <w:rFonts w:ascii="Times New Roman" w:hAnsi="Times New Roman" w:cs="Times New Roman"/>
          <w:sz w:val="24"/>
          <w:szCs w:val="24"/>
          <w:lang w:val="en-US"/>
        </w:rPr>
        <w:t>e-akteve, me a</w:t>
      </w:r>
      <w:r w:rsidR="003F6F45" w:rsidRPr="00C90936">
        <w:rPr>
          <w:rFonts w:ascii="Times New Roman" w:hAnsi="Times New Roman" w:cs="Times New Roman"/>
          <w:sz w:val="24"/>
          <w:szCs w:val="24"/>
          <w:lang w:val="en-US"/>
        </w:rPr>
        <w:t>n</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w:t>
      </w:r>
      <w:r w:rsidR="003F6F45" w:rsidRPr="00C90936">
        <w:rPr>
          <w:rFonts w:ascii="Times New Roman" w:hAnsi="Times New Roman" w:cs="Times New Roman"/>
          <w:sz w:val="24"/>
          <w:szCs w:val="24"/>
          <w:lang w:val="en-US"/>
        </w:rPr>
        <w:t>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cil</w:t>
      </w:r>
      <w:r w:rsidR="003F6F45" w:rsidRPr="00C90936">
        <w:rPr>
          <w:rFonts w:ascii="Times New Roman" w:hAnsi="Times New Roman" w:cs="Times New Roman"/>
          <w:sz w:val="24"/>
          <w:szCs w:val="24"/>
          <w:lang w:val="en-US"/>
        </w:rPr>
        <w:t>it</w:t>
      </w:r>
      <w:r w:rsidR="009F5800" w:rsidRPr="00C90936">
        <w:rPr>
          <w:rFonts w:ascii="Times New Roman" w:hAnsi="Times New Roman" w:cs="Times New Roman"/>
          <w:sz w:val="24"/>
          <w:szCs w:val="24"/>
          <w:lang w:val="en-US"/>
        </w:rPr>
        <w:t xml:space="preserve"> </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sht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d</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rguar p</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r mendim projektvendimi i K</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shillit 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Ministrave “P</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r miratimin e Strategjis</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Komb</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tare </w:t>
      </w:r>
      <w:r w:rsidR="003F6F45" w:rsidRPr="00C90936">
        <w:rPr>
          <w:rFonts w:ascii="Times New Roman" w:hAnsi="Times New Roman" w:cs="Times New Roman"/>
          <w:sz w:val="24"/>
          <w:szCs w:val="24"/>
          <w:lang w:val="en-US"/>
        </w:rPr>
        <w:t>p</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r Zhvillim dhe Integrim E</w:t>
      </w:r>
      <w:r w:rsidR="003F6F45" w:rsidRPr="00C90936">
        <w:rPr>
          <w:rFonts w:ascii="Times New Roman" w:hAnsi="Times New Roman" w:cs="Times New Roman"/>
          <w:sz w:val="24"/>
          <w:szCs w:val="24"/>
          <w:lang w:val="en-US"/>
        </w:rPr>
        <w:t>v</w:t>
      </w:r>
      <w:r w:rsidR="009F5800" w:rsidRPr="00C90936">
        <w:rPr>
          <w:rFonts w:ascii="Times New Roman" w:hAnsi="Times New Roman" w:cs="Times New Roman"/>
          <w:sz w:val="24"/>
          <w:szCs w:val="24"/>
          <w:lang w:val="en-US"/>
        </w:rPr>
        <w:t>ropian 2022-2030”</w:t>
      </w:r>
      <w:r w:rsidR="003F6F45" w:rsidRPr="00C90936">
        <w:rPr>
          <w:rFonts w:ascii="Times New Roman" w:hAnsi="Times New Roman" w:cs="Times New Roman"/>
          <w:sz w:val="24"/>
          <w:szCs w:val="24"/>
          <w:lang w:val="en-US"/>
        </w:rPr>
        <w:t>,</w:t>
      </w:r>
      <w:r w:rsidR="009F5800" w:rsidRPr="00C90936">
        <w:rPr>
          <w:rFonts w:ascii="Times New Roman" w:hAnsi="Times New Roman" w:cs="Times New Roman"/>
          <w:sz w:val="24"/>
          <w:szCs w:val="24"/>
          <w:lang w:val="en-US"/>
        </w:rPr>
        <w:t xml:space="preserve"> s</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bashku me dokumentacionin shoq</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rues, pas shqyrtimit 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projektaktit</w:t>
      </w:r>
      <w:r w:rsidR="003F6F45" w:rsidRPr="00C90936">
        <w:rPr>
          <w:rFonts w:ascii="Times New Roman" w:hAnsi="Times New Roman" w:cs="Times New Roman"/>
          <w:sz w:val="24"/>
          <w:szCs w:val="24"/>
          <w:lang w:val="en-US"/>
        </w:rPr>
        <w:t xml:space="preserve"> </w:t>
      </w:r>
      <w:r w:rsidR="009F5800" w:rsidRPr="00C90936">
        <w:rPr>
          <w:rFonts w:ascii="Times New Roman" w:hAnsi="Times New Roman" w:cs="Times New Roman"/>
          <w:sz w:val="24"/>
          <w:szCs w:val="24"/>
          <w:lang w:val="en-US"/>
        </w:rPr>
        <w:t>nga Ministrit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e linj</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s dhe institucionet e tjera 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p</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rfshira rezulton sa m</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pos</w:t>
      </w:r>
      <w:r w:rsidR="000C1A74">
        <w:rPr>
          <w:rFonts w:ascii="Times New Roman" w:hAnsi="Times New Roman" w:cs="Times New Roman"/>
          <w:sz w:val="24"/>
          <w:szCs w:val="24"/>
          <w:lang w:val="en-US"/>
        </w:rPr>
        <w:t>h</w:t>
      </w:r>
      <w:r w:rsidR="009F5800" w:rsidRPr="00C90936">
        <w:rPr>
          <w:rFonts w:ascii="Times New Roman" w:hAnsi="Times New Roman" w:cs="Times New Roman"/>
          <w:sz w:val="24"/>
          <w:szCs w:val="24"/>
          <w:lang w:val="en-US"/>
        </w:rPr>
        <w:t>t</w:t>
      </w:r>
      <w:r w:rsidR="00B066DC" w:rsidRPr="00C90936">
        <w:rPr>
          <w:rFonts w:ascii="Times New Roman" w:hAnsi="Times New Roman" w:cs="Times New Roman"/>
          <w:sz w:val="24"/>
          <w:szCs w:val="24"/>
          <w:lang w:val="en-US"/>
        </w:rPr>
        <w:t>ë</w:t>
      </w:r>
      <w:r w:rsidR="009F5800" w:rsidRPr="00C90936">
        <w:rPr>
          <w:rFonts w:ascii="Times New Roman" w:hAnsi="Times New Roman" w:cs="Times New Roman"/>
          <w:sz w:val="24"/>
          <w:szCs w:val="24"/>
          <w:lang w:val="en-US"/>
        </w:rPr>
        <w:t xml:space="preserve"> vijon:  </w:t>
      </w:r>
    </w:p>
    <w:p w14:paraId="1E5E512C" w14:textId="77777777" w:rsidR="009F5800" w:rsidRPr="00C90936" w:rsidRDefault="009F5800" w:rsidP="00C90936">
      <w:pPr>
        <w:spacing w:after="0" w:line="360" w:lineRule="auto"/>
        <w:jc w:val="both"/>
        <w:rPr>
          <w:rFonts w:ascii="Times New Roman" w:hAnsi="Times New Roman" w:cs="Times New Roman"/>
          <w:sz w:val="24"/>
          <w:szCs w:val="24"/>
          <w:lang w:val="en-US"/>
        </w:rPr>
      </w:pPr>
    </w:p>
    <w:p w14:paraId="17E6BAE7" w14:textId="33C10E4A" w:rsidR="003F6F45" w:rsidRDefault="0019403F" w:rsidP="00C90936">
      <w:pPr>
        <w:pStyle w:val="ListParagraph"/>
        <w:numPr>
          <w:ilvl w:val="0"/>
          <w:numId w:val="10"/>
        </w:numPr>
        <w:spacing w:line="360" w:lineRule="auto"/>
        <w:jc w:val="both"/>
        <w:rPr>
          <w:rFonts w:ascii="Times New Roman" w:hAnsi="Times New Roman" w:cs="Times New Roman"/>
          <w:b/>
          <w:bCs/>
          <w:sz w:val="24"/>
          <w:szCs w:val="24"/>
          <w:u w:val="single"/>
          <w:lang w:val="en-US"/>
        </w:rPr>
      </w:pPr>
      <w:r w:rsidRPr="00C90936">
        <w:rPr>
          <w:rFonts w:ascii="Times New Roman" w:hAnsi="Times New Roman" w:cs="Times New Roman"/>
          <w:b/>
          <w:bCs/>
          <w:sz w:val="24"/>
          <w:szCs w:val="24"/>
          <w:u w:val="single"/>
          <w:lang w:val="en-US"/>
        </w:rPr>
        <w:t xml:space="preserve">JANË SHPREHUR DAKORD DHE PA VËREJTJE: </w:t>
      </w:r>
    </w:p>
    <w:p w14:paraId="75472D5A" w14:textId="77777777" w:rsidR="007C73DC" w:rsidRPr="00C90936" w:rsidRDefault="007C73DC" w:rsidP="007C73DC">
      <w:pPr>
        <w:pStyle w:val="ListParagraph"/>
        <w:spacing w:line="360" w:lineRule="auto"/>
        <w:ind w:left="360"/>
        <w:jc w:val="both"/>
        <w:rPr>
          <w:rFonts w:ascii="Times New Roman" w:hAnsi="Times New Roman" w:cs="Times New Roman"/>
          <w:b/>
          <w:bCs/>
          <w:sz w:val="24"/>
          <w:szCs w:val="24"/>
          <w:u w:val="single"/>
          <w:lang w:val="en-US"/>
        </w:rPr>
      </w:pPr>
    </w:p>
    <w:p w14:paraId="1CCC2753" w14:textId="39D5B95F" w:rsidR="00031DB9" w:rsidRPr="00C90936" w:rsidRDefault="00031DB9" w:rsidP="00C90936">
      <w:pPr>
        <w:pStyle w:val="ListParagraph"/>
        <w:numPr>
          <w:ilvl w:val="0"/>
          <w:numId w:val="1"/>
        </w:numPr>
        <w:spacing w:line="360" w:lineRule="auto"/>
        <w:jc w:val="both"/>
        <w:rPr>
          <w:rFonts w:ascii="Times New Roman" w:hAnsi="Times New Roman" w:cs="Times New Roman"/>
          <w:sz w:val="24"/>
          <w:szCs w:val="24"/>
        </w:rPr>
      </w:pPr>
      <w:r w:rsidRPr="00C90936">
        <w:rPr>
          <w:rFonts w:ascii="Times New Roman" w:hAnsi="Times New Roman" w:cs="Times New Roman"/>
          <w:sz w:val="24"/>
          <w:szCs w:val="24"/>
        </w:rPr>
        <w:t>Ministri i Shtetit dhe Kryenegociator;</w:t>
      </w:r>
      <w:r w:rsidR="00C609DB" w:rsidRPr="00C90936">
        <w:rPr>
          <w:rFonts w:ascii="Times New Roman" w:hAnsi="Times New Roman" w:cs="Times New Roman"/>
          <w:sz w:val="24"/>
          <w:szCs w:val="24"/>
        </w:rPr>
        <w:t xml:space="preserve"> </w:t>
      </w:r>
    </w:p>
    <w:p w14:paraId="5F0D603C" w14:textId="52DCD946" w:rsidR="00031DB9" w:rsidRPr="00C90936" w:rsidRDefault="00031DB9" w:rsidP="00C90936">
      <w:pPr>
        <w:pStyle w:val="ListParagraph"/>
        <w:numPr>
          <w:ilvl w:val="0"/>
          <w:numId w:val="1"/>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Ministri i Shtetit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Mbrojtjen e Sip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rmarjes; </w:t>
      </w:r>
    </w:p>
    <w:p w14:paraId="1F31C9C5" w14:textId="032E2704" w:rsidR="00031DB9" w:rsidRPr="00C90936" w:rsidRDefault="00031DB9" w:rsidP="00C90936">
      <w:pPr>
        <w:pStyle w:val="ListParagraph"/>
        <w:numPr>
          <w:ilvl w:val="0"/>
          <w:numId w:val="1"/>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Ministri i Shtetit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Marr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dh</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niet me Parlamentin; </w:t>
      </w:r>
    </w:p>
    <w:p w14:paraId="54165A97" w14:textId="30B860CD" w:rsidR="00031DB9" w:rsidRPr="00C90936" w:rsidRDefault="00031DB9" w:rsidP="00C90936">
      <w:pPr>
        <w:pStyle w:val="ListParagraph"/>
        <w:numPr>
          <w:ilvl w:val="0"/>
          <w:numId w:val="1"/>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Ministri i Shtetit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Standardet e Sh</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rbimeve</w:t>
      </w:r>
      <w:r w:rsidR="00B066DC" w:rsidRPr="00C90936">
        <w:rPr>
          <w:rFonts w:ascii="Times New Roman" w:hAnsi="Times New Roman" w:cs="Times New Roman"/>
          <w:sz w:val="24"/>
          <w:szCs w:val="24"/>
        </w:rPr>
        <w:t xml:space="preserve">; </w:t>
      </w:r>
    </w:p>
    <w:p w14:paraId="2BF70E55" w14:textId="6E79188C" w:rsidR="00031DB9" w:rsidRDefault="00031DB9" w:rsidP="00C90936">
      <w:pPr>
        <w:pStyle w:val="ListParagraph"/>
        <w:numPr>
          <w:ilvl w:val="0"/>
          <w:numId w:val="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Agjencia e Menaxhimit 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Burimeve Ujore</w:t>
      </w:r>
      <w:r w:rsidR="00B066DC" w:rsidRPr="00C90936">
        <w:rPr>
          <w:rFonts w:ascii="Times New Roman" w:hAnsi="Times New Roman" w:cs="Times New Roman"/>
          <w:sz w:val="24"/>
          <w:szCs w:val="24"/>
          <w:lang w:val="sq-AL"/>
        </w:rPr>
        <w:t xml:space="preserve">. </w:t>
      </w:r>
    </w:p>
    <w:p w14:paraId="2427F537" w14:textId="77777777" w:rsidR="00031DB9" w:rsidRPr="00C90936" w:rsidRDefault="00031DB9" w:rsidP="008F5371">
      <w:pPr>
        <w:spacing w:after="0" w:line="360" w:lineRule="auto"/>
        <w:jc w:val="both"/>
        <w:rPr>
          <w:rFonts w:ascii="Times New Roman" w:hAnsi="Times New Roman" w:cs="Times New Roman"/>
          <w:sz w:val="24"/>
          <w:szCs w:val="24"/>
        </w:rPr>
      </w:pPr>
    </w:p>
    <w:p w14:paraId="789E2C64" w14:textId="77777777" w:rsidR="00031DB9" w:rsidRPr="00C90936" w:rsidRDefault="00031DB9" w:rsidP="00C90936">
      <w:pPr>
        <w:spacing w:after="0" w:line="360" w:lineRule="auto"/>
        <w:jc w:val="both"/>
        <w:rPr>
          <w:rFonts w:ascii="Times New Roman" w:hAnsi="Times New Roman" w:cs="Times New Roman"/>
          <w:sz w:val="24"/>
          <w:szCs w:val="24"/>
        </w:rPr>
      </w:pPr>
    </w:p>
    <w:p w14:paraId="6719FADA" w14:textId="6DD2BE9B" w:rsidR="00031DB9" w:rsidRPr="00C90936" w:rsidRDefault="0019403F" w:rsidP="00C90936">
      <w:pPr>
        <w:pStyle w:val="ListParagraph"/>
        <w:numPr>
          <w:ilvl w:val="0"/>
          <w:numId w:val="10"/>
        </w:numPr>
        <w:spacing w:after="0" w:line="360" w:lineRule="auto"/>
        <w:jc w:val="both"/>
        <w:rPr>
          <w:rFonts w:ascii="Times New Roman" w:hAnsi="Times New Roman" w:cs="Times New Roman"/>
          <w:b/>
          <w:bCs/>
          <w:sz w:val="24"/>
          <w:szCs w:val="24"/>
          <w:u w:val="single"/>
        </w:rPr>
      </w:pPr>
      <w:r w:rsidRPr="00C90936">
        <w:rPr>
          <w:rFonts w:ascii="Times New Roman" w:hAnsi="Times New Roman" w:cs="Times New Roman"/>
          <w:b/>
          <w:bCs/>
          <w:sz w:val="24"/>
          <w:szCs w:val="24"/>
          <w:u w:val="single"/>
        </w:rPr>
        <w:t xml:space="preserve">NGA ANA TJETËR, JANË MARRË PARASYSH DHE JANË PASQYRUAR REKOMANDIMET DHE SUGJERIMET E PLOTA TË INSTITUCIONEVE: </w:t>
      </w:r>
    </w:p>
    <w:p w14:paraId="57D4722D" w14:textId="77777777" w:rsidR="003F6F45" w:rsidRPr="00C90936" w:rsidRDefault="003F6F45" w:rsidP="00C90936">
      <w:pPr>
        <w:pStyle w:val="ListParagraph"/>
        <w:spacing w:after="0" w:line="360" w:lineRule="auto"/>
        <w:jc w:val="both"/>
        <w:rPr>
          <w:rFonts w:ascii="Times New Roman" w:hAnsi="Times New Roman" w:cs="Times New Roman"/>
          <w:sz w:val="24"/>
          <w:szCs w:val="24"/>
        </w:rPr>
      </w:pPr>
    </w:p>
    <w:p w14:paraId="6AB96737" w14:textId="25890DEF" w:rsidR="00031DB9" w:rsidRPr="00C90936" w:rsidRDefault="0019403F" w:rsidP="00C90936">
      <w:pPr>
        <w:pStyle w:val="ListParagraph"/>
        <w:numPr>
          <w:ilvl w:val="0"/>
          <w:numId w:val="4"/>
        </w:numPr>
        <w:spacing w:after="0" w:line="360" w:lineRule="auto"/>
        <w:jc w:val="both"/>
        <w:rPr>
          <w:rFonts w:ascii="Times New Roman" w:hAnsi="Times New Roman" w:cs="Times New Roman"/>
          <w:b/>
          <w:bCs/>
          <w:sz w:val="24"/>
          <w:szCs w:val="24"/>
        </w:rPr>
      </w:pPr>
      <w:r w:rsidRPr="00C90936">
        <w:rPr>
          <w:rFonts w:ascii="Times New Roman" w:hAnsi="Times New Roman" w:cs="Times New Roman"/>
          <w:b/>
          <w:bCs/>
          <w:sz w:val="24"/>
          <w:szCs w:val="24"/>
        </w:rPr>
        <w:t xml:space="preserve">AGJENCIA E PROKURIMIT PUBLIK </w:t>
      </w:r>
    </w:p>
    <w:p w14:paraId="65B9AA01" w14:textId="41713995" w:rsidR="00031DB9" w:rsidRPr="00C90936" w:rsidRDefault="00031DB9" w:rsidP="00C90936">
      <w:pPr>
        <w:pStyle w:val="ListParagraph"/>
        <w:widowControl w:val="0"/>
        <w:numPr>
          <w:ilvl w:val="0"/>
          <w:numId w:val="3"/>
        </w:numPr>
        <w:tabs>
          <w:tab w:val="left" w:pos="840"/>
        </w:tabs>
        <w:autoSpaceDE w:val="0"/>
        <w:autoSpaceDN w:val="0"/>
        <w:spacing w:after="0" w:line="360" w:lineRule="auto"/>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Tek</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i/>
          <w:sz w:val="24"/>
          <w:szCs w:val="24"/>
          <w:lang w:val="sq-AL"/>
        </w:rPr>
        <w:t>“Shkurtimet”</w:t>
      </w:r>
      <w:r w:rsidRPr="00C90936">
        <w:rPr>
          <w:rFonts w:ascii="Times New Roman" w:hAnsi="Times New Roman" w:cs="Times New Roman"/>
          <w:i/>
          <w:spacing w:val="-2"/>
          <w:sz w:val="24"/>
          <w:szCs w:val="24"/>
          <w:lang w:val="sq-AL"/>
        </w:rPr>
        <w:t xml:space="preserve"> </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shtuar</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si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poshtë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vijon:</w:t>
      </w:r>
    </w:p>
    <w:p w14:paraId="1EBBE053" w14:textId="534E1718" w:rsidR="00031DB9" w:rsidRPr="00C90936" w:rsidRDefault="0019403F" w:rsidP="00C90936">
      <w:pPr>
        <w:pStyle w:val="ListParagraph"/>
        <w:widowControl w:val="0"/>
        <w:numPr>
          <w:ilvl w:val="1"/>
          <w:numId w:val="3"/>
        </w:numPr>
        <w:tabs>
          <w:tab w:val="left" w:pos="2219"/>
          <w:tab w:val="left" w:pos="2220"/>
        </w:tabs>
        <w:autoSpaceDE w:val="0"/>
        <w:autoSpaceDN w:val="0"/>
        <w:spacing w:before="21" w:after="0" w:line="360" w:lineRule="auto"/>
        <w:contextualSpacing w:val="0"/>
        <w:jc w:val="both"/>
        <w:rPr>
          <w:rFonts w:ascii="Times New Roman" w:hAnsi="Times New Roman" w:cs="Times New Roman"/>
          <w:i/>
          <w:sz w:val="24"/>
          <w:szCs w:val="24"/>
        </w:rPr>
      </w:pPr>
      <w:r w:rsidRPr="00C90936">
        <w:rPr>
          <w:rFonts w:ascii="Times New Roman" w:hAnsi="Times New Roman" w:cs="Times New Roman"/>
          <w:i/>
          <w:sz w:val="24"/>
          <w:szCs w:val="24"/>
        </w:rPr>
        <w:t xml:space="preserve"> </w:t>
      </w:r>
      <w:r w:rsidR="00031DB9" w:rsidRPr="00C90936">
        <w:rPr>
          <w:rFonts w:ascii="Times New Roman" w:hAnsi="Times New Roman" w:cs="Times New Roman"/>
          <w:i/>
          <w:sz w:val="24"/>
          <w:szCs w:val="24"/>
        </w:rPr>
        <w:t>APP-Agjencia</w:t>
      </w:r>
      <w:r w:rsidR="00031DB9" w:rsidRPr="00C90936">
        <w:rPr>
          <w:rFonts w:ascii="Times New Roman" w:hAnsi="Times New Roman" w:cs="Times New Roman"/>
          <w:i/>
          <w:spacing w:val="-3"/>
          <w:sz w:val="24"/>
          <w:szCs w:val="24"/>
        </w:rPr>
        <w:t xml:space="preserve"> </w:t>
      </w:r>
      <w:r w:rsidR="00031DB9" w:rsidRPr="00C90936">
        <w:rPr>
          <w:rFonts w:ascii="Times New Roman" w:hAnsi="Times New Roman" w:cs="Times New Roman"/>
          <w:i/>
          <w:sz w:val="24"/>
          <w:szCs w:val="24"/>
        </w:rPr>
        <w:t>e</w:t>
      </w:r>
      <w:r w:rsidR="00031DB9" w:rsidRPr="00C90936">
        <w:rPr>
          <w:rFonts w:ascii="Times New Roman" w:hAnsi="Times New Roman" w:cs="Times New Roman"/>
          <w:i/>
          <w:spacing w:val="-2"/>
          <w:sz w:val="24"/>
          <w:szCs w:val="24"/>
        </w:rPr>
        <w:t xml:space="preserve"> </w:t>
      </w:r>
      <w:r w:rsidR="00031DB9" w:rsidRPr="00C90936">
        <w:rPr>
          <w:rFonts w:ascii="Times New Roman" w:hAnsi="Times New Roman" w:cs="Times New Roman"/>
          <w:i/>
          <w:sz w:val="24"/>
          <w:szCs w:val="24"/>
        </w:rPr>
        <w:t>Prokurimit</w:t>
      </w:r>
      <w:r w:rsidR="00031DB9" w:rsidRPr="00C90936">
        <w:rPr>
          <w:rFonts w:ascii="Times New Roman" w:hAnsi="Times New Roman" w:cs="Times New Roman"/>
          <w:i/>
          <w:spacing w:val="-2"/>
          <w:sz w:val="24"/>
          <w:szCs w:val="24"/>
        </w:rPr>
        <w:t xml:space="preserve"> </w:t>
      </w:r>
      <w:r w:rsidR="00031DB9" w:rsidRPr="00C90936">
        <w:rPr>
          <w:rFonts w:ascii="Times New Roman" w:hAnsi="Times New Roman" w:cs="Times New Roman"/>
          <w:i/>
          <w:sz w:val="24"/>
          <w:szCs w:val="24"/>
        </w:rPr>
        <w:t>Publik</w:t>
      </w:r>
      <w:r w:rsidRPr="00C90936">
        <w:rPr>
          <w:rFonts w:ascii="Times New Roman" w:hAnsi="Times New Roman" w:cs="Times New Roman"/>
          <w:i/>
          <w:sz w:val="24"/>
          <w:szCs w:val="24"/>
        </w:rPr>
        <w:t>.</w:t>
      </w:r>
    </w:p>
    <w:p w14:paraId="2899A293" w14:textId="77777777" w:rsidR="00031DB9" w:rsidRPr="00C90936" w:rsidRDefault="00031DB9" w:rsidP="00C90936">
      <w:pPr>
        <w:pStyle w:val="BodyText"/>
        <w:spacing w:before="1" w:line="360" w:lineRule="auto"/>
        <w:jc w:val="both"/>
        <w:rPr>
          <w:i/>
        </w:rPr>
      </w:pPr>
    </w:p>
    <w:p w14:paraId="52FF4337" w14:textId="1F80F4F9" w:rsidR="00D420BB" w:rsidRPr="00C90936" w:rsidRDefault="00031DB9" w:rsidP="00C90936">
      <w:pPr>
        <w:pStyle w:val="ListParagraph"/>
        <w:widowControl w:val="0"/>
        <w:numPr>
          <w:ilvl w:val="0"/>
          <w:numId w:val="3"/>
        </w:numPr>
        <w:tabs>
          <w:tab w:val="left" w:pos="840"/>
        </w:tabs>
        <w:autoSpaceDE w:val="0"/>
        <w:autoSpaceDN w:val="0"/>
        <w:spacing w:after="0" w:line="360" w:lineRule="auto"/>
        <w:ind w:right="537"/>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faqen 18 të dokumentet, ku përmendet Prokurimi </w:t>
      </w:r>
      <w:r w:rsidR="00D420BB" w:rsidRPr="00C90936">
        <w:rPr>
          <w:rFonts w:ascii="Times New Roman" w:hAnsi="Times New Roman" w:cs="Times New Roman"/>
          <w:sz w:val="24"/>
          <w:szCs w:val="24"/>
          <w:lang w:val="sq-AL"/>
        </w:rPr>
        <w:t>P</w:t>
      </w:r>
      <w:r w:rsidRPr="00C90936">
        <w:rPr>
          <w:rFonts w:ascii="Times New Roman" w:hAnsi="Times New Roman" w:cs="Times New Roman"/>
          <w:sz w:val="24"/>
          <w:szCs w:val="24"/>
          <w:lang w:val="sq-AL"/>
        </w:rPr>
        <w:t>ublik, fjalia me këtë përmbajtje: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Procesi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prokurimit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publik</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krejtësisht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digjitalizuar,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lehtë,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aksesueshëm,</w:t>
      </w:r>
      <w:r w:rsidR="00D420BB" w:rsidRPr="00C90936">
        <w:rPr>
          <w:rFonts w:ascii="Times New Roman" w:hAnsi="Times New Roman" w:cs="Times New Roman"/>
          <w:i/>
          <w:sz w:val="24"/>
          <w:szCs w:val="24"/>
          <w:lang w:val="sq-AL"/>
        </w:rPr>
        <w:t xml:space="preserve"> </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pacing w:val="-1"/>
          <w:sz w:val="24"/>
          <w:szCs w:val="24"/>
          <w:lang w:val="sq-AL"/>
        </w:rPr>
        <w:t>transparent,</w:t>
      </w:r>
      <w:r w:rsidRPr="00C90936">
        <w:rPr>
          <w:rFonts w:ascii="Times New Roman" w:hAnsi="Times New Roman" w:cs="Times New Roman"/>
          <w:i/>
          <w:spacing w:val="-15"/>
          <w:sz w:val="24"/>
          <w:szCs w:val="24"/>
          <w:lang w:val="sq-AL"/>
        </w:rPr>
        <w:t xml:space="preserve"> </w:t>
      </w:r>
      <w:r w:rsidRPr="00C90936">
        <w:rPr>
          <w:rFonts w:ascii="Times New Roman" w:hAnsi="Times New Roman" w:cs="Times New Roman"/>
          <w:i/>
          <w:spacing w:val="-1"/>
          <w:sz w:val="24"/>
          <w:szCs w:val="24"/>
          <w:lang w:val="sq-AL"/>
        </w:rPr>
        <w:t>në</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pacing w:val="-1"/>
          <w:sz w:val="24"/>
          <w:szCs w:val="24"/>
          <w:lang w:val="sq-AL"/>
        </w:rPr>
        <w:t>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pacing w:val="-1"/>
          <w:sz w:val="24"/>
          <w:szCs w:val="24"/>
          <w:lang w:val="sq-AL"/>
        </w:rPr>
        <w:t>gjitha</w:t>
      </w:r>
      <w:r w:rsidRPr="00C90936">
        <w:rPr>
          <w:rFonts w:ascii="Times New Roman" w:hAnsi="Times New Roman" w:cs="Times New Roman"/>
          <w:i/>
          <w:spacing w:val="-15"/>
          <w:sz w:val="24"/>
          <w:szCs w:val="24"/>
          <w:lang w:val="sq-AL"/>
        </w:rPr>
        <w:t xml:space="preserve"> </w:t>
      </w:r>
      <w:r w:rsidRPr="00C90936">
        <w:rPr>
          <w:rFonts w:ascii="Times New Roman" w:hAnsi="Times New Roman" w:cs="Times New Roman"/>
          <w:i/>
          <w:sz w:val="24"/>
          <w:szCs w:val="24"/>
          <w:lang w:val="sq-AL"/>
        </w:rPr>
        <w:t>fazat</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tij,</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ndërkohë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që</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numri</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ankesave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ulur.”</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sz w:val="24"/>
          <w:szCs w:val="24"/>
          <w:lang w:val="sq-AL"/>
        </w:rPr>
        <w:t xml:space="preserve"> </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ndryshuar si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më poshtë:</w:t>
      </w:r>
    </w:p>
    <w:p w14:paraId="4E429821" w14:textId="77777777" w:rsidR="00031DB9" w:rsidRPr="00C90936" w:rsidRDefault="00031DB9" w:rsidP="00C90936">
      <w:pPr>
        <w:spacing w:after="0" w:line="360" w:lineRule="auto"/>
        <w:ind w:left="1068"/>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“Në</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këtë</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raport</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SIGMA-s,</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fusha</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prokurimit</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publik</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Shqipëri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vlerësuar</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nota</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 larta në treguesit përkatës duke marrë vlerësim maksimal sa i takon cilësisë së kuadrit ligjor 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fushën e prokurimit, kapaciteteve institucionale në nivel qendror për hartimin, zbatimin dhe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monitorimin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politikave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fushën</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prokurimit</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mënyrë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efektive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eficente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si</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sistemit</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të shqyrtimit të ankesave. Procesi i prokurimit publik është krejtësisht i digjitalizuar, lehtësisht 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aksesueshëm</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dhe transparent, 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gjitha</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fazat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 tij...”</w:t>
      </w:r>
    </w:p>
    <w:p w14:paraId="7EFBC7B2" w14:textId="6DD7E6B5" w:rsidR="00DC5F7D" w:rsidRPr="00C90936" w:rsidRDefault="00DC5F7D" w:rsidP="00C90936">
      <w:pPr>
        <w:spacing w:after="0" w:line="360" w:lineRule="auto"/>
        <w:jc w:val="both"/>
        <w:rPr>
          <w:rFonts w:ascii="Times New Roman" w:hAnsi="Times New Roman" w:cs="Times New Roman"/>
          <w:sz w:val="24"/>
          <w:szCs w:val="24"/>
          <w:lang w:val="sq-AL"/>
        </w:rPr>
      </w:pPr>
    </w:p>
    <w:p w14:paraId="0EBAAFFC" w14:textId="7EE7374E" w:rsidR="00031DB9" w:rsidRPr="00C90936" w:rsidRDefault="0019403F" w:rsidP="00C90936">
      <w:pPr>
        <w:pStyle w:val="ListParagraph"/>
        <w:numPr>
          <w:ilvl w:val="0"/>
          <w:numId w:val="4"/>
        </w:numPr>
        <w:spacing w:after="0" w:line="360" w:lineRule="auto"/>
        <w:jc w:val="both"/>
        <w:rPr>
          <w:rFonts w:ascii="Times New Roman" w:hAnsi="Times New Roman" w:cs="Times New Roman"/>
          <w:b/>
          <w:bCs/>
          <w:sz w:val="24"/>
          <w:szCs w:val="24"/>
          <w:lang w:val="sq-AL"/>
        </w:rPr>
      </w:pPr>
      <w:r w:rsidRPr="00C90936">
        <w:rPr>
          <w:rFonts w:ascii="Times New Roman" w:hAnsi="Times New Roman" w:cs="Times New Roman"/>
          <w:b/>
          <w:bCs/>
          <w:sz w:val="24"/>
          <w:szCs w:val="24"/>
          <w:lang w:val="sq-AL"/>
        </w:rPr>
        <w:t xml:space="preserve">DEPARTAMENTI I ADMINISTRATËS PUBLIKE </w:t>
      </w:r>
    </w:p>
    <w:p w14:paraId="2206B0B1" w14:textId="77777777" w:rsidR="00031DB9" w:rsidRPr="00C90936" w:rsidRDefault="00031DB9" w:rsidP="00C90936">
      <w:pPr>
        <w:pStyle w:val="ListParagraph"/>
        <w:numPr>
          <w:ilvl w:val="1"/>
          <w:numId w:val="4"/>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faqen 46, paragrafi: </w:t>
      </w:r>
      <w:r w:rsidRPr="00C90936">
        <w:rPr>
          <w:rFonts w:ascii="Times New Roman" w:hAnsi="Times New Roman" w:cs="Times New Roman"/>
          <w:i/>
          <w:iCs/>
          <w:sz w:val="24"/>
          <w:szCs w:val="24"/>
          <w:lang w:val="sq-AL"/>
        </w:rPr>
        <w:t>“Përsa i përket përmirësimit të procesit të rekrutimit, tashmë i digjitalizuar në çdo fazë, duke filluar nga aplikimet për një pozicion pune, vlerësimi i dosjeve të aplikantëve, gjenerimi automatik i testit me shkrim, Banka e Pyetjeve dhe vlerësimi i testit elektronik, puna ka vijuar me pasurimin e mëtejshëm të Bankës së Pyetjeve për të rritur cilësinë e testimeve të kryera dhe duke kontribuar drejtpërdrejtë në rritjen e transparencës në procedurat e rekrutimit. Platforma e integruar “administrata.al” dedikuar administratës publike, ka përmirësuar ndjeshëm komunikimin dhe ndërveprimin ndërmjet institucioneve, duke shënuar një hap më tej drejt unifikimit dhe standardizimit të procedurave dhe praktikave të menaxhimit të burimeve njerëzore</w:t>
      </w:r>
      <w:r w:rsidRPr="00C90936">
        <w:rPr>
          <w:rFonts w:ascii="Times New Roman" w:hAnsi="Times New Roman" w:cs="Times New Roman"/>
          <w:sz w:val="24"/>
          <w:szCs w:val="24"/>
          <w:lang w:val="sq-AL"/>
        </w:rPr>
        <w:t>.”</w:t>
      </w:r>
    </w:p>
    <w:p w14:paraId="75B534B7" w14:textId="75FF6252" w:rsidR="00031DB9" w:rsidRPr="00C90936" w:rsidRDefault="00B066DC" w:rsidP="00C90936">
      <w:pPr>
        <w:spacing w:after="0" w:line="360" w:lineRule="auto"/>
        <w:ind w:left="708" w:firstLine="708"/>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ë</w:t>
      </w:r>
      <w:r w:rsidR="00031DB9" w:rsidRPr="00C90936">
        <w:rPr>
          <w:rFonts w:ascii="Times New Roman" w:hAnsi="Times New Roman" w:cs="Times New Roman"/>
          <w:sz w:val="24"/>
          <w:szCs w:val="24"/>
          <w:lang w:val="sq-AL"/>
        </w:rPr>
        <w:t>sht</w:t>
      </w:r>
      <w:r w:rsidRPr="00C90936">
        <w:rPr>
          <w:rFonts w:ascii="Times New Roman" w:hAnsi="Times New Roman" w:cs="Times New Roman"/>
          <w:sz w:val="24"/>
          <w:szCs w:val="24"/>
          <w:lang w:val="sq-AL"/>
        </w:rPr>
        <w:t>ë</w:t>
      </w:r>
      <w:r w:rsidR="00031DB9" w:rsidRPr="00C90936">
        <w:rPr>
          <w:rFonts w:ascii="Times New Roman" w:hAnsi="Times New Roman" w:cs="Times New Roman"/>
          <w:sz w:val="24"/>
          <w:szCs w:val="24"/>
          <w:lang w:val="sq-AL"/>
        </w:rPr>
        <w:t xml:space="preserve"> zëvendësuar me paragraf</w:t>
      </w:r>
      <w:r w:rsidRPr="00C90936">
        <w:rPr>
          <w:rFonts w:ascii="Times New Roman" w:hAnsi="Times New Roman" w:cs="Times New Roman"/>
          <w:sz w:val="24"/>
          <w:szCs w:val="24"/>
          <w:lang w:val="sq-AL"/>
        </w:rPr>
        <w:t>ë</w:t>
      </w:r>
      <w:r w:rsidR="00031DB9" w:rsidRPr="00C90936">
        <w:rPr>
          <w:rFonts w:ascii="Times New Roman" w:hAnsi="Times New Roman" w:cs="Times New Roman"/>
          <w:sz w:val="24"/>
          <w:szCs w:val="24"/>
          <w:lang w:val="sq-AL"/>
        </w:rPr>
        <w:t>t</w:t>
      </w:r>
      <w:r w:rsidR="00C609DB" w:rsidRPr="00C90936">
        <w:rPr>
          <w:rFonts w:ascii="Times New Roman" w:hAnsi="Times New Roman" w:cs="Times New Roman"/>
          <w:sz w:val="24"/>
          <w:szCs w:val="24"/>
          <w:lang w:val="sq-AL"/>
        </w:rPr>
        <w:t xml:space="preserve"> e m</w:t>
      </w:r>
      <w:r w:rsidRPr="00C90936">
        <w:rPr>
          <w:rFonts w:ascii="Times New Roman" w:hAnsi="Times New Roman" w:cs="Times New Roman"/>
          <w:sz w:val="24"/>
          <w:szCs w:val="24"/>
          <w:lang w:val="sq-AL"/>
        </w:rPr>
        <w:t>ë</w:t>
      </w:r>
      <w:r w:rsidR="00C609DB" w:rsidRPr="00C90936">
        <w:rPr>
          <w:rFonts w:ascii="Times New Roman" w:hAnsi="Times New Roman" w:cs="Times New Roman"/>
          <w:sz w:val="24"/>
          <w:szCs w:val="24"/>
          <w:lang w:val="sq-AL"/>
        </w:rPr>
        <w:t>posht</w:t>
      </w:r>
      <w:r w:rsidRPr="00C90936">
        <w:rPr>
          <w:rFonts w:ascii="Times New Roman" w:hAnsi="Times New Roman" w:cs="Times New Roman"/>
          <w:sz w:val="24"/>
          <w:szCs w:val="24"/>
          <w:lang w:val="sq-AL"/>
        </w:rPr>
        <w:t>ë</w:t>
      </w:r>
      <w:r w:rsidR="00C609DB" w:rsidRPr="00C90936">
        <w:rPr>
          <w:rFonts w:ascii="Times New Roman" w:hAnsi="Times New Roman" w:cs="Times New Roman"/>
          <w:sz w:val="24"/>
          <w:szCs w:val="24"/>
          <w:lang w:val="sq-AL"/>
        </w:rPr>
        <w:t>m</w:t>
      </w:r>
      <w:r w:rsidR="00031DB9" w:rsidRPr="00C90936">
        <w:rPr>
          <w:rFonts w:ascii="Times New Roman" w:hAnsi="Times New Roman" w:cs="Times New Roman"/>
          <w:sz w:val="24"/>
          <w:szCs w:val="24"/>
          <w:lang w:val="sq-AL"/>
        </w:rPr>
        <w:t>:</w:t>
      </w:r>
    </w:p>
    <w:p w14:paraId="4C2141C6" w14:textId="77777777" w:rsidR="00031DB9" w:rsidRPr="00C90936" w:rsidRDefault="00031DB9" w:rsidP="00C90936">
      <w:pPr>
        <w:spacing w:after="0" w:line="360" w:lineRule="auto"/>
        <w:ind w:left="1416"/>
        <w:jc w:val="both"/>
        <w:rPr>
          <w:rFonts w:ascii="Times New Roman" w:hAnsi="Times New Roman" w:cs="Times New Roman"/>
          <w:i/>
          <w:iCs/>
          <w:sz w:val="24"/>
          <w:szCs w:val="24"/>
          <w:lang w:val="sq-AL"/>
        </w:rPr>
      </w:pPr>
      <w:r w:rsidRPr="00C90936">
        <w:rPr>
          <w:rFonts w:ascii="Times New Roman" w:hAnsi="Times New Roman" w:cs="Times New Roman"/>
          <w:i/>
          <w:iCs/>
          <w:sz w:val="24"/>
          <w:szCs w:val="24"/>
          <w:lang w:val="sq-AL"/>
        </w:rPr>
        <w:t xml:space="preserve">“Përsa i përket përmirësimit të procesit të rekrutimit, tashmë i digjitalizuar në çdo fazë, puna ka vijuar me unifikimin e praktikave në menaxhimin e shërbimit civil në nivel qëndror dhe vendor; zhvillimin e procedurave të rekrutimit të bazuar në meritë; ngritjen e kapaciteteve në fushën e zbatimit të legjislacionit të shërbimit civil; ndërveprimin dhe standartizimin e proceseve në fushën e menaxhimit të burimeve njerëzore përmes përdorimit të platformës së bashkëpunimit “administrata.al”; përdorimin e Sistemit Informatik të Menaxhimit të Burimeve Njerëzore (SIMBNJ) dhe shtrirjes së tij në institucionet e administratës publike. </w:t>
      </w:r>
    </w:p>
    <w:p w14:paraId="799455DA" w14:textId="3AB49B5C" w:rsidR="00031DB9" w:rsidRPr="00C90936" w:rsidRDefault="00031DB9" w:rsidP="00C90936">
      <w:pPr>
        <w:spacing w:after="0" w:line="360" w:lineRule="auto"/>
        <w:ind w:left="1416"/>
        <w:jc w:val="both"/>
        <w:rPr>
          <w:rFonts w:ascii="Times New Roman" w:hAnsi="Times New Roman" w:cs="Times New Roman"/>
          <w:i/>
          <w:iCs/>
          <w:sz w:val="24"/>
          <w:szCs w:val="24"/>
          <w:lang w:val="sq-AL"/>
        </w:rPr>
      </w:pPr>
      <w:r w:rsidRPr="00C90936">
        <w:rPr>
          <w:rFonts w:ascii="Times New Roman" w:hAnsi="Times New Roman" w:cs="Times New Roman"/>
          <w:i/>
          <w:iCs/>
          <w:sz w:val="24"/>
          <w:szCs w:val="24"/>
          <w:lang w:val="sq-AL"/>
        </w:rPr>
        <w:t>Si rezultat i praktikave pozitive dhe këtyre zhvillimeve është rritur numri i pjesëmarrësve në</w:t>
      </w:r>
      <w:r w:rsidR="00D420BB" w:rsidRPr="00C90936">
        <w:rPr>
          <w:rFonts w:ascii="Times New Roman" w:hAnsi="Times New Roman" w:cs="Times New Roman"/>
          <w:i/>
          <w:iCs/>
          <w:sz w:val="24"/>
          <w:szCs w:val="24"/>
          <w:lang w:val="sq-AL"/>
        </w:rPr>
        <w:t xml:space="preserve"> </w:t>
      </w:r>
      <w:r w:rsidRPr="00C90936">
        <w:rPr>
          <w:rFonts w:ascii="Times New Roman" w:hAnsi="Times New Roman" w:cs="Times New Roman"/>
          <w:i/>
          <w:iCs/>
          <w:sz w:val="24"/>
          <w:szCs w:val="24"/>
          <w:lang w:val="sq-AL"/>
        </w:rPr>
        <w:t>procedurat e rekrutimit duke treguar rritjen e besueshmërisë së publikut për pjesëmarrje në procedurat e rekrutimit të bazuar në meritë, e cila ka ardhur si pasojë e punës në drejtim të respektimit rigoroz të legjislacionit, transparencës me publikun, aktiviteteve në funksion të rritjes së vizibilitetit, etj.”.</w:t>
      </w:r>
    </w:p>
    <w:p w14:paraId="7D8EC123" w14:textId="77777777" w:rsidR="00D420BB" w:rsidRPr="00C90936" w:rsidRDefault="00D420BB" w:rsidP="00C90936">
      <w:pPr>
        <w:spacing w:after="0" w:line="360" w:lineRule="auto"/>
        <w:jc w:val="both"/>
        <w:rPr>
          <w:rFonts w:ascii="Times New Roman" w:hAnsi="Times New Roman" w:cs="Times New Roman"/>
          <w:sz w:val="24"/>
          <w:szCs w:val="24"/>
          <w:lang w:val="sq-AL"/>
        </w:rPr>
      </w:pPr>
    </w:p>
    <w:p w14:paraId="17A31BF1" w14:textId="77777777" w:rsidR="0019403F" w:rsidRPr="00C90936" w:rsidRDefault="0019403F" w:rsidP="00C90936">
      <w:pPr>
        <w:spacing w:after="0" w:line="360" w:lineRule="auto"/>
        <w:jc w:val="both"/>
        <w:rPr>
          <w:rFonts w:ascii="Times New Roman" w:hAnsi="Times New Roman" w:cs="Times New Roman"/>
          <w:sz w:val="24"/>
          <w:szCs w:val="24"/>
          <w:lang w:val="sq-AL"/>
        </w:rPr>
      </w:pPr>
    </w:p>
    <w:p w14:paraId="66CB6D0A" w14:textId="10689830" w:rsidR="00031DB9" w:rsidRPr="00C90936" w:rsidRDefault="0019403F" w:rsidP="00C90936">
      <w:pPr>
        <w:pStyle w:val="ListParagraph"/>
        <w:numPr>
          <w:ilvl w:val="0"/>
          <w:numId w:val="4"/>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b/>
          <w:bCs/>
          <w:sz w:val="24"/>
          <w:szCs w:val="24"/>
          <w:lang w:val="sq-AL"/>
        </w:rPr>
        <w:t xml:space="preserve">INSTITUTI I STATISTIKAVE (INSTAT) </w:t>
      </w:r>
    </w:p>
    <w:p w14:paraId="58DF6DE2" w14:textId="1D21AD3D" w:rsidR="00031DB9" w:rsidRPr="00C90936" w:rsidRDefault="00031DB9" w:rsidP="00C90936">
      <w:pPr>
        <w:pStyle w:val="ListParagraph"/>
        <w:numPr>
          <w:ilvl w:val="0"/>
          <w:numId w:val="5"/>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seksionin “Qeverisja e mir</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e hapur dhe administrimi publik”, 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nseksioni “Q</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llimet e politikave”, p</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r arsye gjuhe teknike:</w:t>
      </w:r>
    </w:p>
    <w:p w14:paraId="017640E5" w14:textId="0402A7F4" w:rsidR="00C609DB" w:rsidRPr="00C90936" w:rsidRDefault="00031DB9" w:rsidP="00C90936">
      <w:pPr>
        <w:pStyle w:val="ListParagraph"/>
        <w:numPr>
          <w:ilvl w:val="0"/>
          <w:numId w:val="6"/>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paragrafin 2 (fq. 50), fjal</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t “e hartografis</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(GIS-it)” </w:t>
      </w:r>
      <w:r w:rsidR="00D420BB" w:rsidRPr="00C90936">
        <w:rPr>
          <w:rFonts w:ascii="Times New Roman" w:hAnsi="Times New Roman" w:cs="Times New Roman"/>
          <w:sz w:val="24"/>
          <w:szCs w:val="24"/>
          <w:lang w:val="sq-AL"/>
        </w:rPr>
        <w:t>jan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z</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vendes</w:t>
      </w:r>
      <w:r w:rsidR="00D420BB" w:rsidRPr="00C90936">
        <w:rPr>
          <w:rFonts w:ascii="Times New Roman" w:hAnsi="Times New Roman" w:cs="Times New Roman"/>
          <w:sz w:val="24"/>
          <w:szCs w:val="24"/>
          <w:lang w:val="sq-AL"/>
        </w:rPr>
        <w:t>uar</w:t>
      </w:r>
      <w:r w:rsidRPr="00C90936">
        <w:rPr>
          <w:rFonts w:ascii="Times New Roman" w:hAnsi="Times New Roman" w:cs="Times New Roman"/>
          <w:sz w:val="24"/>
          <w:szCs w:val="24"/>
          <w:lang w:val="sq-AL"/>
        </w:rPr>
        <w:t xml:space="preserve"> me fjal</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t “gjeografik dhe rajonal”, </w:t>
      </w:r>
    </w:p>
    <w:p w14:paraId="5A4172F6" w14:textId="000DFAB3" w:rsidR="00C609DB" w:rsidRPr="00C90936" w:rsidRDefault="00031DB9" w:rsidP="00C90936">
      <w:pPr>
        <w:pStyle w:val="ListParagraph"/>
        <w:spacing w:after="0" w:line="360" w:lineRule="auto"/>
        <w:ind w:left="1416"/>
        <w:jc w:val="both"/>
        <w:rPr>
          <w:rFonts w:ascii="Times New Roman" w:hAnsi="Times New Roman" w:cs="Times New Roman"/>
          <w:sz w:val="24"/>
          <w:szCs w:val="24"/>
        </w:rPr>
      </w:pPr>
      <w:r w:rsidRPr="00C90936">
        <w:rPr>
          <w:rFonts w:ascii="Times New Roman" w:hAnsi="Times New Roman" w:cs="Times New Roman"/>
          <w:sz w:val="24"/>
          <w:szCs w:val="24"/>
        </w:rPr>
        <w:lastRenderedPageBreak/>
        <w:t>ne paragrafin 3, em</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rtimi “Regjistri statistikor i nj</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sive vendore”</w:t>
      </w:r>
      <w:r w:rsidR="00435A90" w:rsidRPr="00C90936">
        <w:rPr>
          <w:rFonts w:ascii="Times New Roman" w:hAnsi="Times New Roman" w:cs="Times New Roman"/>
          <w:sz w:val="24"/>
          <w:szCs w:val="24"/>
        </w:rPr>
        <w:t xml:space="preserve">, </w:t>
      </w:r>
      <w:r w:rsidR="00D420BB" w:rsidRPr="00C90936">
        <w:rPr>
          <w:rFonts w:ascii="Times New Roman" w:hAnsi="Times New Roman" w:cs="Times New Roman"/>
          <w:sz w:val="24"/>
          <w:szCs w:val="24"/>
        </w:rPr>
        <w:t xml:space="preserve"> </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sht</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 xml:space="preserve"> </w:t>
      </w:r>
      <w:r w:rsidRPr="00C90936">
        <w:rPr>
          <w:rFonts w:ascii="Times New Roman" w:hAnsi="Times New Roman" w:cs="Times New Roman"/>
          <w:sz w:val="24"/>
          <w:szCs w:val="24"/>
        </w:rPr>
        <w:t>z</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vendes</w:t>
      </w:r>
      <w:r w:rsidR="00D420BB" w:rsidRPr="00C90936">
        <w:rPr>
          <w:rFonts w:ascii="Times New Roman" w:hAnsi="Times New Roman" w:cs="Times New Roman"/>
          <w:sz w:val="24"/>
          <w:szCs w:val="24"/>
        </w:rPr>
        <w:t>uar</w:t>
      </w:r>
      <w:r w:rsidRPr="00C90936">
        <w:rPr>
          <w:rFonts w:ascii="Times New Roman" w:hAnsi="Times New Roman" w:cs="Times New Roman"/>
          <w:sz w:val="24"/>
          <w:szCs w:val="24"/>
        </w:rPr>
        <w:t xml:space="preserve"> me “Regjistri statistikor i bizneseve i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rditesuar” </w:t>
      </w:r>
    </w:p>
    <w:p w14:paraId="0E8769D2" w14:textId="2C8F00FB" w:rsidR="00031DB9" w:rsidRPr="00C90936" w:rsidRDefault="00031DB9" w:rsidP="00C90936">
      <w:pPr>
        <w:pStyle w:val="ListParagraph"/>
        <w:spacing w:after="0" w:line="360" w:lineRule="auto"/>
        <w:ind w:left="1080" w:firstLine="336"/>
        <w:jc w:val="both"/>
        <w:rPr>
          <w:rFonts w:ascii="Times New Roman" w:hAnsi="Times New Roman" w:cs="Times New Roman"/>
          <w:sz w:val="24"/>
          <w:szCs w:val="24"/>
        </w:rPr>
      </w:pPr>
      <w:r w:rsidRPr="00C90936">
        <w:rPr>
          <w:rFonts w:ascii="Times New Roman" w:hAnsi="Times New Roman" w:cs="Times New Roman"/>
          <w:sz w:val="24"/>
          <w:szCs w:val="24"/>
        </w:rPr>
        <w:t xml:space="preserve">paragrafi 6 </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sht</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 xml:space="preserve"> z</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vendesuar</w:t>
      </w:r>
      <w:r w:rsidRPr="00C90936">
        <w:rPr>
          <w:rFonts w:ascii="Times New Roman" w:hAnsi="Times New Roman" w:cs="Times New Roman"/>
          <w:sz w:val="24"/>
          <w:szCs w:val="24"/>
        </w:rPr>
        <w:t xml:space="preserve"> me k</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rmbajtje: </w:t>
      </w:r>
    </w:p>
    <w:p w14:paraId="40F55ACC" w14:textId="594F6A0F" w:rsidR="00031DB9" w:rsidRPr="00C90936" w:rsidRDefault="00031DB9" w:rsidP="00C90936">
      <w:pPr>
        <w:pStyle w:val="ListParagraph"/>
        <w:spacing w:after="0" w:line="360" w:lineRule="auto"/>
        <w:ind w:left="1416"/>
        <w:jc w:val="both"/>
        <w:rPr>
          <w:rFonts w:ascii="Times New Roman" w:hAnsi="Times New Roman" w:cs="Times New Roman"/>
          <w:i/>
          <w:iCs/>
          <w:sz w:val="24"/>
          <w:szCs w:val="24"/>
        </w:rPr>
      </w:pPr>
      <w:r w:rsidRPr="00C90936">
        <w:rPr>
          <w:rFonts w:ascii="Times New Roman" w:hAnsi="Times New Roman" w:cs="Times New Roman"/>
          <w:i/>
          <w:iCs/>
          <w:sz w:val="24"/>
          <w:szCs w:val="24"/>
        </w:rPr>
        <w:t>“P</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r sa i takon zbatimit t</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standarteve n</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p</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rmjet p</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rafrimit t</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klasifikimeve statistikore, duhet theksuar intensifikimi </w:t>
      </w:r>
      <w:r w:rsidR="00435A90" w:rsidRPr="00C90936">
        <w:rPr>
          <w:rFonts w:ascii="Times New Roman" w:hAnsi="Times New Roman" w:cs="Times New Roman"/>
          <w:i/>
          <w:iCs/>
          <w:sz w:val="24"/>
          <w:szCs w:val="24"/>
        </w:rPr>
        <w:t>i</w:t>
      </w:r>
      <w:r w:rsidRPr="00C90936">
        <w:rPr>
          <w:rFonts w:ascii="Times New Roman" w:hAnsi="Times New Roman" w:cs="Times New Roman"/>
          <w:i/>
          <w:iCs/>
          <w:sz w:val="24"/>
          <w:szCs w:val="24"/>
        </w:rPr>
        <w:t xml:space="preserve"> rolit t</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Komisionit Komb</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tar p</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r Nomenklaturen, </w:t>
      </w:r>
      <w:r w:rsidR="00F90BFE" w:rsidRPr="00C90936">
        <w:rPr>
          <w:rFonts w:ascii="Times New Roman" w:hAnsi="Times New Roman" w:cs="Times New Roman"/>
          <w:i/>
          <w:iCs/>
          <w:sz w:val="24"/>
          <w:szCs w:val="24"/>
        </w:rPr>
        <w:t>i</w:t>
      </w:r>
      <w:r w:rsidRPr="00C90936">
        <w:rPr>
          <w:rFonts w:ascii="Times New Roman" w:hAnsi="Times New Roman" w:cs="Times New Roman"/>
          <w:i/>
          <w:iCs/>
          <w:sz w:val="24"/>
          <w:szCs w:val="24"/>
        </w:rPr>
        <w:t xml:space="preserve"> cili ka arritur t</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p</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rafroj</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nj</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num</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r t</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konsideruesh</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m nomenklaturash, si ajo e veprimtarive ekonomike (NVE Rev.2), shpenzimeve sipas produkteve (COICOP), llojeve t</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s</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mundjeve (ICD10), tipologjis</w:t>
      </w:r>
      <w:r w:rsidR="00B066DC" w:rsidRPr="00C90936">
        <w:rPr>
          <w:rFonts w:ascii="Times New Roman" w:hAnsi="Times New Roman" w:cs="Times New Roman"/>
          <w:i/>
          <w:iCs/>
          <w:sz w:val="24"/>
          <w:szCs w:val="24"/>
        </w:rPr>
        <w:t>ë</w:t>
      </w:r>
      <w:r w:rsidRPr="00C90936">
        <w:rPr>
          <w:rFonts w:ascii="Times New Roman" w:hAnsi="Times New Roman" w:cs="Times New Roman"/>
          <w:i/>
          <w:iCs/>
          <w:sz w:val="24"/>
          <w:szCs w:val="24"/>
        </w:rPr>
        <w:t xml:space="preserve"> rajoneve (NUIS) etj.”</w:t>
      </w:r>
    </w:p>
    <w:p w14:paraId="1FA91BB4" w14:textId="69402BD7" w:rsidR="00031DB9" w:rsidRPr="00C90936" w:rsidRDefault="00031DB9" w:rsidP="00C90936">
      <w:pPr>
        <w:pStyle w:val="ListParagraph"/>
        <w:numPr>
          <w:ilvl w:val="0"/>
          <w:numId w:val="6"/>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paragrafin “Vizioni” (fq.51), togfjal</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shi “duke zbatuar standardet nd</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rkomb</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tare dhe praktikat me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mira”</w:t>
      </w:r>
      <w:r w:rsidR="00F90BFE" w:rsidRPr="00C90936">
        <w:rPr>
          <w:rFonts w:ascii="Times New Roman" w:hAnsi="Times New Roman" w:cs="Times New Roman"/>
          <w:sz w:val="24"/>
          <w:szCs w:val="24"/>
        </w:rPr>
        <w:t xml:space="preserve">, </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sht</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 xml:space="preserve"> </w:t>
      </w:r>
      <w:r w:rsidRPr="00C90936">
        <w:rPr>
          <w:rFonts w:ascii="Times New Roman" w:hAnsi="Times New Roman" w:cs="Times New Roman"/>
          <w:sz w:val="24"/>
          <w:szCs w:val="24"/>
        </w:rPr>
        <w:t>z</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vend</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suar</w:t>
      </w:r>
      <w:r w:rsidRPr="00C90936">
        <w:rPr>
          <w:rFonts w:ascii="Times New Roman" w:hAnsi="Times New Roman" w:cs="Times New Roman"/>
          <w:sz w:val="24"/>
          <w:szCs w:val="24"/>
        </w:rPr>
        <w:t xml:space="preserve"> me “duke zbatuar parimet dhe standardet evropiane dhe nd</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rkomb</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tare si dhe praktikat m</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mira”. </w:t>
      </w:r>
    </w:p>
    <w:p w14:paraId="359888D4" w14:textId="3990403E" w:rsidR="00031DB9" w:rsidRPr="00C90936" w:rsidRDefault="00031DB9" w:rsidP="00C90936">
      <w:pPr>
        <w:pStyle w:val="ListParagraph"/>
        <w:numPr>
          <w:ilvl w:val="0"/>
          <w:numId w:val="6"/>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qen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linj</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me tekstin strategjik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Programit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Statistikave Zyrtare 2022-2026, miratuar me Ligjin nr. 30/2022,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rmbajtja e “Q</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llimet e Politik</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s (fq.51) </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sht</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 xml:space="preserve"> ndryshuar sipas tekstit t</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 xml:space="preserve"> m</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posht</w:t>
      </w:r>
      <w:r w:rsidR="00B066DC" w:rsidRPr="00C90936">
        <w:rPr>
          <w:rFonts w:ascii="Times New Roman" w:hAnsi="Times New Roman" w:cs="Times New Roman"/>
          <w:sz w:val="24"/>
          <w:szCs w:val="24"/>
        </w:rPr>
        <w:t>ë</w:t>
      </w:r>
      <w:r w:rsidR="00D420BB" w:rsidRPr="00C90936">
        <w:rPr>
          <w:rFonts w:ascii="Times New Roman" w:hAnsi="Times New Roman" w:cs="Times New Roman"/>
          <w:sz w:val="24"/>
          <w:szCs w:val="24"/>
        </w:rPr>
        <w:t>m</w:t>
      </w:r>
      <w:r w:rsidRPr="00C90936">
        <w:rPr>
          <w:rFonts w:ascii="Times New Roman" w:hAnsi="Times New Roman" w:cs="Times New Roman"/>
          <w:sz w:val="24"/>
          <w:szCs w:val="24"/>
        </w:rPr>
        <w:t xml:space="preserve">: </w:t>
      </w:r>
    </w:p>
    <w:p w14:paraId="37C60EF3" w14:textId="77777777" w:rsidR="00031DB9" w:rsidRPr="00C90936" w:rsidRDefault="00031DB9" w:rsidP="00C90936">
      <w:pPr>
        <w:spacing w:after="0" w:line="360" w:lineRule="auto"/>
        <w:jc w:val="both"/>
        <w:rPr>
          <w:rFonts w:ascii="Times New Roman" w:hAnsi="Times New Roman" w:cs="Times New Roman"/>
          <w:sz w:val="24"/>
          <w:szCs w:val="24"/>
        </w:rPr>
      </w:pPr>
    </w:p>
    <w:p w14:paraId="3D794A04" w14:textId="5A6F1F0E" w:rsidR="00031DB9" w:rsidRPr="00C90936" w:rsidRDefault="00031DB9" w:rsidP="00C90936">
      <w:pPr>
        <w:spacing w:after="0" w:line="360" w:lineRule="auto"/>
        <w:ind w:left="708" w:firstLine="708"/>
        <w:jc w:val="both"/>
        <w:rPr>
          <w:rFonts w:ascii="Times New Roman" w:hAnsi="Times New Roman" w:cs="Times New Roman"/>
          <w:b/>
          <w:sz w:val="24"/>
          <w:szCs w:val="24"/>
        </w:rPr>
      </w:pPr>
      <w:r w:rsidRPr="00C90936">
        <w:rPr>
          <w:rFonts w:ascii="Times New Roman" w:hAnsi="Times New Roman" w:cs="Times New Roman"/>
          <w:b/>
          <w:sz w:val="24"/>
          <w:szCs w:val="24"/>
        </w:rPr>
        <w:t>Q</w:t>
      </w:r>
      <w:r w:rsidR="00B066DC" w:rsidRPr="00C90936">
        <w:rPr>
          <w:rFonts w:ascii="Times New Roman" w:hAnsi="Times New Roman" w:cs="Times New Roman"/>
          <w:b/>
          <w:sz w:val="24"/>
          <w:szCs w:val="24"/>
        </w:rPr>
        <w:t>ë</w:t>
      </w:r>
      <w:r w:rsidRPr="00C90936">
        <w:rPr>
          <w:rFonts w:ascii="Times New Roman" w:hAnsi="Times New Roman" w:cs="Times New Roman"/>
          <w:b/>
          <w:sz w:val="24"/>
          <w:szCs w:val="24"/>
        </w:rPr>
        <w:t>llimet e Politik</w:t>
      </w:r>
      <w:r w:rsidR="00B066DC" w:rsidRPr="00C90936">
        <w:rPr>
          <w:rFonts w:ascii="Times New Roman" w:hAnsi="Times New Roman" w:cs="Times New Roman"/>
          <w:b/>
          <w:sz w:val="24"/>
          <w:szCs w:val="24"/>
        </w:rPr>
        <w:t>ë</w:t>
      </w:r>
      <w:r w:rsidRPr="00C90936">
        <w:rPr>
          <w:rFonts w:ascii="Times New Roman" w:hAnsi="Times New Roman" w:cs="Times New Roman"/>
          <w:b/>
          <w:sz w:val="24"/>
          <w:szCs w:val="24"/>
        </w:rPr>
        <w:t xml:space="preserve">s: </w:t>
      </w:r>
      <w:r w:rsidR="00D420BB" w:rsidRPr="00C90936">
        <w:rPr>
          <w:rFonts w:ascii="Times New Roman" w:hAnsi="Times New Roman" w:cs="Times New Roman"/>
          <w:b/>
          <w:sz w:val="24"/>
          <w:szCs w:val="24"/>
        </w:rPr>
        <w:t xml:space="preserve"> </w:t>
      </w:r>
    </w:p>
    <w:p w14:paraId="05377927" w14:textId="058B2EC2" w:rsidR="00BF26B3"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 xml:space="preserve">Zhvillimi </w:t>
      </w:r>
      <w:r w:rsidR="00C609DB" w:rsidRPr="00C90936">
        <w:rPr>
          <w:rFonts w:ascii="Times New Roman" w:hAnsi="Times New Roman" w:cs="Times New Roman"/>
          <w:sz w:val="24"/>
          <w:szCs w:val="24"/>
        </w:rPr>
        <w:t>i</w:t>
      </w:r>
      <w:r w:rsidRPr="00C90936">
        <w:rPr>
          <w:rFonts w:ascii="Times New Roman" w:hAnsi="Times New Roman" w:cs="Times New Roman"/>
          <w:sz w:val="24"/>
          <w:szCs w:val="24"/>
        </w:rPr>
        <w:t xml:space="preserve"> SKS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rmbushur plot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sisht acquis communautiare lidhur me statistikat dhe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mb</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shtese dhe mund</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soj</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progresin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procesin e integrimit Evropian.</w:t>
      </w:r>
      <w:r w:rsidR="00BF26B3" w:rsidRPr="00C90936">
        <w:rPr>
          <w:rFonts w:ascii="Times New Roman" w:hAnsi="Times New Roman" w:cs="Times New Roman"/>
          <w:sz w:val="24"/>
          <w:szCs w:val="24"/>
        </w:rPr>
        <w:t xml:space="preserve"> </w:t>
      </w:r>
    </w:p>
    <w:p w14:paraId="51F8A1A8" w14:textId="7C9C5ACF" w:rsidR="00BF26B3"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 xml:space="preserve">Plotesimi </w:t>
      </w:r>
      <w:r w:rsidR="00C609DB" w:rsidRPr="00C90936">
        <w:rPr>
          <w:rFonts w:ascii="Times New Roman" w:hAnsi="Times New Roman" w:cs="Times New Roman"/>
          <w:sz w:val="24"/>
          <w:szCs w:val="24"/>
        </w:rPr>
        <w:t>i</w:t>
      </w:r>
      <w:r w:rsidRPr="00C90936">
        <w:rPr>
          <w:rFonts w:ascii="Times New Roman" w:hAnsi="Times New Roman" w:cs="Times New Roman"/>
          <w:sz w:val="24"/>
          <w:szCs w:val="24"/>
        </w:rPr>
        <w:t xml:space="preserve"> k</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rkesave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perdoruesit per statistika zyrtare, duke mund</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suar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rdorimin e burimeve ekzistuese dhe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rputhje me nevojat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statistika;</w:t>
      </w:r>
      <w:r w:rsidR="00BF26B3" w:rsidRPr="00C90936">
        <w:rPr>
          <w:rFonts w:ascii="Times New Roman" w:hAnsi="Times New Roman" w:cs="Times New Roman"/>
          <w:sz w:val="24"/>
          <w:szCs w:val="24"/>
        </w:rPr>
        <w:t xml:space="preserve"> </w:t>
      </w:r>
    </w:p>
    <w:p w14:paraId="0F16EF95" w14:textId="2AD72BAA" w:rsidR="00BF26B3"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 xml:space="preserve">Prodhimi </w:t>
      </w:r>
      <w:r w:rsidR="00F90BFE" w:rsidRPr="00C90936">
        <w:rPr>
          <w:rFonts w:ascii="Times New Roman" w:hAnsi="Times New Roman" w:cs="Times New Roman"/>
          <w:sz w:val="24"/>
          <w:szCs w:val="24"/>
        </w:rPr>
        <w:t>i</w:t>
      </w:r>
      <w:r w:rsidRPr="00C90936">
        <w:rPr>
          <w:rFonts w:ascii="Times New Roman" w:hAnsi="Times New Roman" w:cs="Times New Roman"/>
          <w:sz w:val="24"/>
          <w:szCs w:val="24"/>
        </w:rPr>
        <w:t xml:space="preserve"> statistikave zyrtare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nj</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niveli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lart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cil</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q</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rputhen me standardet e pranuara Evropiane dhe nd</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rkombetare, dhe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jen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krahasuesheme me to;</w:t>
      </w:r>
      <w:r w:rsidR="00BF26B3" w:rsidRPr="00C90936">
        <w:rPr>
          <w:rFonts w:ascii="Times New Roman" w:hAnsi="Times New Roman" w:cs="Times New Roman"/>
          <w:sz w:val="24"/>
          <w:szCs w:val="24"/>
        </w:rPr>
        <w:t xml:space="preserve"> </w:t>
      </w:r>
    </w:p>
    <w:p w14:paraId="26E93D7D" w14:textId="780F1B5F" w:rsidR="00BF26B3"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Rritja e numrit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institucioneve pjes</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e sistemit Komb</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tar Statistikor, partner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prodhimin e statistikave zyrtare;</w:t>
      </w:r>
      <w:r w:rsidR="00BF26B3" w:rsidRPr="00C90936">
        <w:rPr>
          <w:rFonts w:ascii="Times New Roman" w:hAnsi="Times New Roman" w:cs="Times New Roman"/>
          <w:sz w:val="24"/>
          <w:szCs w:val="24"/>
        </w:rPr>
        <w:t xml:space="preserve"> </w:t>
      </w:r>
    </w:p>
    <w:p w14:paraId="7DEBB62C" w14:textId="395F667D" w:rsidR="00BF26B3"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 xml:space="preserve">Modernizimi </w:t>
      </w:r>
      <w:r w:rsidR="004B0DD3" w:rsidRPr="00C90936">
        <w:rPr>
          <w:rFonts w:ascii="Times New Roman" w:hAnsi="Times New Roman" w:cs="Times New Roman"/>
          <w:sz w:val="24"/>
          <w:szCs w:val="24"/>
        </w:rPr>
        <w:t>i</w:t>
      </w:r>
      <w:r w:rsidRPr="00C90936">
        <w:rPr>
          <w:rFonts w:ascii="Times New Roman" w:hAnsi="Times New Roman" w:cs="Times New Roman"/>
          <w:sz w:val="24"/>
          <w:szCs w:val="24"/>
        </w:rPr>
        <w:t xml:space="preserve"> proceseve, metodave, produkteve dhe sh</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rbimeve statistikore</w:t>
      </w:r>
      <w:r w:rsidR="004B0DD3" w:rsidRPr="00C90936">
        <w:rPr>
          <w:rFonts w:ascii="Times New Roman" w:hAnsi="Times New Roman" w:cs="Times New Roman"/>
          <w:sz w:val="24"/>
          <w:szCs w:val="24"/>
        </w:rPr>
        <w:t xml:space="preserve"> </w:t>
      </w:r>
      <w:r w:rsidRPr="00C90936">
        <w:rPr>
          <w:rFonts w:ascii="Times New Roman" w:hAnsi="Times New Roman" w:cs="Times New Roman"/>
          <w:sz w:val="24"/>
          <w:szCs w:val="24"/>
        </w:rPr>
        <w:t>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rmir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suar cil</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dor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zimin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koh</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dhe eficenc</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n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kosto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statistikave zyrtare, duke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rdorur teknologjin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edhe metodat bashk</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kohore;</w:t>
      </w:r>
      <w:r w:rsidR="00BF26B3" w:rsidRPr="00C90936">
        <w:rPr>
          <w:rFonts w:ascii="Times New Roman" w:hAnsi="Times New Roman" w:cs="Times New Roman"/>
          <w:sz w:val="24"/>
          <w:szCs w:val="24"/>
        </w:rPr>
        <w:t xml:space="preserve"> </w:t>
      </w:r>
    </w:p>
    <w:p w14:paraId="273E86FF" w14:textId="060CBF97" w:rsidR="00BF26B3"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Rritja e besimit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publikut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Sistemin Komb</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tar Statistikor dhe njohja e tij si struktur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institucionesh me performanc</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duhur dhe profesionalisht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pavarur.</w:t>
      </w:r>
      <w:r w:rsidR="00BF26B3" w:rsidRPr="00C90936">
        <w:rPr>
          <w:rFonts w:ascii="Times New Roman" w:hAnsi="Times New Roman" w:cs="Times New Roman"/>
          <w:sz w:val="24"/>
          <w:szCs w:val="24"/>
        </w:rPr>
        <w:t xml:space="preserve"> </w:t>
      </w:r>
    </w:p>
    <w:p w14:paraId="5B322086" w14:textId="61BF0EC7" w:rsidR="00031DB9" w:rsidRPr="00C90936" w:rsidRDefault="00031DB9" w:rsidP="00C90936">
      <w:pPr>
        <w:pStyle w:val="ListParagraph"/>
        <w:numPr>
          <w:ilvl w:val="0"/>
          <w:numId w:val="24"/>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lastRenderedPageBreak/>
        <w:t xml:space="preserve">Fuqizimi </w:t>
      </w:r>
      <w:r w:rsidR="004B0DD3" w:rsidRPr="00C90936">
        <w:rPr>
          <w:rFonts w:ascii="Times New Roman" w:hAnsi="Times New Roman" w:cs="Times New Roman"/>
          <w:sz w:val="24"/>
          <w:szCs w:val="24"/>
        </w:rPr>
        <w:t>i</w:t>
      </w:r>
      <w:r w:rsidRPr="00C90936">
        <w:rPr>
          <w:rFonts w:ascii="Times New Roman" w:hAnsi="Times New Roman" w:cs="Times New Roman"/>
          <w:sz w:val="24"/>
          <w:szCs w:val="24"/>
        </w:rPr>
        <w:t xml:space="preserve"> statistikave vendore dhe rajonale si ndihmuese 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proceset e vendimmarrjes.</w:t>
      </w:r>
    </w:p>
    <w:p w14:paraId="46ABD6F1" w14:textId="62F8C85F" w:rsidR="00031DB9" w:rsidRPr="00C90936" w:rsidRDefault="00031DB9" w:rsidP="00C90936">
      <w:pPr>
        <w:spacing w:after="0" w:line="360" w:lineRule="auto"/>
        <w:jc w:val="both"/>
        <w:rPr>
          <w:rFonts w:ascii="Times New Roman" w:hAnsi="Times New Roman" w:cs="Times New Roman"/>
          <w:sz w:val="24"/>
          <w:szCs w:val="24"/>
          <w:lang w:val="sq-AL"/>
        </w:rPr>
      </w:pPr>
    </w:p>
    <w:p w14:paraId="043987A9" w14:textId="77777777" w:rsidR="00EA1E95" w:rsidRDefault="00EA1E95" w:rsidP="00EA1E95">
      <w:pPr>
        <w:pStyle w:val="ListParagraph"/>
        <w:tabs>
          <w:tab w:val="left" w:pos="2070"/>
        </w:tabs>
        <w:spacing w:after="0" w:line="360" w:lineRule="auto"/>
        <w:jc w:val="both"/>
        <w:rPr>
          <w:rFonts w:ascii="Times New Roman" w:hAnsi="Times New Roman" w:cs="Times New Roman"/>
          <w:b/>
          <w:sz w:val="24"/>
          <w:szCs w:val="24"/>
          <w:lang w:val="sq-AL"/>
        </w:rPr>
      </w:pPr>
    </w:p>
    <w:p w14:paraId="0CD4B2AE" w14:textId="77777777" w:rsidR="006D60FA" w:rsidRPr="00400C9C" w:rsidRDefault="006D60FA" w:rsidP="006D60FA">
      <w:pPr>
        <w:pStyle w:val="ListParagraph"/>
        <w:numPr>
          <w:ilvl w:val="0"/>
          <w:numId w:val="4"/>
        </w:numPr>
        <w:spacing w:line="360" w:lineRule="auto"/>
        <w:rPr>
          <w:rFonts w:ascii="Times New Roman" w:hAnsi="Times New Roman" w:cs="Times New Roman"/>
          <w:b/>
          <w:sz w:val="24"/>
          <w:szCs w:val="24"/>
        </w:rPr>
      </w:pPr>
      <w:r w:rsidRPr="00C90936">
        <w:rPr>
          <w:rFonts w:ascii="Times New Roman" w:hAnsi="Times New Roman" w:cs="Times New Roman"/>
          <w:b/>
          <w:sz w:val="24"/>
          <w:szCs w:val="24"/>
        </w:rPr>
        <w:t>MINISTRIA E FINANCAVE DHE EKONOMISË</w:t>
      </w:r>
    </w:p>
    <w:p w14:paraId="56D784FE" w14:textId="77777777" w:rsidR="006D60FA" w:rsidRPr="00C90936" w:rsidRDefault="006D60FA" w:rsidP="006D60FA">
      <w:pPr>
        <w:spacing w:line="360" w:lineRule="auto"/>
        <w:rPr>
          <w:rFonts w:ascii="Times New Roman" w:hAnsi="Times New Roman" w:cs="Times New Roman"/>
          <w:b/>
          <w:sz w:val="24"/>
          <w:szCs w:val="24"/>
        </w:rPr>
      </w:pPr>
      <w:r w:rsidRPr="00C90936">
        <w:rPr>
          <w:rFonts w:ascii="Times New Roman" w:hAnsi="Times New Roman" w:cs="Times New Roman"/>
          <w:b/>
          <w:sz w:val="24"/>
          <w:szCs w:val="24"/>
        </w:rPr>
        <w:t>Faqe 3, paragrafi i fundit: nga 3.3% është bërë në 3.5%</w:t>
      </w:r>
    </w:p>
    <w:p w14:paraId="2515DE90" w14:textId="77777777" w:rsidR="006D60FA" w:rsidRPr="00C90936" w:rsidRDefault="006D60FA" w:rsidP="006D60FA">
      <w:pPr>
        <w:pStyle w:val="NoSpacing"/>
        <w:spacing w:line="360" w:lineRule="auto"/>
        <w:rPr>
          <w:i/>
        </w:rPr>
      </w:pPr>
      <w:r w:rsidRPr="00C90936">
        <w:rPr>
          <w:i/>
        </w:rPr>
        <w:t xml:space="preserve">“Pandemia e Covid-19 krijoi një tkurrje ekonomike prej rreth 3.5 përqind të PBB gjatë vitit”. </w:t>
      </w:r>
    </w:p>
    <w:p w14:paraId="53080F6E" w14:textId="77777777" w:rsidR="006D60FA" w:rsidRDefault="006D60FA" w:rsidP="006D60FA">
      <w:pPr>
        <w:spacing w:line="360" w:lineRule="auto"/>
        <w:rPr>
          <w:rFonts w:ascii="Times New Roman" w:hAnsi="Times New Roman" w:cs="Times New Roman"/>
          <w:b/>
          <w:sz w:val="24"/>
          <w:szCs w:val="24"/>
        </w:rPr>
      </w:pPr>
    </w:p>
    <w:p w14:paraId="1D5A52A1" w14:textId="77777777" w:rsidR="004A12CB" w:rsidRPr="00C90936" w:rsidRDefault="004A12CB" w:rsidP="004A12CB">
      <w:pPr>
        <w:spacing w:line="360" w:lineRule="auto"/>
        <w:rPr>
          <w:rFonts w:ascii="Times New Roman" w:hAnsi="Times New Roman" w:cs="Times New Roman"/>
          <w:b/>
          <w:sz w:val="24"/>
          <w:szCs w:val="24"/>
        </w:rPr>
      </w:pPr>
      <w:r w:rsidRPr="00C90936">
        <w:rPr>
          <w:rFonts w:ascii="Times New Roman" w:hAnsi="Times New Roman" w:cs="Times New Roman"/>
          <w:b/>
          <w:sz w:val="24"/>
          <w:szCs w:val="24"/>
        </w:rPr>
        <w:t xml:space="preserve">Faqe 6, paragrafi i dytë dhe i tretë, ka disa ndryshime në numrat e vendosur, nga 4.1 në 4.0 nga 2.2 në 2.1, nga 4.1 në 4.0 si dhe në fjalinë e </w:t>
      </w:r>
      <w:r>
        <w:rPr>
          <w:rFonts w:ascii="Times New Roman" w:hAnsi="Times New Roman" w:cs="Times New Roman"/>
          <w:b/>
          <w:sz w:val="24"/>
          <w:szCs w:val="24"/>
        </w:rPr>
        <w:t xml:space="preserve">fundit nga </w:t>
      </w:r>
      <w:r w:rsidRPr="00C90936">
        <w:rPr>
          <w:rFonts w:ascii="Times New Roman" w:hAnsi="Times New Roman" w:cs="Times New Roman"/>
          <w:b/>
          <w:sz w:val="24"/>
          <w:szCs w:val="24"/>
        </w:rPr>
        <w:t xml:space="preserve">4 në 3.3. </w:t>
      </w:r>
    </w:p>
    <w:p w14:paraId="2D209A5E" w14:textId="77777777" w:rsidR="004A12CB" w:rsidRPr="00C90936" w:rsidRDefault="004A12CB" w:rsidP="004A12CB">
      <w:pPr>
        <w:spacing w:before="40" w:after="4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Si rezultat i këtyre reformave, mbështetur nga investimet private dhe ato në projektet kryesore të infrastrukturës e konsumin në rritje ekonomia e vendit u rrit me 4.0 përqind në 2018. Ritmi i rritjes ekonomike në periudhën 2015-2018 është pasqyruar në një sërë parametrash makroekonomikë në vend. Megjithatë, ekonomia Shqiptare përjetoi dy goditje të forta brenda një harku kohor të shkurtër – tërmetin e nëntorit  të vitit 2019 dhe pandeminë Covid-19 gjithë vitit 2020. Viti 2019 shënoi një rritje ekonomike prej 2.1 përqind, krahasuar me rritjen prej 4.0 përqind të një viti më parë, si pasojë e faktorëve të paqëndrueshëm apo të përkohshëm përgjatë gjithë vitit, por edhe si pasojë e tërmetit, ku PBB reale u tkurr me 0.2 përqind në terma vjetorë në tremujorin e katërt, pas një rritje prej 4.2 përqind në tremujorin e tretë. </w:t>
      </w:r>
    </w:p>
    <w:p w14:paraId="56CEE49C" w14:textId="77777777" w:rsidR="004A12CB" w:rsidRPr="00C90936" w:rsidRDefault="004A12CB" w:rsidP="004A12CB">
      <w:pPr>
        <w:spacing w:before="40" w:after="4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Përgjatë vitit 2020 ekonomia globale u përball me vazhdimin e përhapjes së pandemisë Covid-19 dhe me masat shtrënguese të ndërmarra nga autoritetet publike për frenimin e përhapjes. Në Shqipëri, qeveria vendosi kufizime të lëvizjes së lirë që prej muajit mars, për të parandaluar përhapjen e mëtejshme të pandemisë në vend. Shqipëria është veçanërisht e ekspozuar ndaj tkurrjes ekonomike prej pandemisë për shkak se mbështetet fort nga sektori i turizmit dhe për shkak të marrëdhënieve të saj intensive me disa ekonomi të BE-së të prekura rëndë nga pandemia. </w:t>
      </w:r>
      <w:r w:rsidRPr="00C90936">
        <w:rPr>
          <w:rFonts w:ascii="Times New Roman" w:hAnsi="Times New Roman" w:cs="Times New Roman"/>
          <w:bCs/>
          <w:sz w:val="24"/>
          <w:szCs w:val="24"/>
          <w:lang w:val="sq-AL"/>
        </w:rPr>
        <w:t>Rritja ekonomike parashikohet mesatarisht  rreth 3.3 përqind në vit përgjatë periudhës afatmesme në vijim 2022-2024</w:t>
      </w:r>
      <w:r w:rsidRPr="00C90936">
        <w:rPr>
          <w:rFonts w:ascii="Times New Roman" w:hAnsi="Times New Roman" w:cs="Times New Roman"/>
          <w:sz w:val="24"/>
          <w:szCs w:val="24"/>
          <w:lang w:val="sq-AL"/>
        </w:rPr>
        <w:t xml:space="preserve">. </w:t>
      </w:r>
    </w:p>
    <w:p w14:paraId="4A11864F" w14:textId="77777777" w:rsidR="004A12CB" w:rsidRPr="003909C9" w:rsidRDefault="004A12CB" w:rsidP="006D60FA">
      <w:pPr>
        <w:spacing w:line="360" w:lineRule="auto"/>
        <w:rPr>
          <w:rFonts w:ascii="Times New Roman" w:hAnsi="Times New Roman" w:cs="Times New Roman"/>
          <w:b/>
          <w:sz w:val="24"/>
          <w:szCs w:val="24"/>
          <w:lang w:val="sq-AL"/>
        </w:rPr>
      </w:pPr>
    </w:p>
    <w:p w14:paraId="27CD7A98" w14:textId="2ED1F780" w:rsidR="000974E8" w:rsidRPr="003909C9" w:rsidRDefault="000974E8" w:rsidP="000974E8">
      <w:pPr>
        <w:spacing w:line="360" w:lineRule="auto"/>
        <w:rPr>
          <w:rFonts w:ascii="Times New Roman" w:hAnsi="Times New Roman" w:cs="Times New Roman"/>
          <w:sz w:val="24"/>
          <w:szCs w:val="24"/>
          <w:lang w:val="sq-AL"/>
        </w:rPr>
      </w:pPr>
      <w:r w:rsidRPr="003909C9">
        <w:rPr>
          <w:rFonts w:ascii="Times New Roman" w:hAnsi="Times New Roman" w:cs="Times New Roman"/>
          <w:b/>
          <w:sz w:val="24"/>
          <w:szCs w:val="24"/>
          <w:lang w:val="sq-AL"/>
        </w:rPr>
        <w:t xml:space="preserve">Faqe 19 në kreun “Qëllimi Parësor: Integrimi Evropian”, </w:t>
      </w:r>
      <w:r w:rsidRPr="003909C9">
        <w:rPr>
          <w:rFonts w:ascii="Times New Roman" w:hAnsi="Times New Roman" w:cs="Times New Roman"/>
          <w:sz w:val="24"/>
          <w:szCs w:val="24"/>
          <w:lang w:val="sq-AL"/>
        </w:rPr>
        <w:t xml:space="preserve">është bërë riformulimi nga: </w:t>
      </w:r>
    </w:p>
    <w:p w14:paraId="7A6B1A43" w14:textId="6D382BDA" w:rsidR="000974E8" w:rsidRPr="003909C9" w:rsidRDefault="000974E8" w:rsidP="000974E8">
      <w:pPr>
        <w:spacing w:line="360" w:lineRule="auto"/>
        <w:jc w:val="both"/>
        <w:rPr>
          <w:rFonts w:ascii="Times New Roman" w:hAnsi="Times New Roman" w:cs="Times New Roman"/>
          <w:i/>
          <w:sz w:val="24"/>
          <w:szCs w:val="24"/>
          <w:lang w:val="sq-AL"/>
        </w:rPr>
      </w:pPr>
      <w:r w:rsidRPr="003909C9">
        <w:rPr>
          <w:rFonts w:ascii="Times New Roman" w:hAnsi="Times New Roman" w:cs="Times New Roman"/>
          <w:i/>
          <w:sz w:val="24"/>
          <w:szCs w:val="24"/>
          <w:lang w:val="sq-AL"/>
        </w:rPr>
        <w:t>“Qeveria Shqiptare parashikon, që rritja ekonomike të stabilizohet në rreth 4 përqind gjatë periudhës 2022 – 2024 dhe duke filluar nga viti 2023, borxhi publik si raport i PBB-së do të kthehet në një trajektore rënëse.”</w:t>
      </w:r>
    </w:p>
    <w:p w14:paraId="4810BFE4" w14:textId="541B9AF9" w:rsidR="000974E8" w:rsidRPr="003909C9" w:rsidRDefault="000974E8" w:rsidP="000974E8">
      <w:pPr>
        <w:spacing w:line="360" w:lineRule="auto"/>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lastRenderedPageBreak/>
        <w:t xml:space="preserve">në: </w:t>
      </w:r>
    </w:p>
    <w:p w14:paraId="47E1971E" w14:textId="607A4435" w:rsidR="000974E8" w:rsidRPr="003909C9" w:rsidRDefault="000974E8" w:rsidP="000974E8">
      <w:pPr>
        <w:spacing w:line="360" w:lineRule="auto"/>
        <w:jc w:val="both"/>
        <w:rPr>
          <w:rFonts w:ascii="Times New Roman" w:hAnsi="Times New Roman" w:cs="Times New Roman"/>
          <w:i/>
          <w:sz w:val="24"/>
          <w:szCs w:val="24"/>
          <w:lang w:val="sq-AL"/>
        </w:rPr>
      </w:pPr>
      <w:r w:rsidRPr="003909C9">
        <w:rPr>
          <w:rFonts w:ascii="Times New Roman" w:hAnsi="Times New Roman" w:cs="Times New Roman"/>
          <w:sz w:val="24"/>
          <w:szCs w:val="24"/>
          <w:lang w:val="sq-AL"/>
        </w:rPr>
        <w:t>“</w:t>
      </w:r>
      <w:r w:rsidRPr="003909C9">
        <w:rPr>
          <w:rFonts w:ascii="Times New Roman" w:hAnsi="Times New Roman" w:cs="Times New Roman"/>
          <w:i/>
          <w:sz w:val="24"/>
          <w:szCs w:val="24"/>
          <w:lang w:val="sq-AL"/>
        </w:rPr>
        <w:t>Qeveria Shqiptare parashikon, që rritja ekonomike të stabilizohet në rreth 3.4 përqind gjatë periudhës 2023 – 2025 dhe borxhi publik bruto si raport i PBB-së do të ndjekë trajektoren rënëse nisur nga viti 2021 në përputhje me rregullin fiskal përkatës.”</w:t>
      </w:r>
    </w:p>
    <w:p w14:paraId="4C61FE9D" w14:textId="77777777" w:rsidR="00B773AF" w:rsidRPr="003909C9" w:rsidRDefault="00B773AF" w:rsidP="000974E8">
      <w:pPr>
        <w:spacing w:line="360" w:lineRule="auto"/>
        <w:jc w:val="both"/>
        <w:rPr>
          <w:rFonts w:ascii="Times New Roman" w:hAnsi="Times New Roman" w:cs="Times New Roman"/>
          <w:i/>
          <w:sz w:val="24"/>
          <w:szCs w:val="24"/>
          <w:lang w:val="sq-AL"/>
        </w:rPr>
      </w:pPr>
    </w:p>
    <w:p w14:paraId="2EE2A1A8" w14:textId="2E0E6099" w:rsidR="00B773AF" w:rsidRPr="003909C9" w:rsidRDefault="00B773AF" w:rsidP="00B773AF">
      <w:pPr>
        <w:shd w:val="clear" w:color="auto" w:fill="FFFFFF"/>
        <w:spacing w:after="0" w:line="253" w:lineRule="atLeast"/>
        <w:jc w:val="both"/>
        <w:rPr>
          <w:rFonts w:ascii="Calibri" w:eastAsia="Times New Roman" w:hAnsi="Calibri" w:cs="Calibri"/>
          <w:color w:val="242424"/>
          <w:lang w:val="sq-AL"/>
        </w:rPr>
      </w:pPr>
      <w:r w:rsidRPr="008D105B">
        <w:rPr>
          <w:rFonts w:ascii="Times New Roman" w:eastAsia="Times New Roman" w:hAnsi="Times New Roman" w:cs="Times New Roman"/>
          <w:color w:val="242424"/>
          <w:sz w:val="24"/>
          <w:szCs w:val="24"/>
          <w:bdr w:val="none" w:sz="0" w:space="0" w:color="auto" w:frame="1"/>
          <w:lang w:val="sq-AL"/>
        </w:rPr>
        <w:t>Në kreun </w:t>
      </w:r>
      <w:bookmarkStart w:id="1" w:name="x__Toc122615086"/>
      <w:bookmarkStart w:id="2" w:name="x__Toc121901344"/>
      <w:bookmarkEnd w:id="1"/>
      <w:r w:rsidRPr="008D105B">
        <w:rPr>
          <w:rFonts w:ascii="Times New Roman" w:eastAsia="Times New Roman" w:hAnsi="Times New Roman" w:cs="Times New Roman"/>
          <w:color w:val="242424"/>
          <w:sz w:val="24"/>
          <w:szCs w:val="24"/>
          <w:bdr w:val="none" w:sz="0" w:space="0" w:color="auto" w:frame="1"/>
          <w:lang w:val="sq-AL"/>
        </w:rPr>
        <w:t>fuqizimi i financave publike dhe stabiliteti fiskal</w:t>
      </w:r>
      <w:bookmarkEnd w:id="2"/>
      <w:r w:rsidRPr="008D105B">
        <w:rPr>
          <w:rFonts w:ascii="Times New Roman" w:eastAsia="Times New Roman" w:hAnsi="Times New Roman" w:cs="Times New Roman"/>
          <w:color w:val="242424"/>
          <w:sz w:val="24"/>
          <w:szCs w:val="24"/>
          <w:bdr w:val="none" w:sz="0" w:space="0" w:color="auto" w:frame="1"/>
          <w:lang w:val="sq-AL"/>
        </w:rPr>
        <w:t>, pika “Qëllimet e politikës”, paragrafi 3, fjalia “</w:t>
      </w:r>
      <w:r w:rsidRPr="008D105B">
        <w:rPr>
          <w:rFonts w:ascii="Times New Roman" w:eastAsia="Times New Roman" w:hAnsi="Times New Roman" w:cs="Times New Roman"/>
          <w:i/>
          <w:iCs/>
          <w:color w:val="242424"/>
          <w:sz w:val="24"/>
          <w:szCs w:val="24"/>
          <w:bdr w:val="none" w:sz="0" w:space="0" w:color="auto" w:frame="1"/>
          <w:lang w:val="sq-AL"/>
        </w:rPr>
        <w:t>Politika fiskale konsoliduese synon të stimulojë trajektoren rënёse të borxhit publik në raport me PBB</w:t>
      </w:r>
      <w:r>
        <w:rPr>
          <w:rFonts w:ascii="Times New Roman" w:eastAsia="Times New Roman" w:hAnsi="Times New Roman" w:cs="Times New Roman"/>
          <w:color w:val="242424"/>
          <w:sz w:val="24"/>
          <w:szCs w:val="24"/>
          <w:bdr w:val="none" w:sz="0" w:space="0" w:color="auto" w:frame="1"/>
          <w:lang w:val="sq-AL"/>
        </w:rPr>
        <w:t xml:space="preserve">”, </w:t>
      </w:r>
      <w:r w:rsidRPr="008D105B">
        <w:rPr>
          <w:rFonts w:ascii="Times New Roman" w:eastAsia="Times New Roman" w:hAnsi="Times New Roman" w:cs="Times New Roman"/>
          <w:b/>
          <w:color w:val="242424"/>
          <w:sz w:val="24"/>
          <w:szCs w:val="24"/>
          <w:bdr w:val="none" w:sz="0" w:space="0" w:color="auto" w:frame="1"/>
          <w:lang w:val="sq-AL"/>
        </w:rPr>
        <w:t>ë</w:t>
      </w:r>
      <w:r w:rsidRPr="00B773AF">
        <w:rPr>
          <w:rFonts w:ascii="Times New Roman" w:eastAsia="Times New Roman" w:hAnsi="Times New Roman" w:cs="Times New Roman"/>
          <w:b/>
          <w:color w:val="242424"/>
          <w:sz w:val="24"/>
          <w:szCs w:val="24"/>
          <w:bdr w:val="none" w:sz="0" w:space="0" w:color="auto" w:frame="1"/>
          <w:lang w:val="sq-AL"/>
        </w:rPr>
        <w:t>sht</w:t>
      </w:r>
      <w:r w:rsidRPr="008D105B">
        <w:rPr>
          <w:rFonts w:ascii="Times New Roman" w:eastAsia="Times New Roman" w:hAnsi="Times New Roman" w:cs="Times New Roman"/>
          <w:b/>
          <w:color w:val="242424"/>
          <w:sz w:val="24"/>
          <w:szCs w:val="24"/>
          <w:bdr w:val="none" w:sz="0" w:space="0" w:color="auto" w:frame="1"/>
          <w:lang w:val="sq-AL"/>
        </w:rPr>
        <w:t>ë</w:t>
      </w:r>
      <w:r w:rsidRPr="00B773AF">
        <w:rPr>
          <w:rFonts w:ascii="Times New Roman" w:eastAsia="Times New Roman" w:hAnsi="Times New Roman" w:cs="Times New Roman"/>
          <w:b/>
          <w:color w:val="242424"/>
          <w:sz w:val="24"/>
          <w:szCs w:val="24"/>
          <w:bdr w:val="none" w:sz="0" w:space="0" w:color="auto" w:frame="1"/>
          <w:lang w:val="sq-AL"/>
        </w:rPr>
        <w:t xml:space="preserve"> riformuluar</w:t>
      </w:r>
      <w:r w:rsidRPr="008D105B">
        <w:rPr>
          <w:rFonts w:ascii="Times New Roman" w:eastAsia="Times New Roman" w:hAnsi="Times New Roman" w:cs="Times New Roman"/>
          <w:color w:val="242424"/>
          <w:sz w:val="24"/>
          <w:szCs w:val="24"/>
          <w:bdr w:val="none" w:sz="0" w:space="0" w:color="auto" w:frame="1"/>
          <w:lang w:val="sq-AL"/>
        </w:rPr>
        <w:t xml:space="preserve"> si vijon</w:t>
      </w:r>
      <w:r>
        <w:rPr>
          <w:rFonts w:ascii="Times New Roman" w:eastAsia="Times New Roman" w:hAnsi="Times New Roman" w:cs="Times New Roman"/>
          <w:color w:val="242424"/>
          <w:sz w:val="24"/>
          <w:szCs w:val="24"/>
          <w:bdr w:val="none" w:sz="0" w:space="0" w:color="auto" w:frame="1"/>
          <w:lang w:val="sq-AL"/>
        </w:rPr>
        <w:t>:</w:t>
      </w:r>
      <w:r w:rsidRPr="008D105B">
        <w:rPr>
          <w:rFonts w:ascii="Times New Roman" w:eastAsia="Times New Roman" w:hAnsi="Times New Roman" w:cs="Times New Roman"/>
          <w:color w:val="242424"/>
          <w:sz w:val="24"/>
          <w:szCs w:val="24"/>
          <w:bdr w:val="none" w:sz="0" w:space="0" w:color="auto" w:frame="1"/>
          <w:lang w:val="sq-AL"/>
        </w:rPr>
        <w:t xml:space="preserve"> “</w:t>
      </w:r>
      <w:r w:rsidRPr="008D105B">
        <w:rPr>
          <w:rFonts w:ascii="Times New Roman" w:eastAsia="Times New Roman" w:hAnsi="Times New Roman" w:cs="Times New Roman"/>
          <w:i/>
          <w:iCs/>
          <w:color w:val="242424"/>
          <w:sz w:val="24"/>
          <w:szCs w:val="24"/>
          <w:bdr w:val="none" w:sz="0" w:space="0" w:color="auto" w:frame="1"/>
          <w:lang w:val="sq-AL"/>
        </w:rPr>
        <w:t>Konsolidimi fiskal dhe reduktimi i borxhit publik vijon të jetë objektivi themelor i politikës fiskale, në funksion të drejtpërdrejtë të sigurimit të stabilitetit makroekonomik të vendit, si një premisë thelbësore për sigurimin e një rritje ekonomike të qëndrueshme e gjithëpërfshirëse</w:t>
      </w:r>
      <w:r w:rsidRPr="008D105B">
        <w:rPr>
          <w:rFonts w:ascii="Times New Roman" w:eastAsia="Times New Roman" w:hAnsi="Times New Roman" w:cs="Times New Roman"/>
          <w:color w:val="242424"/>
          <w:sz w:val="24"/>
          <w:szCs w:val="24"/>
          <w:bdr w:val="none" w:sz="0" w:space="0" w:color="auto" w:frame="1"/>
          <w:lang w:val="sq-AL"/>
        </w:rPr>
        <w:t>”.</w:t>
      </w:r>
      <w:r>
        <w:rPr>
          <w:rFonts w:ascii="Times New Roman" w:eastAsia="Times New Roman" w:hAnsi="Times New Roman" w:cs="Times New Roman"/>
          <w:color w:val="242424"/>
          <w:sz w:val="24"/>
          <w:szCs w:val="24"/>
          <w:bdr w:val="none" w:sz="0" w:space="0" w:color="auto" w:frame="1"/>
          <w:lang w:val="sq-AL"/>
        </w:rPr>
        <w:t xml:space="preserve"> (</w:t>
      </w:r>
      <w:r w:rsidRPr="00B773AF">
        <w:rPr>
          <w:rFonts w:ascii="Times New Roman" w:eastAsia="Times New Roman" w:hAnsi="Times New Roman" w:cs="Times New Roman"/>
          <w:b/>
          <w:color w:val="242424"/>
          <w:sz w:val="24"/>
          <w:szCs w:val="24"/>
          <w:bdr w:val="none" w:sz="0" w:space="0" w:color="auto" w:frame="1"/>
          <w:lang w:val="sq-AL"/>
        </w:rPr>
        <w:t>faqe 63</w:t>
      </w:r>
      <w:r>
        <w:rPr>
          <w:rFonts w:ascii="Times New Roman" w:eastAsia="Times New Roman" w:hAnsi="Times New Roman" w:cs="Times New Roman"/>
          <w:color w:val="242424"/>
          <w:sz w:val="24"/>
          <w:szCs w:val="24"/>
          <w:bdr w:val="none" w:sz="0" w:space="0" w:color="auto" w:frame="1"/>
          <w:lang w:val="sq-AL"/>
        </w:rPr>
        <w:t xml:space="preserve">) </w:t>
      </w:r>
    </w:p>
    <w:p w14:paraId="476084B2" w14:textId="77777777" w:rsidR="00B773AF" w:rsidRPr="003909C9" w:rsidRDefault="00B773AF" w:rsidP="00B773AF">
      <w:pPr>
        <w:shd w:val="clear" w:color="auto" w:fill="FFFFFF"/>
        <w:spacing w:after="0" w:line="253" w:lineRule="atLeast"/>
        <w:ind w:left="720"/>
        <w:jc w:val="both"/>
        <w:rPr>
          <w:rFonts w:ascii="Calibri" w:eastAsia="Times New Roman" w:hAnsi="Calibri" w:cs="Calibri"/>
          <w:color w:val="242424"/>
          <w:lang w:val="sq-AL"/>
        </w:rPr>
      </w:pPr>
    </w:p>
    <w:p w14:paraId="5CCF7242" w14:textId="36AD3671" w:rsidR="00B773AF" w:rsidRPr="003909C9" w:rsidRDefault="00B773AF" w:rsidP="00B773AF">
      <w:pPr>
        <w:shd w:val="clear" w:color="auto" w:fill="FFFFFF"/>
        <w:spacing w:after="0" w:line="253" w:lineRule="atLeast"/>
        <w:jc w:val="both"/>
        <w:rPr>
          <w:rFonts w:ascii="Calibri" w:eastAsia="Times New Roman" w:hAnsi="Calibri" w:cs="Calibri"/>
          <w:color w:val="242424"/>
          <w:lang w:val="sq-AL"/>
        </w:rPr>
      </w:pPr>
      <w:r w:rsidRPr="008D105B">
        <w:rPr>
          <w:rFonts w:ascii="Times New Roman" w:eastAsia="Times New Roman" w:hAnsi="Times New Roman" w:cs="Times New Roman"/>
          <w:color w:val="242424"/>
          <w:sz w:val="24"/>
          <w:szCs w:val="24"/>
          <w:bdr w:val="none" w:sz="0" w:space="0" w:color="auto" w:frame="1"/>
          <w:lang w:val="sq-AL"/>
        </w:rPr>
        <w:t>Në kreun “</w:t>
      </w:r>
      <w:bookmarkStart w:id="3" w:name="x__Toc122615081"/>
      <w:bookmarkStart w:id="4" w:name="x__Toc121901339"/>
      <w:bookmarkEnd w:id="3"/>
      <w:r w:rsidRPr="008D105B">
        <w:rPr>
          <w:rFonts w:ascii="Times New Roman" w:eastAsia="Times New Roman" w:hAnsi="Times New Roman" w:cs="Times New Roman"/>
          <w:color w:val="242424"/>
          <w:sz w:val="24"/>
          <w:szCs w:val="24"/>
          <w:bdr w:val="none" w:sz="0" w:space="0" w:color="auto" w:frame="1"/>
          <w:lang w:val="sq-AL"/>
        </w:rPr>
        <w:t>Qeverisja e mirë, e hapur dhe administrimi publik</w:t>
      </w:r>
      <w:bookmarkEnd w:id="4"/>
      <w:r w:rsidRPr="008D105B">
        <w:rPr>
          <w:rFonts w:ascii="Times New Roman" w:eastAsia="Times New Roman" w:hAnsi="Times New Roman" w:cs="Times New Roman"/>
          <w:color w:val="242424"/>
          <w:sz w:val="24"/>
          <w:szCs w:val="24"/>
          <w:bdr w:val="none" w:sz="0" w:space="0" w:color="auto" w:frame="1"/>
          <w:lang w:val="sq-AL"/>
        </w:rPr>
        <w:t>”, në paragrafin lidhur me arritjet e MFP fjalia “</w:t>
      </w:r>
      <w:r w:rsidRPr="008D105B">
        <w:rPr>
          <w:rFonts w:ascii="Times New Roman" w:eastAsia="Times New Roman" w:hAnsi="Times New Roman" w:cs="Times New Roman"/>
          <w:i/>
          <w:iCs/>
          <w:color w:val="242424"/>
          <w:sz w:val="24"/>
          <w:szCs w:val="24"/>
          <w:bdr w:val="none" w:sz="0" w:space="0" w:color="auto" w:frame="1"/>
          <w:lang w:val="sq-AL"/>
        </w:rPr>
        <w:t>Kuadri Fiskal Makroekonomik 2023-2025 për vitin 2023 synon një bilanc primar të jetë në ekuilibër dhe në vijim në vitin 2024 në vlerë pozitive, përkatësisht 0.3 për qind</w:t>
      </w:r>
      <w:r w:rsidRPr="008D105B">
        <w:rPr>
          <w:rFonts w:ascii="Times New Roman" w:eastAsia="Times New Roman" w:hAnsi="Times New Roman" w:cs="Times New Roman"/>
          <w:color w:val="242424"/>
          <w:sz w:val="24"/>
          <w:szCs w:val="24"/>
          <w:bdr w:val="none" w:sz="0" w:space="0" w:color="auto" w:frame="1"/>
          <w:lang w:val="sq-AL"/>
        </w:rPr>
        <w:t xml:space="preserve">”, </w:t>
      </w:r>
      <w:r w:rsidRPr="008D105B">
        <w:rPr>
          <w:rFonts w:ascii="Times New Roman" w:eastAsia="Times New Roman" w:hAnsi="Times New Roman" w:cs="Times New Roman"/>
          <w:b/>
          <w:color w:val="242424"/>
          <w:sz w:val="24"/>
          <w:szCs w:val="24"/>
          <w:bdr w:val="none" w:sz="0" w:space="0" w:color="auto" w:frame="1"/>
          <w:lang w:val="sq-AL"/>
        </w:rPr>
        <w:t>ë</w:t>
      </w:r>
      <w:r w:rsidRPr="00B773AF">
        <w:rPr>
          <w:rFonts w:ascii="Times New Roman" w:eastAsia="Times New Roman" w:hAnsi="Times New Roman" w:cs="Times New Roman"/>
          <w:b/>
          <w:color w:val="242424"/>
          <w:sz w:val="24"/>
          <w:szCs w:val="24"/>
          <w:bdr w:val="none" w:sz="0" w:space="0" w:color="auto" w:frame="1"/>
          <w:lang w:val="sq-AL"/>
        </w:rPr>
        <w:t>sht</w:t>
      </w:r>
      <w:r w:rsidRPr="008D105B">
        <w:rPr>
          <w:rFonts w:ascii="Times New Roman" w:eastAsia="Times New Roman" w:hAnsi="Times New Roman" w:cs="Times New Roman"/>
          <w:b/>
          <w:color w:val="242424"/>
          <w:sz w:val="24"/>
          <w:szCs w:val="24"/>
          <w:bdr w:val="none" w:sz="0" w:space="0" w:color="auto" w:frame="1"/>
          <w:lang w:val="sq-AL"/>
        </w:rPr>
        <w:t>ë</w:t>
      </w:r>
      <w:r w:rsidRPr="00B773AF">
        <w:rPr>
          <w:rFonts w:ascii="Times New Roman" w:eastAsia="Times New Roman" w:hAnsi="Times New Roman" w:cs="Times New Roman"/>
          <w:b/>
          <w:color w:val="242424"/>
          <w:sz w:val="24"/>
          <w:szCs w:val="24"/>
          <w:bdr w:val="none" w:sz="0" w:space="0" w:color="auto" w:frame="1"/>
          <w:lang w:val="sq-AL"/>
        </w:rPr>
        <w:t xml:space="preserve"> riformuluar</w:t>
      </w:r>
      <w:r>
        <w:rPr>
          <w:rFonts w:ascii="Times New Roman" w:eastAsia="Times New Roman" w:hAnsi="Times New Roman" w:cs="Times New Roman"/>
          <w:b/>
          <w:color w:val="242424"/>
          <w:sz w:val="24"/>
          <w:szCs w:val="24"/>
          <w:bdr w:val="none" w:sz="0" w:space="0" w:color="auto" w:frame="1"/>
          <w:lang w:val="sq-AL"/>
        </w:rPr>
        <w:t xml:space="preserve"> si vijon:</w:t>
      </w:r>
      <w:r w:rsidRPr="008D105B">
        <w:rPr>
          <w:rFonts w:ascii="Times New Roman" w:eastAsia="Times New Roman" w:hAnsi="Times New Roman" w:cs="Times New Roman"/>
          <w:color w:val="242424"/>
          <w:sz w:val="24"/>
          <w:szCs w:val="24"/>
          <w:bdr w:val="none" w:sz="0" w:space="0" w:color="auto" w:frame="1"/>
          <w:lang w:val="sq-AL"/>
        </w:rPr>
        <w:t xml:space="preserve"> “</w:t>
      </w:r>
      <w:r w:rsidRPr="008D105B">
        <w:rPr>
          <w:rFonts w:ascii="Times New Roman" w:eastAsia="Times New Roman" w:hAnsi="Times New Roman" w:cs="Times New Roman"/>
          <w:i/>
          <w:iCs/>
          <w:color w:val="242424"/>
          <w:sz w:val="24"/>
          <w:szCs w:val="24"/>
          <w:bdr w:val="none" w:sz="0" w:space="0" w:color="auto" w:frame="1"/>
          <w:lang w:val="sq-AL"/>
        </w:rPr>
        <w:t>Kuadri Makroekonomik e Fiskal për periudhën 2023-2025 synon një balancë primare në nivel pozitiv (suficit primar) që prej vitit 2023 dhe do të vijojë e tillë në vijim. Ndërkohë që, duke filluar prej vitit buxhetor 2024 e në vijim ky target do të jetë edhe ligjërisht i detyrueshëm, ku në Ligjin Organik të Buxhetit përcaktohet që duke filluar nga viti buxhetor 2024 e për çdo vit në vijim balanca primare të rezultojë jo më e vogël se sa zero (pra së paku e balancuar ose pozitive). Në vitin 2023, balanca primare është projektuar në rreth 0.3 përqind të PBB-së, në përmirësim të qartë nga niveli negativ prej 1.2 përqind i PBB i pritshëm deri në fund të  2022 dhe do të vazhdojë të zgjerohet më tej në normën prej 0.9 përqind në vitin 2024 dhe në 1.2 përqind në vitin 2025</w:t>
      </w:r>
      <w:r w:rsidRPr="008D105B">
        <w:rPr>
          <w:rFonts w:ascii="Times New Roman" w:eastAsia="Times New Roman" w:hAnsi="Times New Roman" w:cs="Times New Roman"/>
          <w:color w:val="242424"/>
          <w:sz w:val="24"/>
          <w:szCs w:val="24"/>
          <w:bdr w:val="none" w:sz="0" w:space="0" w:color="auto" w:frame="1"/>
          <w:lang w:val="sq-AL"/>
        </w:rPr>
        <w:t>”.</w:t>
      </w:r>
      <w:r>
        <w:rPr>
          <w:rFonts w:ascii="Times New Roman" w:eastAsia="Times New Roman" w:hAnsi="Times New Roman" w:cs="Times New Roman"/>
          <w:color w:val="242424"/>
          <w:sz w:val="24"/>
          <w:szCs w:val="24"/>
          <w:bdr w:val="none" w:sz="0" w:space="0" w:color="auto" w:frame="1"/>
          <w:lang w:val="sq-AL"/>
        </w:rPr>
        <w:t xml:space="preserve">  (</w:t>
      </w:r>
      <w:r w:rsidRPr="00B773AF">
        <w:rPr>
          <w:rFonts w:ascii="Times New Roman" w:eastAsia="Times New Roman" w:hAnsi="Times New Roman" w:cs="Times New Roman"/>
          <w:b/>
          <w:color w:val="242424"/>
          <w:sz w:val="24"/>
          <w:szCs w:val="24"/>
          <w:bdr w:val="none" w:sz="0" w:space="0" w:color="auto" w:frame="1"/>
          <w:lang w:val="sq-AL"/>
        </w:rPr>
        <w:t>faqe 50</w:t>
      </w:r>
      <w:r>
        <w:rPr>
          <w:rFonts w:ascii="Times New Roman" w:eastAsia="Times New Roman" w:hAnsi="Times New Roman" w:cs="Times New Roman"/>
          <w:color w:val="242424"/>
          <w:sz w:val="24"/>
          <w:szCs w:val="24"/>
          <w:bdr w:val="none" w:sz="0" w:space="0" w:color="auto" w:frame="1"/>
          <w:lang w:val="sq-AL"/>
        </w:rPr>
        <w:t>)</w:t>
      </w:r>
    </w:p>
    <w:p w14:paraId="6671980A" w14:textId="2A1AEB13" w:rsidR="00B773AF" w:rsidRPr="003909C9" w:rsidRDefault="00B773AF" w:rsidP="00B773AF">
      <w:pPr>
        <w:shd w:val="clear" w:color="auto" w:fill="FFFFFF"/>
        <w:spacing w:after="0" w:line="253" w:lineRule="atLeast"/>
        <w:ind w:left="720"/>
        <w:jc w:val="both"/>
        <w:rPr>
          <w:rFonts w:ascii="Calibri" w:eastAsia="Times New Roman" w:hAnsi="Calibri" w:cs="Calibri"/>
          <w:color w:val="242424"/>
          <w:lang w:val="sq-AL"/>
        </w:rPr>
      </w:pPr>
    </w:p>
    <w:p w14:paraId="48D93308" w14:textId="77777777" w:rsidR="006D60FA" w:rsidRPr="003909C9" w:rsidRDefault="006D60FA" w:rsidP="006D60FA">
      <w:pPr>
        <w:spacing w:line="360" w:lineRule="auto"/>
        <w:rPr>
          <w:rFonts w:ascii="Times New Roman" w:hAnsi="Times New Roman" w:cs="Times New Roman"/>
          <w:b/>
          <w:sz w:val="24"/>
          <w:szCs w:val="24"/>
          <w:lang w:val="sq-AL"/>
        </w:rPr>
      </w:pPr>
    </w:p>
    <w:p w14:paraId="4F879DC9" w14:textId="77777777" w:rsidR="006D60FA" w:rsidRPr="003909C9" w:rsidRDefault="006D60FA" w:rsidP="006D60FA">
      <w:pPr>
        <w:spacing w:line="360" w:lineRule="auto"/>
        <w:rPr>
          <w:rFonts w:ascii="Times New Roman" w:hAnsi="Times New Roman" w:cs="Times New Roman"/>
          <w:b/>
          <w:sz w:val="24"/>
          <w:szCs w:val="24"/>
          <w:lang w:val="sq-AL"/>
        </w:rPr>
      </w:pPr>
      <w:r w:rsidRPr="003909C9">
        <w:rPr>
          <w:rFonts w:ascii="Times New Roman" w:hAnsi="Times New Roman" w:cs="Times New Roman"/>
          <w:b/>
          <w:sz w:val="24"/>
          <w:szCs w:val="24"/>
          <w:lang w:val="sq-AL"/>
        </w:rPr>
        <w:t xml:space="preserve">Faqe 60, paragrafi i fundit, ka ndryshim në një vlerë numerike të vendosur nga 14 dhe 13, </w:t>
      </w:r>
    </w:p>
    <w:p w14:paraId="20BD06BB" w14:textId="77777777" w:rsidR="006D60FA" w:rsidRDefault="006D60FA" w:rsidP="006D60FA">
      <w:pPr>
        <w:spacing w:line="360" w:lineRule="auto"/>
        <w:jc w:val="both"/>
        <w:rPr>
          <w:rFonts w:ascii="Times New Roman" w:hAnsi="Times New Roman" w:cs="Times New Roman"/>
          <w:sz w:val="24"/>
          <w:szCs w:val="24"/>
          <w:lang w:val="sq-AL"/>
        </w:rPr>
      </w:pPr>
      <w:r w:rsidRPr="00C90936">
        <w:rPr>
          <w:rFonts w:ascii="Times New Roman" w:hAnsi="Times New Roman" w:cs="Times New Roman"/>
          <w:b/>
          <w:bCs/>
          <w:sz w:val="24"/>
          <w:szCs w:val="24"/>
          <w:lang w:val="sq-AL"/>
        </w:rPr>
        <w:t>“</w:t>
      </w:r>
      <w:r w:rsidRPr="00C90936">
        <w:rPr>
          <w:rFonts w:ascii="Times New Roman" w:hAnsi="Times New Roman" w:cs="Times New Roman"/>
          <w:b/>
          <w:bCs/>
          <w:i/>
          <w:sz w:val="24"/>
          <w:szCs w:val="24"/>
          <w:lang w:val="sq-AL"/>
        </w:rPr>
        <w:t>Referenca me Kapitullin përkatës të “Acquis”:</w:t>
      </w:r>
      <w:r w:rsidRPr="00C90936">
        <w:rPr>
          <w:rFonts w:ascii="Times New Roman" w:hAnsi="Times New Roman" w:cs="Times New Roman"/>
          <w:i/>
          <w:sz w:val="24"/>
          <w:szCs w:val="24"/>
          <w:lang w:val="sq-AL"/>
        </w:rPr>
        <w:t xml:space="preserve"> 13 nga 24 komponentë të reformës së MFP-së janë të lidhur me kapitujt e PKIE, specifikisht kapitullin 5, 8, 16, 17, 18, 22, 29, 32, 33. Menaxhimi i Financave Publike në nivel vendor lidhet me kapitullin 22 të PKIE-së. Kontroll i brendshëm efektiv lidhet me kapitullin 22 dhe 32 të PKIE-së</w:t>
      </w:r>
      <w:r w:rsidRPr="00C90936">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p>
    <w:p w14:paraId="06D92BA4" w14:textId="77777777" w:rsidR="003443BC" w:rsidRDefault="003443BC" w:rsidP="003443BC">
      <w:pPr>
        <w:shd w:val="clear" w:color="auto" w:fill="FFFFFF"/>
        <w:spacing w:after="0" w:line="240" w:lineRule="auto"/>
        <w:textAlignment w:val="baseline"/>
        <w:rPr>
          <w:rFonts w:ascii="Times New Roman" w:hAnsi="Times New Roman" w:cs="Times New Roman"/>
          <w:sz w:val="24"/>
          <w:szCs w:val="24"/>
          <w:lang w:val="sq-AL"/>
        </w:rPr>
      </w:pPr>
      <w:r>
        <w:rPr>
          <w:rFonts w:ascii="Times New Roman" w:hAnsi="Times New Roman" w:cs="Times New Roman"/>
          <w:sz w:val="24"/>
          <w:szCs w:val="24"/>
          <w:lang w:val="sq-AL"/>
        </w:rPr>
        <w:t xml:space="preserve">Gjithashtu reflektuar ndryshimet në </w:t>
      </w:r>
      <w:r w:rsidRPr="005817C4">
        <w:rPr>
          <w:rFonts w:ascii="Times New Roman" w:hAnsi="Times New Roman" w:cs="Times New Roman"/>
          <w:b/>
          <w:sz w:val="24"/>
          <w:szCs w:val="24"/>
          <w:lang w:val="sq-AL"/>
        </w:rPr>
        <w:t>faqe</w:t>
      </w:r>
      <w:r>
        <w:rPr>
          <w:rFonts w:ascii="Times New Roman" w:hAnsi="Times New Roman" w:cs="Times New Roman"/>
          <w:b/>
          <w:sz w:val="24"/>
          <w:szCs w:val="24"/>
          <w:lang w:val="sq-AL"/>
        </w:rPr>
        <w:t>n</w:t>
      </w:r>
      <w:r w:rsidRPr="005817C4">
        <w:rPr>
          <w:rFonts w:ascii="Times New Roman" w:hAnsi="Times New Roman" w:cs="Times New Roman"/>
          <w:b/>
          <w:sz w:val="24"/>
          <w:szCs w:val="24"/>
          <w:lang w:val="sq-AL"/>
        </w:rPr>
        <w:t xml:space="preserve"> 60</w:t>
      </w:r>
      <w:r>
        <w:rPr>
          <w:rFonts w:ascii="Times New Roman" w:hAnsi="Times New Roman" w:cs="Times New Roman"/>
          <w:sz w:val="24"/>
          <w:szCs w:val="24"/>
          <w:lang w:val="sq-AL"/>
        </w:rPr>
        <w:t xml:space="preserve"> për:</w:t>
      </w:r>
    </w:p>
    <w:p w14:paraId="546BEE72" w14:textId="77777777" w:rsidR="003443BC" w:rsidRPr="005817C4" w:rsidRDefault="003443BC" w:rsidP="003443BC">
      <w:pPr>
        <w:shd w:val="clear" w:color="auto" w:fill="FFFFFF"/>
        <w:spacing w:after="0" w:line="240" w:lineRule="auto"/>
        <w:textAlignment w:val="baseline"/>
        <w:rPr>
          <w:rFonts w:ascii="Times New Roman" w:hAnsi="Times New Roman" w:cs="Times New Roman"/>
          <w:sz w:val="24"/>
          <w:szCs w:val="24"/>
          <w:lang w:val="sq-AL"/>
        </w:rPr>
      </w:pPr>
    </w:p>
    <w:p w14:paraId="4BA76A46" w14:textId="77777777" w:rsidR="003443BC" w:rsidRPr="006D60FA" w:rsidRDefault="003443BC" w:rsidP="003443BC">
      <w:pPr>
        <w:numPr>
          <w:ilvl w:val="0"/>
          <w:numId w:val="35"/>
        </w:numPr>
        <w:shd w:val="clear" w:color="auto" w:fill="FFFFFF"/>
        <w:spacing w:after="0" w:line="240" w:lineRule="auto"/>
        <w:textAlignment w:val="baseline"/>
        <w:rPr>
          <w:rFonts w:ascii="Times New Roman" w:hAnsi="Times New Roman" w:cs="Times New Roman"/>
          <w:i/>
          <w:sz w:val="24"/>
          <w:szCs w:val="24"/>
          <w:lang w:val="sq-AL"/>
        </w:rPr>
      </w:pPr>
      <w:r w:rsidRPr="006D60FA">
        <w:rPr>
          <w:rFonts w:ascii="Times New Roman" w:hAnsi="Times New Roman" w:cs="Times New Roman"/>
          <w:i/>
          <w:sz w:val="24"/>
          <w:szCs w:val="24"/>
          <w:lang w:val="sq-AL"/>
        </w:rPr>
        <w:t>që</w:t>
      </w:r>
      <w:r w:rsidRPr="005817C4">
        <w:rPr>
          <w:rFonts w:ascii="Times New Roman" w:hAnsi="Times New Roman" w:cs="Times New Roman"/>
          <w:i/>
          <w:sz w:val="24"/>
          <w:szCs w:val="24"/>
          <w:lang w:val="sq-AL"/>
        </w:rPr>
        <w:t>llimi</w:t>
      </w:r>
      <w:r w:rsidRPr="006D60FA">
        <w:rPr>
          <w:rFonts w:ascii="Times New Roman" w:hAnsi="Times New Roman" w:cs="Times New Roman"/>
          <w:i/>
          <w:sz w:val="24"/>
          <w:szCs w:val="24"/>
          <w:lang w:val="sq-AL"/>
        </w:rPr>
        <w:t>n</w:t>
      </w:r>
      <w:r w:rsidRPr="005817C4">
        <w:rPr>
          <w:rFonts w:ascii="Times New Roman" w:hAnsi="Times New Roman" w:cs="Times New Roman"/>
          <w:i/>
          <w:sz w:val="24"/>
          <w:szCs w:val="24"/>
          <w:lang w:val="sq-AL"/>
        </w:rPr>
        <w:t xml:space="preserve"> ng</w:t>
      </w:r>
      <w:r w:rsidRPr="006D60FA">
        <w:rPr>
          <w:rFonts w:ascii="Times New Roman" w:hAnsi="Times New Roman" w:cs="Times New Roman"/>
          <w:i/>
          <w:sz w:val="24"/>
          <w:szCs w:val="24"/>
          <w:lang w:val="sq-AL"/>
        </w:rPr>
        <w:t>a "Kontrolli i angazhimeve shumëvjecare dhe detyrimeve" në "Planifikimi dhe mbikë</w:t>
      </w:r>
      <w:r w:rsidRPr="005817C4">
        <w:rPr>
          <w:rFonts w:ascii="Times New Roman" w:hAnsi="Times New Roman" w:cs="Times New Roman"/>
          <w:i/>
          <w:sz w:val="24"/>
          <w:szCs w:val="24"/>
          <w:lang w:val="sq-AL"/>
        </w:rPr>
        <w:t>qyrja e i</w:t>
      </w:r>
      <w:r w:rsidRPr="006D60FA">
        <w:rPr>
          <w:rFonts w:ascii="Times New Roman" w:hAnsi="Times New Roman" w:cs="Times New Roman"/>
          <w:i/>
          <w:sz w:val="24"/>
          <w:szCs w:val="24"/>
          <w:lang w:val="sq-AL"/>
        </w:rPr>
        <w:t>nvestimeve publike"</w:t>
      </w:r>
    </w:p>
    <w:p w14:paraId="70A4D79E" w14:textId="77777777" w:rsidR="003443BC" w:rsidRPr="005817C4" w:rsidRDefault="003443BC" w:rsidP="003443BC">
      <w:pPr>
        <w:shd w:val="clear" w:color="auto" w:fill="FFFFFF"/>
        <w:spacing w:after="0" w:line="240" w:lineRule="auto"/>
        <w:textAlignment w:val="baseline"/>
        <w:rPr>
          <w:rFonts w:ascii="Times New Roman" w:hAnsi="Times New Roman" w:cs="Times New Roman"/>
          <w:i/>
          <w:sz w:val="24"/>
          <w:szCs w:val="24"/>
          <w:lang w:val="sq-AL"/>
        </w:rPr>
      </w:pPr>
    </w:p>
    <w:p w14:paraId="7EF0C094" w14:textId="77777777" w:rsidR="003443BC" w:rsidRPr="005817C4" w:rsidRDefault="003443BC" w:rsidP="003443BC">
      <w:pPr>
        <w:numPr>
          <w:ilvl w:val="0"/>
          <w:numId w:val="35"/>
        </w:numPr>
        <w:shd w:val="clear" w:color="auto" w:fill="FFFFFF"/>
        <w:spacing w:after="0" w:line="240" w:lineRule="auto"/>
        <w:textAlignment w:val="baseline"/>
        <w:rPr>
          <w:rFonts w:ascii="Times New Roman" w:hAnsi="Times New Roman" w:cs="Times New Roman"/>
          <w:i/>
          <w:sz w:val="24"/>
          <w:szCs w:val="24"/>
          <w:lang w:val="sq-AL"/>
        </w:rPr>
      </w:pPr>
      <w:r w:rsidRPr="006D60FA">
        <w:rPr>
          <w:rFonts w:ascii="Times New Roman" w:hAnsi="Times New Roman" w:cs="Times New Roman"/>
          <w:i/>
          <w:sz w:val="24"/>
          <w:szCs w:val="24"/>
          <w:lang w:val="sq-AL"/>
        </w:rPr>
        <w:t>reflektimin e ndryshimeve për vlerat e synuara për vitin 2030 te indikatorë</w:t>
      </w:r>
      <w:r w:rsidRPr="005817C4">
        <w:rPr>
          <w:rFonts w:ascii="Times New Roman" w:hAnsi="Times New Roman" w:cs="Times New Roman"/>
          <w:i/>
          <w:sz w:val="24"/>
          <w:szCs w:val="24"/>
          <w:lang w:val="sq-AL"/>
        </w:rPr>
        <w:t>ve si</w:t>
      </w:r>
      <w:r w:rsidRPr="006D60FA">
        <w:rPr>
          <w:rFonts w:ascii="Times New Roman" w:hAnsi="Times New Roman" w:cs="Times New Roman"/>
          <w:i/>
          <w:sz w:val="24"/>
          <w:szCs w:val="24"/>
          <w:lang w:val="sq-AL"/>
        </w:rPr>
        <w:t>pas</w:t>
      </w:r>
      <w:r w:rsidRPr="005817C4">
        <w:rPr>
          <w:rFonts w:ascii="Times New Roman" w:hAnsi="Times New Roman" w:cs="Times New Roman"/>
          <w:i/>
          <w:sz w:val="24"/>
          <w:szCs w:val="24"/>
          <w:lang w:val="sq-AL"/>
        </w:rPr>
        <w:t xml:space="preserve"> </w:t>
      </w:r>
      <w:r w:rsidRPr="006D60FA">
        <w:rPr>
          <w:rFonts w:ascii="Times New Roman" w:hAnsi="Times New Roman" w:cs="Times New Roman"/>
          <w:i/>
          <w:sz w:val="24"/>
          <w:szCs w:val="24"/>
          <w:lang w:val="sq-AL"/>
        </w:rPr>
        <w:t>korrespondencës elektronike</w:t>
      </w:r>
    </w:p>
    <w:p w14:paraId="49E0D80C" w14:textId="77777777" w:rsidR="000974E8" w:rsidRPr="003909C9" w:rsidRDefault="000974E8" w:rsidP="006D60FA">
      <w:pPr>
        <w:shd w:val="clear" w:color="auto" w:fill="FFFFFF"/>
        <w:spacing w:after="0" w:line="360" w:lineRule="auto"/>
        <w:jc w:val="both"/>
        <w:rPr>
          <w:rFonts w:ascii="Times New Roman" w:eastAsia="Times New Roman" w:hAnsi="Times New Roman" w:cs="Times New Roman"/>
          <w:b/>
          <w:color w:val="000000"/>
          <w:sz w:val="24"/>
          <w:lang w:val="sq-AL"/>
        </w:rPr>
      </w:pPr>
    </w:p>
    <w:p w14:paraId="70A8628A" w14:textId="77777777" w:rsidR="003443BC" w:rsidRPr="003909C9" w:rsidRDefault="003443BC" w:rsidP="006D60FA">
      <w:pPr>
        <w:shd w:val="clear" w:color="auto" w:fill="FFFFFF"/>
        <w:spacing w:after="0" w:line="360" w:lineRule="auto"/>
        <w:jc w:val="both"/>
        <w:rPr>
          <w:rFonts w:ascii="Times New Roman" w:eastAsia="Times New Roman" w:hAnsi="Times New Roman" w:cs="Times New Roman"/>
          <w:b/>
          <w:color w:val="000000"/>
          <w:sz w:val="24"/>
          <w:lang w:val="sq-AL"/>
        </w:rPr>
      </w:pPr>
    </w:p>
    <w:p w14:paraId="1AC5406C" w14:textId="3BBB44A4" w:rsidR="000974E8" w:rsidRPr="000974E8" w:rsidRDefault="004A12CB" w:rsidP="000974E8">
      <w:pPr>
        <w:spacing w:line="360" w:lineRule="auto"/>
        <w:rPr>
          <w:rFonts w:ascii="Times New Roman" w:hAnsi="Times New Roman" w:cs="Times New Roman"/>
          <w:sz w:val="24"/>
          <w:szCs w:val="24"/>
        </w:rPr>
      </w:pPr>
      <w:r w:rsidRPr="003909C9">
        <w:rPr>
          <w:rFonts w:ascii="Times New Roman" w:eastAsia="Times New Roman" w:hAnsi="Times New Roman" w:cs="Times New Roman"/>
          <w:b/>
          <w:color w:val="000000"/>
          <w:sz w:val="24"/>
        </w:rPr>
        <w:t>Faqe 63</w:t>
      </w:r>
      <w:r w:rsidR="000974E8" w:rsidRPr="003909C9">
        <w:rPr>
          <w:rFonts w:ascii="Times New Roman" w:eastAsia="Times New Roman" w:hAnsi="Times New Roman" w:cs="Times New Roman"/>
          <w:b/>
          <w:color w:val="000000"/>
          <w:sz w:val="24"/>
        </w:rPr>
        <w:t>, në Kreun: “Fuqizimi i financave</w:t>
      </w:r>
      <w:r w:rsidRPr="003909C9">
        <w:rPr>
          <w:rFonts w:ascii="Times New Roman" w:eastAsia="Times New Roman" w:hAnsi="Times New Roman" w:cs="Times New Roman"/>
          <w:b/>
          <w:color w:val="000000"/>
          <w:sz w:val="24"/>
        </w:rPr>
        <w:t xml:space="preserve"> publike</w:t>
      </w:r>
      <w:r w:rsidR="000974E8" w:rsidRPr="003909C9">
        <w:rPr>
          <w:rFonts w:ascii="Times New Roman" w:eastAsia="Times New Roman" w:hAnsi="Times New Roman" w:cs="Times New Roman"/>
          <w:b/>
          <w:color w:val="000000"/>
          <w:sz w:val="24"/>
        </w:rPr>
        <w:t xml:space="preserve"> dhe stabiliteti fiskal”, paragrafi 3 i pikës “Qëllimi i politikës”, </w:t>
      </w:r>
      <w:r w:rsidR="000974E8" w:rsidRPr="000974E8">
        <w:rPr>
          <w:rFonts w:ascii="Times New Roman" w:hAnsi="Times New Roman" w:cs="Times New Roman"/>
          <w:sz w:val="24"/>
          <w:szCs w:val="24"/>
        </w:rPr>
        <w:t>ë</w:t>
      </w:r>
      <w:r w:rsidR="000974E8">
        <w:rPr>
          <w:rFonts w:ascii="Times New Roman" w:hAnsi="Times New Roman" w:cs="Times New Roman"/>
          <w:sz w:val="24"/>
          <w:szCs w:val="24"/>
        </w:rPr>
        <w:t xml:space="preserve">shtë bërë riformulimi nga: </w:t>
      </w:r>
    </w:p>
    <w:p w14:paraId="144D288D" w14:textId="468FF4BA" w:rsidR="00D232FE" w:rsidRPr="004A12CB" w:rsidRDefault="00D232FE" w:rsidP="006D60FA">
      <w:pPr>
        <w:shd w:val="clear" w:color="auto" w:fill="FFFFFF"/>
        <w:spacing w:after="0" w:line="360" w:lineRule="auto"/>
        <w:jc w:val="both"/>
        <w:rPr>
          <w:rFonts w:ascii="Times New Roman" w:hAnsi="Times New Roman" w:cs="Times New Roman"/>
          <w:i/>
          <w:sz w:val="24"/>
          <w:szCs w:val="24"/>
          <w:lang w:val="sq-AL"/>
        </w:rPr>
      </w:pPr>
      <w:r w:rsidRPr="00D232FE">
        <w:rPr>
          <w:rFonts w:ascii="Times New Roman" w:hAnsi="Times New Roman" w:cs="Times New Roman"/>
          <w:i/>
          <w:sz w:val="24"/>
          <w:szCs w:val="24"/>
          <w:lang w:val="sq-AL"/>
        </w:rPr>
        <w:lastRenderedPageBreak/>
        <w:t xml:space="preserve">“Edhe në terma afatgjatë ... tё nivelit të borxhit publik bruto deri në vitin 2028 ...” </w:t>
      </w:r>
    </w:p>
    <w:p w14:paraId="1659D57B" w14:textId="172376C4" w:rsidR="00D232FE" w:rsidRPr="004A12CB" w:rsidRDefault="00D232FE" w:rsidP="006D60FA">
      <w:pPr>
        <w:shd w:val="clear" w:color="auto" w:fill="FFFFFF"/>
        <w:spacing w:after="0" w:line="360" w:lineRule="auto"/>
        <w:jc w:val="both"/>
        <w:rPr>
          <w:iCs/>
          <w:lang w:val="sq-AL"/>
        </w:rPr>
      </w:pPr>
      <w:r>
        <w:rPr>
          <w:iCs/>
          <w:lang w:val="sq-AL"/>
        </w:rPr>
        <w:t>në</w:t>
      </w:r>
      <w:r w:rsidR="004A12CB">
        <w:rPr>
          <w:iCs/>
          <w:lang w:val="sq-AL"/>
        </w:rPr>
        <w:t xml:space="preserve">: </w:t>
      </w:r>
    </w:p>
    <w:p w14:paraId="0F5F7D8B" w14:textId="6CF6A7DF" w:rsidR="00D232FE" w:rsidRPr="00D232FE" w:rsidRDefault="00D232FE" w:rsidP="006D60FA">
      <w:pPr>
        <w:shd w:val="clear" w:color="auto" w:fill="FFFFFF"/>
        <w:spacing w:after="0" w:line="360" w:lineRule="auto"/>
        <w:jc w:val="both"/>
        <w:rPr>
          <w:rFonts w:ascii="Times New Roman" w:hAnsi="Times New Roman" w:cs="Times New Roman"/>
          <w:i/>
          <w:sz w:val="24"/>
          <w:szCs w:val="24"/>
          <w:lang w:val="sq-AL"/>
        </w:rPr>
      </w:pPr>
      <w:r>
        <w:rPr>
          <w:rFonts w:ascii="Times New Roman" w:hAnsi="Times New Roman" w:cs="Times New Roman"/>
          <w:i/>
          <w:sz w:val="24"/>
          <w:szCs w:val="24"/>
          <w:lang w:val="sq-AL"/>
        </w:rPr>
        <w:t xml:space="preserve">“... </w:t>
      </w:r>
      <w:r w:rsidRPr="00D232FE">
        <w:rPr>
          <w:rFonts w:ascii="Times New Roman" w:hAnsi="Times New Roman" w:cs="Times New Roman"/>
          <w:i/>
          <w:sz w:val="24"/>
          <w:szCs w:val="24"/>
          <w:lang w:val="sq-AL"/>
        </w:rPr>
        <w:t xml:space="preserve">të </w:t>
      </w:r>
      <w:r>
        <w:rPr>
          <w:rFonts w:ascii="Times New Roman" w:hAnsi="Times New Roman" w:cs="Times New Roman"/>
          <w:i/>
          <w:sz w:val="24"/>
          <w:szCs w:val="24"/>
          <w:lang w:val="sq-AL"/>
        </w:rPr>
        <w:t>nivelit të borxhit publik në raport me Produktin e Brendshëm Bruto deri në vitin 2028 ...”</w:t>
      </w:r>
    </w:p>
    <w:p w14:paraId="768654FA" w14:textId="77777777" w:rsidR="000974E8" w:rsidRPr="003909C9" w:rsidRDefault="000974E8" w:rsidP="006D60FA">
      <w:pPr>
        <w:shd w:val="clear" w:color="auto" w:fill="FFFFFF"/>
        <w:spacing w:after="0" w:line="360" w:lineRule="auto"/>
        <w:jc w:val="both"/>
        <w:rPr>
          <w:rFonts w:ascii="Times New Roman" w:eastAsia="Times New Roman" w:hAnsi="Times New Roman" w:cs="Times New Roman"/>
          <w:b/>
          <w:color w:val="000000"/>
          <w:sz w:val="24"/>
          <w:lang w:val="sq-AL"/>
        </w:rPr>
      </w:pPr>
    </w:p>
    <w:p w14:paraId="76B39BEA" w14:textId="10A1E886" w:rsidR="00B72D61" w:rsidRPr="003909C9" w:rsidRDefault="00B72D61" w:rsidP="00DD36DA">
      <w:pPr>
        <w:spacing w:line="360" w:lineRule="auto"/>
        <w:jc w:val="both"/>
        <w:rPr>
          <w:rFonts w:ascii="Times New Roman" w:hAnsi="Times New Roman" w:cs="Times New Roman"/>
          <w:i/>
          <w:sz w:val="24"/>
          <w:szCs w:val="24"/>
          <w:lang w:val="sq-AL"/>
        </w:rPr>
      </w:pPr>
      <w:r w:rsidRPr="003909C9">
        <w:rPr>
          <w:rFonts w:ascii="Times New Roman" w:eastAsia="Times New Roman" w:hAnsi="Times New Roman" w:cs="Times New Roman"/>
          <w:b/>
          <w:color w:val="000000"/>
          <w:sz w:val="24"/>
          <w:lang w:val="sq-AL"/>
        </w:rPr>
        <w:t xml:space="preserve">Faqe 63, në Kreun: “Fuqizimi i financave publike dhe stabiliteti fiskal”, </w:t>
      </w:r>
      <w:r w:rsidRPr="003909C9">
        <w:rPr>
          <w:rFonts w:ascii="Times New Roman" w:eastAsia="Times New Roman" w:hAnsi="Times New Roman" w:cs="Times New Roman"/>
          <w:color w:val="000000"/>
          <w:sz w:val="24"/>
          <w:lang w:val="sq-AL"/>
        </w:rPr>
        <w:t>në referencën lidhur me kapitujt përkatës</w:t>
      </w:r>
      <w:r w:rsidRPr="003909C9">
        <w:rPr>
          <w:rFonts w:ascii="Times New Roman" w:eastAsia="Times New Roman" w:hAnsi="Times New Roman" w:cs="Times New Roman"/>
          <w:b/>
          <w:color w:val="000000"/>
          <w:sz w:val="24"/>
          <w:lang w:val="sq-AL"/>
        </w:rPr>
        <w:t xml:space="preserve">, </w:t>
      </w:r>
      <w:r w:rsidRPr="003909C9">
        <w:rPr>
          <w:rFonts w:ascii="Times New Roman" w:hAnsi="Times New Roman" w:cs="Times New Roman"/>
          <w:sz w:val="24"/>
          <w:szCs w:val="24"/>
          <w:lang w:val="sq-AL"/>
        </w:rPr>
        <w:t xml:space="preserve">janë bërë riformulimet: </w:t>
      </w:r>
      <w:r w:rsidRPr="003909C9">
        <w:rPr>
          <w:rFonts w:ascii="Times New Roman" w:hAnsi="Times New Roman" w:cs="Times New Roman"/>
          <w:i/>
          <w:sz w:val="24"/>
          <w:szCs w:val="24"/>
          <w:lang w:val="sq-AL"/>
        </w:rPr>
        <w:t xml:space="preserve">“...13 nga 24 komponentë të reformës së MFP...” </w:t>
      </w:r>
      <w:r w:rsidRPr="003909C9">
        <w:rPr>
          <w:rFonts w:ascii="Times New Roman" w:hAnsi="Times New Roman" w:cs="Times New Roman"/>
          <w:sz w:val="24"/>
          <w:szCs w:val="24"/>
          <w:lang w:val="sq-AL"/>
        </w:rPr>
        <w:t xml:space="preserve">dhe në pikën 2 të qëllimit të politikës, është pranuar </w:t>
      </w:r>
      <w:r w:rsidR="00DD36DA" w:rsidRPr="003909C9">
        <w:rPr>
          <w:rFonts w:ascii="Times New Roman" w:hAnsi="Times New Roman" w:cs="Times New Roman"/>
          <w:sz w:val="24"/>
          <w:szCs w:val="24"/>
          <w:lang w:val="sq-AL"/>
        </w:rPr>
        <w:t>sugjerimi të ndryshohet nga “</w:t>
      </w:r>
      <w:r w:rsidR="00DD36DA" w:rsidRPr="003909C9">
        <w:rPr>
          <w:rFonts w:ascii="Times New Roman" w:hAnsi="Times New Roman" w:cs="Times New Roman"/>
          <w:i/>
          <w:sz w:val="24"/>
          <w:szCs w:val="24"/>
          <w:lang w:val="sq-AL"/>
        </w:rPr>
        <w:t>Kontrolli i angazhimeve shumëvjeçare dhe detyrimeve</w:t>
      </w:r>
      <w:r w:rsidR="00DD36DA" w:rsidRPr="003909C9">
        <w:rPr>
          <w:rFonts w:ascii="Times New Roman" w:hAnsi="Times New Roman" w:cs="Times New Roman"/>
          <w:sz w:val="24"/>
          <w:szCs w:val="24"/>
          <w:lang w:val="sq-AL"/>
        </w:rPr>
        <w:t>” në “</w:t>
      </w:r>
      <w:r w:rsidR="00DD36DA" w:rsidRPr="003909C9">
        <w:rPr>
          <w:rFonts w:ascii="Times New Roman" w:hAnsi="Times New Roman" w:cs="Times New Roman"/>
          <w:i/>
          <w:sz w:val="24"/>
          <w:szCs w:val="24"/>
          <w:lang w:val="sq-AL"/>
        </w:rPr>
        <w:t>Planifikimi dhe mbikëqyrja e investimeve publike</w:t>
      </w:r>
      <w:r w:rsidR="00DD36DA" w:rsidRPr="003909C9">
        <w:rPr>
          <w:rFonts w:ascii="Times New Roman" w:hAnsi="Times New Roman" w:cs="Times New Roman"/>
          <w:sz w:val="24"/>
          <w:szCs w:val="24"/>
          <w:lang w:val="sq-AL"/>
        </w:rPr>
        <w:t>”.</w:t>
      </w:r>
    </w:p>
    <w:p w14:paraId="3D3E4DD2" w14:textId="77777777" w:rsidR="004A12CB" w:rsidRPr="003909C9" w:rsidRDefault="004A12CB" w:rsidP="006D60FA">
      <w:pPr>
        <w:shd w:val="clear" w:color="auto" w:fill="FFFFFF"/>
        <w:spacing w:after="0" w:line="360" w:lineRule="auto"/>
        <w:jc w:val="both"/>
        <w:rPr>
          <w:rFonts w:ascii="Times New Roman" w:eastAsia="Times New Roman" w:hAnsi="Times New Roman" w:cs="Times New Roman"/>
          <w:b/>
          <w:color w:val="000000"/>
          <w:sz w:val="24"/>
          <w:lang w:val="sq-AL"/>
        </w:rPr>
      </w:pPr>
    </w:p>
    <w:p w14:paraId="0EB7FE31" w14:textId="6301D05C" w:rsidR="006D60FA" w:rsidRPr="003909C9" w:rsidRDefault="00B72D61" w:rsidP="006D60FA">
      <w:pPr>
        <w:shd w:val="clear" w:color="auto" w:fill="FFFFFF"/>
        <w:spacing w:after="0" w:line="360" w:lineRule="auto"/>
        <w:jc w:val="both"/>
        <w:rPr>
          <w:rFonts w:ascii="Times New Roman" w:eastAsia="Times New Roman" w:hAnsi="Times New Roman" w:cs="Times New Roman"/>
          <w:color w:val="000000"/>
          <w:sz w:val="24"/>
          <w:lang w:val="sq-AL"/>
        </w:rPr>
      </w:pPr>
      <w:r w:rsidRPr="003909C9">
        <w:rPr>
          <w:rFonts w:ascii="Times New Roman" w:eastAsia="Times New Roman" w:hAnsi="Times New Roman" w:cs="Times New Roman"/>
          <w:b/>
          <w:color w:val="000000"/>
          <w:sz w:val="24"/>
          <w:lang w:val="sq-AL"/>
        </w:rPr>
        <w:t>Në faqen 66</w:t>
      </w:r>
      <w:r w:rsidR="004A12CB" w:rsidRPr="003909C9">
        <w:rPr>
          <w:rFonts w:ascii="Times New Roman" w:eastAsia="Times New Roman" w:hAnsi="Times New Roman" w:cs="Times New Roman"/>
          <w:color w:val="000000"/>
          <w:sz w:val="24"/>
          <w:lang w:val="sq-AL"/>
        </w:rPr>
        <w:t xml:space="preserve">, </w:t>
      </w:r>
      <w:r>
        <w:rPr>
          <w:rFonts w:ascii="Times New Roman" w:hAnsi="Times New Roman" w:cs="Times New Roman"/>
          <w:b/>
          <w:sz w:val="24"/>
          <w:szCs w:val="24"/>
          <w:lang w:val="sq-AL"/>
        </w:rPr>
        <w:t xml:space="preserve">në Kreun “Zhvillimi i biznesit dhe tregtisë, mbrojtja e konkurrencës dhe promovimi i investimeve të huaja”, pika “Tregtia e lirë”, </w:t>
      </w:r>
      <w:r w:rsidRPr="003909C9">
        <w:rPr>
          <w:rFonts w:ascii="Times New Roman" w:eastAsia="Times New Roman" w:hAnsi="Times New Roman" w:cs="Times New Roman"/>
          <w:b/>
          <w:color w:val="000000"/>
          <w:sz w:val="24"/>
          <w:lang w:val="sq-AL"/>
        </w:rPr>
        <w:t>“</w:t>
      </w:r>
      <w:r w:rsidR="004A12CB" w:rsidRPr="003909C9">
        <w:rPr>
          <w:rFonts w:ascii="Times New Roman" w:eastAsia="Times New Roman" w:hAnsi="Times New Roman" w:cs="Times New Roman"/>
          <w:color w:val="000000"/>
          <w:sz w:val="24"/>
          <w:lang w:val="sq-AL"/>
        </w:rPr>
        <w:t xml:space="preserve">është pasqyruar sugjerimi </w:t>
      </w:r>
      <w:r w:rsidR="006D60FA" w:rsidRPr="003909C9">
        <w:rPr>
          <w:rFonts w:ascii="Times New Roman" w:eastAsia="Times New Roman" w:hAnsi="Times New Roman" w:cs="Times New Roman"/>
          <w:color w:val="000000"/>
          <w:sz w:val="24"/>
          <w:lang w:val="sq-AL"/>
        </w:rPr>
        <w:t>me këtë përmbajtje: </w:t>
      </w:r>
      <w:r w:rsidR="006D60FA" w:rsidRPr="003909C9">
        <w:rPr>
          <w:rFonts w:ascii="Times New Roman" w:eastAsia="Times New Roman" w:hAnsi="Times New Roman" w:cs="Times New Roman"/>
          <w:i/>
          <w:iCs/>
          <w:color w:val="000000"/>
          <w:sz w:val="24"/>
          <w:lang w:val="sq-AL"/>
        </w:rPr>
        <w:t>“</w:t>
      </w:r>
      <w:r w:rsidR="006D60FA" w:rsidRPr="008E4C98">
        <w:rPr>
          <w:rFonts w:ascii="Times New Roman" w:eastAsia="Times New Roman" w:hAnsi="Times New Roman" w:cs="Times New Roman"/>
          <w:bCs/>
          <w:i/>
          <w:iCs/>
          <w:color w:val="000000"/>
          <w:sz w:val="24"/>
          <w:bdr w:val="none" w:sz="0" w:space="0" w:color="auto" w:frame="1"/>
          <w:lang w:val="sq-AL"/>
        </w:rPr>
        <w:t>Paralelisht, do të vlerësohet nevoja për marrëveshje</w:t>
      </w:r>
      <w:r w:rsidR="004A12CB">
        <w:rPr>
          <w:rFonts w:ascii="Times New Roman" w:eastAsia="Times New Roman" w:hAnsi="Times New Roman" w:cs="Times New Roman"/>
          <w:bCs/>
          <w:i/>
          <w:iCs/>
          <w:color w:val="000000"/>
          <w:sz w:val="24"/>
          <w:bdr w:val="none" w:sz="0" w:space="0" w:color="auto" w:frame="1"/>
          <w:lang w:val="sq-AL"/>
        </w:rPr>
        <w:t xml:space="preserve"> të reja te tregtisë së lirë.”</w:t>
      </w:r>
    </w:p>
    <w:p w14:paraId="439F5180" w14:textId="77777777" w:rsidR="006D60FA" w:rsidRDefault="006D60FA" w:rsidP="006D60FA">
      <w:pPr>
        <w:jc w:val="both"/>
        <w:rPr>
          <w:rFonts w:ascii="Times New Roman" w:hAnsi="Times New Roman" w:cs="Times New Roman"/>
          <w:b/>
          <w:sz w:val="24"/>
          <w:szCs w:val="24"/>
          <w:lang w:val="sq-AL"/>
        </w:rPr>
      </w:pPr>
    </w:p>
    <w:p w14:paraId="695B2381" w14:textId="1B6FE13F" w:rsidR="00761F0C" w:rsidRPr="003443BC" w:rsidRDefault="003443BC" w:rsidP="006D60FA">
      <w:pPr>
        <w:jc w:val="both"/>
        <w:rPr>
          <w:rFonts w:ascii="Times New Roman" w:hAnsi="Times New Roman" w:cs="Times New Roman"/>
          <w:sz w:val="24"/>
          <w:szCs w:val="24"/>
          <w:lang w:val="sq-AL"/>
        </w:rPr>
      </w:pPr>
      <w:r>
        <w:rPr>
          <w:rFonts w:ascii="Times New Roman" w:hAnsi="Times New Roman" w:cs="Times New Roman"/>
          <w:b/>
          <w:sz w:val="24"/>
          <w:szCs w:val="24"/>
          <w:lang w:val="sq-AL"/>
        </w:rPr>
        <w:t>Në faqen 68</w:t>
      </w:r>
      <w:r w:rsidR="00761F0C">
        <w:rPr>
          <w:rFonts w:ascii="Times New Roman" w:hAnsi="Times New Roman" w:cs="Times New Roman"/>
          <w:b/>
          <w:sz w:val="24"/>
          <w:szCs w:val="24"/>
          <w:lang w:val="sq-AL"/>
        </w:rPr>
        <w:t>, në Kreun “Zhvillimi i biznesit dhe tregtisë, mbrojtja e konkurrencës dhe promovimi i investimeve të huaja”, pika “Ballkani i Hapur”</w:t>
      </w:r>
      <w:r>
        <w:rPr>
          <w:rFonts w:ascii="Times New Roman" w:hAnsi="Times New Roman" w:cs="Times New Roman"/>
          <w:b/>
          <w:sz w:val="24"/>
          <w:szCs w:val="24"/>
          <w:lang w:val="sq-AL"/>
        </w:rPr>
        <w:t xml:space="preserve">, </w:t>
      </w:r>
      <w:r>
        <w:rPr>
          <w:rFonts w:ascii="Times New Roman" w:hAnsi="Times New Roman" w:cs="Times New Roman"/>
          <w:sz w:val="24"/>
          <w:szCs w:val="24"/>
          <w:lang w:val="sq-AL"/>
        </w:rPr>
        <w:t>është hequr fjalia e mëposhtme lidhur me garancitë sovrane</w:t>
      </w:r>
      <w:r w:rsidRPr="003443BC">
        <w:rPr>
          <w:rFonts w:ascii="Times New Roman" w:hAnsi="Times New Roman" w:cs="Times New Roman"/>
          <w:sz w:val="24"/>
          <w:szCs w:val="24"/>
          <w:lang w:val="sq-AL"/>
        </w:rPr>
        <w:t xml:space="preserve">: </w:t>
      </w:r>
    </w:p>
    <w:p w14:paraId="0C6921CE" w14:textId="4AA6753F" w:rsidR="003443BC" w:rsidRPr="003443BC" w:rsidRDefault="003443BC" w:rsidP="003443BC">
      <w:pPr>
        <w:jc w:val="both"/>
        <w:rPr>
          <w:rFonts w:ascii="Times New Roman" w:eastAsia="Times New Roman" w:hAnsi="Times New Roman" w:cs="Times New Roman"/>
          <w:bCs/>
          <w:i/>
          <w:iCs/>
          <w:color w:val="000000"/>
          <w:sz w:val="24"/>
          <w:bdr w:val="none" w:sz="0" w:space="0" w:color="auto" w:frame="1"/>
          <w:lang w:val="sq-AL"/>
        </w:rPr>
      </w:pPr>
      <w:r>
        <w:rPr>
          <w:rFonts w:ascii="Times New Roman" w:eastAsia="Times New Roman" w:hAnsi="Times New Roman" w:cs="Times New Roman"/>
          <w:bCs/>
          <w:i/>
          <w:iCs/>
          <w:color w:val="000000"/>
          <w:sz w:val="24"/>
          <w:bdr w:val="none" w:sz="0" w:space="0" w:color="auto" w:frame="1"/>
          <w:lang w:val="sq-AL"/>
        </w:rPr>
        <w:t>“</w:t>
      </w:r>
      <w:r w:rsidRPr="003443BC">
        <w:rPr>
          <w:rFonts w:ascii="Times New Roman" w:eastAsia="Times New Roman" w:hAnsi="Times New Roman" w:cs="Times New Roman"/>
          <w:bCs/>
          <w:i/>
          <w:iCs/>
          <w:color w:val="000000"/>
          <w:sz w:val="24"/>
          <w:bdr w:val="none" w:sz="0" w:space="0" w:color="auto" w:frame="1"/>
          <w:lang w:val="sq-AL"/>
        </w:rPr>
        <w:t>Për të rritur likuiditetin për sipërmarrjen, për tre vitet në vijim 2023-2025 janë buxhetuar 12 miliard lekë garanci sovrane për sektorin e turizmit,</w:t>
      </w:r>
      <w:r>
        <w:rPr>
          <w:rFonts w:ascii="Times New Roman" w:eastAsia="Times New Roman" w:hAnsi="Times New Roman" w:cs="Times New Roman"/>
          <w:bCs/>
          <w:i/>
          <w:iCs/>
          <w:color w:val="000000"/>
          <w:sz w:val="24"/>
          <w:bdr w:val="none" w:sz="0" w:space="0" w:color="auto" w:frame="1"/>
          <w:lang w:val="sq-AL"/>
        </w:rPr>
        <w:t xml:space="preserve"> manifakturës, bujqësisë dhe IT”</w:t>
      </w:r>
    </w:p>
    <w:p w14:paraId="5EF3C794" w14:textId="77777777" w:rsidR="00761F0C" w:rsidRDefault="00761F0C" w:rsidP="006D60FA">
      <w:pPr>
        <w:jc w:val="both"/>
        <w:rPr>
          <w:rFonts w:ascii="Times New Roman" w:hAnsi="Times New Roman" w:cs="Times New Roman"/>
          <w:b/>
          <w:sz w:val="24"/>
          <w:szCs w:val="24"/>
          <w:lang w:val="sq-AL"/>
        </w:rPr>
      </w:pPr>
    </w:p>
    <w:p w14:paraId="52068213" w14:textId="42F4AF42" w:rsidR="006D60FA" w:rsidRDefault="00DD36DA" w:rsidP="006D60FA">
      <w:pPr>
        <w:spacing w:line="360" w:lineRule="auto"/>
        <w:jc w:val="both"/>
        <w:rPr>
          <w:rFonts w:ascii="Times New Roman" w:hAnsi="Times New Roman" w:cs="Times New Roman"/>
          <w:sz w:val="24"/>
          <w:szCs w:val="24"/>
          <w:lang w:val="sq-AL"/>
        </w:rPr>
      </w:pPr>
      <w:r>
        <w:rPr>
          <w:rFonts w:ascii="Times New Roman" w:hAnsi="Times New Roman" w:cs="Times New Roman"/>
          <w:b/>
          <w:sz w:val="24"/>
          <w:szCs w:val="24"/>
          <w:lang w:val="sq-AL"/>
        </w:rPr>
        <w:t>Faqe 118</w:t>
      </w:r>
      <w:r w:rsidR="006D60FA">
        <w:rPr>
          <w:rFonts w:ascii="Times New Roman" w:hAnsi="Times New Roman" w:cs="Times New Roman"/>
          <w:sz w:val="24"/>
          <w:szCs w:val="24"/>
          <w:lang w:val="sq-AL"/>
        </w:rPr>
        <w:t xml:space="preserve"> </w:t>
      </w:r>
      <w:r w:rsidR="006D60FA" w:rsidRPr="00DD36DA">
        <w:rPr>
          <w:rFonts w:ascii="Times New Roman" w:hAnsi="Times New Roman" w:cs="Times New Roman"/>
          <w:b/>
          <w:sz w:val="24"/>
          <w:szCs w:val="24"/>
          <w:lang w:val="sq-AL"/>
        </w:rPr>
        <w:t>“Rritja e mundësive të punësimit”,</w:t>
      </w:r>
      <w:r w:rsidR="006D60FA">
        <w:rPr>
          <w:rFonts w:ascii="Times New Roman" w:hAnsi="Times New Roman" w:cs="Times New Roman"/>
          <w:sz w:val="24"/>
          <w:szCs w:val="24"/>
          <w:lang w:val="sq-AL"/>
        </w:rPr>
        <w:t xml:space="preserve"> paragrafi i pestë, fjalia e fundit ndryshon nga: “</w:t>
      </w:r>
      <w:r w:rsidR="006D60FA" w:rsidRPr="008E4C98">
        <w:rPr>
          <w:rFonts w:ascii="Times New Roman" w:hAnsi="Times New Roman" w:cs="Times New Roman"/>
          <w:i/>
          <w:sz w:val="24"/>
          <w:szCs w:val="24"/>
          <w:lang w:val="sq-AL"/>
        </w:rPr>
        <w:t>Megjithatë vetëm rreth 18,000 të rinj NEET, nga gjithsej që janë mbi 190,000, janë regjistruar në Shërbimin Publik të Punësimit dhe shtrirja duhet të shtrihet përtej këtij grupi që përfaqëson më pak se 10 përqind të të rinjve NEET. Të rinjtë në Shqipëri aktualisht vuajnë nga disa sfida, duke përfshirë një shkallë të ulët punësimi prej 21.5 përqind, një nga më të ulëtat në rajon</w:t>
      </w:r>
      <w:r w:rsidR="006D60FA" w:rsidRPr="008E4C98">
        <w:rPr>
          <w:rFonts w:ascii="Times New Roman" w:hAnsi="Times New Roman" w:cs="Times New Roman"/>
          <w:sz w:val="24"/>
          <w:szCs w:val="24"/>
          <w:lang w:val="sq-AL"/>
        </w:rPr>
        <w:t>.</w:t>
      </w:r>
      <w:r w:rsidR="006D60FA">
        <w:rPr>
          <w:rFonts w:ascii="Times New Roman" w:hAnsi="Times New Roman" w:cs="Times New Roman"/>
          <w:sz w:val="24"/>
          <w:szCs w:val="24"/>
          <w:lang w:val="sq-AL"/>
        </w:rPr>
        <w:t xml:space="preserve">” </w:t>
      </w:r>
    </w:p>
    <w:p w14:paraId="5EB9064A" w14:textId="77777777" w:rsidR="006D60FA" w:rsidRDefault="006D60FA" w:rsidP="006D60FA">
      <w:pPr>
        <w:tabs>
          <w:tab w:val="left" w:pos="1131"/>
        </w:tabs>
        <w:spacing w:line="360" w:lineRule="auto"/>
        <w:jc w:val="both"/>
        <w:rPr>
          <w:rFonts w:ascii="Times New Roman" w:hAnsi="Times New Roman" w:cs="Times New Roman"/>
          <w:sz w:val="24"/>
          <w:szCs w:val="24"/>
          <w:lang w:val="sq-AL"/>
        </w:rPr>
      </w:pPr>
      <w:r w:rsidRPr="00EA1E95">
        <w:rPr>
          <w:rFonts w:ascii="Times New Roman" w:hAnsi="Times New Roman" w:cs="Times New Roman"/>
          <w:b/>
          <w:sz w:val="24"/>
          <w:szCs w:val="24"/>
          <w:lang w:val="sq-AL"/>
        </w:rPr>
        <w:t>në</w:t>
      </w:r>
      <w:r>
        <w:rPr>
          <w:rFonts w:ascii="Times New Roman" w:hAnsi="Times New Roman" w:cs="Times New Roman"/>
          <w:sz w:val="24"/>
          <w:szCs w:val="24"/>
          <w:lang w:val="sq-AL"/>
        </w:rPr>
        <w:t xml:space="preserve">: </w:t>
      </w:r>
    </w:p>
    <w:p w14:paraId="7B333A98" w14:textId="77777777" w:rsidR="006D60FA" w:rsidRDefault="006D60FA" w:rsidP="006D60FA">
      <w:pPr>
        <w:tabs>
          <w:tab w:val="left" w:pos="1131"/>
        </w:tabs>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w:t>
      </w:r>
      <w:r w:rsidRPr="008E4C98">
        <w:rPr>
          <w:rFonts w:ascii="Times New Roman" w:hAnsi="Times New Roman" w:cs="Times New Roman"/>
          <w:i/>
          <w:sz w:val="24"/>
          <w:szCs w:val="24"/>
          <w:lang w:val="sq-AL"/>
        </w:rPr>
        <w:t>Megjithatë vetëm rreth 18,000 të rinj NEET, nga gjithsej që janë mbi 190,000, janë regjistruar në Shërbimin Publik të Punësimit dhe shtrirja duhet të shtrihet përtej këtij grupi që përfaqëson më pak se 10 përqind të të rinjve NEET. Të rinjtë në Shqipëri aktualisht vuajnë nga disa sfida, duke përfshirë një shkallë të ulët punësimi prej 26.4% sipas Anketës së Forcave të Punës të INSTAT, një nga më të ulëtat në rajon</w:t>
      </w:r>
      <w:r w:rsidRPr="008E4C98">
        <w:rPr>
          <w:rFonts w:ascii="Times New Roman" w:hAnsi="Times New Roman" w:cs="Times New Roman"/>
          <w:sz w:val="24"/>
          <w:szCs w:val="24"/>
          <w:lang w:val="sq-AL"/>
        </w:rPr>
        <w:t>.</w:t>
      </w:r>
      <w:r>
        <w:rPr>
          <w:rFonts w:ascii="Times New Roman" w:hAnsi="Times New Roman" w:cs="Times New Roman"/>
          <w:sz w:val="24"/>
          <w:szCs w:val="24"/>
          <w:lang w:val="sq-AL"/>
        </w:rPr>
        <w:t xml:space="preserve">” </w:t>
      </w:r>
    </w:p>
    <w:p w14:paraId="050109F7" w14:textId="77777777" w:rsidR="00DD36DA" w:rsidRDefault="00DD36DA" w:rsidP="006D60FA">
      <w:pPr>
        <w:tabs>
          <w:tab w:val="left" w:pos="1131"/>
        </w:tabs>
        <w:spacing w:line="360" w:lineRule="auto"/>
        <w:jc w:val="both"/>
        <w:rPr>
          <w:rFonts w:ascii="Times New Roman" w:hAnsi="Times New Roman" w:cs="Times New Roman"/>
          <w:sz w:val="24"/>
          <w:szCs w:val="24"/>
          <w:lang w:val="sq-AL"/>
        </w:rPr>
      </w:pPr>
    </w:p>
    <w:p w14:paraId="12CAE58B" w14:textId="08CDA87A" w:rsidR="006D60FA" w:rsidRPr="004A12CB" w:rsidRDefault="004A12CB" w:rsidP="004A12CB">
      <w:pPr>
        <w:tabs>
          <w:tab w:val="left" w:pos="1131"/>
        </w:tabs>
        <w:spacing w:line="360" w:lineRule="auto"/>
        <w:jc w:val="both"/>
        <w:rPr>
          <w:rFonts w:ascii="Times New Roman" w:hAnsi="Times New Roman" w:cs="Times New Roman"/>
          <w:sz w:val="24"/>
          <w:szCs w:val="24"/>
          <w:lang w:val="sq-AL"/>
        </w:rPr>
      </w:pPr>
      <w:r w:rsidRPr="004A12CB">
        <w:rPr>
          <w:rFonts w:ascii="Times New Roman" w:hAnsi="Times New Roman" w:cs="Times New Roman"/>
          <w:sz w:val="24"/>
          <w:szCs w:val="24"/>
          <w:lang w:val="sq-AL"/>
        </w:rPr>
        <w:t>Gjithashtu, është r</w:t>
      </w:r>
      <w:r>
        <w:rPr>
          <w:rFonts w:ascii="Times New Roman" w:hAnsi="Times New Roman" w:cs="Times New Roman"/>
          <w:sz w:val="24"/>
          <w:szCs w:val="24"/>
          <w:lang w:val="sq-AL"/>
        </w:rPr>
        <w:t>eflektuar dhe shtesa</w:t>
      </w:r>
      <w:r w:rsidRPr="004A12CB">
        <w:rPr>
          <w:rFonts w:ascii="Times New Roman" w:hAnsi="Times New Roman" w:cs="Times New Roman"/>
          <w:sz w:val="24"/>
          <w:szCs w:val="24"/>
          <w:lang w:val="sq-AL"/>
        </w:rPr>
        <w:t xml:space="preserve"> në Shtojcën 2: Lista e treguesve strategjikë të monitorimit</w:t>
      </w:r>
      <w:r>
        <w:rPr>
          <w:rFonts w:ascii="Times New Roman" w:hAnsi="Times New Roman" w:cs="Times New Roman"/>
          <w:sz w:val="24"/>
          <w:szCs w:val="24"/>
          <w:lang w:val="sq-AL"/>
        </w:rPr>
        <w:t xml:space="preserve"> me përmbajtjen e mëposhtme: </w:t>
      </w:r>
    </w:p>
    <w:p w14:paraId="3C969654" w14:textId="77777777" w:rsidR="003443BC" w:rsidRDefault="003443BC" w:rsidP="003443BC">
      <w:pPr>
        <w:tabs>
          <w:tab w:val="left" w:pos="2070"/>
        </w:tabs>
        <w:spacing w:after="0" w:line="360" w:lineRule="auto"/>
        <w:jc w:val="both"/>
        <w:rPr>
          <w:rFonts w:ascii="Times New Roman" w:hAnsi="Times New Roman" w:cs="Times New Roman"/>
          <w:b/>
          <w:sz w:val="24"/>
          <w:szCs w:val="24"/>
          <w:lang w:val="sq-AL"/>
        </w:rPr>
      </w:pPr>
    </w:p>
    <w:tbl>
      <w:tblPr>
        <w:tblW w:w="10714" w:type="dxa"/>
        <w:tblInd w:w="-545" w:type="dxa"/>
        <w:tblLook w:val="04A0" w:firstRow="1" w:lastRow="0" w:firstColumn="1" w:lastColumn="0" w:noHBand="0" w:noVBand="1"/>
      </w:tblPr>
      <w:tblGrid>
        <w:gridCol w:w="514"/>
        <w:gridCol w:w="901"/>
        <w:gridCol w:w="3895"/>
        <w:gridCol w:w="810"/>
        <w:gridCol w:w="990"/>
        <w:gridCol w:w="1080"/>
        <w:gridCol w:w="900"/>
        <w:gridCol w:w="810"/>
        <w:gridCol w:w="814"/>
      </w:tblGrid>
      <w:tr w:rsidR="003443BC" w:rsidRPr="003443BC" w14:paraId="54CE9B12" w14:textId="77777777" w:rsidTr="003443BC">
        <w:trPr>
          <w:trHeight w:val="417"/>
        </w:trPr>
        <w:tc>
          <w:tcPr>
            <w:tcW w:w="514" w:type="dxa"/>
            <w:tcBorders>
              <w:top w:val="single" w:sz="4" w:space="0" w:color="000000"/>
              <w:left w:val="single" w:sz="4" w:space="0" w:color="000000"/>
              <w:bottom w:val="single" w:sz="4" w:space="0" w:color="auto"/>
              <w:right w:val="single" w:sz="4" w:space="0" w:color="auto"/>
            </w:tcBorders>
            <w:shd w:val="clear" w:color="000000" w:fill="FFFFFF"/>
            <w:noWrap/>
            <w:vAlign w:val="center"/>
            <w:hideMark/>
          </w:tcPr>
          <w:p w14:paraId="556E68C5" w14:textId="69BC2602" w:rsidR="003443BC" w:rsidRPr="003909C9" w:rsidRDefault="003443BC" w:rsidP="003443BC">
            <w:pPr>
              <w:spacing w:after="0" w:line="240" w:lineRule="auto"/>
              <w:jc w:val="center"/>
              <w:rPr>
                <w:rFonts w:ascii="Calibri" w:eastAsia="Times New Roman" w:hAnsi="Calibri" w:cs="Calibri"/>
                <w:b/>
                <w:bCs/>
                <w:sz w:val="20"/>
                <w:szCs w:val="20"/>
                <w:lang w:val="sq-AL"/>
              </w:rPr>
            </w:pP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62CCE"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Fusha</w:t>
            </w:r>
          </w:p>
        </w:tc>
        <w:tc>
          <w:tcPr>
            <w:tcW w:w="38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18924"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Treguesi</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70DA8"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Burimi</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3CF4F"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 xml:space="preserve">Lidhja me PKIE &amp; Acquis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4C50A"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Lidhja me OZHQ2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80B71"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Tregues OZHQ</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BBCCC"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2022</w:t>
            </w:r>
          </w:p>
        </w:tc>
        <w:tc>
          <w:tcPr>
            <w:tcW w:w="8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6DAA4" w14:textId="77777777" w:rsidR="003443BC" w:rsidRPr="003443BC" w:rsidRDefault="003443BC" w:rsidP="003443BC">
            <w:pPr>
              <w:spacing w:after="0" w:line="240" w:lineRule="auto"/>
              <w:jc w:val="center"/>
              <w:rPr>
                <w:rFonts w:ascii="Calibri" w:eastAsia="Times New Roman" w:hAnsi="Calibri" w:cs="Calibri"/>
                <w:b/>
                <w:bCs/>
                <w:sz w:val="20"/>
                <w:szCs w:val="20"/>
                <w:lang w:val="en-US"/>
              </w:rPr>
            </w:pPr>
            <w:r w:rsidRPr="003443BC">
              <w:rPr>
                <w:rFonts w:ascii="Calibri" w:eastAsia="Times New Roman" w:hAnsi="Calibri" w:cs="Calibri"/>
                <w:b/>
                <w:bCs/>
                <w:sz w:val="20"/>
                <w:szCs w:val="20"/>
                <w:lang w:val="en-US"/>
              </w:rPr>
              <w:t>2030</w:t>
            </w:r>
          </w:p>
        </w:tc>
      </w:tr>
      <w:tr w:rsidR="003443BC" w:rsidRPr="003443BC" w14:paraId="099B145F" w14:textId="77777777" w:rsidTr="003443BC">
        <w:trPr>
          <w:trHeight w:val="846"/>
        </w:trPr>
        <w:tc>
          <w:tcPr>
            <w:tcW w:w="514" w:type="dxa"/>
            <w:tcBorders>
              <w:top w:val="nil"/>
              <w:left w:val="single" w:sz="4" w:space="0" w:color="auto"/>
              <w:bottom w:val="single" w:sz="4" w:space="0" w:color="auto"/>
              <w:right w:val="single" w:sz="4" w:space="0" w:color="auto"/>
            </w:tcBorders>
            <w:shd w:val="clear" w:color="000000" w:fill="FFFFFF"/>
            <w:noWrap/>
            <w:vAlign w:val="center"/>
            <w:hideMark/>
          </w:tcPr>
          <w:p w14:paraId="151FE50C"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50</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03A2B93B" w14:textId="77777777" w:rsidR="003443BC" w:rsidRPr="003443BC" w:rsidRDefault="003443BC" w:rsidP="003443BC">
            <w:pPr>
              <w:spacing w:after="0" w:line="240" w:lineRule="auto"/>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Strehimi</w:t>
            </w:r>
          </w:p>
        </w:tc>
        <w:tc>
          <w:tcPr>
            <w:tcW w:w="3895" w:type="dxa"/>
            <w:tcBorders>
              <w:top w:val="single" w:sz="4" w:space="0" w:color="auto"/>
              <w:left w:val="nil"/>
              <w:bottom w:val="single" w:sz="4" w:space="0" w:color="auto"/>
              <w:right w:val="single" w:sz="4" w:space="0" w:color="auto"/>
            </w:tcBorders>
            <w:shd w:val="clear" w:color="000000" w:fill="FFFFFF"/>
            <w:vAlign w:val="center"/>
            <w:hideMark/>
          </w:tcPr>
          <w:p w14:paraId="14A8C4EF" w14:textId="77777777" w:rsidR="003443BC" w:rsidRPr="003443BC" w:rsidRDefault="003443BC" w:rsidP="003443BC">
            <w:pPr>
              <w:spacing w:after="0" w:line="240" w:lineRule="auto"/>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 xml:space="preserve">Familje me të ardhura të ulëta dhe të mesme duke përfshirë familjet në pozita të pafavorizuara që vuajnë nga përjashtimi social, gra kryefamiljare dhe gra të dhunuara që kanë përmirsuar kushtet e banimit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14:paraId="2997B6A7"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MFE</w:t>
            </w:r>
          </w:p>
        </w:tc>
        <w:tc>
          <w:tcPr>
            <w:tcW w:w="990" w:type="dxa"/>
            <w:tcBorders>
              <w:top w:val="nil"/>
              <w:left w:val="nil"/>
              <w:bottom w:val="single" w:sz="4" w:space="0" w:color="auto"/>
              <w:right w:val="single" w:sz="4" w:space="0" w:color="auto"/>
            </w:tcBorders>
            <w:shd w:val="clear" w:color="000000" w:fill="FFFFFF"/>
            <w:noWrap/>
            <w:vAlign w:val="center"/>
            <w:hideMark/>
          </w:tcPr>
          <w:p w14:paraId="3C46F67D"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Kap 23</w:t>
            </w:r>
          </w:p>
        </w:tc>
        <w:tc>
          <w:tcPr>
            <w:tcW w:w="1080" w:type="dxa"/>
            <w:tcBorders>
              <w:top w:val="nil"/>
              <w:left w:val="nil"/>
              <w:bottom w:val="single" w:sz="4" w:space="0" w:color="auto"/>
              <w:right w:val="single" w:sz="4" w:space="0" w:color="auto"/>
            </w:tcBorders>
            <w:shd w:val="clear" w:color="000000" w:fill="FFFFFF"/>
            <w:noWrap/>
            <w:vAlign w:val="center"/>
            <w:hideMark/>
          </w:tcPr>
          <w:p w14:paraId="096B00BD"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OZHQ 11</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690818A4"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11.1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76A63E71"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13,500</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14:paraId="62B66059" w14:textId="77777777" w:rsidR="003443BC" w:rsidRPr="003443BC" w:rsidRDefault="003443BC" w:rsidP="003443BC">
            <w:pPr>
              <w:spacing w:after="0" w:line="240" w:lineRule="auto"/>
              <w:jc w:val="center"/>
              <w:rPr>
                <w:rFonts w:ascii="Calibri" w:eastAsia="Times New Roman" w:hAnsi="Calibri" w:cs="Calibri"/>
                <w:color w:val="000000"/>
                <w:sz w:val="20"/>
                <w:szCs w:val="20"/>
                <w:lang w:val="en-US"/>
              </w:rPr>
            </w:pPr>
            <w:r w:rsidRPr="003443BC">
              <w:rPr>
                <w:rFonts w:ascii="Calibri" w:eastAsia="Times New Roman" w:hAnsi="Calibri" w:cs="Calibri"/>
                <w:color w:val="000000"/>
                <w:sz w:val="20"/>
                <w:szCs w:val="20"/>
                <w:lang w:val="en-US"/>
              </w:rPr>
              <w:t>35,000</w:t>
            </w:r>
          </w:p>
        </w:tc>
      </w:tr>
    </w:tbl>
    <w:p w14:paraId="7811FB8A" w14:textId="77777777" w:rsidR="003443BC" w:rsidRDefault="003443BC" w:rsidP="003443BC">
      <w:pPr>
        <w:tabs>
          <w:tab w:val="left" w:pos="2070"/>
        </w:tabs>
        <w:spacing w:after="0" w:line="360" w:lineRule="auto"/>
        <w:jc w:val="both"/>
        <w:rPr>
          <w:rFonts w:ascii="Times New Roman" w:hAnsi="Times New Roman" w:cs="Times New Roman"/>
          <w:b/>
          <w:sz w:val="24"/>
          <w:szCs w:val="24"/>
          <w:lang w:val="sq-AL"/>
        </w:rPr>
      </w:pPr>
    </w:p>
    <w:p w14:paraId="64EBD3F8" w14:textId="77777777" w:rsidR="003443BC" w:rsidRDefault="003443BC" w:rsidP="003443BC">
      <w:pPr>
        <w:tabs>
          <w:tab w:val="left" w:pos="2070"/>
        </w:tabs>
        <w:spacing w:after="0" w:line="360" w:lineRule="auto"/>
        <w:jc w:val="both"/>
        <w:rPr>
          <w:rFonts w:ascii="Times New Roman" w:hAnsi="Times New Roman" w:cs="Times New Roman"/>
          <w:b/>
          <w:sz w:val="24"/>
          <w:szCs w:val="24"/>
          <w:lang w:val="sq-AL"/>
        </w:rPr>
      </w:pPr>
    </w:p>
    <w:p w14:paraId="462FAE3B" w14:textId="77777777" w:rsidR="003443BC" w:rsidRPr="003443BC" w:rsidRDefault="003443BC" w:rsidP="003443BC">
      <w:pPr>
        <w:tabs>
          <w:tab w:val="left" w:pos="2070"/>
        </w:tabs>
        <w:spacing w:after="0" w:line="360" w:lineRule="auto"/>
        <w:jc w:val="both"/>
        <w:rPr>
          <w:rFonts w:ascii="Times New Roman" w:hAnsi="Times New Roman" w:cs="Times New Roman"/>
          <w:b/>
          <w:sz w:val="24"/>
          <w:szCs w:val="24"/>
          <w:lang w:val="sq-AL"/>
        </w:rPr>
      </w:pPr>
    </w:p>
    <w:p w14:paraId="3FDE4217" w14:textId="77777777" w:rsidR="006D60FA" w:rsidRDefault="006D60FA" w:rsidP="006D60FA">
      <w:pPr>
        <w:pStyle w:val="ListParagraph"/>
        <w:tabs>
          <w:tab w:val="left" w:pos="2070"/>
        </w:tabs>
        <w:spacing w:after="0" w:line="360" w:lineRule="auto"/>
        <w:jc w:val="both"/>
        <w:rPr>
          <w:rFonts w:ascii="Times New Roman" w:hAnsi="Times New Roman" w:cs="Times New Roman"/>
          <w:b/>
          <w:sz w:val="24"/>
          <w:szCs w:val="24"/>
          <w:lang w:val="sq-AL"/>
        </w:rPr>
      </w:pPr>
    </w:p>
    <w:p w14:paraId="3FF44AD2" w14:textId="77777777" w:rsidR="00DD36DA" w:rsidRDefault="00DD36DA" w:rsidP="006D60FA">
      <w:pPr>
        <w:pStyle w:val="ListParagraph"/>
        <w:tabs>
          <w:tab w:val="left" w:pos="2070"/>
        </w:tabs>
        <w:spacing w:after="0" w:line="360" w:lineRule="auto"/>
        <w:jc w:val="both"/>
        <w:rPr>
          <w:rFonts w:ascii="Times New Roman" w:hAnsi="Times New Roman" w:cs="Times New Roman"/>
          <w:b/>
          <w:sz w:val="24"/>
          <w:szCs w:val="24"/>
          <w:lang w:val="sq-AL"/>
        </w:rPr>
      </w:pPr>
    </w:p>
    <w:p w14:paraId="19E73DF2" w14:textId="77777777" w:rsidR="00DD36DA" w:rsidRDefault="00DD36DA" w:rsidP="006D60FA">
      <w:pPr>
        <w:pStyle w:val="ListParagraph"/>
        <w:tabs>
          <w:tab w:val="left" w:pos="2070"/>
        </w:tabs>
        <w:spacing w:after="0" w:line="360" w:lineRule="auto"/>
        <w:jc w:val="both"/>
        <w:rPr>
          <w:rFonts w:ascii="Times New Roman" w:hAnsi="Times New Roman" w:cs="Times New Roman"/>
          <w:b/>
          <w:sz w:val="24"/>
          <w:szCs w:val="24"/>
          <w:lang w:val="sq-AL"/>
        </w:rPr>
      </w:pPr>
    </w:p>
    <w:p w14:paraId="574036B8" w14:textId="77777777" w:rsidR="00DD36DA" w:rsidRDefault="00DD36DA" w:rsidP="006D60FA">
      <w:pPr>
        <w:pStyle w:val="ListParagraph"/>
        <w:tabs>
          <w:tab w:val="left" w:pos="2070"/>
        </w:tabs>
        <w:spacing w:after="0" w:line="360" w:lineRule="auto"/>
        <w:jc w:val="both"/>
        <w:rPr>
          <w:rFonts w:ascii="Times New Roman" w:hAnsi="Times New Roman" w:cs="Times New Roman"/>
          <w:b/>
          <w:sz w:val="24"/>
          <w:szCs w:val="24"/>
          <w:lang w:val="sq-AL"/>
        </w:rPr>
      </w:pPr>
    </w:p>
    <w:p w14:paraId="44F55F68" w14:textId="77777777" w:rsidR="007A529E" w:rsidRPr="00C90936" w:rsidRDefault="007A529E" w:rsidP="007A529E">
      <w:pPr>
        <w:pStyle w:val="ListParagraph"/>
        <w:numPr>
          <w:ilvl w:val="0"/>
          <w:numId w:val="4"/>
        </w:numPr>
        <w:tabs>
          <w:tab w:val="left" w:pos="2070"/>
        </w:tabs>
        <w:spacing w:after="0" w:line="360" w:lineRule="auto"/>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MINISTRIA E INFRASTRUKTURËS DHE ENERGJISË </w:t>
      </w:r>
    </w:p>
    <w:p w14:paraId="1459E177" w14:textId="77777777" w:rsidR="007A529E" w:rsidRPr="00C90936" w:rsidRDefault="007A529E" w:rsidP="007A529E">
      <w:pPr>
        <w:tabs>
          <w:tab w:val="left" w:pos="2070"/>
        </w:tabs>
        <w:spacing w:after="0" w:line="360" w:lineRule="auto"/>
        <w:jc w:val="both"/>
        <w:rPr>
          <w:rFonts w:ascii="Times New Roman" w:hAnsi="Times New Roman" w:cs="Times New Roman"/>
          <w:sz w:val="24"/>
          <w:szCs w:val="24"/>
          <w:lang w:val="sq-AL"/>
        </w:rPr>
      </w:pPr>
    </w:p>
    <w:p w14:paraId="572B4D0C" w14:textId="77777777" w:rsidR="007A529E" w:rsidRPr="00C90936" w:rsidRDefault="007A529E" w:rsidP="007A529E">
      <w:pPr>
        <w:spacing w:after="0" w:line="360" w:lineRule="auto"/>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Faqe 93, paragrafi 3:</w:t>
      </w:r>
    </w:p>
    <w:p w14:paraId="3337B5C1" w14:textId="77777777" w:rsidR="007A529E" w:rsidRPr="00C90936" w:rsidRDefault="007A529E" w:rsidP="007A529E">
      <w:p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Legjislacioni shqiptar në transportin ajror është kryesisht në përputhje me acquis të BE-së. Shqipëria është duke përmbushur kushtet në lidhje me përfundimin e fazës së parë të Marrëveshjes Shumëpalëshe për Themelimin e Zonës së Përbashkët Evropiane të Aviacionit ECAA, duke p</w:t>
      </w:r>
      <w:r w:rsidRPr="003909C9">
        <w:rPr>
          <w:rFonts w:ascii="Times New Roman" w:hAnsi="Times New Roman" w:cs="Times New Roman"/>
          <w:i/>
          <w:sz w:val="24"/>
          <w:szCs w:val="24"/>
          <w:lang w:val="sq-AL" w:eastAsia="ja-JP"/>
        </w:rPr>
        <w:t>ërfshirë në legjislacionin kombëtar, kuadrin ligjor të BE-së, I përcaktuar në Shtojcën I të ECAA, të përditësuar</w:t>
      </w:r>
      <w:r w:rsidRPr="003909C9">
        <w:rPr>
          <w:rFonts w:ascii="Times New Roman" w:hAnsi="Times New Roman" w:cs="Times New Roman"/>
          <w:sz w:val="24"/>
          <w:szCs w:val="24"/>
          <w:lang w:val="sq-AL" w:eastAsia="ja-JP"/>
        </w:rPr>
        <w:t xml:space="preserve">”. </w:t>
      </w:r>
    </w:p>
    <w:p w14:paraId="7B447245" w14:textId="77777777" w:rsidR="007A529E" w:rsidRPr="00C90936" w:rsidRDefault="007A529E" w:rsidP="007A529E">
      <w:pPr>
        <w:spacing w:after="0" w:line="360" w:lineRule="auto"/>
        <w:jc w:val="both"/>
        <w:rPr>
          <w:rFonts w:ascii="Times New Roman" w:hAnsi="Times New Roman" w:cs="Times New Roman"/>
          <w:bCs/>
          <w:sz w:val="24"/>
          <w:szCs w:val="24"/>
          <w:lang w:val="sq-AL"/>
        </w:rPr>
      </w:pPr>
    </w:p>
    <w:p w14:paraId="0BE0B403" w14:textId="77777777" w:rsidR="007A529E" w:rsidRPr="00C90936" w:rsidRDefault="007A529E" w:rsidP="007A529E">
      <w:pPr>
        <w:spacing w:after="0" w:line="360" w:lineRule="auto"/>
        <w:jc w:val="both"/>
        <w:rPr>
          <w:rFonts w:ascii="Times New Roman" w:hAnsi="Times New Roman" w:cs="Times New Roman"/>
          <w:bCs/>
          <w:sz w:val="24"/>
          <w:szCs w:val="24"/>
          <w:lang w:val="sq-AL"/>
        </w:rPr>
      </w:pPr>
      <w:r w:rsidRPr="00C90936">
        <w:rPr>
          <w:rFonts w:ascii="Times New Roman" w:hAnsi="Times New Roman" w:cs="Times New Roman"/>
          <w:bCs/>
          <w:sz w:val="24"/>
          <w:szCs w:val="24"/>
          <w:lang w:val="sq-AL"/>
        </w:rPr>
        <w:t>Te hiqet ky paragraf dhe të zëvendësohet me paragrafin si me poshtë:</w:t>
      </w:r>
    </w:p>
    <w:p w14:paraId="46667CC7" w14:textId="77777777" w:rsidR="007A529E" w:rsidRDefault="007A529E" w:rsidP="007A529E">
      <w:pPr>
        <w:spacing w:after="0" w:line="360" w:lineRule="auto"/>
        <w:jc w:val="both"/>
        <w:rPr>
          <w:rFonts w:ascii="Times New Roman" w:hAnsi="Times New Roman" w:cs="Times New Roman"/>
          <w:bCs/>
          <w:sz w:val="24"/>
          <w:szCs w:val="24"/>
          <w:lang w:val="sq-AL"/>
        </w:rPr>
      </w:pPr>
      <w:r w:rsidRPr="00C90936">
        <w:rPr>
          <w:rFonts w:ascii="Times New Roman" w:hAnsi="Times New Roman" w:cs="Times New Roman"/>
          <w:bCs/>
          <w:sz w:val="24"/>
          <w:szCs w:val="24"/>
          <w:lang w:val="sq-AL"/>
        </w:rPr>
        <w:t>“</w:t>
      </w:r>
      <w:r w:rsidRPr="00C90936">
        <w:rPr>
          <w:rFonts w:ascii="Times New Roman" w:hAnsi="Times New Roman" w:cs="Times New Roman"/>
          <w:bCs/>
          <w:i/>
          <w:sz w:val="24"/>
          <w:szCs w:val="24"/>
          <w:lang w:val="sq-AL"/>
        </w:rPr>
        <w:t>Legjislacioni shqiptar në transportin ajror është kryesisht në përputhje me acquis të BE-së. Shqipëria është duke përmbushur kushtet në lidhje me përfundimin e fazës së parë të Marrëveshjes Shumëpalëshe për Themelimin e Zonës së Përbashkët Evropiane të Aviacionit ECAA, duke përfshirë në legjislacionin kombëtar, kuadrin ligjor të BE-së, i përcaktuar në Shtojcën I të ECAA, e përditësuar me vendimin e Komisionit Evropian nr. 1/2019 e 31 korrikut 2019</w:t>
      </w:r>
      <w:r w:rsidRPr="00C90936">
        <w:rPr>
          <w:rFonts w:ascii="Times New Roman" w:hAnsi="Times New Roman" w:cs="Times New Roman"/>
          <w:bCs/>
          <w:sz w:val="24"/>
          <w:szCs w:val="24"/>
          <w:lang w:val="sq-AL"/>
        </w:rPr>
        <w:t>”.</w:t>
      </w:r>
    </w:p>
    <w:p w14:paraId="64CDC624" w14:textId="77777777" w:rsidR="007A529E" w:rsidRDefault="007A529E" w:rsidP="007A529E">
      <w:pPr>
        <w:spacing w:after="0" w:line="360" w:lineRule="auto"/>
        <w:jc w:val="both"/>
        <w:rPr>
          <w:rFonts w:ascii="Times New Roman" w:hAnsi="Times New Roman" w:cs="Times New Roman"/>
          <w:bCs/>
          <w:sz w:val="24"/>
          <w:szCs w:val="24"/>
          <w:lang w:val="sq-AL"/>
        </w:rPr>
      </w:pPr>
    </w:p>
    <w:p w14:paraId="453749D7" w14:textId="0898B8E1" w:rsidR="007A529E" w:rsidRPr="00C90936" w:rsidRDefault="007A529E" w:rsidP="007A529E">
      <w:pPr>
        <w:spacing w:after="0" w:line="36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Paragrafi </w:t>
      </w:r>
      <w:r w:rsidRPr="00C90936">
        <w:rPr>
          <w:rFonts w:ascii="Times New Roman" w:hAnsi="Times New Roman" w:cs="Times New Roman"/>
          <w:bCs/>
          <w:sz w:val="24"/>
          <w:szCs w:val="24"/>
          <w:lang w:val="sq-AL"/>
        </w:rPr>
        <w:t>ë</w:t>
      </w:r>
      <w:r>
        <w:rPr>
          <w:rFonts w:ascii="Times New Roman" w:hAnsi="Times New Roman" w:cs="Times New Roman"/>
          <w:bCs/>
          <w:sz w:val="24"/>
          <w:szCs w:val="24"/>
          <w:lang w:val="sq-AL"/>
        </w:rPr>
        <w:t>sht</w:t>
      </w:r>
      <w:r w:rsidRPr="00C90936">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zëvendësuar përkatësisht</w:t>
      </w:r>
      <w:r w:rsidR="003909C9">
        <w:rPr>
          <w:rFonts w:ascii="Times New Roman" w:hAnsi="Times New Roman" w:cs="Times New Roman"/>
          <w:bCs/>
          <w:sz w:val="24"/>
          <w:szCs w:val="24"/>
          <w:lang w:val="sq-AL"/>
        </w:rPr>
        <w:t xml:space="preserve"> sipas propozimit. </w:t>
      </w:r>
    </w:p>
    <w:p w14:paraId="7518931F" w14:textId="77777777" w:rsidR="007A529E" w:rsidRPr="00C90936" w:rsidRDefault="007A529E" w:rsidP="007A529E">
      <w:pPr>
        <w:spacing w:after="0" w:line="360" w:lineRule="auto"/>
        <w:jc w:val="both"/>
        <w:rPr>
          <w:rFonts w:ascii="Times New Roman" w:hAnsi="Times New Roman" w:cs="Times New Roman"/>
          <w:b/>
          <w:bCs/>
          <w:sz w:val="24"/>
          <w:szCs w:val="24"/>
          <w:lang w:val="sq-AL"/>
        </w:rPr>
      </w:pPr>
    </w:p>
    <w:p w14:paraId="4AD0FA2E" w14:textId="77777777" w:rsidR="007A529E" w:rsidRDefault="007A529E" w:rsidP="007A529E">
      <w:pPr>
        <w:spacing w:after="0" w:line="360" w:lineRule="auto"/>
        <w:jc w:val="both"/>
        <w:rPr>
          <w:rFonts w:ascii="Times New Roman" w:hAnsi="Times New Roman" w:cs="Times New Roman"/>
          <w:bCs/>
          <w:i/>
          <w:iCs/>
          <w:sz w:val="24"/>
          <w:szCs w:val="24"/>
          <w:lang w:val="sq-AL"/>
        </w:rPr>
      </w:pPr>
      <w:r w:rsidRPr="00C90936">
        <w:rPr>
          <w:rFonts w:ascii="Times New Roman" w:hAnsi="Times New Roman" w:cs="Times New Roman"/>
          <w:b/>
          <w:bCs/>
          <w:sz w:val="24"/>
          <w:szCs w:val="24"/>
          <w:lang w:val="sq-AL"/>
        </w:rPr>
        <w:t xml:space="preserve">QËLLIMI I POLITIKËS: </w:t>
      </w:r>
      <w:r w:rsidRPr="00C90936">
        <w:rPr>
          <w:rFonts w:ascii="Times New Roman" w:hAnsi="Times New Roman" w:cs="Times New Roman"/>
          <w:bCs/>
          <w:i/>
          <w:iCs/>
          <w:sz w:val="24"/>
          <w:szCs w:val="24"/>
          <w:lang w:val="sq-AL"/>
        </w:rPr>
        <w:t>Krijimi i një tregu më konkurrues me shërbime ajrore të liberalizuara, përmes zhvillimit dhe ndërtimit të aeroporteve të reja, si dhe zbatimit dhe unifikimit të standardeve ndërkombëtare dhe BE-së për sigurinë në operim.</w:t>
      </w:r>
    </w:p>
    <w:p w14:paraId="727DAEA7" w14:textId="77777777" w:rsidR="006F1B08" w:rsidRDefault="006F1B08" w:rsidP="007A529E">
      <w:pPr>
        <w:spacing w:after="0" w:line="360" w:lineRule="auto"/>
        <w:jc w:val="both"/>
        <w:rPr>
          <w:rFonts w:ascii="Times New Roman" w:hAnsi="Times New Roman" w:cs="Times New Roman"/>
          <w:bCs/>
          <w:i/>
          <w:iCs/>
          <w:sz w:val="24"/>
          <w:szCs w:val="24"/>
          <w:lang w:val="sq-AL"/>
        </w:rPr>
      </w:pPr>
    </w:p>
    <w:p w14:paraId="03D77807" w14:textId="012711C7" w:rsidR="006F1B08" w:rsidRPr="006F1B08" w:rsidRDefault="006F1B08" w:rsidP="0082159C">
      <w:pPr>
        <w:pStyle w:val="NormalWeb"/>
        <w:shd w:val="clear" w:color="auto" w:fill="FFFFFF"/>
        <w:spacing w:before="0" w:beforeAutospacing="0" w:after="0" w:afterAutospacing="0"/>
        <w:jc w:val="both"/>
        <w:rPr>
          <w:rFonts w:eastAsiaTheme="minorHAnsi"/>
          <w:lang w:val="sq-AL"/>
        </w:rPr>
      </w:pPr>
      <w:r w:rsidRPr="006F1B08">
        <w:rPr>
          <w:rFonts w:eastAsiaTheme="minorHAnsi"/>
          <w:lang w:val="sq-AL"/>
        </w:rPr>
        <w:lastRenderedPageBreak/>
        <w:t>Gjithashtu sjellim në vëmendje se janë pranuar dhe reflektuar sugjerimet lidhur me paragrafin e shtuar në faqen 92, për pjesën e “Transportit Detar”, faqja 90</w:t>
      </w:r>
      <w:r>
        <w:rPr>
          <w:rFonts w:eastAsiaTheme="minorHAnsi"/>
          <w:lang w:val="sq-AL"/>
        </w:rPr>
        <w:t>, si dhe p</w:t>
      </w:r>
      <w:r w:rsidRPr="00C90936">
        <w:rPr>
          <w:lang w:val="sq-AL"/>
        </w:rPr>
        <w:t>ë</w:t>
      </w:r>
      <w:r>
        <w:rPr>
          <w:lang w:val="sq-AL"/>
        </w:rPr>
        <w:t>r pjes</w:t>
      </w:r>
      <w:r w:rsidRPr="00C90936">
        <w:rPr>
          <w:lang w:val="sq-AL"/>
        </w:rPr>
        <w:t>ë</w:t>
      </w:r>
      <w:r>
        <w:rPr>
          <w:lang w:val="sq-AL"/>
        </w:rPr>
        <w:t xml:space="preserve">n </w:t>
      </w:r>
      <w:r w:rsidRPr="006F1B08">
        <w:rPr>
          <w:rFonts w:eastAsiaTheme="minorHAnsi"/>
          <w:lang w:val="sq-AL"/>
        </w:rPr>
        <w:t>“Energjia dhe Burimet natyrore</w:t>
      </w:r>
      <w:r>
        <w:rPr>
          <w:rFonts w:eastAsiaTheme="minorHAnsi"/>
          <w:lang w:val="sq-AL"/>
        </w:rPr>
        <w:t>”, p</w:t>
      </w:r>
      <w:r w:rsidRPr="00C90936">
        <w:rPr>
          <w:lang w:val="sq-AL"/>
        </w:rPr>
        <w:t>ë</w:t>
      </w:r>
      <w:r>
        <w:rPr>
          <w:rFonts w:eastAsiaTheme="minorHAnsi"/>
          <w:lang w:val="sq-AL"/>
        </w:rPr>
        <w:t>rkat</w:t>
      </w:r>
      <w:r w:rsidRPr="00C90936">
        <w:rPr>
          <w:lang w:val="sq-AL"/>
        </w:rPr>
        <w:t>ë</w:t>
      </w:r>
      <w:r>
        <w:rPr>
          <w:rFonts w:eastAsiaTheme="minorHAnsi"/>
          <w:lang w:val="sq-AL"/>
        </w:rPr>
        <w:t>sisht n</w:t>
      </w:r>
      <w:r w:rsidRPr="00C90936">
        <w:rPr>
          <w:lang w:val="sq-AL"/>
        </w:rPr>
        <w:t>ë</w:t>
      </w:r>
      <w:r>
        <w:rPr>
          <w:rFonts w:eastAsiaTheme="minorHAnsi"/>
          <w:lang w:val="sq-AL"/>
        </w:rPr>
        <w:t xml:space="preserve"> faqet 83, 84, 85,86.</w:t>
      </w:r>
      <w:r>
        <w:rPr>
          <w:lang w:val="sq-AL"/>
        </w:rPr>
        <w:t xml:space="preserve"> </w:t>
      </w:r>
    </w:p>
    <w:p w14:paraId="4E1AA288" w14:textId="77777777" w:rsidR="007A529E" w:rsidRPr="00C90936" w:rsidRDefault="007A529E" w:rsidP="007A529E">
      <w:pPr>
        <w:tabs>
          <w:tab w:val="left" w:pos="2070"/>
        </w:tabs>
        <w:spacing w:after="0" w:line="360" w:lineRule="auto"/>
        <w:jc w:val="both"/>
        <w:rPr>
          <w:rFonts w:ascii="Times New Roman" w:hAnsi="Times New Roman" w:cs="Times New Roman"/>
          <w:sz w:val="24"/>
          <w:szCs w:val="24"/>
          <w:lang w:val="sq-AL"/>
        </w:rPr>
      </w:pPr>
    </w:p>
    <w:p w14:paraId="429E10C0" w14:textId="77777777" w:rsidR="007A529E" w:rsidRDefault="007A529E" w:rsidP="007A529E">
      <w:pPr>
        <w:pStyle w:val="ListParagraph"/>
        <w:spacing w:after="0" w:line="360" w:lineRule="auto"/>
        <w:jc w:val="both"/>
        <w:rPr>
          <w:rFonts w:ascii="Times New Roman" w:hAnsi="Times New Roman" w:cs="Times New Roman"/>
          <w:b/>
          <w:sz w:val="24"/>
          <w:szCs w:val="24"/>
          <w:lang w:val="sq-AL"/>
        </w:rPr>
      </w:pPr>
    </w:p>
    <w:p w14:paraId="1628F601" w14:textId="5C41A205" w:rsidR="00031DB9" w:rsidRPr="00C90936" w:rsidRDefault="0019403F" w:rsidP="00C90936">
      <w:pPr>
        <w:pStyle w:val="ListParagraph"/>
        <w:numPr>
          <w:ilvl w:val="0"/>
          <w:numId w:val="4"/>
        </w:numPr>
        <w:spacing w:after="0" w:line="360" w:lineRule="auto"/>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MINISTRIA E ARSIMIT DHE SPORTIT </w:t>
      </w:r>
    </w:p>
    <w:p w14:paraId="58129F53" w14:textId="33797114" w:rsidR="00031DB9" w:rsidRPr="00C90936" w:rsidRDefault="00031DB9" w:rsidP="00C90936">
      <w:pPr>
        <w:pStyle w:val="ListParagraph"/>
        <w:widowControl w:val="0"/>
        <w:numPr>
          <w:ilvl w:val="1"/>
          <w:numId w:val="4"/>
        </w:numPr>
        <w:tabs>
          <w:tab w:val="left" w:pos="927"/>
        </w:tabs>
        <w:autoSpaceDE w:val="0"/>
        <w:autoSpaceDN w:val="0"/>
        <w:spacing w:after="0" w:line="360" w:lineRule="auto"/>
        <w:ind w:right="137"/>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faqen 100 të draft strategjisë togfjalëshi “</w:t>
      </w:r>
      <w:r w:rsidRPr="00C90936">
        <w:rPr>
          <w:rFonts w:ascii="Times New Roman" w:hAnsi="Times New Roman" w:cs="Times New Roman"/>
          <w:i/>
          <w:sz w:val="24"/>
          <w:szCs w:val="24"/>
          <w:lang w:val="sq-AL"/>
        </w:rPr>
        <w:t>nivelet e arsimit të lartë</w:t>
      </w:r>
      <w:r w:rsidRPr="00C90936">
        <w:rPr>
          <w:rFonts w:ascii="Times New Roman" w:hAnsi="Times New Roman" w:cs="Times New Roman"/>
          <w:sz w:val="24"/>
          <w:szCs w:val="24"/>
          <w:lang w:val="sq-AL"/>
        </w:rPr>
        <w:t>” zëvendësohet me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togfjalëshin “</w:t>
      </w:r>
      <w:r w:rsidRPr="00C90936">
        <w:rPr>
          <w:rFonts w:ascii="Times New Roman" w:hAnsi="Times New Roman" w:cs="Times New Roman"/>
          <w:i/>
          <w:sz w:val="24"/>
          <w:szCs w:val="24"/>
          <w:lang w:val="sq-AL"/>
        </w:rPr>
        <w:t>ciklet e arsimit të lartë</w:t>
      </w:r>
      <w:r w:rsidRPr="00C90936">
        <w:rPr>
          <w:rFonts w:ascii="Times New Roman" w:hAnsi="Times New Roman" w:cs="Times New Roman"/>
          <w:sz w:val="24"/>
          <w:szCs w:val="24"/>
          <w:lang w:val="sq-AL"/>
        </w:rPr>
        <w:t>”, në përputhje me ligjin nr. 80/2015, “</w:t>
      </w:r>
      <w:r w:rsidRPr="00C90936">
        <w:rPr>
          <w:rFonts w:ascii="Times New Roman" w:hAnsi="Times New Roman" w:cs="Times New Roman"/>
          <w:i/>
          <w:sz w:val="24"/>
          <w:szCs w:val="24"/>
          <w:lang w:val="sq-AL"/>
        </w:rPr>
        <w:t>Për arsimin e lartë</w:t>
      </w:r>
      <w:r w:rsidRPr="00C90936">
        <w:rPr>
          <w:rFonts w:ascii="Times New Roman" w:hAnsi="Times New Roman" w:cs="Times New Roman"/>
          <w:i/>
          <w:spacing w:val="-58"/>
          <w:sz w:val="24"/>
          <w:szCs w:val="24"/>
          <w:lang w:val="sq-AL"/>
        </w:rPr>
        <w:t xml:space="preserve"> </w:t>
      </w:r>
      <w:r w:rsidR="004B0DD3" w:rsidRPr="00C90936">
        <w:rPr>
          <w:rFonts w:ascii="Times New Roman" w:hAnsi="Times New Roman" w:cs="Times New Roman"/>
          <w:i/>
          <w:spacing w:val="-58"/>
          <w:sz w:val="24"/>
          <w:szCs w:val="24"/>
          <w:lang w:val="sq-AL"/>
        </w:rPr>
        <w:t xml:space="preserve">       </w:t>
      </w:r>
      <w:r w:rsidR="00BF26B3" w:rsidRPr="00C90936">
        <w:rPr>
          <w:rFonts w:ascii="Times New Roman" w:hAnsi="Times New Roman" w:cs="Times New Roman"/>
          <w:i/>
          <w:spacing w:val="-2"/>
          <w:sz w:val="24"/>
          <w:szCs w:val="24"/>
          <w:lang w:val="sq-AL"/>
        </w:rPr>
        <w:t xml:space="preserve"> </w:t>
      </w:r>
      <w:r w:rsidR="004B0DD3" w:rsidRPr="00C90936">
        <w:rPr>
          <w:rFonts w:ascii="Times New Roman" w:hAnsi="Times New Roman" w:cs="Times New Roman"/>
          <w:i/>
          <w:spacing w:val="-2"/>
          <w:sz w:val="24"/>
          <w:szCs w:val="24"/>
          <w:lang w:val="sq-AL"/>
        </w:rPr>
        <w:t xml:space="preserve">dhe </w:t>
      </w:r>
      <w:r w:rsidRPr="00C90936">
        <w:rPr>
          <w:rFonts w:ascii="Times New Roman" w:hAnsi="Times New Roman" w:cs="Times New Roman"/>
          <w:i/>
          <w:sz w:val="24"/>
          <w:szCs w:val="24"/>
          <w:lang w:val="sq-AL"/>
        </w:rPr>
        <w:t>kërkimin shkencor 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institucionet e arsimit të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lartë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Republikën 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Shqipërisë</w:t>
      </w:r>
      <w:r w:rsidRPr="00C90936">
        <w:rPr>
          <w:rFonts w:ascii="Times New Roman" w:hAnsi="Times New Roman" w:cs="Times New Roman"/>
          <w:sz w:val="24"/>
          <w:szCs w:val="24"/>
          <w:lang w:val="sq-AL"/>
        </w:rPr>
        <w:t>”.</w:t>
      </w:r>
    </w:p>
    <w:p w14:paraId="3FAF6A9A" w14:textId="0DE71434" w:rsidR="00031DB9" w:rsidRPr="00C90936" w:rsidRDefault="00031DB9" w:rsidP="00C90936">
      <w:pPr>
        <w:pStyle w:val="ListParagraph"/>
        <w:widowControl w:val="0"/>
        <w:numPr>
          <w:ilvl w:val="1"/>
          <w:numId w:val="4"/>
        </w:numPr>
        <w:tabs>
          <w:tab w:val="left" w:pos="927"/>
        </w:tabs>
        <w:autoSpaceDE w:val="0"/>
        <w:autoSpaceDN w:val="0"/>
        <w:spacing w:after="0" w:line="360" w:lineRule="auto"/>
        <w:ind w:right="140"/>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faqen 107 të draft strategjisë “</w:t>
      </w:r>
      <w:r w:rsidRPr="00C90936">
        <w:rPr>
          <w:rFonts w:ascii="Times New Roman" w:hAnsi="Times New Roman" w:cs="Times New Roman"/>
          <w:i/>
          <w:sz w:val="24"/>
          <w:szCs w:val="24"/>
          <w:lang w:val="sq-AL"/>
        </w:rPr>
        <w:t>Arsimi cilësor për të gjithë</w:t>
      </w:r>
      <w:r w:rsidRPr="00C90936">
        <w:rPr>
          <w:rFonts w:ascii="Times New Roman" w:hAnsi="Times New Roman" w:cs="Times New Roman"/>
          <w:sz w:val="24"/>
          <w:szCs w:val="24"/>
          <w:lang w:val="sq-AL"/>
        </w:rPr>
        <w:t xml:space="preserve">”, paragrafi i parë </w:t>
      </w:r>
      <w:r w:rsidR="00B066DC" w:rsidRPr="00C90936">
        <w:rPr>
          <w:rFonts w:ascii="Times New Roman" w:hAnsi="Times New Roman" w:cs="Times New Roman"/>
          <w:sz w:val="24"/>
          <w:szCs w:val="24"/>
          <w:lang w:val="sq-AL"/>
        </w:rPr>
        <w:t>ë</w:t>
      </w:r>
      <w:r w:rsidR="00BF26B3"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00BF26B3" w:rsidRPr="00C90936">
        <w:rPr>
          <w:rFonts w:ascii="Times New Roman" w:hAnsi="Times New Roman" w:cs="Times New Roman"/>
          <w:sz w:val="24"/>
          <w:szCs w:val="24"/>
          <w:lang w:val="sq-AL"/>
        </w:rPr>
        <w:t xml:space="preserve"> riformuluar </w:t>
      </w:r>
      <w:r w:rsidR="004B0DD3"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duke</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saktësuar</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dhënat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pasi kanë</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ndryshuar</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gjatë vitit 2022,</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konkretisht si</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më poshtë:</w:t>
      </w:r>
    </w:p>
    <w:p w14:paraId="66594D0F" w14:textId="2E211638" w:rsidR="00031DB9" w:rsidRPr="00C90936" w:rsidRDefault="00031DB9" w:rsidP="00C90936">
      <w:pPr>
        <w:spacing w:after="0" w:line="360" w:lineRule="auto"/>
        <w:ind w:left="1416" w:right="139"/>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Shqipëria</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ka</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një</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rrjet</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përbërë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prej</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3,462</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institucionesh</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arsimore</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nivelit</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parauniversitar,</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prej të cilave 3,218 janë publike dhe 441 private. Sot në Shqipëri funksionojnë 15 institucione</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publike</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27</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jopublike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arsimit</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lartë</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ose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14 institucione</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1</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milion banorë</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që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nivelin e disa vendeve të Rajonit, por mbi nivelin e Bashkimit Evropian – 7 IAL për 1 milion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banorë.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Shqipëria</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ka</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rreth</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4,900</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studentë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100,000</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banorë,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ndërsa</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raporti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bruto</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regjistrimit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arsimin 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lartë është 59.2 përqind.</w:t>
      </w:r>
      <w:r w:rsidRPr="00C90936">
        <w:rPr>
          <w:rFonts w:ascii="Times New Roman" w:hAnsi="Times New Roman" w:cs="Times New Roman"/>
          <w:sz w:val="24"/>
          <w:szCs w:val="24"/>
          <w:lang w:val="sq-AL"/>
        </w:rPr>
        <w:t>”.</w:t>
      </w:r>
    </w:p>
    <w:p w14:paraId="6B574602" w14:textId="787FEA91" w:rsidR="00031DB9" w:rsidRPr="00C90936" w:rsidRDefault="00031DB9" w:rsidP="00C90936">
      <w:pPr>
        <w:pStyle w:val="ListParagraph"/>
        <w:widowControl w:val="0"/>
        <w:numPr>
          <w:ilvl w:val="1"/>
          <w:numId w:val="4"/>
        </w:numPr>
        <w:tabs>
          <w:tab w:val="left" w:pos="927"/>
        </w:tabs>
        <w:autoSpaceDE w:val="0"/>
        <w:autoSpaceDN w:val="0"/>
        <w:spacing w:after="0" w:line="360" w:lineRule="auto"/>
        <w:ind w:right="138"/>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faqen 107 të draft strategjisë “</w:t>
      </w:r>
      <w:r w:rsidRPr="00C90936">
        <w:rPr>
          <w:rFonts w:ascii="Times New Roman" w:hAnsi="Times New Roman" w:cs="Times New Roman"/>
          <w:i/>
          <w:sz w:val="24"/>
          <w:szCs w:val="24"/>
          <w:lang w:val="sq-AL"/>
        </w:rPr>
        <w:t>Arsimi cilësor për të gjithë</w:t>
      </w:r>
      <w:r w:rsidRPr="00C90936">
        <w:rPr>
          <w:rFonts w:ascii="Times New Roman" w:hAnsi="Times New Roman" w:cs="Times New Roman"/>
          <w:sz w:val="24"/>
          <w:szCs w:val="24"/>
          <w:lang w:val="sq-AL"/>
        </w:rPr>
        <w:t>”, te fjalia e dytë e paragrafit 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tretë,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konkretisht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Megjithatë,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procesi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akreditimit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nuk</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shoqërohet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mbikëqyrje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vazhdueshme të institucioneve të arsimit të lartë për t’u siguruar se ato i përmbahen kushteve</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akreditimit.</w:t>
      </w:r>
      <w:r w:rsidRPr="00C90936">
        <w:rPr>
          <w:rFonts w:ascii="Times New Roman" w:hAnsi="Times New Roman" w:cs="Times New Roman"/>
          <w:sz w:val="24"/>
          <w:szCs w:val="24"/>
          <w:lang w:val="sq-AL"/>
        </w:rPr>
        <w:t xml:space="preserve">”, </w:t>
      </w:r>
      <w:r w:rsidR="00B066DC" w:rsidRPr="00C90936">
        <w:rPr>
          <w:rFonts w:ascii="Times New Roman" w:hAnsi="Times New Roman" w:cs="Times New Roman"/>
          <w:sz w:val="24"/>
          <w:szCs w:val="24"/>
          <w:lang w:val="sq-AL"/>
        </w:rPr>
        <w:t>ë</w:t>
      </w:r>
      <w:r w:rsidR="004B0DD3"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004B0DD3" w:rsidRPr="00C90936">
        <w:rPr>
          <w:rFonts w:ascii="Times New Roman" w:hAnsi="Times New Roman" w:cs="Times New Roman"/>
          <w:sz w:val="24"/>
          <w:szCs w:val="24"/>
          <w:lang w:val="sq-AL"/>
        </w:rPr>
        <w:t xml:space="preserve"> </w:t>
      </w:r>
      <w:r w:rsidRPr="00C90936">
        <w:rPr>
          <w:rFonts w:ascii="Times New Roman" w:hAnsi="Times New Roman" w:cs="Times New Roman"/>
          <w:sz w:val="24"/>
          <w:szCs w:val="24"/>
          <w:lang w:val="sq-AL"/>
        </w:rPr>
        <w:t>h</w:t>
      </w:r>
      <w:r w:rsidR="004B0DD3" w:rsidRPr="00C90936">
        <w:rPr>
          <w:rFonts w:ascii="Times New Roman" w:hAnsi="Times New Roman" w:cs="Times New Roman"/>
          <w:sz w:val="24"/>
          <w:szCs w:val="24"/>
          <w:lang w:val="sq-AL"/>
        </w:rPr>
        <w:t>equr</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pjesëza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mohuese</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nuk</w:t>
      </w:r>
      <w:r w:rsidRPr="00C90936">
        <w:rPr>
          <w:rFonts w:ascii="Times New Roman" w:hAnsi="Times New Roman" w:cs="Times New Roman"/>
          <w:sz w:val="24"/>
          <w:szCs w:val="24"/>
          <w:lang w:val="sq-AL"/>
        </w:rPr>
        <w:t>”.</w:t>
      </w:r>
    </w:p>
    <w:p w14:paraId="0E25AA60" w14:textId="5B8DAD62" w:rsidR="00031DB9" w:rsidRPr="00C90936" w:rsidRDefault="00031DB9" w:rsidP="00C90936">
      <w:pPr>
        <w:pStyle w:val="ListParagraph"/>
        <w:widowControl w:val="0"/>
        <w:numPr>
          <w:ilvl w:val="1"/>
          <w:numId w:val="4"/>
        </w:numPr>
        <w:tabs>
          <w:tab w:val="left" w:pos="927"/>
        </w:tabs>
        <w:autoSpaceDE w:val="0"/>
        <w:autoSpaceDN w:val="0"/>
        <w:spacing w:after="0" w:line="360" w:lineRule="auto"/>
        <w:ind w:right="137"/>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faqen</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107</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9"/>
          <w:sz w:val="24"/>
          <w:szCs w:val="24"/>
          <w:lang w:val="sq-AL"/>
        </w:rPr>
        <w:t xml:space="preserve"> </w:t>
      </w:r>
      <w:r w:rsidRPr="00C90936">
        <w:rPr>
          <w:rFonts w:ascii="Times New Roman" w:hAnsi="Times New Roman" w:cs="Times New Roman"/>
          <w:sz w:val="24"/>
          <w:szCs w:val="24"/>
          <w:lang w:val="sq-AL"/>
        </w:rPr>
        <w:t>draft</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strategjisë,</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riformulohet</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paragrafi</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i</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fundit</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duke</w:t>
      </w:r>
      <w:r w:rsidRPr="00C90936">
        <w:rPr>
          <w:rFonts w:ascii="Times New Roman" w:hAnsi="Times New Roman" w:cs="Times New Roman"/>
          <w:spacing w:val="-9"/>
          <w:sz w:val="24"/>
          <w:szCs w:val="24"/>
          <w:lang w:val="sq-AL"/>
        </w:rPr>
        <w:t xml:space="preserve"> </w:t>
      </w:r>
      <w:r w:rsidRPr="00C90936">
        <w:rPr>
          <w:rFonts w:ascii="Times New Roman" w:hAnsi="Times New Roman" w:cs="Times New Roman"/>
          <w:sz w:val="24"/>
          <w:szCs w:val="24"/>
          <w:lang w:val="sq-AL"/>
        </w:rPr>
        <w:t>mbajtur</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konsideratë</w:t>
      </w:r>
      <w:r w:rsidR="004B0DD3" w:rsidRPr="00C90936">
        <w:rPr>
          <w:rFonts w:ascii="Times New Roman" w:hAnsi="Times New Roman" w:cs="Times New Roman"/>
          <w:sz w:val="24"/>
          <w:szCs w:val="24"/>
          <w:lang w:val="sq-AL"/>
        </w:rPr>
        <w:t xml:space="preserve"> </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që personeli akademik për vitin akademik 2021-2022 ishte 9897 pedagogë, nga të cilët 5221</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me</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kohë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plotë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dhe</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4676</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me</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kohë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pjesshme.</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Raporti</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i</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konvertuar</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student</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për</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pedagogë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në</w:t>
      </w:r>
      <w:r w:rsidR="004B0DD3" w:rsidRPr="00C90936">
        <w:rPr>
          <w:rFonts w:ascii="Times New Roman" w:hAnsi="Times New Roman" w:cs="Times New Roman"/>
          <w:sz w:val="24"/>
          <w:szCs w:val="24"/>
          <w:lang w:val="sq-AL"/>
        </w:rPr>
        <w:t xml:space="preserve"> </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IAL-të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publike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është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9 dhe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IAL-të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jopublike është 12.</w:t>
      </w:r>
      <w:r w:rsidR="004F192A" w:rsidRPr="00C90936">
        <w:rPr>
          <w:rFonts w:ascii="Times New Roman" w:hAnsi="Times New Roman" w:cs="Times New Roman"/>
          <w:sz w:val="24"/>
          <w:szCs w:val="24"/>
          <w:lang w:val="sq-AL"/>
        </w:rPr>
        <w:t xml:space="preserve"> </w:t>
      </w:r>
    </w:p>
    <w:p w14:paraId="24E4EDAD" w14:textId="0314DE8C" w:rsidR="004F192A" w:rsidRPr="00C90936" w:rsidRDefault="004F192A" w:rsidP="00C90936">
      <w:pPr>
        <w:widowControl w:val="0"/>
        <w:tabs>
          <w:tab w:val="left" w:pos="927"/>
        </w:tabs>
        <w:autoSpaceDE w:val="0"/>
        <w:autoSpaceDN w:val="0"/>
        <w:spacing w:after="0" w:line="360" w:lineRule="auto"/>
        <w:ind w:right="137"/>
        <w:jc w:val="both"/>
        <w:rPr>
          <w:rFonts w:ascii="Times New Roman" w:hAnsi="Times New Roman" w:cs="Times New Roman"/>
          <w:sz w:val="24"/>
          <w:szCs w:val="24"/>
          <w:lang w:val="sq-AL"/>
        </w:rPr>
      </w:pPr>
    </w:p>
    <w:p w14:paraId="250FE0BB" w14:textId="77777777" w:rsidR="00EA1E95" w:rsidRPr="008E4C98" w:rsidRDefault="00EA1E95" w:rsidP="00EA1E95">
      <w:pPr>
        <w:pStyle w:val="ListParagraph"/>
        <w:numPr>
          <w:ilvl w:val="0"/>
          <w:numId w:val="4"/>
        </w:numPr>
        <w:tabs>
          <w:tab w:val="left" w:pos="2070"/>
        </w:tabs>
        <w:spacing w:after="0" w:line="360" w:lineRule="auto"/>
        <w:jc w:val="both"/>
        <w:rPr>
          <w:rFonts w:ascii="Times New Roman" w:hAnsi="Times New Roman" w:cs="Times New Roman"/>
          <w:b/>
          <w:sz w:val="24"/>
          <w:szCs w:val="24"/>
          <w:lang w:val="sq-AL"/>
        </w:rPr>
      </w:pPr>
      <w:r w:rsidRPr="008E4C98">
        <w:rPr>
          <w:rFonts w:ascii="Times New Roman" w:hAnsi="Times New Roman" w:cs="Times New Roman"/>
          <w:b/>
          <w:sz w:val="24"/>
          <w:szCs w:val="24"/>
          <w:lang w:val="sq-AL"/>
        </w:rPr>
        <w:t>MINISTRIA PË</w:t>
      </w:r>
      <w:r>
        <w:rPr>
          <w:rFonts w:ascii="Times New Roman" w:hAnsi="Times New Roman" w:cs="Times New Roman"/>
          <w:b/>
          <w:sz w:val="24"/>
          <w:szCs w:val="24"/>
          <w:lang w:val="sq-AL"/>
        </w:rPr>
        <w:t xml:space="preserve">R </w:t>
      </w:r>
      <w:r w:rsidRPr="008E4C98">
        <w:rPr>
          <w:rFonts w:ascii="Times New Roman" w:hAnsi="Times New Roman" w:cs="Times New Roman"/>
          <w:b/>
          <w:sz w:val="24"/>
          <w:szCs w:val="24"/>
          <w:lang w:val="sq-AL"/>
        </w:rPr>
        <w:t xml:space="preserve">EVROPËN DHE PUNËT E JASHTME </w:t>
      </w:r>
    </w:p>
    <w:p w14:paraId="6D2D34AE" w14:textId="77777777" w:rsidR="00EA1E95" w:rsidRDefault="00EA1E95" w:rsidP="00EA1E95">
      <w:pPr>
        <w:spacing w:line="360" w:lineRule="auto"/>
        <w:rPr>
          <w:rFonts w:ascii="Times New Roman" w:hAnsi="Times New Roman" w:cs="Times New Roman"/>
          <w:b/>
          <w:sz w:val="24"/>
          <w:szCs w:val="24"/>
        </w:rPr>
      </w:pPr>
    </w:p>
    <w:p w14:paraId="7A4AF3BD" w14:textId="77777777" w:rsidR="00EA1E95" w:rsidRPr="00C90936" w:rsidRDefault="00EA1E95" w:rsidP="00EA1E95">
      <w:pPr>
        <w:spacing w:line="360" w:lineRule="auto"/>
        <w:rPr>
          <w:rFonts w:ascii="Times New Roman" w:hAnsi="Times New Roman" w:cs="Times New Roman"/>
          <w:b/>
          <w:sz w:val="24"/>
          <w:szCs w:val="24"/>
        </w:rPr>
      </w:pPr>
      <w:r w:rsidRPr="00C90936">
        <w:rPr>
          <w:rFonts w:ascii="Times New Roman" w:hAnsi="Times New Roman" w:cs="Times New Roman"/>
          <w:b/>
          <w:sz w:val="24"/>
          <w:szCs w:val="24"/>
        </w:rPr>
        <w:t xml:space="preserve">Faqe 16, paragrafi fundit, është fshirë </w:t>
      </w:r>
      <w:r>
        <w:rPr>
          <w:rFonts w:ascii="Times New Roman" w:hAnsi="Times New Roman" w:cs="Times New Roman"/>
          <w:b/>
          <w:sz w:val="24"/>
          <w:szCs w:val="24"/>
        </w:rPr>
        <w:t>fjala “</w:t>
      </w:r>
      <w:r>
        <w:rPr>
          <w:rFonts w:ascii="Times New Roman" w:hAnsi="Times New Roman" w:cs="Times New Roman"/>
          <w:b/>
          <w:i/>
          <w:sz w:val="24"/>
          <w:szCs w:val="24"/>
        </w:rPr>
        <w:t>k</w:t>
      </w:r>
      <w:r w:rsidRPr="008F5371">
        <w:rPr>
          <w:rFonts w:ascii="Times New Roman" w:hAnsi="Times New Roman" w:cs="Times New Roman"/>
          <w:b/>
          <w:i/>
          <w:sz w:val="24"/>
          <w:szCs w:val="24"/>
        </w:rPr>
        <w:t>onform</w:t>
      </w:r>
      <w:r>
        <w:rPr>
          <w:rFonts w:ascii="Times New Roman" w:hAnsi="Times New Roman" w:cs="Times New Roman"/>
          <w:b/>
          <w:sz w:val="24"/>
          <w:szCs w:val="24"/>
        </w:rPr>
        <w:t>”</w:t>
      </w:r>
      <w:r w:rsidRPr="00C90936">
        <w:rPr>
          <w:rFonts w:ascii="Times New Roman" w:hAnsi="Times New Roman" w:cs="Times New Roman"/>
          <w:b/>
          <w:sz w:val="24"/>
          <w:szCs w:val="24"/>
        </w:rPr>
        <w:t xml:space="preserve">: </w:t>
      </w:r>
    </w:p>
    <w:p w14:paraId="287595AB" w14:textId="77777777" w:rsidR="00EA1E95" w:rsidRPr="00C90936" w:rsidRDefault="00EA1E95" w:rsidP="00EA1E95">
      <w:pPr>
        <w:spacing w:line="360" w:lineRule="auto"/>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Anëtarësimi në Bashkimin Evropian është synimi politik dhe strategjik kryesor i Republikës së Shqipërisë. Realizimi i këtij synimi kërkon angazhimin dhe përqendrimin e burimeve politike, </w:t>
      </w:r>
      <w:r w:rsidRPr="00C90936">
        <w:rPr>
          <w:rFonts w:ascii="Times New Roman" w:hAnsi="Times New Roman" w:cs="Times New Roman"/>
          <w:sz w:val="24"/>
          <w:szCs w:val="24"/>
          <w:lang w:val="sq-AL"/>
        </w:rPr>
        <w:lastRenderedPageBreak/>
        <w:t>financiare, sociale, intelektuale dhe administrative. Në këtë kuadër do të jetë e nevojshme që të përshtaten, harmonizohen dhe përmirësohen të gjitha sistemet dhe procedurat ligjore, ekonomike dhe institucionale të shoqërisë shqiptare në përgjithësi, dhe të shtetit shqiptar në veçanti, në përputhje me ato të</w:t>
      </w:r>
      <w:r w:rsidRPr="00C90936">
        <w:rPr>
          <w:rFonts w:ascii="Times New Roman" w:hAnsi="Times New Roman" w:cs="Times New Roman"/>
          <w:sz w:val="24"/>
          <w:szCs w:val="24"/>
          <w:u w:val="single"/>
          <w:lang w:val="sq-AL"/>
        </w:rPr>
        <w:t xml:space="preserve"> konform</w:t>
      </w:r>
      <w:r w:rsidRPr="00C90936">
        <w:rPr>
          <w:rFonts w:ascii="Times New Roman" w:hAnsi="Times New Roman" w:cs="Times New Roman"/>
          <w:sz w:val="24"/>
          <w:szCs w:val="24"/>
          <w:lang w:val="sq-AL"/>
        </w:rPr>
        <w:t xml:space="preserve"> Bashkimit Evropian.</w:t>
      </w:r>
    </w:p>
    <w:p w14:paraId="41FB8C46" w14:textId="77777777" w:rsidR="00EA1E95" w:rsidRPr="00C90936" w:rsidRDefault="00EA1E95" w:rsidP="00EA1E95">
      <w:pPr>
        <w:spacing w:line="360" w:lineRule="auto"/>
        <w:rPr>
          <w:rFonts w:ascii="Times New Roman" w:hAnsi="Times New Roman" w:cs="Times New Roman"/>
          <w:sz w:val="24"/>
          <w:szCs w:val="24"/>
          <w:lang w:val="sq-AL"/>
        </w:rPr>
      </w:pPr>
      <w:r w:rsidRPr="00C90936">
        <w:rPr>
          <w:rFonts w:ascii="Times New Roman" w:hAnsi="Times New Roman" w:cs="Times New Roman"/>
          <w:sz w:val="24"/>
          <w:szCs w:val="24"/>
          <w:lang w:val="sq-AL"/>
        </w:rPr>
        <w:t>(Është fshirë fjala konfrom)</w:t>
      </w:r>
      <w:r>
        <w:rPr>
          <w:rFonts w:ascii="Times New Roman" w:hAnsi="Times New Roman" w:cs="Times New Roman"/>
          <w:sz w:val="24"/>
          <w:szCs w:val="24"/>
          <w:lang w:val="sq-AL"/>
        </w:rPr>
        <w:t xml:space="preserve">. </w:t>
      </w:r>
    </w:p>
    <w:p w14:paraId="6A413A62" w14:textId="77777777" w:rsidR="00EA1E95" w:rsidRPr="00C90936" w:rsidRDefault="00EA1E95" w:rsidP="00EA1E95">
      <w:pPr>
        <w:spacing w:line="360" w:lineRule="auto"/>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Faqe 28, paragrafi 2 dhe 3 janë fshirë disa fjalë: </w:t>
      </w:r>
    </w:p>
    <w:p w14:paraId="6369C373" w14:textId="77777777" w:rsidR="00EA1E95" w:rsidRPr="003909C9" w:rsidRDefault="00EA1E95" w:rsidP="00EA1E95">
      <w:pPr>
        <w:spacing w:line="360" w:lineRule="auto"/>
        <w:rPr>
          <w:rFonts w:ascii="Times New Roman" w:hAnsi="Times New Roman" w:cs="Times New Roman"/>
          <w:sz w:val="24"/>
          <w:szCs w:val="24"/>
          <w:lang w:val="en-US"/>
        </w:rPr>
      </w:pPr>
      <w:r w:rsidRPr="003909C9">
        <w:rPr>
          <w:rFonts w:ascii="Times New Roman" w:hAnsi="Times New Roman" w:cs="Times New Roman"/>
          <w:b/>
          <w:sz w:val="24"/>
          <w:szCs w:val="24"/>
          <w:lang w:val="sq-AL"/>
        </w:rPr>
        <w:t>“</w:t>
      </w:r>
      <w:r w:rsidRPr="003909C9">
        <w:rPr>
          <w:rFonts w:ascii="Times New Roman" w:hAnsi="Times New Roman" w:cs="Times New Roman"/>
          <w:b/>
          <w:i/>
          <w:sz w:val="24"/>
          <w:szCs w:val="24"/>
          <w:lang w:val="sq-AL"/>
        </w:rPr>
        <w:t xml:space="preserve">Marrëdhëniet e vendit tonë me Bashkimin Evropian </w:t>
      </w:r>
      <w:r w:rsidRPr="003909C9">
        <w:rPr>
          <w:rFonts w:ascii="Times New Roman" w:hAnsi="Times New Roman" w:cs="Times New Roman"/>
          <w:i/>
          <w:sz w:val="24"/>
          <w:szCs w:val="24"/>
          <w:lang w:val="sq-AL"/>
        </w:rPr>
        <w:t>përcaktojnë boshtin tjetër kryesor të politikës së jashtme të</w:t>
      </w:r>
      <w:r w:rsidRPr="003909C9">
        <w:rPr>
          <w:rFonts w:ascii="Times New Roman" w:hAnsi="Times New Roman" w:cs="Times New Roman"/>
          <w:i/>
          <w:spacing w:val="1"/>
          <w:sz w:val="24"/>
          <w:szCs w:val="24"/>
          <w:lang w:val="sq-AL"/>
        </w:rPr>
        <w:t xml:space="preserve"> </w:t>
      </w:r>
      <w:r w:rsidRPr="003909C9">
        <w:rPr>
          <w:rFonts w:ascii="Times New Roman" w:hAnsi="Times New Roman" w:cs="Times New Roman"/>
          <w:i/>
          <w:sz w:val="24"/>
          <w:szCs w:val="24"/>
          <w:lang w:val="sq-AL"/>
        </w:rPr>
        <w:t>Shqipërisë.</w:t>
      </w:r>
      <w:r w:rsidRPr="003909C9">
        <w:rPr>
          <w:rFonts w:ascii="Times New Roman" w:hAnsi="Times New Roman" w:cs="Times New Roman"/>
          <w:i/>
          <w:spacing w:val="14"/>
          <w:sz w:val="24"/>
          <w:szCs w:val="24"/>
          <w:lang w:val="sq-AL"/>
        </w:rPr>
        <w:t xml:space="preserve"> </w:t>
      </w:r>
      <w:r w:rsidRPr="003909C9">
        <w:rPr>
          <w:rFonts w:ascii="Times New Roman" w:hAnsi="Times New Roman" w:cs="Times New Roman"/>
          <w:i/>
          <w:sz w:val="24"/>
          <w:szCs w:val="24"/>
          <w:lang w:val="en-US"/>
        </w:rPr>
        <w:t>Marrëdhëniet</w:t>
      </w:r>
      <w:r w:rsidRPr="003909C9">
        <w:rPr>
          <w:rFonts w:ascii="Times New Roman" w:hAnsi="Times New Roman" w:cs="Times New Roman"/>
          <w:i/>
          <w:spacing w:val="13"/>
          <w:sz w:val="24"/>
          <w:szCs w:val="24"/>
          <w:lang w:val="en-US"/>
        </w:rPr>
        <w:t xml:space="preserve"> </w:t>
      </w:r>
      <w:r w:rsidRPr="003909C9">
        <w:rPr>
          <w:rFonts w:ascii="Times New Roman" w:hAnsi="Times New Roman" w:cs="Times New Roman"/>
          <w:i/>
          <w:sz w:val="24"/>
          <w:szCs w:val="24"/>
          <w:lang w:val="en-US"/>
        </w:rPr>
        <w:t>me</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BE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janë</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strategjike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dhe</w:t>
      </w:r>
      <w:r w:rsidRPr="003909C9">
        <w:rPr>
          <w:rFonts w:ascii="Times New Roman" w:hAnsi="Times New Roman" w:cs="Times New Roman"/>
          <w:i/>
          <w:spacing w:val="14"/>
          <w:sz w:val="24"/>
          <w:szCs w:val="24"/>
          <w:lang w:val="en-US"/>
        </w:rPr>
        <w:t xml:space="preserve"> </w:t>
      </w:r>
      <w:r w:rsidRPr="003909C9">
        <w:rPr>
          <w:rFonts w:ascii="Times New Roman" w:hAnsi="Times New Roman" w:cs="Times New Roman"/>
          <w:i/>
          <w:sz w:val="24"/>
          <w:szCs w:val="24"/>
          <w:lang w:val="en-US"/>
        </w:rPr>
        <w:t>prioritare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me</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synim</w:t>
      </w:r>
      <w:r w:rsidRPr="003909C9">
        <w:rPr>
          <w:rFonts w:ascii="Times New Roman" w:hAnsi="Times New Roman" w:cs="Times New Roman"/>
          <w:i/>
          <w:spacing w:val="14"/>
          <w:sz w:val="24"/>
          <w:szCs w:val="24"/>
          <w:lang w:val="en-US"/>
        </w:rPr>
        <w:t xml:space="preserve"> </w:t>
      </w:r>
      <w:r w:rsidRPr="003909C9">
        <w:rPr>
          <w:rFonts w:ascii="Times New Roman" w:hAnsi="Times New Roman" w:cs="Times New Roman"/>
          <w:i/>
          <w:sz w:val="24"/>
          <w:szCs w:val="24"/>
          <w:lang w:val="en-US"/>
        </w:rPr>
        <w:t>anëtarësimin</w:t>
      </w:r>
      <w:r w:rsidRPr="003909C9">
        <w:rPr>
          <w:rFonts w:ascii="Times New Roman" w:hAnsi="Times New Roman" w:cs="Times New Roman"/>
          <w:i/>
          <w:spacing w:val="17"/>
          <w:sz w:val="24"/>
          <w:szCs w:val="24"/>
          <w:lang w:val="en-US"/>
        </w:rPr>
        <w:t xml:space="preserve"> </w:t>
      </w:r>
      <w:r w:rsidRPr="003909C9">
        <w:rPr>
          <w:rFonts w:ascii="Times New Roman" w:hAnsi="Times New Roman" w:cs="Times New Roman"/>
          <w:i/>
          <w:sz w:val="24"/>
          <w:szCs w:val="24"/>
          <w:lang w:val="en-US"/>
        </w:rPr>
        <w:t>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plotë</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të</w:t>
      </w:r>
      <w:r w:rsidRPr="003909C9">
        <w:rPr>
          <w:rFonts w:ascii="Times New Roman" w:hAnsi="Times New Roman" w:cs="Times New Roman"/>
          <w:i/>
          <w:spacing w:val="17"/>
          <w:sz w:val="24"/>
          <w:szCs w:val="24"/>
          <w:lang w:val="en-US"/>
        </w:rPr>
        <w:t xml:space="preserve"> </w:t>
      </w:r>
      <w:r w:rsidRPr="003909C9">
        <w:rPr>
          <w:rFonts w:ascii="Times New Roman" w:hAnsi="Times New Roman" w:cs="Times New Roman"/>
          <w:i/>
          <w:sz w:val="24"/>
          <w:szCs w:val="24"/>
          <w:lang w:val="en-US"/>
        </w:rPr>
        <w:t>Shqipërisë</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në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BE.</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Krahas punës për hapjen  e negociatave për anëtarësim në Bashkimin</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Evropian, Shqipëria</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ka hyrë në një fazë të re, atë të vendit negociues, dhe me një perspektivë të qartë të anëtarësimit në BE, ndërkohë në zbatim të agjendës së stabilizim–asociimit, Shqipëria ka arritur asociimin e plotë të saj me BE-në,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nëpërmjet</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arritjes</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së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disa standardeve që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kanë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të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bëjnë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me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jetën</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përditshme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të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njerëzve, që</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nga rritja 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efiçencës së organeve ligj zbatuese, ashtu edhe në arritjen e standardeve që lidhen me sigurinë individuale dhe të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popullatës</w:t>
      </w:r>
      <w:r w:rsidRPr="003909C9">
        <w:rPr>
          <w:rFonts w:ascii="Times New Roman" w:hAnsi="Times New Roman" w:cs="Times New Roman"/>
          <w:sz w:val="24"/>
          <w:szCs w:val="24"/>
          <w:lang w:val="en-US"/>
        </w:rPr>
        <w:t xml:space="preserve">”.  </w:t>
      </w:r>
      <w:r w:rsidRPr="003909C9">
        <w:rPr>
          <w:rFonts w:ascii="Times New Roman" w:hAnsi="Times New Roman" w:cs="Times New Roman"/>
          <w:i/>
          <w:sz w:val="24"/>
          <w:szCs w:val="24"/>
          <w:lang w:val="en-US"/>
        </w:rPr>
        <w:t>Shqipëria është pjesë e rajonit të Ballkanit Perëndimor dhe politika jonë e jashtme rajonale do të vijojë të konsolidohet si një politikë konstruktive dhe e moderuar rajonale, e mbështetur në parimet e fqinjësisë së mirë, perspektivën euro-atlantike, bashkëpunimin gjithëpërfshirës, integrimin ekonomik rajonal (në tregti-mallra, shërbime, kapitale dhe lëvizshmëri, investime dhe digjitalizim), respektimit dhe përparimit të të drejtave të pakicave. Partneritetet strategjike në rajon dhe më gjerë, aktivitetet tri dhe katërlaterale, mbledhjet e përbashkëta të qeverive, si dhe iniciativat rajonale shënojnë instrumente të rëndësishëm për një politikë të jashtme pro-aktive rajonale</w:t>
      </w:r>
      <w:r w:rsidRPr="003909C9">
        <w:rPr>
          <w:rFonts w:ascii="Times New Roman" w:hAnsi="Times New Roman" w:cs="Times New Roman"/>
          <w:sz w:val="24"/>
          <w:szCs w:val="24"/>
          <w:lang w:val="en-US"/>
        </w:rPr>
        <w:t>.”</w:t>
      </w:r>
    </w:p>
    <w:p w14:paraId="6B7C0AA9" w14:textId="77777777" w:rsidR="00EA1E95" w:rsidRPr="00C90936" w:rsidRDefault="00EA1E95" w:rsidP="00EA1E95">
      <w:pPr>
        <w:spacing w:line="360" w:lineRule="auto"/>
        <w:rPr>
          <w:rFonts w:ascii="Times New Roman" w:hAnsi="Times New Roman" w:cs="Times New Roman"/>
          <w:color w:val="B5082D"/>
          <w:sz w:val="24"/>
          <w:szCs w:val="24"/>
        </w:rPr>
      </w:pPr>
      <w:r w:rsidRPr="00C90936">
        <w:rPr>
          <w:rFonts w:ascii="Times New Roman" w:hAnsi="Times New Roman" w:cs="Times New Roman"/>
          <w:sz w:val="24"/>
          <w:szCs w:val="24"/>
        </w:rPr>
        <w:t xml:space="preserve">Ky paragraf është ndryshuar si më poshtë: </w:t>
      </w:r>
    </w:p>
    <w:p w14:paraId="10B1E737" w14:textId="77777777" w:rsidR="00EA1E95" w:rsidRPr="00C90936" w:rsidRDefault="00EA1E95" w:rsidP="00EA1E95">
      <w:pPr>
        <w:spacing w:after="0" w:line="360" w:lineRule="auto"/>
        <w:jc w:val="both"/>
        <w:rPr>
          <w:rFonts w:ascii="Times New Roman" w:hAnsi="Times New Roman" w:cs="Times New Roman"/>
          <w:sz w:val="24"/>
          <w:szCs w:val="24"/>
          <w:lang w:val="sq-AL"/>
        </w:rPr>
      </w:pPr>
      <w:r w:rsidRPr="00C90936">
        <w:rPr>
          <w:rFonts w:ascii="Times New Roman" w:hAnsi="Times New Roman" w:cs="Times New Roman"/>
          <w:b/>
          <w:sz w:val="24"/>
          <w:szCs w:val="24"/>
        </w:rPr>
        <w:t>“</w:t>
      </w:r>
      <w:r w:rsidRPr="00C90936">
        <w:rPr>
          <w:rFonts w:ascii="Times New Roman" w:hAnsi="Times New Roman" w:cs="Times New Roman"/>
          <w:b/>
          <w:i/>
          <w:sz w:val="24"/>
          <w:szCs w:val="24"/>
        </w:rPr>
        <w:t xml:space="preserve">Marrëdhëniet e vendit tonë me Bashkimin Evropian </w:t>
      </w:r>
      <w:r w:rsidRPr="00C90936">
        <w:rPr>
          <w:rFonts w:ascii="Times New Roman" w:hAnsi="Times New Roman" w:cs="Times New Roman"/>
          <w:i/>
          <w:sz w:val="24"/>
          <w:szCs w:val="24"/>
        </w:rPr>
        <w:t>përcaktojnë boshtin tjetër kryesor të politikës së jashtme të</w:t>
      </w:r>
      <w:r w:rsidRPr="00C90936">
        <w:rPr>
          <w:rFonts w:ascii="Times New Roman" w:hAnsi="Times New Roman" w:cs="Times New Roman"/>
          <w:i/>
          <w:spacing w:val="1"/>
          <w:sz w:val="24"/>
          <w:szCs w:val="24"/>
        </w:rPr>
        <w:t xml:space="preserve"> </w:t>
      </w:r>
      <w:r w:rsidRPr="00C90936">
        <w:rPr>
          <w:rFonts w:ascii="Times New Roman" w:hAnsi="Times New Roman" w:cs="Times New Roman"/>
          <w:i/>
          <w:sz w:val="24"/>
          <w:szCs w:val="24"/>
        </w:rPr>
        <w:t>Shqipërisë.</w:t>
      </w:r>
      <w:r w:rsidRPr="00C90936">
        <w:rPr>
          <w:rFonts w:ascii="Times New Roman" w:hAnsi="Times New Roman" w:cs="Times New Roman"/>
          <w:i/>
          <w:spacing w:val="14"/>
          <w:sz w:val="24"/>
          <w:szCs w:val="24"/>
        </w:rPr>
        <w:t xml:space="preserve"> </w:t>
      </w:r>
      <w:r w:rsidRPr="003909C9">
        <w:rPr>
          <w:rFonts w:ascii="Times New Roman" w:hAnsi="Times New Roman" w:cs="Times New Roman"/>
          <w:i/>
          <w:sz w:val="24"/>
          <w:szCs w:val="24"/>
          <w:lang w:val="en-US"/>
        </w:rPr>
        <w:t>Marrëdhëniet</w:t>
      </w:r>
      <w:r w:rsidRPr="003909C9">
        <w:rPr>
          <w:rFonts w:ascii="Times New Roman" w:hAnsi="Times New Roman" w:cs="Times New Roman"/>
          <w:i/>
          <w:spacing w:val="13"/>
          <w:sz w:val="24"/>
          <w:szCs w:val="24"/>
          <w:lang w:val="en-US"/>
        </w:rPr>
        <w:t xml:space="preserve"> </w:t>
      </w:r>
      <w:r w:rsidRPr="003909C9">
        <w:rPr>
          <w:rFonts w:ascii="Times New Roman" w:hAnsi="Times New Roman" w:cs="Times New Roman"/>
          <w:i/>
          <w:sz w:val="24"/>
          <w:szCs w:val="24"/>
          <w:lang w:val="en-US"/>
        </w:rPr>
        <w:t>me</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BE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janë</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strategjike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dhe</w:t>
      </w:r>
      <w:r w:rsidRPr="003909C9">
        <w:rPr>
          <w:rFonts w:ascii="Times New Roman" w:hAnsi="Times New Roman" w:cs="Times New Roman"/>
          <w:i/>
          <w:spacing w:val="14"/>
          <w:sz w:val="24"/>
          <w:szCs w:val="24"/>
          <w:lang w:val="en-US"/>
        </w:rPr>
        <w:t xml:space="preserve"> </w:t>
      </w:r>
      <w:r w:rsidRPr="003909C9">
        <w:rPr>
          <w:rFonts w:ascii="Times New Roman" w:hAnsi="Times New Roman" w:cs="Times New Roman"/>
          <w:i/>
          <w:sz w:val="24"/>
          <w:szCs w:val="24"/>
          <w:lang w:val="en-US"/>
        </w:rPr>
        <w:t>prioritare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me</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synim</w:t>
      </w:r>
      <w:r w:rsidRPr="003909C9">
        <w:rPr>
          <w:rFonts w:ascii="Times New Roman" w:hAnsi="Times New Roman" w:cs="Times New Roman"/>
          <w:i/>
          <w:spacing w:val="14"/>
          <w:sz w:val="24"/>
          <w:szCs w:val="24"/>
          <w:lang w:val="en-US"/>
        </w:rPr>
        <w:t xml:space="preserve"> </w:t>
      </w:r>
      <w:r w:rsidRPr="003909C9">
        <w:rPr>
          <w:rFonts w:ascii="Times New Roman" w:hAnsi="Times New Roman" w:cs="Times New Roman"/>
          <w:i/>
          <w:sz w:val="24"/>
          <w:szCs w:val="24"/>
          <w:lang w:val="en-US"/>
        </w:rPr>
        <w:t>anëtarësimin</w:t>
      </w:r>
      <w:r w:rsidRPr="003909C9">
        <w:rPr>
          <w:rFonts w:ascii="Times New Roman" w:hAnsi="Times New Roman" w:cs="Times New Roman"/>
          <w:i/>
          <w:spacing w:val="17"/>
          <w:sz w:val="24"/>
          <w:szCs w:val="24"/>
          <w:lang w:val="en-US"/>
        </w:rPr>
        <w:t xml:space="preserve"> </w:t>
      </w:r>
      <w:r w:rsidRPr="003909C9">
        <w:rPr>
          <w:rFonts w:ascii="Times New Roman" w:hAnsi="Times New Roman" w:cs="Times New Roman"/>
          <w:i/>
          <w:sz w:val="24"/>
          <w:szCs w:val="24"/>
          <w:lang w:val="en-US"/>
        </w:rPr>
        <w:t>e</w:t>
      </w:r>
      <w:r w:rsidRPr="003909C9">
        <w:rPr>
          <w:rFonts w:ascii="Times New Roman" w:hAnsi="Times New Roman" w:cs="Times New Roman"/>
          <w:i/>
          <w:spacing w:val="16"/>
          <w:sz w:val="24"/>
          <w:szCs w:val="24"/>
          <w:lang w:val="en-US"/>
        </w:rPr>
        <w:t xml:space="preserve"> </w:t>
      </w:r>
      <w:r w:rsidRPr="003909C9">
        <w:rPr>
          <w:rFonts w:ascii="Times New Roman" w:hAnsi="Times New Roman" w:cs="Times New Roman"/>
          <w:i/>
          <w:sz w:val="24"/>
          <w:szCs w:val="24"/>
          <w:lang w:val="en-US"/>
        </w:rPr>
        <w:t>plotë</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të</w:t>
      </w:r>
      <w:r w:rsidRPr="003909C9">
        <w:rPr>
          <w:rFonts w:ascii="Times New Roman" w:hAnsi="Times New Roman" w:cs="Times New Roman"/>
          <w:i/>
          <w:spacing w:val="17"/>
          <w:sz w:val="24"/>
          <w:szCs w:val="24"/>
          <w:lang w:val="en-US"/>
        </w:rPr>
        <w:t xml:space="preserve"> </w:t>
      </w:r>
      <w:r w:rsidRPr="003909C9">
        <w:rPr>
          <w:rFonts w:ascii="Times New Roman" w:hAnsi="Times New Roman" w:cs="Times New Roman"/>
          <w:i/>
          <w:sz w:val="24"/>
          <w:szCs w:val="24"/>
          <w:lang w:val="en-US"/>
        </w:rPr>
        <w:t>Shqipërisë</w:t>
      </w:r>
      <w:r w:rsidRPr="003909C9">
        <w:rPr>
          <w:rFonts w:ascii="Times New Roman" w:hAnsi="Times New Roman" w:cs="Times New Roman"/>
          <w:i/>
          <w:spacing w:val="15"/>
          <w:sz w:val="24"/>
          <w:szCs w:val="24"/>
          <w:lang w:val="en-US"/>
        </w:rPr>
        <w:t xml:space="preserve"> </w:t>
      </w:r>
      <w:r w:rsidRPr="003909C9">
        <w:rPr>
          <w:rFonts w:ascii="Times New Roman" w:hAnsi="Times New Roman" w:cs="Times New Roman"/>
          <w:i/>
          <w:sz w:val="24"/>
          <w:szCs w:val="24"/>
          <w:lang w:val="en-US"/>
        </w:rPr>
        <w:t>në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BE.</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Pas nisjes zyrtare të negociatave për anëtarësim në Bashkimin</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Evropian, Shqipëria</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ka hyrë në një fazë të re, atë të vendit negociues, dhe me një perspektivë të qartë të anëtarësimit në BE.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Ndërkohë në zbatim të agjendës së stabilizim–asociimit, Shqipëria ka arritur asociimin e plotë të saj me BE-në,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nëpërmjet</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arritjes</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së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disa standardeve që</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nga rritja 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efiçencës së organeve ligj zbatuese, ashtu edhe në arritjen e standardeve që lidhen me sigurinë individuale dhe të</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popullatës. Shqipëria linjëzohet plotësisht me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politikën</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e përbashkët të jashtme 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të sigurisë së BE.</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Linjëzimi</w:t>
      </w:r>
      <w:r w:rsidRPr="003909C9">
        <w:rPr>
          <w:rFonts w:ascii="Times New Roman" w:hAnsi="Times New Roman" w:cs="Times New Roman"/>
          <w:i/>
          <w:spacing w:val="36"/>
          <w:sz w:val="24"/>
          <w:szCs w:val="24"/>
          <w:lang w:val="en-US"/>
        </w:rPr>
        <w:t xml:space="preserve"> </w:t>
      </w:r>
      <w:r w:rsidRPr="003909C9">
        <w:rPr>
          <w:rFonts w:ascii="Times New Roman" w:hAnsi="Times New Roman" w:cs="Times New Roman"/>
          <w:i/>
          <w:sz w:val="24"/>
          <w:szCs w:val="24"/>
          <w:lang w:val="en-US"/>
        </w:rPr>
        <w:t>i</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plotë është zgjedhja strategjike e Shqipërisë, duke u bërë kështu një partner i besueshëm i BE në rajonin e Ballkanit</w:t>
      </w:r>
      <w:r w:rsidRPr="003909C9">
        <w:rPr>
          <w:rFonts w:ascii="Times New Roman" w:hAnsi="Times New Roman" w:cs="Times New Roman"/>
          <w:i/>
          <w:spacing w:val="-35"/>
          <w:sz w:val="24"/>
          <w:szCs w:val="24"/>
          <w:lang w:val="en-US"/>
        </w:rPr>
        <w:t xml:space="preserve"> </w:t>
      </w:r>
      <w:r w:rsidRPr="003909C9">
        <w:rPr>
          <w:rFonts w:ascii="Times New Roman" w:hAnsi="Times New Roman" w:cs="Times New Roman"/>
          <w:i/>
          <w:sz w:val="24"/>
          <w:szCs w:val="24"/>
          <w:lang w:val="en-US"/>
        </w:rPr>
        <w:t>Perëndimor</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dhe</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në arenën</w:t>
      </w:r>
      <w:r w:rsidRPr="003909C9">
        <w:rPr>
          <w:rFonts w:ascii="Times New Roman" w:hAnsi="Times New Roman" w:cs="Times New Roman"/>
          <w:i/>
          <w:spacing w:val="-1"/>
          <w:sz w:val="24"/>
          <w:szCs w:val="24"/>
          <w:lang w:val="en-US"/>
        </w:rPr>
        <w:t xml:space="preserve"> </w:t>
      </w:r>
      <w:r w:rsidRPr="003909C9">
        <w:rPr>
          <w:rFonts w:ascii="Times New Roman" w:hAnsi="Times New Roman" w:cs="Times New Roman"/>
          <w:i/>
          <w:sz w:val="24"/>
          <w:szCs w:val="24"/>
          <w:lang w:val="en-US"/>
        </w:rPr>
        <w:t>ndërkombëtare</w:t>
      </w:r>
      <w:r w:rsidRPr="003909C9">
        <w:rPr>
          <w:rFonts w:ascii="Times New Roman" w:hAnsi="Times New Roman" w:cs="Times New Roman"/>
          <w:sz w:val="24"/>
          <w:szCs w:val="24"/>
          <w:lang w:val="en-US"/>
        </w:rPr>
        <w:t xml:space="preserve">. </w:t>
      </w:r>
      <w:r w:rsidRPr="00C90936">
        <w:rPr>
          <w:rFonts w:ascii="Times New Roman" w:hAnsi="Times New Roman" w:cs="Times New Roman"/>
          <w:sz w:val="24"/>
          <w:szCs w:val="24"/>
          <w:lang w:val="sq-AL"/>
        </w:rPr>
        <w:t xml:space="preserve"> </w:t>
      </w:r>
    </w:p>
    <w:p w14:paraId="13FFD92A" w14:textId="77777777" w:rsidR="00EA1E95" w:rsidRPr="00C90936" w:rsidRDefault="00EA1E95" w:rsidP="00EA1E95">
      <w:pPr>
        <w:spacing w:after="0" w:line="360" w:lineRule="auto"/>
        <w:jc w:val="both"/>
        <w:rPr>
          <w:rFonts w:ascii="Times New Roman" w:hAnsi="Times New Roman" w:cs="Times New Roman"/>
          <w:sz w:val="24"/>
          <w:szCs w:val="24"/>
          <w:lang w:val="sq-AL"/>
        </w:rPr>
      </w:pPr>
      <w:r w:rsidRPr="003909C9">
        <w:rPr>
          <w:rFonts w:ascii="Times New Roman" w:hAnsi="Times New Roman" w:cs="Times New Roman"/>
          <w:i/>
          <w:sz w:val="24"/>
          <w:szCs w:val="24"/>
          <w:lang w:val="sq-AL"/>
        </w:rPr>
        <w:lastRenderedPageBreak/>
        <w:t xml:space="preserve">Shqipëria është pjesë e rajonit të Ballkanit Perëndimor dhe politika jonë e jashtme rajonale do të vijojë të konsolidohet si një politikë konstruktive dhe e moderuar rajonale, e mbështetur në parimet e fqinjësisë së mirë, perspektivën euro-atlantike, bashkëpunimin gjithëpërfshirës, integrimin ekonomik rajonal (në tregti-mallra, shërbime, kapitale dhe lëvizshmëri, investime dhe digjitalizim), respektimit dhe përparimit të të drejtave të pakicave. Partneritetet strategjike në rajon dhe më gjerë, aktivitetet tri dhe katërpalëshe, mbledhjet e përbashkëta të qeverive, si dhe iniciativat rajonale shënojnë instrumente të rëndësishëm për një politikë të jashtme pro-aktive rajonale.” </w:t>
      </w:r>
    </w:p>
    <w:p w14:paraId="593ACBDD" w14:textId="77777777" w:rsidR="00EA1E95" w:rsidRPr="003909C9" w:rsidRDefault="00EA1E95" w:rsidP="00EA1E95">
      <w:pPr>
        <w:spacing w:line="360" w:lineRule="auto"/>
        <w:rPr>
          <w:rFonts w:ascii="Times New Roman" w:hAnsi="Times New Roman" w:cs="Times New Roman"/>
          <w:sz w:val="24"/>
          <w:szCs w:val="24"/>
          <w:lang w:val="sq-AL"/>
        </w:rPr>
      </w:pPr>
    </w:p>
    <w:p w14:paraId="3FABD28C" w14:textId="77777777" w:rsidR="00EA1E95" w:rsidRPr="00C90936" w:rsidRDefault="00EA1E95" w:rsidP="00EA1E95">
      <w:pPr>
        <w:spacing w:line="360" w:lineRule="auto"/>
        <w:rPr>
          <w:rFonts w:ascii="Times New Roman" w:hAnsi="Times New Roman" w:cs="Times New Roman"/>
          <w:b/>
          <w:sz w:val="24"/>
          <w:szCs w:val="24"/>
        </w:rPr>
      </w:pPr>
      <w:r w:rsidRPr="00C90936">
        <w:rPr>
          <w:rFonts w:ascii="Times New Roman" w:hAnsi="Times New Roman" w:cs="Times New Roman"/>
          <w:b/>
          <w:sz w:val="24"/>
          <w:szCs w:val="24"/>
        </w:rPr>
        <w:t>Faqe 31, paragrafi 4:</w:t>
      </w:r>
    </w:p>
    <w:p w14:paraId="3DB928F7"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Politika jonë e jashtme bazohet mbi një parim të qartë strategjik, që është aleanca e patjetërsueshme strategjike me SHBA-të dhe BE-në;</w:t>
      </w:r>
    </w:p>
    <w:p w14:paraId="036558FC"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Vendosja e interesave të të gjithë shqiptarëve në qendër të diplomacisë sonë duke përmbushur njëkohësisht edhe funksionin e përmirësimit të imazhit të vendit;</w:t>
      </w:r>
    </w:p>
    <w:p w14:paraId="62137970"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Forcimi i imazhit të një Shqipërie të fortë rajonalisht, që konsiderohet partnere serioze globalisht;</w:t>
      </w:r>
    </w:p>
    <w:p w14:paraId="202698E1"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Vazhdimi i kontributit të Shqipërisë në misionet paqeruajtëse në botë;</w:t>
      </w:r>
    </w:p>
    <w:p w14:paraId="03C3A564"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Forcimi dhe intensifikimi i marrëdhënieve me vende dhe organizata partnere;</w:t>
      </w:r>
    </w:p>
    <w:p w14:paraId="03ACA2E8"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noProof/>
          <w:sz w:val="24"/>
          <w:szCs w:val="24"/>
          <w:lang w:val="en-US"/>
        </w:rPr>
        <mc:AlternateContent>
          <mc:Choice Requires="wpg">
            <w:drawing>
              <wp:anchor distT="0" distB="0" distL="114300" distR="114300" simplePos="0" relativeHeight="251659264" behindDoc="1" locked="0" layoutInCell="1" allowOverlap="1" wp14:anchorId="44221F91" wp14:editId="6C21D138">
                <wp:simplePos x="0" y="0"/>
                <wp:positionH relativeFrom="page">
                  <wp:posOffset>5024120</wp:posOffset>
                </wp:positionH>
                <wp:positionV relativeFrom="paragraph">
                  <wp:posOffset>231775</wp:posOffset>
                </wp:positionV>
                <wp:extent cx="30480" cy="51435"/>
                <wp:effectExtent l="0" t="0" r="0" b="0"/>
                <wp:wrapNone/>
                <wp:docPr id="16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51435"/>
                          <a:chOff x="7912" y="365"/>
                          <a:chExt cx="48" cy="81"/>
                        </a:xfrm>
                      </wpg:grpSpPr>
                      <wps:wsp>
                        <wps:cNvPr id="161" name="Rectangle 159"/>
                        <wps:cNvSpPr>
                          <a:spLocks noChangeArrowheads="1"/>
                        </wps:cNvSpPr>
                        <wps:spPr bwMode="auto">
                          <a:xfrm>
                            <a:off x="7911" y="434"/>
                            <a:ext cx="48" cy="11"/>
                          </a:xfrm>
                          <a:prstGeom prst="rect">
                            <a:avLst/>
                          </a:prstGeom>
                          <a:solidFill>
                            <a:srgbClr val="B5082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58"/>
                        <wps:cNvSpPr>
                          <a:spLocks noChangeArrowheads="1"/>
                        </wps:cNvSpPr>
                        <wps:spPr bwMode="auto">
                          <a:xfrm>
                            <a:off x="7911" y="364"/>
                            <a:ext cx="48" cy="12"/>
                          </a:xfrm>
                          <a:prstGeom prst="rect">
                            <a:avLst/>
                          </a:prstGeom>
                          <a:solidFill>
                            <a:srgbClr val="2C613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424D00" id="Group 157" o:spid="_x0000_s1026" style="position:absolute;margin-left:395.6pt;margin-top:18.25pt;width:2.4pt;height:4.05pt;z-index:-251657216;mso-position-horizontal-relative:page" coordorigin="7912,365" coordsize="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3bzgIAABIIAAAOAAAAZHJzL2Uyb0RvYy54bWzsVclu2zAQvRfoPxC8O1os25IQOUjsOijQ&#10;JWjaD6ApakElkiVpy2nRf++QtB0nRREgRXrqRSA1C9+8N0OeX+z6Dm2Z0q3gBY7OQowYp6JseV3g&#10;L59XoxQjbQgvSSc4K/Ad0/hi/vrV+SBzFotGdCVTCJJwnQ+ywI0xMg8CTRvWE30mJONgrITqiYGt&#10;qoNSkQGy910Qh+E0GIQqpRKUaQ1/l96I5y5/VTFqPlaVZgZ1BQZsxn2V+67tN5ifk7xWRDYt3cMg&#10;z0DRk5bDocdUS2II2qj2t1R9S5XQojJnVPSBqKqWMlcDVBOFj6q5VmIjXS11PtTySBNQ+4inZ6el&#10;H7Y3CrUlaDcFfjjpQSR3LoomM0vPIOscvK6VvJU3ytcIy3eCftVgDh7b7b72zmg9vBclJCQbIxw9&#10;u0r1NgUUjnZOhbujCmxnEIWf4zBJAQoFyyRKxhOvEW1ASBszy6IYIzCOp0fTm31oAt1m49LIBgUk&#10;9+c5jHtMtiBoNX3Ppv47Nm8bIpkTSVuejmxGBzY/QRMSXncMGM08o87zQKf2XCIuFg34sUulxNAw&#10;UgIwX4dFDKl9gN1oUOJJcoEowABsJOPEc3hg+EAT2E9pIrlU2lwz0SO7KLAC5E42sn2njXc9uFgV&#10;tejactV2nduoer3oFNoSGLWrSZjGy332B24dt85c2DCf0f8BbHCGtVmUbnR+gNJJeBVno9U0nY2S&#10;KpmMslmYjsIou8qmYZIly9XP/SGHeNDa8+OFXovyDrhSwk8+3FSwaIT6jtEAU19g/W1DFMOoe8uB&#10;7yxKEntNuE0ymcWwUaeW9amFcAqpCmww8suF8VfLRqq2buCkyNHHxSUMQNU6Ci0+j8oNj+vFf9aU&#10;MDl+xE+bMrUUPugxkPalm3I8/VNTxi/VlPFiGvlRgJvhf1M+3ZTu3oSHx12l+0fSvmyne9fE90/5&#10;/BcAAAD//wMAUEsDBBQABgAIAAAAIQBUFDOq4QAAAAkBAAAPAAAAZHJzL2Rvd25yZXYueG1sTI9N&#10;S8NAEIbvgv9hGcGb3aQfqY2ZlFLUUynYCuJtm50modndkN0m6b93POlxmIf3fd5sPZpG9NT52lmE&#10;eBKBIFs4XdsS4fP49vQMwgdltWqcJYQbeVjn93eZSrUb7Af1h1AKDrE+VQhVCG0qpS8qMspPXEuW&#10;f2fXGRX47EqpOzVwuGnkNIoSaVRtuaFSLW0rKi6Hq0F4H9SwmcWv/e5y3t6+j4v91y4mxMeHcfMC&#10;ItAY/mD41Wd1yNnp5K5We9EgLFfxlFGEWbIAwcBylfC4E8J8noDMM/l/Qf4DAAD//wMAUEsBAi0A&#10;FAAGAAgAAAAhALaDOJL+AAAA4QEAABMAAAAAAAAAAAAAAAAAAAAAAFtDb250ZW50X1R5cGVzXS54&#10;bWxQSwECLQAUAAYACAAAACEAOP0h/9YAAACUAQAACwAAAAAAAAAAAAAAAAAvAQAAX3JlbHMvLnJl&#10;bHNQSwECLQAUAAYACAAAACEAtT19284CAAASCAAADgAAAAAAAAAAAAAAAAAuAgAAZHJzL2Uyb0Rv&#10;Yy54bWxQSwECLQAUAAYACAAAACEAVBQzquEAAAAJAQAADwAAAAAAAAAAAAAAAAAoBQAAZHJzL2Rv&#10;d25yZXYueG1sUEsFBgAAAAAEAAQA8wAAADYGAAAAAA==&#10;">
                <v:rect id="Rectangle 159" o:spid="_x0000_s1027" style="position:absolute;left:7911;top:434;width:4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2vMUA&#10;AADcAAAADwAAAGRycy9kb3ducmV2LnhtbERPS2vCQBC+F/wPywi9NRt7CGnqKkUppILFF6nHITtN&#10;gtnZkF1N/PfdQqG3+fieM1+OphU36l1jWcEsikEQl1Y3XCk4Hd+fUhDOI2tsLZOCOzlYLiYPc8y0&#10;HXhPt4OvRAhhl6GC2vsuk9KVNRl0ke2IA/dte4M+wL6SuschhJtWPsdxIg02HBpq7GhVU3k5XI2C&#10;9deuWm2v2/OQ7j5e0v1nsTnnhVKP0/HtFYSn0f+L/9y5DvOTGfw+Ey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ja8xQAAANwAAAAPAAAAAAAAAAAAAAAAAJgCAABkcnMv&#10;ZG93bnJldi54bWxQSwUGAAAAAAQABAD1AAAAigMAAAAA&#10;" fillcolor="#b5082d" stroked="f"/>
                <v:rect id="Rectangle 158" o:spid="_x0000_s1028" style="position:absolute;left:7911;top:364;width:4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UVsIA&#10;AADcAAAADwAAAGRycy9kb3ducmV2LnhtbERPTWvCQBC9C/0PyxR6001jUYmuUgWhVC9GL96G3TFJ&#10;m50N2TWm/74rCN7m8T5nseptLTpqfeVYwfsoAUGsnam4UHA6boczED4gG6wdk4I/8rBavgwWmBl3&#10;4wN1eShEDGGfoYIyhCaT0uuSLPqRa4gjd3GtxRBhW0jT4i2G21qmSTKRFiuODSU2tClJ/+ZXq2Bd&#10;j3edHlOxn55/0oP+WG+/uVfq7bX/nIMI1Ien+OH+MnH+JIX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RWwgAAANwAAAAPAAAAAAAAAAAAAAAAAJgCAABkcnMvZG93&#10;bnJldi54bWxQSwUGAAAAAAQABAD1AAAAhwMAAAAA&#10;" fillcolor="#2c6134" stroked="f"/>
                <w10:wrap anchorx="page"/>
              </v:group>
            </w:pict>
          </mc:Fallback>
        </mc:AlternateContent>
      </w:r>
      <w:r w:rsidRPr="00C90936">
        <w:rPr>
          <w:rFonts w:ascii="Times New Roman" w:hAnsi="Times New Roman" w:cs="Times New Roman"/>
          <w:sz w:val="24"/>
          <w:szCs w:val="24"/>
          <w:lang w:val="sq-AL"/>
        </w:rPr>
        <w:t xml:space="preserve">Çojmë përpara nismën Ballkani i hapur, vijojmë punën për të ndjekur zbatimin e marrëveshjeve të lidhura, por edhe për të eksploruar mundësi të reja bashkëpunimi mes 3 vendeve pjesëmarrëse; </w:t>
      </w:r>
    </w:p>
    <w:p w14:paraId="10F24CE4"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noProof/>
          <w:sz w:val="24"/>
          <w:szCs w:val="24"/>
          <w:lang w:val="en-US"/>
        </w:rPr>
        <mc:AlternateContent>
          <mc:Choice Requires="wps">
            <w:drawing>
              <wp:anchor distT="0" distB="0" distL="114300" distR="114300" simplePos="0" relativeHeight="251660288" behindDoc="1" locked="0" layoutInCell="1" allowOverlap="1" wp14:anchorId="68643F7C" wp14:editId="68E478D9">
                <wp:simplePos x="0" y="0"/>
                <wp:positionH relativeFrom="page">
                  <wp:posOffset>2678430</wp:posOffset>
                </wp:positionH>
                <wp:positionV relativeFrom="paragraph">
                  <wp:posOffset>400050</wp:posOffset>
                </wp:positionV>
                <wp:extent cx="27940" cy="6985"/>
                <wp:effectExtent l="0" t="0" r="0" b="0"/>
                <wp:wrapNone/>
                <wp:docPr id="15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6985"/>
                        </a:xfrm>
                        <a:prstGeom prst="rect">
                          <a:avLst/>
                        </a:prstGeom>
                        <a:solidFill>
                          <a:srgbClr val="2D96D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A65EB2" id="Rectangle 155" o:spid="_x0000_s1026" style="position:absolute;margin-left:210.9pt;margin-top:31.5pt;width:2.2pt;height:.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6rLwIAACUEAAAOAAAAZHJzL2Uyb0RvYy54bWysU9uO0zAQfUfiHyy/t7kovSTadLXbqghp&#10;gRULH+A6ThOReMzYbbog/p2x0y4F3hAvlsczc3zmHPvm9tR37KjQtqBLnkxjzpSWULV6X/LPn7aT&#10;JWfWCV2JDrQq+bOy/Hb1+tXNYAqVQgNdpZARiLbFYEreOGeKKLKyUb2wUzBKU7IG7IWjEPdRhWIg&#10;9L6L0jieRwNgZRCkspZON2OSrwJ+XSvpPtS1VY51JSduLqwY1p1fo9WNKPYoTNPKMw3xDyx60Wq6&#10;9AVqI5xgB2z/gupbiWChdlMJfQR13UoVZqBpkviPaZ4aYVSYhcSx5kUm+/9g5fvjI7K2Iu9mZJUW&#10;PZn0kWQTet8plsxmXqLB2IIqn8wj+iGteQD5xTIN64bq1B0iDI0SFRFLfH30W4MPLLWy3fAOKsIX&#10;BwdBrVONvQckHdgpmPL8Yoo6OSbpMF3kGTknKTPPl4FOJIpLp0Hr3ijomd+UHIl5QBbHB+s8E1Fc&#10;SgJz6Npq23ZdCHC/W3fIjoIeR7rJ55s0kKcBr8s67Ys1+LYRcTwhgnSHz3mqwezveZJm8X2aT7bz&#10;5WKS1dlski/i5SRO8vt8Hmd5ttn+OF9y6Q9ieX1GnXdQPZNWCONbpb9FmwbwG2cDvdOS268HgYqz&#10;7q0mvfMk8/K4EGSzRUoBXmd21xmhJUGV3HE2btdu/AwHg+2+oZuSIJ+GO/KoboOE3r+R1dlZeotB&#10;2fO/8Y/9Og5Vv3736icAAAD//wMAUEsDBBQABgAIAAAAIQCR2jZt3AAAAAkBAAAPAAAAZHJzL2Rv&#10;d25yZXYueG1sTI/BTsMwEETvSPyDtUjcqJMQIhTiVIDEAcSFgji79hKHxuvIdtvw9ywnepyd0eyb&#10;br34SRwwpjGQgnJVgEAywY40KPh4f7q6BZGyJqunQKjgBxOs+/OzTrc2HOkND5s8CC6h1GoFLue5&#10;lTIZh16nVZiR2PsK0evMMg7SRn3kcj/Jqiga6fVI/MHpGR8dmt1m7xW80ssuVs+SvHPf5sF8xmxu&#10;olKXF8v9HYiMS/4Pwx8+o0PPTNuwJ5vEpKCuSkbPCppr3sSBumoqEFs+1CXIvpOnC/pfAAAA//8D&#10;AFBLAQItABQABgAIAAAAIQC2gziS/gAAAOEBAAATAAAAAAAAAAAAAAAAAAAAAABbQ29udGVudF9U&#10;eXBlc10ueG1sUEsBAi0AFAAGAAgAAAAhADj9If/WAAAAlAEAAAsAAAAAAAAAAAAAAAAALwEAAF9y&#10;ZWxzLy5yZWxzUEsBAi0AFAAGAAgAAAAhANfvHqsvAgAAJQQAAA4AAAAAAAAAAAAAAAAALgIAAGRy&#10;cy9lMm9Eb2MueG1sUEsBAi0AFAAGAAgAAAAhAJHaNm3cAAAACQEAAA8AAAAAAAAAAAAAAAAAiQQA&#10;AGRycy9kb3ducmV2LnhtbFBLBQYAAAAABAAEAPMAAACSBQAAAAA=&#10;" fillcolor="#2d96d2" stroked="f">
                <w10:wrap anchorx="page"/>
              </v:rect>
            </w:pict>
          </mc:Fallback>
        </mc:AlternateContent>
      </w:r>
      <w:r w:rsidRPr="00C90936">
        <w:rPr>
          <w:rFonts w:ascii="Times New Roman" w:hAnsi="Times New Roman" w:cs="Times New Roman"/>
          <w:sz w:val="24"/>
          <w:szCs w:val="24"/>
          <w:lang w:val="sq-AL"/>
        </w:rPr>
        <w:t>Shqipëria mbetet e përkushtuar për marrëdhënie të mira fqinjësore dhe angazhim proaktiv në të gjitha nismat dhe formatet rajonale, me synimin e vetëm arritjen e standarteve që do të ndihmojnë anëtarësimin e plotë të Shqipërisë në BE;</w:t>
      </w:r>
    </w:p>
    <w:p w14:paraId="3A7C798E"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Mbrojtja e të drejtave të shqiptarëve nëpër botë dhe ofrimi i shërbimeve cilësore për shtetasit tanë dhe diasporën Shqiptare.</w:t>
      </w:r>
    </w:p>
    <w:p w14:paraId="5450154D" w14:textId="77777777" w:rsidR="00EA1E95" w:rsidRPr="00C90936" w:rsidRDefault="00EA1E95" w:rsidP="00EA1E95">
      <w:pPr>
        <w:tabs>
          <w:tab w:val="left" w:pos="2070"/>
        </w:tabs>
        <w:spacing w:after="0" w:line="360" w:lineRule="auto"/>
        <w:jc w:val="both"/>
        <w:rPr>
          <w:rFonts w:ascii="Times New Roman" w:hAnsi="Times New Roman" w:cs="Times New Roman"/>
          <w:sz w:val="24"/>
          <w:szCs w:val="24"/>
          <w:highlight w:val="yellow"/>
          <w:lang w:val="sq-AL"/>
        </w:rPr>
      </w:pPr>
    </w:p>
    <w:p w14:paraId="1F4E0736" w14:textId="77777777" w:rsidR="00EA1E95" w:rsidRPr="00C90936" w:rsidRDefault="00EA1E95" w:rsidP="00EA1E95">
      <w:p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Është riformuluar si më poshtë: </w:t>
      </w:r>
    </w:p>
    <w:p w14:paraId="0F776D19"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“Politika jonë e jashtme bazohet mbi një parim të qartë strategjik, që është aleanca e patjetërsueshme strategjike me SHBA-të dhe BE-në;</w:t>
      </w:r>
    </w:p>
    <w:p w14:paraId="73A120AF"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Vendosja e interesave të të gjithë shqiptarëve në qendër të diplomacisë sonë duke përmbushur njëkohësisht edhe funksionin e përmirësimit të imazhit të vendit;</w:t>
      </w:r>
    </w:p>
    <w:p w14:paraId="076FDA28"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Forcimi i imazhit të një Shqipërie të fortë rajonalisht, që konsiderohet partnere serioze globalisht;</w:t>
      </w:r>
    </w:p>
    <w:p w14:paraId="6910D851"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Vazhdimi i kontributit të Shqipërisë në misionet paqeruajtëse në botë;</w:t>
      </w:r>
    </w:p>
    <w:p w14:paraId="46478693"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lastRenderedPageBreak/>
        <w:t>Forcimi dhe intensifikimi i marrëdhënieve me vende dhe organizata partnere;</w:t>
      </w:r>
    </w:p>
    <w:p w14:paraId="41028580"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noProof/>
          <w:sz w:val="24"/>
          <w:szCs w:val="24"/>
          <w:lang w:val="en-US"/>
        </w:rPr>
        <mc:AlternateContent>
          <mc:Choice Requires="wpg">
            <w:drawing>
              <wp:anchor distT="0" distB="0" distL="114300" distR="114300" simplePos="0" relativeHeight="251661312" behindDoc="1" locked="0" layoutInCell="1" allowOverlap="1" wp14:anchorId="1FFCFFE4" wp14:editId="47F18640">
                <wp:simplePos x="0" y="0"/>
                <wp:positionH relativeFrom="page">
                  <wp:posOffset>5024120</wp:posOffset>
                </wp:positionH>
                <wp:positionV relativeFrom="paragraph">
                  <wp:posOffset>231775</wp:posOffset>
                </wp:positionV>
                <wp:extent cx="30480" cy="51435"/>
                <wp:effectExtent l="0" t="0" r="0" b="0"/>
                <wp:wrapNone/>
                <wp:docPr id="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51435"/>
                          <a:chOff x="7912" y="365"/>
                          <a:chExt cx="48" cy="81"/>
                        </a:xfrm>
                      </wpg:grpSpPr>
                      <wps:wsp>
                        <wps:cNvPr id="2" name="Rectangle 159"/>
                        <wps:cNvSpPr>
                          <a:spLocks noChangeArrowheads="1"/>
                        </wps:cNvSpPr>
                        <wps:spPr bwMode="auto">
                          <a:xfrm>
                            <a:off x="7911" y="434"/>
                            <a:ext cx="48" cy="11"/>
                          </a:xfrm>
                          <a:prstGeom prst="rect">
                            <a:avLst/>
                          </a:prstGeom>
                          <a:solidFill>
                            <a:srgbClr val="B5082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58"/>
                        <wps:cNvSpPr>
                          <a:spLocks noChangeArrowheads="1"/>
                        </wps:cNvSpPr>
                        <wps:spPr bwMode="auto">
                          <a:xfrm>
                            <a:off x="7911" y="364"/>
                            <a:ext cx="48" cy="12"/>
                          </a:xfrm>
                          <a:prstGeom prst="rect">
                            <a:avLst/>
                          </a:prstGeom>
                          <a:solidFill>
                            <a:srgbClr val="2C613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7F8FB0" id="Group 157" o:spid="_x0000_s1026" style="position:absolute;margin-left:395.6pt;margin-top:18.25pt;width:2.4pt;height:4.05pt;z-index:-251655168;mso-position-horizontal-relative:page" coordorigin="7912,365" coordsize="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HkygIAAAwIAAAOAAAAZHJzL2Uyb0RvYy54bWzsVVtv0zAUfkfiP1h+73Jp2ibR0mlr6YQ0&#10;YGLwA1zHuYjEDrbbdCD+O8d22nUFNGloPPES+eRcfM73fbbPL3Ztg7ZMqlrwDAdnPkaMU5HXvMzw&#10;50+rUYyR0oTnpBGcZfieKXwxf/3qvO9SFopKNDmTCIpwlfZdhiutu9TzFK1YS9SZ6BgHZyFkSzSY&#10;svRySXqo3jZe6PtTrxcy76SgTCn4u3ROPLf1i4JR/aEoFNOoyTD0pu1X2u/afL35OUlLSbqqpkMb&#10;5BldtKTmsOmh1JJogjay/qVUW1MplCj0GRWtJ4qipszOANME/sk011JsOjtLmfZld4AJoD3B6dll&#10;6fvtrUR1DtxhxEkLFNldUTCZGXD6rkwh5lp2d92tdBPC8kbQLwrc3qnf2KULRuv+ncihINloYcHZ&#10;FbI1JWBstLMc3B84YDuNKPwc+1EMRFHwTIJoPHEM0QpoNDmzJAgxAud4enC9GVIj0JrJiwOT5JHU&#10;7Wd7HHoyA4HQ1AOW6u+wvKtIxyxFyuA0YAktOiw/ggAJLxsGeCYOTxu3B1M5JBEXiwri2KWUoq8Y&#10;yaEtN4XpFwq7BGMo4OFJaAEm4BOwiMaRQ3CP7x4k8B+DRNJOKn3NRIvMIsMSOrekke2N0i50H2I4&#10;VKKp81XdNNaQ5XrRSLQlcMyuJn4cLofqj8IaboK5MGmuovsDvcEexme6tMfmO/Ac+VdhMlpN49ko&#10;KqLJKJn58cgPkqtk6kdJtFz9GDbZ5wPTDh9H81rk94CVFO7Uwy0Fi0rIbxj1cOIzrL5uiGQYNW85&#10;4J0EUWSuCGtEk1kIhjz2rI89hFMolWGNkVsutLtWNp2sywp2Cix8XFyC/IvaQmj6c13Zo2OV+I8k&#10;Of6dJGMD4COFAbEvLcnx9E+SDF9KkuFiGriDALfCf0k+LUl7Z8KTY6/R4Xk0b9qxbSX88IjPfwIA&#10;AP//AwBQSwMEFAAGAAgAAAAhAFQUM6rhAAAACQEAAA8AAABkcnMvZG93bnJldi54bWxMj01Lw0AQ&#10;hu+C/2EZwZvdpB+pjZmUUtRTKdgK4m2bnSah2d2Q3Sbpv3c86XGYh/d93mw9mkb01PnaWYR4EoEg&#10;Wzhd2xLh8/j29AzCB2W1apwlhBt5WOf3d5lKtRvsB/WHUAoOsT5VCFUIbSqlLyoyyk9cS5Z/Z9cZ&#10;FfjsSqk7NXC4aeQ0ihJpVG25oVItbSsqLoerQXgf1LCZxa/97nLe3r6Pi/3XLibEx4dx8wIi0Bj+&#10;YPjVZ3XI2enkrlZ70SAsV/GUUYRZsgDBwHKV8LgTwnyegMwz+X9B/gMAAP//AwBQSwECLQAUAAYA&#10;CAAAACEAtoM4kv4AAADhAQAAEwAAAAAAAAAAAAAAAAAAAAAAW0NvbnRlbnRfVHlwZXNdLnhtbFBL&#10;AQItABQABgAIAAAAIQA4/SH/1gAAAJQBAAALAAAAAAAAAAAAAAAAAC8BAABfcmVscy8ucmVsc1BL&#10;AQItABQABgAIAAAAIQBjWjHkygIAAAwIAAAOAAAAAAAAAAAAAAAAAC4CAABkcnMvZTJvRG9jLnht&#10;bFBLAQItABQABgAIAAAAIQBUFDOq4QAAAAkBAAAPAAAAAAAAAAAAAAAAACQFAABkcnMvZG93bnJl&#10;di54bWxQSwUGAAAAAAQABADzAAAAMgYAAAAA&#10;">
                <v:rect id="Rectangle 159" o:spid="_x0000_s1027" style="position:absolute;left:7911;top:434;width:4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hMUA&#10;AADaAAAADwAAAGRycy9kb3ducmV2LnhtbESPQWvCQBSE74X+h+UVvNVNPUgaXaVYCqmQYlSsx0f2&#10;NQnNvg3ZNYn/vlsQPA4z8w2zXI+mET11rras4GUagSAurK65VHA8fDzHIJxH1thYJgVXcrBePT4s&#10;MdF24Jz6vS9FgLBLUEHlfZtI6YqKDLqpbYmD92M7gz7IrpS6wyHATSNnUTSXBmsOCxW2tKmo+N1f&#10;jIL37125yS7ZeYh3n69x/nXantOTUpOn8W0BwtPo7+FbO9UKZvB/Jd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8GExQAAANoAAAAPAAAAAAAAAAAAAAAAAJgCAABkcnMv&#10;ZG93bnJldi54bWxQSwUGAAAAAAQABAD1AAAAigMAAAAA&#10;" fillcolor="#b5082d" stroked="f"/>
                <v:rect id="Rectangle 158" o:spid="_x0000_s1028" style="position:absolute;left:7911;top:364;width:4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R3cQA&#10;AADaAAAADwAAAGRycy9kb3ducmV2LnhtbESPT2vCQBTE74LfYXlCb7qpKSrRTagFobRe/HPx9th9&#10;JrHZtyG7jem37xYKHoeZ+Q2zKQbbiJ46XztW8DxLQBBrZ2ouFZxPu+kKhA/IBhvHpOCHPBT5eLTB&#10;zLg7H6g/hlJECPsMFVQhtJmUXldk0c9cSxy9q+sshii7UpoO7xFuGzlPkoW0WHNcqLClt4r01/Hb&#10;Ktg26WevUyr3y8ttftAv290HD0o9TYbXNYhAQ3iE/9vvRkEK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3Ud3EAAAA2gAAAA8AAAAAAAAAAAAAAAAAmAIAAGRycy9k&#10;b3ducmV2LnhtbFBLBQYAAAAABAAEAPUAAACJAwAAAAA=&#10;" fillcolor="#2c6134" stroked="f"/>
                <w10:wrap anchorx="page"/>
              </v:group>
            </w:pict>
          </mc:Fallback>
        </mc:AlternateContent>
      </w:r>
      <w:r w:rsidRPr="00C90936">
        <w:rPr>
          <w:rFonts w:ascii="Times New Roman" w:hAnsi="Times New Roman" w:cs="Times New Roman"/>
          <w:i/>
          <w:sz w:val="24"/>
          <w:szCs w:val="24"/>
          <w:lang w:val="sq-AL"/>
        </w:rPr>
        <w:t>Çojmë përpara nismën Ballkani i hapur, vijojmë punën për të ndjekur zbatimin e marrëveshjeve të lidhura, por edhe për të eksploruar mundësi të reja bashkëpunimi mes 3 vendeve pjesëmarrëse;- (ndryshuar vendi me te njejtin tekst si me poshte)</w:t>
      </w:r>
    </w:p>
    <w:p w14:paraId="18C86003"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noProof/>
          <w:sz w:val="24"/>
          <w:szCs w:val="24"/>
          <w:lang w:val="en-US"/>
        </w:rPr>
        <mc:AlternateContent>
          <mc:Choice Requires="wps">
            <w:drawing>
              <wp:anchor distT="0" distB="0" distL="114300" distR="114300" simplePos="0" relativeHeight="251662336" behindDoc="1" locked="0" layoutInCell="1" allowOverlap="1" wp14:anchorId="17B8167A" wp14:editId="0C42F5E7">
                <wp:simplePos x="0" y="0"/>
                <wp:positionH relativeFrom="page">
                  <wp:posOffset>2678430</wp:posOffset>
                </wp:positionH>
                <wp:positionV relativeFrom="paragraph">
                  <wp:posOffset>400050</wp:posOffset>
                </wp:positionV>
                <wp:extent cx="27940" cy="6985"/>
                <wp:effectExtent l="0" t="0" r="0" b="0"/>
                <wp:wrapNone/>
                <wp:docPr id="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6985"/>
                        </a:xfrm>
                        <a:prstGeom prst="rect">
                          <a:avLst/>
                        </a:prstGeom>
                        <a:solidFill>
                          <a:srgbClr val="2D96D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214CCD" id="Rectangle 155" o:spid="_x0000_s1026" style="position:absolute;margin-left:210.9pt;margin-top:31.5pt;width:2.2pt;height:.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yrLgIAACMEAAAOAAAAZHJzL2Uyb0RvYy54bWysU9uO0zAQfUfiHyy/t7kovSTadLXbqghp&#10;gRULH+A6ThOReMzYbbog/p2x0y4F3hAvlsczc+bMmfHN7anv2FGhbUGXPJnGnCktoWr1vuSfP20n&#10;S86sE7oSHWhV8mdl+e3q9aubwRQqhQa6SiEjEG2LwZS8cc4UUWRlo3php2CUJmcN2AtHJu6jCsVA&#10;6H0XpXE8jwbAyiBIZS29bkYnXwX8ulbSfahrqxzrSk7cXDgxnDt/RqsbUexRmKaVZxriH1j0otVU&#10;9AVqI5xgB2z/gupbiWChdlMJfQR13UoVeqBukviPbp4aYVTohcSx5kUm+/9g5fvjI7K2KnnGmRY9&#10;jegjiSb0vlMsmc28QIOxBcU9mUf0LVrzAPKLZRrWDcWpO0QYGiUqopX4+Oi3BG9YSmW74R1UhC8O&#10;DoJWpxp7D0gqsFMYyfPLSNTJMUmP6SLPaG6SPPN8GehEorhkGrTujYKe+UvJkZgHZHF8sM4zEcUl&#10;JDCHrq22bdcFA/e7dYfsKGg10k0+36SBPDV4HdZpH6zBp42I4wsRpBre56mGUX/PkzSL79N8sp0v&#10;F5OszmaTfBEvJ3GS3+fzOMuzzfbHucglP4jl9Rl13kH1TFohjJtKP4suDeA3zgba0pLbrweBirPu&#10;rSa98yTz8rhgZLNFSgZee3bXHqElQZXccTZe1278CgeD7b6hSkmQT8Mdzahug4R+fiOr82RpE4Oy&#10;51/jV/3aDlG//vbqJwAAAP//AwBQSwMEFAAGAAgAAAAhAJHaNm3cAAAACQEAAA8AAABkcnMvZG93&#10;bnJldi54bWxMj8FOwzAQRO9I/IO1SNyokxAiFOJUgMQBxIWCOLv2EofG68h22/D3LCd6nJ3R7Jtu&#10;vfhJHDCmMZCCclWAQDLBjjQo+Hh/uroFkbImq6dAqOAHE6z787NOtzYc6Q0PmzwILqHUagUu57mV&#10;MhmHXqdVmJHY+wrR68wyDtJGfeRyP8mqKBrp9Uj8wekZHx2a3WbvFbzSyy5Wz5K8c9/mwXzGbG6i&#10;UpcXy/0diIxL/g/DHz6jQ89M27Anm8SkoK5KRs8KmmvexIG6aioQWz7UJci+k6cL+l8AAAD//wMA&#10;UEsBAi0AFAAGAAgAAAAhALaDOJL+AAAA4QEAABMAAAAAAAAAAAAAAAAAAAAAAFtDb250ZW50X1R5&#10;cGVzXS54bWxQSwECLQAUAAYACAAAACEAOP0h/9YAAACUAQAACwAAAAAAAAAAAAAAAAAvAQAAX3Jl&#10;bHMvLnJlbHNQSwECLQAUAAYACAAAACEAJsasqy4CAAAjBAAADgAAAAAAAAAAAAAAAAAuAgAAZHJz&#10;L2Uyb0RvYy54bWxQSwECLQAUAAYACAAAACEAkdo2bdwAAAAJAQAADwAAAAAAAAAAAAAAAACIBAAA&#10;ZHJzL2Rvd25yZXYueG1sUEsFBgAAAAAEAAQA8wAAAJEFAAAAAA==&#10;" fillcolor="#2d96d2" stroked="f">
                <w10:wrap anchorx="page"/>
              </v:rect>
            </w:pict>
          </mc:Fallback>
        </mc:AlternateContent>
      </w:r>
      <w:r w:rsidRPr="00C90936">
        <w:rPr>
          <w:rFonts w:ascii="Times New Roman" w:hAnsi="Times New Roman" w:cs="Times New Roman"/>
          <w:i/>
          <w:sz w:val="24"/>
          <w:szCs w:val="24"/>
          <w:lang w:val="sq-AL"/>
        </w:rPr>
        <w:t>Shqipëria mbetet e përkushtuar për marrëdhënie të mira fqinjësore dhe angazhim proaktiv në të gjitha nismat dhe formatet rajonale, me synimin e vetëm arritjen e standarteve që do të ndihmojnë anëtarësimin e plotë të Shqipërisë në BE;</w:t>
      </w:r>
    </w:p>
    <w:p w14:paraId="5A1804C4" w14:textId="77777777" w:rsidR="00EA1E95" w:rsidRPr="00C90936" w:rsidRDefault="00EA1E95" w:rsidP="00EA1E95">
      <w:pPr>
        <w:numPr>
          <w:ilvl w:val="0"/>
          <w:numId w:val="31"/>
        </w:numPr>
        <w:spacing w:after="0" w:line="360" w:lineRule="auto"/>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Çojmë përpara nismën Ballkani i hapur, vijojmë punën për të ndjekur zbatimin e marrëveshjeve të lidhura, por edhe për të eksploruar mundësi të reja bashkëpunimi mes 3 vendeve pjesëmarrëse;-</w:t>
      </w:r>
    </w:p>
    <w:p w14:paraId="667BBD73" w14:textId="77777777" w:rsidR="00EA1E95" w:rsidRPr="00C90936" w:rsidRDefault="00EA1E95" w:rsidP="00EA1E95">
      <w:pPr>
        <w:spacing w:line="360" w:lineRule="auto"/>
        <w:ind w:left="1045"/>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 xml:space="preserve">- Vazhdim i angazhimit në kuadër të Procesit të Berlinit, si për zbatimin e tre marrëveshjeve për mobilitetin në rajon, ashtu edhe për funksionalizimin e Tregut të Përbashkët Rajonal. </w:t>
      </w:r>
    </w:p>
    <w:p w14:paraId="341FD459" w14:textId="77777777" w:rsidR="00EA1E95" w:rsidRPr="00C90936" w:rsidRDefault="00EA1E95" w:rsidP="00EA1E95">
      <w:pPr>
        <w:numPr>
          <w:ilvl w:val="0"/>
          <w:numId w:val="31"/>
        </w:numPr>
        <w:spacing w:after="0" w:line="360" w:lineRule="auto"/>
        <w:jc w:val="both"/>
        <w:rPr>
          <w:rFonts w:ascii="Times New Roman" w:hAnsi="Times New Roman" w:cs="Times New Roman"/>
          <w:sz w:val="24"/>
          <w:szCs w:val="24"/>
          <w:u w:val="single"/>
          <w:lang w:val="sq-AL"/>
        </w:rPr>
      </w:pPr>
      <w:r w:rsidRPr="00C90936">
        <w:rPr>
          <w:rFonts w:ascii="Times New Roman" w:hAnsi="Times New Roman" w:cs="Times New Roman"/>
          <w:i/>
          <w:sz w:val="24"/>
          <w:szCs w:val="24"/>
          <w:lang w:val="sq-AL"/>
        </w:rPr>
        <w:t>Mbrojtja e të drejtave të shqiptarëve nëpër botë dhe ofrimi i shërbimeve cilësore për shtetasit tanë dhe diasporën Shqiptare.”</w:t>
      </w:r>
    </w:p>
    <w:p w14:paraId="50D8B7CC" w14:textId="77777777" w:rsidR="00EA1E95" w:rsidRDefault="00EA1E95" w:rsidP="00EA1E95">
      <w:pPr>
        <w:pStyle w:val="ListParagraph"/>
        <w:widowControl w:val="0"/>
        <w:tabs>
          <w:tab w:val="left" w:pos="927"/>
        </w:tabs>
        <w:autoSpaceDE w:val="0"/>
        <w:autoSpaceDN w:val="0"/>
        <w:spacing w:after="0" w:line="360" w:lineRule="auto"/>
        <w:ind w:right="137"/>
        <w:jc w:val="both"/>
        <w:rPr>
          <w:rFonts w:ascii="Times New Roman" w:hAnsi="Times New Roman" w:cs="Times New Roman"/>
          <w:b/>
          <w:sz w:val="24"/>
          <w:szCs w:val="24"/>
          <w:lang w:val="sq-AL"/>
        </w:rPr>
      </w:pPr>
    </w:p>
    <w:p w14:paraId="5DF35E4C" w14:textId="77777777" w:rsidR="00EA1E95" w:rsidRPr="00400C9C" w:rsidRDefault="00EA1E95" w:rsidP="00EA1E95">
      <w:pPr>
        <w:pStyle w:val="ListParagraph"/>
        <w:numPr>
          <w:ilvl w:val="0"/>
          <w:numId w:val="4"/>
        </w:numPr>
        <w:tabs>
          <w:tab w:val="left" w:pos="1131"/>
        </w:tabs>
        <w:spacing w:line="360" w:lineRule="auto"/>
        <w:jc w:val="both"/>
        <w:rPr>
          <w:rFonts w:ascii="Times New Roman" w:hAnsi="Times New Roman" w:cs="Times New Roman"/>
          <w:b/>
          <w:sz w:val="24"/>
          <w:szCs w:val="24"/>
          <w:lang w:val="sq-AL"/>
        </w:rPr>
      </w:pPr>
      <w:r w:rsidRPr="00400C9C">
        <w:rPr>
          <w:rFonts w:ascii="Times New Roman" w:hAnsi="Times New Roman" w:cs="Times New Roman"/>
          <w:b/>
          <w:sz w:val="24"/>
          <w:szCs w:val="24"/>
          <w:lang w:val="sq-AL"/>
        </w:rPr>
        <w:t>AGJENCIA SHTETËRORE E KADASTRËS</w:t>
      </w:r>
    </w:p>
    <w:p w14:paraId="5C756326"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N</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draft Strategjin</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Komb</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tare p</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r Zhvillim dhe Integrim</w:t>
      </w:r>
      <w:r>
        <w:rPr>
          <w:rFonts w:ascii="Times New Roman" w:hAnsi="Times New Roman" w:cs="Times New Roman"/>
          <w:sz w:val="24"/>
          <w:szCs w:val="24"/>
          <w:lang w:val="sq-AL"/>
        </w:rPr>
        <w:t xml:space="preserve"> Evropian</w:t>
      </w:r>
      <w:r w:rsidRPr="00400C9C">
        <w:rPr>
          <w:rFonts w:ascii="Times New Roman" w:hAnsi="Times New Roman" w:cs="Times New Roman"/>
          <w:sz w:val="24"/>
          <w:szCs w:val="24"/>
          <w:lang w:val="sq-AL"/>
        </w:rPr>
        <w:t>, sektori i pron</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sis</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trajtohet n</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Shtyll</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n 1 - Demokracia e fuqizimi i institucioneve dhe qeverisjes së mirë; Kapitulli  - Sigurimi dhe mbrojtja e të d</w:t>
      </w:r>
      <w:r>
        <w:rPr>
          <w:rFonts w:ascii="Times New Roman" w:hAnsi="Times New Roman" w:cs="Times New Roman"/>
          <w:sz w:val="24"/>
          <w:szCs w:val="24"/>
          <w:lang w:val="sq-AL"/>
        </w:rPr>
        <w:t>rejtave të pronësisë (faqe 25).</w:t>
      </w:r>
    </w:p>
    <w:p w14:paraId="1E6984F8"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Gjatë periudhës së SKZHIE 2022-2030, sfidat kryesore në fushën e pronësisë q</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i takojn</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ASHK jan</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rcaktuar si m</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 xml:space="preserve"> posht</w:t>
      </w:r>
      <w:r>
        <w:rPr>
          <w:rFonts w:ascii="Times New Roman" w:hAnsi="Times New Roman" w:cs="Times New Roman"/>
          <w:sz w:val="24"/>
          <w:szCs w:val="24"/>
          <w:lang w:val="sq-AL"/>
        </w:rPr>
        <w:t>ë</w:t>
      </w:r>
      <w:r w:rsidRPr="00400C9C">
        <w:rPr>
          <w:rFonts w:ascii="Times New Roman" w:hAnsi="Times New Roman" w:cs="Times New Roman"/>
          <w:sz w:val="24"/>
          <w:szCs w:val="24"/>
          <w:lang w:val="sq-AL"/>
        </w:rPr>
        <w:t>:</w:t>
      </w:r>
      <w:r>
        <w:rPr>
          <w:rFonts w:ascii="Times New Roman" w:hAnsi="Times New Roman" w:cs="Times New Roman"/>
          <w:sz w:val="24"/>
          <w:szCs w:val="24"/>
          <w:lang w:val="sq-AL"/>
        </w:rPr>
        <w:t xml:space="preserve"> </w:t>
      </w:r>
    </w:p>
    <w:p w14:paraId="511EE19A"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 Përfundimi i regjistrimit fillestar sistematik i pasurive të paluajtshme, duke përfshirë titujt e pronësisë mbi tokën bujqësore në përputhje me Ligjin 20/</w:t>
      </w:r>
      <w:r>
        <w:rPr>
          <w:rFonts w:ascii="Times New Roman" w:hAnsi="Times New Roman" w:cs="Times New Roman"/>
          <w:sz w:val="24"/>
          <w:szCs w:val="24"/>
          <w:lang w:val="sq-AL"/>
        </w:rPr>
        <w:t xml:space="preserve"> </w:t>
      </w:r>
      <w:r w:rsidRPr="00400C9C">
        <w:rPr>
          <w:rFonts w:ascii="Times New Roman" w:hAnsi="Times New Roman" w:cs="Times New Roman"/>
          <w:sz w:val="24"/>
          <w:szCs w:val="24"/>
          <w:lang w:val="sq-AL"/>
        </w:rPr>
        <w:t>2020, në të gjithë territorin e vendit brenda 2030;</w:t>
      </w:r>
    </w:p>
    <w:p w14:paraId="28C1C409"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 Përfundimi i procesit të legalizimit të ndërtimeve informale duke mbrojtur të drejtat e pronarëve të truallit për një kompensim të drejtë dhe në afate ligjore;</w:t>
      </w:r>
    </w:p>
    <w:p w14:paraId="2C8A671C"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 Përfundimi i inventarizimit dhe regjistrimit të pronave shtetërore;</w:t>
      </w:r>
    </w:p>
    <w:p w14:paraId="54A26ED8"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 Digjitalizimi i të dhënave të Kartelave të Pasurive të Paluajtshme;</w:t>
      </w:r>
    </w:p>
    <w:p w14:paraId="76832DDB"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t>- Përmirësimi dhe përditësimi i të dhënave kadastrale me qëllim pasqyrimin dhe administrimin e saktë dhe real të pozicionit gjeografik dhe të drejtave ligjore mbi tokën dhe pasuritë e paluajtshme, duke përfshirë hartën kadastre, kartelën e pasurisë se paluajtshme dhe ndërlidhjen e të dhënave kadastrale dhe baza të tjera të dhënash shtetërore;</w:t>
      </w:r>
    </w:p>
    <w:p w14:paraId="21831F26" w14:textId="77777777" w:rsidR="00EA1E95" w:rsidRPr="00400C9C" w:rsidRDefault="00EA1E95" w:rsidP="00EA1E95">
      <w:pPr>
        <w:tabs>
          <w:tab w:val="left" w:pos="1131"/>
        </w:tabs>
        <w:spacing w:after="0" w:line="360" w:lineRule="auto"/>
        <w:jc w:val="both"/>
        <w:rPr>
          <w:rFonts w:ascii="Times New Roman" w:hAnsi="Times New Roman" w:cs="Times New Roman"/>
          <w:sz w:val="24"/>
          <w:szCs w:val="24"/>
          <w:lang w:val="sq-AL"/>
        </w:rPr>
      </w:pPr>
      <w:r w:rsidRPr="00400C9C">
        <w:rPr>
          <w:rFonts w:ascii="Times New Roman" w:hAnsi="Times New Roman" w:cs="Times New Roman"/>
          <w:sz w:val="24"/>
          <w:szCs w:val="24"/>
          <w:lang w:val="sq-AL"/>
        </w:rPr>
        <w:lastRenderedPageBreak/>
        <w:t>- Hartimi dhe zbatimi i planit të masave për luftën kundër korrupsionit në sistemin e regjistrimit të pasurive të paluajtshme;</w:t>
      </w:r>
    </w:p>
    <w:p w14:paraId="3E4EC08F" w14:textId="77777777" w:rsidR="00EA1E95" w:rsidRDefault="00EA1E95" w:rsidP="00EA1E95">
      <w:pPr>
        <w:tabs>
          <w:tab w:val="left" w:pos="1131"/>
        </w:tabs>
        <w:spacing w:after="0" w:line="360" w:lineRule="auto"/>
        <w:jc w:val="both"/>
        <w:rPr>
          <w:rFonts w:ascii="Times New Roman" w:hAnsi="Times New Roman" w:cs="Times New Roman"/>
          <w:sz w:val="24"/>
          <w:szCs w:val="24"/>
          <w:lang w:val="sq-AL"/>
        </w:rPr>
      </w:pPr>
    </w:p>
    <w:p w14:paraId="6E3DF9ED" w14:textId="1BD8872E" w:rsidR="00EA1E95" w:rsidRDefault="00EA1E95" w:rsidP="00EA1E95">
      <w:pPr>
        <w:tabs>
          <w:tab w:val="left" w:pos="1131"/>
        </w:tabs>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Kë</w:t>
      </w:r>
      <w:r w:rsidRPr="00400C9C">
        <w:rPr>
          <w:rFonts w:ascii="Times New Roman" w:hAnsi="Times New Roman" w:cs="Times New Roman"/>
          <w:sz w:val="24"/>
          <w:szCs w:val="24"/>
          <w:lang w:val="sq-AL"/>
        </w:rPr>
        <w:t>to sfida jan</w:t>
      </w:r>
      <w:r>
        <w:rPr>
          <w:rFonts w:ascii="Times New Roman" w:hAnsi="Times New Roman" w:cs="Times New Roman"/>
          <w:sz w:val="24"/>
          <w:szCs w:val="24"/>
          <w:lang w:val="sq-AL"/>
        </w:rPr>
        <w:t>ë në</w:t>
      </w:r>
      <w:r w:rsidRPr="00400C9C">
        <w:rPr>
          <w:rFonts w:ascii="Times New Roman" w:hAnsi="Times New Roman" w:cs="Times New Roman"/>
          <w:sz w:val="24"/>
          <w:szCs w:val="24"/>
          <w:lang w:val="sq-AL"/>
        </w:rPr>
        <w:t xml:space="preserve"> p</w:t>
      </w:r>
      <w:r>
        <w:rPr>
          <w:rFonts w:ascii="Times New Roman" w:hAnsi="Times New Roman" w:cs="Times New Roman"/>
          <w:sz w:val="24"/>
          <w:szCs w:val="24"/>
          <w:lang w:val="sq-AL"/>
        </w:rPr>
        <w:t xml:space="preserve">ërputhje me objektivat e SKZHIE dhe janë në fakt pjesë e tekstit të saj. </w:t>
      </w:r>
    </w:p>
    <w:p w14:paraId="4CFE96FE" w14:textId="77777777" w:rsidR="00EA1E95" w:rsidRDefault="00EA1E95" w:rsidP="00EA1E95">
      <w:pPr>
        <w:pStyle w:val="ListParagraph"/>
        <w:widowControl w:val="0"/>
        <w:tabs>
          <w:tab w:val="left" w:pos="927"/>
        </w:tabs>
        <w:autoSpaceDE w:val="0"/>
        <w:autoSpaceDN w:val="0"/>
        <w:spacing w:after="0" w:line="360" w:lineRule="auto"/>
        <w:ind w:right="137"/>
        <w:jc w:val="both"/>
        <w:rPr>
          <w:rFonts w:ascii="Times New Roman" w:hAnsi="Times New Roman" w:cs="Times New Roman"/>
          <w:b/>
          <w:sz w:val="24"/>
          <w:szCs w:val="24"/>
          <w:lang w:val="sq-AL"/>
        </w:rPr>
      </w:pPr>
    </w:p>
    <w:p w14:paraId="52AA4E31" w14:textId="296EE818" w:rsidR="004F192A" w:rsidRPr="00C90936" w:rsidRDefault="0019403F" w:rsidP="00C90936">
      <w:pPr>
        <w:pStyle w:val="ListParagraph"/>
        <w:widowControl w:val="0"/>
        <w:numPr>
          <w:ilvl w:val="0"/>
          <w:numId w:val="4"/>
        </w:numPr>
        <w:tabs>
          <w:tab w:val="left" w:pos="927"/>
        </w:tabs>
        <w:autoSpaceDE w:val="0"/>
        <w:autoSpaceDN w:val="0"/>
        <w:spacing w:after="0" w:line="360" w:lineRule="auto"/>
        <w:ind w:right="137"/>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MINISTRIA E BRENDSHME </w:t>
      </w:r>
    </w:p>
    <w:p w14:paraId="2D4C6F03" w14:textId="53809028" w:rsidR="005D2578" w:rsidRPr="00C90936" w:rsidRDefault="004F192A" w:rsidP="00C90936">
      <w:pPr>
        <w:pStyle w:val="ListParagraph"/>
        <w:numPr>
          <w:ilvl w:val="1"/>
          <w:numId w:val="4"/>
        </w:numPr>
        <w:spacing w:after="0" w:line="360" w:lineRule="auto"/>
        <w:jc w:val="both"/>
        <w:rPr>
          <w:rFonts w:ascii="Times New Roman" w:hAnsi="Times New Roman" w:cs="Times New Roman"/>
          <w:color w:val="000000"/>
          <w:sz w:val="24"/>
          <w:szCs w:val="24"/>
          <w:lang w:val="sq-AL"/>
        </w:rPr>
      </w:pPr>
      <w:r w:rsidRPr="00C90936">
        <w:rPr>
          <w:rFonts w:ascii="Times New Roman" w:hAnsi="Times New Roman" w:cs="Times New Roman"/>
          <w:sz w:val="24"/>
          <w:szCs w:val="24"/>
          <w:lang w:val="sq-AL"/>
        </w:rPr>
        <w:t>Në Kapitullin “</w:t>
      </w:r>
      <w:hyperlink w:anchor="_Toc122615069" w:history="1">
        <w:r w:rsidRPr="00C90936">
          <w:rPr>
            <w:rStyle w:val="Hyperlink"/>
            <w:rFonts w:ascii="Times New Roman" w:hAnsi="Times New Roman" w:cs="Times New Roman"/>
            <w:color w:val="auto"/>
            <w:sz w:val="24"/>
            <w:szCs w:val="24"/>
            <w:u w:val="none"/>
            <w:lang w:val="sq-AL"/>
          </w:rPr>
          <w:t>Demokracia e Fuqizimi i Institucioneve dhe Qeverisjes së Mirë”</w:t>
        </w:r>
        <w:r w:rsidRPr="00C90936">
          <w:rPr>
            <w:rFonts w:ascii="Times New Roman" w:hAnsi="Times New Roman" w:cs="Times New Roman"/>
            <w:webHidden/>
            <w:sz w:val="24"/>
            <w:szCs w:val="24"/>
            <w:lang w:val="sq-AL"/>
          </w:rPr>
          <w:t>,</w:t>
        </w:r>
      </w:hyperlink>
      <w:r w:rsidRPr="00C90936">
        <w:rPr>
          <w:rFonts w:ascii="Times New Roman" w:hAnsi="Times New Roman" w:cs="Times New Roman"/>
          <w:sz w:val="24"/>
          <w:szCs w:val="24"/>
          <w:lang w:val="sq-AL"/>
        </w:rPr>
        <w:t xml:space="preserve"> nënkapitulli “</w:t>
      </w:r>
      <w:r w:rsidRPr="00C90936">
        <w:rPr>
          <w:rFonts w:ascii="Times New Roman" w:hAnsi="Times New Roman" w:cs="Times New Roman"/>
          <w:color w:val="000000"/>
          <w:sz w:val="24"/>
          <w:szCs w:val="24"/>
          <w:bdr w:val="none" w:sz="0" w:space="0" w:color="auto" w:frame="1"/>
          <w:lang w:val="sq-AL"/>
        </w:rPr>
        <w:t xml:space="preserve">Lufta kundër krimit të organizuar, terrorizmit dhe trafikimit”, në faqen nr. 37, në fjalinë </w:t>
      </w:r>
      <w:r w:rsidRPr="00C90936">
        <w:rPr>
          <w:rFonts w:ascii="Times New Roman" w:hAnsi="Times New Roman" w:cs="Times New Roman"/>
          <w:i/>
          <w:color w:val="000000"/>
          <w:sz w:val="24"/>
          <w:szCs w:val="24"/>
          <w:bdr w:val="none" w:sz="0" w:space="0" w:color="auto" w:frame="1"/>
          <w:lang w:val="sq-AL"/>
        </w:rPr>
        <w:t>“</w:t>
      </w:r>
      <w:r w:rsidRPr="00C90936">
        <w:rPr>
          <w:rFonts w:ascii="Times New Roman" w:hAnsi="Times New Roman" w:cs="Times New Roman"/>
          <w:i/>
          <w:color w:val="000000"/>
          <w:sz w:val="24"/>
          <w:szCs w:val="24"/>
          <w:lang w:val="sq-AL"/>
        </w:rPr>
        <w:t>Gjatë viteve të fundit, Shqipëria ka bërë progres në masat parandaluese kundër terrorizmit, </w:t>
      </w:r>
      <w:r w:rsidRPr="00C90936">
        <w:rPr>
          <w:rFonts w:ascii="Times New Roman" w:hAnsi="Times New Roman" w:cs="Times New Roman"/>
          <w:b/>
          <w:bCs/>
          <w:i/>
          <w:color w:val="000000"/>
          <w:sz w:val="24"/>
          <w:szCs w:val="24"/>
          <w:lang w:val="sq-AL"/>
        </w:rPr>
        <w:t>radikalizmit</w:t>
      </w:r>
      <w:r w:rsidRPr="00C90936">
        <w:rPr>
          <w:rFonts w:ascii="Times New Roman" w:hAnsi="Times New Roman" w:cs="Times New Roman"/>
          <w:i/>
          <w:color w:val="000000"/>
          <w:sz w:val="24"/>
          <w:szCs w:val="24"/>
          <w:lang w:val="sq-AL"/>
        </w:rPr>
        <w:t xml:space="preserve"> dhe ekstremizmit të dhunshëm, rritjen e kapaciteteve të agjencive ligj-zbatuese dhe zhvillimin e politikave efektive në këtë fushë.”, </w:t>
      </w:r>
      <w:r w:rsidR="00B066DC" w:rsidRPr="00C90936">
        <w:rPr>
          <w:rFonts w:ascii="Times New Roman" w:hAnsi="Times New Roman" w:cs="Times New Roman"/>
          <w:color w:val="000000"/>
          <w:sz w:val="24"/>
          <w:szCs w:val="24"/>
          <w:lang w:val="sq-AL"/>
        </w:rPr>
        <w:t>ë</w:t>
      </w:r>
      <w:r w:rsidR="005D2578" w:rsidRPr="00C90936">
        <w:rPr>
          <w:rFonts w:ascii="Times New Roman" w:hAnsi="Times New Roman" w:cs="Times New Roman"/>
          <w:color w:val="000000"/>
          <w:sz w:val="24"/>
          <w:szCs w:val="24"/>
          <w:lang w:val="sq-AL"/>
        </w:rPr>
        <w:t>sht</w:t>
      </w:r>
      <w:r w:rsidR="00B066DC" w:rsidRPr="00C90936">
        <w:rPr>
          <w:rFonts w:ascii="Times New Roman" w:hAnsi="Times New Roman" w:cs="Times New Roman"/>
          <w:color w:val="000000"/>
          <w:sz w:val="24"/>
          <w:szCs w:val="24"/>
          <w:lang w:val="sq-AL"/>
        </w:rPr>
        <w:t>ë</w:t>
      </w:r>
      <w:r w:rsidR="005D2578" w:rsidRPr="00C90936">
        <w:rPr>
          <w:rFonts w:ascii="Times New Roman" w:hAnsi="Times New Roman" w:cs="Times New Roman"/>
          <w:color w:val="000000"/>
          <w:sz w:val="24"/>
          <w:szCs w:val="24"/>
          <w:lang w:val="sq-AL"/>
        </w:rPr>
        <w:t xml:space="preserve"> hequr</w:t>
      </w:r>
      <w:r w:rsidRPr="00C90936">
        <w:rPr>
          <w:rFonts w:ascii="Times New Roman" w:hAnsi="Times New Roman" w:cs="Times New Roman"/>
          <w:color w:val="000000"/>
          <w:sz w:val="24"/>
          <w:szCs w:val="24"/>
          <w:lang w:val="sq-AL"/>
        </w:rPr>
        <w:t xml:space="preserve"> fjala </w:t>
      </w:r>
      <w:r w:rsidRPr="00C90936">
        <w:rPr>
          <w:rFonts w:ascii="Times New Roman" w:hAnsi="Times New Roman" w:cs="Times New Roman"/>
          <w:i/>
          <w:color w:val="000000"/>
          <w:sz w:val="24"/>
          <w:szCs w:val="24"/>
          <w:lang w:val="sq-AL"/>
        </w:rPr>
        <w:t>“…radikalizmit…”,</w:t>
      </w:r>
      <w:r w:rsidRPr="00C90936">
        <w:rPr>
          <w:rFonts w:ascii="Times New Roman" w:hAnsi="Times New Roman" w:cs="Times New Roman"/>
          <w:color w:val="000000"/>
          <w:sz w:val="24"/>
          <w:szCs w:val="24"/>
          <w:lang w:val="sq-AL"/>
        </w:rPr>
        <w:t xml:space="preserve"> sipas udhëzimeve dhe mendimeve në lidhje me mospërdorimin e konceptit të parandalimit të radikalizimit, duke qenë se konsiderohet cënim i të drejtave të njeriut. </w:t>
      </w:r>
      <w:r w:rsidR="005D2578" w:rsidRPr="00C90936">
        <w:rPr>
          <w:rFonts w:ascii="Times New Roman" w:hAnsi="Times New Roman" w:cs="Times New Roman"/>
          <w:color w:val="000000"/>
          <w:sz w:val="24"/>
          <w:szCs w:val="24"/>
          <w:lang w:val="sq-AL"/>
        </w:rPr>
        <w:t xml:space="preserve"> </w:t>
      </w:r>
    </w:p>
    <w:p w14:paraId="5AFF3ED4" w14:textId="654F41E4" w:rsidR="005D2578" w:rsidRPr="00C90936" w:rsidRDefault="004F192A" w:rsidP="00C90936">
      <w:pPr>
        <w:pStyle w:val="ListParagraph"/>
        <w:numPr>
          <w:ilvl w:val="1"/>
          <w:numId w:val="4"/>
        </w:numPr>
        <w:spacing w:after="0" w:line="360" w:lineRule="auto"/>
        <w:jc w:val="both"/>
        <w:rPr>
          <w:rFonts w:ascii="Times New Roman" w:hAnsi="Times New Roman" w:cs="Times New Roman"/>
          <w:color w:val="000000"/>
          <w:sz w:val="24"/>
          <w:szCs w:val="24"/>
          <w:lang w:val="sq-AL"/>
        </w:rPr>
      </w:pPr>
      <w:r w:rsidRPr="00C90936">
        <w:rPr>
          <w:rFonts w:ascii="Times New Roman" w:hAnsi="Times New Roman" w:cs="Times New Roman"/>
          <w:sz w:val="24"/>
          <w:szCs w:val="24"/>
          <w:lang w:val="sq-AL"/>
        </w:rPr>
        <w:t>Në Kapitullin “</w:t>
      </w:r>
      <w:hyperlink w:anchor="_Toc122615069" w:history="1">
        <w:r w:rsidRPr="00C90936">
          <w:rPr>
            <w:rStyle w:val="Hyperlink"/>
            <w:rFonts w:ascii="Times New Roman" w:hAnsi="Times New Roman" w:cs="Times New Roman"/>
            <w:i/>
            <w:iCs/>
            <w:color w:val="auto"/>
            <w:sz w:val="24"/>
            <w:szCs w:val="24"/>
            <w:u w:val="none"/>
            <w:lang w:val="sq-AL"/>
          </w:rPr>
          <w:t>Demokracia e Fuqizimi i Institucioneve dhe Qeverisjes së Mirë</w:t>
        </w:r>
        <w:r w:rsidRPr="00C90936">
          <w:rPr>
            <w:rStyle w:val="Hyperlink"/>
            <w:rFonts w:ascii="Times New Roman" w:hAnsi="Times New Roman" w:cs="Times New Roman"/>
            <w:color w:val="auto"/>
            <w:sz w:val="24"/>
            <w:szCs w:val="24"/>
            <w:u w:val="none"/>
            <w:lang w:val="sq-AL"/>
          </w:rPr>
          <w:t>”</w:t>
        </w:r>
        <w:r w:rsidRPr="00C90936">
          <w:rPr>
            <w:rFonts w:ascii="Times New Roman" w:hAnsi="Times New Roman" w:cs="Times New Roman"/>
            <w:webHidden/>
            <w:sz w:val="24"/>
            <w:szCs w:val="24"/>
            <w:lang w:val="sq-AL"/>
          </w:rPr>
          <w:t>,</w:t>
        </w:r>
      </w:hyperlink>
      <w:r w:rsidRPr="00C90936">
        <w:rPr>
          <w:rFonts w:ascii="Times New Roman" w:hAnsi="Times New Roman" w:cs="Times New Roman"/>
          <w:sz w:val="24"/>
          <w:szCs w:val="24"/>
          <w:lang w:val="sq-AL"/>
        </w:rPr>
        <w:t xml:space="preserve"> nënkapitulli “</w:t>
      </w:r>
      <w:r w:rsidRPr="00C90936">
        <w:rPr>
          <w:rFonts w:ascii="Times New Roman" w:hAnsi="Times New Roman" w:cs="Times New Roman"/>
          <w:color w:val="000000"/>
          <w:sz w:val="24"/>
          <w:szCs w:val="24"/>
          <w:bdr w:val="none" w:sz="0" w:space="0" w:color="auto" w:frame="1"/>
          <w:lang w:val="sq-AL"/>
        </w:rPr>
        <w:t xml:space="preserve">Lufta kundër krimit të organizuar, terrorizmit dhe trafikimit”, për shkak se në 9 dhjetor 2022 është rishikuar dhe miratuar Marrëveshja për zbatimin e Planit të Përbashkët të Veprimit kundër Terrorizmit në Ballkanin Perëndimor mes Komisionit Evropian dhe autoriteteve shqiptare,  </w:t>
      </w:r>
      <w:r w:rsidR="00B066DC" w:rsidRPr="00C90936">
        <w:rPr>
          <w:rFonts w:ascii="Times New Roman" w:hAnsi="Times New Roman" w:cs="Times New Roman"/>
          <w:color w:val="000000"/>
          <w:sz w:val="24"/>
          <w:szCs w:val="24"/>
          <w:bdr w:val="none" w:sz="0" w:space="0" w:color="auto" w:frame="1"/>
          <w:lang w:val="sq-AL"/>
        </w:rPr>
        <w:t>ë</w:t>
      </w:r>
      <w:r w:rsidR="005D2578" w:rsidRPr="00C90936">
        <w:rPr>
          <w:rFonts w:ascii="Times New Roman" w:hAnsi="Times New Roman" w:cs="Times New Roman"/>
          <w:color w:val="000000"/>
          <w:sz w:val="24"/>
          <w:szCs w:val="24"/>
          <w:bdr w:val="none" w:sz="0" w:space="0" w:color="auto" w:frame="1"/>
          <w:lang w:val="sq-AL"/>
        </w:rPr>
        <w:t>sht</w:t>
      </w:r>
      <w:r w:rsidR="00B066DC" w:rsidRPr="00C90936">
        <w:rPr>
          <w:rFonts w:ascii="Times New Roman" w:hAnsi="Times New Roman" w:cs="Times New Roman"/>
          <w:color w:val="000000"/>
          <w:sz w:val="24"/>
          <w:szCs w:val="24"/>
          <w:bdr w:val="none" w:sz="0" w:space="0" w:color="auto" w:frame="1"/>
          <w:lang w:val="sq-AL"/>
        </w:rPr>
        <w:t>ë</w:t>
      </w:r>
      <w:r w:rsidR="005D2578" w:rsidRPr="00C90936">
        <w:rPr>
          <w:rFonts w:ascii="Times New Roman" w:hAnsi="Times New Roman" w:cs="Times New Roman"/>
          <w:color w:val="000000"/>
          <w:sz w:val="24"/>
          <w:szCs w:val="24"/>
          <w:bdr w:val="none" w:sz="0" w:space="0" w:color="auto" w:frame="1"/>
          <w:lang w:val="sq-AL"/>
        </w:rPr>
        <w:t xml:space="preserve"> pasqyruar ndryshimi</w:t>
      </w:r>
      <w:r w:rsidRPr="00C90936">
        <w:rPr>
          <w:rFonts w:ascii="Times New Roman" w:hAnsi="Times New Roman" w:cs="Times New Roman"/>
          <w:color w:val="000000"/>
          <w:sz w:val="24"/>
          <w:szCs w:val="24"/>
          <w:bdr w:val="none" w:sz="0" w:space="0" w:color="auto" w:frame="1"/>
          <w:lang w:val="sq-AL"/>
        </w:rPr>
        <w:t xml:space="preserve"> në faqen 38, pas fjalisë </w:t>
      </w:r>
      <w:r w:rsidRPr="00C90936">
        <w:rPr>
          <w:rFonts w:ascii="Times New Roman" w:hAnsi="Times New Roman" w:cs="Times New Roman"/>
          <w:i/>
          <w:color w:val="000000"/>
          <w:sz w:val="24"/>
          <w:szCs w:val="24"/>
          <w:bdr w:val="none" w:sz="0" w:space="0" w:color="auto" w:frame="1"/>
          <w:lang w:val="sq-AL"/>
        </w:rPr>
        <w:t>“Shqipëria ka shënuar progres të dukshëm duke realizuar plotësisht 3 nga 5 objektivat e këtij plani ndërkohë që dy objektivat e tjerë janë në progres pozitiv.”,</w:t>
      </w:r>
      <w:r w:rsidRPr="00C90936">
        <w:rPr>
          <w:rFonts w:ascii="Times New Roman" w:hAnsi="Times New Roman" w:cs="Times New Roman"/>
          <w:color w:val="000000"/>
          <w:sz w:val="24"/>
          <w:szCs w:val="24"/>
          <w:bdr w:val="none" w:sz="0" w:space="0" w:color="auto" w:frame="1"/>
          <w:lang w:val="sq-AL"/>
        </w:rPr>
        <w:t xml:space="preserve"> </w:t>
      </w:r>
      <w:r w:rsidR="004B0DD3" w:rsidRPr="00C90936">
        <w:rPr>
          <w:rFonts w:ascii="Times New Roman" w:hAnsi="Times New Roman" w:cs="Times New Roman"/>
          <w:color w:val="000000"/>
          <w:sz w:val="24"/>
          <w:szCs w:val="24"/>
          <w:bdr w:val="none" w:sz="0" w:space="0" w:color="auto" w:frame="1"/>
          <w:lang w:val="sq-AL"/>
        </w:rPr>
        <w:t xml:space="preserve"> </w:t>
      </w:r>
      <w:r w:rsidR="005D2578" w:rsidRPr="00C90936">
        <w:rPr>
          <w:rFonts w:ascii="Times New Roman" w:hAnsi="Times New Roman" w:cs="Times New Roman"/>
          <w:color w:val="000000"/>
          <w:sz w:val="24"/>
          <w:szCs w:val="24"/>
          <w:bdr w:val="none" w:sz="0" w:space="0" w:color="auto" w:frame="1"/>
          <w:lang w:val="sq-AL"/>
        </w:rPr>
        <w:t>duke shtuar fjalin</w:t>
      </w:r>
      <w:r w:rsidR="00B066DC" w:rsidRPr="00C90936">
        <w:rPr>
          <w:rFonts w:ascii="Times New Roman" w:hAnsi="Times New Roman" w:cs="Times New Roman"/>
          <w:color w:val="000000"/>
          <w:sz w:val="24"/>
          <w:szCs w:val="24"/>
          <w:bdr w:val="none" w:sz="0" w:space="0" w:color="auto" w:frame="1"/>
          <w:lang w:val="sq-AL"/>
        </w:rPr>
        <w:t>ë</w:t>
      </w:r>
      <w:r w:rsidRPr="00C90936">
        <w:rPr>
          <w:rFonts w:ascii="Times New Roman" w:hAnsi="Times New Roman" w:cs="Times New Roman"/>
          <w:color w:val="000000"/>
          <w:sz w:val="24"/>
          <w:szCs w:val="24"/>
          <w:bdr w:val="none" w:sz="0" w:space="0" w:color="auto" w:frame="1"/>
          <w:lang w:val="sq-AL"/>
        </w:rPr>
        <w:t xml:space="preserve"> </w:t>
      </w:r>
      <w:r w:rsidRPr="00C90936">
        <w:rPr>
          <w:rFonts w:ascii="Times New Roman" w:hAnsi="Times New Roman" w:cs="Times New Roman"/>
          <w:i/>
          <w:color w:val="000000"/>
          <w:sz w:val="24"/>
          <w:szCs w:val="24"/>
          <w:bdr w:val="none" w:sz="0" w:space="0" w:color="auto" w:frame="1"/>
          <w:lang w:val="sq-AL"/>
        </w:rPr>
        <w:t>“Më 9 dhjetor 2022 u miratua marrëveshja e rishikuar </w:t>
      </w:r>
      <w:r w:rsidRPr="00C90936">
        <w:rPr>
          <w:rFonts w:ascii="Times New Roman" w:hAnsi="Times New Roman" w:cs="Times New Roman"/>
          <w:i/>
          <w:color w:val="000000"/>
          <w:sz w:val="24"/>
          <w:szCs w:val="24"/>
          <w:bdr w:val="none" w:sz="0" w:space="0" w:color="auto" w:frame="1"/>
          <w:shd w:val="clear" w:color="auto" w:fill="FFFFFF"/>
          <w:lang w:val="sq-AL"/>
        </w:rPr>
        <w:t>për zbatimin e Planit të Përbashkët të Veprimit kundër Terrorizmit në Ballkanin Perëndimor mes Komisionit Evropian dhe autoriteteve shqiptare për një periudhë 2 vjeçare (2023-2024).”</w:t>
      </w:r>
      <w:r w:rsidR="005D2578" w:rsidRPr="00C90936">
        <w:rPr>
          <w:rFonts w:ascii="Times New Roman" w:hAnsi="Times New Roman" w:cs="Times New Roman"/>
          <w:i/>
          <w:color w:val="000000"/>
          <w:sz w:val="24"/>
          <w:szCs w:val="24"/>
          <w:bdr w:val="none" w:sz="0" w:space="0" w:color="auto" w:frame="1"/>
          <w:shd w:val="clear" w:color="auto" w:fill="FFFFFF"/>
          <w:lang w:val="sq-AL"/>
        </w:rPr>
        <w:t xml:space="preserve"> </w:t>
      </w:r>
    </w:p>
    <w:p w14:paraId="194F852B" w14:textId="3E3E09E8" w:rsidR="004F192A" w:rsidRPr="00C90936" w:rsidRDefault="004F192A" w:rsidP="00C90936">
      <w:pPr>
        <w:pStyle w:val="ListParagraph"/>
        <w:numPr>
          <w:ilvl w:val="1"/>
          <w:numId w:val="4"/>
        </w:numPr>
        <w:spacing w:after="0" w:line="360" w:lineRule="auto"/>
        <w:jc w:val="both"/>
        <w:rPr>
          <w:rFonts w:ascii="Times New Roman" w:hAnsi="Times New Roman" w:cs="Times New Roman"/>
          <w:color w:val="000000"/>
          <w:sz w:val="24"/>
          <w:szCs w:val="24"/>
          <w:lang w:val="sq-AL"/>
        </w:rPr>
      </w:pPr>
      <w:r w:rsidRPr="00C90936">
        <w:rPr>
          <w:rFonts w:ascii="Times New Roman" w:hAnsi="Times New Roman" w:cs="Times New Roman"/>
          <w:sz w:val="24"/>
          <w:szCs w:val="24"/>
          <w:lang w:val="sq-AL"/>
        </w:rPr>
        <w:t>Në Kapitullin “</w:t>
      </w:r>
      <w:hyperlink w:anchor="_Toc122615069" w:history="1">
        <w:r w:rsidRPr="00C90936">
          <w:rPr>
            <w:rStyle w:val="Hyperlink"/>
            <w:rFonts w:ascii="Times New Roman" w:hAnsi="Times New Roman" w:cs="Times New Roman"/>
            <w:color w:val="auto"/>
            <w:sz w:val="24"/>
            <w:szCs w:val="24"/>
            <w:u w:val="none"/>
            <w:lang w:val="sq-AL"/>
          </w:rPr>
          <w:t>Demokracia e Fuqizimi i Institucioneve dhe Qeverisjes së Mirë”</w:t>
        </w:r>
        <w:r w:rsidRPr="00C90936">
          <w:rPr>
            <w:rFonts w:ascii="Times New Roman" w:hAnsi="Times New Roman" w:cs="Times New Roman"/>
            <w:webHidden/>
            <w:sz w:val="24"/>
            <w:szCs w:val="24"/>
            <w:lang w:val="sq-AL"/>
          </w:rPr>
          <w:t>,</w:t>
        </w:r>
      </w:hyperlink>
      <w:r w:rsidRPr="00C90936">
        <w:rPr>
          <w:rFonts w:ascii="Times New Roman" w:hAnsi="Times New Roman" w:cs="Times New Roman"/>
          <w:sz w:val="24"/>
          <w:szCs w:val="24"/>
          <w:lang w:val="sq-AL"/>
        </w:rPr>
        <w:t xml:space="preserve"> nënkapitulli “</w:t>
      </w:r>
      <w:r w:rsidRPr="00C90936">
        <w:rPr>
          <w:rFonts w:ascii="Times New Roman" w:hAnsi="Times New Roman" w:cs="Times New Roman"/>
          <w:color w:val="000000"/>
          <w:sz w:val="24"/>
          <w:szCs w:val="24"/>
          <w:bdr w:val="none" w:sz="0" w:space="0" w:color="auto" w:frame="1"/>
          <w:lang w:val="sq-AL"/>
        </w:rPr>
        <w:t>Lufta kundër krimit të organizuar, terrorizmit dhe trafikimit”, p</w:t>
      </w:r>
      <w:r w:rsidRPr="00C90936">
        <w:rPr>
          <w:rFonts w:ascii="Times New Roman" w:hAnsi="Times New Roman" w:cs="Times New Roman"/>
          <w:color w:val="000000"/>
          <w:sz w:val="24"/>
          <w:szCs w:val="24"/>
          <w:lang w:val="sq-AL"/>
        </w:rPr>
        <w:t>ër shkak se nga momenti i dërgimit të draftit për mendim e deri në këtë fazë, nga ministri i Brendshëm, është dërguar për miratim në KM projektvendimi i Këshillit të Ministrave “Për miratimin e Strategjisë Ndërsektoriale për Parandalimin e Ekstremizmit të Dhunshëm dhe Luftën Kundër Terrorizmit 2023-2025 dhe planeve të veprimit 2023-2025”, e me qëllim harmonizimin e qasjeve të kësaj strategjie me SKZHIE, sugjerojmë që në faqen nr. 39, qasja reaguese</w:t>
      </w:r>
      <w:r w:rsidR="005D2578" w:rsidRPr="00C90936">
        <w:rPr>
          <w:rFonts w:ascii="Times New Roman" w:hAnsi="Times New Roman" w:cs="Times New Roman"/>
          <w:color w:val="000000"/>
          <w:sz w:val="24"/>
          <w:szCs w:val="24"/>
          <w:lang w:val="sq-AL"/>
        </w:rPr>
        <w:t xml:space="preserve"> </w:t>
      </w:r>
      <w:r w:rsidR="00B066DC" w:rsidRPr="00C90936">
        <w:rPr>
          <w:rFonts w:ascii="Times New Roman" w:hAnsi="Times New Roman" w:cs="Times New Roman"/>
          <w:color w:val="000000"/>
          <w:sz w:val="24"/>
          <w:szCs w:val="24"/>
          <w:lang w:val="sq-AL"/>
        </w:rPr>
        <w:t>ë</w:t>
      </w:r>
      <w:r w:rsidR="005D2578" w:rsidRPr="00C90936">
        <w:rPr>
          <w:rFonts w:ascii="Times New Roman" w:hAnsi="Times New Roman" w:cs="Times New Roman"/>
          <w:color w:val="000000"/>
          <w:sz w:val="24"/>
          <w:szCs w:val="24"/>
          <w:lang w:val="sq-AL"/>
        </w:rPr>
        <w:t>sht</w:t>
      </w:r>
      <w:r w:rsidR="00B066DC" w:rsidRPr="00C90936">
        <w:rPr>
          <w:rFonts w:ascii="Times New Roman" w:hAnsi="Times New Roman" w:cs="Times New Roman"/>
          <w:color w:val="000000"/>
          <w:sz w:val="24"/>
          <w:szCs w:val="24"/>
          <w:lang w:val="sq-AL"/>
        </w:rPr>
        <w:t>ë</w:t>
      </w:r>
      <w:r w:rsidR="00F543C8" w:rsidRPr="00C90936">
        <w:rPr>
          <w:rFonts w:ascii="Times New Roman" w:hAnsi="Times New Roman" w:cs="Times New Roman"/>
          <w:color w:val="000000"/>
          <w:sz w:val="24"/>
          <w:szCs w:val="24"/>
          <w:lang w:val="sq-AL"/>
        </w:rPr>
        <w:t xml:space="preserve"> riformulua</w:t>
      </w:r>
      <w:r w:rsidR="00295E9A">
        <w:rPr>
          <w:rFonts w:ascii="Times New Roman" w:hAnsi="Times New Roman" w:cs="Times New Roman"/>
          <w:color w:val="000000"/>
          <w:sz w:val="24"/>
          <w:szCs w:val="24"/>
          <w:lang w:val="sq-AL"/>
        </w:rPr>
        <w:t>r</w:t>
      </w:r>
      <w:r w:rsidRPr="00C90936">
        <w:rPr>
          <w:rFonts w:ascii="Times New Roman" w:hAnsi="Times New Roman" w:cs="Times New Roman"/>
          <w:color w:val="000000"/>
          <w:sz w:val="24"/>
          <w:szCs w:val="24"/>
          <w:lang w:val="sq-AL"/>
        </w:rPr>
        <w:t xml:space="preserve"> si më poshtë: </w:t>
      </w:r>
    </w:p>
    <w:p w14:paraId="71FA1860" w14:textId="77777777" w:rsidR="005D2578" w:rsidRPr="00C90936" w:rsidRDefault="004F192A" w:rsidP="00C90936">
      <w:pPr>
        <w:spacing w:after="0" w:line="360" w:lineRule="auto"/>
        <w:ind w:left="1416"/>
        <w:jc w:val="both"/>
        <w:textAlignment w:val="baseline"/>
        <w:rPr>
          <w:rFonts w:ascii="Times New Roman" w:hAnsi="Times New Roman" w:cs="Times New Roman"/>
          <w:i/>
          <w:color w:val="000000"/>
          <w:sz w:val="24"/>
          <w:szCs w:val="24"/>
          <w:bdr w:val="none" w:sz="0" w:space="0" w:color="auto" w:frame="1"/>
          <w:lang w:val="sq-AL"/>
        </w:rPr>
      </w:pPr>
      <w:r w:rsidRPr="00C90936">
        <w:rPr>
          <w:rFonts w:ascii="Times New Roman" w:hAnsi="Times New Roman" w:cs="Times New Roman"/>
          <w:i/>
          <w:color w:val="000000"/>
          <w:sz w:val="24"/>
          <w:szCs w:val="24"/>
          <w:lang w:val="sq-AL"/>
        </w:rPr>
        <w:lastRenderedPageBreak/>
        <w:t>“Qasja reaguese, rehabilituese dhe riintegruese - r</w:t>
      </w:r>
      <w:r w:rsidRPr="00C90936">
        <w:rPr>
          <w:rFonts w:ascii="Times New Roman" w:hAnsi="Times New Roman" w:cs="Times New Roman"/>
          <w:i/>
          <w:color w:val="000000"/>
          <w:sz w:val="24"/>
          <w:szCs w:val="24"/>
          <w:bdr w:val="none" w:sz="0" w:space="0" w:color="auto" w:frame="1"/>
          <w:lang w:val="sq-AL"/>
        </w:rPr>
        <w:t>ritja e kapaciteteve institutionale për t’ju përgjigjur sulmeve terroriste dhe reduktimi i pasojave të fenomeneve të ekstremizmit të dhunshëm dhe terrorizmit.”</w:t>
      </w:r>
      <w:bookmarkStart w:id="5" w:name="_Toc121901341"/>
      <w:bookmarkStart w:id="6" w:name="_Toc122615083"/>
      <w:r w:rsidR="005D2578" w:rsidRPr="00C90936">
        <w:rPr>
          <w:rFonts w:ascii="Times New Roman" w:hAnsi="Times New Roman" w:cs="Times New Roman"/>
          <w:i/>
          <w:color w:val="000000"/>
          <w:sz w:val="24"/>
          <w:szCs w:val="24"/>
          <w:bdr w:val="none" w:sz="0" w:space="0" w:color="auto" w:frame="1"/>
          <w:lang w:val="sq-AL"/>
        </w:rPr>
        <w:t xml:space="preserve"> </w:t>
      </w:r>
    </w:p>
    <w:p w14:paraId="23C12E76" w14:textId="6C641F2F" w:rsidR="004F192A" w:rsidRPr="00C90936" w:rsidRDefault="004F192A" w:rsidP="00C90936">
      <w:pPr>
        <w:pStyle w:val="ListParagraph"/>
        <w:numPr>
          <w:ilvl w:val="1"/>
          <w:numId w:val="4"/>
        </w:numPr>
        <w:spacing w:after="0" w:line="360" w:lineRule="auto"/>
        <w:jc w:val="both"/>
        <w:textAlignment w:val="baseline"/>
        <w:rPr>
          <w:rFonts w:ascii="Times New Roman" w:hAnsi="Times New Roman" w:cs="Times New Roman"/>
          <w:i/>
          <w:color w:val="000000"/>
          <w:sz w:val="24"/>
          <w:szCs w:val="24"/>
          <w:bdr w:val="none" w:sz="0" w:space="0" w:color="auto" w:frame="1"/>
          <w:lang w:val="sq-AL"/>
        </w:rPr>
      </w:pPr>
      <w:r w:rsidRPr="00C90936">
        <w:rPr>
          <w:rFonts w:ascii="Times New Roman" w:hAnsi="Times New Roman" w:cs="Times New Roman"/>
          <w:sz w:val="24"/>
          <w:szCs w:val="24"/>
          <w:lang w:val="sq-AL"/>
        </w:rPr>
        <w:t>Në Kapitullin “</w:t>
      </w:r>
      <w:hyperlink w:anchor="_Toc122615069" w:history="1">
        <w:r w:rsidRPr="00C90936">
          <w:rPr>
            <w:rStyle w:val="Hyperlink"/>
            <w:rFonts w:ascii="Times New Roman" w:hAnsi="Times New Roman" w:cs="Times New Roman"/>
            <w:color w:val="auto"/>
            <w:sz w:val="24"/>
            <w:szCs w:val="24"/>
            <w:u w:val="none"/>
            <w:lang w:val="sq-AL"/>
          </w:rPr>
          <w:t>Demokracia e Fuqizimi i Institucioneve dhe Qeverisjes së Mirë”</w:t>
        </w:r>
        <w:r w:rsidRPr="00C90936">
          <w:rPr>
            <w:rFonts w:ascii="Times New Roman" w:hAnsi="Times New Roman" w:cs="Times New Roman"/>
            <w:webHidden/>
            <w:sz w:val="24"/>
            <w:szCs w:val="24"/>
            <w:lang w:val="sq-AL"/>
          </w:rPr>
          <w:t>,</w:t>
        </w:r>
      </w:hyperlink>
      <w:r w:rsidRPr="00C90936">
        <w:rPr>
          <w:rFonts w:ascii="Times New Roman" w:hAnsi="Times New Roman" w:cs="Times New Roman"/>
          <w:sz w:val="24"/>
          <w:szCs w:val="24"/>
          <w:lang w:val="sq-AL"/>
        </w:rPr>
        <w:t xml:space="preserve"> nënkapitulli “Decentralizimi dhe fuqizimi i qeverisjes vendore</w:t>
      </w:r>
      <w:bookmarkEnd w:id="5"/>
      <w:bookmarkEnd w:id="6"/>
      <w:r w:rsidRPr="00C90936">
        <w:rPr>
          <w:rFonts w:ascii="Times New Roman" w:hAnsi="Times New Roman" w:cs="Times New Roman"/>
          <w:sz w:val="24"/>
          <w:szCs w:val="24"/>
          <w:lang w:val="sq-AL"/>
        </w:rPr>
        <w:t xml:space="preserve">”, në faqet 53 dhe 54, teksti </w:t>
      </w:r>
      <w:r w:rsidR="00F543C8" w:rsidRPr="00C90936">
        <w:rPr>
          <w:rFonts w:ascii="Times New Roman" w:hAnsi="Times New Roman" w:cs="Times New Roman"/>
          <w:sz w:val="24"/>
          <w:szCs w:val="24"/>
          <w:lang w:val="sq-AL"/>
        </w:rPr>
        <w:t>u</w:t>
      </w:r>
      <w:r w:rsidRPr="00C90936">
        <w:rPr>
          <w:rFonts w:ascii="Times New Roman" w:hAnsi="Times New Roman" w:cs="Times New Roman"/>
          <w:sz w:val="24"/>
          <w:szCs w:val="24"/>
          <w:lang w:val="sq-AL"/>
        </w:rPr>
        <w:t xml:space="preserve"> zëvendës</w:t>
      </w:r>
      <w:r w:rsidR="00F543C8" w:rsidRPr="00C90936">
        <w:rPr>
          <w:rFonts w:ascii="Times New Roman" w:hAnsi="Times New Roman" w:cs="Times New Roman"/>
          <w:sz w:val="24"/>
          <w:szCs w:val="24"/>
          <w:lang w:val="sq-AL"/>
        </w:rPr>
        <w:t>ua</w:t>
      </w:r>
      <w:r w:rsidRPr="00C90936">
        <w:rPr>
          <w:rFonts w:ascii="Times New Roman" w:hAnsi="Times New Roman" w:cs="Times New Roman"/>
          <w:sz w:val="24"/>
          <w:szCs w:val="24"/>
          <w:lang w:val="sq-AL"/>
        </w:rPr>
        <w:t xml:space="preserve"> me përmbajtjen, si vijon:</w:t>
      </w:r>
    </w:p>
    <w:p w14:paraId="4520199E" w14:textId="77777777" w:rsidR="004F192A" w:rsidRPr="00C90936" w:rsidRDefault="004F192A" w:rsidP="00C90936">
      <w:pPr>
        <w:pStyle w:val="NoSpacing"/>
        <w:spacing w:line="360" w:lineRule="auto"/>
        <w:ind w:left="1440"/>
        <w:jc w:val="both"/>
        <w:rPr>
          <w:i/>
        </w:rPr>
      </w:pPr>
      <w:r w:rsidRPr="00C90936">
        <w:rPr>
          <w:i/>
        </w:rPr>
        <w:t>“Reforma Administrative Territoriale dhe avancimi i procesit të decentralizimit me anë të kalimit të një sërë funksionesh tek pushteti vendor ka arritur rezultate të rëndësishme në drejtim të fuqizimit të këtij pushteti duke transformuar qeverisjen në të gjithë Shqipërinë. Ruajtja e interesit për objektivat e decentralizimit si dhe konsolidimi i mëtejshëm i këtij procesi janë vendimtare në afat të mesëm, ndaj do të vijohet duke adresuar sfidat e hasura gjatë zbatimit të funksioneve të decentralizuara. Decentralizimi konsiderohet një proces i cili ka nevojë të vazhdueshëm për dialog lidhur me arritjet dhe sfidat kryesore, e njëkohësisht me shtrirjen dhe thellësinë e decentralizimit në sektorët ekzistues dhe të rinj.</w:t>
      </w:r>
    </w:p>
    <w:p w14:paraId="0255AA1D" w14:textId="77777777" w:rsidR="004F192A" w:rsidRPr="00C90936" w:rsidRDefault="004F192A" w:rsidP="00C90936">
      <w:pPr>
        <w:pStyle w:val="NoSpacing"/>
        <w:spacing w:line="360" w:lineRule="auto"/>
        <w:ind w:left="1416"/>
        <w:jc w:val="both"/>
        <w:rPr>
          <w:i/>
        </w:rPr>
      </w:pPr>
      <w:r w:rsidRPr="00C90936">
        <w:rPr>
          <w:i/>
        </w:rPr>
        <w:t>Pas miratimit të hartës së re administrative filloi procesi i konsolidimit administrativ i njësive të mëparshme dhe krijimi i njësive të reja. Ligji i ri për vetëqeverisjen vendore nr. 139/2015, i ndryshuar, shtoi numrin e funksioneve të veta për NJVV pasi transferoi tërësisht funksionet e ndara.</w:t>
      </w:r>
    </w:p>
    <w:p w14:paraId="7D1A7AAA" w14:textId="39A08AEF" w:rsidR="004F192A" w:rsidRPr="00C90936" w:rsidRDefault="004F192A" w:rsidP="00C90936">
      <w:pPr>
        <w:pStyle w:val="NoSpacing"/>
        <w:spacing w:line="360" w:lineRule="auto"/>
        <w:ind w:left="1410"/>
        <w:jc w:val="both"/>
        <w:rPr>
          <w:i/>
        </w:rPr>
      </w:pPr>
      <w:r w:rsidRPr="00C90936">
        <w:rPr>
          <w:i/>
        </w:rPr>
        <w:t>Rikonfigurimi i qeverisjes vendore ka mundësuar hedhjen e hapave cilësorë në sigurimin e shërbimeve, shoqëruar me planifikim dhe realizim të investimeve të një shkallë më të gjerë. Në mënyrë të përmbledhur, disa nga arritjet kryesore që evidentohen në nivel objektivi strategjik, ashtu edhe funksioni janë si më poshtë vijon:</w:t>
      </w:r>
    </w:p>
    <w:p w14:paraId="7BE0C42A" w14:textId="77777777" w:rsidR="004F192A" w:rsidRPr="00C90936" w:rsidRDefault="004F192A" w:rsidP="00C90936">
      <w:pPr>
        <w:pStyle w:val="NoSpacing"/>
        <w:numPr>
          <w:ilvl w:val="0"/>
          <w:numId w:val="17"/>
        </w:numPr>
        <w:spacing w:line="360" w:lineRule="auto"/>
        <w:jc w:val="both"/>
        <w:rPr>
          <w:i/>
        </w:rPr>
      </w:pPr>
      <w:r w:rsidRPr="00C90936">
        <w:rPr>
          <w:i/>
        </w:rPr>
        <w:t xml:space="preserve">Qasje e integruar dhe afatgjatë në ofrimin e </w:t>
      </w:r>
      <w:r w:rsidRPr="00C90936">
        <w:rPr>
          <w:bCs/>
          <w:i/>
        </w:rPr>
        <w:t>shërbimeve sociale</w:t>
      </w:r>
      <w:r w:rsidRPr="00C90936">
        <w:rPr>
          <w:i/>
        </w:rPr>
        <w:t>: thuajse të gjitha bashkitë (61) kanë planet e tyre sociale dhe ofrojnë shërbime sociale (58);</w:t>
      </w:r>
    </w:p>
    <w:p w14:paraId="78D27B90" w14:textId="77777777" w:rsidR="004F192A" w:rsidRPr="00C90936" w:rsidRDefault="004F192A" w:rsidP="00C90936">
      <w:pPr>
        <w:pStyle w:val="NoSpacing"/>
        <w:numPr>
          <w:ilvl w:val="0"/>
          <w:numId w:val="17"/>
        </w:numPr>
        <w:spacing w:line="360" w:lineRule="auto"/>
        <w:jc w:val="both"/>
        <w:rPr>
          <w:i/>
        </w:rPr>
      </w:pPr>
      <w:r w:rsidRPr="00C90936">
        <w:rPr>
          <w:i/>
        </w:rPr>
        <w:t>Përpjekjet drejt krijimit të konsolidimit të trupave menaxheriale të ofrimit të shërbimeve sociale dhe ngritja e fondit social konkurrues në nivel qendror dhe aftësimi i bashkive;</w:t>
      </w:r>
    </w:p>
    <w:p w14:paraId="3DDB2A57" w14:textId="77777777" w:rsidR="004F192A" w:rsidRPr="00C90936" w:rsidRDefault="004F192A" w:rsidP="00C90936">
      <w:pPr>
        <w:pStyle w:val="NoSpacing"/>
        <w:numPr>
          <w:ilvl w:val="0"/>
          <w:numId w:val="17"/>
        </w:numPr>
        <w:spacing w:line="360" w:lineRule="auto"/>
        <w:jc w:val="both"/>
        <w:rPr>
          <w:i/>
        </w:rPr>
      </w:pPr>
      <w:r w:rsidRPr="00C90936">
        <w:rPr>
          <w:i/>
        </w:rPr>
        <w:t xml:space="preserve">Progres i vazhdueshëm i NJVV-ve për menaxhimin, administrimin dhe financimin e </w:t>
      </w:r>
      <w:r w:rsidRPr="00C90936">
        <w:rPr>
          <w:bCs/>
          <w:i/>
        </w:rPr>
        <w:t>arsimit parashkollor;</w:t>
      </w:r>
    </w:p>
    <w:p w14:paraId="1BF41C28" w14:textId="77777777" w:rsidR="004F192A" w:rsidRPr="00C90936" w:rsidRDefault="004F192A" w:rsidP="00C90936">
      <w:pPr>
        <w:pStyle w:val="NoSpacing"/>
        <w:numPr>
          <w:ilvl w:val="0"/>
          <w:numId w:val="17"/>
        </w:numPr>
        <w:spacing w:line="360" w:lineRule="auto"/>
        <w:jc w:val="both"/>
        <w:rPr>
          <w:i/>
        </w:rPr>
      </w:pPr>
      <w:r w:rsidRPr="00C90936">
        <w:rPr>
          <w:i/>
        </w:rPr>
        <w:t xml:space="preserve">Lidhur me </w:t>
      </w:r>
      <w:r w:rsidRPr="00C90936">
        <w:rPr>
          <w:bCs/>
          <w:i/>
        </w:rPr>
        <w:t>mbetjet</w:t>
      </w:r>
      <w:r w:rsidRPr="00C90936">
        <w:rPr>
          <w:i/>
        </w:rPr>
        <w:t>, hapa të rëndësishëm mbi shërbimin e mbledhjes, grumbullimit dhe transportit të tyre;</w:t>
      </w:r>
    </w:p>
    <w:p w14:paraId="7EE8E81E" w14:textId="77777777" w:rsidR="004F192A" w:rsidRPr="00C90936" w:rsidRDefault="004F192A" w:rsidP="00C90936">
      <w:pPr>
        <w:pStyle w:val="NoSpacing"/>
        <w:numPr>
          <w:ilvl w:val="0"/>
          <w:numId w:val="17"/>
        </w:numPr>
        <w:spacing w:line="360" w:lineRule="auto"/>
        <w:jc w:val="both"/>
        <w:rPr>
          <w:i/>
        </w:rPr>
      </w:pPr>
      <w:r w:rsidRPr="00C90936">
        <w:rPr>
          <w:bCs/>
          <w:i/>
        </w:rPr>
        <w:t>Ujësjellës-Kanalizime</w:t>
      </w:r>
      <w:r w:rsidRPr="00C90936">
        <w:rPr>
          <w:i/>
        </w:rPr>
        <w:t>: Reforma e Ndërmarrjeve të Ujësjellës-Kanalizimeve;</w:t>
      </w:r>
    </w:p>
    <w:p w14:paraId="481DD2F0" w14:textId="77777777" w:rsidR="004F192A" w:rsidRPr="00C90936" w:rsidRDefault="004F192A" w:rsidP="00C90936">
      <w:pPr>
        <w:pStyle w:val="NoSpacing"/>
        <w:numPr>
          <w:ilvl w:val="0"/>
          <w:numId w:val="17"/>
        </w:numPr>
        <w:spacing w:line="360" w:lineRule="auto"/>
        <w:jc w:val="both"/>
        <w:rPr>
          <w:i/>
        </w:rPr>
      </w:pPr>
      <w:r w:rsidRPr="00C90936">
        <w:rPr>
          <w:i/>
        </w:rPr>
        <w:lastRenderedPageBreak/>
        <w:t xml:space="preserve">Rrugët rurale: rritje e </w:t>
      </w:r>
      <w:r w:rsidRPr="00C90936">
        <w:rPr>
          <w:bCs/>
          <w:i/>
        </w:rPr>
        <w:t xml:space="preserve">mbulimit me rrjet rrugor </w:t>
      </w:r>
      <w:r w:rsidRPr="00C90936">
        <w:rPr>
          <w:i/>
        </w:rPr>
        <w:t>të mirëmbajtur (32 përqind në 2015 në 50 përqind në 2020);</w:t>
      </w:r>
    </w:p>
    <w:p w14:paraId="3B322DC2" w14:textId="77777777" w:rsidR="004F192A" w:rsidRPr="00C90936" w:rsidRDefault="004F192A" w:rsidP="00C90936">
      <w:pPr>
        <w:pStyle w:val="NoSpacing"/>
        <w:numPr>
          <w:ilvl w:val="0"/>
          <w:numId w:val="17"/>
        </w:numPr>
        <w:spacing w:line="360" w:lineRule="auto"/>
        <w:jc w:val="both"/>
        <w:rPr>
          <w:i/>
        </w:rPr>
      </w:pPr>
      <w:r w:rsidRPr="00C90936">
        <w:rPr>
          <w:bCs/>
          <w:i/>
        </w:rPr>
        <w:t>Trajnime</w:t>
      </w:r>
      <w:r w:rsidRPr="00C90936">
        <w:rPr>
          <w:i/>
        </w:rPr>
        <w:t xml:space="preserve"> të vazhdueshme çdo vit: në pushtetin vendor janë trajnuar në total 4,259 profesionistë, nga të cilët 4,128 nëpunës civilë, 131 punonjës me Kod Pune - (950 meshkuj dhe 3,309 femra);</w:t>
      </w:r>
    </w:p>
    <w:p w14:paraId="0F124CE3" w14:textId="77777777" w:rsidR="004F192A" w:rsidRPr="00C90936" w:rsidRDefault="004F192A" w:rsidP="00C90936">
      <w:pPr>
        <w:pStyle w:val="NoSpacing"/>
        <w:numPr>
          <w:ilvl w:val="0"/>
          <w:numId w:val="17"/>
        </w:numPr>
        <w:spacing w:line="360" w:lineRule="auto"/>
        <w:jc w:val="both"/>
        <w:rPr>
          <w:i/>
        </w:rPr>
      </w:pPr>
      <w:r w:rsidRPr="00C90936">
        <w:rPr>
          <w:i/>
        </w:rPr>
        <w:t>Krijimi i Zyrave me Një Ndalesë në nivel vendor lidhur me shërbimet administrative;</w:t>
      </w:r>
    </w:p>
    <w:p w14:paraId="5F61CE50" w14:textId="77777777" w:rsidR="00B066DC" w:rsidRPr="00C90936" w:rsidRDefault="004F192A" w:rsidP="00C90936">
      <w:pPr>
        <w:pStyle w:val="NoSpacing"/>
        <w:numPr>
          <w:ilvl w:val="0"/>
          <w:numId w:val="17"/>
        </w:numPr>
        <w:spacing w:line="360" w:lineRule="auto"/>
        <w:jc w:val="both"/>
        <w:rPr>
          <w:i/>
        </w:rPr>
      </w:pPr>
      <w:r w:rsidRPr="00C90936">
        <w:rPr>
          <w:i/>
        </w:rPr>
        <w:t>Përmirësim të ndjeshëm të financave vendore, ndarja e tatimit mbi të ardhurat personale e të rentës minerare (dyfishim të ardhurave vendore gjatë periudhës 2015-2021);</w:t>
      </w:r>
      <w:r w:rsidR="00B066DC" w:rsidRPr="00C90936">
        <w:rPr>
          <w:i/>
        </w:rPr>
        <w:t xml:space="preserve"> </w:t>
      </w:r>
    </w:p>
    <w:p w14:paraId="76908D6D" w14:textId="4E48F167" w:rsidR="004F192A" w:rsidRPr="00C90936" w:rsidRDefault="004F192A" w:rsidP="00C90936">
      <w:pPr>
        <w:pStyle w:val="NoSpacing"/>
        <w:numPr>
          <w:ilvl w:val="0"/>
          <w:numId w:val="17"/>
        </w:numPr>
        <w:spacing w:line="360" w:lineRule="auto"/>
        <w:jc w:val="both"/>
        <w:rPr>
          <w:i/>
        </w:rPr>
      </w:pPr>
      <w:r w:rsidRPr="00C90936">
        <w:rPr>
          <w:i/>
        </w:rPr>
        <w:t xml:space="preserve">Aktualisht rreth 90 përqind (56 nga 61 bashki) e Njësive të Vetëqeverisjes Vendore kanë hartuar dhe janë duke zbatuar </w:t>
      </w:r>
      <w:r w:rsidRPr="00C90936">
        <w:rPr>
          <w:bCs/>
          <w:i/>
        </w:rPr>
        <w:t>Planet e Përgjithshme Vendore</w:t>
      </w:r>
      <w:r w:rsidRPr="00C90936">
        <w:rPr>
          <w:i/>
        </w:rPr>
        <w:t xml:space="preserve"> (pjesa tjetër është në proces përfundimi); </w:t>
      </w:r>
    </w:p>
    <w:p w14:paraId="228E82AA" w14:textId="77777777" w:rsidR="004F192A" w:rsidRPr="00C90936" w:rsidRDefault="004F192A" w:rsidP="00C90936">
      <w:pPr>
        <w:pStyle w:val="NoSpacing"/>
        <w:numPr>
          <w:ilvl w:val="0"/>
          <w:numId w:val="17"/>
        </w:numPr>
        <w:spacing w:line="360" w:lineRule="auto"/>
        <w:jc w:val="both"/>
        <w:rPr>
          <w:i/>
        </w:rPr>
      </w:pPr>
      <w:r w:rsidRPr="00C90936">
        <w:rPr>
          <w:i/>
        </w:rPr>
        <w:t>Transparencë dhe</w:t>
      </w:r>
      <w:r w:rsidRPr="00C90936">
        <w:rPr>
          <w:bCs/>
          <w:i/>
        </w:rPr>
        <w:t xml:space="preserve"> gjithëpërfshirje t</w:t>
      </w:r>
      <w:r w:rsidRPr="00C90936">
        <w:rPr>
          <w:i/>
        </w:rPr>
        <w:t>ë mbledhjeve të Këshillave Bashkiakë. Këto këshilla kanë ndërtuar dhe konsoliduar procedurat dhe rregullat e punës se tyre si në marrëdhënie me administratën, por dhe në komunikim me qytetarët;</w:t>
      </w:r>
    </w:p>
    <w:p w14:paraId="5037752B" w14:textId="77777777" w:rsidR="004F192A" w:rsidRPr="00C90936" w:rsidRDefault="004F192A" w:rsidP="00C90936">
      <w:pPr>
        <w:pStyle w:val="NoSpacing"/>
        <w:numPr>
          <w:ilvl w:val="0"/>
          <w:numId w:val="17"/>
        </w:numPr>
        <w:spacing w:line="360" w:lineRule="auto"/>
        <w:jc w:val="both"/>
        <w:rPr>
          <w:i/>
        </w:rPr>
      </w:pPr>
      <w:r w:rsidRPr="00C90936">
        <w:rPr>
          <w:i/>
        </w:rPr>
        <w:t xml:space="preserve">Struktura institucionale në nivelin vendor lidhur me agjendën e integrimit evropian rezulton e plotësuar – të gjitha bashkitë (61) kanë ngritur dhe kanë funksionale </w:t>
      </w:r>
      <w:r w:rsidRPr="00C90936">
        <w:rPr>
          <w:bCs/>
          <w:i/>
        </w:rPr>
        <w:t>Njësin</w:t>
      </w:r>
      <w:r w:rsidRPr="00C90936">
        <w:rPr>
          <w:i/>
        </w:rPr>
        <w:t>ë e</w:t>
      </w:r>
      <w:r w:rsidRPr="00C90936">
        <w:rPr>
          <w:bCs/>
          <w:i/>
        </w:rPr>
        <w:t xml:space="preserve"> Integrimi Evropian;</w:t>
      </w:r>
    </w:p>
    <w:p w14:paraId="0978D6A6" w14:textId="3FD6B453" w:rsidR="004F192A" w:rsidRPr="00C90936" w:rsidRDefault="004F192A" w:rsidP="00C90936">
      <w:pPr>
        <w:pStyle w:val="NoSpacing"/>
        <w:numPr>
          <w:ilvl w:val="0"/>
          <w:numId w:val="17"/>
        </w:numPr>
        <w:spacing w:line="360" w:lineRule="auto"/>
        <w:jc w:val="both"/>
        <w:rPr>
          <w:i/>
        </w:rPr>
      </w:pPr>
      <w:r w:rsidRPr="00C90936">
        <w:rPr>
          <w:i/>
        </w:rPr>
        <w:t xml:space="preserve">Bashkitë kanë rritur në mënyrë të vazhdueshme aksesin e tyre në programet e financuara nga </w:t>
      </w:r>
      <w:r w:rsidRPr="00C90936">
        <w:rPr>
          <w:bCs/>
          <w:i/>
        </w:rPr>
        <w:t>BE</w:t>
      </w:r>
      <w:r w:rsidRPr="00C90936">
        <w:rPr>
          <w:i/>
        </w:rPr>
        <w:t xml:space="preserve"> – 8 IPA CBC &amp; 8 Fonde të Unionit: 148 projekte të zbatuara në 5 vitet e fundit – 63 përqind të financuar nga fondet IPA CBC/ Transnacionale.</w:t>
      </w:r>
    </w:p>
    <w:p w14:paraId="5E78152F" w14:textId="2AD0A886" w:rsidR="004F192A" w:rsidRPr="00C90936" w:rsidRDefault="004F192A" w:rsidP="00C90936">
      <w:pPr>
        <w:pStyle w:val="NoSpacing"/>
        <w:spacing w:line="360" w:lineRule="auto"/>
        <w:ind w:left="1056"/>
        <w:jc w:val="both"/>
        <w:rPr>
          <w:i/>
        </w:rPr>
      </w:pPr>
      <w:r w:rsidRPr="00C90936">
        <w:rPr>
          <w:i/>
        </w:rPr>
        <w:t xml:space="preserve">Përtej arritjeve të decentralizimit të lidhura përgjithësisht me procesin e harmonizimit ligjor midis ligjit organik të pushtetit vendor 139/ 2015 dhe ligjeve sektoriale, rritjes së të ardhurave vendore dhe menaxhimit të tyre efikas, ushtrimit të funksioneve të deleguara, procesi i decentralizimit rendit edhe sfida, të cilat kërkojnë adresim. Më konkretisht, sfidë mbetet diferenca në zhvillimin ekonomik vendor, veçanërisht ndërmjet bashkive të mëdha dhe atyre të vogla e të mesme. Qeverisja vendore sot përballet me mungesën e  qëndrueshmërisë së burimeve njerëzore dhe mekanizmave për incentivimin e stafit të bashkive. </w:t>
      </w:r>
    </w:p>
    <w:p w14:paraId="3FD19E31" w14:textId="77777777" w:rsidR="004F192A" w:rsidRPr="00C90936" w:rsidRDefault="004F192A" w:rsidP="00C90936">
      <w:pPr>
        <w:pStyle w:val="NoSpacing"/>
        <w:spacing w:line="360" w:lineRule="auto"/>
        <w:ind w:left="1056"/>
        <w:jc w:val="both"/>
        <w:rPr>
          <w:i/>
        </w:rPr>
      </w:pPr>
      <w:r w:rsidRPr="00C90936">
        <w:rPr>
          <w:i/>
        </w:rPr>
        <w:t xml:space="preserve">Nevoja e standardeve minimale në ofrimin e shërbimeve vendore është një aspekt i rëndësishëm lidhur me ofrimin e shërbimeve cilësore. Me qëllim rritjen e ofrimit të shërbimeve tek qytetarët është e rëndësishme që shërbimi të ofrohet në mënyrë të njëjtë </w:t>
      </w:r>
      <w:r w:rsidRPr="00C90936">
        <w:rPr>
          <w:i/>
        </w:rPr>
        <w:lastRenderedPageBreak/>
        <w:t xml:space="preserve">tek qytetarët, pavarësisht diferencave në bashki. Autonomia financiare ka nevojë për forcim të mëtejshëm, përtej arritjeve shumë të mira në këtë drejtim. Sërish, bashkitë kanë nevojë për fonde në ushtrimin sa më të mirë funksioneve të tyre. Duke qenë se rreth 70 përqind e legjislacionit të Bashkimit Evropian do të duhet të zbatohet në nivel vendor, agjendës së decentralizimit i kërkohet të adresojë këtë çështje me një vëmendje të shtuar. Gjithashtu, kjo kërkon edhe bashkërendim të shtuar midis qeverisjes qendrore dhe asaj vendore drejt agjendës së përbashkët të integrimit Evropian. </w:t>
      </w:r>
    </w:p>
    <w:p w14:paraId="67AE89C7" w14:textId="77777777" w:rsidR="004F192A" w:rsidRPr="00C90936" w:rsidRDefault="004F192A" w:rsidP="00C90936">
      <w:pPr>
        <w:pStyle w:val="NoSpacing"/>
        <w:spacing w:line="360" w:lineRule="auto"/>
        <w:ind w:left="1056"/>
        <w:jc w:val="both"/>
        <w:rPr>
          <w:i/>
        </w:rPr>
      </w:pPr>
      <w:r w:rsidRPr="00C90936">
        <w:rPr>
          <w:i/>
        </w:rPr>
        <w:t>Në kuadër të përmirësimit të mbarëvajtjes së këtij procesi, ka ende nevojë për të intensifikuar bashkëpunimin ndërmjet qeverisë vendore dhe asaj qendrore, për të përputhur bazën ligjore me funksionet, implementimin e funksioneve të reja dhe vazhdimin e punës për rritje të kapaciteteve të bashkive, shoqëruar me menaxhim më efiçent të financave vendore dhe mirëqeverisje, me qëllim nxitjen e zhvillimit ekonomik vendor të qëndrueshëm, duke marrë në konsideratë perspektivën e qeverisjes vendore në zbatimin në tërësi dhe ushtrimit të funksioneve në veçanti.</w:t>
      </w:r>
    </w:p>
    <w:p w14:paraId="2DE8782D" w14:textId="77777777" w:rsidR="004F192A" w:rsidRPr="00C90936" w:rsidRDefault="004F192A" w:rsidP="00C90936">
      <w:pPr>
        <w:pStyle w:val="NoSpacing"/>
        <w:spacing w:line="360" w:lineRule="auto"/>
        <w:ind w:left="360"/>
        <w:jc w:val="both"/>
        <w:rPr>
          <w:b/>
          <w:i/>
        </w:rPr>
      </w:pPr>
    </w:p>
    <w:p w14:paraId="4A572ADE" w14:textId="77777777" w:rsidR="004F192A" w:rsidRPr="00C90936" w:rsidRDefault="004F192A" w:rsidP="00C90936">
      <w:pPr>
        <w:pStyle w:val="NoSpacing"/>
        <w:spacing w:line="360" w:lineRule="auto"/>
        <w:ind w:left="708"/>
        <w:jc w:val="both"/>
        <w:rPr>
          <w:i/>
        </w:rPr>
      </w:pPr>
      <w:r w:rsidRPr="00C90936">
        <w:rPr>
          <w:b/>
          <w:i/>
        </w:rPr>
        <w:t>Vizioni:</w:t>
      </w:r>
      <w:r w:rsidRPr="00C90936">
        <w:rPr>
          <w:i/>
          <w:iCs/>
        </w:rPr>
        <w:t xml:space="preserve"> </w:t>
      </w:r>
      <w:r w:rsidRPr="00C90936">
        <w:rPr>
          <w:i/>
        </w:rPr>
        <w:t xml:space="preserve">fuqizimi i qeverisjes vendore për zhvillim ekononomik të qëndrueshëm drejt standardeve evropiane. </w:t>
      </w:r>
    </w:p>
    <w:p w14:paraId="0D145C4B" w14:textId="77777777" w:rsidR="004F192A" w:rsidRPr="00C90936" w:rsidRDefault="004F192A" w:rsidP="00C90936">
      <w:pPr>
        <w:pStyle w:val="NoSpacing"/>
        <w:spacing w:line="360" w:lineRule="auto"/>
        <w:ind w:left="360"/>
        <w:jc w:val="both"/>
        <w:rPr>
          <w:b/>
          <w:i/>
        </w:rPr>
      </w:pPr>
    </w:p>
    <w:p w14:paraId="61257453" w14:textId="77777777" w:rsidR="004F192A" w:rsidRPr="00C90936" w:rsidRDefault="004F192A" w:rsidP="00C90936">
      <w:pPr>
        <w:pStyle w:val="NoSpacing"/>
        <w:spacing w:line="360" w:lineRule="auto"/>
        <w:ind w:left="360" w:firstLine="348"/>
        <w:jc w:val="both"/>
        <w:rPr>
          <w:b/>
          <w:i/>
        </w:rPr>
      </w:pPr>
      <w:r w:rsidRPr="00C90936">
        <w:rPr>
          <w:b/>
          <w:i/>
        </w:rPr>
        <w:t xml:space="preserve">Qëllimet e politikës: </w:t>
      </w:r>
    </w:p>
    <w:p w14:paraId="2D4A3AB0" w14:textId="77777777" w:rsidR="004F192A" w:rsidRPr="00C90936" w:rsidRDefault="004F192A" w:rsidP="00C90936">
      <w:pPr>
        <w:pStyle w:val="NoSpacing"/>
        <w:numPr>
          <w:ilvl w:val="0"/>
          <w:numId w:val="18"/>
        </w:numPr>
        <w:spacing w:line="360" w:lineRule="auto"/>
        <w:jc w:val="both"/>
        <w:rPr>
          <w:i/>
        </w:rPr>
      </w:pPr>
      <w:r w:rsidRPr="00C90936">
        <w:rPr>
          <w:i/>
        </w:rPr>
        <w:t>Forcimi dhe nxitja e zhvillimit të qëndrueshëm vendor;</w:t>
      </w:r>
    </w:p>
    <w:p w14:paraId="13BA4316" w14:textId="77777777" w:rsidR="004F192A" w:rsidRPr="00C90936" w:rsidRDefault="004F192A" w:rsidP="00C90936">
      <w:pPr>
        <w:pStyle w:val="NoSpacing"/>
        <w:numPr>
          <w:ilvl w:val="0"/>
          <w:numId w:val="18"/>
        </w:numPr>
        <w:spacing w:line="360" w:lineRule="auto"/>
        <w:jc w:val="both"/>
        <w:rPr>
          <w:i/>
        </w:rPr>
      </w:pPr>
      <w:r w:rsidRPr="00C90936">
        <w:rPr>
          <w:i/>
        </w:rPr>
        <w:t>Përmirësimi i ofrimit të shërbimeve vendore me qëllim rritjen e cilësisë dhe standardit të ofrimit të tyre për qytetarët;</w:t>
      </w:r>
    </w:p>
    <w:p w14:paraId="6BAC71F7" w14:textId="77777777" w:rsidR="004F192A" w:rsidRPr="00C90936" w:rsidRDefault="004F192A" w:rsidP="00C90936">
      <w:pPr>
        <w:pStyle w:val="NoSpacing"/>
        <w:numPr>
          <w:ilvl w:val="0"/>
          <w:numId w:val="18"/>
        </w:numPr>
        <w:spacing w:line="360" w:lineRule="auto"/>
        <w:jc w:val="both"/>
        <w:rPr>
          <w:i/>
        </w:rPr>
      </w:pPr>
      <w:r w:rsidRPr="00C90936">
        <w:rPr>
          <w:i/>
        </w:rPr>
        <w:t>Digjitalizimi i shërbimeve vendore dhe përmirësimi i infrastrukturës së ofrimit të tyre;</w:t>
      </w:r>
    </w:p>
    <w:p w14:paraId="519CFBCD" w14:textId="77777777" w:rsidR="004F192A" w:rsidRPr="00C90936" w:rsidRDefault="004F192A" w:rsidP="00C90936">
      <w:pPr>
        <w:pStyle w:val="NoSpacing"/>
        <w:numPr>
          <w:ilvl w:val="0"/>
          <w:numId w:val="18"/>
        </w:numPr>
        <w:spacing w:line="360" w:lineRule="auto"/>
        <w:jc w:val="both"/>
        <w:rPr>
          <w:i/>
        </w:rPr>
      </w:pPr>
      <w:r w:rsidRPr="00C90936">
        <w:rPr>
          <w:i/>
        </w:rPr>
        <w:t>Rritja e autonomisë financiare vendore nëpërmjet konsolidimit të sistemit të të ardhurave të veta;</w:t>
      </w:r>
    </w:p>
    <w:p w14:paraId="0E74D70B" w14:textId="77777777" w:rsidR="004F192A" w:rsidRPr="00C90936" w:rsidRDefault="004F192A" w:rsidP="00C90936">
      <w:pPr>
        <w:pStyle w:val="NoSpacing"/>
        <w:numPr>
          <w:ilvl w:val="0"/>
          <w:numId w:val="18"/>
        </w:numPr>
        <w:spacing w:line="360" w:lineRule="auto"/>
        <w:jc w:val="both"/>
        <w:rPr>
          <w:i/>
        </w:rPr>
      </w:pPr>
      <w:r w:rsidRPr="00C90936">
        <w:rPr>
          <w:i/>
        </w:rPr>
        <w:t>Përmirësimi i demokracisë vendore dhe avancimi i agjendës së integrimit evropian në nivel vendor;</w:t>
      </w:r>
    </w:p>
    <w:p w14:paraId="336A863B" w14:textId="77777777" w:rsidR="004F192A" w:rsidRPr="00C90936" w:rsidRDefault="004F192A" w:rsidP="00C90936">
      <w:pPr>
        <w:pStyle w:val="NoSpacing"/>
        <w:numPr>
          <w:ilvl w:val="0"/>
          <w:numId w:val="18"/>
        </w:numPr>
        <w:spacing w:line="360" w:lineRule="auto"/>
        <w:jc w:val="both"/>
        <w:rPr>
          <w:i/>
        </w:rPr>
      </w:pPr>
      <w:r w:rsidRPr="00C90936">
        <w:rPr>
          <w:i/>
        </w:rPr>
        <w:t>Forcimi i kapaciteteve qendrore dhe vendore, në mbështetje të qeverisjes vendore, si edhe shoqatave të vetëqeverisjes vendore.”</w:t>
      </w:r>
    </w:p>
    <w:p w14:paraId="1284996C" w14:textId="03FE7757" w:rsidR="004F192A" w:rsidRPr="00C90936" w:rsidRDefault="004F192A" w:rsidP="00C90936">
      <w:pPr>
        <w:spacing w:after="0" w:line="360" w:lineRule="auto"/>
        <w:jc w:val="both"/>
        <w:rPr>
          <w:rFonts w:ascii="Times New Roman" w:hAnsi="Times New Roman" w:cs="Times New Roman"/>
          <w:sz w:val="24"/>
          <w:szCs w:val="24"/>
          <w:lang w:val="sq-AL"/>
        </w:rPr>
      </w:pPr>
    </w:p>
    <w:p w14:paraId="198F21F8" w14:textId="77777777" w:rsidR="004F192A" w:rsidRPr="00C90936" w:rsidRDefault="004F192A" w:rsidP="00C90936">
      <w:pPr>
        <w:spacing w:after="0" w:line="360" w:lineRule="auto"/>
        <w:jc w:val="both"/>
        <w:rPr>
          <w:rFonts w:ascii="Times New Roman" w:hAnsi="Times New Roman" w:cs="Times New Roman"/>
          <w:sz w:val="24"/>
          <w:szCs w:val="24"/>
          <w:lang w:val="sq-AL"/>
        </w:rPr>
      </w:pPr>
    </w:p>
    <w:p w14:paraId="01D7F85C" w14:textId="49EAF39D" w:rsidR="00D72AAE" w:rsidRPr="00C90936" w:rsidRDefault="0019403F" w:rsidP="00C90936">
      <w:pPr>
        <w:pStyle w:val="ListParagraph"/>
        <w:numPr>
          <w:ilvl w:val="0"/>
          <w:numId w:val="10"/>
        </w:numPr>
        <w:spacing w:after="0" w:line="360" w:lineRule="auto"/>
        <w:jc w:val="both"/>
        <w:rPr>
          <w:rFonts w:ascii="Times New Roman" w:hAnsi="Times New Roman" w:cs="Times New Roman"/>
          <w:b/>
          <w:sz w:val="24"/>
          <w:szCs w:val="24"/>
          <w:u w:val="single"/>
          <w:lang w:val="sq-AL"/>
        </w:rPr>
      </w:pPr>
      <w:r w:rsidRPr="00C90936">
        <w:rPr>
          <w:rFonts w:ascii="Times New Roman" w:hAnsi="Times New Roman" w:cs="Times New Roman"/>
          <w:b/>
          <w:sz w:val="24"/>
          <w:szCs w:val="24"/>
          <w:u w:val="single"/>
          <w:lang w:val="sq-AL"/>
        </w:rPr>
        <w:t xml:space="preserve">REKOMANDIME DHE SUGJERIME TË INSTITUCIONEVE TË CILAT JANË PRANUAR PJESËRISHT: </w:t>
      </w:r>
    </w:p>
    <w:p w14:paraId="0EAD6F9A" w14:textId="77777777" w:rsidR="00D72AAE" w:rsidRPr="00C90936" w:rsidRDefault="00D72AAE" w:rsidP="00C90936">
      <w:pPr>
        <w:pStyle w:val="ListParagraph"/>
        <w:spacing w:after="0" w:line="360" w:lineRule="auto"/>
        <w:jc w:val="both"/>
        <w:rPr>
          <w:rFonts w:ascii="Times New Roman" w:hAnsi="Times New Roman" w:cs="Times New Roman"/>
          <w:sz w:val="24"/>
          <w:szCs w:val="24"/>
          <w:highlight w:val="yellow"/>
          <w:lang w:val="sq-AL"/>
        </w:rPr>
      </w:pPr>
    </w:p>
    <w:p w14:paraId="1ECAB397" w14:textId="77777777" w:rsidR="0019403F" w:rsidRPr="00C90936" w:rsidRDefault="0019403F" w:rsidP="00C90936">
      <w:pPr>
        <w:pStyle w:val="ListParagraph"/>
        <w:spacing w:after="0" w:line="360" w:lineRule="auto"/>
        <w:jc w:val="both"/>
        <w:rPr>
          <w:rFonts w:ascii="Times New Roman" w:hAnsi="Times New Roman" w:cs="Times New Roman"/>
          <w:sz w:val="24"/>
          <w:szCs w:val="24"/>
          <w:highlight w:val="yellow"/>
          <w:lang w:val="sq-AL"/>
        </w:rPr>
      </w:pPr>
    </w:p>
    <w:p w14:paraId="03D9D357" w14:textId="4E1BCA82" w:rsidR="00031DB9" w:rsidRPr="00C90936" w:rsidRDefault="0019403F" w:rsidP="00C90936">
      <w:pPr>
        <w:pStyle w:val="ListParagraph"/>
        <w:numPr>
          <w:ilvl w:val="0"/>
          <w:numId w:val="11"/>
        </w:numPr>
        <w:spacing w:after="0" w:line="360" w:lineRule="auto"/>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MINISTRIA E KULTURËS</w:t>
      </w:r>
    </w:p>
    <w:p w14:paraId="3BBB1607" w14:textId="28DC4965" w:rsidR="00031DB9" w:rsidRPr="00C90936" w:rsidRDefault="00031DB9" w:rsidP="00C90936">
      <w:pPr>
        <w:pStyle w:val="ListParagraph"/>
        <w:spacing w:after="0" w:line="360" w:lineRule="auto"/>
        <w:jc w:val="both"/>
        <w:rPr>
          <w:rFonts w:ascii="Times New Roman" w:hAnsi="Times New Roman" w:cs="Times New Roman"/>
          <w:sz w:val="24"/>
          <w:szCs w:val="24"/>
          <w:lang w:val="sq-AL"/>
        </w:rPr>
      </w:pPr>
    </w:p>
    <w:p w14:paraId="458BDE3F" w14:textId="788B023A" w:rsidR="00031DB9" w:rsidRPr="00C90936" w:rsidRDefault="00031DB9" w:rsidP="00C90936">
      <w:p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Te perfshihen ne dokumentin e strategjise, objektivat prioritare te MK:</w:t>
      </w:r>
    </w:p>
    <w:p w14:paraId="21D9FDB1" w14:textId="77777777" w:rsidR="00031DB9" w:rsidRPr="00C90936" w:rsidRDefault="00031DB9" w:rsidP="00C90936">
      <w:pPr>
        <w:spacing w:after="0" w:line="360" w:lineRule="auto"/>
        <w:jc w:val="both"/>
        <w:rPr>
          <w:rFonts w:ascii="Times New Roman" w:hAnsi="Times New Roman" w:cs="Times New Roman"/>
          <w:sz w:val="24"/>
          <w:szCs w:val="24"/>
        </w:rPr>
      </w:pPr>
    </w:p>
    <w:p w14:paraId="42E62ADE" w14:textId="70EAA848" w:rsidR="00031DB9" w:rsidRPr="00C90936" w:rsidRDefault="00031DB9" w:rsidP="00C90936">
      <w:pPr>
        <w:pStyle w:val="ListParagraph"/>
        <w:numPr>
          <w:ilvl w:val="0"/>
          <w:numId w:val="9"/>
        </w:numPr>
        <w:spacing w:after="0" w:line="360" w:lineRule="auto"/>
        <w:jc w:val="both"/>
        <w:rPr>
          <w:rFonts w:ascii="Times New Roman" w:hAnsi="Times New Roman" w:cs="Times New Roman"/>
          <w:b/>
          <w:bCs/>
          <w:sz w:val="24"/>
          <w:szCs w:val="24"/>
        </w:rPr>
      </w:pPr>
      <w:r w:rsidRPr="00C90936">
        <w:rPr>
          <w:rFonts w:ascii="Times New Roman" w:hAnsi="Times New Roman" w:cs="Times New Roman"/>
          <w:b/>
          <w:bCs/>
          <w:sz w:val="24"/>
          <w:szCs w:val="24"/>
        </w:rPr>
        <w:t xml:space="preserve">Krijimi </w:t>
      </w:r>
      <w:r w:rsidR="00F543C8" w:rsidRPr="00C90936">
        <w:rPr>
          <w:rFonts w:ascii="Times New Roman" w:hAnsi="Times New Roman" w:cs="Times New Roman"/>
          <w:b/>
          <w:bCs/>
          <w:sz w:val="24"/>
          <w:szCs w:val="24"/>
        </w:rPr>
        <w:t>i</w:t>
      </w:r>
      <w:r w:rsidRPr="00C90936">
        <w:rPr>
          <w:rFonts w:ascii="Times New Roman" w:hAnsi="Times New Roman" w:cs="Times New Roman"/>
          <w:b/>
          <w:bCs/>
          <w:sz w:val="24"/>
          <w:szCs w:val="24"/>
        </w:rPr>
        <w:t xml:space="preserve"> nj</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mjedisi t</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q</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ndruesh</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m ligjor e institucional p</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 zhvillimin e Artit dhe Kultur</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s (SKK)</w:t>
      </w:r>
      <w:r w:rsidR="00B066DC" w:rsidRPr="00C90936">
        <w:rPr>
          <w:rFonts w:ascii="Times New Roman" w:hAnsi="Times New Roman" w:cs="Times New Roman"/>
          <w:b/>
          <w:bCs/>
          <w:sz w:val="24"/>
          <w:szCs w:val="24"/>
        </w:rPr>
        <w:t xml:space="preserve">; </w:t>
      </w:r>
    </w:p>
    <w:p w14:paraId="13077000" w14:textId="7546C565"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 xml:space="preserve">Promovimi </w:t>
      </w:r>
      <w:r w:rsidR="00F543C8" w:rsidRPr="00C90936">
        <w:rPr>
          <w:rFonts w:ascii="Times New Roman" w:hAnsi="Times New Roman" w:cs="Times New Roman"/>
          <w:sz w:val="24"/>
          <w:szCs w:val="24"/>
        </w:rPr>
        <w:t>i</w:t>
      </w:r>
      <w:r w:rsidRPr="00C90936">
        <w:rPr>
          <w:rFonts w:ascii="Times New Roman" w:hAnsi="Times New Roman" w:cs="Times New Roman"/>
          <w:sz w:val="24"/>
          <w:szCs w:val="24"/>
        </w:rPr>
        <w:t xml:space="preserve"> vlerave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artit dhe trash</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gimis</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kulturore- pasaporta kulturore (SKK)</w:t>
      </w:r>
      <w:r w:rsidR="00B066DC" w:rsidRPr="00C90936">
        <w:rPr>
          <w:rFonts w:ascii="Times New Roman" w:hAnsi="Times New Roman" w:cs="Times New Roman"/>
          <w:sz w:val="24"/>
          <w:szCs w:val="24"/>
        </w:rPr>
        <w:t>;</w:t>
      </w:r>
    </w:p>
    <w:p w14:paraId="1F607250" w14:textId="6CD1D3D6"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Rritja e interest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publikut ndaj programeve kulturore,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rms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rmir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simit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cil</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sis</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s</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sh</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rbimeve, produkteve si dhe cil</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sis</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artistike (SKK)</w:t>
      </w:r>
      <w:r w:rsidR="00B066DC" w:rsidRPr="00C90936">
        <w:rPr>
          <w:rFonts w:ascii="Times New Roman" w:hAnsi="Times New Roman" w:cs="Times New Roman"/>
          <w:sz w:val="24"/>
          <w:szCs w:val="24"/>
        </w:rPr>
        <w:t xml:space="preserve">; </w:t>
      </w:r>
    </w:p>
    <w:p w14:paraId="520E3763" w14:textId="71768F6A"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lang w:val="en-US"/>
        </w:rPr>
      </w:pPr>
      <w:r w:rsidRPr="00C90936">
        <w:rPr>
          <w:rFonts w:ascii="Times New Roman" w:hAnsi="Times New Roman" w:cs="Times New Roman"/>
          <w:sz w:val="24"/>
          <w:szCs w:val="24"/>
          <w:lang w:val="en-US"/>
        </w:rPr>
        <w:t>Nd</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rtimi </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publikut/ zhvillimi </w:t>
      </w:r>
      <w:r w:rsidR="00F543C8" w:rsidRPr="00C90936">
        <w:rPr>
          <w:rFonts w:ascii="Times New Roman" w:hAnsi="Times New Roman" w:cs="Times New Roman"/>
          <w:sz w:val="24"/>
          <w:szCs w:val="24"/>
          <w:lang w:val="en-US"/>
        </w:rPr>
        <w:t>i</w:t>
      </w:r>
      <w:r w:rsidRPr="00C90936">
        <w:rPr>
          <w:rFonts w:ascii="Times New Roman" w:hAnsi="Times New Roman" w:cs="Times New Roman"/>
          <w:sz w:val="24"/>
          <w:szCs w:val="24"/>
          <w:lang w:val="en-US"/>
        </w:rPr>
        <w:t xml:space="preserve"> audienc</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s (SKK)</w:t>
      </w:r>
      <w:r w:rsidR="00B066DC" w:rsidRPr="00C90936">
        <w:rPr>
          <w:rFonts w:ascii="Times New Roman" w:hAnsi="Times New Roman" w:cs="Times New Roman"/>
          <w:sz w:val="24"/>
          <w:szCs w:val="24"/>
          <w:lang w:val="en-US"/>
        </w:rPr>
        <w:t xml:space="preserve">; </w:t>
      </w:r>
    </w:p>
    <w:p w14:paraId="066FA005" w14:textId="0B68A9A0"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lang w:val="en-US"/>
        </w:rPr>
      </w:pPr>
      <w:r w:rsidRPr="00C90936">
        <w:rPr>
          <w:rFonts w:ascii="Times New Roman" w:hAnsi="Times New Roman" w:cs="Times New Roman"/>
          <w:sz w:val="24"/>
          <w:szCs w:val="24"/>
          <w:lang w:val="en-US"/>
        </w:rPr>
        <w:t>Nxitja e teknologjis</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digjitale n</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art-kultur</w:t>
      </w:r>
      <w:r w:rsidR="00B066DC" w:rsidRPr="00C90936">
        <w:rPr>
          <w:rFonts w:ascii="Times New Roman" w:hAnsi="Times New Roman" w:cs="Times New Roman"/>
          <w:sz w:val="24"/>
          <w:szCs w:val="24"/>
          <w:lang w:val="en-US"/>
        </w:rPr>
        <w:t>ë</w:t>
      </w:r>
      <w:r w:rsidRPr="00C90936">
        <w:rPr>
          <w:rFonts w:ascii="Times New Roman" w:hAnsi="Times New Roman" w:cs="Times New Roman"/>
          <w:sz w:val="24"/>
          <w:szCs w:val="24"/>
          <w:lang w:val="en-US"/>
        </w:rPr>
        <w:t xml:space="preserve"> (SKK)</w:t>
      </w:r>
      <w:r w:rsidR="00B066DC" w:rsidRPr="00C90936">
        <w:rPr>
          <w:rFonts w:ascii="Times New Roman" w:hAnsi="Times New Roman" w:cs="Times New Roman"/>
          <w:sz w:val="24"/>
          <w:szCs w:val="24"/>
          <w:lang w:val="en-US"/>
        </w:rPr>
        <w:t xml:space="preserve">; </w:t>
      </w:r>
    </w:p>
    <w:p w14:paraId="035A8522" w14:textId="3B4CE1A7"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 xml:space="preserve">Inovacioni dhe kreativiteti </w:t>
      </w:r>
      <w:r w:rsidR="00F543C8" w:rsidRPr="00C90936">
        <w:rPr>
          <w:rFonts w:ascii="Times New Roman" w:hAnsi="Times New Roman" w:cs="Times New Roman"/>
          <w:sz w:val="24"/>
          <w:szCs w:val="24"/>
        </w:rPr>
        <w:t>i</w:t>
      </w:r>
      <w:r w:rsidRPr="00C90936">
        <w:rPr>
          <w:rFonts w:ascii="Times New Roman" w:hAnsi="Times New Roman" w:cs="Times New Roman"/>
          <w:sz w:val="24"/>
          <w:szCs w:val="24"/>
        </w:rPr>
        <w:t xml:space="preserve"> fondit artisti</w:t>
      </w:r>
      <w:r w:rsidR="00F543C8" w:rsidRPr="00C90936">
        <w:rPr>
          <w:rFonts w:ascii="Times New Roman" w:hAnsi="Times New Roman" w:cs="Times New Roman"/>
          <w:sz w:val="24"/>
          <w:szCs w:val="24"/>
        </w:rPr>
        <w:t>k</w:t>
      </w:r>
      <w:r w:rsidRPr="00C90936">
        <w:rPr>
          <w:rFonts w:ascii="Times New Roman" w:hAnsi="Times New Roman" w:cs="Times New Roman"/>
          <w:sz w:val="24"/>
          <w:szCs w:val="24"/>
        </w:rPr>
        <w:t xml:space="preserve"> (SKK)</w:t>
      </w:r>
      <w:r w:rsidR="00B066DC" w:rsidRPr="00C90936">
        <w:rPr>
          <w:rFonts w:ascii="Times New Roman" w:hAnsi="Times New Roman" w:cs="Times New Roman"/>
          <w:sz w:val="24"/>
          <w:szCs w:val="24"/>
        </w:rPr>
        <w:t xml:space="preserve">; </w:t>
      </w:r>
    </w:p>
    <w:p w14:paraId="42B22E5C" w14:textId="4415BE82"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Hartimi dhe pasurimi i META Datas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indikator</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t (SKK)</w:t>
      </w:r>
      <w:r w:rsidR="00B066DC" w:rsidRPr="00C90936">
        <w:rPr>
          <w:rFonts w:ascii="Times New Roman" w:hAnsi="Times New Roman" w:cs="Times New Roman"/>
          <w:sz w:val="24"/>
          <w:szCs w:val="24"/>
        </w:rPr>
        <w:t xml:space="preserve">; </w:t>
      </w:r>
    </w:p>
    <w:p w14:paraId="48A9646D" w14:textId="05267F79" w:rsidR="00031DB9" w:rsidRPr="00C90936" w:rsidRDefault="00031DB9" w:rsidP="00C90936">
      <w:pPr>
        <w:pStyle w:val="ListParagraph"/>
        <w:numPr>
          <w:ilvl w:val="0"/>
          <w:numId w:val="9"/>
        </w:numPr>
        <w:spacing w:after="0" w:line="360" w:lineRule="auto"/>
        <w:jc w:val="both"/>
        <w:rPr>
          <w:rFonts w:ascii="Times New Roman" w:hAnsi="Times New Roman" w:cs="Times New Roman"/>
          <w:b/>
          <w:bCs/>
          <w:sz w:val="24"/>
          <w:szCs w:val="24"/>
        </w:rPr>
      </w:pPr>
      <w:r w:rsidRPr="00C90936">
        <w:rPr>
          <w:rFonts w:ascii="Times New Roman" w:hAnsi="Times New Roman" w:cs="Times New Roman"/>
          <w:b/>
          <w:bCs/>
          <w:sz w:val="24"/>
          <w:szCs w:val="24"/>
        </w:rPr>
        <w:t xml:space="preserve">Zhvillimi </w:t>
      </w:r>
      <w:r w:rsidR="00F543C8" w:rsidRPr="00C90936">
        <w:rPr>
          <w:rFonts w:ascii="Times New Roman" w:hAnsi="Times New Roman" w:cs="Times New Roman"/>
          <w:b/>
          <w:bCs/>
          <w:sz w:val="24"/>
          <w:szCs w:val="24"/>
        </w:rPr>
        <w:t>i</w:t>
      </w:r>
      <w:r w:rsidRPr="00C90936">
        <w:rPr>
          <w:rFonts w:ascii="Times New Roman" w:hAnsi="Times New Roman" w:cs="Times New Roman"/>
          <w:b/>
          <w:bCs/>
          <w:sz w:val="24"/>
          <w:szCs w:val="24"/>
        </w:rPr>
        <w:t xml:space="preserve"> q</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ndruesh</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m kulturor n</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p</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rmjet edukimit kulturor (OZHQ)</w:t>
      </w:r>
      <w:r w:rsidR="00B066DC" w:rsidRPr="00C90936">
        <w:rPr>
          <w:rFonts w:ascii="Times New Roman" w:hAnsi="Times New Roman" w:cs="Times New Roman"/>
          <w:b/>
          <w:bCs/>
          <w:sz w:val="24"/>
          <w:szCs w:val="24"/>
        </w:rPr>
        <w:t xml:space="preserve">; </w:t>
      </w:r>
    </w:p>
    <w:p w14:paraId="257E7DBE" w14:textId="438C2DBC" w:rsidR="00031DB9" w:rsidRPr="00C90936" w:rsidRDefault="00031DB9" w:rsidP="00C90936">
      <w:pPr>
        <w:pStyle w:val="ListParagraph"/>
        <w:numPr>
          <w:ilvl w:val="0"/>
          <w:numId w:val="9"/>
        </w:numPr>
        <w:spacing w:after="0" w:line="360" w:lineRule="auto"/>
        <w:jc w:val="both"/>
        <w:rPr>
          <w:rFonts w:ascii="Times New Roman" w:hAnsi="Times New Roman" w:cs="Times New Roman"/>
          <w:sz w:val="24"/>
          <w:szCs w:val="24"/>
        </w:rPr>
      </w:pPr>
      <w:r w:rsidRPr="00C90936">
        <w:rPr>
          <w:rFonts w:ascii="Times New Roman" w:hAnsi="Times New Roman" w:cs="Times New Roman"/>
          <w:sz w:val="24"/>
          <w:szCs w:val="24"/>
        </w:rPr>
        <w:t>Respektimin 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drejtave t</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njeriut, barazis</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dhe mosdiskriminimit, respektit p</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r rac</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n, etnin</w:t>
      </w:r>
      <w:r w:rsidR="00B066DC" w:rsidRPr="00C90936">
        <w:rPr>
          <w:rFonts w:ascii="Times New Roman" w:hAnsi="Times New Roman" w:cs="Times New Roman"/>
          <w:sz w:val="24"/>
          <w:szCs w:val="24"/>
        </w:rPr>
        <w:t>ë</w:t>
      </w:r>
      <w:r w:rsidRPr="00C90936">
        <w:rPr>
          <w:rFonts w:ascii="Times New Roman" w:hAnsi="Times New Roman" w:cs="Times New Roman"/>
          <w:sz w:val="24"/>
          <w:szCs w:val="24"/>
        </w:rPr>
        <w:t xml:space="preserve"> dhe diversitetin kulturor</w:t>
      </w:r>
      <w:r w:rsidR="00B066DC" w:rsidRPr="00C90936">
        <w:rPr>
          <w:rFonts w:ascii="Times New Roman" w:hAnsi="Times New Roman" w:cs="Times New Roman"/>
          <w:sz w:val="24"/>
          <w:szCs w:val="24"/>
        </w:rPr>
        <w:t xml:space="preserve">; </w:t>
      </w:r>
    </w:p>
    <w:p w14:paraId="00AABB31" w14:textId="284B1D38" w:rsidR="00031DB9" w:rsidRPr="00C90936" w:rsidRDefault="00031DB9" w:rsidP="00C90936">
      <w:pPr>
        <w:pStyle w:val="ListParagraph"/>
        <w:numPr>
          <w:ilvl w:val="0"/>
          <w:numId w:val="9"/>
        </w:numPr>
        <w:spacing w:after="0" w:line="360" w:lineRule="auto"/>
        <w:jc w:val="both"/>
        <w:rPr>
          <w:rFonts w:ascii="Times New Roman" w:hAnsi="Times New Roman" w:cs="Times New Roman"/>
          <w:b/>
          <w:bCs/>
          <w:sz w:val="24"/>
          <w:szCs w:val="24"/>
        </w:rPr>
      </w:pPr>
      <w:r w:rsidRPr="00C90936">
        <w:rPr>
          <w:rFonts w:ascii="Times New Roman" w:hAnsi="Times New Roman" w:cs="Times New Roman"/>
          <w:b/>
          <w:bCs/>
          <w:sz w:val="24"/>
          <w:szCs w:val="24"/>
        </w:rPr>
        <w:t>Nxitjen mir</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kuptimit nd</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rkulturor, toleranc</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s, respektit reciprok t</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n</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nshtet</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sis</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globale dhe p</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rgjegj</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sis</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s</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p</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w:t>
      </w:r>
      <w:r w:rsidR="00F543C8" w:rsidRPr="00C90936">
        <w:rPr>
          <w:rFonts w:ascii="Times New Roman" w:hAnsi="Times New Roman" w:cs="Times New Roman"/>
          <w:b/>
          <w:bCs/>
          <w:sz w:val="24"/>
          <w:szCs w:val="24"/>
        </w:rPr>
        <w:t>b</w:t>
      </w:r>
      <w:r w:rsidRPr="00C90936">
        <w:rPr>
          <w:rFonts w:ascii="Times New Roman" w:hAnsi="Times New Roman" w:cs="Times New Roman"/>
          <w:b/>
          <w:bCs/>
          <w:sz w:val="24"/>
          <w:szCs w:val="24"/>
        </w:rPr>
        <w:t>ashk</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t (OZHQ)</w:t>
      </w:r>
      <w:r w:rsidR="00B066DC" w:rsidRPr="00C90936">
        <w:rPr>
          <w:rFonts w:ascii="Times New Roman" w:hAnsi="Times New Roman" w:cs="Times New Roman"/>
          <w:b/>
          <w:bCs/>
          <w:sz w:val="24"/>
          <w:szCs w:val="24"/>
        </w:rPr>
        <w:t xml:space="preserve">; </w:t>
      </w:r>
    </w:p>
    <w:p w14:paraId="30DC001F" w14:textId="4E885F9D" w:rsidR="00031DB9" w:rsidRPr="00C90936" w:rsidRDefault="00031DB9" w:rsidP="00C90936">
      <w:pPr>
        <w:pStyle w:val="ListParagraph"/>
        <w:numPr>
          <w:ilvl w:val="0"/>
          <w:numId w:val="9"/>
        </w:numPr>
        <w:spacing w:after="0" w:line="360" w:lineRule="auto"/>
        <w:jc w:val="both"/>
        <w:rPr>
          <w:rFonts w:ascii="Times New Roman" w:hAnsi="Times New Roman" w:cs="Times New Roman"/>
          <w:b/>
          <w:bCs/>
          <w:sz w:val="24"/>
          <w:szCs w:val="24"/>
        </w:rPr>
      </w:pPr>
      <w:r w:rsidRPr="00C90936">
        <w:rPr>
          <w:rFonts w:ascii="Times New Roman" w:hAnsi="Times New Roman" w:cs="Times New Roman"/>
          <w:b/>
          <w:bCs/>
          <w:sz w:val="24"/>
          <w:szCs w:val="24"/>
        </w:rPr>
        <w:t xml:space="preserve">Mbrojtja dhe promovimi </w:t>
      </w:r>
      <w:r w:rsidR="00F543C8" w:rsidRPr="00C90936">
        <w:rPr>
          <w:rFonts w:ascii="Times New Roman" w:hAnsi="Times New Roman" w:cs="Times New Roman"/>
          <w:b/>
          <w:bCs/>
          <w:sz w:val="24"/>
          <w:szCs w:val="24"/>
        </w:rPr>
        <w:t>i</w:t>
      </w:r>
      <w:r w:rsidRPr="00C90936">
        <w:rPr>
          <w:rFonts w:ascii="Times New Roman" w:hAnsi="Times New Roman" w:cs="Times New Roman"/>
          <w:b/>
          <w:bCs/>
          <w:sz w:val="24"/>
          <w:szCs w:val="24"/>
        </w:rPr>
        <w:t xml:space="preserve"> shum</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llojshm</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ris</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kulturore n</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kuad</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 t</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Konvent</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s s</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UNESCO-s p</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r mbrojtjen e diversitetit t</w:t>
      </w:r>
      <w:r w:rsidR="00B066DC" w:rsidRPr="00C90936">
        <w:rPr>
          <w:rFonts w:ascii="Times New Roman" w:hAnsi="Times New Roman" w:cs="Times New Roman"/>
          <w:b/>
          <w:bCs/>
          <w:sz w:val="24"/>
          <w:szCs w:val="24"/>
        </w:rPr>
        <w:t>ë</w:t>
      </w:r>
      <w:r w:rsidRPr="00C90936">
        <w:rPr>
          <w:rFonts w:ascii="Times New Roman" w:hAnsi="Times New Roman" w:cs="Times New Roman"/>
          <w:b/>
          <w:bCs/>
          <w:sz w:val="24"/>
          <w:szCs w:val="24"/>
        </w:rPr>
        <w:t xml:space="preserve"> shprehjeve kulturore (MSA)</w:t>
      </w:r>
      <w:r w:rsidR="00B066DC" w:rsidRPr="00C90936">
        <w:rPr>
          <w:rFonts w:ascii="Times New Roman" w:hAnsi="Times New Roman" w:cs="Times New Roman"/>
          <w:b/>
          <w:bCs/>
          <w:sz w:val="24"/>
          <w:szCs w:val="24"/>
        </w:rPr>
        <w:t xml:space="preserve">; </w:t>
      </w:r>
    </w:p>
    <w:p w14:paraId="181F7FED" w14:textId="77777777" w:rsidR="00B066DC" w:rsidRPr="00C90936" w:rsidRDefault="00B066DC" w:rsidP="00C90936">
      <w:pPr>
        <w:spacing w:after="0" w:line="360" w:lineRule="auto"/>
        <w:ind w:left="360"/>
        <w:jc w:val="both"/>
        <w:rPr>
          <w:rFonts w:ascii="Times New Roman" w:hAnsi="Times New Roman" w:cs="Times New Roman"/>
          <w:sz w:val="24"/>
          <w:szCs w:val="24"/>
          <w:lang w:val="sq-AL"/>
        </w:rPr>
      </w:pPr>
    </w:p>
    <w:p w14:paraId="440DC7E3" w14:textId="0504B954" w:rsidR="00F543C8" w:rsidRPr="00C90936" w:rsidRDefault="00F543C8" w:rsidP="00C90936">
      <w:pPr>
        <w:spacing w:after="0" w:line="360" w:lineRule="auto"/>
        <w:ind w:left="36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Duke konsideruar r</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nd</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sin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e vecant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w:t>
      </w:r>
      <w:r w:rsidR="00C7119B" w:rsidRPr="00C90936">
        <w:rPr>
          <w:rFonts w:ascii="Times New Roman" w:hAnsi="Times New Roman" w:cs="Times New Roman"/>
          <w:sz w:val="24"/>
          <w:szCs w:val="24"/>
          <w:lang w:val="sq-AL"/>
        </w:rPr>
        <w:t xml:space="preserve">SKZHIE </w:t>
      </w:r>
      <w:r w:rsidR="006973BC">
        <w:rPr>
          <w:rFonts w:ascii="Times New Roman" w:hAnsi="Times New Roman" w:cs="Times New Roman"/>
          <w:sz w:val="24"/>
          <w:szCs w:val="24"/>
          <w:lang w:val="sq-AL"/>
        </w:rPr>
        <w:t xml:space="preserve">dhe kuadrin e përgjithshëm të saj </w:t>
      </w:r>
      <w:r w:rsidR="00B066DC" w:rsidRPr="00C90936">
        <w:rPr>
          <w:rFonts w:ascii="Times New Roman" w:hAnsi="Times New Roman" w:cs="Times New Roman"/>
          <w:sz w:val="24"/>
          <w:szCs w:val="24"/>
          <w:lang w:val="sq-AL"/>
        </w:rPr>
        <w:t>ë</w:t>
      </w:r>
      <w:r w:rsidR="00C7119B"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00C7119B" w:rsidRPr="00C90936">
        <w:rPr>
          <w:rFonts w:ascii="Times New Roman" w:hAnsi="Times New Roman" w:cs="Times New Roman"/>
          <w:sz w:val="24"/>
          <w:szCs w:val="24"/>
          <w:lang w:val="sq-AL"/>
        </w:rPr>
        <w:t xml:space="preserve"> gjykuar t</w:t>
      </w:r>
      <w:r w:rsidR="00B066DC" w:rsidRPr="00C90936">
        <w:rPr>
          <w:rFonts w:ascii="Times New Roman" w:hAnsi="Times New Roman" w:cs="Times New Roman"/>
          <w:sz w:val="24"/>
          <w:szCs w:val="24"/>
          <w:lang w:val="sq-AL"/>
        </w:rPr>
        <w:t>ë</w:t>
      </w:r>
      <w:r w:rsidR="00C7119B" w:rsidRPr="00C90936">
        <w:rPr>
          <w:rFonts w:ascii="Times New Roman" w:hAnsi="Times New Roman" w:cs="Times New Roman"/>
          <w:sz w:val="24"/>
          <w:szCs w:val="24"/>
          <w:lang w:val="sq-AL"/>
        </w:rPr>
        <w:t xml:space="preserve"> pranohen vet</w:t>
      </w:r>
      <w:r w:rsidR="00B066DC" w:rsidRPr="00C90936">
        <w:rPr>
          <w:rFonts w:ascii="Times New Roman" w:hAnsi="Times New Roman" w:cs="Times New Roman"/>
          <w:sz w:val="24"/>
          <w:szCs w:val="24"/>
          <w:lang w:val="sq-AL"/>
        </w:rPr>
        <w:t>ë</w:t>
      </w:r>
      <w:r w:rsidR="00C7119B" w:rsidRPr="00C90936">
        <w:rPr>
          <w:rFonts w:ascii="Times New Roman" w:hAnsi="Times New Roman" w:cs="Times New Roman"/>
          <w:sz w:val="24"/>
          <w:szCs w:val="24"/>
          <w:lang w:val="sq-AL"/>
        </w:rPr>
        <w:t xml:space="preserve">m: </w:t>
      </w:r>
    </w:p>
    <w:p w14:paraId="406E00E7" w14:textId="087F2738" w:rsidR="00C7119B" w:rsidRPr="00C90936" w:rsidRDefault="00C7119B" w:rsidP="00C90936">
      <w:pPr>
        <w:pStyle w:val="ListParagraph"/>
        <w:numPr>
          <w:ilvl w:val="0"/>
          <w:numId w:val="21"/>
        </w:numPr>
        <w:spacing w:after="0" w:line="360" w:lineRule="auto"/>
        <w:jc w:val="both"/>
        <w:rPr>
          <w:rFonts w:ascii="Times New Roman" w:hAnsi="Times New Roman" w:cs="Times New Roman"/>
          <w:b/>
          <w:bCs/>
          <w:sz w:val="24"/>
          <w:szCs w:val="24"/>
          <w:lang w:val="sq-AL"/>
        </w:rPr>
      </w:pPr>
      <w:r w:rsidRPr="00C90936">
        <w:rPr>
          <w:rFonts w:ascii="Times New Roman" w:hAnsi="Times New Roman" w:cs="Times New Roman"/>
          <w:b/>
          <w:bCs/>
          <w:sz w:val="24"/>
          <w:szCs w:val="24"/>
          <w:lang w:val="sq-AL"/>
        </w:rPr>
        <w:t>Krijimi i nj</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mjedisi t</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q</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ndruesh</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m ligjor e institucional p</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 zhvillimin e Artit dhe Kultur</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s (SKK); </w:t>
      </w:r>
    </w:p>
    <w:p w14:paraId="786E7C57" w14:textId="188BCCCA" w:rsidR="00C7119B" w:rsidRPr="00C90936" w:rsidRDefault="00C7119B" w:rsidP="00C90936">
      <w:pPr>
        <w:pStyle w:val="ListParagraph"/>
        <w:numPr>
          <w:ilvl w:val="0"/>
          <w:numId w:val="22"/>
        </w:numPr>
        <w:spacing w:after="0" w:line="360" w:lineRule="auto"/>
        <w:jc w:val="both"/>
        <w:rPr>
          <w:rFonts w:ascii="Times New Roman" w:hAnsi="Times New Roman" w:cs="Times New Roman"/>
          <w:b/>
          <w:bCs/>
          <w:sz w:val="24"/>
          <w:szCs w:val="24"/>
          <w:lang w:val="sq-AL"/>
        </w:rPr>
      </w:pPr>
      <w:r w:rsidRPr="00C90936">
        <w:rPr>
          <w:rFonts w:ascii="Times New Roman" w:hAnsi="Times New Roman" w:cs="Times New Roman"/>
          <w:b/>
          <w:bCs/>
          <w:sz w:val="24"/>
          <w:szCs w:val="24"/>
          <w:lang w:val="sq-AL"/>
        </w:rPr>
        <w:t>Zhvillimi i q</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ndruesh</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m kulturor n</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p</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rmjet edukimit kulturor (OZHQ)</w:t>
      </w:r>
    </w:p>
    <w:p w14:paraId="7733149E" w14:textId="33C336FB" w:rsidR="00C7119B" w:rsidRPr="00C90936" w:rsidRDefault="00C7119B" w:rsidP="00C90936">
      <w:pPr>
        <w:pStyle w:val="ListParagraph"/>
        <w:spacing w:after="0" w:line="360" w:lineRule="auto"/>
        <w:ind w:left="360"/>
        <w:jc w:val="both"/>
        <w:rPr>
          <w:rFonts w:ascii="Times New Roman" w:hAnsi="Times New Roman" w:cs="Times New Roman"/>
          <w:b/>
          <w:bCs/>
          <w:sz w:val="24"/>
          <w:szCs w:val="24"/>
          <w:lang w:val="sq-AL"/>
        </w:rPr>
      </w:pPr>
      <w:r w:rsidRPr="00C90936">
        <w:rPr>
          <w:rFonts w:ascii="Times New Roman" w:hAnsi="Times New Roman" w:cs="Times New Roman"/>
          <w:b/>
          <w:bCs/>
          <w:sz w:val="24"/>
          <w:szCs w:val="24"/>
          <w:lang w:val="sq-AL"/>
        </w:rPr>
        <w:t>j) Nxitjen e mir</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kuptimit nd</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rkulturor, toleranc</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s, respektit reciprok t</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n</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nshtet</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sis</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globale dhe p</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rgjegj</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sis</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s</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p</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rbashk</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t (OZHQ)</w:t>
      </w:r>
    </w:p>
    <w:p w14:paraId="76557C1F" w14:textId="3B7AC40D" w:rsidR="00C7119B" w:rsidRPr="00C90936" w:rsidRDefault="00C7119B" w:rsidP="00C90936">
      <w:pPr>
        <w:pStyle w:val="ListParagraph"/>
        <w:spacing w:after="0" w:line="360" w:lineRule="auto"/>
        <w:ind w:left="360"/>
        <w:jc w:val="both"/>
        <w:rPr>
          <w:rFonts w:ascii="Times New Roman" w:hAnsi="Times New Roman" w:cs="Times New Roman"/>
          <w:b/>
          <w:bCs/>
          <w:sz w:val="24"/>
          <w:szCs w:val="24"/>
          <w:lang w:val="sq-AL"/>
        </w:rPr>
      </w:pPr>
      <w:r w:rsidRPr="00C90936">
        <w:rPr>
          <w:rFonts w:ascii="Times New Roman" w:hAnsi="Times New Roman" w:cs="Times New Roman"/>
          <w:b/>
          <w:bCs/>
          <w:sz w:val="24"/>
          <w:szCs w:val="24"/>
          <w:lang w:val="sq-AL"/>
        </w:rPr>
        <w:t>k) Mbrojtja dhe promovimi i shum</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llojshm</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ris</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kulturore n</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kuad</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 t</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Konvent</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s s</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UNESCO-s p</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r mbrojtjen e diversitetit t</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shprehjeve kulturore (MSA)</w:t>
      </w:r>
    </w:p>
    <w:p w14:paraId="20B601B2" w14:textId="016BD56C" w:rsidR="00C7119B" w:rsidRPr="00C90936" w:rsidRDefault="00C7119B" w:rsidP="00C90936">
      <w:pPr>
        <w:pStyle w:val="ListParagraph"/>
        <w:spacing w:after="0" w:line="360" w:lineRule="auto"/>
        <w:ind w:left="360"/>
        <w:jc w:val="both"/>
        <w:rPr>
          <w:rFonts w:ascii="Times New Roman" w:hAnsi="Times New Roman" w:cs="Times New Roman"/>
          <w:b/>
          <w:bCs/>
          <w:sz w:val="24"/>
          <w:szCs w:val="24"/>
          <w:lang w:val="sq-AL"/>
        </w:rPr>
      </w:pPr>
    </w:p>
    <w:p w14:paraId="07B6AE91" w14:textId="10866523" w:rsidR="00C609DB" w:rsidRPr="00C90936" w:rsidRDefault="00C7119B" w:rsidP="00C90936">
      <w:pPr>
        <w:pStyle w:val="ListParagraph"/>
        <w:spacing w:after="0" w:line="360" w:lineRule="auto"/>
        <w:ind w:left="360"/>
        <w:jc w:val="both"/>
        <w:rPr>
          <w:rFonts w:ascii="Times New Roman" w:hAnsi="Times New Roman" w:cs="Times New Roman"/>
          <w:b/>
          <w:bCs/>
          <w:sz w:val="24"/>
          <w:szCs w:val="24"/>
          <w:lang w:val="sq-AL"/>
        </w:rPr>
      </w:pPr>
      <w:r w:rsidRPr="00C90936">
        <w:rPr>
          <w:rFonts w:ascii="Times New Roman" w:hAnsi="Times New Roman" w:cs="Times New Roman"/>
          <w:sz w:val="24"/>
          <w:szCs w:val="24"/>
          <w:lang w:val="sq-AL"/>
        </w:rPr>
        <w:t>Nd</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rsa, sugjerimet e tjera nuk jan</w:t>
      </w:r>
      <w:r w:rsidR="00B066DC" w:rsidRPr="00C90936">
        <w:rPr>
          <w:rFonts w:ascii="Times New Roman" w:hAnsi="Times New Roman" w:cs="Times New Roman"/>
          <w:sz w:val="24"/>
          <w:szCs w:val="24"/>
          <w:lang w:val="sq-AL"/>
        </w:rPr>
        <w:t>ë</w:t>
      </w:r>
      <w:r w:rsidRPr="00C90936">
        <w:rPr>
          <w:rFonts w:ascii="Times New Roman" w:hAnsi="Times New Roman" w:cs="Times New Roman"/>
          <w:b/>
          <w:bCs/>
          <w:sz w:val="24"/>
          <w:szCs w:val="24"/>
          <w:lang w:val="sq-AL"/>
        </w:rPr>
        <w:t xml:space="preserve"> </w:t>
      </w:r>
      <w:r w:rsidR="00F61242" w:rsidRPr="00C90936">
        <w:rPr>
          <w:rFonts w:ascii="Times New Roman" w:hAnsi="Times New Roman" w:cs="Times New Roman"/>
          <w:color w:val="000000"/>
          <w:sz w:val="24"/>
          <w:szCs w:val="24"/>
          <w:bdr w:val="none" w:sz="0" w:space="0" w:color="auto" w:frame="1"/>
          <w:shd w:val="clear" w:color="auto" w:fill="FFFFFF"/>
          <w:lang w:val="sq-AL"/>
        </w:rPr>
        <w:t>pranuar pasi</w:t>
      </w:r>
      <w:r w:rsidRPr="00C90936">
        <w:rPr>
          <w:rFonts w:ascii="Times New Roman" w:hAnsi="Times New Roman" w:cs="Times New Roman"/>
          <w:color w:val="000000"/>
          <w:sz w:val="24"/>
          <w:szCs w:val="24"/>
          <w:bdr w:val="none" w:sz="0" w:space="0" w:color="auto" w:frame="1"/>
          <w:shd w:val="clear" w:color="auto" w:fill="FFFFFF"/>
          <w:lang w:val="sq-AL"/>
        </w:rPr>
        <w:t xml:space="preserve"> </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sht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gjykuar</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se ky kontribut shpreh vecan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risht nj</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fokusim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m</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tejshem 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strategjin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sektoriale dhe vleresojm</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se nuk kontrib</w:t>
      </w:r>
      <w:r w:rsidRPr="00C90936">
        <w:rPr>
          <w:rFonts w:ascii="Times New Roman" w:hAnsi="Times New Roman" w:cs="Times New Roman"/>
          <w:color w:val="000000"/>
          <w:sz w:val="24"/>
          <w:szCs w:val="24"/>
          <w:bdr w:val="none" w:sz="0" w:space="0" w:color="auto" w:frame="1"/>
          <w:shd w:val="clear" w:color="auto" w:fill="FFFFFF"/>
          <w:lang w:val="sq-AL"/>
        </w:rPr>
        <w:t>u</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on </w:t>
      </w:r>
      <w:r w:rsidR="00F61242" w:rsidRPr="00C90936">
        <w:rPr>
          <w:rFonts w:ascii="Times New Roman" w:hAnsi="Times New Roman" w:cs="Times New Roman"/>
          <w:color w:val="000000"/>
          <w:sz w:val="24"/>
          <w:szCs w:val="24"/>
          <w:bdr w:val="none" w:sz="0" w:space="0" w:color="auto" w:frame="1"/>
          <w:shd w:val="clear" w:color="auto" w:fill="FFFFFF"/>
          <w:lang w:val="sq-AL"/>
        </w:rPr>
        <w:lastRenderedPageBreak/>
        <w:t>maksimalisht 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kontekstin m</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gj</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r</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q</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llimeve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SKZHIE q</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shpjegojn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w:t>
      </w:r>
      <w:r w:rsidR="00F61242" w:rsidRPr="00C90936">
        <w:rPr>
          <w:rFonts w:ascii="Times New Roman" w:hAnsi="Times New Roman" w:cs="Times New Roman"/>
          <w:color w:val="000000"/>
          <w:sz w:val="24"/>
          <w:szCs w:val="24"/>
          <w:bdr w:val="none" w:sz="0" w:space="0" w:color="auto" w:frame="1"/>
          <w:shd w:val="clear" w:color="auto" w:fill="FFFFFF"/>
          <w:lang w:val="sq-AL"/>
        </w:rPr>
        <w:t>ter</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si  drejtimet e zhvillimit dhe integrimit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00F61242" w:rsidRPr="00C90936">
        <w:rPr>
          <w:rFonts w:ascii="Times New Roman" w:hAnsi="Times New Roman" w:cs="Times New Roman"/>
          <w:color w:val="000000"/>
          <w:sz w:val="24"/>
          <w:szCs w:val="24"/>
          <w:bdr w:val="none" w:sz="0" w:space="0" w:color="auto" w:frame="1"/>
          <w:shd w:val="clear" w:color="auto" w:fill="FFFFFF"/>
          <w:lang w:val="sq-AL"/>
        </w:rPr>
        <w:t xml:space="preserve"> vendit.</w:t>
      </w:r>
      <w:r w:rsidR="00590712" w:rsidRPr="00C90936">
        <w:rPr>
          <w:rFonts w:ascii="Times New Roman" w:hAnsi="Times New Roman" w:cs="Times New Roman"/>
          <w:color w:val="000000"/>
          <w:sz w:val="24"/>
          <w:szCs w:val="24"/>
          <w:bdr w:val="none" w:sz="0" w:space="0" w:color="auto" w:frame="1"/>
          <w:shd w:val="clear" w:color="auto" w:fill="FFFFFF"/>
          <w:lang w:val="sq-AL"/>
        </w:rPr>
        <w:t xml:space="preserve"> </w:t>
      </w:r>
    </w:p>
    <w:p w14:paraId="5445A163" w14:textId="0E4D3A72" w:rsidR="00C609DB" w:rsidRPr="00C90936" w:rsidRDefault="00C609DB" w:rsidP="00C90936">
      <w:pPr>
        <w:spacing w:after="0" w:line="360" w:lineRule="auto"/>
        <w:ind w:left="360"/>
        <w:jc w:val="both"/>
        <w:rPr>
          <w:rFonts w:ascii="Times New Roman" w:hAnsi="Times New Roman" w:cs="Times New Roman"/>
          <w:sz w:val="24"/>
          <w:szCs w:val="24"/>
          <w:lang w:val="sq-AL"/>
        </w:rPr>
      </w:pPr>
    </w:p>
    <w:p w14:paraId="43C7D4F8" w14:textId="644218B7" w:rsidR="00C609DB" w:rsidRPr="00C90936" w:rsidRDefault="00C609DB" w:rsidP="00C90936">
      <w:pPr>
        <w:spacing w:after="0" w:line="360" w:lineRule="auto"/>
        <w:ind w:left="360"/>
        <w:jc w:val="both"/>
        <w:rPr>
          <w:rFonts w:ascii="Times New Roman" w:hAnsi="Times New Roman" w:cs="Times New Roman"/>
          <w:b/>
          <w:sz w:val="24"/>
          <w:szCs w:val="24"/>
          <w:lang w:val="sq-AL"/>
        </w:rPr>
      </w:pPr>
    </w:p>
    <w:p w14:paraId="2786F592" w14:textId="4313D0C0" w:rsidR="00D72AAE" w:rsidRPr="00C90936" w:rsidRDefault="00C90936" w:rsidP="00C90936">
      <w:pPr>
        <w:pStyle w:val="ListParagraph"/>
        <w:numPr>
          <w:ilvl w:val="0"/>
          <w:numId w:val="5"/>
        </w:numPr>
        <w:spacing w:after="0" w:line="360" w:lineRule="auto"/>
        <w:jc w:val="both"/>
        <w:rPr>
          <w:rFonts w:ascii="Times New Roman" w:hAnsi="Times New Roman" w:cs="Times New Roman"/>
          <w:b/>
          <w:sz w:val="24"/>
          <w:szCs w:val="24"/>
          <w:u w:val="single"/>
          <w:lang w:val="sq-AL"/>
        </w:rPr>
      </w:pPr>
      <w:r w:rsidRPr="00C90936">
        <w:rPr>
          <w:rFonts w:ascii="Times New Roman" w:hAnsi="Times New Roman" w:cs="Times New Roman"/>
          <w:b/>
          <w:sz w:val="24"/>
          <w:szCs w:val="24"/>
          <w:u w:val="single"/>
          <w:lang w:val="sq-AL"/>
        </w:rPr>
        <w:t>MINISTRIA E DREJTËSISË</w:t>
      </w:r>
    </w:p>
    <w:p w14:paraId="327CE568" w14:textId="11F603DD" w:rsidR="00D72AAE" w:rsidRPr="00C90936" w:rsidRDefault="00B258C4" w:rsidP="00C90936">
      <w:pPr>
        <w:widowControl w:val="0"/>
        <w:tabs>
          <w:tab w:val="left" w:pos="680"/>
        </w:tabs>
        <w:autoSpaceDE w:val="0"/>
        <w:autoSpaceDN w:val="0"/>
        <w:spacing w:before="206" w:after="0" w:line="360" w:lineRule="auto"/>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ab/>
      </w:r>
      <w:r w:rsidR="00D72AAE" w:rsidRPr="00C90936">
        <w:rPr>
          <w:rFonts w:ascii="Times New Roman" w:hAnsi="Times New Roman" w:cs="Times New Roman"/>
          <w:b/>
          <w:sz w:val="24"/>
          <w:szCs w:val="24"/>
          <w:lang w:val="sq-AL"/>
        </w:rPr>
        <w:t>Mbi</w:t>
      </w:r>
      <w:r w:rsidR="00D72AAE" w:rsidRPr="00C90936">
        <w:rPr>
          <w:rFonts w:ascii="Times New Roman" w:hAnsi="Times New Roman" w:cs="Times New Roman"/>
          <w:b/>
          <w:spacing w:val="-2"/>
          <w:sz w:val="24"/>
          <w:szCs w:val="24"/>
          <w:lang w:val="sq-AL"/>
        </w:rPr>
        <w:t xml:space="preserve"> </w:t>
      </w:r>
      <w:r w:rsidR="00D72AAE" w:rsidRPr="00C90936">
        <w:rPr>
          <w:rFonts w:ascii="Times New Roman" w:hAnsi="Times New Roman" w:cs="Times New Roman"/>
          <w:b/>
          <w:sz w:val="24"/>
          <w:szCs w:val="24"/>
          <w:lang w:val="sq-AL"/>
        </w:rPr>
        <w:t>ligjshmërinë</w:t>
      </w:r>
      <w:r w:rsidR="00D72AAE" w:rsidRPr="00C90936">
        <w:rPr>
          <w:rFonts w:ascii="Times New Roman" w:hAnsi="Times New Roman" w:cs="Times New Roman"/>
          <w:b/>
          <w:spacing w:val="-3"/>
          <w:sz w:val="24"/>
          <w:szCs w:val="24"/>
          <w:lang w:val="sq-AL"/>
        </w:rPr>
        <w:t xml:space="preserve"> </w:t>
      </w:r>
      <w:r w:rsidR="00D72AAE" w:rsidRPr="00C90936">
        <w:rPr>
          <w:rFonts w:ascii="Times New Roman" w:hAnsi="Times New Roman" w:cs="Times New Roman"/>
          <w:b/>
          <w:sz w:val="24"/>
          <w:szCs w:val="24"/>
          <w:lang w:val="sq-AL"/>
        </w:rPr>
        <w:t>e</w:t>
      </w:r>
      <w:r w:rsidR="00D72AAE" w:rsidRPr="00C90936">
        <w:rPr>
          <w:rFonts w:ascii="Times New Roman" w:hAnsi="Times New Roman" w:cs="Times New Roman"/>
          <w:b/>
          <w:spacing w:val="-3"/>
          <w:sz w:val="24"/>
          <w:szCs w:val="24"/>
          <w:lang w:val="sq-AL"/>
        </w:rPr>
        <w:t xml:space="preserve"> </w:t>
      </w:r>
      <w:r w:rsidR="00D72AAE" w:rsidRPr="00C90936">
        <w:rPr>
          <w:rFonts w:ascii="Times New Roman" w:hAnsi="Times New Roman" w:cs="Times New Roman"/>
          <w:b/>
          <w:sz w:val="24"/>
          <w:szCs w:val="24"/>
          <w:lang w:val="sq-AL"/>
        </w:rPr>
        <w:t>formës</w:t>
      </w:r>
      <w:r w:rsidR="00D72AAE" w:rsidRPr="00C90936">
        <w:rPr>
          <w:rFonts w:ascii="Times New Roman" w:hAnsi="Times New Roman" w:cs="Times New Roman"/>
          <w:b/>
          <w:spacing w:val="-2"/>
          <w:sz w:val="24"/>
          <w:szCs w:val="24"/>
          <w:lang w:val="sq-AL"/>
        </w:rPr>
        <w:t xml:space="preserve"> </w:t>
      </w:r>
      <w:r w:rsidR="00D72AAE" w:rsidRPr="00C90936">
        <w:rPr>
          <w:rFonts w:ascii="Times New Roman" w:hAnsi="Times New Roman" w:cs="Times New Roman"/>
          <w:b/>
          <w:sz w:val="24"/>
          <w:szCs w:val="24"/>
          <w:lang w:val="sq-AL"/>
        </w:rPr>
        <w:t>dhe</w:t>
      </w:r>
      <w:r w:rsidR="00D72AAE" w:rsidRPr="00C90936">
        <w:rPr>
          <w:rFonts w:ascii="Times New Roman" w:hAnsi="Times New Roman" w:cs="Times New Roman"/>
          <w:b/>
          <w:spacing w:val="-2"/>
          <w:sz w:val="24"/>
          <w:szCs w:val="24"/>
          <w:lang w:val="sq-AL"/>
        </w:rPr>
        <w:t xml:space="preserve"> </w:t>
      </w:r>
      <w:r w:rsidR="00D72AAE" w:rsidRPr="00C90936">
        <w:rPr>
          <w:rFonts w:ascii="Times New Roman" w:hAnsi="Times New Roman" w:cs="Times New Roman"/>
          <w:b/>
          <w:sz w:val="24"/>
          <w:szCs w:val="24"/>
          <w:lang w:val="sq-AL"/>
        </w:rPr>
        <w:t>përmbajtjes</w:t>
      </w:r>
    </w:p>
    <w:p w14:paraId="61AFB92F" w14:textId="77777777" w:rsidR="00C90936" w:rsidRPr="00C90936" w:rsidRDefault="00B258C4" w:rsidP="00C90936">
      <w:pPr>
        <w:widowControl w:val="0"/>
        <w:tabs>
          <w:tab w:val="left" w:pos="575"/>
        </w:tabs>
        <w:autoSpaceDE w:val="0"/>
        <w:autoSpaceDN w:val="0"/>
        <w:spacing w:before="156" w:after="0" w:line="360" w:lineRule="auto"/>
        <w:ind w:left="708" w:right="108"/>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2.1 </w:t>
      </w:r>
    </w:p>
    <w:p w14:paraId="5F81578A" w14:textId="2D603843" w:rsidR="00D72AAE" w:rsidRPr="00C90936" w:rsidRDefault="00D72AAE" w:rsidP="00C90936">
      <w:pPr>
        <w:widowControl w:val="0"/>
        <w:tabs>
          <w:tab w:val="left" w:pos="575"/>
        </w:tabs>
        <w:autoSpaceDE w:val="0"/>
        <w:autoSpaceDN w:val="0"/>
        <w:spacing w:before="156" w:after="0" w:line="360" w:lineRule="auto"/>
        <w:ind w:left="708" w:right="108"/>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përmbajtjen e draft strategjisë, te shtylla 1 “</w:t>
      </w:r>
      <w:r w:rsidRPr="00C90936">
        <w:rPr>
          <w:rFonts w:ascii="Times New Roman" w:hAnsi="Times New Roman" w:cs="Times New Roman"/>
          <w:i/>
          <w:sz w:val="24"/>
          <w:szCs w:val="24"/>
          <w:lang w:val="sq-AL"/>
        </w:rPr>
        <w:t>Demokracia e fuqizimi i institucioneve dhe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qeverisjes</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së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mirë</w:t>
      </w:r>
      <w:r w:rsidRPr="00C90936">
        <w:rPr>
          <w:rFonts w:ascii="Times New Roman" w:hAnsi="Times New Roman" w:cs="Times New Roman"/>
          <w:sz w:val="24"/>
          <w:szCs w:val="24"/>
          <w:lang w:val="sq-AL"/>
        </w:rPr>
        <w:t>”</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nënfushën</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Forcimi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Drejtave</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Njeriut</w:t>
      </w:r>
      <w:r w:rsidRPr="00C90936">
        <w:rPr>
          <w:rFonts w:ascii="Times New Roman" w:hAnsi="Times New Roman" w:cs="Times New Roman"/>
          <w:sz w:val="24"/>
          <w:szCs w:val="24"/>
          <w:lang w:val="sq-AL"/>
        </w:rPr>
        <w:t>”,</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nuk</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është</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pasqyruar</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informacioni</w:t>
      </w:r>
      <w:r w:rsidRPr="00C90936">
        <w:rPr>
          <w:rFonts w:ascii="Times New Roman" w:hAnsi="Times New Roman" w:cs="Times New Roman"/>
          <w:spacing w:val="-58"/>
          <w:sz w:val="24"/>
          <w:szCs w:val="24"/>
          <w:lang w:val="sq-AL"/>
        </w:rPr>
        <w:t xml:space="preserve"> </w:t>
      </w:r>
      <w:r w:rsidR="00C7119B" w:rsidRPr="00C90936">
        <w:rPr>
          <w:rFonts w:ascii="Times New Roman" w:hAnsi="Times New Roman" w:cs="Times New Roman"/>
          <w:spacing w:val="-58"/>
          <w:sz w:val="24"/>
          <w:szCs w:val="24"/>
          <w:lang w:val="sq-AL"/>
        </w:rPr>
        <w:t xml:space="preserve">     </w:t>
      </w:r>
      <w:r w:rsidRPr="00C90936">
        <w:rPr>
          <w:rFonts w:ascii="Times New Roman" w:hAnsi="Times New Roman" w:cs="Times New Roman"/>
          <w:sz w:val="24"/>
          <w:szCs w:val="24"/>
          <w:lang w:val="sq-AL"/>
        </w:rPr>
        <w:t>që normon politikën e drejtësisë miqësore për të mitur duke qenë se Ministria e Drejtësisë ka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përfunduar procesin e hartimit të Strategjisë Ndërsektoriale të Drejtësisë për të Mitur 2022-2026, 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cila</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është miratuar rishtazi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nga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Këshilli 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Ministrave,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përmbajtjen si vijon:</w:t>
      </w:r>
    </w:p>
    <w:p w14:paraId="2239CEC3" w14:textId="6C93ADB8" w:rsidR="00D72AAE" w:rsidRPr="00C90936" w:rsidRDefault="00D72AAE" w:rsidP="00C90936">
      <w:pPr>
        <w:pStyle w:val="BodyText"/>
        <w:spacing w:before="1" w:line="360" w:lineRule="auto"/>
        <w:ind w:left="708" w:right="108"/>
        <w:jc w:val="both"/>
        <w:rPr>
          <w:i/>
        </w:rPr>
      </w:pPr>
      <w:r w:rsidRPr="00C90936">
        <w:t>(1)[…Ministria e Drejtësisë me qëllim garantimin dhe konsolidimin e mëtejshëm të drejtësisë për të</w:t>
      </w:r>
      <w:r w:rsidRPr="00C90936">
        <w:rPr>
          <w:spacing w:val="1"/>
        </w:rPr>
        <w:t xml:space="preserve"> </w:t>
      </w:r>
      <w:r w:rsidRPr="00C90936">
        <w:t>mitur,</w:t>
      </w:r>
      <w:r w:rsidRPr="00C90936">
        <w:rPr>
          <w:spacing w:val="-13"/>
        </w:rPr>
        <w:t xml:space="preserve"> </w:t>
      </w:r>
      <w:r w:rsidRPr="00C90936">
        <w:t>ka</w:t>
      </w:r>
      <w:r w:rsidRPr="00C90936">
        <w:rPr>
          <w:spacing w:val="-13"/>
        </w:rPr>
        <w:t xml:space="preserve"> </w:t>
      </w:r>
      <w:r w:rsidRPr="00C90936">
        <w:t>përfunduar</w:t>
      </w:r>
      <w:r w:rsidRPr="00C90936">
        <w:rPr>
          <w:spacing w:val="-13"/>
        </w:rPr>
        <w:t xml:space="preserve"> </w:t>
      </w:r>
      <w:r w:rsidRPr="00C90936">
        <w:t>procesin</w:t>
      </w:r>
      <w:r w:rsidRPr="00C90936">
        <w:rPr>
          <w:spacing w:val="-13"/>
        </w:rPr>
        <w:t xml:space="preserve"> </w:t>
      </w:r>
      <w:r w:rsidRPr="00C90936">
        <w:t>e</w:t>
      </w:r>
      <w:r w:rsidRPr="00C90936">
        <w:rPr>
          <w:spacing w:val="-13"/>
        </w:rPr>
        <w:t xml:space="preserve"> </w:t>
      </w:r>
      <w:r w:rsidRPr="00C90936">
        <w:t>hartimit</w:t>
      </w:r>
      <w:r w:rsidRPr="00C90936">
        <w:rPr>
          <w:spacing w:val="-13"/>
        </w:rPr>
        <w:t xml:space="preserve"> </w:t>
      </w:r>
      <w:r w:rsidRPr="00C90936">
        <w:t>të</w:t>
      </w:r>
      <w:r w:rsidRPr="00C90936">
        <w:rPr>
          <w:spacing w:val="-12"/>
        </w:rPr>
        <w:t xml:space="preserve"> </w:t>
      </w:r>
      <w:r w:rsidRPr="00C90936">
        <w:t>Strategjisë</w:t>
      </w:r>
      <w:r w:rsidRPr="00C90936">
        <w:rPr>
          <w:spacing w:val="-13"/>
        </w:rPr>
        <w:t xml:space="preserve"> </w:t>
      </w:r>
      <w:r w:rsidRPr="00C90936">
        <w:t>Ndërsektoriale</w:t>
      </w:r>
      <w:r w:rsidRPr="00C90936">
        <w:rPr>
          <w:spacing w:val="-14"/>
        </w:rPr>
        <w:t xml:space="preserve"> </w:t>
      </w:r>
      <w:r w:rsidRPr="00C90936">
        <w:t>të</w:t>
      </w:r>
      <w:r w:rsidRPr="00C90936">
        <w:rPr>
          <w:spacing w:val="-13"/>
        </w:rPr>
        <w:t xml:space="preserve"> </w:t>
      </w:r>
      <w:r w:rsidRPr="00C90936">
        <w:t>Drejtësisë</w:t>
      </w:r>
      <w:r w:rsidRPr="00C90936">
        <w:rPr>
          <w:spacing w:val="-12"/>
        </w:rPr>
        <w:t xml:space="preserve"> </w:t>
      </w:r>
      <w:r w:rsidRPr="00C90936">
        <w:t>për</w:t>
      </w:r>
      <w:r w:rsidRPr="00C90936">
        <w:rPr>
          <w:spacing w:val="-13"/>
        </w:rPr>
        <w:t xml:space="preserve"> </w:t>
      </w:r>
      <w:r w:rsidRPr="00C90936">
        <w:t>të</w:t>
      </w:r>
      <w:r w:rsidRPr="00C90936">
        <w:rPr>
          <w:spacing w:val="-14"/>
        </w:rPr>
        <w:t xml:space="preserve"> </w:t>
      </w:r>
      <w:r w:rsidRPr="00C90936">
        <w:t>Mitur</w:t>
      </w:r>
      <w:r w:rsidRPr="00C90936">
        <w:rPr>
          <w:spacing w:val="-13"/>
        </w:rPr>
        <w:t xml:space="preserve"> </w:t>
      </w:r>
      <w:r w:rsidRPr="00C90936">
        <w:t>2022-</w:t>
      </w:r>
      <w:r w:rsidRPr="00C90936">
        <w:rPr>
          <w:spacing w:val="-57"/>
        </w:rPr>
        <w:t xml:space="preserve"> </w:t>
      </w:r>
      <w:r w:rsidRPr="00C90936">
        <w:t>2026, e cila përbën strategjinë e dytë për sistemin e drejtësisë për të mitur e hartuar si rrjedhojë e</w:t>
      </w:r>
      <w:r w:rsidRPr="00C90936">
        <w:rPr>
          <w:spacing w:val="1"/>
        </w:rPr>
        <w:t xml:space="preserve"> </w:t>
      </w:r>
      <w:r w:rsidRPr="00C90936">
        <w:t>gjetjeve dhe rekomandimeve të raporteve të monitorimit të Ministrisë së Drejtësisë, analizës së</w:t>
      </w:r>
      <w:r w:rsidRPr="00C90936">
        <w:rPr>
          <w:spacing w:val="1"/>
        </w:rPr>
        <w:t xml:space="preserve"> </w:t>
      </w:r>
      <w:r w:rsidRPr="00C90936">
        <w:t>zbatimit të strategjisë së SDM 2018-2021. “SDM 2022- 2026” synon të forcojë dhe të konsolidojë</w:t>
      </w:r>
      <w:r w:rsidRPr="00C90936">
        <w:rPr>
          <w:spacing w:val="1"/>
        </w:rPr>
        <w:t xml:space="preserve"> </w:t>
      </w:r>
      <w:r w:rsidRPr="00C90936">
        <w:t>aksesin në drejtësinë miqësore për çdo fëmijë me qëllim parandalimin parësor të përfshirjes së</w:t>
      </w:r>
      <w:r w:rsidRPr="00C90936">
        <w:rPr>
          <w:spacing w:val="1"/>
        </w:rPr>
        <w:t xml:space="preserve"> </w:t>
      </w:r>
      <w:r w:rsidRPr="00C90936">
        <w:t>fëmijëve në kriminalitet dhe viktimizimin e tyre, aksesin në ndihmën juridike falas, fuqizimin e</w:t>
      </w:r>
      <w:r w:rsidRPr="00C90936">
        <w:rPr>
          <w:spacing w:val="1"/>
        </w:rPr>
        <w:t xml:space="preserve"> </w:t>
      </w:r>
      <w:r w:rsidRPr="00C90936">
        <w:t>kapaciteteve</w:t>
      </w:r>
      <w:r w:rsidRPr="00C90936">
        <w:rPr>
          <w:spacing w:val="-6"/>
        </w:rPr>
        <w:t xml:space="preserve"> </w:t>
      </w:r>
      <w:r w:rsidRPr="00C90936">
        <w:t>të</w:t>
      </w:r>
      <w:r w:rsidRPr="00C90936">
        <w:rPr>
          <w:spacing w:val="-4"/>
        </w:rPr>
        <w:t xml:space="preserve"> </w:t>
      </w:r>
      <w:r w:rsidRPr="00C90936">
        <w:t>profesionistëve</w:t>
      </w:r>
      <w:r w:rsidRPr="00C90936">
        <w:rPr>
          <w:spacing w:val="-6"/>
        </w:rPr>
        <w:t xml:space="preserve"> </w:t>
      </w:r>
      <w:r w:rsidRPr="00C90936">
        <w:t>të</w:t>
      </w:r>
      <w:r w:rsidRPr="00C90936">
        <w:rPr>
          <w:spacing w:val="-4"/>
        </w:rPr>
        <w:t xml:space="preserve"> </w:t>
      </w:r>
      <w:r w:rsidRPr="00C90936">
        <w:t>drejtësisë,</w:t>
      </w:r>
      <w:r w:rsidRPr="00C90936">
        <w:rPr>
          <w:spacing w:val="-4"/>
        </w:rPr>
        <w:t xml:space="preserve"> </w:t>
      </w:r>
      <w:r w:rsidRPr="00C90936">
        <w:t>garantimin</w:t>
      </w:r>
      <w:r w:rsidRPr="00C90936">
        <w:rPr>
          <w:spacing w:val="-1"/>
        </w:rPr>
        <w:t xml:space="preserve"> </w:t>
      </w:r>
      <w:r w:rsidRPr="00C90936">
        <w:t>e</w:t>
      </w:r>
      <w:r w:rsidRPr="00C90936">
        <w:rPr>
          <w:spacing w:val="-5"/>
        </w:rPr>
        <w:t xml:space="preserve"> </w:t>
      </w:r>
      <w:r w:rsidRPr="00C90936">
        <w:t>një</w:t>
      </w:r>
      <w:r w:rsidRPr="00C90936">
        <w:rPr>
          <w:spacing w:val="-5"/>
        </w:rPr>
        <w:t xml:space="preserve"> </w:t>
      </w:r>
      <w:r w:rsidRPr="00C90936">
        <w:t>procesi</w:t>
      </w:r>
      <w:r w:rsidRPr="00C90936">
        <w:rPr>
          <w:spacing w:val="-3"/>
        </w:rPr>
        <w:t xml:space="preserve"> </w:t>
      </w:r>
      <w:r w:rsidRPr="00C90936">
        <w:t>të</w:t>
      </w:r>
      <w:r w:rsidRPr="00C90936">
        <w:rPr>
          <w:spacing w:val="-5"/>
        </w:rPr>
        <w:t xml:space="preserve"> </w:t>
      </w:r>
      <w:r w:rsidRPr="00C90936">
        <w:t>rregullt</w:t>
      </w:r>
      <w:r w:rsidRPr="00C90936">
        <w:rPr>
          <w:spacing w:val="-3"/>
        </w:rPr>
        <w:t xml:space="preserve"> </w:t>
      </w:r>
      <w:r w:rsidRPr="00C90936">
        <w:t>ligjor</w:t>
      </w:r>
      <w:r w:rsidRPr="00C90936">
        <w:rPr>
          <w:spacing w:val="-3"/>
        </w:rPr>
        <w:t xml:space="preserve"> </w:t>
      </w:r>
      <w:r w:rsidRPr="00C90936">
        <w:t>për</w:t>
      </w:r>
      <w:r w:rsidRPr="00C90936">
        <w:rPr>
          <w:spacing w:val="-5"/>
        </w:rPr>
        <w:t xml:space="preserve"> </w:t>
      </w:r>
      <w:r w:rsidRPr="00C90936">
        <w:t>çdo</w:t>
      </w:r>
      <w:r w:rsidRPr="00C90936">
        <w:rPr>
          <w:spacing w:val="-4"/>
        </w:rPr>
        <w:t xml:space="preserve"> </w:t>
      </w:r>
      <w:r w:rsidRPr="00C90936">
        <w:t>fëmijë</w:t>
      </w:r>
      <w:r w:rsidRPr="00C90936">
        <w:rPr>
          <w:spacing w:val="-58"/>
        </w:rPr>
        <w:t xml:space="preserve"> </w:t>
      </w:r>
      <w:r w:rsidRPr="00C90936">
        <w:t>në çdo kohë dhe pa vonesë, ushtrimin e të drejtave në fushën familjare, civile, administrative dhe</w:t>
      </w:r>
      <w:r w:rsidRPr="00C90936">
        <w:rPr>
          <w:spacing w:val="1"/>
        </w:rPr>
        <w:t xml:space="preserve"> </w:t>
      </w:r>
      <w:r w:rsidRPr="00C90936">
        <w:t>penale, konsolidimin e masave alternative të shmangies nga ndjekja penale ose procedimi gjyqësor,</w:t>
      </w:r>
      <w:r w:rsidRPr="00C90936">
        <w:rPr>
          <w:spacing w:val="-57"/>
        </w:rPr>
        <w:t xml:space="preserve"> </w:t>
      </w:r>
      <w:r w:rsidRPr="00C90936">
        <w:t>me</w:t>
      </w:r>
      <w:r w:rsidRPr="00C90936">
        <w:rPr>
          <w:spacing w:val="59"/>
        </w:rPr>
        <w:t xml:space="preserve"> </w:t>
      </w:r>
      <w:r w:rsidRPr="00C90936">
        <w:t>anë</w:t>
      </w:r>
      <w:r w:rsidRPr="00C90936">
        <w:rPr>
          <w:spacing w:val="1"/>
        </w:rPr>
        <w:t xml:space="preserve"> </w:t>
      </w:r>
      <w:r w:rsidRPr="00C90936">
        <w:t>të</w:t>
      </w:r>
      <w:r w:rsidRPr="00C90936">
        <w:rPr>
          <w:spacing w:val="2"/>
        </w:rPr>
        <w:t xml:space="preserve"> </w:t>
      </w:r>
      <w:r w:rsidRPr="00C90936">
        <w:t>zbatimit</w:t>
      </w:r>
      <w:r w:rsidRPr="00C90936">
        <w:rPr>
          <w:spacing w:val="2"/>
        </w:rPr>
        <w:t xml:space="preserve"> </w:t>
      </w:r>
      <w:r w:rsidRPr="00C90936">
        <w:t>të</w:t>
      </w:r>
      <w:r w:rsidRPr="00C90936">
        <w:rPr>
          <w:spacing w:val="58"/>
        </w:rPr>
        <w:t xml:space="preserve"> </w:t>
      </w:r>
      <w:r w:rsidRPr="00C90936">
        <w:t>programeve</w:t>
      </w:r>
      <w:r w:rsidRPr="00C90936">
        <w:rPr>
          <w:spacing w:val="1"/>
        </w:rPr>
        <w:t xml:space="preserve"> </w:t>
      </w:r>
      <w:r w:rsidRPr="00C90936">
        <w:t>restauruese</w:t>
      </w:r>
      <w:r w:rsidRPr="00C90936">
        <w:rPr>
          <w:spacing w:val="3"/>
        </w:rPr>
        <w:t xml:space="preserve"> </w:t>
      </w:r>
      <w:r w:rsidRPr="00C90936">
        <w:t>e</w:t>
      </w:r>
      <w:r w:rsidRPr="00C90936">
        <w:rPr>
          <w:spacing w:val="1"/>
        </w:rPr>
        <w:t xml:space="preserve"> </w:t>
      </w:r>
      <w:r w:rsidRPr="00C90936">
        <w:t>ndërmjetësuese,</w:t>
      </w:r>
      <w:r w:rsidRPr="00C90936">
        <w:rPr>
          <w:spacing w:val="2"/>
        </w:rPr>
        <w:t xml:space="preserve"> </w:t>
      </w:r>
      <w:r w:rsidRPr="00C90936">
        <w:t>duke</w:t>
      </w:r>
      <w:r w:rsidRPr="00C90936">
        <w:rPr>
          <w:spacing w:val="1"/>
        </w:rPr>
        <w:t xml:space="preserve"> </w:t>
      </w:r>
      <w:r w:rsidRPr="00C90936">
        <w:t>mbajtjur</w:t>
      </w:r>
      <w:r w:rsidRPr="00C90936">
        <w:rPr>
          <w:spacing w:val="2"/>
        </w:rPr>
        <w:t xml:space="preserve"> </w:t>
      </w:r>
      <w:r w:rsidRPr="00C90936">
        <w:t>fëmijët</w:t>
      </w:r>
      <w:r w:rsidRPr="00C90936">
        <w:rPr>
          <w:spacing w:val="2"/>
        </w:rPr>
        <w:t xml:space="preserve"> </w:t>
      </w:r>
      <w:r w:rsidRPr="00C90936">
        <w:t>jashtë</w:t>
      </w:r>
      <w:r w:rsidR="00C7119B" w:rsidRPr="00C90936">
        <w:rPr>
          <w:i/>
        </w:rPr>
        <w:t xml:space="preserve"> </w:t>
      </w:r>
      <w:r w:rsidRPr="00C90936">
        <w:t>proceseve penale dhe procedimeve gjyqësore këshillimit, mbikqyrjes së fëmijës në rastet kur familja</w:t>
      </w:r>
      <w:r w:rsidRPr="00C90936">
        <w:rPr>
          <w:spacing w:val="-57"/>
        </w:rPr>
        <w:t xml:space="preserve"> </w:t>
      </w:r>
      <w:r w:rsidRPr="00C90936">
        <w:t>ose</w:t>
      </w:r>
      <w:r w:rsidRPr="00C90936">
        <w:rPr>
          <w:spacing w:val="-6"/>
        </w:rPr>
        <w:t xml:space="preserve"> </w:t>
      </w:r>
      <w:r w:rsidRPr="00C90936">
        <w:t>përfaqësuesi</w:t>
      </w:r>
      <w:r w:rsidRPr="00C90936">
        <w:rPr>
          <w:spacing w:val="-5"/>
        </w:rPr>
        <w:t xml:space="preserve"> </w:t>
      </w:r>
      <w:r w:rsidRPr="00C90936">
        <w:t>ligjor</w:t>
      </w:r>
      <w:r w:rsidRPr="00C90936">
        <w:rPr>
          <w:spacing w:val="-5"/>
        </w:rPr>
        <w:t xml:space="preserve"> </w:t>
      </w:r>
      <w:r w:rsidRPr="00C90936">
        <w:t>i</w:t>
      </w:r>
      <w:r w:rsidRPr="00C90936">
        <w:rPr>
          <w:spacing w:val="-5"/>
        </w:rPr>
        <w:t xml:space="preserve"> </w:t>
      </w:r>
      <w:r w:rsidRPr="00C90936">
        <w:t>tij</w:t>
      </w:r>
      <w:r w:rsidRPr="00C90936">
        <w:rPr>
          <w:spacing w:val="-4"/>
        </w:rPr>
        <w:t xml:space="preserve"> </w:t>
      </w:r>
      <w:r w:rsidRPr="00C90936">
        <w:t>nuk</w:t>
      </w:r>
      <w:r w:rsidRPr="00C90936">
        <w:rPr>
          <w:spacing w:val="-6"/>
        </w:rPr>
        <w:t xml:space="preserve"> </w:t>
      </w:r>
      <w:r w:rsidRPr="00C90936">
        <w:t>mund</w:t>
      </w:r>
      <w:r w:rsidRPr="00C90936">
        <w:rPr>
          <w:spacing w:val="-6"/>
        </w:rPr>
        <w:t xml:space="preserve"> </w:t>
      </w:r>
      <w:r w:rsidRPr="00C90936">
        <w:t>ta</w:t>
      </w:r>
      <w:r w:rsidRPr="00C90936">
        <w:rPr>
          <w:spacing w:val="-5"/>
        </w:rPr>
        <w:t xml:space="preserve"> </w:t>
      </w:r>
      <w:r w:rsidRPr="00C90936">
        <w:t>ushtrojë,</w:t>
      </w:r>
      <w:r w:rsidRPr="00C90936">
        <w:rPr>
          <w:spacing w:val="-5"/>
        </w:rPr>
        <w:t xml:space="preserve"> </w:t>
      </w:r>
      <w:r w:rsidRPr="00C90936">
        <w:t>rehabilitimin</w:t>
      </w:r>
      <w:r w:rsidRPr="00C90936">
        <w:rPr>
          <w:spacing w:val="-5"/>
        </w:rPr>
        <w:t xml:space="preserve"> </w:t>
      </w:r>
      <w:r w:rsidRPr="00C90936">
        <w:t>dhe</w:t>
      </w:r>
      <w:r w:rsidRPr="00C90936">
        <w:rPr>
          <w:spacing w:val="-6"/>
        </w:rPr>
        <w:t xml:space="preserve"> </w:t>
      </w:r>
      <w:r w:rsidRPr="00C90936">
        <w:t>riintegrimin</w:t>
      </w:r>
      <w:r w:rsidRPr="00C90936">
        <w:rPr>
          <w:spacing w:val="-5"/>
        </w:rPr>
        <w:t xml:space="preserve"> </w:t>
      </w:r>
      <w:r w:rsidRPr="00C90936">
        <w:t>e</w:t>
      </w:r>
      <w:r w:rsidRPr="00C90936">
        <w:rPr>
          <w:spacing w:val="-5"/>
        </w:rPr>
        <w:t xml:space="preserve"> </w:t>
      </w:r>
      <w:r w:rsidRPr="00C90936">
        <w:t>fëmijës</w:t>
      </w:r>
      <w:r w:rsidRPr="00C90936">
        <w:rPr>
          <w:spacing w:val="-3"/>
        </w:rPr>
        <w:t xml:space="preserve"> </w:t>
      </w:r>
      <w:r w:rsidRPr="00C90936">
        <w:t>në</w:t>
      </w:r>
      <w:r w:rsidRPr="00C90936">
        <w:rPr>
          <w:spacing w:val="-6"/>
        </w:rPr>
        <w:t xml:space="preserve"> </w:t>
      </w:r>
      <w:r w:rsidRPr="00C90936">
        <w:t>shoqëri.</w:t>
      </w:r>
      <w:r w:rsidR="00C74F7B" w:rsidRPr="00C90936">
        <w:rPr>
          <w:i/>
        </w:rPr>
        <w:t xml:space="preserve"> </w:t>
      </w:r>
    </w:p>
    <w:p w14:paraId="71CBA3F9" w14:textId="787C66CC" w:rsidR="00D72AAE" w:rsidRPr="00C90936" w:rsidRDefault="00D72AAE" w:rsidP="00C90936">
      <w:pPr>
        <w:pStyle w:val="BodyText"/>
        <w:spacing w:line="360" w:lineRule="auto"/>
        <w:ind w:left="708" w:right="117"/>
        <w:jc w:val="both"/>
      </w:pPr>
      <w:r w:rsidRPr="00C90936">
        <w:t>Ky dokument politik, lidhet me Objektivin 16 të Zhvillimit të Qëndrueshëm (OZHQ) i cili promovon</w:t>
      </w:r>
      <w:r w:rsidRPr="00C90936">
        <w:rPr>
          <w:spacing w:val="1"/>
        </w:rPr>
        <w:t xml:space="preserve"> </w:t>
      </w:r>
      <w:r w:rsidRPr="00C90936">
        <w:t>shoqëri paqësore dhe gjithëpërfshirëse për zhvillim të qëndrueshëm, ofrim të aksesit në drejtësi për</w:t>
      </w:r>
      <w:r w:rsidRPr="00C90936">
        <w:rPr>
          <w:spacing w:val="1"/>
        </w:rPr>
        <w:t xml:space="preserve"> </w:t>
      </w:r>
      <w:r w:rsidRPr="00C90936">
        <w:t>të gjithë dhe krijimi i institucioneve të efektshme, llogaridhënëse dhe gjithëpërfshirëse në të gjitha</w:t>
      </w:r>
      <w:r w:rsidRPr="00C90936">
        <w:rPr>
          <w:spacing w:val="1"/>
        </w:rPr>
        <w:t xml:space="preserve"> </w:t>
      </w:r>
      <w:r w:rsidRPr="00C90936">
        <w:t>nivelet</w:t>
      </w:r>
      <w:r w:rsidRPr="00C90936">
        <w:rPr>
          <w:spacing w:val="-1"/>
        </w:rPr>
        <w:t xml:space="preserve"> </w:t>
      </w:r>
      <w:r w:rsidRPr="00C90936">
        <w:t>dhe</w:t>
      </w:r>
      <w:r w:rsidRPr="00C90936">
        <w:rPr>
          <w:spacing w:val="-1"/>
        </w:rPr>
        <w:t xml:space="preserve"> </w:t>
      </w:r>
      <w:r w:rsidRPr="00C90936">
        <w:t>me</w:t>
      </w:r>
      <w:r w:rsidRPr="00C90936">
        <w:rPr>
          <w:spacing w:val="-2"/>
        </w:rPr>
        <w:t xml:space="preserve"> </w:t>
      </w:r>
      <w:r w:rsidRPr="00C90936">
        <w:t>Objektivin</w:t>
      </w:r>
      <w:r w:rsidRPr="00C90936">
        <w:rPr>
          <w:spacing w:val="2"/>
        </w:rPr>
        <w:t xml:space="preserve"> </w:t>
      </w:r>
      <w:r w:rsidRPr="00C90936">
        <w:t>10.</w:t>
      </w:r>
      <w:r w:rsidRPr="00C90936">
        <w:rPr>
          <w:spacing w:val="-1"/>
        </w:rPr>
        <w:t xml:space="preserve"> </w:t>
      </w:r>
      <w:r w:rsidRPr="00C90936">
        <w:t>“Ulja</w:t>
      </w:r>
      <w:r w:rsidRPr="00C90936">
        <w:rPr>
          <w:spacing w:val="-1"/>
        </w:rPr>
        <w:t xml:space="preserve"> </w:t>
      </w:r>
      <w:r w:rsidRPr="00C90936">
        <w:t>e</w:t>
      </w:r>
      <w:r w:rsidRPr="00C90936">
        <w:rPr>
          <w:spacing w:val="-1"/>
        </w:rPr>
        <w:t xml:space="preserve"> </w:t>
      </w:r>
      <w:r w:rsidRPr="00C90936">
        <w:t>pabarazive</w:t>
      </w:r>
      <w:r w:rsidRPr="00C90936">
        <w:rPr>
          <w:spacing w:val="-2"/>
        </w:rPr>
        <w:t xml:space="preserve"> </w:t>
      </w:r>
      <w:r w:rsidRPr="00C90936">
        <w:t>brenda</w:t>
      </w:r>
      <w:r w:rsidRPr="00C90936">
        <w:rPr>
          <w:spacing w:val="-1"/>
        </w:rPr>
        <w:t xml:space="preserve"> </w:t>
      </w:r>
      <w:r w:rsidRPr="00C90936">
        <w:t>dhe</w:t>
      </w:r>
      <w:r w:rsidRPr="00C90936">
        <w:rPr>
          <w:spacing w:val="-1"/>
        </w:rPr>
        <w:t xml:space="preserve"> </w:t>
      </w:r>
      <w:r w:rsidRPr="00C90936">
        <w:t>ndërmjet</w:t>
      </w:r>
      <w:r w:rsidRPr="00C90936">
        <w:rPr>
          <w:spacing w:val="-1"/>
        </w:rPr>
        <w:t xml:space="preserve"> </w:t>
      </w:r>
      <w:r w:rsidRPr="00C90936">
        <w:t>shteteve”.</w:t>
      </w:r>
    </w:p>
    <w:p w14:paraId="401740B2" w14:textId="7D0029E4" w:rsidR="00D72AAE" w:rsidRPr="00C90936" w:rsidRDefault="00D72AAE" w:rsidP="00C90936">
      <w:pPr>
        <w:pStyle w:val="BodyText"/>
        <w:spacing w:line="360" w:lineRule="auto"/>
        <w:ind w:left="708" w:right="112"/>
        <w:jc w:val="both"/>
      </w:pPr>
      <w:r w:rsidRPr="00C90936">
        <w:lastRenderedPageBreak/>
        <w:t>“SDM</w:t>
      </w:r>
      <w:r w:rsidRPr="00C90936">
        <w:rPr>
          <w:spacing w:val="-12"/>
        </w:rPr>
        <w:t xml:space="preserve"> </w:t>
      </w:r>
      <w:r w:rsidRPr="00C90936">
        <w:t>2022</w:t>
      </w:r>
      <w:r w:rsidRPr="00C90936">
        <w:rPr>
          <w:spacing w:val="-10"/>
        </w:rPr>
        <w:t xml:space="preserve"> </w:t>
      </w:r>
      <w:r w:rsidRPr="00C90936">
        <w:t>–</w:t>
      </w:r>
      <w:r w:rsidRPr="00C90936">
        <w:rPr>
          <w:spacing w:val="-10"/>
        </w:rPr>
        <w:t xml:space="preserve"> </w:t>
      </w:r>
      <w:r w:rsidRPr="00C90936">
        <w:t>2026”</w:t>
      </w:r>
      <w:r w:rsidRPr="00C90936">
        <w:rPr>
          <w:spacing w:val="-10"/>
        </w:rPr>
        <w:t xml:space="preserve"> </w:t>
      </w:r>
      <w:r w:rsidRPr="00C90936">
        <w:t>lidhet</w:t>
      </w:r>
      <w:r w:rsidRPr="00C90936">
        <w:rPr>
          <w:spacing w:val="-10"/>
        </w:rPr>
        <w:t xml:space="preserve"> </w:t>
      </w:r>
      <w:r w:rsidRPr="00C90936">
        <w:t>me</w:t>
      </w:r>
      <w:r w:rsidRPr="00C90936">
        <w:rPr>
          <w:spacing w:val="-12"/>
        </w:rPr>
        <w:t xml:space="preserve"> </w:t>
      </w:r>
      <w:r w:rsidRPr="00C90936">
        <w:t>dy</w:t>
      </w:r>
      <w:r w:rsidRPr="00C90936">
        <w:rPr>
          <w:spacing w:val="-10"/>
        </w:rPr>
        <w:t xml:space="preserve"> </w:t>
      </w:r>
      <w:r w:rsidRPr="00C90936">
        <w:t>kapituj</w:t>
      </w:r>
      <w:r w:rsidRPr="00C90936">
        <w:rPr>
          <w:spacing w:val="-10"/>
        </w:rPr>
        <w:t xml:space="preserve"> </w:t>
      </w:r>
      <w:r w:rsidRPr="00C90936">
        <w:t>kryesorë</w:t>
      </w:r>
      <w:r w:rsidRPr="00C90936">
        <w:rPr>
          <w:spacing w:val="-9"/>
        </w:rPr>
        <w:t xml:space="preserve"> </w:t>
      </w:r>
      <w:r w:rsidRPr="00C90936">
        <w:t>të</w:t>
      </w:r>
      <w:r w:rsidRPr="00C90936">
        <w:rPr>
          <w:spacing w:val="-11"/>
        </w:rPr>
        <w:t xml:space="preserve"> </w:t>
      </w:r>
      <w:r w:rsidRPr="00C90936">
        <w:t>PKIE</w:t>
      </w:r>
      <w:r w:rsidRPr="00C90936">
        <w:rPr>
          <w:spacing w:val="-10"/>
        </w:rPr>
        <w:t xml:space="preserve"> </w:t>
      </w:r>
      <w:r w:rsidRPr="00C90936">
        <w:t>2022-2024,</w:t>
      </w:r>
      <w:r w:rsidRPr="00C90936">
        <w:rPr>
          <w:spacing w:val="-9"/>
        </w:rPr>
        <w:t xml:space="preserve"> </w:t>
      </w:r>
      <w:r w:rsidRPr="00C90936">
        <w:t>konkretisht</w:t>
      </w:r>
      <w:r w:rsidRPr="00C90936">
        <w:rPr>
          <w:spacing w:val="-9"/>
        </w:rPr>
        <w:t xml:space="preserve"> </w:t>
      </w:r>
      <w:r w:rsidRPr="00C90936">
        <w:t>me</w:t>
      </w:r>
      <w:r w:rsidRPr="00C90936">
        <w:rPr>
          <w:spacing w:val="-12"/>
        </w:rPr>
        <w:t xml:space="preserve"> </w:t>
      </w:r>
      <w:r w:rsidRPr="00C90936">
        <w:t>kriterin</w:t>
      </w:r>
      <w:r w:rsidRPr="00C90936">
        <w:rPr>
          <w:spacing w:val="-10"/>
        </w:rPr>
        <w:t xml:space="preserve"> </w:t>
      </w:r>
      <w:r w:rsidRPr="00C90936">
        <w:t>politik</w:t>
      </w:r>
      <w:r w:rsidRPr="00C90936">
        <w:rPr>
          <w:spacing w:val="-57"/>
        </w:rPr>
        <w:t xml:space="preserve"> </w:t>
      </w:r>
      <w:r w:rsidRPr="00C90936">
        <w:t>“Demokracia dhe shteti i së drejtës” -Të drejtat e njeriut” dhe me kapitullin 23: “Gjyqësori dhe të</w:t>
      </w:r>
      <w:r w:rsidRPr="00C90936">
        <w:rPr>
          <w:spacing w:val="1"/>
        </w:rPr>
        <w:t xml:space="preserve"> </w:t>
      </w:r>
      <w:r w:rsidRPr="00C90936">
        <w:t>Drejtat Themelore” ku parashikohen shtylla “Përmirësimi dhe mbrojtja e të drejtave dhe lirive</w:t>
      </w:r>
      <w:r w:rsidRPr="00C90936">
        <w:rPr>
          <w:spacing w:val="1"/>
        </w:rPr>
        <w:t xml:space="preserve"> </w:t>
      </w:r>
      <w:r w:rsidRPr="00C90936">
        <w:t>themelore</w:t>
      </w:r>
      <w:r w:rsidRPr="00C90936">
        <w:rPr>
          <w:spacing w:val="-1"/>
        </w:rPr>
        <w:t xml:space="preserve"> </w:t>
      </w:r>
      <w:r w:rsidRPr="00C90936">
        <w:t>“Të</w:t>
      </w:r>
      <w:r w:rsidRPr="00C90936">
        <w:rPr>
          <w:spacing w:val="-1"/>
        </w:rPr>
        <w:t xml:space="preserve"> </w:t>
      </w:r>
      <w:r w:rsidRPr="00C90936">
        <w:t>Drejtat e</w:t>
      </w:r>
      <w:r w:rsidRPr="00C90936">
        <w:rPr>
          <w:spacing w:val="1"/>
        </w:rPr>
        <w:t xml:space="preserve"> </w:t>
      </w:r>
      <w:r w:rsidRPr="00C90936">
        <w:t>Fëmijëve”.</w:t>
      </w:r>
      <w:r w:rsidR="00C74F7B" w:rsidRPr="00C90936">
        <w:t xml:space="preserve"> </w:t>
      </w:r>
    </w:p>
    <w:p w14:paraId="126B39D7" w14:textId="0A541368" w:rsidR="00D72AAE" w:rsidRPr="00C90936" w:rsidRDefault="00D72AAE" w:rsidP="00C90936">
      <w:pPr>
        <w:pStyle w:val="BodyText"/>
        <w:spacing w:line="360" w:lineRule="auto"/>
        <w:ind w:left="708" w:right="108"/>
        <w:jc w:val="both"/>
      </w:pPr>
      <w:r w:rsidRPr="00C90936">
        <w:t>“SDM 2022 – 2026” lidhet me Marrëveshjen e Stabilizim Asocimit, e miratuar me ligjin nr. 9590,</w:t>
      </w:r>
      <w:r w:rsidRPr="00C90936">
        <w:rPr>
          <w:spacing w:val="1"/>
        </w:rPr>
        <w:t xml:space="preserve"> </w:t>
      </w:r>
      <w:r w:rsidRPr="00C90936">
        <w:t>datë 27.07.2006 “Për ratifikimin e Marrëveshjes së Stabilizim-Asociimit ndërmjet Republikës së</w:t>
      </w:r>
      <w:r w:rsidRPr="00C90936">
        <w:rPr>
          <w:spacing w:val="1"/>
        </w:rPr>
        <w:t xml:space="preserve"> </w:t>
      </w:r>
      <w:r w:rsidRPr="00C90936">
        <w:t>Shqipërisë dhe Komuniteteve Evropiane dhe shteteve të tyre anëtare”, përkatësisht me nenin 2,</w:t>
      </w:r>
      <w:r w:rsidRPr="00C90936">
        <w:rPr>
          <w:spacing w:val="1"/>
        </w:rPr>
        <w:t xml:space="preserve"> </w:t>
      </w:r>
      <w:r w:rsidRPr="00C90936">
        <w:t>“Respekti për parimet demokratike dhe të drejtat e njeriut” me nenin 78 i të MSA-së “Fuqizimi i</w:t>
      </w:r>
      <w:r w:rsidRPr="00C90936">
        <w:rPr>
          <w:spacing w:val="1"/>
        </w:rPr>
        <w:t xml:space="preserve"> </w:t>
      </w:r>
      <w:r w:rsidRPr="00C90936">
        <w:t>institucioneve</w:t>
      </w:r>
      <w:r w:rsidRPr="00C90936">
        <w:rPr>
          <w:spacing w:val="-2"/>
        </w:rPr>
        <w:t xml:space="preserve"> </w:t>
      </w:r>
      <w:r w:rsidRPr="00C90936">
        <w:t>dhe</w:t>
      </w:r>
      <w:r w:rsidRPr="00C90936">
        <w:rPr>
          <w:spacing w:val="-2"/>
        </w:rPr>
        <w:t xml:space="preserve"> </w:t>
      </w:r>
      <w:r w:rsidRPr="00C90936">
        <w:t>shtetit të</w:t>
      </w:r>
      <w:r w:rsidRPr="00C90936">
        <w:rPr>
          <w:spacing w:val="-2"/>
        </w:rPr>
        <w:t xml:space="preserve"> </w:t>
      </w:r>
      <w:r w:rsidRPr="00C90936">
        <w:t>së</w:t>
      </w:r>
      <w:r w:rsidRPr="00C90936">
        <w:rPr>
          <w:spacing w:val="-1"/>
        </w:rPr>
        <w:t xml:space="preserve"> </w:t>
      </w:r>
      <w:r w:rsidRPr="00C90936">
        <w:t>drejtës”</w:t>
      </w:r>
      <w:r w:rsidRPr="00C90936">
        <w:rPr>
          <w:spacing w:val="-1"/>
        </w:rPr>
        <w:t xml:space="preserve"> </w:t>
      </w:r>
      <w:r w:rsidRPr="00C90936">
        <w:t>të MSA-së dhe</w:t>
      </w:r>
      <w:r w:rsidRPr="00C90936">
        <w:rPr>
          <w:spacing w:val="-2"/>
        </w:rPr>
        <w:t xml:space="preserve"> </w:t>
      </w:r>
      <w:r w:rsidRPr="00C90936">
        <w:t>me</w:t>
      </w:r>
      <w:r w:rsidRPr="00C90936">
        <w:rPr>
          <w:spacing w:val="-2"/>
        </w:rPr>
        <w:t xml:space="preserve"> </w:t>
      </w:r>
      <w:r w:rsidRPr="00C90936">
        <w:t>nenin</w:t>
      </w:r>
      <w:r w:rsidRPr="00C90936">
        <w:rPr>
          <w:spacing w:val="-1"/>
        </w:rPr>
        <w:t xml:space="preserve"> </w:t>
      </w:r>
      <w:r w:rsidRPr="00C90936">
        <w:t>88 “Bashkëpunimi</w:t>
      </w:r>
      <w:r w:rsidRPr="00C90936">
        <w:rPr>
          <w:spacing w:val="-1"/>
        </w:rPr>
        <w:t xml:space="preserve"> </w:t>
      </w:r>
      <w:r w:rsidRPr="00C90936">
        <w:t>statistikor”…].</w:t>
      </w:r>
    </w:p>
    <w:p w14:paraId="4DDD0BCE" w14:textId="56792EC2" w:rsidR="00D72AAE" w:rsidRPr="00C90936" w:rsidRDefault="00D72AAE" w:rsidP="00C90936">
      <w:pPr>
        <w:spacing w:after="0" w:line="360" w:lineRule="auto"/>
        <w:ind w:left="708" w:right="11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Sa</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më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sipër,</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lutemi</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përditësimin</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informacionit</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duke</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përfshirë</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pjesën</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si</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më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sipër</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përmbajtjen</w:t>
      </w:r>
      <w:r w:rsidRPr="00C90936">
        <w:rPr>
          <w:rFonts w:ascii="Times New Roman" w:hAnsi="Times New Roman" w:cs="Times New Roman"/>
          <w:spacing w:val="-58"/>
          <w:sz w:val="24"/>
          <w:szCs w:val="24"/>
          <w:lang w:val="sq-AL"/>
        </w:rPr>
        <w:t xml:space="preserve"> </w:t>
      </w:r>
      <w:r w:rsidRPr="00C90936">
        <w:rPr>
          <w:rFonts w:ascii="Times New Roman" w:hAnsi="Times New Roman" w:cs="Times New Roman"/>
          <w:spacing w:val="-1"/>
          <w:sz w:val="24"/>
          <w:szCs w:val="24"/>
          <w:lang w:val="sq-AL"/>
        </w:rPr>
        <w:t>e</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pacing w:val="-1"/>
          <w:sz w:val="24"/>
          <w:szCs w:val="24"/>
          <w:lang w:val="sq-AL"/>
        </w:rPr>
        <w:t>draft</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pacing w:val="-1"/>
          <w:sz w:val="24"/>
          <w:szCs w:val="24"/>
          <w:lang w:val="sq-AL"/>
        </w:rPr>
        <w:t>strategjisë,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pasi</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Reforma</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Drejtësi</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Mitur</w:t>
      </w:r>
      <w:r w:rsidRPr="00C90936">
        <w:rPr>
          <w:rFonts w:ascii="Times New Roman" w:hAnsi="Times New Roman" w:cs="Times New Roman"/>
          <w:sz w:val="24"/>
          <w:szCs w:val="24"/>
          <w:lang w:val="sq-AL"/>
        </w:rPr>
        <w:t>”</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është</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z w:val="24"/>
          <w:szCs w:val="24"/>
          <w:lang w:val="sq-AL"/>
        </w:rPr>
        <w:t>pjesë</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reformës</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drejtësi</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z w:val="24"/>
          <w:szCs w:val="24"/>
          <w:lang w:val="sq-AL"/>
        </w:rPr>
        <w:t>ndërmarrë</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nga</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Kuvendi</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i</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Shqipërisë</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vitin</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2014,</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ku</w:t>
      </w:r>
      <w:r w:rsidRPr="00C90936">
        <w:rPr>
          <w:rFonts w:ascii="Times New Roman" w:hAnsi="Times New Roman" w:cs="Times New Roman"/>
          <w:spacing w:val="-9"/>
          <w:sz w:val="24"/>
          <w:szCs w:val="24"/>
          <w:lang w:val="sq-AL"/>
        </w:rPr>
        <w:t xml:space="preserve"> </w:t>
      </w:r>
      <w:r w:rsidRPr="00C90936">
        <w:rPr>
          <w:rFonts w:ascii="Times New Roman" w:hAnsi="Times New Roman" w:cs="Times New Roman"/>
          <w:sz w:val="24"/>
          <w:szCs w:val="24"/>
          <w:lang w:val="sq-AL"/>
        </w:rPr>
        <w:t>për</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herë</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parë</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u</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miratua</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një</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Kodi</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i</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Drejtësisë</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Penale</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për</w:t>
      </w:r>
      <w:r w:rsidRPr="00C90936">
        <w:rPr>
          <w:rFonts w:ascii="Times New Roman" w:hAnsi="Times New Roman" w:cs="Times New Roman"/>
          <w:spacing w:val="-58"/>
          <w:sz w:val="24"/>
          <w:szCs w:val="24"/>
          <w:lang w:val="sq-AL"/>
        </w:rPr>
        <w:t xml:space="preserve"> </w:t>
      </w:r>
      <w:r w:rsidRPr="00C90936">
        <w:rPr>
          <w:rFonts w:ascii="Times New Roman" w:hAnsi="Times New Roman" w:cs="Times New Roman"/>
          <w:sz w:val="24"/>
          <w:szCs w:val="24"/>
          <w:lang w:val="sq-AL"/>
        </w:rPr>
        <w:t>të Mitur (KDPM), dhe diktoi nevojën për miratimin e Strategjisë së Drejtësisë Penale për të Miturit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2018-2021 (I), dhe Strategjinë Ndërsektoriale të Drejtësisë për të Miturit 2022-2026 (II), tashmë 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miratuar</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nga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Këshilli i Ministrave.</w:t>
      </w:r>
    </w:p>
    <w:p w14:paraId="024CBF45" w14:textId="466E7A3D" w:rsidR="00D72AAE" w:rsidRPr="00C90936" w:rsidRDefault="00D72AAE" w:rsidP="00C90936">
      <w:pPr>
        <w:spacing w:after="0" w:line="360" w:lineRule="auto"/>
        <w:ind w:left="708" w:right="108"/>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këtë kuadër, sjellim në vëmendje faktin se ndër të tjera në këtë draft strategji, është bërë lidhja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edhe me Strategjinë Kombëtare për Zhvillim dhe Integrim Europian 2022-2030 (SKZHIE III), si një</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strategji ombrellë, e cila përfshin strategjitë e tjera në nivel kombëtar, ku SDM 2022-2026, është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parashikuar</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përfshihet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nënfusha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Forcimi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Drejtave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Njeriut</w:t>
      </w:r>
      <w:r w:rsidRPr="00C90936">
        <w:rPr>
          <w:rFonts w:ascii="Times New Roman" w:hAnsi="Times New Roman" w:cs="Times New Roman"/>
          <w:sz w:val="24"/>
          <w:szCs w:val="24"/>
          <w:lang w:val="sq-AL"/>
        </w:rPr>
        <w: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cila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ka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fokus</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konsolidimin</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mëtejshëm 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reformës në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drejtësi</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për të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mitur, pjesë</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drejtave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të njeriut.</w:t>
      </w:r>
      <w:r w:rsidR="00C74F7B" w:rsidRPr="00C90936">
        <w:rPr>
          <w:rFonts w:ascii="Times New Roman" w:hAnsi="Times New Roman" w:cs="Times New Roman"/>
          <w:sz w:val="24"/>
          <w:szCs w:val="24"/>
          <w:lang w:val="sq-AL"/>
        </w:rPr>
        <w:t xml:space="preserve"> </w:t>
      </w:r>
    </w:p>
    <w:p w14:paraId="17543ED8" w14:textId="77777777" w:rsidR="000F618B" w:rsidRPr="00C90936" w:rsidRDefault="000F618B" w:rsidP="00C90936">
      <w:pPr>
        <w:spacing w:after="0" w:line="360" w:lineRule="auto"/>
        <w:ind w:left="113" w:right="108"/>
        <w:jc w:val="both"/>
        <w:rPr>
          <w:rFonts w:ascii="Times New Roman" w:hAnsi="Times New Roman" w:cs="Times New Roman"/>
          <w:sz w:val="24"/>
          <w:szCs w:val="24"/>
          <w:lang w:val="sq-AL"/>
        </w:rPr>
      </w:pPr>
    </w:p>
    <w:p w14:paraId="6A3C37FB" w14:textId="77777777" w:rsidR="00C90936" w:rsidRPr="00C90936" w:rsidRDefault="00B258C4" w:rsidP="00C90936">
      <w:pPr>
        <w:widowControl w:val="0"/>
        <w:tabs>
          <w:tab w:val="left" w:pos="548"/>
        </w:tabs>
        <w:autoSpaceDE w:val="0"/>
        <w:autoSpaceDN w:val="0"/>
        <w:spacing w:after="0" w:line="360" w:lineRule="auto"/>
        <w:ind w:left="548" w:right="109"/>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2.2 </w:t>
      </w:r>
    </w:p>
    <w:p w14:paraId="574C9324" w14:textId="233C770B" w:rsidR="00D72AAE" w:rsidRPr="00C90936" w:rsidRDefault="00D72AAE" w:rsidP="00C90936">
      <w:pPr>
        <w:widowControl w:val="0"/>
        <w:tabs>
          <w:tab w:val="left" w:pos="548"/>
        </w:tabs>
        <w:autoSpaceDE w:val="0"/>
        <w:autoSpaceDN w:val="0"/>
        <w:spacing w:after="0" w:line="360" w:lineRule="auto"/>
        <w:ind w:left="548" w:right="109"/>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Gjithashtu, rezulton se në shtyllën 1 “</w:t>
      </w:r>
      <w:r w:rsidRPr="00C90936">
        <w:rPr>
          <w:rFonts w:ascii="Times New Roman" w:hAnsi="Times New Roman" w:cs="Times New Roman"/>
          <w:i/>
          <w:sz w:val="24"/>
          <w:szCs w:val="24"/>
          <w:lang w:val="sq-AL"/>
        </w:rPr>
        <w:t>Demokracia e fuqizimi i institucioneve dhe qeverisjes 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mirë</w:t>
      </w:r>
      <w:r w:rsidRPr="00C90936">
        <w:rPr>
          <w:rFonts w:ascii="Times New Roman" w:hAnsi="Times New Roman" w:cs="Times New Roman"/>
          <w:sz w:val="24"/>
          <w:szCs w:val="24"/>
          <w:lang w:val="sq-AL"/>
        </w:rPr>
        <w:t>”,</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9"/>
          <w:sz w:val="24"/>
          <w:szCs w:val="24"/>
          <w:lang w:val="sq-AL"/>
        </w:rPr>
        <w:t xml:space="preserve"> </w:t>
      </w:r>
      <w:r w:rsidRPr="00C90936">
        <w:rPr>
          <w:rFonts w:ascii="Times New Roman" w:hAnsi="Times New Roman" w:cs="Times New Roman"/>
          <w:sz w:val="24"/>
          <w:szCs w:val="24"/>
          <w:lang w:val="sq-AL"/>
        </w:rPr>
        <w:t>nënfushën</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Forcimi</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Drejtave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Njeriut</w:t>
      </w:r>
      <w:r w:rsidRPr="00C90936">
        <w:rPr>
          <w:rFonts w:ascii="Times New Roman" w:hAnsi="Times New Roman" w:cs="Times New Roman"/>
          <w:sz w:val="24"/>
          <w:szCs w:val="24"/>
          <w:lang w:val="sq-AL"/>
        </w:rPr>
        <w:t>”,</w:t>
      </w:r>
      <w:r w:rsidRPr="00C90936">
        <w:rPr>
          <w:rFonts w:ascii="Times New Roman" w:hAnsi="Times New Roman" w:cs="Times New Roman"/>
          <w:spacing w:val="-10"/>
          <w:sz w:val="24"/>
          <w:szCs w:val="24"/>
          <w:lang w:val="sq-AL"/>
        </w:rPr>
        <w:t xml:space="preserve"> </w:t>
      </w:r>
      <w:r w:rsidRPr="00C90936">
        <w:rPr>
          <w:rFonts w:ascii="Times New Roman" w:hAnsi="Times New Roman" w:cs="Times New Roman"/>
          <w:sz w:val="24"/>
          <w:szCs w:val="24"/>
          <w:lang w:val="sq-AL"/>
        </w:rPr>
        <w:t>është</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hequr</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nga</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konteksti</w:t>
      </w:r>
      <w:r w:rsidRPr="00C90936">
        <w:rPr>
          <w:rFonts w:ascii="Times New Roman" w:hAnsi="Times New Roman" w:cs="Times New Roman"/>
          <w:spacing w:val="-9"/>
          <w:sz w:val="24"/>
          <w:szCs w:val="24"/>
          <w:lang w:val="sq-AL"/>
        </w:rPr>
        <w:t xml:space="preserve"> </w:t>
      </w:r>
      <w:r w:rsidRPr="00C90936">
        <w:rPr>
          <w:rFonts w:ascii="Times New Roman" w:hAnsi="Times New Roman" w:cs="Times New Roman"/>
          <w:sz w:val="24"/>
          <w:szCs w:val="24"/>
          <w:lang w:val="sq-AL"/>
        </w:rPr>
        <w:t>kuadri</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institucional,</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i</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cili</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përcakton</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qartë</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rolin</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institucioneve</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përfshira</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garantimin</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z w:val="24"/>
          <w:szCs w:val="24"/>
          <w:lang w:val="sq-AL"/>
        </w:rPr>
        <w:t>drejtave</w:t>
      </w:r>
      <w:r w:rsidRPr="00C90936">
        <w:rPr>
          <w:rFonts w:ascii="Times New Roman" w:hAnsi="Times New Roman" w:cs="Times New Roman"/>
          <w:spacing w:val="-14"/>
          <w:sz w:val="24"/>
          <w:szCs w:val="24"/>
          <w:lang w:val="sq-AL"/>
        </w:rPr>
        <w:t xml:space="preserve"> </w:t>
      </w:r>
      <w:r w:rsidRPr="00C90936">
        <w:rPr>
          <w:rFonts w:ascii="Times New Roman" w:hAnsi="Times New Roman" w:cs="Times New Roman"/>
          <w:sz w:val="24"/>
          <w:szCs w:val="24"/>
          <w:lang w:val="sq-AL"/>
        </w:rPr>
        <w:t>dhe</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lirive</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themelore</w:t>
      </w:r>
      <w:r w:rsidRPr="00C90936">
        <w:rPr>
          <w:rFonts w:ascii="Times New Roman" w:hAnsi="Times New Roman" w:cs="Times New Roman"/>
          <w:spacing w:val="-58"/>
          <w:sz w:val="24"/>
          <w:szCs w:val="24"/>
          <w:lang w:val="sq-AL"/>
        </w:rPr>
        <w:t xml:space="preserve"> </w:t>
      </w:r>
      <w:r w:rsidRPr="00C90936">
        <w:rPr>
          <w:rFonts w:ascii="Times New Roman" w:hAnsi="Times New Roman" w:cs="Times New Roman"/>
          <w:sz w:val="24"/>
          <w:szCs w:val="24"/>
          <w:lang w:val="sq-AL"/>
        </w:rPr>
        <w:t>të njeriut. Çdo institucion i pavarur referuar rolit kushtetues ka në kompetencë të mbrojë të drejtat,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liritë</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dhe</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interesat</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ligjshëm</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individit</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nga</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veprimet</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ose</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mosveprimet</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paligjshme</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6"/>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parregullta</w:t>
      </w:r>
      <w:r w:rsidRPr="00C90936">
        <w:rPr>
          <w:rFonts w:ascii="Times New Roman" w:hAnsi="Times New Roman" w:cs="Times New Roman"/>
          <w:spacing w:val="-58"/>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organeve</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9"/>
          <w:sz w:val="24"/>
          <w:szCs w:val="24"/>
          <w:lang w:val="sq-AL"/>
        </w:rPr>
        <w:t xml:space="preserve"> </w:t>
      </w:r>
      <w:r w:rsidRPr="00C90936">
        <w:rPr>
          <w:rFonts w:ascii="Times New Roman" w:hAnsi="Times New Roman" w:cs="Times New Roman"/>
          <w:sz w:val="24"/>
          <w:szCs w:val="24"/>
          <w:lang w:val="sq-AL"/>
        </w:rPr>
        <w:t>administratës</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publike.</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3"/>
          <w:sz w:val="24"/>
          <w:szCs w:val="24"/>
          <w:lang w:val="sq-AL"/>
        </w:rPr>
        <w:t xml:space="preserve"> </w:t>
      </w:r>
      <w:r w:rsidRPr="00C90936">
        <w:rPr>
          <w:rFonts w:ascii="Times New Roman" w:hAnsi="Times New Roman" w:cs="Times New Roman"/>
          <w:sz w:val="24"/>
          <w:szCs w:val="24"/>
          <w:lang w:val="sq-AL"/>
        </w:rPr>
        <w:t>draft</w:t>
      </w:r>
      <w:r w:rsidRPr="00C90936">
        <w:rPr>
          <w:rFonts w:ascii="Times New Roman" w:hAnsi="Times New Roman" w:cs="Times New Roman"/>
          <w:spacing w:val="-8"/>
          <w:sz w:val="24"/>
          <w:szCs w:val="24"/>
          <w:lang w:val="sq-AL"/>
        </w:rPr>
        <w:t xml:space="preserve"> </w:t>
      </w:r>
      <w:r w:rsidRPr="00C90936">
        <w:rPr>
          <w:rFonts w:ascii="Times New Roman" w:hAnsi="Times New Roman" w:cs="Times New Roman"/>
          <w:sz w:val="24"/>
          <w:szCs w:val="24"/>
          <w:lang w:val="sq-AL"/>
        </w:rPr>
        <w:t>strategji,</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2"/>
          <w:sz w:val="24"/>
          <w:szCs w:val="24"/>
          <w:lang w:val="sq-AL"/>
        </w:rPr>
        <w:t xml:space="preserve"> </w:t>
      </w:r>
      <w:r w:rsidRPr="00C90936">
        <w:rPr>
          <w:rFonts w:ascii="Times New Roman" w:hAnsi="Times New Roman" w:cs="Times New Roman"/>
          <w:sz w:val="24"/>
          <w:szCs w:val="24"/>
          <w:lang w:val="sq-AL"/>
        </w:rPr>
        <w:t>nënfushën</w:t>
      </w:r>
      <w:r w:rsidRPr="00C90936">
        <w:rPr>
          <w:rFonts w:ascii="Times New Roman" w:hAnsi="Times New Roman" w:cs="Times New Roman"/>
          <w:spacing w:val="-1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Forcimi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drejtave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njeriut</w:t>
      </w:r>
      <w:r w:rsidRPr="00C90936">
        <w:rPr>
          <w:rFonts w:ascii="Times New Roman" w:hAnsi="Times New Roman" w:cs="Times New Roman"/>
          <w:sz w:val="24"/>
          <w:szCs w:val="24"/>
          <w:lang w:val="sq-AL"/>
        </w:rPr>
        <w:t>”</w:t>
      </w:r>
      <w:r w:rsidRPr="00C90936">
        <w:rPr>
          <w:rFonts w:ascii="Times New Roman" w:hAnsi="Times New Roman" w:cs="Times New Roman"/>
          <w:spacing w:val="-58"/>
          <w:sz w:val="24"/>
          <w:szCs w:val="24"/>
          <w:lang w:val="sq-AL"/>
        </w:rPr>
        <w:t xml:space="preserve"> </w:t>
      </w:r>
      <w:r w:rsidRPr="00C90936">
        <w:rPr>
          <w:rFonts w:ascii="Times New Roman" w:hAnsi="Times New Roman" w:cs="Times New Roman"/>
          <w:sz w:val="24"/>
          <w:szCs w:val="24"/>
          <w:lang w:val="sq-AL"/>
        </w:rPr>
        <w:t>duhet</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përcaktohet</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roli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i</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institucioneve</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përfshira</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kuadër</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të respektimit</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drejtave</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dhe</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lirive</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themelore</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të njeriut, sipas përmbajtjes vijuese:</w:t>
      </w:r>
      <w:r w:rsidR="000F618B" w:rsidRPr="00C90936">
        <w:rPr>
          <w:rFonts w:ascii="Times New Roman" w:hAnsi="Times New Roman" w:cs="Times New Roman"/>
          <w:sz w:val="24"/>
          <w:szCs w:val="24"/>
          <w:lang w:val="sq-AL"/>
        </w:rPr>
        <w:t xml:space="preserve"> </w:t>
      </w:r>
    </w:p>
    <w:p w14:paraId="6441EF3C" w14:textId="54399153" w:rsidR="00D72AAE" w:rsidRPr="00C90936" w:rsidRDefault="00D72AAE" w:rsidP="00C90936">
      <w:pPr>
        <w:pStyle w:val="BodyText"/>
        <w:spacing w:line="360" w:lineRule="auto"/>
        <w:ind w:left="548" w:right="112"/>
        <w:jc w:val="both"/>
        <w:rPr>
          <w:i/>
        </w:rPr>
      </w:pPr>
      <w:r w:rsidRPr="00C90936">
        <w:t>[…Ministria</w:t>
      </w:r>
      <w:r w:rsidRPr="00C90936">
        <w:rPr>
          <w:spacing w:val="-12"/>
        </w:rPr>
        <w:t xml:space="preserve"> </w:t>
      </w:r>
      <w:r w:rsidRPr="00C90936">
        <w:t>e</w:t>
      </w:r>
      <w:r w:rsidRPr="00C90936">
        <w:rPr>
          <w:spacing w:val="-13"/>
        </w:rPr>
        <w:t xml:space="preserve"> </w:t>
      </w:r>
      <w:r w:rsidRPr="00C90936">
        <w:t>Drejtësisë,</w:t>
      </w:r>
      <w:r w:rsidRPr="00C90936">
        <w:rPr>
          <w:spacing w:val="-14"/>
        </w:rPr>
        <w:t xml:space="preserve"> </w:t>
      </w:r>
      <w:r w:rsidRPr="00C90936">
        <w:t>duke</w:t>
      </w:r>
      <w:r w:rsidRPr="00C90936">
        <w:rPr>
          <w:spacing w:val="-13"/>
        </w:rPr>
        <w:t xml:space="preserve"> </w:t>
      </w:r>
      <w:r w:rsidRPr="00C90936">
        <w:t>qenë</w:t>
      </w:r>
      <w:r w:rsidRPr="00C90936">
        <w:rPr>
          <w:spacing w:val="-13"/>
        </w:rPr>
        <w:t xml:space="preserve"> </w:t>
      </w:r>
      <w:r w:rsidRPr="00C90936">
        <w:t>se</w:t>
      </w:r>
      <w:r w:rsidRPr="00C90936">
        <w:rPr>
          <w:spacing w:val="-13"/>
        </w:rPr>
        <w:t xml:space="preserve"> </w:t>
      </w:r>
      <w:r w:rsidRPr="00C90936">
        <w:t>ka</w:t>
      </w:r>
      <w:r w:rsidRPr="00C90936">
        <w:rPr>
          <w:spacing w:val="-11"/>
        </w:rPr>
        <w:t xml:space="preserve"> </w:t>
      </w:r>
      <w:r w:rsidRPr="00C90936">
        <w:t>në</w:t>
      </w:r>
      <w:r w:rsidRPr="00C90936">
        <w:rPr>
          <w:spacing w:val="-13"/>
        </w:rPr>
        <w:t xml:space="preserve"> </w:t>
      </w:r>
      <w:r w:rsidRPr="00C90936">
        <w:t>fokus</w:t>
      </w:r>
      <w:r w:rsidRPr="00C90936">
        <w:rPr>
          <w:spacing w:val="-12"/>
        </w:rPr>
        <w:t xml:space="preserve"> </w:t>
      </w:r>
      <w:r w:rsidRPr="00C90936">
        <w:t>të</w:t>
      </w:r>
      <w:r w:rsidRPr="00C90936">
        <w:rPr>
          <w:spacing w:val="-12"/>
        </w:rPr>
        <w:t xml:space="preserve"> </w:t>
      </w:r>
      <w:r w:rsidRPr="00C90936">
        <w:t>saj,</w:t>
      </w:r>
      <w:r w:rsidRPr="00C90936">
        <w:rPr>
          <w:spacing w:val="-11"/>
        </w:rPr>
        <w:t xml:space="preserve"> </w:t>
      </w:r>
      <w:r w:rsidRPr="00C90936">
        <w:t>hartimin</w:t>
      </w:r>
      <w:r w:rsidRPr="00C90936">
        <w:rPr>
          <w:spacing w:val="-14"/>
        </w:rPr>
        <w:t xml:space="preserve"> </w:t>
      </w:r>
      <w:r w:rsidRPr="00C90936">
        <w:t>e</w:t>
      </w:r>
      <w:r w:rsidRPr="00C90936">
        <w:rPr>
          <w:spacing w:val="-13"/>
        </w:rPr>
        <w:t xml:space="preserve"> </w:t>
      </w:r>
      <w:r w:rsidRPr="00C90936">
        <w:t>politikave</w:t>
      </w:r>
      <w:r w:rsidRPr="00C90936">
        <w:rPr>
          <w:spacing w:val="-12"/>
        </w:rPr>
        <w:t xml:space="preserve"> </w:t>
      </w:r>
      <w:r w:rsidRPr="00C90936">
        <w:t>të</w:t>
      </w:r>
      <w:r w:rsidRPr="00C90936">
        <w:rPr>
          <w:spacing w:val="-12"/>
        </w:rPr>
        <w:t xml:space="preserve"> </w:t>
      </w:r>
      <w:r w:rsidRPr="00C90936">
        <w:t>sistemit</w:t>
      </w:r>
      <w:r w:rsidRPr="00C90936">
        <w:rPr>
          <w:spacing w:val="-11"/>
        </w:rPr>
        <w:t xml:space="preserve"> </w:t>
      </w:r>
      <w:r w:rsidRPr="00C90936">
        <w:t>të</w:t>
      </w:r>
      <w:r w:rsidRPr="00C90936">
        <w:rPr>
          <w:spacing w:val="-12"/>
        </w:rPr>
        <w:t xml:space="preserve"> </w:t>
      </w:r>
      <w:r w:rsidRPr="00C90936">
        <w:lastRenderedPageBreak/>
        <w:t>drejtësisë</w:t>
      </w:r>
      <w:r w:rsidRPr="00C90936">
        <w:rPr>
          <w:spacing w:val="-58"/>
        </w:rPr>
        <w:t xml:space="preserve"> </w:t>
      </w:r>
      <w:r w:rsidRPr="00C90936">
        <w:t>si</w:t>
      </w:r>
      <w:r w:rsidRPr="00C90936">
        <w:rPr>
          <w:spacing w:val="1"/>
        </w:rPr>
        <w:t xml:space="preserve"> </w:t>
      </w:r>
      <w:r w:rsidRPr="00C90936">
        <w:t>dhe</w:t>
      </w:r>
      <w:r w:rsidRPr="00C90936">
        <w:rPr>
          <w:spacing w:val="1"/>
        </w:rPr>
        <w:t xml:space="preserve"> </w:t>
      </w:r>
      <w:r w:rsidRPr="00C90936">
        <w:t>garantimin</w:t>
      </w:r>
      <w:r w:rsidRPr="00C90936">
        <w:rPr>
          <w:spacing w:val="1"/>
        </w:rPr>
        <w:t xml:space="preserve"> </w:t>
      </w:r>
      <w:r w:rsidRPr="00C90936">
        <w:t>dhe</w:t>
      </w:r>
      <w:r w:rsidRPr="00C90936">
        <w:rPr>
          <w:spacing w:val="1"/>
        </w:rPr>
        <w:t xml:space="preserve"> </w:t>
      </w:r>
      <w:r w:rsidRPr="00C90936">
        <w:t>respektimin</w:t>
      </w:r>
      <w:r w:rsidRPr="00C90936">
        <w:rPr>
          <w:spacing w:val="1"/>
        </w:rPr>
        <w:t xml:space="preserve"> </w:t>
      </w:r>
      <w:r w:rsidRPr="00C90936">
        <w:t>e</w:t>
      </w:r>
      <w:r w:rsidRPr="00C90936">
        <w:rPr>
          <w:spacing w:val="1"/>
        </w:rPr>
        <w:t xml:space="preserve"> </w:t>
      </w:r>
      <w:r w:rsidRPr="00C90936">
        <w:t>të</w:t>
      </w:r>
      <w:r w:rsidRPr="00C90936">
        <w:rPr>
          <w:spacing w:val="1"/>
        </w:rPr>
        <w:t xml:space="preserve"> </w:t>
      </w:r>
      <w:r w:rsidRPr="00C90936">
        <w:t>drejtave</w:t>
      </w:r>
      <w:r w:rsidRPr="00C90936">
        <w:rPr>
          <w:spacing w:val="1"/>
        </w:rPr>
        <w:t xml:space="preserve"> </w:t>
      </w:r>
      <w:r w:rsidRPr="00C90936">
        <w:t>të</w:t>
      </w:r>
      <w:r w:rsidRPr="00C90936">
        <w:rPr>
          <w:spacing w:val="1"/>
        </w:rPr>
        <w:t xml:space="preserve"> </w:t>
      </w:r>
      <w:r w:rsidRPr="00C90936">
        <w:t>njeriut,</w:t>
      </w:r>
      <w:r w:rsidRPr="00C90936">
        <w:rPr>
          <w:spacing w:val="1"/>
        </w:rPr>
        <w:t xml:space="preserve"> </w:t>
      </w:r>
      <w:r w:rsidRPr="00C90936">
        <w:t>në</w:t>
      </w:r>
      <w:r w:rsidRPr="00C90936">
        <w:rPr>
          <w:spacing w:val="1"/>
        </w:rPr>
        <w:t xml:space="preserve"> </w:t>
      </w:r>
      <w:r w:rsidRPr="00C90936">
        <w:t>përputhje</w:t>
      </w:r>
      <w:r w:rsidRPr="00C90936">
        <w:rPr>
          <w:spacing w:val="1"/>
        </w:rPr>
        <w:t xml:space="preserve"> </w:t>
      </w:r>
      <w:r w:rsidRPr="00C90936">
        <w:t>me</w:t>
      </w:r>
      <w:r w:rsidRPr="00C90936">
        <w:rPr>
          <w:spacing w:val="1"/>
        </w:rPr>
        <w:t xml:space="preserve"> </w:t>
      </w:r>
      <w:r w:rsidRPr="00C90936">
        <w:t>Kushtetutën</w:t>
      </w:r>
      <w:r w:rsidRPr="00C90936">
        <w:rPr>
          <w:spacing w:val="1"/>
        </w:rPr>
        <w:t xml:space="preserve"> </w:t>
      </w:r>
      <w:r w:rsidRPr="00C90936">
        <w:t>dhe</w:t>
      </w:r>
      <w:r w:rsidRPr="00C90936">
        <w:rPr>
          <w:spacing w:val="1"/>
        </w:rPr>
        <w:t xml:space="preserve"> </w:t>
      </w:r>
      <w:r w:rsidRPr="00C90936">
        <w:t>legjislacionin</w:t>
      </w:r>
      <w:r w:rsidRPr="00C90936">
        <w:rPr>
          <w:spacing w:val="-1"/>
        </w:rPr>
        <w:t xml:space="preserve"> </w:t>
      </w:r>
      <w:r w:rsidRPr="00C90936">
        <w:t>në fuqi, ushtron funksionin e saj, sipas strategjive</w:t>
      </w:r>
      <w:r w:rsidRPr="00C90936">
        <w:rPr>
          <w:spacing w:val="-2"/>
        </w:rPr>
        <w:t xml:space="preserve"> </w:t>
      </w:r>
      <w:r w:rsidRPr="00C90936">
        <w:t>të mëposhtme:</w:t>
      </w:r>
      <w:r w:rsidR="00B258C4" w:rsidRPr="00C90936">
        <w:t xml:space="preserve"> </w:t>
      </w:r>
      <w:r w:rsidRPr="00C90936">
        <w:rPr>
          <w:spacing w:val="-1"/>
        </w:rPr>
        <w:t>Sipas</w:t>
      </w:r>
      <w:r w:rsidRPr="00C90936">
        <w:rPr>
          <w:spacing w:val="-14"/>
        </w:rPr>
        <w:t xml:space="preserve"> </w:t>
      </w:r>
      <w:r w:rsidRPr="00C90936">
        <w:rPr>
          <w:spacing w:val="-1"/>
        </w:rPr>
        <w:t>Agjendës</w:t>
      </w:r>
      <w:r w:rsidRPr="00C90936">
        <w:rPr>
          <w:spacing w:val="-14"/>
        </w:rPr>
        <w:t xml:space="preserve"> </w:t>
      </w:r>
      <w:r w:rsidRPr="00C90936">
        <w:rPr>
          <w:spacing w:val="-1"/>
        </w:rPr>
        <w:t>Kombëtare</w:t>
      </w:r>
      <w:r w:rsidRPr="00C90936">
        <w:rPr>
          <w:spacing w:val="-15"/>
        </w:rPr>
        <w:t xml:space="preserve"> </w:t>
      </w:r>
      <w:r w:rsidRPr="00C90936">
        <w:t>për</w:t>
      </w:r>
      <w:r w:rsidRPr="00C90936">
        <w:rPr>
          <w:spacing w:val="-14"/>
        </w:rPr>
        <w:t xml:space="preserve"> </w:t>
      </w:r>
      <w:r w:rsidRPr="00C90936">
        <w:t>të</w:t>
      </w:r>
      <w:r w:rsidRPr="00C90936">
        <w:rPr>
          <w:spacing w:val="-15"/>
        </w:rPr>
        <w:t xml:space="preserve"> </w:t>
      </w:r>
      <w:r w:rsidRPr="00C90936">
        <w:t>Drejtat</w:t>
      </w:r>
      <w:r w:rsidRPr="00C90936">
        <w:rPr>
          <w:spacing w:val="-13"/>
        </w:rPr>
        <w:t xml:space="preserve"> </w:t>
      </w:r>
      <w:r w:rsidRPr="00C90936">
        <w:t>e</w:t>
      </w:r>
      <w:r w:rsidRPr="00C90936">
        <w:rPr>
          <w:spacing w:val="-14"/>
        </w:rPr>
        <w:t xml:space="preserve"> </w:t>
      </w:r>
      <w:r w:rsidRPr="00C90936">
        <w:t>Fëmijëve</w:t>
      </w:r>
      <w:r w:rsidRPr="00C90936">
        <w:rPr>
          <w:spacing w:val="-15"/>
        </w:rPr>
        <w:t xml:space="preserve"> </w:t>
      </w:r>
      <w:r w:rsidRPr="00C90936">
        <w:t>2021-2026,</w:t>
      </w:r>
      <w:r w:rsidRPr="00C90936">
        <w:rPr>
          <w:spacing w:val="-15"/>
        </w:rPr>
        <w:t xml:space="preserve"> </w:t>
      </w:r>
      <w:r w:rsidRPr="00C90936">
        <w:t>roli</w:t>
      </w:r>
      <w:r w:rsidRPr="00C90936">
        <w:rPr>
          <w:spacing w:val="-13"/>
        </w:rPr>
        <w:t xml:space="preserve"> </w:t>
      </w:r>
      <w:r w:rsidRPr="00C90936">
        <w:t>i</w:t>
      </w:r>
      <w:r w:rsidRPr="00C90936">
        <w:rPr>
          <w:spacing w:val="-14"/>
        </w:rPr>
        <w:t xml:space="preserve"> </w:t>
      </w:r>
      <w:r w:rsidRPr="00C90936">
        <w:t>saj</w:t>
      </w:r>
      <w:r w:rsidRPr="00C90936">
        <w:rPr>
          <w:spacing w:val="-12"/>
        </w:rPr>
        <w:t xml:space="preserve"> </w:t>
      </w:r>
      <w:r w:rsidRPr="00C90936">
        <w:t>lidhet</w:t>
      </w:r>
      <w:r w:rsidRPr="00C90936">
        <w:rPr>
          <w:spacing w:val="-14"/>
        </w:rPr>
        <w:t xml:space="preserve"> </w:t>
      </w:r>
      <w:r w:rsidRPr="00C90936">
        <w:t>me</w:t>
      </w:r>
      <w:r w:rsidRPr="00C90936">
        <w:rPr>
          <w:spacing w:val="-15"/>
        </w:rPr>
        <w:t xml:space="preserve"> </w:t>
      </w:r>
      <w:r w:rsidRPr="00C90936">
        <w:t>aksesin</w:t>
      </w:r>
      <w:r w:rsidRPr="00C90936">
        <w:rPr>
          <w:spacing w:val="-14"/>
        </w:rPr>
        <w:t xml:space="preserve"> </w:t>
      </w:r>
      <w:r w:rsidRPr="00C90936">
        <w:t>në</w:t>
      </w:r>
      <w:r w:rsidRPr="00C90936">
        <w:rPr>
          <w:spacing w:val="-15"/>
        </w:rPr>
        <w:t xml:space="preserve"> </w:t>
      </w:r>
      <w:r w:rsidRPr="00C90936">
        <w:t>drejtësi</w:t>
      </w:r>
      <w:r w:rsidRPr="00C90936">
        <w:rPr>
          <w:spacing w:val="-58"/>
        </w:rPr>
        <w:t xml:space="preserve"> </w:t>
      </w:r>
      <w:r w:rsidRPr="00C90936">
        <w:t>të fëmijëve, me garantimin e një Drejtësie Miqësore për të Mitur, si dhe realizimi i masës duke</w:t>
      </w:r>
      <w:r w:rsidRPr="00C90936">
        <w:rPr>
          <w:spacing w:val="1"/>
        </w:rPr>
        <w:t xml:space="preserve"> </w:t>
      </w:r>
      <w:r w:rsidRPr="00C90936">
        <w:t>ndërmarrë nismën për hartimin e një Strategjie të Re për Drejtësinë për të Mitur, duke përfshirë</w:t>
      </w:r>
      <w:r w:rsidRPr="00C90936">
        <w:rPr>
          <w:spacing w:val="1"/>
        </w:rPr>
        <w:t xml:space="preserve"> </w:t>
      </w:r>
      <w:r w:rsidRPr="00C90936">
        <w:t>rekomandimet</w:t>
      </w:r>
      <w:r w:rsidRPr="00C90936">
        <w:rPr>
          <w:spacing w:val="1"/>
        </w:rPr>
        <w:t xml:space="preserve"> </w:t>
      </w:r>
      <w:r w:rsidRPr="00C90936">
        <w:t>e</w:t>
      </w:r>
      <w:r w:rsidRPr="00C90936">
        <w:rPr>
          <w:spacing w:val="-1"/>
        </w:rPr>
        <w:t xml:space="preserve"> </w:t>
      </w:r>
      <w:r w:rsidRPr="00C90936">
        <w:t>BE-së.</w:t>
      </w:r>
    </w:p>
    <w:p w14:paraId="69551CEF" w14:textId="2B71499E" w:rsidR="00D72AAE" w:rsidRPr="00C90936" w:rsidRDefault="00D72AAE" w:rsidP="00C90936">
      <w:pPr>
        <w:pStyle w:val="BodyText"/>
        <w:spacing w:line="360" w:lineRule="auto"/>
        <w:ind w:left="548" w:right="110"/>
        <w:jc w:val="both"/>
      </w:pPr>
      <w:r w:rsidRPr="00C90936">
        <w:t>Sipas Strategjisë Kombëtare të Barazisë Gjinore 2021–2030, miratuar me VKM nr. 400, datë</w:t>
      </w:r>
      <w:r w:rsidRPr="00C90936">
        <w:rPr>
          <w:spacing w:val="1"/>
        </w:rPr>
        <w:t xml:space="preserve"> </w:t>
      </w:r>
      <w:r w:rsidRPr="00C90936">
        <w:t>30.6.2021</w:t>
      </w:r>
      <w:r w:rsidRPr="00C90936">
        <w:rPr>
          <w:spacing w:val="-9"/>
        </w:rPr>
        <w:t xml:space="preserve"> </w:t>
      </w:r>
      <w:r w:rsidRPr="00C90936">
        <w:t>dhe</w:t>
      </w:r>
      <w:r w:rsidRPr="00C90936">
        <w:rPr>
          <w:spacing w:val="-9"/>
        </w:rPr>
        <w:t xml:space="preserve"> </w:t>
      </w:r>
      <w:r w:rsidRPr="00C90936">
        <w:t>Planit</w:t>
      </w:r>
      <w:r w:rsidRPr="00C90936">
        <w:rPr>
          <w:spacing w:val="-8"/>
        </w:rPr>
        <w:t xml:space="preserve"> </w:t>
      </w:r>
      <w:r w:rsidRPr="00C90936">
        <w:t>të</w:t>
      </w:r>
      <w:r w:rsidRPr="00C90936">
        <w:rPr>
          <w:spacing w:val="-7"/>
        </w:rPr>
        <w:t xml:space="preserve"> </w:t>
      </w:r>
      <w:r w:rsidRPr="00C90936">
        <w:t>saj</w:t>
      </w:r>
      <w:r w:rsidRPr="00C90936">
        <w:rPr>
          <w:spacing w:val="-8"/>
        </w:rPr>
        <w:t xml:space="preserve"> </w:t>
      </w:r>
      <w:r w:rsidRPr="00C90936">
        <w:t>të</w:t>
      </w:r>
      <w:r w:rsidRPr="00C90936">
        <w:rPr>
          <w:spacing w:val="-8"/>
        </w:rPr>
        <w:t xml:space="preserve"> </w:t>
      </w:r>
      <w:r w:rsidRPr="00C90936">
        <w:t>Veprimit,</w:t>
      </w:r>
      <w:r w:rsidRPr="00C90936">
        <w:rPr>
          <w:spacing w:val="-9"/>
        </w:rPr>
        <w:t xml:space="preserve"> </w:t>
      </w:r>
      <w:r w:rsidRPr="00C90936">
        <w:t>roli</w:t>
      </w:r>
      <w:r w:rsidRPr="00C90936">
        <w:rPr>
          <w:spacing w:val="-7"/>
        </w:rPr>
        <w:t xml:space="preserve"> </w:t>
      </w:r>
      <w:r w:rsidRPr="00C90936">
        <w:t>i</w:t>
      </w:r>
      <w:r w:rsidRPr="00C90936">
        <w:rPr>
          <w:spacing w:val="-8"/>
        </w:rPr>
        <w:t xml:space="preserve"> </w:t>
      </w:r>
      <w:r w:rsidRPr="00C90936">
        <w:t>saj</w:t>
      </w:r>
      <w:r w:rsidRPr="00C90936">
        <w:rPr>
          <w:spacing w:val="-7"/>
        </w:rPr>
        <w:t xml:space="preserve"> </w:t>
      </w:r>
      <w:r w:rsidRPr="00C90936">
        <w:t>dhe</w:t>
      </w:r>
      <w:r w:rsidRPr="00C90936">
        <w:rPr>
          <w:spacing w:val="-10"/>
        </w:rPr>
        <w:t xml:space="preserve"> </w:t>
      </w:r>
      <w:r w:rsidRPr="00C90936">
        <w:t>i</w:t>
      </w:r>
      <w:r w:rsidRPr="00C90936">
        <w:rPr>
          <w:spacing w:val="-7"/>
        </w:rPr>
        <w:t xml:space="preserve"> </w:t>
      </w:r>
      <w:r w:rsidRPr="00C90936">
        <w:t>institucionit</w:t>
      </w:r>
      <w:r w:rsidRPr="00C90936">
        <w:rPr>
          <w:spacing w:val="-8"/>
        </w:rPr>
        <w:t xml:space="preserve"> </w:t>
      </w:r>
      <w:r w:rsidRPr="00C90936">
        <w:t>të</w:t>
      </w:r>
      <w:r w:rsidRPr="00C90936">
        <w:rPr>
          <w:spacing w:val="-8"/>
        </w:rPr>
        <w:t xml:space="preserve"> </w:t>
      </w:r>
      <w:r w:rsidRPr="00C90936">
        <w:t>varësisë</w:t>
      </w:r>
      <w:r w:rsidRPr="00C90936">
        <w:rPr>
          <w:spacing w:val="-10"/>
        </w:rPr>
        <w:t xml:space="preserve"> </w:t>
      </w:r>
      <w:r w:rsidRPr="00C90936">
        <w:t>lidhet</w:t>
      </w:r>
      <w:r w:rsidRPr="00C90936">
        <w:rPr>
          <w:spacing w:val="-7"/>
        </w:rPr>
        <w:t xml:space="preserve"> </w:t>
      </w:r>
      <w:r w:rsidRPr="00C90936">
        <w:t>me</w:t>
      </w:r>
      <w:r w:rsidRPr="00C90936">
        <w:rPr>
          <w:spacing w:val="-10"/>
        </w:rPr>
        <w:t xml:space="preserve"> </w:t>
      </w:r>
      <w:r w:rsidRPr="00C90936">
        <w:t>përmirësimin</w:t>
      </w:r>
      <w:r w:rsidRPr="00C90936">
        <w:rPr>
          <w:spacing w:val="-57"/>
        </w:rPr>
        <w:t xml:space="preserve"> </w:t>
      </w:r>
      <w:r w:rsidRPr="00C90936">
        <w:t>dhe</w:t>
      </w:r>
      <w:r w:rsidRPr="00C90936">
        <w:rPr>
          <w:spacing w:val="-5"/>
        </w:rPr>
        <w:t xml:space="preserve"> </w:t>
      </w:r>
      <w:r w:rsidRPr="00C90936">
        <w:t>rritjen</w:t>
      </w:r>
      <w:r w:rsidRPr="00C90936">
        <w:rPr>
          <w:spacing w:val="-4"/>
        </w:rPr>
        <w:t xml:space="preserve"> </w:t>
      </w:r>
      <w:r w:rsidRPr="00C90936">
        <w:t>e</w:t>
      </w:r>
      <w:r w:rsidRPr="00C90936">
        <w:rPr>
          <w:spacing w:val="-5"/>
        </w:rPr>
        <w:t xml:space="preserve"> </w:t>
      </w:r>
      <w:r w:rsidRPr="00C90936">
        <w:t>aksesit</w:t>
      </w:r>
      <w:r w:rsidRPr="00C90936">
        <w:rPr>
          <w:spacing w:val="-3"/>
        </w:rPr>
        <w:t xml:space="preserve"> </w:t>
      </w:r>
      <w:r w:rsidRPr="00C90936">
        <w:t>në</w:t>
      </w:r>
      <w:r w:rsidRPr="00C90936">
        <w:rPr>
          <w:spacing w:val="-4"/>
        </w:rPr>
        <w:t xml:space="preserve"> </w:t>
      </w:r>
      <w:r w:rsidRPr="00C90936">
        <w:t>drejtësi,</w:t>
      </w:r>
      <w:r w:rsidRPr="00C90936">
        <w:rPr>
          <w:spacing w:val="-3"/>
        </w:rPr>
        <w:t xml:space="preserve"> </w:t>
      </w:r>
      <w:r w:rsidRPr="00C90936">
        <w:t>të</w:t>
      </w:r>
      <w:r w:rsidRPr="00C90936">
        <w:rPr>
          <w:spacing w:val="-4"/>
        </w:rPr>
        <w:t xml:space="preserve"> </w:t>
      </w:r>
      <w:r w:rsidRPr="00C90936">
        <w:t>grave,</w:t>
      </w:r>
      <w:r w:rsidRPr="00C90936">
        <w:rPr>
          <w:spacing w:val="-4"/>
        </w:rPr>
        <w:t xml:space="preserve"> </w:t>
      </w:r>
      <w:r w:rsidRPr="00C90936">
        <w:t>të</w:t>
      </w:r>
      <w:r w:rsidRPr="00C90936">
        <w:rPr>
          <w:spacing w:val="-4"/>
        </w:rPr>
        <w:t xml:space="preserve"> </w:t>
      </w:r>
      <w:r w:rsidRPr="00C90936">
        <w:t>rejave</w:t>
      </w:r>
      <w:r w:rsidRPr="00C90936">
        <w:rPr>
          <w:spacing w:val="-2"/>
        </w:rPr>
        <w:t xml:space="preserve"> </w:t>
      </w:r>
      <w:r w:rsidRPr="00C90936">
        <w:t>dhe</w:t>
      </w:r>
      <w:r w:rsidRPr="00C90936">
        <w:rPr>
          <w:spacing w:val="-5"/>
        </w:rPr>
        <w:t xml:space="preserve"> </w:t>
      </w:r>
      <w:r w:rsidRPr="00C90936">
        <w:t>vajzave</w:t>
      </w:r>
      <w:r w:rsidRPr="00C90936">
        <w:rPr>
          <w:spacing w:val="-5"/>
        </w:rPr>
        <w:t xml:space="preserve"> </w:t>
      </w:r>
      <w:r w:rsidRPr="00C90936">
        <w:t>nga</w:t>
      </w:r>
      <w:r w:rsidRPr="00C90936">
        <w:rPr>
          <w:spacing w:val="-4"/>
        </w:rPr>
        <w:t xml:space="preserve"> </w:t>
      </w:r>
      <w:r w:rsidRPr="00C90936">
        <w:t>të</w:t>
      </w:r>
      <w:r w:rsidRPr="00C90936">
        <w:rPr>
          <w:spacing w:val="-4"/>
        </w:rPr>
        <w:t xml:space="preserve"> </w:t>
      </w:r>
      <w:r w:rsidRPr="00C90936">
        <w:t>gjithë</w:t>
      </w:r>
      <w:r w:rsidRPr="00C90936">
        <w:rPr>
          <w:spacing w:val="-3"/>
        </w:rPr>
        <w:t xml:space="preserve"> </w:t>
      </w:r>
      <w:r w:rsidRPr="00C90936">
        <w:t>grupet.</w:t>
      </w:r>
      <w:r w:rsidRPr="00C90936">
        <w:rPr>
          <w:spacing w:val="-3"/>
        </w:rPr>
        <w:t xml:space="preserve"> </w:t>
      </w:r>
      <w:r w:rsidRPr="00C90936">
        <w:t>Masa</w:t>
      </w:r>
      <w:r w:rsidRPr="00C90936">
        <w:rPr>
          <w:spacing w:val="-4"/>
        </w:rPr>
        <w:t xml:space="preserve"> </w:t>
      </w:r>
      <w:r w:rsidRPr="00C90936">
        <w:t>të</w:t>
      </w:r>
      <w:r w:rsidRPr="00C90936">
        <w:rPr>
          <w:spacing w:val="-4"/>
        </w:rPr>
        <w:t xml:space="preserve"> </w:t>
      </w:r>
      <w:r w:rsidRPr="00C90936">
        <w:t>tjera,</w:t>
      </w:r>
      <w:r w:rsidRPr="00C90936">
        <w:rPr>
          <w:spacing w:val="-4"/>
        </w:rPr>
        <w:t xml:space="preserve"> </w:t>
      </w:r>
      <w:r w:rsidRPr="00C90936">
        <w:t>në</w:t>
      </w:r>
      <w:r w:rsidRPr="00C90936">
        <w:rPr>
          <w:spacing w:val="-57"/>
        </w:rPr>
        <w:t xml:space="preserve"> </w:t>
      </w:r>
      <w:r w:rsidRPr="00C90936">
        <w:t>funksion</w:t>
      </w:r>
      <w:r w:rsidRPr="00C90936">
        <w:rPr>
          <w:spacing w:val="1"/>
        </w:rPr>
        <w:t xml:space="preserve"> </w:t>
      </w:r>
      <w:r w:rsidRPr="00C90936">
        <w:t>të</w:t>
      </w:r>
      <w:r w:rsidRPr="00C90936">
        <w:rPr>
          <w:spacing w:val="1"/>
        </w:rPr>
        <w:t xml:space="preserve"> </w:t>
      </w:r>
      <w:r w:rsidRPr="00C90936">
        <w:t>këtij</w:t>
      </w:r>
      <w:r w:rsidRPr="00C90936">
        <w:rPr>
          <w:spacing w:val="1"/>
        </w:rPr>
        <w:t xml:space="preserve"> </w:t>
      </w:r>
      <w:r w:rsidRPr="00C90936">
        <w:t>dokumenti</w:t>
      </w:r>
      <w:r w:rsidRPr="00C90936">
        <w:rPr>
          <w:spacing w:val="1"/>
        </w:rPr>
        <w:t xml:space="preserve"> </w:t>
      </w:r>
      <w:r w:rsidRPr="00C90936">
        <w:t>strategjik,</w:t>
      </w:r>
      <w:r w:rsidRPr="00C90936">
        <w:rPr>
          <w:spacing w:val="1"/>
        </w:rPr>
        <w:t xml:space="preserve"> </w:t>
      </w:r>
      <w:r w:rsidRPr="00C90936">
        <w:t>është</w:t>
      </w:r>
      <w:r w:rsidRPr="00C90936">
        <w:rPr>
          <w:spacing w:val="1"/>
        </w:rPr>
        <w:t xml:space="preserve"> </w:t>
      </w:r>
      <w:r w:rsidRPr="00C90936">
        <w:t>dhënia</w:t>
      </w:r>
      <w:r w:rsidRPr="00C90936">
        <w:rPr>
          <w:spacing w:val="1"/>
        </w:rPr>
        <w:t xml:space="preserve"> </w:t>
      </w:r>
      <w:r w:rsidRPr="00C90936">
        <w:t>e</w:t>
      </w:r>
      <w:r w:rsidRPr="00C90936">
        <w:rPr>
          <w:spacing w:val="1"/>
        </w:rPr>
        <w:t xml:space="preserve"> </w:t>
      </w:r>
      <w:r w:rsidRPr="00C90936">
        <w:t>propozimeve</w:t>
      </w:r>
      <w:r w:rsidRPr="00C90936">
        <w:rPr>
          <w:spacing w:val="1"/>
        </w:rPr>
        <w:t xml:space="preserve"> </w:t>
      </w:r>
      <w:r w:rsidRPr="00C90936">
        <w:t>ligjore</w:t>
      </w:r>
      <w:r w:rsidRPr="00C90936">
        <w:rPr>
          <w:spacing w:val="1"/>
        </w:rPr>
        <w:t xml:space="preserve"> </w:t>
      </w:r>
      <w:r w:rsidRPr="00C90936">
        <w:t>për</w:t>
      </w:r>
      <w:r w:rsidRPr="00C90936">
        <w:rPr>
          <w:spacing w:val="1"/>
        </w:rPr>
        <w:t xml:space="preserve"> </w:t>
      </w:r>
      <w:r w:rsidRPr="00C90936">
        <w:t>përmirësimin</w:t>
      </w:r>
      <w:r w:rsidRPr="00C90936">
        <w:rPr>
          <w:spacing w:val="1"/>
        </w:rPr>
        <w:t xml:space="preserve"> </w:t>
      </w:r>
      <w:r w:rsidRPr="00C90936">
        <w:t>e</w:t>
      </w:r>
      <w:r w:rsidRPr="00C90936">
        <w:rPr>
          <w:spacing w:val="-57"/>
        </w:rPr>
        <w:t xml:space="preserve"> </w:t>
      </w:r>
      <w:r w:rsidRPr="00C90936">
        <w:t>legjislacionit ekzistues penal dhe civil, përsa i takon eliminimit të praktikave të dhunës me bazë</w:t>
      </w:r>
      <w:r w:rsidRPr="00C90936">
        <w:rPr>
          <w:spacing w:val="1"/>
        </w:rPr>
        <w:t xml:space="preserve"> </w:t>
      </w:r>
      <w:r w:rsidRPr="00C90936">
        <w:t>gjinore</w:t>
      </w:r>
      <w:r w:rsidRPr="00C90936">
        <w:rPr>
          <w:spacing w:val="-2"/>
        </w:rPr>
        <w:t xml:space="preserve"> </w:t>
      </w:r>
      <w:r w:rsidRPr="00C90936">
        <w:t>e</w:t>
      </w:r>
      <w:r w:rsidRPr="00C90936">
        <w:rPr>
          <w:spacing w:val="-1"/>
        </w:rPr>
        <w:t xml:space="preserve"> </w:t>
      </w:r>
      <w:r w:rsidRPr="00C90936">
        <w:t>dhunës në</w:t>
      </w:r>
      <w:r w:rsidRPr="00C90936">
        <w:rPr>
          <w:spacing w:val="-1"/>
        </w:rPr>
        <w:t xml:space="preserve"> </w:t>
      </w:r>
      <w:r w:rsidRPr="00C90936">
        <w:t>familje, në</w:t>
      </w:r>
      <w:r w:rsidRPr="00C90936">
        <w:rPr>
          <w:spacing w:val="-2"/>
        </w:rPr>
        <w:t xml:space="preserve"> </w:t>
      </w:r>
      <w:r w:rsidRPr="00C90936">
        <w:t>përputhje me</w:t>
      </w:r>
      <w:r w:rsidRPr="00C90936">
        <w:rPr>
          <w:spacing w:val="-1"/>
        </w:rPr>
        <w:t xml:space="preserve"> </w:t>
      </w:r>
      <w:r w:rsidRPr="00C90936">
        <w:t>rekomandimet e GREVIO</w:t>
      </w:r>
      <w:r w:rsidRPr="00C90936">
        <w:rPr>
          <w:spacing w:val="-2"/>
        </w:rPr>
        <w:t xml:space="preserve"> </w:t>
      </w:r>
      <w:r w:rsidRPr="00C90936">
        <w:t>dhe</w:t>
      </w:r>
      <w:r w:rsidRPr="00C90936">
        <w:rPr>
          <w:spacing w:val="1"/>
        </w:rPr>
        <w:t xml:space="preserve"> </w:t>
      </w:r>
      <w:r w:rsidRPr="00C90936">
        <w:t>CEDA</w:t>
      </w:r>
      <w:r w:rsidR="000F618B" w:rsidRPr="00C90936">
        <w:t>W</w:t>
      </w:r>
      <w:r w:rsidRPr="00C90936">
        <w:t>.</w:t>
      </w:r>
    </w:p>
    <w:p w14:paraId="23470128" w14:textId="186A7B47" w:rsidR="00D72AAE" w:rsidRPr="00C90936" w:rsidRDefault="00D72AAE" w:rsidP="00C90936">
      <w:pPr>
        <w:pStyle w:val="BodyText"/>
        <w:spacing w:before="1" w:line="360" w:lineRule="auto"/>
        <w:ind w:left="548" w:right="109"/>
        <w:jc w:val="both"/>
      </w:pPr>
      <w:r w:rsidRPr="00C90936">
        <w:t>Sipas Planit Kombëtar për Personat me Aftësi të Kufizuara 2021-2025, roli i saj dhe institucioneve</w:t>
      </w:r>
      <w:r w:rsidRPr="00C90936">
        <w:rPr>
          <w:spacing w:val="1"/>
        </w:rPr>
        <w:t xml:space="preserve"> </w:t>
      </w:r>
      <w:r w:rsidRPr="00C90936">
        <w:t>të varësisë lidhet me rritjen e numrit të individëve me aftësi të kufizuara që përdorin shërbimet e</w:t>
      </w:r>
      <w:r w:rsidRPr="00C90936">
        <w:rPr>
          <w:spacing w:val="1"/>
        </w:rPr>
        <w:t xml:space="preserve"> </w:t>
      </w:r>
      <w:r w:rsidRPr="00C90936">
        <w:t>ndihmës</w:t>
      </w:r>
      <w:r w:rsidRPr="00C90936">
        <w:rPr>
          <w:spacing w:val="1"/>
        </w:rPr>
        <w:t xml:space="preserve"> </w:t>
      </w:r>
      <w:r w:rsidRPr="00C90936">
        <w:t>juridike</w:t>
      </w:r>
      <w:r w:rsidRPr="00C90936">
        <w:rPr>
          <w:spacing w:val="1"/>
        </w:rPr>
        <w:t xml:space="preserve"> </w:t>
      </w:r>
      <w:r w:rsidRPr="00C90936">
        <w:t>falas,</w:t>
      </w:r>
      <w:r w:rsidRPr="00C90936">
        <w:rPr>
          <w:spacing w:val="1"/>
        </w:rPr>
        <w:t xml:space="preserve"> </w:t>
      </w:r>
      <w:r w:rsidRPr="00C90936">
        <w:t>parësore</w:t>
      </w:r>
      <w:r w:rsidRPr="00C90936">
        <w:rPr>
          <w:spacing w:val="1"/>
        </w:rPr>
        <w:t xml:space="preserve"> </w:t>
      </w:r>
      <w:r w:rsidRPr="00C90936">
        <w:t>dhe</w:t>
      </w:r>
      <w:r w:rsidRPr="00C90936">
        <w:rPr>
          <w:spacing w:val="1"/>
        </w:rPr>
        <w:t xml:space="preserve"> </w:t>
      </w:r>
      <w:r w:rsidRPr="00C90936">
        <w:t>dytësore.</w:t>
      </w:r>
      <w:r w:rsidRPr="00C90936">
        <w:rPr>
          <w:spacing w:val="1"/>
        </w:rPr>
        <w:t xml:space="preserve"> </w:t>
      </w:r>
      <w:r w:rsidRPr="00C90936">
        <w:t>Ministria</w:t>
      </w:r>
      <w:r w:rsidRPr="00C90936">
        <w:rPr>
          <w:spacing w:val="1"/>
        </w:rPr>
        <w:t xml:space="preserve"> </w:t>
      </w:r>
      <w:r w:rsidRPr="00C90936">
        <w:t>e</w:t>
      </w:r>
      <w:r w:rsidRPr="00C90936">
        <w:rPr>
          <w:spacing w:val="1"/>
        </w:rPr>
        <w:t xml:space="preserve"> </w:t>
      </w:r>
      <w:r w:rsidRPr="00C90936">
        <w:t>Drejtësisë</w:t>
      </w:r>
      <w:r w:rsidRPr="00C90936">
        <w:rPr>
          <w:spacing w:val="1"/>
        </w:rPr>
        <w:t xml:space="preserve"> </w:t>
      </w:r>
      <w:r w:rsidRPr="00C90936">
        <w:t>nëpërmjet</w:t>
      </w:r>
      <w:r w:rsidRPr="00C90936">
        <w:rPr>
          <w:spacing w:val="1"/>
        </w:rPr>
        <w:t xml:space="preserve"> </w:t>
      </w:r>
      <w:r w:rsidRPr="00C90936">
        <w:t>Drejtorisë</w:t>
      </w:r>
      <w:r w:rsidRPr="00C90936">
        <w:rPr>
          <w:spacing w:val="1"/>
        </w:rPr>
        <w:t xml:space="preserve"> </w:t>
      </w:r>
      <w:r w:rsidRPr="00C90936">
        <w:t>së</w:t>
      </w:r>
      <w:r w:rsidRPr="00C90936">
        <w:rPr>
          <w:spacing w:val="1"/>
        </w:rPr>
        <w:t xml:space="preserve"> </w:t>
      </w:r>
      <w:r w:rsidRPr="00C90936">
        <w:t>Përgjitshme</w:t>
      </w:r>
      <w:r w:rsidRPr="00C90936">
        <w:rPr>
          <w:spacing w:val="-9"/>
        </w:rPr>
        <w:t xml:space="preserve"> </w:t>
      </w:r>
      <w:r w:rsidRPr="00C90936">
        <w:t>të</w:t>
      </w:r>
      <w:r w:rsidRPr="00C90936">
        <w:rPr>
          <w:spacing w:val="-9"/>
        </w:rPr>
        <w:t xml:space="preserve"> </w:t>
      </w:r>
      <w:r w:rsidRPr="00C90936">
        <w:t>Burgjeve,</w:t>
      </w:r>
      <w:r w:rsidRPr="00C90936">
        <w:rPr>
          <w:spacing w:val="-6"/>
        </w:rPr>
        <w:t xml:space="preserve"> </w:t>
      </w:r>
      <w:r w:rsidRPr="00C90936">
        <w:t>ka</w:t>
      </w:r>
      <w:r w:rsidRPr="00C90936">
        <w:rPr>
          <w:spacing w:val="-9"/>
        </w:rPr>
        <w:t xml:space="preserve"> </w:t>
      </w:r>
      <w:r w:rsidRPr="00C90936">
        <w:t>në</w:t>
      </w:r>
      <w:r w:rsidRPr="00C90936">
        <w:rPr>
          <w:spacing w:val="-10"/>
        </w:rPr>
        <w:t xml:space="preserve"> </w:t>
      </w:r>
      <w:r w:rsidRPr="00C90936">
        <w:t>funksion</w:t>
      </w:r>
      <w:r w:rsidRPr="00C90936">
        <w:rPr>
          <w:spacing w:val="-8"/>
        </w:rPr>
        <w:t xml:space="preserve"> </w:t>
      </w:r>
      <w:r w:rsidRPr="00C90936">
        <w:t>garantimin</w:t>
      </w:r>
      <w:r w:rsidRPr="00C90936">
        <w:rPr>
          <w:spacing w:val="-9"/>
        </w:rPr>
        <w:t xml:space="preserve"> </w:t>
      </w:r>
      <w:r w:rsidRPr="00C90936">
        <w:t>e</w:t>
      </w:r>
      <w:r w:rsidRPr="00C90936">
        <w:rPr>
          <w:spacing w:val="-10"/>
        </w:rPr>
        <w:t xml:space="preserve"> </w:t>
      </w:r>
      <w:r w:rsidRPr="00C90936">
        <w:t>respektimit</w:t>
      </w:r>
      <w:r w:rsidRPr="00C90936">
        <w:rPr>
          <w:spacing w:val="-8"/>
        </w:rPr>
        <w:t xml:space="preserve"> </w:t>
      </w:r>
      <w:r w:rsidRPr="00C90936">
        <w:t>të</w:t>
      </w:r>
      <w:r w:rsidRPr="00C90936">
        <w:rPr>
          <w:spacing w:val="-9"/>
        </w:rPr>
        <w:t xml:space="preserve"> </w:t>
      </w:r>
      <w:r w:rsidRPr="00C90936">
        <w:t>të</w:t>
      </w:r>
      <w:r w:rsidRPr="00C90936">
        <w:rPr>
          <w:spacing w:val="-9"/>
        </w:rPr>
        <w:t xml:space="preserve"> </w:t>
      </w:r>
      <w:r w:rsidRPr="00C90936">
        <w:t>drejtave</w:t>
      </w:r>
      <w:r w:rsidRPr="00C90936">
        <w:rPr>
          <w:spacing w:val="-10"/>
        </w:rPr>
        <w:t xml:space="preserve"> </w:t>
      </w:r>
      <w:r w:rsidRPr="00C90936">
        <w:t>të</w:t>
      </w:r>
      <w:r w:rsidRPr="00C90936">
        <w:rPr>
          <w:spacing w:val="-9"/>
        </w:rPr>
        <w:t xml:space="preserve"> </w:t>
      </w:r>
      <w:r w:rsidRPr="00C90936">
        <w:t>personave</w:t>
      </w:r>
      <w:r w:rsidRPr="00C90936">
        <w:rPr>
          <w:spacing w:val="-10"/>
        </w:rPr>
        <w:t xml:space="preserve"> </w:t>
      </w:r>
      <w:r w:rsidRPr="00C90936">
        <w:t>me</w:t>
      </w:r>
      <w:r w:rsidRPr="00C90936">
        <w:rPr>
          <w:spacing w:val="-10"/>
        </w:rPr>
        <w:t xml:space="preserve"> </w:t>
      </w:r>
      <w:r w:rsidRPr="00C90936">
        <w:t>aftësi</w:t>
      </w:r>
      <w:r w:rsidRPr="00C90936">
        <w:rPr>
          <w:spacing w:val="-57"/>
        </w:rPr>
        <w:t xml:space="preserve"> </w:t>
      </w:r>
      <w:r w:rsidRPr="00C90936">
        <w:t>të kufizuara në institucionet e dënimit, në përputhje me standardet ndërkombëtare. Ministria e</w:t>
      </w:r>
      <w:r w:rsidRPr="00C90936">
        <w:rPr>
          <w:spacing w:val="1"/>
        </w:rPr>
        <w:t xml:space="preserve"> </w:t>
      </w:r>
      <w:r w:rsidRPr="00C90936">
        <w:t>Drejtësisë</w:t>
      </w:r>
      <w:r w:rsidRPr="00C90936">
        <w:rPr>
          <w:spacing w:val="1"/>
        </w:rPr>
        <w:t xml:space="preserve"> </w:t>
      </w:r>
      <w:r w:rsidRPr="00C90936">
        <w:t>dhe</w:t>
      </w:r>
      <w:r w:rsidRPr="00C90936">
        <w:rPr>
          <w:spacing w:val="1"/>
        </w:rPr>
        <w:t xml:space="preserve"> </w:t>
      </w:r>
      <w:r w:rsidRPr="00C90936">
        <w:t>Ministria</w:t>
      </w:r>
      <w:r w:rsidRPr="00C90936">
        <w:rPr>
          <w:spacing w:val="1"/>
        </w:rPr>
        <w:t xml:space="preserve"> </w:t>
      </w:r>
      <w:r w:rsidRPr="00C90936">
        <w:t>e</w:t>
      </w:r>
      <w:r w:rsidRPr="00C90936">
        <w:rPr>
          <w:spacing w:val="1"/>
        </w:rPr>
        <w:t xml:space="preserve"> </w:t>
      </w:r>
      <w:r w:rsidRPr="00C90936">
        <w:t>Shëndetësisë</w:t>
      </w:r>
      <w:r w:rsidRPr="00C90936">
        <w:rPr>
          <w:spacing w:val="1"/>
        </w:rPr>
        <w:t xml:space="preserve"> </w:t>
      </w:r>
      <w:r w:rsidRPr="00C90936">
        <w:t>dhe</w:t>
      </w:r>
      <w:r w:rsidRPr="00C90936">
        <w:rPr>
          <w:spacing w:val="1"/>
        </w:rPr>
        <w:t xml:space="preserve"> </w:t>
      </w:r>
      <w:r w:rsidRPr="00C90936">
        <w:t>Mbrojtjes</w:t>
      </w:r>
      <w:r w:rsidRPr="00C90936">
        <w:rPr>
          <w:spacing w:val="1"/>
        </w:rPr>
        <w:t xml:space="preserve"> </w:t>
      </w:r>
      <w:r w:rsidRPr="00C90936">
        <w:t>Sociale</w:t>
      </w:r>
      <w:r w:rsidRPr="00C90936">
        <w:rPr>
          <w:spacing w:val="1"/>
        </w:rPr>
        <w:t xml:space="preserve"> </w:t>
      </w:r>
      <w:r w:rsidRPr="00C90936">
        <w:t>në</w:t>
      </w:r>
      <w:r w:rsidRPr="00C90936">
        <w:rPr>
          <w:spacing w:val="1"/>
        </w:rPr>
        <w:t xml:space="preserve"> </w:t>
      </w:r>
      <w:r w:rsidRPr="00C90936">
        <w:t>zbatim</w:t>
      </w:r>
      <w:r w:rsidRPr="00C90936">
        <w:rPr>
          <w:spacing w:val="1"/>
        </w:rPr>
        <w:t xml:space="preserve"> </w:t>
      </w:r>
      <w:r w:rsidRPr="00C90936">
        <w:t>të</w:t>
      </w:r>
      <w:r w:rsidRPr="00C90936">
        <w:rPr>
          <w:spacing w:val="1"/>
        </w:rPr>
        <w:t xml:space="preserve"> </w:t>
      </w:r>
      <w:r w:rsidRPr="00C90936">
        <w:t>Marrëveshjes</w:t>
      </w:r>
      <w:r w:rsidRPr="00C90936">
        <w:rPr>
          <w:spacing w:val="1"/>
        </w:rPr>
        <w:t xml:space="preserve"> </w:t>
      </w:r>
      <w:r w:rsidRPr="00C90936">
        <w:t>së</w:t>
      </w:r>
      <w:r w:rsidRPr="00C90936">
        <w:rPr>
          <w:spacing w:val="1"/>
        </w:rPr>
        <w:t xml:space="preserve"> </w:t>
      </w:r>
      <w:r w:rsidRPr="00C90936">
        <w:t>Bashkëpunimit</w:t>
      </w:r>
      <w:r w:rsidRPr="00C90936">
        <w:rPr>
          <w:spacing w:val="-5"/>
        </w:rPr>
        <w:t xml:space="preserve"> </w:t>
      </w:r>
      <w:r w:rsidRPr="00C90936">
        <w:t>“Për</w:t>
      </w:r>
      <w:r w:rsidRPr="00C90936">
        <w:rPr>
          <w:spacing w:val="-6"/>
        </w:rPr>
        <w:t xml:space="preserve"> </w:t>
      </w:r>
      <w:r w:rsidRPr="00C90936">
        <w:t>trajtimin</w:t>
      </w:r>
      <w:r w:rsidRPr="00C90936">
        <w:rPr>
          <w:spacing w:val="-5"/>
        </w:rPr>
        <w:t xml:space="preserve"> </w:t>
      </w:r>
      <w:r w:rsidRPr="00C90936">
        <w:t>e</w:t>
      </w:r>
      <w:r w:rsidRPr="00C90936">
        <w:rPr>
          <w:spacing w:val="-6"/>
        </w:rPr>
        <w:t xml:space="preserve"> </w:t>
      </w:r>
      <w:r w:rsidRPr="00C90936">
        <w:t>personave</w:t>
      </w:r>
      <w:r w:rsidRPr="00C90936">
        <w:rPr>
          <w:spacing w:val="-7"/>
        </w:rPr>
        <w:t xml:space="preserve"> </w:t>
      </w:r>
      <w:r w:rsidRPr="00C90936">
        <w:t>me</w:t>
      </w:r>
      <w:r w:rsidRPr="00C90936">
        <w:rPr>
          <w:spacing w:val="-5"/>
        </w:rPr>
        <w:t xml:space="preserve"> </w:t>
      </w:r>
      <w:r w:rsidRPr="00C90936">
        <w:t>çrregullime</w:t>
      </w:r>
      <w:r w:rsidRPr="00C90936">
        <w:rPr>
          <w:spacing w:val="-7"/>
        </w:rPr>
        <w:t xml:space="preserve"> </w:t>
      </w:r>
      <w:r w:rsidRPr="00C90936">
        <w:t>të</w:t>
      </w:r>
      <w:r w:rsidRPr="00C90936">
        <w:rPr>
          <w:spacing w:val="-5"/>
        </w:rPr>
        <w:t xml:space="preserve"> </w:t>
      </w:r>
      <w:r w:rsidRPr="00C90936">
        <w:t>shëndetit</w:t>
      </w:r>
      <w:r w:rsidRPr="00C90936">
        <w:rPr>
          <w:spacing w:val="-5"/>
        </w:rPr>
        <w:t xml:space="preserve"> </w:t>
      </w:r>
      <w:r w:rsidRPr="00C90936">
        <w:t>mendor</w:t>
      </w:r>
      <w:r w:rsidRPr="00C90936">
        <w:rPr>
          <w:spacing w:val="-6"/>
        </w:rPr>
        <w:t xml:space="preserve"> </w:t>
      </w:r>
      <w:r w:rsidRPr="00C90936">
        <w:t>me</w:t>
      </w:r>
      <w:r w:rsidRPr="00C90936">
        <w:rPr>
          <w:spacing w:val="-6"/>
        </w:rPr>
        <w:t xml:space="preserve"> </w:t>
      </w:r>
      <w:r w:rsidRPr="00C90936">
        <w:t>masë</w:t>
      </w:r>
      <w:r w:rsidRPr="00C90936">
        <w:rPr>
          <w:spacing w:val="-7"/>
        </w:rPr>
        <w:t xml:space="preserve"> </w:t>
      </w:r>
      <w:r w:rsidRPr="00C90936">
        <w:t>mjekësore”,</w:t>
      </w:r>
      <w:r w:rsidRPr="00C90936">
        <w:rPr>
          <w:spacing w:val="-58"/>
        </w:rPr>
        <w:t xml:space="preserve"> </w:t>
      </w:r>
      <w:r w:rsidRPr="00C90936">
        <w:t>janë angazhuar posaçërisht për zbatimin e një plani operacional duke vlerësuar alternativat e</w:t>
      </w:r>
      <w:r w:rsidRPr="00C90936">
        <w:rPr>
          <w:spacing w:val="1"/>
        </w:rPr>
        <w:t xml:space="preserve"> </w:t>
      </w:r>
      <w:r w:rsidRPr="00C90936">
        <w:t>mundshme për zhvendosjen e të burgosurve nga IEVP “Zahari”, Krujë. Në zbatim të këtij plani, në</w:t>
      </w:r>
      <w:r w:rsidRPr="00C90936">
        <w:rPr>
          <w:spacing w:val="1"/>
        </w:rPr>
        <w:t xml:space="preserve"> </w:t>
      </w:r>
      <w:r w:rsidRPr="00C90936">
        <w:t>Nëntor të 2021, Drejtoria e Përgjithshme të Burgjeve ka kryer me sukses zhvendosjen e të gjithë</w:t>
      </w:r>
      <w:r w:rsidRPr="00C90936">
        <w:rPr>
          <w:spacing w:val="1"/>
        </w:rPr>
        <w:t xml:space="preserve"> </w:t>
      </w:r>
      <w:r w:rsidRPr="00C90936">
        <w:t>shtetasve me masë mjekësore “mjekim i detyruar”, si një masë e përkoshshme, deri në momentin që</w:t>
      </w:r>
      <w:r w:rsidRPr="00C90936">
        <w:rPr>
          <w:spacing w:val="-57"/>
        </w:rPr>
        <w:t xml:space="preserve"> </w:t>
      </w:r>
      <w:r w:rsidRPr="00C90936">
        <w:t>ky target grup të kalojë plotësisht nën administrimin e Ministrisë së Shëndetësisë dhe Mbrojtjes</w:t>
      </w:r>
      <w:r w:rsidRPr="00C90936">
        <w:rPr>
          <w:spacing w:val="1"/>
        </w:rPr>
        <w:t xml:space="preserve"> </w:t>
      </w:r>
      <w:r w:rsidRPr="00C90936">
        <w:t>Sociale, konform tërë parashikimeve ligjore në fuqi dhe standarteve ndërkombëtare. Këta shtetas</w:t>
      </w:r>
      <w:r w:rsidRPr="00C90936">
        <w:rPr>
          <w:spacing w:val="1"/>
        </w:rPr>
        <w:t xml:space="preserve"> </w:t>
      </w:r>
      <w:r w:rsidRPr="00C90936">
        <w:t>janë zhvendosur në godinat e rikonstruktura 4 dhe 5 në IEVP Lezhë, të cilat ofrojnë kushte më të</w:t>
      </w:r>
      <w:r w:rsidRPr="00C90936">
        <w:rPr>
          <w:spacing w:val="1"/>
        </w:rPr>
        <w:t xml:space="preserve"> </w:t>
      </w:r>
      <w:r w:rsidRPr="00C90936">
        <w:t>përshtatshme</w:t>
      </w:r>
      <w:r w:rsidRPr="00C90936">
        <w:rPr>
          <w:spacing w:val="1"/>
        </w:rPr>
        <w:t xml:space="preserve"> </w:t>
      </w:r>
      <w:r w:rsidRPr="00C90936">
        <w:t>infrastrukturore</w:t>
      </w:r>
      <w:r w:rsidRPr="00C90936">
        <w:rPr>
          <w:spacing w:val="1"/>
        </w:rPr>
        <w:t xml:space="preserve"> </w:t>
      </w:r>
      <w:r w:rsidRPr="00C90936">
        <w:t>për</w:t>
      </w:r>
      <w:r w:rsidRPr="00C90936">
        <w:rPr>
          <w:spacing w:val="1"/>
        </w:rPr>
        <w:t xml:space="preserve"> </w:t>
      </w:r>
      <w:r w:rsidRPr="00C90936">
        <w:t>trajtimin</w:t>
      </w:r>
      <w:r w:rsidRPr="00C90936">
        <w:rPr>
          <w:spacing w:val="1"/>
        </w:rPr>
        <w:t xml:space="preserve"> </w:t>
      </w:r>
      <w:r w:rsidRPr="00C90936">
        <w:t>dhe</w:t>
      </w:r>
      <w:r w:rsidRPr="00C90936">
        <w:rPr>
          <w:spacing w:val="1"/>
        </w:rPr>
        <w:t xml:space="preserve"> </w:t>
      </w:r>
      <w:r w:rsidRPr="00C90936">
        <w:t>menaxhimin</w:t>
      </w:r>
      <w:r w:rsidRPr="00C90936">
        <w:rPr>
          <w:spacing w:val="1"/>
        </w:rPr>
        <w:t xml:space="preserve"> </w:t>
      </w:r>
      <w:r w:rsidRPr="00C90936">
        <w:t>e</w:t>
      </w:r>
      <w:r w:rsidRPr="00C90936">
        <w:rPr>
          <w:spacing w:val="1"/>
        </w:rPr>
        <w:t xml:space="preserve"> </w:t>
      </w:r>
      <w:r w:rsidRPr="00C90936">
        <w:t>tyre.</w:t>
      </w:r>
      <w:r w:rsidRPr="00C90936">
        <w:rPr>
          <w:spacing w:val="1"/>
        </w:rPr>
        <w:t xml:space="preserve"> </w:t>
      </w:r>
      <w:r w:rsidRPr="00C90936">
        <w:t>Sipas</w:t>
      </w:r>
      <w:r w:rsidRPr="00C90936">
        <w:rPr>
          <w:spacing w:val="1"/>
        </w:rPr>
        <w:t xml:space="preserve"> </w:t>
      </w:r>
      <w:r w:rsidRPr="00C90936">
        <w:t>Progres</w:t>
      </w:r>
      <w:r w:rsidRPr="00C90936">
        <w:rPr>
          <w:spacing w:val="1"/>
        </w:rPr>
        <w:t xml:space="preserve"> </w:t>
      </w:r>
      <w:r w:rsidRPr="00C90936">
        <w:t>Raportit</w:t>
      </w:r>
      <w:r w:rsidRPr="00C90936">
        <w:rPr>
          <w:spacing w:val="1"/>
        </w:rPr>
        <w:t xml:space="preserve"> </w:t>
      </w:r>
      <w:r w:rsidRPr="00C90936">
        <w:t>të</w:t>
      </w:r>
      <w:r w:rsidRPr="00C90936">
        <w:rPr>
          <w:spacing w:val="-57"/>
        </w:rPr>
        <w:t xml:space="preserve"> </w:t>
      </w:r>
      <w:r w:rsidRPr="00C90936">
        <w:t>Komisionit Evropian për Shqipërinë për vitin 2021, rinovimi i burgut të Lezhës, si një godinë</w:t>
      </w:r>
      <w:r w:rsidRPr="00C90936">
        <w:rPr>
          <w:spacing w:val="1"/>
        </w:rPr>
        <w:t xml:space="preserve"> </w:t>
      </w:r>
      <w:r w:rsidRPr="00C90936">
        <w:t>ndërmjetëse</w:t>
      </w:r>
      <w:r w:rsidRPr="00C90936">
        <w:rPr>
          <w:spacing w:val="-3"/>
        </w:rPr>
        <w:t xml:space="preserve"> </w:t>
      </w:r>
      <w:r w:rsidRPr="00C90936">
        <w:t>për të trajtuar njerëzit me</w:t>
      </w:r>
      <w:r w:rsidRPr="00C90936">
        <w:rPr>
          <w:spacing w:val="-3"/>
        </w:rPr>
        <w:t xml:space="preserve"> </w:t>
      </w:r>
      <w:r w:rsidRPr="00C90936">
        <w:t>trajtim</w:t>
      </w:r>
      <w:r w:rsidRPr="00C90936">
        <w:rPr>
          <w:spacing w:val="2"/>
        </w:rPr>
        <w:t xml:space="preserve"> </w:t>
      </w:r>
      <w:r w:rsidRPr="00C90936">
        <w:t>të detyruar mjekësor, ka</w:t>
      </w:r>
      <w:r w:rsidRPr="00C90936">
        <w:rPr>
          <w:spacing w:val="-1"/>
        </w:rPr>
        <w:t xml:space="preserve"> </w:t>
      </w:r>
      <w:r w:rsidRPr="00C90936">
        <w:t>pasur progres.</w:t>
      </w:r>
      <w:r w:rsidR="000F618B" w:rsidRPr="00C90936">
        <w:t xml:space="preserve"> </w:t>
      </w:r>
    </w:p>
    <w:p w14:paraId="15675567" w14:textId="75EB41FD" w:rsidR="00D72AAE" w:rsidRPr="00C90936" w:rsidRDefault="00D72AAE" w:rsidP="00C90936">
      <w:pPr>
        <w:pStyle w:val="BodyText"/>
        <w:spacing w:line="360" w:lineRule="auto"/>
        <w:ind w:left="485" w:right="110"/>
        <w:jc w:val="both"/>
      </w:pPr>
      <w:r w:rsidRPr="00C90936">
        <w:t>Sipas</w:t>
      </w:r>
      <w:r w:rsidRPr="00C90936">
        <w:rPr>
          <w:spacing w:val="1"/>
        </w:rPr>
        <w:t xml:space="preserve"> </w:t>
      </w:r>
      <w:r w:rsidRPr="00C90936">
        <w:t>Planit</w:t>
      </w:r>
      <w:r w:rsidRPr="00C90936">
        <w:rPr>
          <w:spacing w:val="1"/>
        </w:rPr>
        <w:t xml:space="preserve"> </w:t>
      </w:r>
      <w:r w:rsidRPr="00C90936">
        <w:t>Kombëtar</w:t>
      </w:r>
      <w:r w:rsidRPr="00C90936">
        <w:rPr>
          <w:spacing w:val="1"/>
        </w:rPr>
        <w:t xml:space="preserve"> </w:t>
      </w:r>
      <w:r w:rsidRPr="00C90936">
        <w:t>të</w:t>
      </w:r>
      <w:r w:rsidRPr="00C90936">
        <w:rPr>
          <w:spacing w:val="1"/>
        </w:rPr>
        <w:t xml:space="preserve"> </w:t>
      </w:r>
      <w:r w:rsidRPr="00C90936">
        <w:t>Veprimit</w:t>
      </w:r>
      <w:r w:rsidRPr="00C90936">
        <w:rPr>
          <w:spacing w:val="1"/>
        </w:rPr>
        <w:t xml:space="preserve"> </w:t>
      </w:r>
      <w:r w:rsidRPr="00C90936">
        <w:t>për</w:t>
      </w:r>
      <w:r w:rsidRPr="00C90936">
        <w:rPr>
          <w:spacing w:val="1"/>
        </w:rPr>
        <w:t xml:space="preserve"> </w:t>
      </w:r>
      <w:r w:rsidRPr="00C90936">
        <w:t>Barazi,</w:t>
      </w:r>
      <w:r w:rsidRPr="00C90936">
        <w:rPr>
          <w:spacing w:val="1"/>
        </w:rPr>
        <w:t xml:space="preserve"> </w:t>
      </w:r>
      <w:r w:rsidRPr="00C90936">
        <w:t>Përfshirje</w:t>
      </w:r>
      <w:r w:rsidRPr="00C90936">
        <w:rPr>
          <w:spacing w:val="1"/>
        </w:rPr>
        <w:t xml:space="preserve"> </w:t>
      </w:r>
      <w:r w:rsidRPr="00C90936">
        <w:t>dhe</w:t>
      </w:r>
      <w:r w:rsidRPr="00C90936">
        <w:rPr>
          <w:spacing w:val="1"/>
        </w:rPr>
        <w:t xml:space="preserve"> </w:t>
      </w:r>
      <w:r w:rsidRPr="00C90936">
        <w:t>Pjesëmarrjen</w:t>
      </w:r>
      <w:r w:rsidRPr="00C90936">
        <w:rPr>
          <w:spacing w:val="1"/>
        </w:rPr>
        <w:t xml:space="preserve"> </w:t>
      </w:r>
      <w:r w:rsidRPr="00C90936">
        <w:t>e</w:t>
      </w:r>
      <w:r w:rsidRPr="00C90936">
        <w:rPr>
          <w:spacing w:val="1"/>
        </w:rPr>
        <w:t xml:space="preserve"> </w:t>
      </w:r>
      <w:r w:rsidRPr="00C90936">
        <w:t>Romëve</w:t>
      </w:r>
      <w:r w:rsidRPr="00C90936">
        <w:rPr>
          <w:spacing w:val="1"/>
        </w:rPr>
        <w:t xml:space="preserve"> </w:t>
      </w:r>
      <w:r w:rsidRPr="00C90936">
        <w:t>dhe</w:t>
      </w:r>
      <w:r w:rsidRPr="00C90936">
        <w:rPr>
          <w:spacing w:val="1"/>
        </w:rPr>
        <w:t xml:space="preserve"> </w:t>
      </w:r>
      <w:r w:rsidRPr="00C90936">
        <w:t>Egjiptianëve</w:t>
      </w:r>
      <w:r w:rsidRPr="00C90936">
        <w:rPr>
          <w:spacing w:val="-10"/>
        </w:rPr>
        <w:t xml:space="preserve"> </w:t>
      </w:r>
      <w:r w:rsidRPr="00C90936">
        <w:t>2021-2025,</w:t>
      </w:r>
      <w:r w:rsidRPr="00C90936">
        <w:rPr>
          <w:spacing w:val="-4"/>
        </w:rPr>
        <w:t xml:space="preserve"> </w:t>
      </w:r>
      <w:r w:rsidRPr="00C90936">
        <w:t>roli</w:t>
      </w:r>
      <w:r w:rsidRPr="00C90936">
        <w:rPr>
          <w:spacing w:val="-7"/>
        </w:rPr>
        <w:t xml:space="preserve"> </w:t>
      </w:r>
      <w:r w:rsidRPr="00C90936">
        <w:t>i</w:t>
      </w:r>
      <w:r w:rsidRPr="00C90936">
        <w:rPr>
          <w:spacing w:val="-8"/>
        </w:rPr>
        <w:t xml:space="preserve"> </w:t>
      </w:r>
      <w:r w:rsidRPr="00C90936">
        <w:t>saj</w:t>
      </w:r>
      <w:r w:rsidRPr="00C90936">
        <w:rPr>
          <w:spacing w:val="-8"/>
        </w:rPr>
        <w:t xml:space="preserve"> </w:t>
      </w:r>
      <w:r w:rsidRPr="00C90936">
        <w:t>dhe</w:t>
      </w:r>
      <w:r w:rsidRPr="00C90936">
        <w:rPr>
          <w:spacing w:val="-9"/>
        </w:rPr>
        <w:t xml:space="preserve"> </w:t>
      </w:r>
      <w:r w:rsidRPr="00C90936">
        <w:t>institucionit</w:t>
      </w:r>
      <w:r w:rsidRPr="00C90936">
        <w:rPr>
          <w:spacing w:val="-8"/>
        </w:rPr>
        <w:t xml:space="preserve"> </w:t>
      </w:r>
      <w:r w:rsidRPr="00C90936">
        <w:t>të</w:t>
      </w:r>
      <w:r w:rsidRPr="00C90936">
        <w:rPr>
          <w:spacing w:val="-9"/>
        </w:rPr>
        <w:t xml:space="preserve"> </w:t>
      </w:r>
      <w:r w:rsidRPr="00C90936">
        <w:t>varësisë</w:t>
      </w:r>
      <w:r w:rsidRPr="00C90936">
        <w:rPr>
          <w:spacing w:val="-6"/>
        </w:rPr>
        <w:t xml:space="preserve"> </w:t>
      </w:r>
      <w:r w:rsidRPr="00C90936">
        <w:t>në</w:t>
      </w:r>
      <w:r w:rsidRPr="00C90936">
        <w:rPr>
          <w:spacing w:val="-7"/>
        </w:rPr>
        <w:t xml:space="preserve"> </w:t>
      </w:r>
      <w:r w:rsidRPr="00C90936">
        <w:t>kuadër</w:t>
      </w:r>
      <w:r w:rsidRPr="00C90936">
        <w:rPr>
          <w:spacing w:val="-5"/>
        </w:rPr>
        <w:t xml:space="preserve"> </w:t>
      </w:r>
      <w:r w:rsidRPr="00C90936">
        <w:t>lidhet</w:t>
      </w:r>
      <w:r w:rsidRPr="00C90936">
        <w:rPr>
          <w:spacing w:val="-8"/>
        </w:rPr>
        <w:t xml:space="preserve"> </w:t>
      </w:r>
      <w:r w:rsidRPr="00C90936">
        <w:t>me</w:t>
      </w:r>
      <w:r w:rsidRPr="00C90936">
        <w:rPr>
          <w:spacing w:val="-8"/>
        </w:rPr>
        <w:t xml:space="preserve"> </w:t>
      </w:r>
      <w:r w:rsidRPr="00C90936">
        <w:t>rritjen</w:t>
      </w:r>
      <w:r w:rsidRPr="00C90936">
        <w:rPr>
          <w:spacing w:val="-8"/>
        </w:rPr>
        <w:t xml:space="preserve"> </w:t>
      </w:r>
      <w:r w:rsidRPr="00C90936">
        <w:t>e</w:t>
      </w:r>
      <w:r w:rsidRPr="00C90936">
        <w:rPr>
          <w:spacing w:val="-10"/>
        </w:rPr>
        <w:t xml:space="preserve"> </w:t>
      </w:r>
      <w:r w:rsidRPr="00C90936">
        <w:t>aksesit</w:t>
      </w:r>
      <w:r w:rsidRPr="00C90936">
        <w:rPr>
          <w:spacing w:val="-8"/>
        </w:rPr>
        <w:t xml:space="preserve"> </w:t>
      </w:r>
      <w:r w:rsidRPr="00C90936">
        <w:t>në</w:t>
      </w:r>
      <w:r w:rsidRPr="00C90936">
        <w:rPr>
          <w:spacing w:val="-57"/>
        </w:rPr>
        <w:t xml:space="preserve"> </w:t>
      </w:r>
      <w:r w:rsidRPr="00C90936">
        <w:t xml:space="preserve">drejtësi në kuadër të regjistrimit civil, të romëve dhe egjiptianëve, duke i ofruar </w:t>
      </w:r>
      <w:r w:rsidRPr="00C90936">
        <w:lastRenderedPageBreak/>
        <w:t>ndihmë juridike</w:t>
      </w:r>
      <w:r w:rsidRPr="00C90936">
        <w:rPr>
          <w:spacing w:val="1"/>
        </w:rPr>
        <w:t xml:space="preserve"> </w:t>
      </w:r>
      <w:r w:rsidRPr="00C90936">
        <w:t>parësore, nëpërmjet qendrave të ngritura, OJF-ve, klinikave ligjore të ngritura pranë universiteteve</w:t>
      </w:r>
      <w:r w:rsidRPr="00C90936">
        <w:rPr>
          <w:spacing w:val="-57"/>
        </w:rPr>
        <w:t xml:space="preserve"> </w:t>
      </w:r>
      <w:r w:rsidRPr="00C90936">
        <w:t>dhe ofrimin e ndihmës juridike nëpërmjet avokatëve. Ky plan veprimi, u përgatit në konsultim me</w:t>
      </w:r>
      <w:r w:rsidRPr="00C90936">
        <w:rPr>
          <w:spacing w:val="1"/>
        </w:rPr>
        <w:t xml:space="preserve"> </w:t>
      </w:r>
      <w:r w:rsidRPr="00C90936">
        <w:t>shoqërinë civile dhe aktorët përkatës, dhe në përputhje me Deklaratën e Partnerëve të Ballkanit</w:t>
      </w:r>
      <w:r w:rsidRPr="00C90936">
        <w:rPr>
          <w:spacing w:val="1"/>
        </w:rPr>
        <w:t xml:space="preserve"> </w:t>
      </w:r>
      <w:r w:rsidRPr="00C90936">
        <w:t>Perëndimor për Integrimin e Romëve (Deklarata e Poznanit) dhe me Kornizën Strategjike të BE-së</w:t>
      </w:r>
      <w:r w:rsidRPr="00C90936">
        <w:rPr>
          <w:spacing w:val="1"/>
        </w:rPr>
        <w:t xml:space="preserve"> </w:t>
      </w:r>
      <w:r w:rsidRPr="00C90936">
        <w:t>për</w:t>
      </w:r>
      <w:r w:rsidRPr="00C90936">
        <w:rPr>
          <w:spacing w:val="-1"/>
        </w:rPr>
        <w:t xml:space="preserve"> </w:t>
      </w:r>
      <w:r w:rsidRPr="00C90936">
        <w:t>Romët 2020 – 2030.</w:t>
      </w:r>
      <w:r w:rsidR="000F618B" w:rsidRPr="00C90936">
        <w:t xml:space="preserve"> </w:t>
      </w:r>
    </w:p>
    <w:p w14:paraId="3844094A" w14:textId="77777777" w:rsidR="00D72AAE" w:rsidRPr="00C90936" w:rsidRDefault="00D72AAE" w:rsidP="00C90936">
      <w:pPr>
        <w:pStyle w:val="ListParagraph"/>
        <w:widowControl w:val="0"/>
        <w:numPr>
          <w:ilvl w:val="2"/>
          <w:numId w:val="13"/>
        </w:numPr>
        <w:tabs>
          <w:tab w:val="left" w:pos="834"/>
        </w:tabs>
        <w:autoSpaceDE w:val="0"/>
        <w:autoSpaceDN w:val="0"/>
        <w:spacing w:after="0" w:line="360" w:lineRule="auto"/>
        <w:ind w:right="112"/>
        <w:contextualSpacing w:val="0"/>
        <w:jc w:val="both"/>
        <w:rPr>
          <w:rFonts w:ascii="Times New Roman" w:hAnsi="Times New Roman" w:cs="Times New Roman"/>
          <w:i/>
          <w:sz w:val="24"/>
          <w:szCs w:val="24"/>
          <w:lang w:val="sq-AL"/>
        </w:rPr>
      </w:pPr>
      <w:r w:rsidRPr="00C90936">
        <w:rPr>
          <w:rFonts w:ascii="Times New Roman" w:hAnsi="Times New Roman" w:cs="Times New Roman"/>
          <w:b/>
          <w:i/>
          <w:sz w:val="24"/>
          <w:szCs w:val="24"/>
          <w:u w:val="thick"/>
          <w:lang w:val="sq-AL"/>
        </w:rPr>
        <w:t>Agjencia</w:t>
      </w:r>
      <w:r w:rsidRPr="00C90936">
        <w:rPr>
          <w:rFonts w:ascii="Times New Roman" w:hAnsi="Times New Roman" w:cs="Times New Roman"/>
          <w:b/>
          <w:i/>
          <w:spacing w:val="-9"/>
          <w:sz w:val="24"/>
          <w:szCs w:val="24"/>
          <w:u w:val="thick"/>
          <w:lang w:val="sq-AL"/>
        </w:rPr>
        <w:t xml:space="preserve"> </w:t>
      </w:r>
      <w:r w:rsidRPr="00C90936">
        <w:rPr>
          <w:rFonts w:ascii="Times New Roman" w:hAnsi="Times New Roman" w:cs="Times New Roman"/>
          <w:b/>
          <w:i/>
          <w:sz w:val="24"/>
          <w:szCs w:val="24"/>
          <w:u w:val="thick"/>
          <w:lang w:val="sq-AL"/>
        </w:rPr>
        <w:t>Shtetërore</w:t>
      </w:r>
      <w:r w:rsidRPr="00C90936">
        <w:rPr>
          <w:rFonts w:ascii="Times New Roman" w:hAnsi="Times New Roman" w:cs="Times New Roman"/>
          <w:b/>
          <w:i/>
          <w:spacing w:val="-9"/>
          <w:sz w:val="24"/>
          <w:szCs w:val="24"/>
          <w:u w:val="thick"/>
          <w:lang w:val="sq-AL"/>
        </w:rPr>
        <w:t xml:space="preserve"> </w:t>
      </w:r>
      <w:r w:rsidRPr="00C90936">
        <w:rPr>
          <w:rFonts w:ascii="Times New Roman" w:hAnsi="Times New Roman" w:cs="Times New Roman"/>
          <w:b/>
          <w:i/>
          <w:sz w:val="24"/>
          <w:szCs w:val="24"/>
          <w:u w:val="thick"/>
          <w:lang w:val="sq-AL"/>
        </w:rPr>
        <w:t>për</w:t>
      </w:r>
      <w:r w:rsidRPr="00C90936">
        <w:rPr>
          <w:rFonts w:ascii="Times New Roman" w:hAnsi="Times New Roman" w:cs="Times New Roman"/>
          <w:b/>
          <w:i/>
          <w:spacing w:val="-8"/>
          <w:sz w:val="24"/>
          <w:szCs w:val="24"/>
          <w:u w:val="thick"/>
          <w:lang w:val="sq-AL"/>
        </w:rPr>
        <w:t xml:space="preserve"> </w:t>
      </w:r>
      <w:r w:rsidRPr="00C90936">
        <w:rPr>
          <w:rFonts w:ascii="Times New Roman" w:hAnsi="Times New Roman" w:cs="Times New Roman"/>
          <w:b/>
          <w:i/>
          <w:sz w:val="24"/>
          <w:szCs w:val="24"/>
          <w:u w:val="thick"/>
          <w:lang w:val="sq-AL"/>
        </w:rPr>
        <w:t>të</w:t>
      </w:r>
      <w:r w:rsidRPr="00C90936">
        <w:rPr>
          <w:rFonts w:ascii="Times New Roman" w:hAnsi="Times New Roman" w:cs="Times New Roman"/>
          <w:b/>
          <w:i/>
          <w:spacing w:val="-8"/>
          <w:sz w:val="24"/>
          <w:szCs w:val="24"/>
          <w:u w:val="thick"/>
          <w:lang w:val="sq-AL"/>
        </w:rPr>
        <w:t xml:space="preserve"> </w:t>
      </w:r>
      <w:r w:rsidRPr="00C90936">
        <w:rPr>
          <w:rFonts w:ascii="Times New Roman" w:hAnsi="Times New Roman" w:cs="Times New Roman"/>
          <w:b/>
          <w:i/>
          <w:sz w:val="24"/>
          <w:szCs w:val="24"/>
          <w:u w:val="thick"/>
          <w:lang w:val="sq-AL"/>
        </w:rPr>
        <w:t>Drejtat</w:t>
      </w:r>
      <w:r w:rsidRPr="00C90936">
        <w:rPr>
          <w:rFonts w:ascii="Times New Roman" w:hAnsi="Times New Roman" w:cs="Times New Roman"/>
          <w:b/>
          <w:i/>
          <w:spacing w:val="-8"/>
          <w:sz w:val="24"/>
          <w:szCs w:val="24"/>
          <w:u w:val="thick"/>
          <w:lang w:val="sq-AL"/>
        </w:rPr>
        <w:t xml:space="preserve"> </w:t>
      </w:r>
      <w:r w:rsidRPr="00C90936">
        <w:rPr>
          <w:rFonts w:ascii="Times New Roman" w:hAnsi="Times New Roman" w:cs="Times New Roman"/>
          <w:b/>
          <w:i/>
          <w:sz w:val="24"/>
          <w:szCs w:val="24"/>
          <w:u w:val="thick"/>
          <w:lang w:val="sq-AL"/>
        </w:rPr>
        <w:t>dhe</w:t>
      </w:r>
      <w:r w:rsidRPr="00C90936">
        <w:rPr>
          <w:rFonts w:ascii="Times New Roman" w:hAnsi="Times New Roman" w:cs="Times New Roman"/>
          <w:b/>
          <w:i/>
          <w:spacing w:val="-10"/>
          <w:sz w:val="24"/>
          <w:szCs w:val="24"/>
          <w:u w:val="thick"/>
          <w:lang w:val="sq-AL"/>
        </w:rPr>
        <w:t xml:space="preserve"> </w:t>
      </w:r>
      <w:r w:rsidRPr="00C90936">
        <w:rPr>
          <w:rFonts w:ascii="Times New Roman" w:hAnsi="Times New Roman" w:cs="Times New Roman"/>
          <w:b/>
          <w:i/>
          <w:sz w:val="24"/>
          <w:szCs w:val="24"/>
          <w:u w:val="thick"/>
          <w:lang w:val="sq-AL"/>
        </w:rPr>
        <w:t>Mbrojtjen</w:t>
      </w:r>
      <w:r w:rsidRPr="00C90936">
        <w:rPr>
          <w:rFonts w:ascii="Times New Roman" w:hAnsi="Times New Roman" w:cs="Times New Roman"/>
          <w:b/>
          <w:i/>
          <w:spacing w:val="-9"/>
          <w:sz w:val="24"/>
          <w:szCs w:val="24"/>
          <w:u w:val="thick"/>
          <w:lang w:val="sq-AL"/>
        </w:rPr>
        <w:t xml:space="preserve"> </w:t>
      </w:r>
      <w:r w:rsidRPr="00C90936">
        <w:rPr>
          <w:rFonts w:ascii="Times New Roman" w:hAnsi="Times New Roman" w:cs="Times New Roman"/>
          <w:b/>
          <w:i/>
          <w:sz w:val="24"/>
          <w:szCs w:val="24"/>
          <w:u w:val="thick"/>
          <w:lang w:val="sq-AL"/>
        </w:rPr>
        <w:t>e</w:t>
      </w:r>
      <w:r w:rsidRPr="00C90936">
        <w:rPr>
          <w:rFonts w:ascii="Times New Roman" w:hAnsi="Times New Roman" w:cs="Times New Roman"/>
          <w:b/>
          <w:i/>
          <w:spacing w:val="-10"/>
          <w:sz w:val="24"/>
          <w:szCs w:val="24"/>
          <w:u w:val="thick"/>
          <w:lang w:val="sq-AL"/>
        </w:rPr>
        <w:t xml:space="preserve"> </w:t>
      </w:r>
      <w:r w:rsidRPr="00C90936">
        <w:rPr>
          <w:rFonts w:ascii="Times New Roman" w:hAnsi="Times New Roman" w:cs="Times New Roman"/>
          <w:b/>
          <w:i/>
          <w:sz w:val="24"/>
          <w:szCs w:val="24"/>
          <w:u w:val="thick"/>
          <w:lang w:val="sq-AL"/>
        </w:rPr>
        <w:t>Fëmijës</w:t>
      </w:r>
      <w:r w:rsidRPr="00C90936">
        <w:rPr>
          <w:rFonts w:ascii="Times New Roman" w:hAnsi="Times New Roman" w:cs="Times New Roman"/>
          <w:i/>
          <w:sz w:val="24"/>
          <w:szCs w:val="24"/>
          <w:lang w:val="sq-AL"/>
        </w:rPr>
        <w:t>,</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institucioni</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përgjegjës</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koordinimin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sistemit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integruar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mbrojtjes</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fëmijëve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përputhje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politikat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kombëtare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monitorimin 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zbatimit 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Strategjisë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 Drejtat e Fëmijëve.</w:t>
      </w:r>
    </w:p>
    <w:p w14:paraId="71C1C5AB" w14:textId="558B3631" w:rsidR="00D72AAE" w:rsidRPr="003909C9" w:rsidRDefault="00D72AAE" w:rsidP="00C90936">
      <w:pPr>
        <w:pStyle w:val="ListParagraph"/>
        <w:widowControl w:val="0"/>
        <w:numPr>
          <w:ilvl w:val="2"/>
          <w:numId w:val="13"/>
        </w:numPr>
        <w:tabs>
          <w:tab w:val="left" w:pos="834"/>
        </w:tabs>
        <w:autoSpaceDE w:val="0"/>
        <w:autoSpaceDN w:val="0"/>
        <w:spacing w:before="1" w:after="0" w:line="360" w:lineRule="auto"/>
        <w:ind w:right="115"/>
        <w:contextualSpacing w:val="0"/>
        <w:jc w:val="both"/>
        <w:rPr>
          <w:rFonts w:ascii="Times New Roman" w:hAnsi="Times New Roman" w:cs="Times New Roman"/>
          <w:i/>
          <w:sz w:val="24"/>
          <w:szCs w:val="24"/>
          <w:lang w:val="sq-AL"/>
        </w:rPr>
      </w:pPr>
      <w:r w:rsidRPr="00C90936">
        <w:rPr>
          <w:rFonts w:ascii="Times New Roman" w:hAnsi="Times New Roman" w:cs="Times New Roman"/>
          <w:b/>
          <w:i/>
          <w:sz w:val="24"/>
          <w:szCs w:val="24"/>
          <w:u w:val="thick"/>
          <w:lang w:val="sq-AL"/>
        </w:rPr>
        <w:t>Avokati i Popullit</w:t>
      </w:r>
      <w:r w:rsidRPr="00C90936">
        <w:rPr>
          <w:rFonts w:ascii="Times New Roman" w:hAnsi="Times New Roman" w:cs="Times New Roman"/>
          <w:b/>
          <w:i/>
          <w:sz w:val="24"/>
          <w:szCs w:val="24"/>
          <w:lang w:val="sq-AL"/>
        </w:rPr>
        <w:t xml:space="preserve"> </w:t>
      </w:r>
      <w:r w:rsidRPr="00C90936">
        <w:rPr>
          <w:rFonts w:ascii="Times New Roman" w:hAnsi="Times New Roman" w:cs="Times New Roman"/>
          <w:i/>
          <w:sz w:val="24"/>
          <w:szCs w:val="24"/>
          <w:lang w:val="sq-AL"/>
        </w:rPr>
        <w:t>është nxitësi i standardeve më të larta për të drejtat e njeriut në vend.</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Avokati</w:t>
      </w:r>
      <w:r w:rsidRPr="00C90936">
        <w:rPr>
          <w:rFonts w:ascii="Times New Roman" w:hAnsi="Times New Roman" w:cs="Times New Roman"/>
          <w:i/>
          <w:spacing w:val="20"/>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Popullit</w:t>
      </w:r>
      <w:r w:rsidRPr="00C90936">
        <w:rPr>
          <w:rFonts w:ascii="Times New Roman" w:hAnsi="Times New Roman" w:cs="Times New Roman"/>
          <w:i/>
          <w:spacing w:val="17"/>
          <w:sz w:val="24"/>
          <w:szCs w:val="24"/>
          <w:lang w:val="sq-AL"/>
        </w:rPr>
        <w:t xml:space="preserve"> </w:t>
      </w:r>
      <w:r w:rsidRPr="00C90936">
        <w:rPr>
          <w:rFonts w:ascii="Times New Roman" w:hAnsi="Times New Roman" w:cs="Times New Roman"/>
          <w:i/>
          <w:sz w:val="24"/>
          <w:szCs w:val="24"/>
          <w:lang w:val="sq-AL"/>
        </w:rPr>
        <w:t>ushtron</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funksionet</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Mekanizmit</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Kombëtar</w:t>
      </w:r>
      <w:r w:rsidRPr="00C90936">
        <w:rPr>
          <w:rFonts w:ascii="Times New Roman" w:hAnsi="Times New Roman" w:cs="Times New Roman"/>
          <w:i/>
          <w:spacing w:val="20"/>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parandalimin</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9"/>
          <w:sz w:val="24"/>
          <w:szCs w:val="24"/>
          <w:lang w:val="sq-AL"/>
        </w:rPr>
        <w:t xml:space="preserve"> </w:t>
      </w:r>
      <w:r w:rsidRPr="00C90936">
        <w:rPr>
          <w:rFonts w:ascii="Times New Roman" w:hAnsi="Times New Roman" w:cs="Times New Roman"/>
          <w:i/>
          <w:sz w:val="24"/>
          <w:szCs w:val="24"/>
          <w:lang w:val="sq-AL"/>
        </w:rPr>
        <w:t>torturës,</w:t>
      </w:r>
      <w:r w:rsidR="000F618B" w:rsidRPr="00C90936">
        <w:rPr>
          <w:rFonts w:ascii="Times New Roman" w:hAnsi="Times New Roman" w:cs="Times New Roman"/>
          <w:i/>
          <w:sz w:val="24"/>
          <w:szCs w:val="24"/>
          <w:lang w:val="sq-AL"/>
        </w:rPr>
        <w:t xml:space="preserve"> </w:t>
      </w:r>
      <w:r w:rsidRPr="00C90936">
        <w:rPr>
          <w:rFonts w:ascii="Times New Roman" w:hAnsi="Times New Roman" w:cs="Times New Roman"/>
          <w:i/>
          <w:iCs/>
          <w:sz w:val="24"/>
          <w:szCs w:val="24"/>
          <w:lang w:val="sq-AL"/>
        </w:rPr>
        <w:t xml:space="preserve">trajtimit ose dënimit mizor, çnjerëzor ose poshtërues. </w:t>
      </w:r>
      <w:r w:rsidRPr="003909C9">
        <w:rPr>
          <w:rFonts w:ascii="Times New Roman" w:hAnsi="Times New Roman" w:cs="Times New Roman"/>
          <w:i/>
          <w:iCs/>
          <w:sz w:val="24"/>
          <w:szCs w:val="24"/>
          <w:lang w:val="sq-AL"/>
        </w:rPr>
        <w:t>Avokati i Popullit, në funksion të</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kompetencave kushtetuese, mbron të drejtat, liritë dhe interesat e ligjshme të individëve nga</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veprimet e paligjshme ose të pahijshme ose nga mosveprimi i organeve të administratës</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publike si dhe palët e treta që veprojnë në emër të tyre. Sipas Progres Raportit të Komisionit</w:t>
      </w:r>
      <w:r w:rsidRPr="003909C9">
        <w:rPr>
          <w:rFonts w:ascii="Times New Roman" w:hAnsi="Times New Roman" w:cs="Times New Roman"/>
          <w:i/>
          <w:iCs/>
          <w:spacing w:val="-57"/>
          <w:sz w:val="24"/>
          <w:szCs w:val="24"/>
          <w:lang w:val="sq-AL"/>
        </w:rPr>
        <w:t xml:space="preserve"> </w:t>
      </w:r>
      <w:r w:rsidRPr="003909C9">
        <w:rPr>
          <w:rFonts w:ascii="Times New Roman" w:hAnsi="Times New Roman" w:cs="Times New Roman"/>
          <w:i/>
          <w:iCs/>
          <w:sz w:val="24"/>
          <w:szCs w:val="24"/>
          <w:lang w:val="sq-AL"/>
        </w:rPr>
        <w:t>Evropian për Shqipërinë për vitin 2021, riakreditimi i Avokatit të Popullit nga Aleanca</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Globale e Institucioneve Kombëtare të të Drejtave të Njeriut (GANHRI) me “Status A”, në</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dhjetor</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2020, është cilësuar një</w:t>
      </w:r>
      <w:r w:rsidRPr="003909C9">
        <w:rPr>
          <w:rFonts w:ascii="Times New Roman" w:hAnsi="Times New Roman" w:cs="Times New Roman"/>
          <w:i/>
          <w:iCs/>
          <w:spacing w:val="-1"/>
          <w:sz w:val="24"/>
          <w:szCs w:val="24"/>
          <w:lang w:val="sq-AL"/>
        </w:rPr>
        <w:t xml:space="preserve"> </w:t>
      </w:r>
      <w:r w:rsidRPr="003909C9">
        <w:rPr>
          <w:rFonts w:ascii="Times New Roman" w:hAnsi="Times New Roman" w:cs="Times New Roman"/>
          <w:i/>
          <w:iCs/>
          <w:sz w:val="24"/>
          <w:szCs w:val="24"/>
          <w:lang w:val="sq-AL"/>
        </w:rPr>
        <w:t>hap pozitiv.</w:t>
      </w:r>
      <w:r w:rsidR="000F618B" w:rsidRPr="003909C9">
        <w:rPr>
          <w:rFonts w:ascii="Times New Roman" w:hAnsi="Times New Roman" w:cs="Times New Roman"/>
          <w:i/>
          <w:iCs/>
          <w:sz w:val="24"/>
          <w:szCs w:val="24"/>
          <w:lang w:val="sq-AL"/>
        </w:rPr>
        <w:t xml:space="preserve">  </w:t>
      </w:r>
    </w:p>
    <w:p w14:paraId="31C93239" w14:textId="77777777" w:rsidR="00D72AAE" w:rsidRPr="00C90936" w:rsidRDefault="00D72AAE" w:rsidP="00C90936">
      <w:pPr>
        <w:pStyle w:val="ListParagraph"/>
        <w:widowControl w:val="0"/>
        <w:numPr>
          <w:ilvl w:val="2"/>
          <w:numId w:val="13"/>
        </w:numPr>
        <w:tabs>
          <w:tab w:val="left" w:pos="834"/>
        </w:tabs>
        <w:autoSpaceDE w:val="0"/>
        <w:autoSpaceDN w:val="0"/>
        <w:spacing w:before="1" w:after="0" w:line="360" w:lineRule="auto"/>
        <w:ind w:right="108"/>
        <w:contextualSpacing w:val="0"/>
        <w:jc w:val="both"/>
        <w:rPr>
          <w:rFonts w:ascii="Times New Roman" w:hAnsi="Times New Roman" w:cs="Times New Roman"/>
          <w:i/>
          <w:sz w:val="24"/>
          <w:szCs w:val="24"/>
          <w:lang w:val="sq-AL"/>
        </w:rPr>
      </w:pPr>
      <w:r w:rsidRPr="00C90936">
        <w:rPr>
          <w:rFonts w:ascii="Times New Roman" w:hAnsi="Times New Roman" w:cs="Times New Roman"/>
          <w:b/>
          <w:i/>
          <w:sz w:val="24"/>
          <w:szCs w:val="24"/>
          <w:u w:val="thick"/>
          <w:lang w:val="sq-AL"/>
        </w:rPr>
        <w:t>Komisioneri për të Drejtën e Informimit dhe Mbrojtjen e të Dhënave Personale</w:t>
      </w:r>
      <w:r w:rsidRPr="00C90936">
        <w:rPr>
          <w:rFonts w:ascii="Times New Roman" w:hAnsi="Times New Roman" w:cs="Times New Roman"/>
          <w:b/>
          <w:i/>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autoriteti</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përgjegjës,</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pavarur</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që</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mbikëqyr</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monitoron,</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përputhje</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ligjin,</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mbrojtjen</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dhënave</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personale,</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drejtën</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informimit</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duke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respektuar</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garantuar</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drejtat</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liritë themelore të njeriut. Qytetarët tashmë gëzojnë të drejtën e njohjes me informacionin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publik, që prodhohet ose mbahet nga autoritetet publike sipas parashikimeve ligjore nr.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119/2014 “Për të drejtën e informimit”. Sipas Progres Raportit të Komisionit Evropian për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Shqipërinë për vitin 2021, transparenca është rritur në të gjitha Ministritë që kanë miratuar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dhe publikuar programin e tyre të transparencës. Kuadri ligjor në fushën e të drejtës për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informim,</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plotësuar</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edhe</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miratimin</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ligjit</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nr.</w:t>
      </w:r>
      <w:r w:rsidRPr="00C90936">
        <w:rPr>
          <w:rFonts w:ascii="Times New Roman" w:hAnsi="Times New Roman" w:cs="Times New Roman"/>
          <w:i/>
          <w:spacing w:val="-3"/>
          <w:sz w:val="24"/>
          <w:szCs w:val="24"/>
          <w:lang w:val="sq-AL"/>
        </w:rPr>
        <w:t xml:space="preserve"> </w:t>
      </w:r>
      <w:r w:rsidRPr="00C90936">
        <w:rPr>
          <w:rFonts w:ascii="Times New Roman" w:hAnsi="Times New Roman" w:cs="Times New Roman"/>
          <w:i/>
          <w:sz w:val="24"/>
          <w:szCs w:val="24"/>
          <w:lang w:val="sq-AL"/>
        </w:rPr>
        <w:t>33/2022</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dhënat</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hapura</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ripërdorimin e informacionit të sektorit publik” i cili përafron Direktivën 2019/1024 të BE.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Ky ligj ka për qëllim të krijojë bazën ligjore për promovimin e përdorimit të të dhënave 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hapura në Republikën e Shqipërisë me synim nxitjen e inovacionit në ofrimin e produkteve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shërbimeve</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objekt</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tij</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përcaktimi</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rregullave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procedurave</w:t>
      </w:r>
      <w:r w:rsidRPr="00C90936">
        <w:rPr>
          <w:rFonts w:ascii="Times New Roman" w:hAnsi="Times New Roman" w:cs="Times New Roman"/>
          <w:i/>
          <w:spacing w:val="-9"/>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drejtën</w:t>
      </w:r>
      <w:r w:rsidRPr="00C90936">
        <w:rPr>
          <w:rFonts w:ascii="Times New Roman" w:hAnsi="Times New Roman" w:cs="Times New Roman"/>
          <w:i/>
          <w:spacing w:val="-58"/>
          <w:sz w:val="24"/>
          <w:szCs w:val="24"/>
          <w:lang w:val="sq-AL"/>
        </w:rPr>
        <w:t xml:space="preserve"> </w:t>
      </w:r>
      <w:r w:rsidRPr="00C90936">
        <w:rPr>
          <w:rFonts w:ascii="Times New Roman" w:hAnsi="Times New Roman" w:cs="Times New Roman"/>
          <w:i/>
          <w:sz w:val="24"/>
          <w:szCs w:val="24"/>
          <w:lang w:val="sq-AL"/>
        </w:rPr>
        <w:t>e ripërdorimit të të dhënave të hapura për qëllime fitimi ose jo të dokumenteve që mbahen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nga</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organet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sektorit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publik</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ose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sipërmarrjet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publike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Republikën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Shqipërisë.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Njëkohësisht për të qenë komplementarë me GDPR, u finalizua modernizimi i Konventës 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 xml:space="preserve">Këshillit të Europës (KiE) “Për mbrojtjen e individëve </w:t>
      </w:r>
      <w:r w:rsidRPr="00C90936">
        <w:rPr>
          <w:rFonts w:ascii="Times New Roman" w:hAnsi="Times New Roman" w:cs="Times New Roman"/>
          <w:i/>
          <w:sz w:val="24"/>
          <w:szCs w:val="24"/>
          <w:lang w:val="sq-AL"/>
        </w:rPr>
        <w:lastRenderedPageBreak/>
        <w:t>në lidhje me përpunimin automatik të</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të dhënave personale” me Protokollin ndryshues ETS nr.223 në maj 2018 (Konventa 108+).</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Si vend anëtar i KiE, por edhe nga rekomandimet e dhëna nga Progres Raporti i Komisionit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Evropian</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ndër</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vite,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Shqipëria</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ratifikoi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Konventën</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108+</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miratimin</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ligjit</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nr.49/2022</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58"/>
          <w:sz w:val="24"/>
          <w:szCs w:val="24"/>
          <w:lang w:val="sq-AL"/>
        </w:rPr>
        <w:t xml:space="preserve"> </w:t>
      </w:r>
      <w:r w:rsidRPr="00C90936">
        <w:rPr>
          <w:rFonts w:ascii="Times New Roman" w:hAnsi="Times New Roman" w:cs="Times New Roman"/>
          <w:i/>
          <w:sz w:val="24"/>
          <w:szCs w:val="24"/>
          <w:lang w:val="sq-AL"/>
        </w:rPr>
        <w:t>ratifikimin e Protokollit Ndryshues të Konventës “Për mbrotjen e individëve në lidhje me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përpunimin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automatik</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dhënave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personale”.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Miratimi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këtyre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dy</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akteve,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rendit</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Shqipërinë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grupin</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vendeve</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kontinentit</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evropian</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legjislacion</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bashkëkohor</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fushën</w:t>
      </w:r>
      <w:r w:rsidRPr="00C90936">
        <w:rPr>
          <w:rFonts w:ascii="Times New Roman" w:hAnsi="Times New Roman" w:cs="Times New Roman"/>
          <w:i/>
          <w:spacing w:val="-58"/>
          <w:sz w:val="24"/>
          <w:szCs w:val="24"/>
          <w:lang w:val="sq-AL"/>
        </w:rPr>
        <w:t xml:space="preserve"> </w:t>
      </w:r>
      <w:r w:rsidRPr="00C90936">
        <w:rPr>
          <w:rFonts w:ascii="Times New Roman" w:hAnsi="Times New Roman" w:cs="Times New Roman"/>
          <w:i/>
          <w:sz w:val="24"/>
          <w:szCs w:val="24"/>
          <w:lang w:val="sq-AL"/>
        </w:rPr>
        <w:t>e mbrojtjes së të dhënave personale. Paralelisht për modernizimin e kuadrit rregullator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Shqipëria hodhi hapa konkret për arritjen e standarteve bashkëkohore, duke inkuadruar 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legjislacionin kombëtar Konventën e Këshillit të Evropës nr.205/2009(KiE) “Mbi aksesin në</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dokumentet zyrtare me miratimin e ligjit nr.45/2022 “Për ratifikimin e Konventës së Këshilit</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Evropës</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aksesin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dokumentet zyrtare”.</w:t>
      </w:r>
    </w:p>
    <w:p w14:paraId="0D73649B" w14:textId="5E2CFDA7" w:rsidR="00D72AAE" w:rsidRPr="00C90936" w:rsidRDefault="00D72AAE" w:rsidP="00C90936">
      <w:pPr>
        <w:pStyle w:val="ListParagraph"/>
        <w:widowControl w:val="0"/>
        <w:numPr>
          <w:ilvl w:val="2"/>
          <w:numId w:val="13"/>
        </w:numPr>
        <w:tabs>
          <w:tab w:val="left" w:pos="834"/>
        </w:tabs>
        <w:autoSpaceDE w:val="0"/>
        <w:autoSpaceDN w:val="0"/>
        <w:spacing w:before="2" w:after="0" w:line="360" w:lineRule="auto"/>
        <w:ind w:right="113"/>
        <w:contextualSpacing w:val="0"/>
        <w:jc w:val="both"/>
        <w:rPr>
          <w:rFonts w:ascii="Times New Roman" w:hAnsi="Times New Roman" w:cs="Times New Roman"/>
          <w:i/>
          <w:sz w:val="24"/>
          <w:szCs w:val="24"/>
          <w:lang w:val="sq-AL"/>
        </w:rPr>
      </w:pPr>
      <w:r w:rsidRPr="00C90936">
        <w:rPr>
          <w:rFonts w:ascii="Times New Roman" w:hAnsi="Times New Roman" w:cs="Times New Roman"/>
          <w:b/>
          <w:i/>
          <w:sz w:val="24"/>
          <w:szCs w:val="24"/>
          <w:u w:val="thick"/>
          <w:lang w:val="sq-AL"/>
        </w:rPr>
        <w:t>Komisioneri</w:t>
      </w:r>
      <w:r w:rsidRPr="00C90936">
        <w:rPr>
          <w:rFonts w:ascii="Times New Roman" w:hAnsi="Times New Roman" w:cs="Times New Roman"/>
          <w:b/>
          <w:i/>
          <w:spacing w:val="1"/>
          <w:sz w:val="24"/>
          <w:szCs w:val="24"/>
          <w:u w:val="thick"/>
          <w:lang w:val="sq-AL"/>
        </w:rPr>
        <w:t xml:space="preserve"> </w:t>
      </w:r>
      <w:r w:rsidRPr="00C90936">
        <w:rPr>
          <w:rFonts w:ascii="Times New Roman" w:hAnsi="Times New Roman" w:cs="Times New Roman"/>
          <w:b/>
          <w:i/>
          <w:sz w:val="24"/>
          <w:szCs w:val="24"/>
          <w:u w:val="thick"/>
          <w:lang w:val="sq-AL"/>
        </w:rPr>
        <w:t>për</w:t>
      </w:r>
      <w:r w:rsidRPr="00C90936">
        <w:rPr>
          <w:rFonts w:ascii="Times New Roman" w:hAnsi="Times New Roman" w:cs="Times New Roman"/>
          <w:b/>
          <w:i/>
          <w:spacing w:val="1"/>
          <w:sz w:val="24"/>
          <w:szCs w:val="24"/>
          <w:u w:val="thick"/>
          <w:lang w:val="sq-AL"/>
        </w:rPr>
        <w:t xml:space="preserve"> </w:t>
      </w:r>
      <w:r w:rsidRPr="00C90936">
        <w:rPr>
          <w:rFonts w:ascii="Times New Roman" w:hAnsi="Times New Roman" w:cs="Times New Roman"/>
          <w:b/>
          <w:i/>
          <w:sz w:val="24"/>
          <w:szCs w:val="24"/>
          <w:u w:val="thick"/>
          <w:lang w:val="sq-AL"/>
        </w:rPr>
        <w:t>Mbrojtjen</w:t>
      </w:r>
      <w:r w:rsidRPr="00C90936">
        <w:rPr>
          <w:rFonts w:ascii="Times New Roman" w:hAnsi="Times New Roman" w:cs="Times New Roman"/>
          <w:b/>
          <w:i/>
          <w:spacing w:val="1"/>
          <w:sz w:val="24"/>
          <w:szCs w:val="24"/>
          <w:u w:val="thick"/>
          <w:lang w:val="sq-AL"/>
        </w:rPr>
        <w:t xml:space="preserve"> </w:t>
      </w:r>
      <w:r w:rsidRPr="00C90936">
        <w:rPr>
          <w:rFonts w:ascii="Times New Roman" w:hAnsi="Times New Roman" w:cs="Times New Roman"/>
          <w:b/>
          <w:i/>
          <w:sz w:val="24"/>
          <w:szCs w:val="24"/>
          <w:u w:val="thick"/>
          <w:lang w:val="sq-AL"/>
        </w:rPr>
        <w:t>nga</w:t>
      </w:r>
      <w:r w:rsidRPr="00C90936">
        <w:rPr>
          <w:rFonts w:ascii="Times New Roman" w:hAnsi="Times New Roman" w:cs="Times New Roman"/>
          <w:b/>
          <w:i/>
          <w:spacing w:val="1"/>
          <w:sz w:val="24"/>
          <w:szCs w:val="24"/>
          <w:u w:val="thick"/>
          <w:lang w:val="sq-AL"/>
        </w:rPr>
        <w:t xml:space="preserve"> </w:t>
      </w:r>
      <w:r w:rsidRPr="00C90936">
        <w:rPr>
          <w:rFonts w:ascii="Times New Roman" w:hAnsi="Times New Roman" w:cs="Times New Roman"/>
          <w:b/>
          <w:i/>
          <w:sz w:val="24"/>
          <w:szCs w:val="24"/>
          <w:u w:val="thick"/>
          <w:lang w:val="sq-AL"/>
        </w:rPr>
        <w:t>Diskriminimi</w:t>
      </w:r>
      <w:r w:rsidRPr="00C90936">
        <w:rPr>
          <w:rFonts w:ascii="Times New Roman" w:hAnsi="Times New Roman" w:cs="Times New Roman"/>
          <w:i/>
          <w:sz w:val="24"/>
          <w:szCs w:val="24"/>
          <w:u w:val="thick"/>
          <w:lang w:val="sq-AL"/>
        </w:rPr>
        <w: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është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autoriteti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përgjegjës</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që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garanton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mbrojtjen efektive nga diskriminimi dhe nga çdo formë sjelljeje që nxit diskriminimin, në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përputhje me ligjin nr. 10 221, më datë 04.02.2010 “Për mbrojtjen nga diskriminimi”, 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ndryshuar. Komisioneri ushtron kompetencat në tre sfera kryesore në (i) ofrimin e ndihmës</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viktimat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diskriminimit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përmes</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shqyrtimit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ankesave,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kryerjes</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hetimeve</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administrative, vendosjes së sanksioneve administrative dhe përfaqësimit në gjykatë për</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çështjet</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civile</w:t>
      </w:r>
      <w:r w:rsidRPr="00C90936">
        <w:rPr>
          <w:rFonts w:ascii="Times New Roman" w:hAnsi="Times New Roman" w:cs="Times New Roman"/>
          <w:i/>
          <w:spacing w:val="18"/>
          <w:sz w:val="24"/>
          <w:szCs w:val="24"/>
          <w:lang w:val="sq-AL"/>
        </w:rPr>
        <w:t xml:space="preserve"> </w:t>
      </w:r>
      <w:r w:rsidRPr="00C90936">
        <w:rPr>
          <w:rFonts w:ascii="Times New Roman" w:hAnsi="Times New Roman" w:cs="Times New Roman"/>
          <w:i/>
          <w:sz w:val="24"/>
          <w:szCs w:val="24"/>
          <w:lang w:val="sq-AL"/>
        </w:rPr>
        <w:t>(ii)</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monitorimin</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zbatimit</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ligjit</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mbrojtjen</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nga</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diskriminimi</w:t>
      </w:r>
      <w:r w:rsidRPr="00C90936">
        <w:rPr>
          <w:rFonts w:ascii="Times New Roman" w:hAnsi="Times New Roman" w:cs="Times New Roman"/>
          <w:i/>
          <w:spacing w:val="15"/>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në</w:t>
      </w:r>
      <w:r w:rsidR="000F618B" w:rsidRPr="00C90936">
        <w:rPr>
          <w:rFonts w:ascii="Times New Roman" w:hAnsi="Times New Roman" w:cs="Times New Roman"/>
          <w:i/>
          <w:sz w:val="24"/>
          <w:szCs w:val="24"/>
          <w:lang w:val="sq-AL"/>
        </w:rPr>
        <w:t xml:space="preserve"> </w:t>
      </w:r>
      <w:r w:rsidRPr="00C90936">
        <w:rPr>
          <w:rFonts w:ascii="Times New Roman" w:hAnsi="Times New Roman" w:cs="Times New Roman"/>
          <w:sz w:val="24"/>
          <w:szCs w:val="24"/>
          <w:lang w:val="sq-AL"/>
        </w:rPr>
        <w:t>(iii)</w:t>
      </w:r>
      <w:r w:rsidRPr="00C90936">
        <w:rPr>
          <w:rFonts w:ascii="Times New Roman" w:hAnsi="Times New Roman" w:cs="Times New Roman"/>
          <w:spacing w:val="-7"/>
          <w:sz w:val="24"/>
          <w:szCs w:val="24"/>
          <w:lang w:val="sq-AL"/>
        </w:rPr>
        <w:t xml:space="preserve"> </w:t>
      </w:r>
      <w:r w:rsidRPr="00C90936">
        <w:rPr>
          <w:rFonts w:ascii="Times New Roman" w:hAnsi="Times New Roman" w:cs="Times New Roman"/>
          <w:sz w:val="24"/>
          <w:szCs w:val="24"/>
          <w:lang w:val="sq-AL"/>
        </w:rPr>
        <w:t>rritjen</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ndërgjegjësimit…].</w:t>
      </w:r>
      <w:r w:rsidR="00F82673" w:rsidRPr="00C90936">
        <w:rPr>
          <w:rFonts w:ascii="Times New Roman" w:hAnsi="Times New Roman" w:cs="Times New Roman"/>
          <w:sz w:val="24"/>
          <w:szCs w:val="24"/>
          <w:lang w:val="sq-AL"/>
        </w:rPr>
        <w:t xml:space="preserve"> </w:t>
      </w:r>
    </w:p>
    <w:p w14:paraId="0651D5F0" w14:textId="77777777" w:rsidR="00B258C4" w:rsidRPr="00C90936" w:rsidRDefault="00B258C4" w:rsidP="00C90936">
      <w:pPr>
        <w:pStyle w:val="ListParagraph"/>
        <w:widowControl w:val="0"/>
        <w:tabs>
          <w:tab w:val="left" w:pos="541"/>
        </w:tabs>
        <w:autoSpaceDE w:val="0"/>
        <w:autoSpaceDN w:val="0"/>
        <w:spacing w:before="71" w:after="0" w:line="360" w:lineRule="auto"/>
        <w:ind w:left="125" w:right="110"/>
        <w:contextualSpacing w:val="0"/>
        <w:jc w:val="both"/>
        <w:rPr>
          <w:rFonts w:ascii="Times New Roman" w:hAnsi="Times New Roman" w:cs="Times New Roman"/>
          <w:i/>
          <w:sz w:val="24"/>
          <w:szCs w:val="24"/>
          <w:lang w:val="sq-AL"/>
        </w:rPr>
      </w:pPr>
    </w:p>
    <w:p w14:paraId="7582F66C" w14:textId="77777777" w:rsidR="00B258C4" w:rsidRPr="00C90936" w:rsidRDefault="00B258C4" w:rsidP="00C90936">
      <w:pPr>
        <w:pStyle w:val="ListParagraph"/>
        <w:widowControl w:val="0"/>
        <w:tabs>
          <w:tab w:val="left" w:pos="541"/>
        </w:tabs>
        <w:autoSpaceDE w:val="0"/>
        <w:autoSpaceDN w:val="0"/>
        <w:spacing w:before="71" w:after="0" w:line="360" w:lineRule="auto"/>
        <w:ind w:left="125" w:right="110"/>
        <w:contextualSpacing w:val="0"/>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2.3 </w:t>
      </w:r>
    </w:p>
    <w:p w14:paraId="27246118" w14:textId="1496BAA5" w:rsidR="00D72AAE" w:rsidRPr="00C90936" w:rsidRDefault="00D72AAE" w:rsidP="00C90936">
      <w:pPr>
        <w:pStyle w:val="ListParagraph"/>
        <w:widowControl w:val="0"/>
        <w:tabs>
          <w:tab w:val="left" w:pos="541"/>
        </w:tabs>
        <w:autoSpaceDE w:val="0"/>
        <w:autoSpaceDN w:val="0"/>
        <w:spacing w:before="71" w:after="0" w:line="360" w:lineRule="auto"/>
        <w:ind w:left="125" w:right="110"/>
        <w:contextualSpacing w:val="0"/>
        <w:jc w:val="both"/>
        <w:rPr>
          <w:rFonts w:ascii="Times New Roman" w:hAnsi="Times New Roman" w:cs="Times New Roman"/>
          <w:i/>
          <w:sz w:val="24"/>
          <w:szCs w:val="24"/>
          <w:lang w:val="sq-AL"/>
        </w:rPr>
      </w:pPr>
      <w:r w:rsidRPr="00C90936">
        <w:rPr>
          <w:rFonts w:ascii="Times New Roman" w:hAnsi="Times New Roman" w:cs="Times New Roman"/>
          <w:sz w:val="24"/>
          <w:szCs w:val="24"/>
          <w:lang w:val="sq-AL"/>
        </w:rPr>
        <w:t>Sugjerohet përditësimi i informacionit te akronimet (</w:t>
      </w:r>
      <w:r w:rsidRPr="00C90936">
        <w:rPr>
          <w:rFonts w:ascii="Times New Roman" w:hAnsi="Times New Roman" w:cs="Times New Roman"/>
          <w:i/>
          <w:sz w:val="24"/>
          <w:szCs w:val="24"/>
          <w:lang w:val="sq-AL"/>
        </w:rPr>
        <w:t>emërtesa e saktë e strategjisë</w:t>
      </w:r>
      <w:r w:rsidRPr="00C90936">
        <w:rPr>
          <w:rFonts w:ascii="Times New Roman" w:hAnsi="Times New Roman" w:cs="Times New Roman"/>
          <w:sz w:val="24"/>
          <w:szCs w:val="24"/>
          <w:lang w:val="sq-AL"/>
        </w:rPr>
        <w:t>), dhe te lista</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e Dokumentave Strategjike, lidhur me Strategjinë Ndërsektoriale të Drejtësisë për të Miturit 2022 -</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2026,</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emërtesa dhe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statusi</w:t>
      </w:r>
      <w:r w:rsidRPr="00C90936">
        <w:rPr>
          <w:rFonts w:ascii="Times New Roman" w:hAnsi="Times New Roman" w:cs="Times New Roman"/>
          <w:sz w:val="24"/>
          <w:szCs w:val="24"/>
          <w:lang w:val="sq-AL"/>
        </w:rPr>
        <w:t xml:space="preserve">), me status </w:t>
      </w:r>
      <w:r w:rsidRPr="00C90936">
        <w:rPr>
          <w:rFonts w:ascii="Times New Roman" w:hAnsi="Times New Roman" w:cs="Times New Roman"/>
          <w:i/>
          <w:sz w:val="24"/>
          <w:szCs w:val="24"/>
          <w:lang w:val="sq-AL"/>
        </w:rPr>
        <w:t>miratuar.</w:t>
      </w:r>
    </w:p>
    <w:p w14:paraId="4A5ACFC5" w14:textId="520D3C1D" w:rsidR="00D72AAE" w:rsidRPr="00C90936" w:rsidRDefault="00D72AAE" w:rsidP="00C90936">
      <w:pPr>
        <w:spacing w:after="0" w:line="360" w:lineRule="auto"/>
        <w:jc w:val="both"/>
        <w:rPr>
          <w:rFonts w:ascii="Times New Roman" w:hAnsi="Times New Roman" w:cs="Times New Roman"/>
          <w:sz w:val="24"/>
          <w:szCs w:val="24"/>
          <w:lang w:val="sq-AL"/>
        </w:rPr>
      </w:pPr>
    </w:p>
    <w:p w14:paraId="06616BFB" w14:textId="55A9AEBA" w:rsidR="00D72AAE" w:rsidRPr="00C90936" w:rsidRDefault="00F82673" w:rsidP="00C90936">
      <w:pPr>
        <w:spacing w:after="0" w:line="360" w:lineRule="auto"/>
        <w:jc w:val="both"/>
        <w:rPr>
          <w:rFonts w:ascii="Times New Roman" w:hAnsi="Times New Roman" w:cs="Times New Roman"/>
          <w:b/>
          <w:bCs/>
          <w:sz w:val="24"/>
          <w:szCs w:val="24"/>
          <w:lang w:val="sq-AL"/>
        </w:rPr>
      </w:pPr>
      <w:r w:rsidRPr="00C90936">
        <w:rPr>
          <w:rFonts w:ascii="Times New Roman" w:hAnsi="Times New Roman" w:cs="Times New Roman"/>
          <w:b/>
          <w:bCs/>
          <w:sz w:val="24"/>
          <w:szCs w:val="24"/>
          <w:lang w:val="sq-AL"/>
        </w:rPr>
        <w:t xml:space="preserve">Sugjerimet </w:t>
      </w:r>
      <w:r w:rsidR="00B258C4" w:rsidRPr="00C90936">
        <w:rPr>
          <w:rFonts w:ascii="Times New Roman" w:hAnsi="Times New Roman" w:cs="Times New Roman"/>
          <w:b/>
          <w:bCs/>
          <w:sz w:val="24"/>
          <w:szCs w:val="24"/>
          <w:lang w:val="sq-AL"/>
        </w:rPr>
        <w:t>2</w:t>
      </w:r>
      <w:r w:rsidRPr="00C90936">
        <w:rPr>
          <w:rFonts w:ascii="Times New Roman" w:hAnsi="Times New Roman" w:cs="Times New Roman"/>
          <w:b/>
          <w:bCs/>
          <w:sz w:val="24"/>
          <w:szCs w:val="24"/>
          <w:lang w:val="sq-AL"/>
        </w:rPr>
        <w:t xml:space="preserve">.1 dhe </w:t>
      </w:r>
      <w:r w:rsidR="00B258C4" w:rsidRPr="00C90936">
        <w:rPr>
          <w:rFonts w:ascii="Times New Roman" w:hAnsi="Times New Roman" w:cs="Times New Roman"/>
          <w:b/>
          <w:bCs/>
          <w:sz w:val="24"/>
          <w:szCs w:val="24"/>
          <w:lang w:val="sq-AL"/>
        </w:rPr>
        <w:t>2</w:t>
      </w:r>
      <w:r w:rsidRPr="00C90936">
        <w:rPr>
          <w:rFonts w:ascii="Times New Roman" w:hAnsi="Times New Roman" w:cs="Times New Roman"/>
          <w:b/>
          <w:bCs/>
          <w:sz w:val="24"/>
          <w:szCs w:val="24"/>
          <w:lang w:val="sq-AL"/>
        </w:rPr>
        <w:t>.2 nuk jan</w:t>
      </w:r>
      <w:r w:rsidR="00B066DC" w:rsidRPr="00C90936">
        <w:rPr>
          <w:rFonts w:ascii="Times New Roman" w:hAnsi="Times New Roman" w:cs="Times New Roman"/>
          <w:b/>
          <w:bCs/>
          <w:sz w:val="24"/>
          <w:szCs w:val="24"/>
          <w:lang w:val="sq-AL"/>
        </w:rPr>
        <w:t>ë</w:t>
      </w:r>
      <w:r w:rsidRPr="00C90936">
        <w:rPr>
          <w:rFonts w:ascii="Times New Roman" w:hAnsi="Times New Roman" w:cs="Times New Roman"/>
          <w:b/>
          <w:bCs/>
          <w:sz w:val="24"/>
          <w:szCs w:val="24"/>
          <w:lang w:val="sq-AL"/>
        </w:rPr>
        <w:t xml:space="preserve"> </w:t>
      </w:r>
      <w:r w:rsidRPr="00C90936">
        <w:rPr>
          <w:rFonts w:ascii="Times New Roman" w:hAnsi="Times New Roman" w:cs="Times New Roman"/>
          <w:color w:val="000000"/>
          <w:sz w:val="24"/>
          <w:szCs w:val="24"/>
          <w:bdr w:val="none" w:sz="0" w:space="0" w:color="auto" w:frame="1"/>
          <w:shd w:val="clear" w:color="auto" w:fill="FFFFFF"/>
          <w:lang w:val="sq-AL"/>
        </w:rPr>
        <w:t xml:space="preserve">pranuar pasi </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sht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gjykuar se ky kontribut shpreh  vecan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risht nj</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fokusim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m</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tejshem 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strategjin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sektoriale dhe vleresojm</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se nuk kontribuon maksimalisht 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kontekstin m</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gj</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r</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q</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llimeve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SKZHIE q</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shpjegojn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n</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ter</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si  drejtimet e zhvillimit dhe integrimit t</w:t>
      </w:r>
      <w:r w:rsidR="00B066DC"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 vendit.</w:t>
      </w:r>
      <w:r w:rsidR="00590712" w:rsidRPr="00C90936">
        <w:rPr>
          <w:rFonts w:ascii="Times New Roman" w:hAnsi="Times New Roman" w:cs="Times New Roman"/>
          <w:color w:val="000000"/>
          <w:sz w:val="24"/>
          <w:szCs w:val="24"/>
          <w:bdr w:val="none" w:sz="0" w:space="0" w:color="auto" w:frame="1"/>
          <w:shd w:val="clear" w:color="auto" w:fill="FFFFFF"/>
          <w:lang w:val="sq-AL"/>
        </w:rPr>
        <w:t xml:space="preserve"> </w:t>
      </w:r>
    </w:p>
    <w:p w14:paraId="62782338" w14:textId="032FA3C0" w:rsidR="00D72AAE" w:rsidRPr="00C90936" w:rsidRDefault="00C90936" w:rsidP="00C90936">
      <w:pPr>
        <w:shd w:val="clear" w:color="auto" w:fill="FFFFFF"/>
        <w:spacing w:after="0" w:line="360" w:lineRule="auto"/>
        <w:jc w:val="both"/>
        <w:textAlignment w:val="baseline"/>
        <w:rPr>
          <w:rFonts w:ascii="Times New Roman" w:eastAsia="Times New Roman" w:hAnsi="Times New Roman" w:cs="Times New Roman"/>
          <w:color w:val="242424"/>
          <w:sz w:val="24"/>
          <w:szCs w:val="24"/>
          <w:lang w:val="sq-AL" w:eastAsia="it-IT"/>
        </w:rPr>
      </w:pPr>
      <w:r w:rsidRPr="00C90936">
        <w:rPr>
          <w:rFonts w:ascii="Times New Roman" w:eastAsia="Times New Roman" w:hAnsi="Times New Roman" w:cs="Times New Roman"/>
          <w:b/>
          <w:color w:val="000000"/>
          <w:sz w:val="24"/>
          <w:szCs w:val="24"/>
          <w:bdr w:val="none" w:sz="0" w:space="0" w:color="auto" w:frame="1"/>
          <w:lang w:val="sq-AL" w:eastAsia="it-IT"/>
        </w:rPr>
        <w:t xml:space="preserve">Sugjerimi </w:t>
      </w:r>
      <w:r w:rsidR="00B258C4" w:rsidRPr="00C90936">
        <w:rPr>
          <w:rFonts w:ascii="Times New Roman" w:eastAsia="Times New Roman" w:hAnsi="Times New Roman" w:cs="Times New Roman"/>
          <w:b/>
          <w:color w:val="000000"/>
          <w:sz w:val="24"/>
          <w:szCs w:val="24"/>
          <w:bdr w:val="none" w:sz="0" w:space="0" w:color="auto" w:frame="1"/>
          <w:lang w:val="sq-AL" w:eastAsia="it-IT"/>
        </w:rPr>
        <w:t>2</w:t>
      </w:r>
      <w:r w:rsidR="00D72AAE" w:rsidRPr="00C90936">
        <w:rPr>
          <w:rFonts w:ascii="Times New Roman" w:eastAsia="Times New Roman" w:hAnsi="Times New Roman" w:cs="Times New Roman"/>
          <w:b/>
          <w:color w:val="000000"/>
          <w:sz w:val="24"/>
          <w:szCs w:val="24"/>
          <w:bdr w:val="none" w:sz="0" w:space="0" w:color="auto" w:frame="1"/>
          <w:lang w:val="sq-AL" w:eastAsia="it-IT"/>
        </w:rPr>
        <w:t>.3</w:t>
      </w:r>
      <w:r w:rsidR="00D72AAE" w:rsidRPr="00C90936">
        <w:rPr>
          <w:rFonts w:ascii="Times New Roman" w:eastAsia="Times New Roman" w:hAnsi="Times New Roman" w:cs="Times New Roman"/>
          <w:color w:val="000000"/>
          <w:sz w:val="24"/>
          <w:szCs w:val="24"/>
          <w:bdr w:val="none" w:sz="0" w:space="0" w:color="auto" w:frame="1"/>
          <w:lang w:val="sq-AL" w:eastAsia="it-IT"/>
        </w:rPr>
        <w:t xml:space="preserve"> </w:t>
      </w:r>
      <w:r w:rsidR="00B258C4" w:rsidRPr="00C90936">
        <w:rPr>
          <w:rFonts w:ascii="Times New Roman" w:eastAsia="Times New Roman" w:hAnsi="Times New Roman" w:cs="Times New Roman"/>
          <w:color w:val="000000"/>
          <w:sz w:val="24"/>
          <w:szCs w:val="24"/>
          <w:bdr w:val="none" w:sz="0" w:space="0" w:color="auto" w:frame="1"/>
          <w:lang w:val="sq-AL" w:eastAsia="it-IT"/>
        </w:rPr>
        <w:t xml:space="preserve"> nga ana e tjet</w:t>
      </w:r>
      <w:r w:rsidR="00B258C4" w:rsidRPr="00C90936">
        <w:rPr>
          <w:rFonts w:ascii="Times New Roman" w:hAnsi="Times New Roman" w:cs="Times New Roman"/>
          <w:color w:val="000000"/>
          <w:sz w:val="24"/>
          <w:szCs w:val="24"/>
          <w:bdr w:val="none" w:sz="0" w:space="0" w:color="auto" w:frame="1"/>
          <w:shd w:val="clear" w:color="auto" w:fill="FFFFFF"/>
          <w:lang w:val="sq-AL"/>
        </w:rPr>
        <w:t>ër</w:t>
      </w:r>
      <w:r w:rsidRPr="00C90936">
        <w:rPr>
          <w:rFonts w:ascii="Times New Roman" w:hAnsi="Times New Roman" w:cs="Times New Roman"/>
          <w:color w:val="000000"/>
          <w:sz w:val="24"/>
          <w:szCs w:val="24"/>
          <w:bdr w:val="none" w:sz="0" w:space="0" w:color="auto" w:frame="1"/>
          <w:shd w:val="clear" w:color="auto" w:fill="FFFFFF"/>
          <w:lang w:val="sq-AL"/>
        </w:rPr>
        <w:t>,</w:t>
      </w:r>
      <w:r w:rsidR="00B258C4" w:rsidRPr="00C90936">
        <w:rPr>
          <w:rFonts w:ascii="Times New Roman" w:hAnsi="Times New Roman" w:cs="Times New Roman"/>
          <w:color w:val="000000"/>
          <w:sz w:val="24"/>
          <w:szCs w:val="24"/>
          <w:bdr w:val="none" w:sz="0" w:space="0" w:color="auto" w:frame="1"/>
          <w:shd w:val="clear" w:color="auto" w:fill="FFFFFF"/>
          <w:lang w:val="sq-AL"/>
        </w:rPr>
        <w:t xml:space="preserve"> është </w:t>
      </w:r>
      <w:r w:rsidR="00D72AAE" w:rsidRPr="00C90936">
        <w:rPr>
          <w:rFonts w:ascii="Times New Roman" w:eastAsia="Times New Roman" w:hAnsi="Times New Roman" w:cs="Times New Roman"/>
          <w:color w:val="000000"/>
          <w:sz w:val="24"/>
          <w:szCs w:val="24"/>
          <w:bdr w:val="none" w:sz="0" w:space="0" w:color="auto" w:frame="1"/>
          <w:lang w:val="sq-AL" w:eastAsia="it-IT"/>
        </w:rPr>
        <w:t>pranuar</w:t>
      </w:r>
      <w:r w:rsidR="00F82673" w:rsidRPr="00C90936">
        <w:rPr>
          <w:rFonts w:ascii="Times New Roman" w:eastAsia="Times New Roman" w:hAnsi="Times New Roman" w:cs="Times New Roman"/>
          <w:color w:val="000000"/>
          <w:sz w:val="24"/>
          <w:szCs w:val="24"/>
          <w:bdr w:val="none" w:sz="0" w:space="0" w:color="auto" w:frame="1"/>
          <w:lang w:val="sq-AL" w:eastAsia="it-IT"/>
        </w:rPr>
        <w:t xml:space="preserve"> dhe </w:t>
      </w:r>
      <w:r w:rsidR="00B066DC" w:rsidRPr="00C90936">
        <w:rPr>
          <w:rFonts w:ascii="Times New Roman" w:eastAsia="Times New Roman" w:hAnsi="Times New Roman" w:cs="Times New Roman"/>
          <w:color w:val="000000"/>
          <w:sz w:val="24"/>
          <w:szCs w:val="24"/>
          <w:bdr w:val="none" w:sz="0" w:space="0" w:color="auto" w:frame="1"/>
          <w:lang w:val="sq-AL" w:eastAsia="it-IT"/>
        </w:rPr>
        <w:t>ë</w:t>
      </w:r>
      <w:r w:rsidR="00F82673" w:rsidRPr="00C90936">
        <w:rPr>
          <w:rFonts w:ascii="Times New Roman" w:eastAsia="Times New Roman" w:hAnsi="Times New Roman" w:cs="Times New Roman"/>
          <w:color w:val="000000"/>
          <w:sz w:val="24"/>
          <w:szCs w:val="24"/>
          <w:bdr w:val="none" w:sz="0" w:space="0" w:color="auto" w:frame="1"/>
          <w:lang w:val="sq-AL" w:eastAsia="it-IT"/>
        </w:rPr>
        <w:t>sht</w:t>
      </w:r>
      <w:r w:rsidR="00B066DC" w:rsidRPr="00C90936">
        <w:rPr>
          <w:rFonts w:ascii="Times New Roman" w:eastAsia="Times New Roman" w:hAnsi="Times New Roman" w:cs="Times New Roman"/>
          <w:color w:val="000000"/>
          <w:sz w:val="24"/>
          <w:szCs w:val="24"/>
          <w:bdr w:val="none" w:sz="0" w:space="0" w:color="auto" w:frame="1"/>
          <w:lang w:val="sq-AL" w:eastAsia="it-IT"/>
        </w:rPr>
        <w:t>ë</w:t>
      </w:r>
      <w:r w:rsidR="00F82673" w:rsidRPr="00C90936">
        <w:rPr>
          <w:rFonts w:ascii="Times New Roman" w:eastAsia="Times New Roman" w:hAnsi="Times New Roman" w:cs="Times New Roman"/>
          <w:color w:val="000000"/>
          <w:sz w:val="24"/>
          <w:szCs w:val="24"/>
          <w:bdr w:val="none" w:sz="0" w:space="0" w:color="auto" w:frame="1"/>
          <w:lang w:val="sq-AL" w:eastAsia="it-IT"/>
        </w:rPr>
        <w:t xml:space="preserve"> reflektuar. </w:t>
      </w:r>
    </w:p>
    <w:p w14:paraId="16FEECFA" w14:textId="215E7A0C" w:rsidR="00D72AAE" w:rsidRPr="00C90936" w:rsidRDefault="00D72AAE" w:rsidP="00C90936">
      <w:pPr>
        <w:spacing w:after="0" w:line="360" w:lineRule="auto"/>
        <w:jc w:val="both"/>
        <w:rPr>
          <w:rFonts w:ascii="Times New Roman" w:hAnsi="Times New Roman" w:cs="Times New Roman"/>
          <w:sz w:val="24"/>
          <w:szCs w:val="24"/>
          <w:lang w:val="sq-AL"/>
        </w:rPr>
      </w:pPr>
    </w:p>
    <w:p w14:paraId="407CE1B8" w14:textId="77777777" w:rsidR="00B258C4" w:rsidRPr="00C90936" w:rsidRDefault="00B258C4" w:rsidP="00C90936">
      <w:pPr>
        <w:spacing w:after="0" w:line="360" w:lineRule="auto"/>
        <w:jc w:val="both"/>
        <w:rPr>
          <w:rFonts w:ascii="Times New Roman" w:hAnsi="Times New Roman" w:cs="Times New Roman"/>
          <w:sz w:val="24"/>
          <w:szCs w:val="24"/>
          <w:lang w:val="sq-AL"/>
        </w:rPr>
      </w:pPr>
    </w:p>
    <w:p w14:paraId="147B6C38" w14:textId="4301BCF5" w:rsidR="00D72AAE" w:rsidRPr="00C90936" w:rsidRDefault="00C90936" w:rsidP="00C90936">
      <w:pPr>
        <w:spacing w:after="0" w:line="360" w:lineRule="auto"/>
        <w:jc w:val="both"/>
        <w:rPr>
          <w:rFonts w:ascii="Times New Roman" w:hAnsi="Times New Roman" w:cs="Times New Roman"/>
          <w:b/>
          <w:sz w:val="24"/>
          <w:szCs w:val="24"/>
          <w:lang w:val="sq-AL"/>
        </w:rPr>
      </w:pPr>
      <w:r w:rsidRPr="00C90936">
        <w:rPr>
          <w:rFonts w:ascii="Times New Roman" w:hAnsi="Times New Roman" w:cs="Times New Roman"/>
          <w:b/>
          <w:sz w:val="24"/>
          <w:szCs w:val="24"/>
          <w:lang w:val="sq-AL"/>
        </w:rPr>
        <w:t xml:space="preserve">3- MINISTRIA E </w:t>
      </w:r>
      <w:r w:rsidR="00EA2F28" w:rsidRPr="00C90936">
        <w:rPr>
          <w:rFonts w:ascii="Times New Roman" w:hAnsi="Times New Roman" w:cs="Times New Roman"/>
          <w:b/>
          <w:sz w:val="24"/>
          <w:szCs w:val="24"/>
          <w:lang w:val="sq-AL"/>
        </w:rPr>
        <w:t xml:space="preserve">TURIZMIT </w:t>
      </w:r>
      <w:r w:rsidR="00EA2F28">
        <w:rPr>
          <w:rFonts w:ascii="Times New Roman" w:hAnsi="Times New Roman" w:cs="Times New Roman"/>
          <w:b/>
          <w:sz w:val="24"/>
          <w:szCs w:val="24"/>
          <w:lang w:val="sq-AL"/>
        </w:rPr>
        <w:t>DHE MJEDISIT</w:t>
      </w:r>
    </w:p>
    <w:p w14:paraId="041CC720" w14:textId="53515ECE" w:rsidR="00D72AAE" w:rsidRPr="00C90936" w:rsidRDefault="00D72AAE" w:rsidP="00C90936">
      <w:pPr>
        <w:pStyle w:val="ListParagraph"/>
        <w:widowControl w:val="0"/>
        <w:numPr>
          <w:ilvl w:val="0"/>
          <w:numId w:val="16"/>
        </w:numPr>
        <w:tabs>
          <w:tab w:val="left" w:pos="472"/>
        </w:tabs>
        <w:autoSpaceDE w:val="0"/>
        <w:autoSpaceDN w:val="0"/>
        <w:spacing w:before="157" w:after="0" w:line="360" w:lineRule="auto"/>
        <w:ind w:right="552"/>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lastRenderedPageBreak/>
        <w:t>Tek</w:t>
      </w:r>
      <w:r w:rsidRPr="00C90936">
        <w:rPr>
          <w:rFonts w:ascii="Times New Roman" w:hAnsi="Times New Roman" w:cs="Times New Roman"/>
          <w:spacing w:val="32"/>
          <w:sz w:val="24"/>
          <w:szCs w:val="24"/>
          <w:lang w:val="sq-AL"/>
        </w:rPr>
        <w:t xml:space="preserve"> </w:t>
      </w:r>
      <w:r w:rsidRPr="00C90936">
        <w:rPr>
          <w:rFonts w:ascii="Times New Roman" w:hAnsi="Times New Roman" w:cs="Times New Roman"/>
          <w:sz w:val="24"/>
          <w:szCs w:val="24"/>
          <w:lang w:val="sq-AL"/>
        </w:rPr>
        <w:t>Seksioni</w:t>
      </w:r>
      <w:r w:rsidRPr="00C90936">
        <w:rPr>
          <w:rFonts w:ascii="Times New Roman" w:hAnsi="Times New Roman" w:cs="Times New Roman"/>
          <w:spacing w:val="33"/>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Zhvillimi</w:t>
      </w:r>
      <w:r w:rsidRPr="00C90936">
        <w:rPr>
          <w:rFonts w:ascii="Times New Roman" w:hAnsi="Times New Roman" w:cs="Times New Roman"/>
          <w:i/>
          <w:spacing w:val="34"/>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33"/>
          <w:sz w:val="24"/>
          <w:szCs w:val="24"/>
          <w:lang w:val="sq-AL"/>
        </w:rPr>
        <w:t xml:space="preserve"> </w:t>
      </w:r>
      <w:r w:rsidRPr="00C90936">
        <w:rPr>
          <w:rFonts w:ascii="Times New Roman" w:hAnsi="Times New Roman" w:cs="Times New Roman"/>
          <w:i/>
          <w:sz w:val="24"/>
          <w:szCs w:val="24"/>
          <w:lang w:val="sq-AL"/>
        </w:rPr>
        <w:t>qëndrueshëm</w:t>
      </w:r>
      <w:r w:rsidRPr="00C90936">
        <w:rPr>
          <w:rFonts w:ascii="Times New Roman" w:hAnsi="Times New Roman" w:cs="Times New Roman"/>
          <w:i/>
          <w:spacing w:val="33"/>
          <w:sz w:val="24"/>
          <w:szCs w:val="24"/>
          <w:lang w:val="sq-AL"/>
        </w:rPr>
        <w:t xml:space="preserve"> </w:t>
      </w:r>
      <w:r w:rsidRPr="00C90936">
        <w:rPr>
          <w:rFonts w:ascii="Times New Roman" w:hAnsi="Times New Roman" w:cs="Times New Roman"/>
          <w:i/>
          <w:sz w:val="24"/>
          <w:szCs w:val="24"/>
          <w:lang w:val="sq-AL"/>
        </w:rPr>
        <w:t>mjedisor</w:t>
      </w:r>
      <w:r w:rsidRPr="00C90936">
        <w:rPr>
          <w:rFonts w:ascii="Times New Roman" w:hAnsi="Times New Roman" w:cs="Times New Roman"/>
          <w:sz w:val="24"/>
          <w:szCs w:val="24"/>
          <w:lang w:val="sq-AL"/>
        </w:rPr>
        <w:t>”,</w:t>
      </w:r>
      <w:r w:rsidRPr="00C90936">
        <w:rPr>
          <w:rFonts w:ascii="Times New Roman" w:hAnsi="Times New Roman" w:cs="Times New Roman"/>
          <w:spacing w:val="32"/>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34"/>
          <w:sz w:val="24"/>
          <w:szCs w:val="24"/>
          <w:lang w:val="sq-AL"/>
        </w:rPr>
        <w:t xml:space="preserve"> </w:t>
      </w:r>
      <w:r w:rsidRPr="00C90936">
        <w:rPr>
          <w:rFonts w:ascii="Times New Roman" w:hAnsi="Times New Roman" w:cs="Times New Roman"/>
          <w:sz w:val="24"/>
          <w:szCs w:val="24"/>
          <w:lang w:val="sq-AL"/>
        </w:rPr>
        <w:t>faqen</w:t>
      </w:r>
      <w:r w:rsidRPr="00C90936">
        <w:rPr>
          <w:rFonts w:ascii="Times New Roman" w:hAnsi="Times New Roman" w:cs="Times New Roman"/>
          <w:spacing w:val="32"/>
          <w:sz w:val="24"/>
          <w:szCs w:val="24"/>
          <w:lang w:val="sq-AL"/>
        </w:rPr>
        <w:t xml:space="preserve"> </w:t>
      </w:r>
      <w:r w:rsidRPr="00C90936">
        <w:rPr>
          <w:rFonts w:ascii="Times New Roman" w:hAnsi="Times New Roman" w:cs="Times New Roman"/>
          <w:sz w:val="24"/>
          <w:szCs w:val="24"/>
          <w:lang w:val="sq-AL"/>
        </w:rPr>
        <w:t>99</w:t>
      </w:r>
      <w:r w:rsidRPr="00C90936">
        <w:rPr>
          <w:rFonts w:ascii="Times New Roman" w:hAnsi="Times New Roman" w:cs="Times New Roman"/>
          <w:spacing w:val="35"/>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34"/>
          <w:sz w:val="24"/>
          <w:szCs w:val="24"/>
          <w:lang w:val="sq-AL"/>
        </w:rPr>
        <w:t xml:space="preserve"> </w:t>
      </w:r>
      <w:r w:rsidRPr="00C90936">
        <w:rPr>
          <w:rFonts w:ascii="Times New Roman" w:hAnsi="Times New Roman" w:cs="Times New Roman"/>
          <w:sz w:val="24"/>
          <w:szCs w:val="24"/>
          <w:lang w:val="sq-AL"/>
        </w:rPr>
        <w:t>Dokumentit</w:t>
      </w:r>
      <w:r w:rsidRPr="00C90936">
        <w:rPr>
          <w:rFonts w:ascii="Times New Roman" w:hAnsi="Times New Roman" w:cs="Times New Roman"/>
          <w:spacing w:val="33"/>
          <w:sz w:val="24"/>
          <w:szCs w:val="24"/>
          <w:lang w:val="sq-AL"/>
        </w:rPr>
        <w:t xml:space="preserve"> </w:t>
      </w:r>
      <w:r w:rsidRPr="00C90936">
        <w:rPr>
          <w:rFonts w:ascii="Times New Roman" w:hAnsi="Times New Roman" w:cs="Times New Roman"/>
          <w:sz w:val="24"/>
          <w:szCs w:val="24"/>
          <w:lang w:val="sq-AL"/>
        </w:rPr>
        <w:t>të</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Strategjisë,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paragrafin</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Mbrojtja</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natyrës</w:t>
      </w:r>
      <w:r w:rsidRPr="00C90936">
        <w:rPr>
          <w:rFonts w:ascii="Times New Roman" w:hAnsi="Times New Roman" w:cs="Times New Roman"/>
          <w:sz w:val="24"/>
          <w:szCs w:val="24"/>
          <w:lang w:val="sq-AL"/>
        </w:rPr>
        <w:t xml:space="preserve">”, </w:t>
      </w:r>
      <w:r w:rsidR="00B066DC" w:rsidRPr="00C90936">
        <w:rPr>
          <w:rFonts w:ascii="Times New Roman" w:hAnsi="Times New Roman" w:cs="Times New Roman"/>
          <w:sz w:val="24"/>
          <w:szCs w:val="24"/>
          <w:lang w:val="sq-AL"/>
        </w:rPr>
        <w:t>ë</w:t>
      </w:r>
      <w:r w:rsidR="00F82673"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riformul</w:t>
      </w:r>
      <w:r w:rsidR="00F82673" w:rsidRPr="00C90936">
        <w:rPr>
          <w:rFonts w:ascii="Times New Roman" w:hAnsi="Times New Roman" w:cs="Times New Roman"/>
          <w:sz w:val="24"/>
          <w:szCs w:val="24"/>
          <w:lang w:val="sq-AL"/>
        </w:rPr>
        <w:t>uar</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si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vijon:</w:t>
      </w:r>
    </w:p>
    <w:p w14:paraId="5F0FC53B" w14:textId="77777777" w:rsidR="00D72AAE" w:rsidRPr="00C90936" w:rsidRDefault="00D72AAE" w:rsidP="00C90936">
      <w:pPr>
        <w:spacing w:before="198" w:after="0" w:line="360" w:lineRule="auto"/>
        <w:ind w:left="471" w:right="552"/>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 xml:space="preserve">Gjatë vitit </w:t>
      </w:r>
      <w:r w:rsidRPr="00C90936">
        <w:rPr>
          <w:rFonts w:ascii="Times New Roman" w:hAnsi="Times New Roman" w:cs="Times New Roman"/>
          <w:b/>
          <w:i/>
          <w:sz w:val="24"/>
          <w:szCs w:val="24"/>
          <w:lang w:val="sq-AL"/>
        </w:rPr>
        <w:t xml:space="preserve">2023 </w:t>
      </w:r>
      <w:r w:rsidRPr="00C90936">
        <w:rPr>
          <w:rFonts w:ascii="Times New Roman" w:hAnsi="Times New Roman" w:cs="Times New Roman"/>
          <w:i/>
          <w:sz w:val="24"/>
          <w:szCs w:val="24"/>
          <w:lang w:val="sq-AL"/>
        </w:rPr>
        <w:t>do të fillojë rishikimi dhe përditësimi i Strategjisë dhe Planit të Veprimit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Biodiversitetin,</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periudhën</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deri</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2030,</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linjë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8"/>
          <w:sz w:val="24"/>
          <w:szCs w:val="24"/>
          <w:lang w:val="sq-AL"/>
        </w:rPr>
        <w:t xml:space="preserve"> </w:t>
      </w:r>
      <w:r w:rsidRPr="00C90936">
        <w:rPr>
          <w:rFonts w:ascii="Times New Roman" w:hAnsi="Times New Roman" w:cs="Times New Roman"/>
          <w:i/>
          <w:sz w:val="24"/>
          <w:szCs w:val="24"/>
          <w:lang w:val="sq-AL"/>
        </w:rPr>
        <w:t>kontekstin</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global</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Post</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2020</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 xml:space="preserve">biodiversitetin, </w:t>
      </w:r>
      <w:r w:rsidRPr="00C90936">
        <w:rPr>
          <w:rFonts w:ascii="Times New Roman" w:hAnsi="Times New Roman" w:cs="Times New Roman"/>
          <w:b/>
          <w:i/>
          <w:sz w:val="24"/>
          <w:szCs w:val="24"/>
          <w:lang w:val="sq-AL"/>
        </w:rPr>
        <w:t xml:space="preserve">të Konventës së Kombeve të Bashkuara për Diversitetin Biologjik </w:t>
      </w:r>
      <w:r w:rsidRPr="00C90936">
        <w:rPr>
          <w:rFonts w:ascii="Times New Roman" w:hAnsi="Times New Roman" w:cs="Times New Roman"/>
          <w:i/>
          <w:sz w:val="24"/>
          <w:szCs w:val="24"/>
          <w:lang w:val="sq-AL"/>
        </w:rPr>
        <w:t>dhe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Strategjinë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Evropiane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post 2020 për Biodiversitetin.</w:t>
      </w:r>
    </w:p>
    <w:p w14:paraId="7B0E4185" w14:textId="77777777" w:rsidR="00D72AAE" w:rsidRPr="00C90936" w:rsidRDefault="00D72AAE" w:rsidP="00C90936">
      <w:pPr>
        <w:pStyle w:val="BodyText"/>
        <w:spacing w:before="11" w:line="360" w:lineRule="auto"/>
        <w:jc w:val="both"/>
      </w:pPr>
    </w:p>
    <w:p w14:paraId="6CF48A64" w14:textId="0D12D7F4" w:rsidR="00D72AAE" w:rsidRPr="00C90936" w:rsidRDefault="00D72AAE" w:rsidP="00C90936">
      <w:pPr>
        <w:pStyle w:val="ListParagraph"/>
        <w:widowControl w:val="0"/>
        <w:numPr>
          <w:ilvl w:val="0"/>
          <w:numId w:val="16"/>
        </w:numPr>
        <w:tabs>
          <w:tab w:val="left" w:pos="472"/>
        </w:tabs>
        <w:autoSpaceDE w:val="0"/>
        <w:autoSpaceDN w:val="0"/>
        <w:spacing w:after="0" w:line="360" w:lineRule="auto"/>
        <w:ind w:right="556"/>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Tek Seksioni “</w:t>
      </w:r>
      <w:r w:rsidRPr="00C90936">
        <w:rPr>
          <w:rFonts w:ascii="Times New Roman" w:hAnsi="Times New Roman" w:cs="Times New Roman"/>
          <w:i/>
          <w:sz w:val="24"/>
          <w:szCs w:val="24"/>
          <w:lang w:val="sq-AL"/>
        </w:rPr>
        <w:t>Menaxhimi i integruar i mbetjeve dhe ekonomia qarkulluese</w:t>
      </w:r>
      <w:r w:rsidRPr="00C90936">
        <w:rPr>
          <w:rFonts w:ascii="Times New Roman" w:hAnsi="Times New Roman" w:cs="Times New Roman"/>
          <w:sz w:val="24"/>
          <w:szCs w:val="24"/>
          <w:lang w:val="sq-AL"/>
        </w:rPr>
        <w:t>”, në faqen 101,</w:t>
      </w:r>
      <w:r w:rsidRPr="00C90936">
        <w:rPr>
          <w:rFonts w:ascii="Times New Roman" w:hAnsi="Times New Roman" w:cs="Times New Roman"/>
          <w:spacing w:val="-57"/>
          <w:sz w:val="24"/>
          <w:szCs w:val="24"/>
          <w:lang w:val="sq-AL"/>
        </w:rPr>
        <w:t xml:space="preserve"> </w:t>
      </w:r>
      <w:r w:rsidRPr="00C90936">
        <w:rPr>
          <w:rFonts w:ascii="Times New Roman" w:hAnsi="Times New Roman" w:cs="Times New Roman"/>
          <w:sz w:val="24"/>
          <w:szCs w:val="24"/>
          <w:lang w:val="sq-AL"/>
        </w:rPr>
        <w:t>parafgrafi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i dytë</w:t>
      </w:r>
      <w:r w:rsidRPr="00C90936">
        <w:rPr>
          <w:rFonts w:ascii="Times New Roman" w:hAnsi="Times New Roman" w:cs="Times New Roman"/>
          <w:spacing w:val="-1"/>
          <w:sz w:val="24"/>
          <w:szCs w:val="24"/>
          <w:lang w:val="sq-AL"/>
        </w:rPr>
        <w:t xml:space="preserve"> </w:t>
      </w:r>
      <w:r w:rsidR="00B066DC" w:rsidRPr="00C90936">
        <w:rPr>
          <w:rFonts w:ascii="Times New Roman" w:hAnsi="Times New Roman" w:cs="Times New Roman"/>
          <w:sz w:val="24"/>
          <w:szCs w:val="24"/>
          <w:lang w:val="sq-AL"/>
        </w:rPr>
        <w:t>ë</w:t>
      </w:r>
      <w:r w:rsidR="00F82673" w:rsidRPr="00C90936">
        <w:rPr>
          <w:rFonts w:ascii="Times New Roman" w:hAnsi="Times New Roman" w:cs="Times New Roman"/>
          <w:sz w:val="24"/>
          <w:szCs w:val="24"/>
          <w:lang w:val="sq-AL"/>
        </w:rPr>
        <w:t>sht</w:t>
      </w:r>
      <w:r w:rsidR="00B066DC" w:rsidRPr="00C90936">
        <w:rPr>
          <w:rFonts w:ascii="Times New Roman" w:hAnsi="Times New Roman" w:cs="Times New Roman"/>
          <w:sz w:val="24"/>
          <w:szCs w:val="24"/>
          <w:lang w:val="sq-AL"/>
        </w:rPr>
        <w:t>ë</w:t>
      </w:r>
      <w:r w:rsidR="00F82673" w:rsidRPr="00C90936">
        <w:rPr>
          <w:rFonts w:ascii="Times New Roman" w:hAnsi="Times New Roman" w:cs="Times New Roman"/>
          <w:sz w:val="24"/>
          <w:szCs w:val="24"/>
          <w:lang w:val="sq-AL"/>
        </w:rPr>
        <w:t xml:space="preserve"> riformuluar</w:t>
      </w:r>
      <w:r w:rsidRPr="00C90936">
        <w:rPr>
          <w:rFonts w:ascii="Times New Roman" w:hAnsi="Times New Roman" w:cs="Times New Roman"/>
          <w:sz w:val="24"/>
          <w:szCs w:val="24"/>
          <w:lang w:val="sq-AL"/>
        </w:rPr>
        <w:t xml:space="preserve"> si </w:t>
      </w:r>
      <w:r w:rsidR="00F82673" w:rsidRPr="00C90936">
        <w:rPr>
          <w:rFonts w:ascii="Times New Roman" w:hAnsi="Times New Roman" w:cs="Times New Roman"/>
          <w:sz w:val="24"/>
          <w:szCs w:val="24"/>
          <w:lang w:val="sq-AL"/>
        </w:rPr>
        <w:t>m</w:t>
      </w:r>
      <w:r w:rsidR="00B066DC" w:rsidRPr="00C90936">
        <w:rPr>
          <w:rFonts w:ascii="Times New Roman" w:hAnsi="Times New Roman" w:cs="Times New Roman"/>
          <w:sz w:val="24"/>
          <w:szCs w:val="24"/>
          <w:lang w:val="sq-AL"/>
        </w:rPr>
        <w:t>ë</w:t>
      </w:r>
      <w:r w:rsidR="00F82673" w:rsidRPr="00C90936">
        <w:rPr>
          <w:rFonts w:ascii="Times New Roman" w:hAnsi="Times New Roman" w:cs="Times New Roman"/>
          <w:sz w:val="24"/>
          <w:szCs w:val="24"/>
          <w:lang w:val="sq-AL"/>
        </w:rPr>
        <w:t xml:space="preserve"> posht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w:t>
      </w:r>
    </w:p>
    <w:p w14:paraId="7C6E20ED" w14:textId="773E045C" w:rsidR="00D72AAE" w:rsidRPr="00C90936" w:rsidRDefault="00C90936" w:rsidP="00C90936">
      <w:pPr>
        <w:pStyle w:val="BodyText"/>
        <w:spacing w:before="199" w:line="360" w:lineRule="auto"/>
        <w:ind w:left="471" w:right="554"/>
        <w:jc w:val="both"/>
      </w:pPr>
      <w:r w:rsidRPr="00C90936">
        <w:t>“</w:t>
      </w:r>
      <w:r w:rsidR="00D72AAE" w:rsidRPr="00C90936">
        <w:rPr>
          <w:i/>
        </w:rPr>
        <w:t>Riciklimi</w:t>
      </w:r>
      <w:r w:rsidR="00D72AAE" w:rsidRPr="00C90936">
        <w:rPr>
          <w:i/>
          <w:spacing w:val="-7"/>
        </w:rPr>
        <w:t xml:space="preserve"> </w:t>
      </w:r>
      <w:r w:rsidR="00D72AAE" w:rsidRPr="00C90936">
        <w:rPr>
          <w:i/>
        </w:rPr>
        <w:t>ka</w:t>
      </w:r>
      <w:r w:rsidR="00D72AAE" w:rsidRPr="00C90936">
        <w:rPr>
          <w:i/>
          <w:spacing w:val="-6"/>
        </w:rPr>
        <w:t xml:space="preserve"> </w:t>
      </w:r>
      <w:r w:rsidR="00D72AAE" w:rsidRPr="00C90936">
        <w:rPr>
          <w:b/>
          <w:i/>
        </w:rPr>
        <w:t>shënuar</w:t>
      </w:r>
      <w:r w:rsidR="00D72AAE" w:rsidRPr="00C90936">
        <w:rPr>
          <w:b/>
          <w:i/>
          <w:spacing w:val="-5"/>
        </w:rPr>
        <w:t xml:space="preserve"> </w:t>
      </w:r>
      <w:r w:rsidR="00D72AAE" w:rsidRPr="00C90936">
        <w:rPr>
          <w:i/>
        </w:rPr>
        <w:t>progres</w:t>
      </w:r>
      <w:r w:rsidR="00D72AAE" w:rsidRPr="00C90936">
        <w:rPr>
          <w:i/>
          <w:spacing w:val="-6"/>
        </w:rPr>
        <w:t xml:space="preserve"> </w:t>
      </w:r>
      <w:r w:rsidR="00D72AAE" w:rsidRPr="00C90936">
        <w:rPr>
          <w:i/>
        </w:rPr>
        <w:t>krahasuar</w:t>
      </w:r>
      <w:r w:rsidR="00D72AAE" w:rsidRPr="00C90936">
        <w:rPr>
          <w:i/>
          <w:spacing w:val="-6"/>
        </w:rPr>
        <w:t xml:space="preserve"> </w:t>
      </w:r>
      <w:r w:rsidR="00D72AAE" w:rsidRPr="00C90936">
        <w:rPr>
          <w:i/>
        </w:rPr>
        <w:t>me</w:t>
      </w:r>
      <w:r w:rsidR="00D72AAE" w:rsidRPr="00C90936">
        <w:rPr>
          <w:i/>
          <w:spacing w:val="-8"/>
        </w:rPr>
        <w:t xml:space="preserve"> </w:t>
      </w:r>
      <w:r w:rsidR="00D72AAE" w:rsidRPr="00C90936">
        <w:rPr>
          <w:i/>
        </w:rPr>
        <w:t>disa</w:t>
      </w:r>
      <w:r w:rsidR="00D72AAE" w:rsidRPr="00C90936">
        <w:rPr>
          <w:i/>
          <w:spacing w:val="-6"/>
        </w:rPr>
        <w:t xml:space="preserve"> </w:t>
      </w:r>
      <w:r w:rsidR="00D72AAE" w:rsidRPr="00C90936">
        <w:rPr>
          <w:i/>
        </w:rPr>
        <w:t>vite</w:t>
      </w:r>
      <w:r w:rsidR="00D72AAE" w:rsidRPr="00C90936">
        <w:rPr>
          <w:i/>
          <w:spacing w:val="-7"/>
        </w:rPr>
        <w:t xml:space="preserve"> </w:t>
      </w:r>
      <w:r w:rsidR="00D72AAE" w:rsidRPr="00C90936">
        <w:rPr>
          <w:i/>
        </w:rPr>
        <w:t>më</w:t>
      </w:r>
      <w:r w:rsidR="00D72AAE" w:rsidRPr="00C90936">
        <w:rPr>
          <w:i/>
          <w:spacing w:val="-8"/>
        </w:rPr>
        <w:t xml:space="preserve"> </w:t>
      </w:r>
      <w:r w:rsidR="00D72AAE" w:rsidRPr="00C90936">
        <w:rPr>
          <w:i/>
        </w:rPr>
        <w:t>parë,</w:t>
      </w:r>
      <w:r w:rsidR="00D72AAE" w:rsidRPr="00C90936">
        <w:rPr>
          <w:i/>
          <w:spacing w:val="-6"/>
        </w:rPr>
        <w:t xml:space="preserve"> </w:t>
      </w:r>
      <w:r w:rsidR="00D72AAE" w:rsidRPr="00C90936">
        <w:rPr>
          <w:i/>
        </w:rPr>
        <w:t>pasi</w:t>
      </w:r>
      <w:r w:rsidR="00D72AAE" w:rsidRPr="00C90936">
        <w:rPr>
          <w:i/>
          <w:spacing w:val="-6"/>
        </w:rPr>
        <w:t xml:space="preserve"> </w:t>
      </w:r>
      <w:r w:rsidR="00D72AAE" w:rsidRPr="00C90936">
        <w:rPr>
          <w:i/>
        </w:rPr>
        <w:t>janë</w:t>
      </w:r>
      <w:r w:rsidR="00D72AAE" w:rsidRPr="00C90936">
        <w:rPr>
          <w:i/>
          <w:spacing w:val="-7"/>
        </w:rPr>
        <w:t xml:space="preserve"> </w:t>
      </w:r>
      <w:r w:rsidR="00D72AAE" w:rsidRPr="00C90936">
        <w:rPr>
          <w:i/>
        </w:rPr>
        <w:t>ngritur</w:t>
      </w:r>
      <w:r w:rsidR="00D72AAE" w:rsidRPr="00C90936">
        <w:rPr>
          <w:i/>
          <w:spacing w:val="-6"/>
        </w:rPr>
        <w:t xml:space="preserve"> </w:t>
      </w:r>
      <w:r w:rsidR="00D72AAE" w:rsidRPr="00C90936">
        <w:rPr>
          <w:i/>
        </w:rPr>
        <w:t>kompani</w:t>
      </w:r>
      <w:r w:rsidR="00D72AAE" w:rsidRPr="00C90936">
        <w:rPr>
          <w:i/>
          <w:spacing w:val="-6"/>
        </w:rPr>
        <w:t xml:space="preserve"> </w:t>
      </w:r>
      <w:r w:rsidR="00D72AAE" w:rsidRPr="00C90936">
        <w:rPr>
          <w:i/>
        </w:rPr>
        <w:t>që</w:t>
      </w:r>
      <w:r w:rsidR="00D72AAE" w:rsidRPr="00C90936">
        <w:rPr>
          <w:i/>
          <w:spacing w:val="-57"/>
        </w:rPr>
        <w:t xml:space="preserve"> </w:t>
      </w:r>
      <w:r w:rsidR="00D72AAE" w:rsidRPr="00C90936">
        <w:rPr>
          <w:i/>
        </w:rPr>
        <w:t>grumbullojnë metalet, plastikën, letrën dhe qelqin dhe i riciklojnë ato. Edhe për rryma të</w:t>
      </w:r>
      <w:r w:rsidR="00D72AAE" w:rsidRPr="00C90936">
        <w:rPr>
          <w:i/>
          <w:spacing w:val="1"/>
        </w:rPr>
        <w:t xml:space="preserve"> </w:t>
      </w:r>
      <w:r w:rsidR="00D72AAE" w:rsidRPr="00C90936">
        <w:rPr>
          <w:i/>
        </w:rPr>
        <w:t>tjera</w:t>
      </w:r>
      <w:r w:rsidR="00D72AAE" w:rsidRPr="00C90936">
        <w:rPr>
          <w:i/>
          <w:spacing w:val="-5"/>
        </w:rPr>
        <w:t xml:space="preserve"> </w:t>
      </w:r>
      <w:r w:rsidR="00D72AAE" w:rsidRPr="00C90936">
        <w:rPr>
          <w:i/>
        </w:rPr>
        <w:t>mbetjesh</w:t>
      </w:r>
      <w:r w:rsidR="00D72AAE" w:rsidRPr="00C90936">
        <w:rPr>
          <w:i/>
          <w:spacing w:val="-4"/>
        </w:rPr>
        <w:t xml:space="preserve"> </w:t>
      </w:r>
      <w:r w:rsidR="00D72AAE" w:rsidRPr="00C90936">
        <w:rPr>
          <w:i/>
        </w:rPr>
        <w:t>ka</w:t>
      </w:r>
      <w:r w:rsidR="00D72AAE" w:rsidRPr="00C90936">
        <w:rPr>
          <w:i/>
          <w:spacing w:val="-5"/>
        </w:rPr>
        <w:t xml:space="preserve"> </w:t>
      </w:r>
      <w:r w:rsidR="00D72AAE" w:rsidRPr="00C90936">
        <w:rPr>
          <w:i/>
        </w:rPr>
        <w:t>filluar</w:t>
      </w:r>
      <w:r w:rsidR="00D72AAE" w:rsidRPr="00C90936">
        <w:rPr>
          <w:i/>
          <w:spacing w:val="-4"/>
        </w:rPr>
        <w:t xml:space="preserve"> </w:t>
      </w:r>
      <w:r w:rsidR="00D72AAE" w:rsidRPr="00C90936">
        <w:rPr>
          <w:i/>
        </w:rPr>
        <w:t>grumbullimi</w:t>
      </w:r>
      <w:r w:rsidR="00D72AAE" w:rsidRPr="00C90936">
        <w:rPr>
          <w:i/>
          <w:spacing w:val="-4"/>
        </w:rPr>
        <w:t xml:space="preserve"> </w:t>
      </w:r>
      <w:r w:rsidR="00D72AAE" w:rsidRPr="00C90936">
        <w:rPr>
          <w:i/>
        </w:rPr>
        <w:t>dhe</w:t>
      </w:r>
      <w:r w:rsidR="00D72AAE" w:rsidRPr="00C90936">
        <w:rPr>
          <w:i/>
          <w:spacing w:val="-5"/>
        </w:rPr>
        <w:t xml:space="preserve"> </w:t>
      </w:r>
      <w:r w:rsidR="00D72AAE" w:rsidRPr="00C90936">
        <w:rPr>
          <w:i/>
        </w:rPr>
        <w:t>menaxhimi</w:t>
      </w:r>
      <w:r w:rsidR="00D72AAE" w:rsidRPr="00C90936">
        <w:rPr>
          <w:i/>
          <w:spacing w:val="-4"/>
        </w:rPr>
        <w:t xml:space="preserve"> </w:t>
      </w:r>
      <w:r w:rsidR="00D72AAE" w:rsidRPr="00C90936">
        <w:rPr>
          <w:i/>
        </w:rPr>
        <w:t>i</w:t>
      </w:r>
      <w:r w:rsidR="00D72AAE" w:rsidRPr="00C90936">
        <w:rPr>
          <w:i/>
          <w:spacing w:val="-3"/>
        </w:rPr>
        <w:t xml:space="preserve"> </w:t>
      </w:r>
      <w:r w:rsidR="00D72AAE" w:rsidRPr="00C90936">
        <w:rPr>
          <w:i/>
        </w:rPr>
        <w:t>tyre.</w:t>
      </w:r>
      <w:r w:rsidR="00D72AAE" w:rsidRPr="00C90936">
        <w:rPr>
          <w:i/>
          <w:spacing w:val="-5"/>
        </w:rPr>
        <w:t xml:space="preserve"> </w:t>
      </w:r>
      <w:r w:rsidR="00D72AAE" w:rsidRPr="00C90936">
        <w:rPr>
          <w:i/>
        </w:rPr>
        <w:t>Për</w:t>
      </w:r>
      <w:r w:rsidR="00D72AAE" w:rsidRPr="00C90936">
        <w:rPr>
          <w:i/>
          <w:spacing w:val="-4"/>
        </w:rPr>
        <w:t xml:space="preserve"> </w:t>
      </w:r>
      <w:r w:rsidR="00D72AAE" w:rsidRPr="00C90936">
        <w:rPr>
          <w:i/>
        </w:rPr>
        <w:t>t’u</w:t>
      </w:r>
      <w:r w:rsidR="00D72AAE" w:rsidRPr="00C90936">
        <w:rPr>
          <w:i/>
          <w:spacing w:val="-5"/>
        </w:rPr>
        <w:t xml:space="preserve"> </w:t>
      </w:r>
      <w:r w:rsidR="00D72AAE" w:rsidRPr="00C90936">
        <w:rPr>
          <w:i/>
        </w:rPr>
        <w:t>përmendur</w:t>
      </w:r>
      <w:r w:rsidR="00D72AAE" w:rsidRPr="00C90936">
        <w:rPr>
          <w:i/>
          <w:spacing w:val="-4"/>
        </w:rPr>
        <w:t xml:space="preserve"> </w:t>
      </w:r>
      <w:r w:rsidR="00D72AAE" w:rsidRPr="00C90936">
        <w:rPr>
          <w:i/>
        </w:rPr>
        <w:t>janë</w:t>
      </w:r>
      <w:r w:rsidR="00D72AAE" w:rsidRPr="00C90936">
        <w:rPr>
          <w:i/>
          <w:spacing w:val="-5"/>
        </w:rPr>
        <w:t xml:space="preserve"> </w:t>
      </w:r>
      <w:r w:rsidR="00D72AAE" w:rsidRPr="00C90936">
        <w:rPr>
          <w:i/>
        </w:rPr>
        <w:t>mbetjet</w:t>
      </w:r>
      <w:r w:rsidR="00D72AAE" w:rsidRPr="00C90936">
        <w:rPr>
          <w:i/>
          <w:spacing w:val="-57"/>
        </w:rPr>
        <w:t xml:space="preserve"> </w:t>
      </w:r>
      <w:r w:rsidR="00D72AAE" w:rsidRPr="00C90936">
        <w:rPr>
          <w:i/>
        </w:rPr>
        <w:t>spitalore, të baterive, të vajrave, të pajisjeve elektrike dhe elektronike.</w:t>
      </w:r>
      <w:r w:rsidR="00D72AAE" w:rsidRPr="00C90936">
        <w:rPr>
          <w:i/>
          <w:spacing w:val="1"/>
        </w:rPr>
        <w:t xml:space="preserve"> </w:t>
      </w:r>
      <w:r w:rsidR="00D72AAE" w:rsidRPr="00C90936">
        <w:rPr>
          <w:i/>
        </w:rPr>
        <w:t>Përpjekjet për</w:t>
      </w:r>
      <w:r w:rsidR="00D72AAE" w:rsidRPr="00C90936">
        <w:rPr>
          <w:i/>
          <w:spacing w:val="1"/>
        </w:rPr>
        <w:t xml:space="preserve"> </w:t>
      </w:r>
      <w:r w:rsidR="00D72AAE" w:rsidRPr="00C90936">
        <w:rPr>
          <w:i/>
        </w:rPr>
        <w:t>ndarjen në burim të mbetjeve, kanë qenë të shpeshta por pa rezultat pozitiv. Kjo për shkak</w:t>
      </w:r>
      <w:r w:rsidR="00D72AAE" w:rsidRPr="00C90936">
        <w:rPr>
          <w:i/>
          <w:spacing w:val="1"/>
        </w:rPr>
        <w:t xml:space="preserve"> </w:t>
      </w:r>
      <w:r w:rsidR="00D72AAE" w:rsidRPr="00C90936">
        <w:rPr>
          <w:i/>
        </w:rPr>
        <w:t>të mungesës së plotë të infrastrukturës por edhe të ndërgjegjësimit publik. Sa i takon</w:t>
      </w:r>
      <w:r w:rsidR="00D72AAE" w:rsidRPr="00C90936">
        <w:rPr>
          <w:i/>
          <w:spacing w:val="1"/>
        </w:rPr>
        <w:t xml:space="preserve"> </w:t>
      </w:r>
      <w:r w:rsidR="00D72AAE" w:rsidRPr="00C90936">
        <w:rPr>
          <w:i/>
        </w:rPr>
        <w:t xml:space="preserve">përgatitjes së kuadrit ligjor në fushën </w:t>
      </w:r>
      <w:r w:rsidR="00D72AAE" w:rsidRPr="00C90936">
        <w:rPr>
          <w:b/>
          <w:i/>
        </w:rPr>
        <w:t xml:space="preserve">e menaxhimit të integruar </w:t>
      </w:r>
      <w:r w:rsidR="00D72AAE" w:rsidRPr="00C90936">
        <w:rPr>
          <w:i/>
        </w:rPr>
        <w:t xml:space="preserve">të </w:t>
      </w:r>
      <w:r w:rsidR="00D72AAE" w:rsidRPr="00C90936">
        <w:rPr>
          <w:b/>
          <w:i/>
        </w:rPr>
        <w:t>mbetjeve është arritur</w:t>
      </w:r>
      <w:r w:rsidR="00D72AAE" w:rsidRPr="00C90936">
        <w:rPr>
          <w:b/>
          <w:i/>
          <w:spacing w:val="1"/>
        </w:rPr>
        <w:t xml:space="preserve"> </w:t>
      </w:r>
      <w:r w:rsidR="00D72AAE" w:rsidRPr="00C90936">
        <w:rPr>
          <w:i/>
        </w:rPr>
        <w:t>një</w:t>
      </w:r>
      <w:r w:rsidR="00D72AAE" w:rsidRPr="00C90936">
        <w:rPr>
          <w:i/>
          <w:spacing w:val="-14"/>
        </w:rPr>
        <w:t xml:space="preserve"> </w:t>
      </w:r>
      <w:r w:rsidR="00D72AAE" w:rsidRPr="00C90936">
        <w:rPr>
          <w:i/>
        </w:rPr>
        <w:t>përputhshmëri</w:t>
      </w:r>
      <w:r w:rsidR="00D72AAE" w:rsidRPr="00C90936">
        <w:rPr>
          <w:i/>
          <w:spacing w:val="-11"/>
        </w:rPr>
        <w:t xml:space="preserve"> </w:t>
      </w:r>
      <w:r w:rsidR="00D72AAE" w:rsidRPr="00C90936">
        <w:rPr>
          <w:b/>
          <w:i/>
        </w:rPr>
        <w:t>e</w:t>
      </w:r>
      <w:r w:rsidR="00D72AAE" w:rsidRPr="00C90936">
        <w:rPr>
          <w:b/>
          <w:i/>
          <w:spacing w:val="-14"/>
        </w:rPr>
        <w:t xml:space="preserve"> </w:t>
      </w:r>
      <w:r w:rsidR="00D72AAE" w:rsidRPr="00C90936">
        <w:rPr>
          <w:b/>
          <w:i/>
        </w:rPr>
        <w:t>konsiderueshme</w:t>
      </w:r>
      <w:r w:rsidR="00D72AAE" w:rsidRPr="00C90936">
        <w:rPr>
          <w:b/>
          <w:i/>
          <w:spacing w:val="-12"/>
        </w:rPr>
        <w:t xml:space="preserve"> </w:t>
      </w:r>
      <w:r w:rsidR="00D72AAE" w:rsidRPr="00C90936">
        <w:rPr>
          <w:i/>
        </w:rPr>
        <w:t>me</w:t>
      </w:r>
      <w:r w:rsidR="00D72AAE" w:rsidRPr="00C90936">
        <w:rPr>
          <w:i/>
          <w:spacing w:val="-15"/>
        </w:rPr>
        <w:t xml:space="preserve"> </w:t>
      </w:r>
      <w:r w:rsidR="00D72AAE" w:rsidRPr="00C90936">
        <w:rPr>
          <w:i/>
        </w:rPr>
        <w:t>direktivat</w:t>
      </w:r>
      <w:r w:rsidR="00D72AAE" w:rsidRPr="00C90936">
        <w:rPr>
          <w:i/>
          <w:spacing w:val="-10"/>
        </w:rPr>
        <w:t xml:space="preserve"> </w:t>
      </w:r>
      <w:r w:rsidR="00D72AAE" w:rsidRPr="00C90936">
        <w:rPr>
          <w:i/>
        </w:rPr>
        <w:t>dhe</w:t>
      </w:r>
      <w:r w:rsidR="00D72AAE" w:rsidRPr="00C90936">
        <w:rPr>
          <w:i/>
          <w:spacing w:val="-14"/>
        </w:rPr>
        <w:t xml:space="preserve"> </w:t>
      </w:r>
      <w:r w:rsidR="00D72AAE" w:rsidRPr="00C90936">
        <w:rPr>
          <w:i/>
        </w:rPr>
        <w:t>rregulloret</w:t>
      </w:r>
      <w:r w:rsidR="00D72AAE" w:rsidRPr="00C90936">
        <w:rPr>
          <w:i/>
          <w:spacing w:val="-12"/>
        </w:rPr>
        <w:t xml:space="preserve"> </w:t>
      </w:r>
      <w:r w:rsidR="00D72AAE" w:rsidRPr="00C90936">
        <w:rPr>
          <w:i/>
        </w:rPr>
        <w:t>e</w:t>
      </w:r>
      <w:r w:rsidR="00D72AAE" w:rsidRPr="00C90936">
        <w:rPr>
          <w:i/>
          <w:spacing w:val="-14"/>
        </w:rPr>
        <w:t xml:space="preserve"> </w:t>
      </w:r>
      <w:r w:rsidR="00D72AAE" w:rsidRPr="00C90936">
        <w:rPr>
          <w:i/>
        </w:rPr>
        <w:t>BE-së,</w:t>
      </w:r>
      <w:r w:rsidR="00D72AAE" w:rsidRPr="00C90936">
        <w:rPr>
          <w:i/>
          <w:spacing w:val="-10"/>
        </w:rPr>
        <w:t xml:space="preserve"> </w:t>
      </w:r>
      <w:r w:rsidR="00D72AAE" w:rsidRPr="00C90936">
        <w:rPr>
          <w:i/>
        </w:rPr>
        <w:t>por</w:t>
      </w:r>
      <w:r w:rsidR="00D72AAE" w:rsidRPr="00C90936">
        <w:rPr>
          <w:i/>
          <w:spacing w:val="-13"/>
        </w:rPr>
        <w:t xml:space="preserve"> </w:t>
      </w:r>
      <w:r w:rsidR="00D72AAE" w:rsidRPr="00C90936">
        <w:rPr>
          <w:i/>
        </w:rPr>
        <w:t>sfidë</w:t>
      </w:r>
      <w:r w:rsidR="00D72AAE" w:rsidRPr="00C90936">
        <w:rPr>
          <w:i/>
          <w:spacing w:val="-13"/>
        </w:rPr>
        <w:t xml:space="preserve"> </w:t>
      </w:r>
      <w:r w:rsidR="00D72AAE" w:rsidRPr="00C90936">
        <w:rPr>
          <w:i/>
        </w:rPr>
        <w:t>mbetet</w:t>
      </w:r>
      <w:r w:rsidR="00D72AAE" w:rsidRPr="00C90936">
        <w:rPr>
          <w:i/>
          <w:spacing w:val="-58"/>
        </w:rPr>
        <w:t xml:space="preserve"> </w:t>
      </w:r>
      <w:r w:rsidR="00D72AAE" w:rsidRPr="00C90936">
        <w:rPr>
          <w:i/>
        </w:rPr>
        <w:t>ende</w:t>
      </w:r>
      <w:r w:rsidR="00D72AAE" w:rsidRPr="00C90936">
        <w:rPr>
          <w:i/>
          <w:spacing w:val="-2"/>
        </w:rPr>
        <w:t xml:space="preserve"> </w:t>
      </w:r>
      <w:r w:rsidR="00D72AAE" w:rsidRPr="00C90936">
        <w:rPr>
          <w:i/>
        </w:rPr>
        <w:t>zbatueshmëria</w:t>
      </w:r>
      <w:r w:rsidR="00D72AAE" w:rsidRPr="00C90936">
        <w:rPr>
          <w:i/>
          <w:spacing w:val="2"/>
        </w:rPr>
        <w:t xml:space="preserve"> </w:t>
      </w:r>
      <w:r w:rsidR="00D72AAE" w:rsidRPr="00C90936">
        <w:rPr>
          <w:i/>
        </w:rPr>
        <w:t>e</w:t>
      </w:r>
      <w:r w:rsidR="00D72AAE" w:rsidRPr="00C90936">
        <w:rPr>
          <w:i/>
          <w:spacing w:val="-1"/>
        </w:rPr>
        <w:t xml:space="preserve"> </w:t>
      </w:r>
      <w:r w:rsidR="00D72AAE" w:rsidRPr="00C90936">
        <w:rPr>
          <w:i/>
        </w:rPr>
        <w:t>plotë</w:t>
      </w:r>
      <w:r w:rsidR="00D72AAE" w:rsidRPr="00C90936">
        <w:rPr>
          <w:i/>
          <w:spacing w:val="-1"/>
        </w:rPr>
        <w:t xml:space="preserve"> </w:t>
      </w:r>
      <w:r w:rsidR="00D72AAE" w:rsidRPr="00C90936">
        <w:rPr>
          <w:i/>
        </w:rPr>
        <w:t>e</w:t>
      </w:r>
      <w:r w:rsidR="00D72AAE" w:rsidRPr="00C90936">
        <w:rPr>
          <w:i/>
          <w:spacing w:val="-1"/>
        </w:rPr>
        <w:t xml:space="preserve"> </w:t>
      </w:r>
      <w:r w:rsidR="00D72AAE" w:rsidRPr="00C90936">
        <w:rPr>
          <w:i/>
        </w:rPr>
        <w:t>tij</w:t>
      </w:r>
      <w:r w:rsidR="00D72AAE" w:rsidRPr="00C90936">
        <w:t>.</w:t>
      </w:r>
      <w:r w:rsidRPr="00C90936">
        <w:t>”</w:t>
      </w:r>
    </w:p>
    <w:p w14:paraId="756FBCDC" w14:textId="77777777" w:rsidR="00E63FE0" w:rsidRPr="00C90936" w:rsidRDefault="00E63FE0" w:rsidP="00C90936">
      <w:pPr>
        <w:pStyle w:val="ListParagraph"/>
        <w:spacing w:after="0" w:line="360" w:lineRule="auto"/>
        <w:ind w:left="360"/>
        <w:jc w:val="both"/>
        <w:rPr>
          <w:rFonts w:ascii="Times New Roman" w:hAnsi="Times New Roman" w:cs="Times New Roman"/>
          <w:sz w:val="24"/>
          <w:szCs w:val="24"/>
          <w:lang w:val="sq-AL"/>
        </w:rPr>
      </w:pPr>
    </w:p>
    <w:p w14:paraId="27F21504" w14:textId="0945DB0C" w:rsidR="00D72AAE" w:rsidRPr="00C90936" w:rsidRDefault="00D72AAE" w:rsidP="00C90936">
      <w:pPr>
        <w:pStyle w:val="ListParagraph"/>
        <w:widowControl w:val="0"/>
        <w:numPr>
          <w:ilvl w:val="0"/>
          <w:numId w:val="16"/>
        </w:numPr>
        <w:tabs>
          <w:tab w:val="left" w:pos="652"/>
        </w:tabs>
        <w:autoSpaceDE w:val="0"/>
        <w:autoSpaceDN w:val="0"/>
        <w:spacing w:before="195" w:after="0" w:line="360" w:lineRule="auto"/>
        <w:ind w:left="651" w:right="554" w:hanging="452"/>
        <w:contextualSpacing w:val="0"/>
        <w:jc w:val="both"/>
        <w:rPr>
          <w:rFonts w:ascii="Times New Roman" w:hAnsi="Times New Roman" w:cs="Times New Roman"/>
          <w:sz w:val="24"/>
          <w:szCs w:val="24"/>
          <w:lang w:val="sq-AL"/>
        </w:rPr>
      </w:pPr>
    </w:p>
    <w:p w14:paraId="2E196482" w14:textId="77777777" w:rsidR="00D72AAE" w:rsidRPr="00C90936" w:rsidRDefault="00D72AAE" w:rsidP="00C90936">
      <w:pPr>
        <w:spacing w:before="60" w:after="0" w:line="360" w:lineRule="auto"/>
        <w:ind w:left="200"/>
        <w:jc w:val="both"/>
        <w:rPr>
          <w:rFonts w:ascii="Times New Roman" w:hAnsi="Times New Roman" w:cs="Times New Roman"/>
          <w:b/>
          <w:i/>
          <w:sz w:val="24"/>
          <w:szCs w:val="24"/>
          <w:lang w:val="sq-AL"/>
        </w:rPr>
      </w:pPr>
      <w:r w:rsidRPr="00C90936">
        <w:rPr>
          <w:rFonts w:ascii="Times New Roman" w:hAnsi="Times New Roman" w:cs="Times New Roman"/>
          <w:b/>
          <w:i/>
          <w:sz w:val="24"/>
          <w:szCs w:val="24"/>
          <w:lang w:val="sq-AL"/>
        </w:rPr>
        <w:t>Cilësia</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e ajrit:</w:t>
      </w:r>
    </w:p>
    <w:p w14:paraId="1F3199A2" w14:textId="77777777" w:rsidR="00D72AAE" w:rsidRPr="00C90936" w:rsidRDefault="00D72AAE" w:rsidP="00C90936">
      <w:pPr>
        <w:pStyle w:val="BodyText"/>
        <w:spacing w:before="183" w:line="360" w:lineRule="auto"/>
        <w:ind w:left="200" w:right="555"/>
        <w:jc w:val="both"/>
      </w:pPr>
      <w:r w:rsidRPr="00C90936">
        <w:t>Legjislacioni</w:t>
      </w:r>
      <w:r w:rsidRPr="00C90936">
        <w:rPr>
          <w:spacing w:val="-4"/>
        </w:rPr>
        <w:t xml:space="preserve"> </w:t>
      </w:r>
      <w:r w:rsidRPr="00C90936">
        <w:t>kombëtar</w:t>
      </w:r>
      <w:r w:rsidRPr="00C90936">
        <w:rPr>
          <w:spacing w:val="-4"/>
        </w:rPr>
        <w:t xml:space="preserve"> </w:t>
      </w:r>
      <w:r w:rsidRPr="00C90936">
        <w:t>për</w:t>
      </w:r>
      <w:r w:rsidRPr="00C90936">
        <w:rPr>
          <w:spacing w:val="-4"/>
        </w:rPr>
        <w:t xml:space="preserve"> </w:t>
      </w:r>
      <w:r w:rsidRPr="00C90936">
        <w:t>cilësinë</w:t>
      </w:r>
      <w:r w:rsidRPr="00C90936">
        <w:rPr>
          <w:spacing w:val="-5"/>
        </w:rPr>
        <w:t xml:space="preserve"> </w:t>
      </w:r>
      <w:r w:rsidRPr="00C90936">
        <w:t>e</w:t>
      </w:r>
      <w:r w:rsidRPr="00C90936">
        <w:rPr>
          <w:spacing w:val="-5"/>
        </w:rPr>
        <w:t xml:space="preserve"> </w:t>
      </w:r>
      <w:r w:rsidRPr="00C90936">
        <w:t>ajrit</w:t>
      </w:r>
      <w:r w:rsidRPr="00C90936">
        <w:rPr>
          <w:spacing w:val="-2"/>
        </w:rPr>
        <w:t xml:space="preserve"> </w:t>
      </w:r>
      <w:r w:rsidRPr="00C90936">
        <w:rPr>
          <w:b/>
        </w:rPr>
        <w:t>të</w:t>
      </w:r>
      <w:r w:rsidRPr="00C90936">
        <w:rPr>
          <w:b/>
          <w:spacing w:val="-4"/>
        </w:rPr>
        <w:t xml:space="preserve"> </w:t>
      </w:r>
      <w:r w:rsidRPr="00C90936">
        <w:rPr>
          <w:b/>
        </w:rPr>
        <w:t>mjedisit,</w:t>
      </w:r>
      <w:r w:rsidRPr="00C90936">
        <w:rPr>
          <w:b/>
          <w:spacing w:val="-3"/>
        </w:rPr>
        <w:t xml:space="preserve"> </w:t>
      </w:r>
      <w:r w:rsidRPr="00C90936">
        <w:t>është</w:t>
      </w:r>
      <w:r w:rsidRPr="00C90936">
        <w:rPr>
          <w:spacing w:val="-5"/>
        </w:rPr>
        <w:t xml:space="preserve"> </w:t>
      </w:r>
      <w:r w:rsidRPr="00C90936">
        <w:t>përafruar</w:t>
      </w:r>
      <w:r w:rsidRPr="00C90936">
        <w:rPr>
          <w:spacing w:val="-4"/>
        </w:rPr>
        <w:t xml:space="preserve"> </w:t>
      </w:r>
      <w:r w:rsidRPr="00C90936">
        <w:t>në</w:t>
      </w:r>
      <w:r w:rsidRPr="00C90936">
        <w:rPr>
          <w:spacing w:val="-6"/>
        </w:rPr>
        <w:t xml:space="preserve"> </w:t>
      </w:r>
      <w:r w:rsidRPr="00C90936">
        <w:t>një</w:t>
      </w:r>
      <w:r w:rsidRPr="00C90936">
        <w:rPr>
          <w:spacing w:val="-5"/>
        </w:rPr>
        <w:t xml:space="preserve"> </w:t>
      </w:r>
      <w:r w:rsidRPr="00C90936">
        <w:t>nivel</w:t>
      </w:r>
      <w:r w:rsidRPr="00C90936">
        <w:rPr>
          <w:spacing w:val="-4"/>
        </w:rPr>
        <w:t xml:space="preserve"> </w:t>
      </w:r>
      <w:r w:rsidRPr="00C90936">
        <w:t>të</w:t>
      </w:r>
      <w:r w:rsidRPr="00C90936">
        <w:rPr>
          <w:spacing w:val="-4"/>
        </w:rPr>
        <w:t xml:space="preserve"> </w:t>
      </w:r>
      <w:r w:rsidRPr="00C90936">
        <w:t>avancuar</w:t>
      </w:r>
      <w:r w:rsidRPr="00C90936">
        <w:rPr>
          <w:spacing w:val="-58"/>
        </w:rPr>
        <w:t xml:space="preserve"> </w:t>
      </w:r>
      <w:r w:rsidRPr="00C90936">
        <w:t>me atë të Bashkimit Evropian dhe është plotësuar më tej me akte nënligjore që synojnë</w:t>
      </w:r>
      <w:r w:rsidRPr="00C90936">
        <w:rPr>
          <w:spacing w:val="1"/>
        </w:rPr>
        <w:t xml:space="preserve"> </w:t>
      </w:r>
      <w:r w:rsidRPr="00C90936">
        <w:t>reduktimin e shkarkimeve që vijnë nga sektori transportit rrugor, nëpërmjet përmirësimit të</w:t>
      </w:r>
      <w:r w:rsidRPr="00C90936">
        <w:rPr>
          <w:spacing w:val="1"/>
        </w:rPr>
        <w:t xml:space="preserve"> </w:t>
      </w:r>
      <w:r w:rsidRPr="00C90936">
        <w:t>flotës së mjeteve motorike dhe automjeteve që qarkullojnë në vend, përmirësimit të cilësisë së</w:t>
      </w:r>
      <w:r w:rsidRPr="00C90936">
        <w:rPr>
          <w:spacing w:val="1"/>
        </w:rPr>
        <w:t xml:space="preserve"> </w:t>
      </w:r>
      <w:r w:rsidRPr="00C90936">
        <w:t>lëndës djegëse të lëngët, si dhe sigurimit të informacionit për konsumatorin mbi konsumin e</w:t>
      </w:r>
      <w:r w:rsidRPr="00C90936">
        <w:rPr>
          <w:spacing w:val="1"/>
        </w:rPr>
        <w:t xml:space="preserve"> </w:t>
      </w:r>
      <w:r w:rsidRPr="00C90936">
        <w:rPr>
          <w:position w:val="2"/>
        </w:rPr>
        <w:t>lëndës djegëse dhe shkarkimet e CO</w:t>
      </w:r>
      <w:r w:rsidRPr="00C90936">
        <w:t xml:space="preserve">2 </w:t>
      </w:r>
      <w:r w:rsidRPr="00C90936">
        <w:rPr>
          <w:position w:val="2"/>
        </w:rPr>
        <w:t>gjatë marketingut të automjeteve të reja të pasagjerëve</w:t>
      </w:r>
      <w:r w:rsidRPr="00C90936">
        <w:rPr>
          <w:spacing w:val="1"/>
          <w:position w:val="2"/>
        </w:rPr>
        <w:t xml:space="preserve"> </w:t>
      </w:r>
      <w:r w:rsidRPr="00C90936">
        <w:t>etj.</w:t>
      </w:r>
    </w:p>
    <w:p w14:paraId="4CDF9D7D" w14:textId="77777777" w:rsidR="00D72AAE" w:rsidRPr="00C90936" w:rsidRDefault="00D72AAE" w:rsidP="00C90936">
      <w:pPr>
        <w:pStyle w:val="BodyText"/>
        <w:spacing w:before="155" w:line="360" w:lineRule="auto"/>
        <w:ind w:left="200" w:right="555"/>
        <w:jc w:val="both"/>
      </w:pPr>
      <w:r w:rsidRPr="00C90936">
        <w:t>Plani Kombëtar për Menaxhimin e Cilësisë së Ajrit në Mjedis, identifikon masat që duhen</w:t>
      </w:r>
      <w:r w:rsidRPr="00C90936">
        <w:rPr>
          <w:spacing w:val="1"/>
        </w:rPr>
        <w:t xml:space="preserve"> </w:t>
      </w:r>
      <w:r w:rsidRPr="00C90936">
        <w:t>zbatuar nga institucionet përgjegjëse për reduktimin e shkarkimeve nga sektorët përkatës si:</w:t>
      </w:r>
      <w:r w:rsidRPr="00C90936">
        <w:rPr>
          <w:spacing w:val="1"/>
        </w:rPr>
        <w:t xml:space="preserve"> </w:t>
      </w:r>
      <w:r w:rsidRPr="00C90936">
        <w:t>transporti,</w:t>
      </w:r>
      <w:r w:rsidRPr="00C90936">
        <w:rPr>
          <w:spacing w:val="-4"/>
        </w:rPr>
        <w:t xml:space="preserve"> </w:t>
      </w:r>
      <w:r w:rsidRPr="00C90936">
        <w:t>zhvillimi</w:t>
      </w:r>
      <w:r w:rsidRPr="00C90936">
        <w:rPr>
          <w:spacing w:val="-5"/>
        </w:rPr>
        <w:t xml:space="preserve"> </w:t>
      </w:r>
      <w:r w:rsidRPr="00C90936">
        <w:t>urban,</w:t>
      </w:r>
      <w:r w:rsidRPr="00C90936">
        <w:rPr>
          <w:spacing w:val="-5"/>
        </w:rPr>
        <w:t xml:space="preserve"> </w:t>
      </w:r>
      <w:r w:rsidRPr="00C90936">
        <w:t>sektori</w:t>
      </w:r>
      <w:r w:rsidRPr="00C90936">
        <w:rPr>
          <w:spacing w:val="-4"/>
        </w:rPr>
        <w:t xml:space="preserve"> </w:t>
      </w:r>
      <w:r w:rsidRPr="00C90936">
        <w:t>bujqësisë,</w:t>
      </w:r>
      <w:r w:rsidRPr="00C90936">
        <w:rPr>
          <w:spacing w:val="-4"/>
        </w:rPr>
        <w:t xml:space="preserve"> </w:t>
      </w:r>
      <w:r w:rsidRPr="00C90936">
        <w:t>aktivitetet</w:t>
      </w:r>
      <w:r w:rsidRPr="00C90936">
        <w:rPr>
          <w:spacing w:val="-5"/>
        </w:rPr>
        <w:t xml:space="preserve"> </w:t>
      </w:r>
      <w:r w:rsidRPr="00C90936">
        <w:t>industriale</w:t>
      </w:r>
      <w:r w:rsidRPr="00C90936">
        <w:rPr>
          <w:spacing w:val="-5"/>
        </w:rPr>
        <w:t xml:space="preserve"> </w:t>
      </w:r>
      <w:r w:rsidRPr="00C90936">
        <w:t>si</w:t>
      </w:r>
      <w:r w:rsidRPr="00C90936">
        <w:rPr>
          <w:spacing w:val="-4"/>
        </w:rPr>
        <w:t xml:space="preserve"> </w:t>
      </w:r>
      <w:r w:rsidRPr="00C90936">
        <w:t>dhe</w:t>
      </w:r>
      <w:r w:rsidRPr="00C90936">
        <w:rPr>
          <w:spacing w:val="-6"/>
        </w:rPr>
        <w:t xml:space="preserve"> </w:t>
      </w:r>
      <w:r w:rsidRPr="00C90936">
        <w:t>ngarkon</w:t>
      </w:r>
      <w:r w:rsidRPr="00C90936">
        <w:rPr>
          <w:spacing w:val="-4"/>
        </w:rPr>
        <w:t xml:space="preserve"> </w:t>
      </w:r>
      <w:r w:rsidRPr="00C90936">
        <w:t>bashkitë</w:t>
      </w:r>
      <w:r w:rsidRPr="00C90936">
        <w:rPr>
          <w:spacing w:val="-6"/>
        </w:rPr>
        <w:t xml:space="preserve"> </w:t>
      </w:r>
      <w:r w:rsidRPr="00C90936">
        <w:t>që</w:t>
      </w:r>
      <w:r w:rsidRPr="00C90936">
        <w:rPr>
          <w:spacing w:val="-58"/>
        </w:rPr>
        <w:t xml:space="preserve"> </w:t>
      </w:r>
      <w:r w:rsidRPr="00C90936">
        <w:t>të</w:t>
      </w:r>
      <w:r w:rsidRPr="00C90936">
        <w:rPr>
          <w:spacing w:val="-1"/>
        </w:rPr>
        <w:t xml:space="preserve"> </w:t>
      </w:r>
      <w:r w:rsidRPr="00C90936">
        <w:t>hartojnë</w:t>
      </w:r>
      <w:r w:rsidRPr="00C90936">
        <w:rPr>
          <w:spacing w:val="-1"/>
        </w:rPr>
        <w:t xml:space="preserve"> </w:t>
      </w:r>
      <w:r w:rsidRPr="00C90936">
        <w:t>planet e</w:t>
      </w:r>
      <w:r w:rsidRPr="00C90936">
        <w:rPr>
          <w:spacing w:val="-1"/>
        </w:rPr>
        <w:t xml:space="preserve"> </w:t>
      </w:r>
      <w:r w:rsidRPr="00C90936">
        <w:t>tyre</w:t>
      </w:r>
      <w:r w:rsidRPr="00C90936">
        <w:rPr>
          <w:spacing w:val="-2"/>
        </w:rPr>
        <w:t xml:space="preserve"> </w:t>
      </w:r>
      <w:r w:rsidRPr="00C90936">
        <w:t>lokale të</w:t>
      </w:r>
      <w:r w:rsidRPr="00C90936">
        <w:rPr>
          <w:spacing w:val="-1"/>
        </w:rPr>
        <w:t xml:space="preserve"> </w:t>
      </w:r>
      <w:r w:rsidRPr="00C90936">
        <w:t>menaxhimit të cilësisë së</w:t>
      </w:r>
      <w:r w:rsidRPr="00C90936">
        <w:rPr>
          <w:spacing w:val="-2"/>
        </w:rPr>
        <w:t xml:space="preserve"> </w:t>
      </w:r>
      <w:r w:rsidRPr="00C90936">
        <w:t>ajrit në mjedis.</w:t>
      </w:r>
    </w:p>
    <w:p w14:paraId="39A9A2BF" w14:textId="77777777" w:rsidR="00D72AAE" w:rsidRPr="00C90936" w:rsidRDefault="00D72AAE" w:rsidP="00C90936">
      <w:pPr>
        <w:pStyle w:val="Heading2"/>
        <w:spacing w:before="160" w:line="360" w:lineRule="auto"/>
        <w:jc w:val="both"/>
      </w:pPr>
      <w:r w:rsidRPr="00C90936">
        <w:lastRenderedPageBreak/>
        <w:t>Sfidat:</w:t>
      </w:r>
    </w:p>
    <w:p w14:paraId="3BD5472A" w14:textId="77777777" w:rsidR="00D72AAE" w:rsidRPr="00C90936" w:rsidRDefault="00D72AAE" w:rsidP="00C90936">
      <w:pPr>
        <w:pStyle w:val="BodyText"/>
        <w:spacing w:before="182" w:line="360" w:lineRule="auto"/>
        <w:ind w:left="200" w:right="555"/>
        <w:jc w:val="both"/>
      </w:pPr>
      <w:r w:rsidRPr="00C90936">
        <w:t>Legjislacioni</w:t>
      </w:r>
      <w:r w:rsidRPr="00C90936">
        <w:rPr>
          <w:spacing w:val="-8"/>
        </w:rPr>
        <w:t xml:space="preserve"> </w:t>
      </w:r>
      <w:r w:rsidRPr="00C90936">
        <w:t>kombëtar</w:t>
      </w:r>
      <w:r w:rsidRPr="00C90936">
        <w:rPr>
          <w:spacing w:val="-7"/>
        </w:rPr>
        <w:t xml:space="preserve"> </w:t>
      </w:r>
      <w:r w:rsidRPr="00C90936">
        <w:t>në</w:t>
      </w:r>
      <w:r w:rsidRPr="00C90936">
        <w:rPr>
          <w:spacing w:val="-9"/>
        </w:rPr>
        <w:t xml:space="preserve"> </w:t>
      </w:r>
      <w:r w:rsidRPr="00C90936">
        <w:t>këtë</w:t>
      </w:r>
      <w:r w:rsidRPr="00C90936">
        <w:rPr>
          <w:spacing w:val="-10"/>
        </w:rPr>
        <w:t xml:space="preserve"> </w:t>
      </w:r>
      <w:r w:rsidRPr="00C90936">
        <w:t>fushë,</w:t>
      </w:r>
      <w:r w:rsidRPr="00C90936">
        <w:rPr>
          <w:spacing w:val="-8"/>
        </w:rPr>
        <w:t xml:space="preserve"> </w:t>
      </w:r>
      <w:r w:rsidRPr="00C90936">
        <w:t>duhet</w:t>
      </w:r>
      <w:r w:rsidRPr="00C90936">
        <w:rPr>
          <w:spacing w:val="-7"/>
        </w:rPr>
        <w:t xml:space="preserve"> </w:t>
      </w:r>
      <w:r w:rsidRPr="00C90936">
        <w:t>të</w:t>
      </w:r>
      <w:r w:rsidRPr="00C90936">
        <w:rPr>
          <w:spacing w:val="-9"/>
        </w:rPr>
        <w:t xml:space="preserve"> </w:t>
      </w:r>
      <w:r w:rsidRPr="00C90936">
        <w:t>forcojë</w:t>
      </w:r>
      <w:r w:rsidRPr="00C90936">
        <w:rPr>
          <w:spacing w:val="-8"/>
        </w:rPr>
        <w:t xml:space="preserve"> </w:t>
      </w:r>
      <w:r w:rsidRPr="00C90936">
        <w:t>zbatimin</w:t>
      </w:r>
      <w:r w:rsidRPr="00C90936">
        <w:rPr>
          <w:spacing w:val="-7"/>
        </w:rPr>
        <w:t xml:space="preserve"> </w:t>
      </w:r>
      <w:r w:rsidRPr="00C90936">
        <w:t>e</w:t>
      </w:r>
      <w:r w:rsidRPr="00C90936">
        <w:rPr>
          <w:spacing w:val="-9"/>
        </w:rPr>
        <w:t xml:space="preserve"> </w:t>
      </w:r>
      <w:r w:rsidRPr="00C90936">
        <w:t>tij,</w:t>
      </w:r>
      <w:r w:rsidRPr="00C90936">
        <w:rPr>
          <w:spacing w:val="-8"/>
        </w:rPr>
        <w:t xml:space="preserve"> </w:t>
      </w:r>
      <w:r w:rsidRPr="00C90936">
        <w:t>ndërsa</w:t>
      </w:r>
      <w:r w:rsidRPr="00C90936">
        <w:rPr>
          <w:spacing w:val="-5"/>
        </w:rPr>
        <w:t xml:space="preserve"> </w:t>
      </w:r>
      <w:r w:rsidRPr="00C90936">
        <w:t>rrjeti</w:t>
      </w:r>
      <w:r w:rsidRPr="00C90936">
        <w:rPr>
          <w:spacing w:val="-7"/>
        </w:rPr>
        <w:t xml:space="preserve"> </w:t>
      </w:r>
      <w:r w:rsidRPr="00C90936">
        <w:t>dhe</w:t>
      </w:r>
      <w:r w:rsidRPr="00C90936">
        <w:rPr>
          <w:spacing w:val="-10"/>
        </w:rPr>
        <w:t xml:space="preserve"> </w:t>
      </w:r>
      <w:r w:rsidRPr="00C90936">
        <w:t>praktikat</w:t>
      </w:r>
      <w:r w:rsidRPr="00C90936">
        <w:rPr>
          <w:spacing w:val="-57"/>
        </w:rPr>
        <w:t xml:space="preserve"> </w:t>
      </w:r>
      <w:r w:rsidRPr="00C90936">
        <w:t>e monitorimit të cilësisë së ajrit që zbatohen aktualisht, duhet të përputhen me standardet e</w:t>
      </w:r>
      <w:r w:rsidRPr="00C90936">
        <w:rPr>
          <w:spacing w:val="1"/>
        </w:rPr>
        <w:t xml:space="preserve"> </w:t>
      </w:r>
      <w:r w:rsidRPr="00C90936">
        <w:t>Bashkimit Evropian dhe angazhimet e Shqipërisë ndaj Konventës së UNECE për Ndotjen e</w:t>
      </w:r>
      <w:r w:rsidRPr="00C90936">
        <w:rPr>
          <w:spacing w:val="1"/>
        </w:rPr>
        <w:t xml:space="preserve"> </w:t>
      </w:r>
      <w:r w:rsidRPr="00C90936">
        <w:t>Ajrit</w:t>
      </w:r>
      <w:r w:rsidRPr="00C90936">
        <w:rPr>
          <w:spacing w:val="1"/>
        </w:rPr>
        <w:t xml:space="preserve"> </w:t>
      </w:r>
      <w:r w:rsidRPr="00C90936">
        <w:rPr>
          <w:b/>
        </w:rPr>
        <w:t>në</w:t>
      </w:r>
      <w:r w:rsidRPr="00C90936">
        <w:rPr>
          <w:b/>
          <w:spacing w:val="1"/>
        </w:rPr>
        <w:t xml:space="preserve"> </w:t>
      </w:r>
      <w:r w:rsidRPr="00C90936">
        <w:rPr>
          <w:b/>
        </w:rPr>
        <w:t>Distancë</w:t>
      </w:r>
      <w:r w:rsidRPr="00C90936">
        <w:rPr>
          <w:b/>
          <w:spacing w:val="1"/>
        </w:rPr>
        <w:t xml:space="preserve"> </w:t>
      </w:r>
      <w:r w:rsidRPr="00C90936">
        <w:rPr>
          <w:b/>
        </w:rPr>
        <w:t>të</w:t>
      </w:r>
      <w:r w:rsidRPr="00C90936">
        <w:rPr>
          <w:b/>
          <w:spacing w:val="1"/>
        </w:rPr>
        <w:t xml:space="preserve"> </w:t>
      </w:r>
      <w:r w:rsidRPr="00C90936">
        <w:rPr>
          <w:b/>
        </w:rPr>
        <w:t>Madhe</w:t>
      </w:r>
      <w:r w:rsidRPr="00C90936">
        <w:rPr>
          <w:b/>
          <w:spacing w:val="1"/>
        </w:rPr>
        <w:t xml:space="preserve"> </w:t>
      </w:r>
      <w:r w:rsidRPr="00C90936">
        <w:rPr>
          <w:b/>
        </w:rPr>
        <w:t>(CLRTAP).</w:t>
      </w:r>
      <w:r w:rsidRPr="00C90936">
        <w:rPr>
          <w:b/>
          <w:spacing w:val="1"/>
        </w:rPr>
        <w:t xml:space="preserve"> </w:t>
      </w:r>
      <w:r w:rsidRPr="00C90936">
        <w:t>Është</w:t>
      </w:r>
      <w:r w:rsidRPr="00C90936">
        <w:rPr>
          <w:spacing w:val="1"/>
        </w:rPr>
        <w:t xml:space="preserve"> </w:t>
      </w:r>
      <w:r w:rsidRPr="00C90936">
        <w:t>e</w:t>
      </w:r>
      <w:r w:rsidRPr="00C90936">
        <w:rPr>
          <w:spacing w:val="1"/>
        </w:rPr>
        <w:t xml:space="preserve"> </w:t>
      </w:r>
      <w:r w:rsidRPr="00C90936">
        <w:t>nevojshme</w:t>
      </w:r>
      <w:r w:rsidRPr="00C90936">
        <w:rPr>
          <w:spacing w:val="1"/>
        </w:rPr>
        <w:t xml:space="preserve"> </w:t>
      </w:r>
      <w:r w:rsidRPr="00C90936">
        <w:t>rritja</w:t>
      </w:r>
      <w:r w:rsidRPr="00C90936">
        <w:rPr>
          <w:spacing w:val="1"/>
        </w:rPr>
        <w:t xml:space="preserve"> </w:t>
      </w:r>
      <w:r w:rsidRPr="00C90936">
        <w:t>e</w:t>
      </w:r>
      <w:r w:rsidRPr="00C90936">
        <w:rPr>
          <w:spacing w:val="1"/>
        </w:rPr>
        <w:t xml:space="preserve"> </w:t>
      </w:r>
      <w:r w:rsidRPr="00C90936">
        <w:t>financimeve</w:t>
      </w:r>
      <w:r w:rsidRPr="00C90936">
        <w:rPr>
          <w:spacing w:val="1"/>
        </w:rPr>
        <w:t xml:space="preserve"> </w:t>
      </w:r>
      <w:r w:rsidRPr="00C90936">
        <w:t>dhe</w:t>
      </w:r>
      <w:r w:rsidRPr="00C90936">
        <w:rPr>
          <w:spacing w:val="1"/>
        </w:rPr>
        <w:t xml:space="preserve"> </w:t>
      </w:r>
      <w:r w:rsidRPr="00C90936">
        <w:t>investimeve të përshtatshme, për të garantuar monitorimin e vazhdueshëm, sigurimin e të</w:t>
      </w:r>
      <w:r w:rsidRPr="00C90936">
        <w:rPr>
          <w:spacing w:val="1"/>
        </w:rPr>
        <w:t xml:space="preserve"> </w:t>
      </w:r>
      <w:r w:rsidRPr="00C90936">
        <w:t>dhënave</w:t>
      </w:r>
      <w:r w:rsidRPr="00C90936">
        <w:rPr>
          <w:spacing w:val="-2"/>
        </w:rPr>
        <w:t xml:space="preserve"> </w:t>
      </w:r>
      <w:r w:rsidRPr="00C90936">
        <w:t>dhe</w:t>
      </w:r>
      <w:r w:rsidRPr="00C90936">
        <w:rPr>
          <w:spacing w:val="-1"/>
        </w:rPr>
        <w:t xml:space="preserve"> </w:t>
      </w:r>
      <w:r w:rsidRPr="00C90936">
        <w:t>raportimin mbi shkarkimet në ajër</w:t>
      </w:r>
      <w:r w:rsidRPr="00C90936">
        <w:rPr>
          <w:spacing w:val="60"/>
        </w:rPr>
        <w:t xml:space="preserve"> </w:t>
      </w:r>
      <w:r w:rsidRPr="00C90936">
        <w:t>nga të gjithë</w:t>
      </w:r>
      <w:r w:rsidRPr="00C90936">
        <w:rPr>
          <w:spacing w:val="-1"/>
        </w:rPr>
        <w:t xml:space="preserve"> </w:t>
      </w:r>
      <w:r w:rsidRPr="00C90936">
        <w:t>sektorët kontribues.</w:t>
      </w:r>
    </w:p>
    <w:p w14:paraId="0017DE91" w14:textId="77777777" w:rsidR="00D72AAE" w:rsidRPr="00C90936" w:rsidRDefault="00D72AAE" w:rsidP="00C90936">
      <w:pPr>
        <w:spacing w:before="158" w:after="0" w:line="360" w:lineRule="auto"/>
        <w:ind w:left="200" w:right="556"/>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Numri i lartë i automjeteve në raport me popullsinë dhe përqëndrimi i popullsisë në zonat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urbane paraqesin sfida që duhen adresuar përmes masave konkrete, përfshirë reduktimin 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automjeteve të vjetra në qarkullim</w:t>
      </w:r>
      <w:r w:rsidRPr="00C90936">
        <w:rPr>
          <w:rFonts w:ascii="Times New Roman" w:hAnsi="Times New Roman" w:cs="Times New Roman"/>
          <w:b/>
          <w:i/>
          <w:sz w:val="24"/>
          <w:szCs w:val="24"/>
          <w:lang w:val="sq-AL"/>
        </w:rPr>
        <w:t>, uljen e numrit të automjeteve në qytete, dhe rritjen</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investimeve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qe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inkurajojnë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përmirësimin,</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i/>
          <w:sz w:val="24"/>
          <w:szCs w:val="24"/>
          <w:lang w:val="sq-AL"/>
        </w:rPr>
        <w:t>promovimin,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përdorimin</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transportit</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publik,</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 xml:space="preserve">automjeteve elektrike, transportit hekurudhor apo </w:t>
      </w:r>
      <w:r w:rsidRPr="00C90936">
        <w:rPr>
          <w:rFonts w:ascii="Times New Roman" w:hAnsi="Times New Roman" w:cs="Times New Roman"/>
          <w:b/>
          <w:i/>
          <w:sz w:val="24"/>
          <w:szCs w:val="24"/>
          <w:lang w:val="sq-AL"/>
        </w:rPr>
        <w:t xml:space="preserve">burimeve </w:t>
      </w:r>
      <w:r w:rsidRPr="00C90936">
        <w:rPr>
          <w:rFonts w:ascii="Times New Roman" w:hAnsi="Times New Roman" w:cs="Times New Roman"/>
          <w:i/>
          <w:sz w:val="24"/>
          <w:szCs w:val="24"/>
          <w:lang w:val="sq-AL"/>
        </w:rPr>
        <w:t xml:space="preserve">të tjera </w:t>
      </w:r>
      <w:r w:rsidRPr="00C90936">
        <w:rPr>
          <w:rFonts w:ascii="Times New Roman" w:hAnsi="Times New Roman" w:cs="Times New Roman"/>
          <w:b/>
          <w:i/>
          <w:sz w:val="24"/>
          <w:szCs w:val="24"/>
          <w:lang w:val="sq-AL"/>
        </w:rPr>
        <w:t>alternative të transportit</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miqësore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me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mjedisin</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i/>
          <w:sz w:val="24"/>
          <w:szCs w:val="24"/>
          <w:lang w:val="sq-AL"/>
        </w:rPr>
        <w:t>që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ndihmojnë në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përmirësimin 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cilësisë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ajrit.</w:t>
      </w:r>
    </w:p>
    <w:p w14:paraId="2EC21F04" w14:textId="77777777" w:rsidR="00D72AAE" w:rsidRPr="00C90936" w:rsidRDefault="00D72AAE" w:rsidP="00C90936">
      <w:pPr>
        <w:pStyle w:val="BodyText"/>
        <w:spacing w:before="159" w:line="360" w:lineRule="auto"/>
        <w:ind w:left="200" w:right="556"/>
        <w:jc w:val="both"/>
      </w:pPr>
      <w:r w:rsidRPr="00C90936">
        <w:rPr>
          <w:spacing w:val="-1"/>
        </w:rPr>
        <w:t>Në</w:t>
      </w:r>
      <w:r w:rsidRPr="00C90936">
        <w:rPr>
          <w:spacing w:val="-14"/>
        </w:rPr>
        <w:t xml:space="preserve"> </w:t>
      </w:r>
      <w:r w:rsidRPr="00C90936">
        <w:t>përputhje</w:t>
      </w:r>
      <w:r w:rsidRPr="00C90936">
        <w:rPr>
          <w:spacing w:val="-14"/>
        </w:rPr>
        <w:t xml:space="preserve"> </w:t>
      </w:r>
      <w:r w:rsidRPr="00C90936">
        <w:t>me</w:t>
      </w:r>
      <w:r w:rsidRPr="00C90936">
        <w:rPr>
          <w:spacing w:val="-15"/>
        </w:rPr>
        <w:t xml:space="preserve"> </w:t>
      </w:r>
      <w:r w:rsidRPr="00C90936">
        <w:t>synimin</w:t>
      </w:r>
      <w:r w:rsidRPr="00C90936">
        <w:rPr>
          <w:spacing w:val="-13"/>
        </w:rPr>
        <w:t xml:space="preserve"> </w:t>
      </w:r>
      <w:r w:rsidRPr="00C90936">
        <w:t>OZHQ</w:t>
      </w:r>
      <w:r w:rsidRPr="00C90936">
        <w:rPr>
          <w:spacing w:val="-14"/>
        </w:rPr>
        <w:t xml:space="preserve"> </w:t>
      </w:r>
      <w:r w:rsidRPr="00C90936">
        <w:t>3.9,</w:t>
      </w:r>
      <w:r w:rsidRPr="00C90936">
        <w:rPr>
          <w:spacing w:val="-13"/>
        </w:rPr>
        <w:t xml:space="preserve"> </w:t>
      </w:r>
      <w:r w:rsidRPr="00C90936">
        <w:t>vlerësimi</w:t>
      </w:r>
      <w:r w:rsidRPr="00C90936">
        <w:rPr>
          <w:spacing w:val="-13"/>
        </w:rPr>
        <w:t xml:space="preserve"> </w:t>
      </w:r>
      <w:r w:rsidRPr="00C90936">
        <w:t>i</w:t>
      </w:r>
      <w:r w:rsidRPr="00C90936">
        <w:rPr>
          <w:spacing w:val="-13"/>
        </w:rPr>
        <w:t xml:space="preserve"> </w:t>
      </w:r>
      <w:r w:rsidRPr="00C90936">
        <w:t>ndikimit</w:t>
      </w:r>
      <w:r w:rsidRPr="00C90936">
        <w:rPr>
          <w:spacing w:val="-13"/>
        </w:rPr>
        <w:t xml:space="preserve"> </w:t>
      </w:r>
      <w:r w:rsidRPr="00C90936">
        <w:t>të</w:t>
      </w:r>
      <w:r w:rsidRPr="00C90936">
        <w:rPr>
          <w:spacing w:val="-14"/>
        </w:rPr>
        <w:t xml:space="preserve"> </w:t>
      </w:r>
      <w:r w:rsidRPr="00C90936">
        <w:t>ndotjes</w:t>
      </w:r>
      <w:r w:rsidRPr="00C90936">
        <w:rPr>
          <w:spacing w:val="-13"/>
        </w:rPr>
        <w:t xml:space="preserve"> </w:t>
      </w:r>
      <w:r w:rsidRPr="00C90936">
        <w:t>së</w:t>
      </w:r>
      <w:r w:rsidRPr="00C90936">
        <w:rPr>
          <w:spacing w:val="-14"/>
        </w:rPr>
        <w:t xml:space="preserve"> </w:t>
      </w:r>
      <w:r w:rsidRPr="00C90936">
        <w:t>ajrit</w:t>
      </w:r>
      <w:r w:rsidRPr="00C90936">
        <w:rPr>
          <w:spacing w:val="-13"/>
        </w:rPr>
        <w:t xml:space="preserve"> </w:t>
      </w:r>
      <w:r w:rsidRPr="00C90936">
        <w:t>mbi</w:t>
      </w:r>
      <w:r w:rsidRPr="00C90936">
        <w:rPr>
          <w:spacing w:val="-13"/>
        </w:rPr>
        <w:t xml:space="preserve"> </w:t>
      </w:r>
      <w:r w:rsidRPr="00C90936">
        <w:t>shëndetin</w:t>
      </w:r>
      <w:r w:rsidRPr="00C90936">
        <w:rPr>
          <w:spacing w:val="-13"/>
        </w:rPr>
        <w:t xml:space="preserve"> </w:t>
      </w:r>
      <w:r w:rsidRPr="00C90936">
        <w:t>publik</w:t>
      </w:r>
      <w:r w:rsidRPr="00C90936">
        <w:rPr>
          <w:spacing w:val="-57"/>
        </w:rPr>
        <w:t xml:space="preserve"> </w:t>
      </w:r>
      <w:r w:rsidRPr="00C90936">
        <w:t>dhe</w:t>
      </w:r>
      <w:r w:rsidRPr="00C90936">
        <w:rPr>
          <w:spacing w:val="-2"/>
        </w:rPr>
        <w:t xml:space="preserve"> </w:t>
      </w:r>
      <w:r w:rsidRPr="00C90936">
        <w:t>informimi i publikut,</w:t>
      </w:r>
      <w:r w:rsidRPr="00C90936">
        <w:rPr>
          <w:spacing w:val="-2"/>
        </w:rPr>
        <w:t xml:space="preserve"> </w:t>
      </w:r>
      <w:r w:rsidRPr="00C90936">
        <w:t>është pjesë</w:t>
      </w:r>
      <w:r w:rsidRPr="00C90936">
        <w:rPr>
          <w:spacing w:val="-2"/>
        </w:rPr>
        <w:t xml:space="preserve"> </w:t>
      </w:r>
      <w:r w:rsidRPr="00C90936">
        <w:t>e</w:t>
      </w:r>
      <w:r w:rsidRPr="00C90936">
        <w:rPr>
          <w:spacing w:val="1"/>
        </w:rPr>
        <w:t xml:space="preserve"> </w:t>
      </w:r>
      <w:r w:rsidRPr="00C90936">
        <w:t>menaxhimit</w:t>
      </w:r>
      <w:r w:rsidRPr="00C90936">
        <w:rPr>
          <w:spacing w:val="2"/>
        </w:rPr>
        <w:t xml:space="preserve"> </w:t>
      </w:r>
      <w:r w:rsidRPr="00C90936">
        <w:t>të cilësisë</w:t>
      </w:r>
      <w:r w:rsidRPr="00C90936">
        <w:rPr>
          <w:spacing w:val="-1"/>
        </w:rPr>
        <w:t xml:space="preserve"> </w:t>
      </w:r>
      <w:r w:rsidRPr="00C90936">
        <w:t>së</w:t>
      </w:r>
      <w:r w:rsidRPr="00C90936">
        <w:rPr>
          <w:spacing w:val="-1"/>
        </w:rPr>
        <w:t xml:space="preserve"> </w:t>
      </w:r>
      <w:r w:rsidRPr="00C90936">
        <w:t>ajrit.</w:t>
      </w:r>
    </w:p>
    <w:p w14:paraId="682CBB16" w14:textId="77777777" w:rsidR="00D72AAE" w:rsidRPr="00C90936" w:rsidRDefault="00D72AAE" w:rsidP="00C90936">
      <w:pPr>
        <w:pStyle w:val="Heading2"/>
        <w:spacing w:before="160" w:line="360" w:lineRule="auto"/>
        <w:jc w:val="both"/>
        <w:rPr>
          <w:b w:val="0"/>
        </w:rPr>
      </w:pPr>
      <w:r w:rsidRPr="00C90936">
        <w:t>Masat</w:t>
      </w:r>
      <w:r w:rsidRPr="00C90936">
        <w:rPr>
          <w:spacing w:val="-1"/>
        </w:rPr>
        <w:t xml:space="preserve"> </w:t>
      </w:r>
      <w:r w:rsidRPr="00C90936">
        <w:t>prioritare</w:t>
      </w:r>
      <w:r w:rsidRPr="00C90936">
        <w:rPr>
          <w:spacing w:val="-1"/>
        </w:rPr>
        <w:t xml:space="preserve"> </w:t>
      </w:r>
      <w:r w:rsidRPr="00C90936">
        <w:t>për cilësinë</w:t>
      </w:r>
      <w:r w:rsidRPr="00C90936">
        <w:rPr>
          <w:spacing w:val="-2"/>
        </w:rPr>
        <w:t xml:space="preserve"> </w:t>
      </w:r>
      <w:r w:rsidRPr="00C90936">
        <w:t>e</w:t>
      </w:r>
      <w:r w:rsidRPr="00C90936">
        <w:rPr>
          <w:spacing w:val="-1"/>
        </w:rPr>
        <w:t xml:space="preserve"> </w:t>
      </w:r>
      <w:r w:rsidRPr="00C90936">
        <w:t>ajrit,</w:t>
      </w:r>
      <w:r w:rsidRPr="00C90936">
        <w:rPr>
          <w:spacing w:val="2"/>
        </w:rPr>
        <w:t xml:space="preserve"> </w:t>
      </w:r>
      <w:r w:rsidRPr="00C90936">
        <w:rPr>
          <w:b w:val="0"/>
        </w:rPr>
        <w:t>janë:</w:t>
      </w:r>
    </w:p>
    <w:p w14:paraId="17123248" w14:textId="77777777" w:rsidR="00D72AAE" w:rsidRPr="00C90936" w:rsidRDefault="00D72AAE" w:rsidP="00C90936">
      <w:pPr>
        <w:pStyle w:val="ListParagraph"/>
        <w:widowControl w:val="0"/>
        <w:numPr>
          <w:ilvl w:val="1"/>
          <w:numId w:val="16"/>
        </w:numPr>
        <w:tabs>
          <w:tab w:val="left" w:pos="921"/>
        </w:tabs>
        <w:autoSpaceDE w:val="0"/>
        <w:autoSpaceDN w:val="0"/>
        <w:spacing w:before="182" w:after="0" w:line="360" w:lineRule="auto"/>
        <w:ind w:right="559"/>
        <w:contextualSpacing w:val="0"/>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Hartimi i Strategjisë kombëtare për cilësinë e ajrit në mjedis, për vitet 2024 e në vijim</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duke</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konsideruar</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ndërlidhjet</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aspektet</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ndryshimeve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klimatike,</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shëndetit</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publik</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58"/>
          <w:sz w:val="24"/>
          <w:szCs w:val="24"/>
          <w:lang w:val="sq-AL"/>
        </w:rPr>
        <w:t xml:space="preserve"> </w:t>
      </w:r>
      <w:r w:rsidRPr="00C90936">
        <w:rPr>
          <w:rFonts w:ascii="Times New Roman" w:hAnsi="Times New Roman" w:cs="Times New Roman"/>
          <w:i/>
          <w:sz w:val="24"/>
          <w:szCs w:val="24"/>
          <w:lang w:val="sq-AL"/>
        </w:rPr>
        <w:t>biodiversitetit;</w:t>
      </w:r>
    </w:p>
    <w:p w14:paraId="301FAE3A" w14:textId="77777777" w:rsidR="00D72AAE" w:rsidRPr="00C90936" w:rsidRDefault="00D72AAE" w:rsidP="00C90936">
      <w:pPr>
        <w:pStyle w:val="ListParagraph"/>
        <w:widowControl w:val="0"/>
        <w:numPr>
          <w:ilvl w:val="1"/>
          <w:numId w:val="16"/>
        </w:numPr>
        <w:tabs>
          <w:tab w:val="left" w:pos="921"/>
        </w:tabs>
        <w:autoSpaceDE w:val="0"/>
        <w:autoSpaceDN w:val="0"/>
        <w:spacing w:after="0" w:line="360" w:lineRule="auto"/>
        <w:ind w:right="560" w:hanging="555"/>
        <w:contextualSpacing w:val="0"/>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Rritja e zbatimit në praktikë dhe përforcimi i legjislacionit kombëtar për fushën 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cilësisë</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ajrit;</w:t>
      </w:r>
    </w:p>
    <w:p w14:paraId="4A6BB824" w14:textId="77777777" w:rsidR="00D72AAE" w:rsidRPr="00C90936" w:rsidRDefault="00D72AAE" w:rsidP="00C90936">
      <w:pPr>
        <w:pStyle w:val="ListParagraph"/>
        <w:widowControl w:val="0"/>
        <w:numPr>
          <w:ilvl w:val="1"/>
          <w:numId w:val="16"/>
        </w:numPr>
        <w:tabs>
          <w:tab w:val="left" w:pos="921"/>
        </w:tabs>
        <w:autoSpaceDE w:val="0"/>
        <w:autoSpaceDN w:val="0"/>
        <w:spacing w:after="0" w:line="360" w:lineRule="auto"/>
        <w:ind w:right="557" w:hanging="620"/>
        <w:contextualSpacing w:val="0"/>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Reformimi</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i</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sektorëve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me</w:t>
      </w:r>
      <w:r w:rsidRPr="00C90936">
        <w:rPr>
          <w:rFonts w:ascii="Times New Roman" w:hAnsi="Times New Roman" w:cs="Times New Roman"/>
          <w:i/>
          <w:spacing w:val="-10"/>
          <w:sz w:val="24"/>
          <w:szCs w:val="24"/>
          <w:lang w:val="sq-AL"/>
        </w:rPr>
        <w:t xml:space="preserve"> </w:t>
      </w:r>
      <w:r w:rsidRPr="00C90936">
        <w:rPr>
          <w:rFonts w:ascii="Times New Roman" w:hAnsi="Times New Roman" w:cs="Times New Roman"/>
          <w:i/>
          <w:sz w:val="24"/>
          <w:szCs w:val="24"/>
          <w:lang w:val="sq-AL"/>
        </w:rPr>
        <w:t>peshë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rëndësishme</w:t>
      </w:r>
      <w:r w:rsidRPr="00C90936">
        <w:rPr>
          <w:rFonts w:ascii="Times New Roman" w:hAnsi="Times New Roman" w:cs="Times New Roman"/>
          <w:i/>
          <w:spacing w:val="-13"/>
          <w:sz w:val="24"/>
          <w:szCs w:val="24"/>
          <w:lang w:val="sq-AL"/>
        </w:rPr>
        <w:t xml:space="preserve"> </w:t>
      </w:r>
      <w:r w:rsidRPr="00C90936">
        <w:rPr>
          <w:rFonts w:ascii="Times New Roman" w:hAnsi="Times New Roman" w:cs="Times New Roman"/>
          <w:i/>
          <w:sz w:val="24"/>
          <w:szCs w:val="24"/>
          <w:lang w:val="sq-AL"/>
        </w:rPr>
        <w:t>në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cilësinë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ajrit,</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14"/>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12"/>
          <w:sz w:val="24"/>
          <w:szCs w:val="24"/>
          <w:lang w:val="sq-AL"/>
        </w:rPr>
        <w:t xml:space="preserve"> </w:t>
      </w:r>
      <w:r w:rsidRPr="00C90936">
        <w:rPr>
          <w:rFonts w:ascii="Times New Roman" w:hAnsi="Times New Roman" w:cs="Times New Roman"/>
          <w:i/>
          <w:sz w:val="24"/>
          <w:szCs w:val="24"/>
          <w:lang w:val="sq-AL"/>
        </w:rPr>
        <w:t>adresuar</w:t>
      </w:r>
      <w:r w:rsidRPr="00C90936">
        <w:rPr>
          <w:rFonts w:ascii="Times New Roman" w:hAnsi="Times New Roman" w:cs="Times New Roman"/>
          <w:i/>
          <w:spacing w:val="-11"/>
          <w:sz w:val="24"/>
          <w:szCs w:val="24"/>
          <w:lang w:val="sq-AL"/>
        </w:rPr>
        <w:t xml:space="preserve"> </w:t>
      </w:r>
      <w:r w:rsidRPr="00C90936">
        <w:rPr>
          <w:rFonts w:ascii="Times New Roman" w:hAnsi="Times New Roman" w:cs="Times New Roman"/>
          <w:i/>
          <w:sz w:val="24"/>
          <w:szCs w:val="24"/>
          <w:lang w:val="sq-AL"/>
        </w:rPr>
        <w:t>sfidat</w:t>
      </w:r>
      <w:r w:rsidRPr="00C90936">
        <w:rPr>
          <w:rFonts w:ascii="Times New Roman" w:hAnsi="Times New Roman" w:cs="Times New Roman"/>
          <w:i/>
          <w:spacing w:val="-58"/>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përmirësimit të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cilësisë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së</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ajrit;</w:t>
      </w:r>
    </w:p>
    <w:p w14:paraId="510DBE1F" w14:textId="77777777" w:rsidR="00F61242" w:rsidRPr="00C90936" w:rsidRDefault="00D72AAE" w:rsidP="00C90936">
      <w:pPr>
        <w:pStyle w:val="ListParagraph"/>
        <w:widowControl w:val="0"/>
        <w:numPr>
          <w:ilvl w:val="1"/>
          <w:numId w:val="16"/>
        </w:numPr>
        <w:tabs>
          <w:tab w:val="left" w:pos="921"/>
        </w:tabs>
        <w:autoSpaceDE w:val="0"/>
        <w:autoSpaceDN w:val="0"/>
        <w:spacing w:after="0" w:line="360" w:lineRule="auto"/>
        <w:ind w:right="557" w:hanging="593"/>
        <w:contextualSpacing w:val="0"/>
        <w:jc w:val="both"/>
        <w:rPr>
          <w:rFonts w:ascii="Times New Roman" w:hAnsi="Times New Roman" w:cs="Times New Roman"/>
          <w:i/>
          <w:sz w:val="24"/>
          <w:szCs w:val="24"/>
          <w:lang w:val="sq-AL"/>
        </w:rPr>
      </w:pPr>
      <w:r w:rsidRPr="00C90936">
        <w:rPr>
          <w:rFonts w:ascii="Times New Roman" w:hAnsi="Times New Roman" w:cs="Times New Roman"/>
          <w:i/>
          <w:sz w:val="24"/>
          <w:szCs w:val="24"/>
          <w:lang w:val="sq-AL"/>
        </w:rPr>
        <w:t>Rritja</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ndërgjegjësimit</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publikut,</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grupeve</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të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interesit</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për</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rëndësinë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5"/>
          <w:sz w:val="24"/>
          <w:szCs w:val="24"/>
          <w:lang w:val="sq-AL"/>
        </w:rPr>
        <w:t xml:space="preserve"> </w:t>
      </w:r>
      <w:r w:rsidRPr="00C90936">
        <w:rPr>
          <w:rFonts w:ascii="Times New Roman" w:hAnsi="Times New Roman" w:cs="Times New Roman"/>
          <w:i/>
          <w:sz w:val="24"/>
          <w:szCs w:val="24"/>
          <w:lang w:val="sq-AL"/>
        </w:rPr>
        <w:t>cilësisë</w:t>
      </w:r>
      <w:r w:rsidRPr="00C90936">
        <w:rPr>
          <w:rFonts w:ascii="Times New Roman" w:hAnsi="Times New Roman" w:cs="Times New Roman"/>
          <w:i/>
          <w:spacing w:val="-6"/>
          <w:sz w:val="24"/>
          <w:szCs w:val="24"/>
          <w:lang w:val="sq-AL"/>
        </w:rPr>
        <w:t xml:space="preserve"> </w:t>
      </w:r>
      <w:r w:rsidRPr="00C90936">
        <w:rPr>
          <w:rFonts w:ascii="Times New Roman" w:hAnsi="Times New Roman" w:cs="Times New Roman"/>
          <w:i/>
          <w:sz w:val="24"/>
          <w:szCs w:val="24"/>
          <w:lang w:val="sq-AL"/>
        </w:rPr>
        <w:t>se</w:t>
      </w:r>
      <w:r w:rsidRPr="00C90936">
        <w:rPr>
          <w:rFonts w:ascii="Times New Roman" w:hAnsi="Times New Roman" w:cs="Times New Roman"/>
          <w:i/>
          <w:spacing w:val="-7"/>
          <w:sz w:val="24"/>
          <w:szCs w:val="24"/>
          <w:lang w:val="sq-AL"/>
        </w:rPr>
        <w:t xml:space="preserve"> </w:t>
      </w:r>
      <w:r w:rsidRPr="00C90936">
        <w:rPr>
          <w:rFonts w:ascii="Times New Roman" w:hAnsi="Times New Roman" w:cs="Times New Roman"/>
          <w:i/>
          <w:sz w:val="24"/>
          <w:szCs w:val="24"/>
          <w:lang w:val="sq-AL"/>
        </w:rPr>
        <w:t>ajrit</w:t>
      </w:r>
      <w:r w:rsidRPr="00C90936">
        <w:rPr>
          <w:rFonts w:ascii="Times New Roman" w:hAnsi="Times New Roman" w:cs="Times New Roman"/>
          <w:i/>
          <w:spacing w:val="-57"/>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2"/>
          <w:sz w:val="24"/>
          <w:szCs w:val="24"/>
          <w:lang w:val="sq-AL"/>
        </w:rPr>
        <w:t xml:space="preserve"> </w:t>
      </w:r>
      <w:r w:rsidRPr="00C90936">
        <w:rPr>
          <w:rFonts w:ascii="Times New Roman" w:hAnsi="Times New Roman" w:cs="Times New Roman"/>
          <w:i/>
          <w:sz w:val="24"/>
          <w:szCs w:val="24"/>
          <w:lang w:val="sq-AL"/>
        </w:rPr>
        <w:t>efektet e tij;</w:t>
      </w:r>
    </w:p>
    <w:p w14:paraId="6683A39B" w14:textId="135C2540" w:rsidR="00D72AAE" w:rsidRPr="00C90936" w:rsidRDefault="00D72AAE" w:rsidP="00C90936">
      <w:pPr>
        <w:pStyle w:val="ListParagraph"/>
        <w:widowControl w:val="0"/>
        <w:numPr>
          <w:ilvl w:val="1"/>
          <w:numId w:val="16"/>
        </w:numPr>
        <w:tabs>
          <w:tab w:val="left" w:pos="921"/>
        </w:tabs>
        <w:autoSpaceDE w:val="0"/>
        <w:autoSpaceDN w:val="0"/>
        <w:spacing w:after="0" w:line="360" w:lineRule="auto"/>
        <w:ind w:right="557" w:hanging="593"/>
        <w:contextualSpacing w:val="0"/>
        <w:jc w:val="both"/>
        <w:rPr>
          <w:rFonts w:ascii="Times New Roman" w:hAnsi="Times New Roman" w:cs="Times New Roman"/>
          <w:i/>
          <w:sz w:val="24"/>
          <w:szCs w:val="24"/>
          <w:lang w:val="sq-AL"/>
        </w:rPr>
      </w:pPr>
      <w:r w:rsidRPr="00C90936">
        <w:rPr>
          <w:rFonts w:ascii="Times New Roman" w:hAnsi="Times New Roman" w:cs="Times New Roman"/>
          <w:sz w:val="24"/>
          <w:szCs w:val="24"/>
          <w:lang w:val="sq-AL"/>
        </w:rPr>
        <w:t>Reduktimi çdo vit i sasisë totale vjetore të substancave ozonholluese që importohen,</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qëllim mbrojtjen e shtresës së ozonit.</w:t>
      </w:r>
    </w:p>
    <w:p w14:paraId="6328606D" w14:textId="77777777" w:rsidR="00D72AAE" w:rsidRPr="00C90936" w:rsidRDefault="00D72AAE" w:rsidP="00C90936">
      <w:pPr>
        <w:pStyle w:val="BodyText"/>
        <w:spacing w:before="9" w:line="360" w:lineRule="auto"/>
        <w:jc w:val="both"/>
        <w:rPr>
          <w:b/>
        </w:rPr>
      </w:pPr>
    </w:p>
    <w:p w14:paraId="1F081DC0" w14:textId="77777777" w:rsidR="00D72AAE" w:rsidRPr="00C90936" w:rsidRDefault="00D72AAE" w:rsidP="00C90936">
      <w:pPr>
        <w:spacing w:after="0" w:line="360" w:lineRule="auto"/>
        <w:ind w:left="200"/>
        <w:jc w:val="both"/>
        <w:rPr>
          <w:rFonts w:ascii="Times New Roman" w:hAnsi="Times New Roman" w:cs="Times New Roman"/>
          <w:b/>
          <w:i/>
          <w:sz w:val="24"/>
          <w:szCs w:val="24"/>
          <w:lang w:val="sq-AL"/>
        </w:rPr>
      </w:pPr>
      <w:r w:rsidRPr="00C90936">
        <w:rPr>
          <w:rFonts w:ascii="Times New Roman" w:hAnsi="Times New Roman" w:cs="Times New Roman"/>
          <w:b/>
          <w:i/>
          <w:sz w:val="24"/>
          <w:szCs w:val="24"/>
          <w:lang w:val="sq-AL"/>
        </w:rPr>
        <w:t>Menaxhimi</w:t>
      </w:r>
      <w:r w:rsidRPr="00C90936">
        <w:rPr>
          <w:rFonts w:ascii="Times New Roman" w:hAnsi="Times New Roman" w:cs="Times New Roman"/>
          <w:b/>
          <w:i/>
          <w:spacing w:val="-3"/>
          <w:sz w:val="24"/>
          <w:szCs w:val="24"/>
          <w:lang w:val="sq-AL"/>
        </w:rPr>
        <w:t xml:space="preserve"> </w:t>
      </w:r>
      <w:r w:rsidRPr="00C90936">
        <w:rPr>
          <w:rFonts w:ascii="Times New Roman" w:hAnsi="Times New Roman" w:cs="Times New Roman"/>
          <w:b/>
          <w:i/>
          <w:sz w:val="24"/>
          <w:szCs w:val="24"/>
          <w:lang w:val="sq-AL"/>
        </w:rPr>
        <w:t>kimikateve</w:t>
      </w:r>
    </w:p>
    <w:p w14:paraId="156A14A9" w14:textId="77777777" w:rsidR="00D72AAE" w:rsidRPr="00C90936" w:rsidRDefault="00D72AAE" w:rsidP="00C90936">
      <w:pPr>
        <w:pStyle w:val="BodyText"/>
        <w:spacing w:before="2" w:line="360" w:lineRule="auto"/>
        <w:jc w:val="both"/>
        <w:rPr>
          <w:b/>
        </w:rPr>
      </w:pPr>
    </w:p>
    <w:p w14:paraId="21A75CEE" w14:textId="77777777" w:rsidR="00D72AAE" w:rsidRPr="00C90936" w:rsidRDefault="00D72AAE" w:rsidP="00C90936">
      <w:pPr>
        <w:pStyle w:val="Heading2"/>
        <w:spacing w:line="360" w:lineRule="auto"/>
        <w:jc w:val="both"/>
      </w:pPr>
      <w:r w:rsidRPr="00C90936">
        <w:t>Legjislacioni</w:t>
      </w:r>
      <w:r w:rsidRPr="00C90936">
        <w:rPr>
          <w:spacing w:val="40"/>
        </w:rPr>
        <w:t xml:space="preserve"> </w:t>
      </w:r>
      <w:r w:rsidRPr="00C90936">
        <w:t>kombëtar</w:t>
      </w:r>
      <w:r w:rsidRPr="00C90936">
        <w:rPr>
          <w:spacing w:val="38"/>
        </w:rPr>
        <w:t xml:space="preserve"> </w:t>
      </w:r>
      <w:r w:rsidRPr="00C90936">
        <w:t>që</w:t>
      </w:r>
      <w:r w:rsidRPr="00C90936">
        <w:rPr>
          <w:spacing w:val="38"/>
        </w:rPr>
        <w:t xml:space="preserve"> </w:t>
      </w:r>
      <w:r w:rsidRPr="00C90936">
        <w:t>lidhet</w:t>
      </w:r>
      <w:r w:rsidRPr="00C90936">
        <w:rPr>
          <w:spacing w:val="40"/>
        </w:rPr>
        <w:t xml:space="preserve"> </w:t>
      </w:r>
      <w:r w:rsidRPr="00C90936">
        <w:t>me</w:t>
      </w:r>
      <w:r w:rsidRPr="00C90936">
        <w:rPr>
          <w:spacing w:val="39"/>
        </w:rPr>
        <w:t xml:space="preserve"> </w:t>
      </w:r>
      <w:r w:rsidRPr="00C90936">
        <w:t>fushën</w:t>
      </w:r>
      <w:r w:rsidRPr="00C90936">
        <w:rPr>
          <w:spacing w:val="40"/>
        </w:rPr>
        <w:t xml:space="preserve"> </w:t>
      </w:r>
      <w:r w:rsidRPr="00C90936">
        <w:t>e</w:t>
      </w:r>
      <w:r w:rsidRPr="00C90936">
        <w:rPr>
          <w:spacing w:val="37"/>
        </w:rPr>
        <w:t xml:space="preserve"> </w:t>
      </w:r>
      <w:r w:rsidRPr="00C90936">
        <w:t>menaxhimit</w:t>
      </w:r>
      <w:r w:rsidRPr="00C90936">
        <w:rPr>
          <w:spacing w:val="37"/>
        </w:rPr>
        <w:t xml:space="preserve"> </w:t>
      </w:r>
      <w:r w:rsidRPr="00C90936">
        <w:t>të</w:t>
      </w:r>
      <w:r w:rsidRPr="00C90936">
        <w:rPr>
          <w:spacing w:val="38"/>
        </w:rPr>
        <w:t xml:space="preserve"> </w:t>
      </w:r>
      <w:r w:rsidRPr="00C90936">
        <w:t>kimikateve</w:t>
      </w:r>
      <w:r w:rsidRPr="00C90936">
        <w:rPr>
          <w:spacing w:val="38"/>
        </w:rPr>
        <w:t xml:space="preserve"> </w:t>
      </w:r>
      <w:r w:rsidRPr="00C90936">
        <w:t>në</w:t>
      </w:r>
      <w:r w:rsidRPr="00C90936">
        <w:rPr>
          <w:spacing w:val="38"/>
        </w:rPr>
        <w:t xml:space="preserve"> </w:t>
      </w:r>
      <w:r w:rsidRPr="00C90936">
        <w:t>Shqipëri</w:t>
      </w:r>
      <w:r w:rsidRPr="00C90936">
        <w:rPr>
          <w:spacing w:val="39"/>
        </w:rPr>
        <w:t xml:space="preserve"> </w:t>
      </w:r>
      <w:r w:rsidRPr="00C90936">
        <w:t>ka</w:t>
      </w:r>
      <w:r w:rsidRPr="00C90936">
        <w:rPr>
          <w:spacing w:val="-57"/>
        </w:rPr>
        <w:t xml:space="preserve"> </w:t>
      </w:r>
      <w:r w:rsidRPr="00C90936">
        <w:t>pësuar</w:t>
      </w:r>
      <w:r w:rsidRPr="00C90936">
        <w:rPr>
          <w:spacing w:val="-2"/>
        </w:rPr>
        <w:t xml:space="preserve"> </w:t>
      </w:r>
      <w:r w:rsidRPr="00C90936">
        <w:t>zhvillime</w:t>
      </w:r>
      <w:r w:rsidRPr="00C90936">
        <w:rPr>
          <w:spacing w:val="-3"/>
        </w:rPr>
        <w:t xml:space="preserve"> </w:t>
      </w:r>
      <w:r w:rsidRPr="00C90936">
        <w:t>të</w:t>
      </w:r>
      <w:r w:rsidRPr="00C90936">
        <w:rPr>
          <w:spacing w:val="-2"/>
        </w:rPr>
        <w:t xml:space="preserve"> </w:t>
      </w:r>
      <w:r w:rsidRPr="00C90936">
        <w:t>rëndësishme që</w:t>
      </w:r>
      <w:r w:rsidRPr="00C90936">
        <w:rPr>
          <w:spacing w:val="-3"/>
        </w:rPr>
        <w:t xml:space="preserve"> </w:t>
      </w:r>
      <w:r w:rsidRPr="00C90936">
        <w:t>konsistojnë</w:t>
      </w:r>
      <w:r w:rsidRPr="00C90936">
        <w:rPr>
          <w:spacing w:val="-5"/>
        </w:rPr>
        <w:t xml:space="preserve"> </w:t>
      </w:r>
      <w:r w:rsidRPr="00C90936">
        <w:t>në</w:t>
      </w:r>
      <w:r w:rsidRPr="00C90936">
        <w:rPr>
          <w:spacing w:val="-2"/>
        </w:rPr>
        <w:t xml:space="preserve"> </w:t>
      </w:r>
      <w:r w:rsidRPr="00C90936">
        <w:t>përafrimin</w:t>
      </w:r>
      <w:r w:rsidRPr="00C90936">
        <w:rPr>
          <w:spacing w:val="-2"/>
        </w:rPr>
        <w:t xml:space="preserve"> </w:t>
      </w:r>
      <w:r w:rsidRPr="00C90936">
        <w:t>me</w:t>
      </w:r>
      <w:r w:rsidRPr="00C90936">
        <w:rPr>
          <w:spacing w:val="-3"/>
        </w:rPr>
        <w:t xml:space="preserve"> </w:t>
      </w:r>
      <w:r w:rsidRPr="00C90936">
        <w:t>atë</w:t>
      </w:r>
      <w:r w:rsidRPr="00C90936">
        <w:rPr>
          <w:spacing w:val="-3"/>
        </w:rPr>
        <w:t xml:space="preserve"> </w:t>
      </w:r>
      <w:r w:rsidRPr="00C90936">
        <w:t>të</w:t>
      </w:r>
      <w:r w:rsidRPr="00C90936">
        <w:rPr>
          <w:spacing w:val="-3"/>
        </w:rPr>
        <w:t xml:space="preserve"> </w:t>
      </w:r>
      <w:r w:rsidRPr="00C90936">
        <w:t>Bashkimit</w:t>
      </w:r>
      <w:r w:rsidRPr="00C90936">
        <w:rPr>
          <w:spacing w:val="-3"/>
        </w:rPr>
        <w:t xml:space="preserve"> </w:t>
      </w:r>
      <w:r w:rsidRPr="00C90936">
        <w:t>Evropian</w:t>
      </w:r>
    </w:p>
    <w:p w14:paraId="4C1FA89D" w14:textId="77777777" w:rsidR="00D72AAE" w:rsidRPr="00C90936" w:rsidRDefault="00D72AAE" w:rsidP="00C90936">
      <w:pPr>
        <w:spacing w:before="60" w:after="0" w:line="360" w:lineRule="auto"/>
        <w:ind w:left="200"/>
        <w:jc w:val="both"/>
        <w:rPr>
          <w:rFonts w:ascii="Times New Roman" w:hAnsi="Times New Roman" w:cs="Times New Roman"/>
          <w:b/>
          <w:i/>
          <w:sz w:val="24"/>
          <w:szCs w:val="24"/>
          <w:lang w:val="sq-AL"/>
        </w:rPr>
      </w:pPr>
      <w:r w:rsidRPr="00C90936">
        <w:rPr>
          <w:rFonts w:ascii="Times New Roman" w:hAnsi="Times New Roman" w:cs="Times New Roman"/>
          <w:b/>
          <w:i/>
          <w:sz w:val="24"/>
          <w:szCs w:val="24"/>
          <w:lang w:val="sq-AL"/>
        </w:rPr>
        <w:lastRenderedPageBreak/>
        <w:t>në</w:t>
      </w:r>
      <w:r w:rsidRPr="00C90936">
        <w:rPr>
          <w:rFonts w:ascii="Times New Roman" w:hAnsi="Times New Roman" w:cs="Times New Roman"/>
          <w:b/>
          <w:i/>
          <w:spacing w:val="28"/>
          <w:sz w:val="24"/>
          <w:szCs w:val="24"/>
          <w:lang w:val="sq-AL"/>
        </w:rPr>
        <w:t xml:space="preserve"> </w:t>
      </w:r>
      <w:r w:rsidRPr="00C90936">
        <w:rPr>
          <w:rFonts w:ascii="Times New Roman" w:hAnsi="Times New Roman" w:cs="Times New Roman"/>
          <w:b/>
          <w:i/>
          <w:sz w:val="24"/>
          <w:szCs w:val="24"/>
          <w:lang w:val="sq-AL"/>
        </w:rPr>
        <w:t>nivelin</w:t>
      </w:r>
      <w:r w:rsidRPr="00C90936">
        <w:rPr>
          <w:rFonts w:ascii="Times New Roman" w:hAnsi="Times New Roman" w:cs="Times New Roman"/>
          <w:b/>
          <w:i/>
          <w:spacing w:val="30"/>
          <w:sz w:val="24"/>
          <w:szCs w:val="24"/>
          <w:lang w:val="sq-AL"/>
        </w:rPr>
        <w:t xml:space="preserve"> </w:t>
      </w:r>
      <w:r w:rsidRPr="00C90936">
        <w:rPr>
          <w:rFonts w:ascii="Times New Roman" w:hAnsi="Times New Roman" w:cs="Times New Roman"/>
          <w:b/>
          <w:i/>
          <w:sz w:val="24"/>
          <w:szCs w:val="24"/>
          <w:lang w:val="sq-AL"/>
        </w:rPr>
        <w:t>42.4%.</w:t>
      </w:r>
      <w:r w:rsidRPr="00C90936">
        <w:rPr>
          <w:rFonts w:ascii="Times New Roman" w:hAnsi="Times New Roman" w:cs="Times New Roman"/>
          <w:b/>
          <w:i/>
          <w:spacing w:val="30"/>
          <w:sz w:val="24"/>
          <w:szCs w:val="24"/>
          <w:lang w:val="sq-AL"/>
        </w:rPr>
        <w:t xml:space="preserve"> </w:t>
      </w:r>
      <w:r w:rsidRPr="00C90936">
        <w:rPr>
          <w:rFonts w:ascii="Times New Roman" w:hAnsi="Times New Roman" w:cs="Times New Roman"/>
          <w:b/>
          <w:i/>
          <w:sz w:val="24"/>
          <w:szCs w:val="24"/>
          <w:lang w:val="sq-AL"/>
        </w:rPr>
        <w:t>Gjithashtu</w:t>
      </w:r>
      <w:r w:rsidRPr="00C90936">
        <w:rPr>
          <w:rFonts w:ascii="Times New Roman" w:hAnsi="Times New Roman" w:cs="Times New Roman"/>
          <w:b/>
          <w:i/>
          <w:spacing w:val="28"/>
          <w:sz w:val="24"/>
          <w:szCs w:val="24"/>
          <w:lang w:val="sq-AL"/>
        </w:rPr>
        <w:t xml:space="preserve"> </w:t>
      </w:r>
      <w:r w:rsidRPr="00C90936">
        <w:rPr>
          <w:rFonts w:ascii="Times New Roman" w:hAnsi="Times New Roman" w:cs="Times New Roman"/>
          <w:b/>
          <w:i/>
          <w:sz w:val="24"/>
          <w:szCs w:val="24"/>
          <w:lang w:val="sq-AL"/>
        </w:rPr>
        <w:t>ngritja</w:t>
      </w:r>
      <w:r w:rsidRPr="00C90936">
        <w:rPr>
          <w:rFonts w:ascii="Times New Roman" w:hAnsi="Times New Roman" w:cs="Times New Roman"/>
          <w:b/>
          <w:i/>
          <w:spacing w:val="30"/>
          <w:sz w:val="24"/>
          <w:szCs w:val="24"/>
          <w:lang w:val="sq-AL"/>
        </w:rPr>
        <w:t xml:space="preserve"> </w:t>
      </w:r>
      <w:r w:rsidRPr="00C90936">
        <w:rPr>
          <w:rFonts w:ascii="Times New Roman" w:hAnsi="Times New Roman" w:cs="Times New Roman"/>
          <w:b/>
          <w:i/>
          <w:sz w:val="24"/>
          <w:szCs w:val="24"/>
          <w:lang w:val="sq-AL"/>
        </w:rPr>
        <w:t>e</w:t>
      </w:r>
      <w:r w:rsidRPr="00C90936">
        <w:rPr>
          <w:rFonts w:ascii="Times New Roman" w:hAnsi="Times New Roman" w:cs="Times New Roman"/>
          <w:b/>
          <w:i/>
          <w:spacing w:val="28"/>
          <w:sz w:val="24"/>
          <w:szCs w:val="24"/>
          <w:lang w:val="sq-AL"/>
        </w:rPr>
        <w:t xml:space="preserve"> </w:t>
      </w:r>
      <w:r w:rsidRPr="00C90936">
        <w:rPr>
          <w:rFonts w:ascii="Times New Roman" w:hAnsi="Times New Roman" w:cs="Times New Roman"/>
          <w:b/>
          <w:i/>
          <w:sz w:val="24"/>
          <w:szCs w:val="24"/>
          <w:lang w:val="sq-AL"/>
        </w:rPr>
        <w:t>Zyrës</w:t>
      </w:r>
      <w:r w:rsidRPr="00C90936">
        <w:rPr>
          <w:rFonts w:ascii="Times New Roman" w:hAnsi="Times New Roman" w:cs="Times New Roman"/>
          <w:b/>
          <w:i/>
          <w:spacing w:val="30"/>
          <w:sz w:val="24"/>
          <w:szCs w:val="24"/>
          <w:lang w:val="sq-AL"/>
        </w:rPr>
        <w:t xml:space="preserve"> </w:t>
      </w:r>
      <w:r w:rsidRPr="00C90936">
        <w:rPr>
          <w:rFonts w:ascii="Times New Roman" w:hAnsi="Times New Roman" w:cs="Times New Roman"/>
          <w:b/>
          <w:i/>
          <w:sz w:val="24"/>
          <w:szCs w:val="24"/>
          <w:lang w:val="sq-AL"/>
        </w:rPr>
        <w:t>së</w:t>
      </w:r>
      <w:r w:rsidRPr="00C90936">
        <w:rPr>
          <w:rFonts w:ascii="Times New Roman" w:hAnsi="Times New Roman" w:cs="Times New Roman"/>
          <w:b/>
          <w:i/>
          <w:spacing w:val="29"/>
          <w:sz w:val="24"/>
          <w:szCs w:val="24"/>
          <w:lang w:val="sq-AL"/>
        </w:rPr>
        <w:t xml:space="preserve"> </w:t>
      </w:r>
      <w:r w:rsidRPr="00C90936">
        <w:rPr>
          <w:rFonts w:ascii="Times New Roman" w:hAnsi="Times New Roman" w:cs="Times New Roman"/>
          <w:b/>
          <w:i/>
          <w:sz w:val="24"/>
          <w:szCs w:val="24"/>
          <w:lang w:val="sq-AL"/>
        </w:rPr>
        <w:t>Kimikateve</w:t>
      </w:r>
      <w:r w:rsidRPr="00C90936">
        <w:rPr>
          <w:rFonts w:ascii="Times New Roman" w:hAnsi="Times New Roman" w:cs="Times New Roman"/>
          <w:b/>
          <w:i/>
          <w:spacing w:val="28"/>
          <w:sz w:val="24"/>
          <w:szCs w:val="24"/>
          <w:lang w:val="sq-AL"/>
        </w:rPr>
        <w:t xml:space="preserve"> </w:t>
      </w:r>
      <w:r w:rsidRPr="00C90936">
        <w:rPr>
          <w:rFonts w:ascii="Times New Roman" w:hAnsi="Times New Roman" w:cs="Times New Roman"/>
          <w:b/>
          <w:i/>
          <w:sz w:val="24"/>
          <w:szCs w:val="24"/>
          <w:lang w:val="sq-AL"/>
        </w:rPr>
        <w:t>në</w:t>
      </w:r>
      <w:r w:rsidRPr="00C90936">
        <w:rPr>
          <w:rFonts w:ascii="Times New Roman" w:hAnsi="Times New Roman" w:cs="Times New Roman"/>
          <w:b/>
          <w:i/>
          <w:spacing w:val="29"/>
          <w:sz w:val="24"/>
          <w:szCs w:val="24"/>
          <w:lang w:val="sq-AL"/>
        </w:rPr>
        <w:t xml:space="preserve"> </w:t>
      </w:r>
      <w:r w:rsidRPr="00C90936">
        <w:rPr>
          <w:rFonts w:ascii="Times New Roman" w:hAnsi="Times New Roman" w:cs="Times New Roman"/>
          <w:b/>
          <w:i/>
          <w:sz w:val="24"/>
          <w:szCs w:val="24"/>
          <w:lang w:val="sq-AL"/>
        </w:rPr>
        <w:t>Korrik</w:t>
      </w:r>
      <w:r w:rsidRPr="00C90936">
        <w:rPr>
          <w:rFonts w:ascii="Times New Roman" w:hAnsi="Times New Roman" w:cs="Times New Roman"/>
          <w:b/>
          <w:i/>
          <w:spacing w:val="31"/>
          <w:sz w:val="24"/>
          <w:szCs w:val="24"/>
          <w:lang w:val="sq-AL"/>
        </w:rPr>
        <w:t xml:space="preserve"> </w:t>
      </w:r>
      <w:r w:rsidRPr="00C90936">
        <w:rPr>
          <w:rFonts w:ascii="Times New Roman" w:hAnsi="Times New Roman" w:cs="Times New Roman"/>
          <w:b/>
          <w:i/>
          <w:sz w:val="24"/>
          <w:szCs w:val="24"/>
          <w:lang w:val="sq-AL"/>
        </w:rPr>
        <w:t>të</w:t>
      </w:r>
      <w:r w:rsidRPr="00C90936">
        <w:rPr>
          <w:rFonts w:ascii="Times New Roman" w:hAnsi="Times New Roman" w:cs="Times New Roman"/>
          <w:b/>
          <w:i/>
          <w:spacing w:val="28"/>
          <w:sz w:val="24"/>
          <w:szCs w:val="24"/>
          <w:lang w:val="sq-AL"/>
        </w:rPr>
        <w:t xml:space="preserve"> </w:t>
      </w:r>
      <w:r w:rsidRPr="00C90936">
        <w:rPr>
          <w:rFonts w:ascii="Times New Roman" w:hAnsi="Times New Roman" w:cs="Times New Roman"/>
          <w:b/>
          <w:i/>
          <w:sz w:val="24"/>
          <w:szCs w:val="24"/>
          <w:lang w:val="sq-AL"/>
        </w:rPr>
        <w:t>vitit</w:t>
      </w:r>
      <w:r w:rsidRPr="00C90936">
        <w:rPr>
          <w:rFonts w:ascii="Times New Roman" w:hAnsi="Times New Roman" w:cs="Times New Roman"/>
          <w:b/>
          <w:i/>
          <w:spacing w:val="31"/>
          <w:sz w:val="24"/>
          <w:szCs w:val="24"/>
          <w:lang w:val="sq-AL"/>
        </w:rPr>
        <w:t xml:space="preserve"> </w:t>
      </w:r>
      <w:r w:rsidRPr="00C90936">
        <w:rPr>
          <w:rFonts w:ascii="Times New Roman" w:hAnsi="Times New Roman" w:cs="Times New Roman"/>
          <w:b/>
          <w:i/>
          <w:sz w:val="24"/>
          <w:szCs w:val="24"/>
          <w:lang w:val="sq-AL"/>
        </w:rPr>
        <w:t>2020,</w:t>
      </w:r>
      <w:r w:rsidRPr="00C90936">
        <w:rPr>
          <w:rFonts w:ascii="Times New Roman" w:hAnsi="Times New Roman" w:cs="Times New Roman"/>
          <w:b/>
          <w:i/>
          <w:spacing w:val="29"/>
          <w:sz w:val="24"/>
          <w:szCs w:val="24"/>
          <w:lang w:val="sq-AL"/>
        </w:rPr>
        <w:t xml:space="preserve"> </w:t>
      </w:r>
      <w:r w:rsidRPr="00C90936">
        <w:rPr>
          <w:rFonts w:ascii="Times New Roman" w:hAnsi="Times New Roman" w:cs="Times New Roman"/>
          <w:b/>
          <w:i/>
          <w:sz w:val="24"/>
          <w:szCs w:val="24"/>
          <w:lang w:val="sq-AL"/>
        </w:rPr>
        <w:t>do</w:t>
      </w:r>
      <w:r w:rsidRPr="00C90936">
        <w:rPr>
          <w:rFonts w:ascii="Times New Roman" w:hAnsi="Times New Roman" w:cs="Times New Roman"/>
          <w:b/>
          <w:i/>
          <w:spacing w:val="26"/>
          <w:sz w:val="24"/>
          <w:szCs w:val="24"/>
          <w:lang w:val="sq-AL"/>
        </w:rPr>
        <w:t xml:space="preserve"> </w:t>
      </w:r>
      <w:r w:rsidRPr="00C90936">
        <w:rPr>
          <w:rFonts w:ascii="Times New Roman" w:hAnsi="Times New Roman" w:cs="Times New Roman"/>
          <w:b/>
          <w:i/>
          <w:sz w:val="24"/>
          <w:szCs w:val="24"/>
          <w:lang w:val="sq-AL"/>
        </w:rPr>
        <w:t>të</w:t>
      </w:r>
      <w:r w:rsidRPr="00C90936">
        <w:rPr>
          <w:rFonts w:ascii="Times New Roman" w:hAnsi="Times New Roman" w:cs="Times New Roman"/>
          <w:b/>
          <w:i/>
          <w:spacing w:val="-57"/>
          <w:sz w:val="24"/>
          <w:szCs w:val="24"/>
          <w:lang w:val="sq-AL"/>
        </w:rPr>
        <w:t xml:space="preserve"> </w:t>
      </w:r>
      <w:r w:rsidRPr="00C90936">
        <w:rPr>
          <w:rFonts w:ascii="Times New Roman" w:hAnsi="Times New Roman" w:cs="Times New Roman"/>
          <w:b/>
          <w:i/>
          <w:sz w:val="24"/>
          <w:szCs w:val="24"/>
          <w:lang w:val="sq-AL"/>
        </w:rPr>
        <w:t>kontribuojë</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në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zbatimin</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legjislacionit të kimikateve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në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vend.</w:t>
      </w:r>
    </w:p>
    <w:p w14:paraId="75946AD2" w14:textId="77777777" w:rsidR="00D72AAE" w:rsidRPr="00C90936" w:rsidRDefault="00D72AAE" w:rsidP="00C90936">
      <w:pPr>
        <w:pStyle w:val="BodyText"/>
        <w:spacing w:before="6" w:line="360" w:lineRule="auto"/>
        <w:jc w:val="both"/>
        <w:rPr>
          <w:b/>
        </w:rPr>
      </w:pPr>
    </w:p>
    <w:p w14:paraId="59D2E7AF" w14:textId="77777777" w:rsidR="00D72AAE" w:rsidRPr="00C90936" w:rsidRDefault="00D72AAE" w:rsidP="00C90936">
      <w:pPr>
        <w:pStyle w:val="Heading2"/>
        <w:spacing w:line="360" w:lineRule="auto"/>
        <w:jc w:val="both"/>
      </w:pPr>
      <w:r w:rsidRPr="00C90936">
        <w:t>Sfidat</w:t>
      </w:r>
    </w:p>
    <w:p w14:paraId="0B0F05E9" w14:textId="77777777" w:rsidR="00D72AAE" w:rsidRPr="00C90936" w:rsidRDefault="00D72AAE" w:rsidP="00C90936">
      <w:pPr>
        <w:spacing w:before="182" w:after="0" w:line="360" w:lineRule="auto"/>
        <w:ind w:left="200"/>
        <w:jc w:val="both"/>
        <w:rPr>
          <w:rFonts w:ascii="Times New Roman" w:hAnsi="Times New Roman" w:cs="Times New Roman"/>
          <w:b/>
          <w:i/>
          <w:sz w:val="24"/>
          <w:szCs w:val="24"/>
        </w:rPr>
      </w:pPr>
      <w:r w:rsidRPr="00C90936">
        <w:rPr>
          <w:rFonts w:ascii="Times New Roman" w:hAnsi="Times New Roman" w:cs="Times New Roman"/>
          <w:b/>
          <w:i/>
          <w:sz w:val="24"/>
          <w:szCs w:val="24"/>
        </w:rPr>
        <w:t>Aktualisht menaxhimi</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i</w:t>
      </w:r>
      <w:r w:rsidRPr="00C90936">
        <w:rPr>
          <w:rFonts w:ascii="Times New Roman" w:hAnsi="Times New Roman" w:cs="Times New Roman"/>
          <w:b/>
          <w:i/>
          <w:spacing w:val="-2"/>
          <w:sz w:val="24"/>
          <w:szCs w:val="24"/>
        </w:rPr>
        <w:t xml:space="preserve"> </w:t>
      </w:r>
      <w:r w:rsidRPr="00C90936">
        <w:rPr>
          <w:rFonts w:ascii="Times New Roman" w:hAnsi="Times New Roman" w:cs="Times New Roman"/>
          <w:b/>
          <w:i/>
          <w:sz w:val="24"/>
          <w:szCs w:val="24"/>
        </w:rPr>
        <w:t>kimikateve</w:t>
      </w:r>
      <w:r w:rsidRPr="00C90936">
        <w:rPr>
          <w:rFonts w:ascii="Times New Roman" w:hAnsi="Times New Roman" w:cs="Times New Roman"/>
          <w:b/>
          <w:i/>
          <w:spacing w:val="-2"/>
          <w:sz w:val="24"/>
          <w:szCs w:val="24"/>
        </w:rPr>
        <w:t xml:space="preserve"> </w:t>
      </w:r>
      <w:r w:rsidRPr="00C90936">
        <w:rPr>
          <w:rFonts w:ascii="Times New Roman" w:hAnsi="Times New Roman" w:cs="Times New Roman"/>
          <w:b/>
          <w:i/>
          <w:sz w:val="24"/>
          <w:szCs w:val="24"/>
        </w:rPr>
        <w:t>përballet</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me</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sfidat</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si</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vijon:</w:t>
      </w:r>
    </w:p>
    <w:p w14:paraId="5A626D3F" w14:textId="77777777" w:rsidR="00D72AAE" w:rsidRPr="00C90936" w:rsidRDefault="00D72AAE" w:rsidP="00C90936">
      <w:pPr>
        <w:pStyle w:val="Heading2"/>
        <w:numPr>
          <w:ilvl w:val="0"/>
          <w:numId w:val="15"/>
        </w:numPr>
        <w:tabs>
          <w:tab w:val="left" w:pos="525"/>
        </w:tabs>
        <w:spacing w:line="360" w:lineRule="auto"/>
        <w:ind w:left="720" w:right="552" w:firstLine="0"/>
        <w:jc w:val="both"/>
      </w:pPr>
      <w:r w:rsidRPr="00C90936">
        <w:t>hartimin</w:t>
      </w:r>
      <w:r w:rsidRPr="00C90936">
        <w:rPr>
          <w:spacing w:val="36"/>
        </w:rPr>
        <w:t xml:space="preserve"> </w:t>
      </w:r>
      <w:r w:rsidRPr="00C90936">
        <w:t>e</w:t>
      </w:r>
      <w:r w:rsidRPr="00C90936">
        <w:rPr>
          <w:spacing w:val="38"/>
        </w:rPr>
        <w:t xml:space="preserve"> </w:t>
      </w:r>
      <w:r w:rsidRPr="00C90936">
        <w:t>një</w:t>
      </w:r>
      <w:r w:rsidRPr="00C90936">
        <w:rPr>
          <w:spacing w:val="37"/>
        </w:rPr>
        <w:t xml:space="preserve"> </w:t>
      </w:r>
      <w:r w:rsidRPr="00C90936">
        <w:t>strategjie</w:t>
      </w:r>
      <w:r w:rsidRPr="00C90936">
        <w:rPr>
          <w:spacing w:val="37"/>
        </w:rPr>
        <w:t xml:space="preserve"> </w:t>
      </w:r>
      <w:r w:rsidRPr="00C90936">
        <w:t>ose</w:t>
      </w:r>
      <w:r w:rsidRPr="00C90936">
        <w:rPr>
          <w:spacing w:val="37"/>
        </w:rPr>
        <w:t xml:space="preserve"> </w:t>
      </w:r>
      <w:r w:rsidRPr="00C90936">
        <w:t>një</w:t>
      </w:r>
      <w:r w:rsidRPr="00C90936">
        <w:rPr>
          <w:spacing w:val="37"/>
        </w:rPr>
        <w:t xml:space="preserve"> </w:t>
      </w:r>
      <w:r w:rsidRPr="00C90936">
        <w:t>plani</w:t>
      </w:r>
      <w:r w:rsidRPr="00C90936">
        <w:rPr>
          <w:spacing w:val="38"/>
        </w:rPr>
        <w:t xml:space="preserve"> </w:t>
      </w:r>
      <w:r w:rsidRPr="00C90936">
        <w:t>kombëtar</w:t>
      </w:r>
      <w:r w:rsidRPr="00C90936">
        <w:rPr>
          <w:spacing w:val="38"/>
        </w:rPr>
        <w:t xml:space="preserve"> </w:t>
      </w:r>
      <w:r w:rsidRPr="00C90936">
        <w:t>veprimi</w:t>
      </w:r>
      <w:r w:rsidRPr="00C90936">
        <w:rPr>
          <w:spacing w:val="38"/>
        </w:rPr>
        <w:t xml:space="preserve"> </w:t>
      </w:r>
      <w:r w:rsidRPr="00C90936">
        <w:t>për</w:t>
      </w:r>
      <w:r w:rsidRPr="00C90936">
        <w:rPr>
          <w:spacing w:val="38"/>
        </w:rPr>
        <w:t xml:space="preserve"> </w:t>
      </w:r>
      <w:r w:rsidRPr="00C90936">
        <w:t>menaxhimin</w:t>
      </w:r>
      <w:r w:rsidRPr="00C90936">
        <w:rPr>
          <w:spacing w:val="37"/>
        </w:rPr>
        <w:t xml:space="preserve"> </w:t>
      </w:r>
      <w:r w:rsidRPr="00C90936">
        <w:t>e</w:t>
      </w:r>
      <w:r w:rsidRPr="00C90936">
        <w:rPr>
          <w:spacing w:val="37"/>
        </w:rPr>
        <w:t xml:space="preserve"> </w:t>
      </w:r>
      <w:r w:rsidRPr="00C90936">
        <w:t>sigurt</w:t>
      </w:r>
      <w:r w:rsidRPr="00C90936">
        <w:rPr>
          <w:spacing w:val="36"/>
        </w:rPr>
        <w:t xml:space="preserve"> </w:t>
      </w:r>
      <w:r w:rsidRPr="00C90936">
        <w:t>të</w:t>
      </w:r>
      <w:r w:rsidRPr="00C90936">
        <w:rPr>
          <w:spacing w:val="-57"/>
        </w:rPr>
        <w:t xml:space="preserve"> </w:t>
      </w:r>
      <w:r w:rsidRPr="00C90936">
        <w:t>kimikateve;</w:t>
      </w:r>
    </w:p>
    <w:p w14:paraId="0D05ED2C" w14:textId="77777777" w:rsidR="00D72AAE" w:rsidRPr="00C90936" w:rsidRDefault="00D72AAE" w:rsidP="00C90936">
      <w:pPr>
        <w:pStyle w:val="ListParagraph"/>
        <w:widowControl w:val="0"/>
        <w:numPr>
          <w:ilvl w:val="0"/>
          <w:numId w:val="15"/>
        </w:numPr>
        <w:tabs>
          <w:tab w:val="left" w:pos="554"/>
        </w:tabs>
        <w:autoSpaceDE w:val="0"/>
        <w:autoSpaceDN w:val="0"/>
        <w:spacing w:after="0" w:line="360" w:lineRule="auto"/>
        <w:ind w:left="553" w:hanging="354"/>
        <w:contextualSpacing w:val="0"/>
        <w:jc w:val="both"/>
        <w:rPr>
          <w:rFonts w:ascii="Times New Roman" w:hAnsi="Times New Roman" w:cs="Times New Roman"/>
          <w:b/>
          <w:i/>
          <w:sz w:val="24"/>
          <w:szCs w:val="24"/>
          <w:lang w:val="sq-AL"/>
        </w:rPr>
      </w:pPr>
      <w:r w:rsidRPr="00C90936">
        <w:rPr>
          <w:rFonts w:ascii="Times New Roman" w:hAnsi="Times New Roman" w:cs="Times New Roman"/>
          <w:b/>
          <w:i/>
          <w:sz w:val="24"/>
          <w:szCs w:val="24"/>
          <w:lang w:val="sq-AL"/>
        </w:rPr>
        <w:t>krijimin</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e</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një</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regjistri</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të</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unifikuar</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kombëtar</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të</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kimikateve;</w:t>
      </w:r>
    </w:p>
    <w:p w14:paraId="376857F3" w14:textId="77777777" w:rsidR="00D72AAE" w:rsidRPr="00C90936" w:rsidRDefault="00D72AAE" w:rsidP="00C90936">
      <w:pPr>
        <w:pStyle w:val="Heading2"/>
        <w:numPr>
          <w:ilvl w:val="0"/>
          <w:numId w:val="15"/>
        </w:numPr>
        <w:tabs>
          <w:tab w:val="left" w:pos="698"/>
        </w:tabs>
        <w:spacing w:line="360" w:lineRule="auto"/>
        <w:ind w:left="720" w:right="553" w:firstLine="0"/>
        <w:jc w:val="both"/>
      </w:pPr>
      <w:r w:rsidRPr="00C90936">
        <w:t>rritjen</w:t>
      </w:r>
      <w:r w:rsidRPr="00C90936">
        <w:rPr>
          <w:spacing w:val="16"/>
        </w:rPr>
        <w:t xml:space="preserve"> </w:t>
      </w:r>
      <w:r w:rsidRPr="00C90936">
        <w:t>e</w:t>
      </w:r>
      <w:r w:rsidRPr="00C90936">
        <w:rPr>
          <w:spacing w:val="13"/>
        </w:rPr>
        <w:t xml:space="preserve"> </w:t>
      </w:r>
      <w:r w:rsidRPr="00C90936">
        <w:t>ndërgjegjësimit</w:t>
      </w:r>
      <w:r w:rsidRPr="00C90936">
        <w:rPr>
          <w:spacing w:val="16"/>
        </w:rPr>
        <w:t xml:space="preserve"> </w:t>
      </w:r>
      <w:r w:rsidRPr="00C90936">
        <w:t>të</w:t>
      </w:r>
      <w:r w:rsidRPr="00C90936">
        <w:rPr>
          <w:spacing w:val="14"/>
        </w:rPr>
        <w:t xml:space="preserve"> </w:t>
      </w:r>
      <w:r w:rsidRPr="00C90936">
        <w:t>përdoruesve,</w:t>
      </w:r>
      <w:r w:rsidRPr="00C90936">
        <w:rPr>
          <w:spacing w:val="15"/>
        </w:rPr>
        <w:t xml:space="preserve"> </w:t>
      </w:r>
      <w:r w:rsidRPr="00C90936">
        <w:t>grupeve</w:t>
      </w:r>
      <w:r w:rsidRPr="00C90936">
        <w:rPr>
          <w:spacing w:val="14"/>
        </w:rPr>
        <w:t xml:space="preserve"> </w:t>
      </w:r>
      <w:r w:rsidRPr="00C90936">
        <w:t>të</w:t>
      </w:r>
      <w:r w:rsidRPr="00C90936">
        <w:rPr>
          <w:spacing w:val="14"/>
        </w:rPr>
        <w:t xml:space="preserve"> </w:t>
      </w:r>
      <w:r w:rsidRPr="00C90936">
        <w:t>interesit,</w:t>
      </w:r>
      <w:r w:rsidRPr="00C90936">
        <w:rPr>
          <w:spacing w:val="15"/>
        </w:rPr>
        <w:t xml:space="preserve"> </w:t>
      </w:r>
      <w:r w:rsidRPr="00C90936">
        <w:t>konsumatorëve</w:t>
      </w:r>
      <w:r w:rsidRPr="00C90936">
        <w:rPr>
          <w:spacing w:val="14"/>
        </w:rPr>
        <w:t xml:space="preserve"> </w:t>
      </w:r>
      <w:r w:rsidRPr="00C90936">
        <w:t>me</w:t>
      </w:r>
      <w:r w:rsidRPr="00C90936">
        <w:rPr>
          <w:spacing w:val="-57"/>
        </w:rPr>
        <w:t xml:space="preserve"> </w:t>
      </w:r>
      <w:r w:rsidRPr="00C90936">
        <w:t>udhëzimet</w:t>
      </w:r>
      <w:r w:rsidRPr="00C90936">
        <w:rPr>
          <w:spacing w:val="-1"/>
        </w:rPr>
        <w:t xml:space="preserve"> </w:t>
      </w:r>
      <w:r w:rsidRPr="00C90936">
        <w:t>dhe</w:t>
      </w:r>
      <w:r w:rsidRPr="00C90936">
        <w:rPr>
          <w:spacing w:val="-1"/>
        </w:rPr>
        <w:t xml:space="preserve"> </w:t>
      </w:r>
      <w:r w:rsidRPr="00C90936">
        <w:t>masat e sigurisë</w:t>
      </w:r>
      <w:r w:rsidRPr="00C90936">
        <w:rPr>
          <w:spacing w:val="-1"/>
        </w:rPr>
        <w:t xml:space="preserve"> </w:t>
      </w:r>
      <w:r w:rsidRPr="00C90936">
        <w:t>për mbrojtjen</w:t>
      </w:r>
      <w:r w:rsidRPr="00C90936">
        <w:rPr>
          <w:spacing w:val="-3"/>
        </w:rPr>
        <w:t xml:space="preserve"> </w:t>
      </w:r>
      <w:r w:rsidRPr="00C90936">
        <w:t>ndaj kimikateve.</w:t>
      </w:r>
    </w:p>
    <w:p w14:paraId="3902CA23" w14:textId="77777777" w:rsidR="00D72AAE" w:rsidRPr="00C90936" w:rsidRDefault="00D72AAE" w:rsidP="00C90936">
      <w:pPr>
        <w:pStyle w:val="BodyText"/>
        <w:spacing w:line="360" w:lineRule="auto"/>
        <w:jc w:val="both"/>
        <w:rPr>
          <w:b/>
        </w:rPr>
      </w:pPr>
    </w:p>
    <w:p w14:paraId="3B1177C8" w14:textId="77777777" w:rsidR="00D72AAE" w:rsidRPr="00C90936" w:rsidRDefault="00D72AAE" w:rsidP="00C90936">
      <w:pPr>
        <w:spacing w:after="0" w:line="360" w:lineRule="auto"/>
        <w:ind w:left="200"/>
        <w:jc w:val="both"/>
        <w:rPr>
          <w:rFonts w:ascii="Times New Roman" w:hAnsi="Times New Roman" w:cs="Times New Roman"/>
          <w:b/>
          <w:i/>
          <w:sz w:val="24"/>
          <w:szCs w:val="24"/>
        </w:rPr>
      </w:pPr>
      <w:r w:rsidRPr="00C90936">
        <w:rPr>
          <w:rFonts w:ascii="Times New Roman" w:hAnsi="Times New Roman" w:cs="Times New Roman"/>
          <w:b/>
          <w:i/>
          <w:sz w:val="24"/>
          <w:szCs w:val="24"/>
        </w:rPr>
        <w:t>Masat</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prioritare</w:t>
      </w:r>
      <w:r w:rsidRPr="00C90936">
        <w:rPr>
          <w:rFonts w:ascii="Times New Roman" w:hAnsi="Times New Roman" w:cs="Times New Roman"/>
          <w:b/>
          <w:i/>
          <w:spacing w:val="-2"/>
          <w:sz w:val="24"/>
          <w:szCs w:val="24"/>
        </w:rPr>
        <w:t xml:space="preserve"> </w:t>
      </w:r>
      <w:r w:rsidRPr="00C90936">
        <w:rPr>
          <w:rFonts w:ascii="Times New Roman" w:hAnsi="Times New Roman" w:cs="Times New Roman"/>
          <w:b/>
          <w:i/>
          <w:sz w:val="24"/>
          <w:szCs w:val="24"/>
        </w:rPr>
        <w:t>për menaxhimin</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e</w:t>
      </w:r>
      <w:r w:rsidRPr="00C90936">
        <w:rPr>
          <w:rFonts w:ascii="Times New Roman" w:hAnsi="Times New Roman" w:cs="Times New Roman"/>
          <w:b/>
          <w:i/>
          <w:spacing w:val="-1"/>
          <w:sz w:val="24"/>
          <w:szCs w:val="24"/>
        </w:rPr>
        <w:t xml:space="preserve"> </w:t>
      </w:r>
      <w:r w:rsidRPr="00C90936">
        <w:rPr>
          <w:rFonts w:ascii="Times New Roman" w:hAnsi="Times New Roman" w:cs="Times New Roman"/>
          <w:b/>
          <w:i/>
          <w:sz w:val="24"/>
          <w:szCs w:val="24"/>
        </w:rPr>
        <w:t>kimikateve janë:</w:t>
      </w:r>
    </w:p>
    <w:p w14:paraId="282D100B" w14:textId="77777777" w:rsidR="00D72AAE" w:rsidRPr="00C90936" w:rsidRDefault="00D72AAE" w:rsidP="00C90936">
      <w:pPr>
        <w:pStyle w:val="BodyText"/>
        <w:spacing w:before="6" w:line="360" w:lineRule="auto"/>
        <w:jc w:val="both"/>
        <w:rPr>
          <w:b/>
        </w:rPr>
      </w:pPr>
    </w:p>
    <w:p w14:paraId="63CD4E69" w14:textId="77777777" w:rsidR="00D72AAE" w:rsidRPr="00C90936" w:rsidRDefault="00D72AAE" w:rsidP="00C90936">
      <w:pPr>
        <w:pStyle w:val="Heading2"/>
        <w:numPr>
          <w:ilvl w:val="1"/>
          <w:numId w:val="15"/>
        </w:numPr>
        <w:tabs>
          <w:tab w:val="left" w:pos="921"/>
        </w:tabs>
        <w:spacing w:line="360" w:lineRule="auto"/>
        <w:ind w:left="1440" w:hanging="361"/>
        <w:jc w:val="both"/>
      </w:pPr>
      <w:r w:rsidRPr="00C90936">
        <w:t>Përgatitja</w:t>
      </w:r>
      <w:r w:rsidRPr="00C90936">
        <w:rPr>
          <w:spacing w:val="-2"/>
        </w:rPr>
        <w:t xml:space="preserve"> </w:t>
      </w:r>
      <w:r w:rsidRPr="00C90936">
        <w:t>dhe</w:t>
      </w:r>
      <w:r w:rsidRPr="00C90936">
        <w:rPr>
          <w:spacing w:val="-2"/>
        </w:rPr>
        <w:t xml:space="preserve"> </w:t>
      </w:r>
      <w:r w:rsidRPr="00C90936">
        <w:t>miratimi</w:t>
      </w:r>
      <w:r w:rsidRPr="00C90936">
        <w:rPr>
          <w:spacing w:val="-1"/>
        </w:rPr>
        <w:t xml:space="preserve"> </w:t>
      </w:r>
      <w:r w:rsidRPr="00C90936">
        <w:t>i</w:t>
      </w:r>
      <w:r w:rsidRPr="00C90936">
        <w:rPr>
          <w:spacing w:val="-4"/>
        </w:rPr>
        <w:t xml:space="preserve"> </w:t>
      </w:r>
      <w:r w:rsidRPr="00C90936">
        <w:t>Planit</w:t>
      </w:r>
      <w:r w:rsidRPr="00C90936">
        <w:rPr>
          <w:spacing w:val="-1"/>
        </w:rPr>
        <w:t xml:space="preserve"> </w:t>
      </w:r>
      <w:r w:rsidRPr="00C90936">
        <w:t>Kombëtar</w:t>
      </w:r>
      <w:r w:rsidRPr="00C90936">
        <w:rPr>
          <w:spacing w:val="-1"/>
        </w:rPr>
        <w:t xml:space="preserve"> </w:t>
      </w:r>
      <w:r w:rsidRPr="00C90936">
        <w:t>për</w:t>
      </w:r>
      <w:r w:rsidRPr="00C90936">
        <w:rPr>
          <w:spacing w:val="-2"/>
        </w:rPr>
        <w:t xml:space="preserve"> </w:t>
      </w:r>
      <w:r w:rsidRPr="00C90936">
        <w:t>Menaxhimin</w:t>
      </w:r>
      <w:r w:rsidRPr="00C90936">
        <w:rPr>
          <w:spacing w:val="-1"/>
        </w:rPr>
        <w:t xml:space="preserve"> </w:t>
      </w:r>
      <w:r w:rsidRPr="00C90936">
        <w:t>e</w:t>
      </w:r>
      <w:r w:rsidRPr="00C90936">
        <w:rPr>
          <w:spacing w:val="-2"/>
        </w:rPr>
        <w:t xml:space="preserve"> </w:t>
      </w:r>
      <w:r w:rsidRPr="00C90936">
        <w:t>Sigurtë</w:t>
      </w:r>
      <w:r w:rsidRPr="00C90936">
        <w:rPr>
          <w:spacing w:val="-2"/>
        </w:rPr>
        <w:t xml:space="preserve"> </w:t>
      </w:r>
      <w:r w:rsidRPr="00C90936">
        <w:t>të</w:t>
      </w:r>
      <w:r w:rsidRPr="00C90936">
        <w:rPr>
          <w:spacing w:val="-2"/>
        </w:rPr>
        <w:t xml:space="preserve"> </w:t>
      </w:r>
      <w:r w:rsidRPr="00C90936">
        <w:t>Kimikateve;</w:t>
      </w:r>
    </w:p>
    <w:p w14:paraId="5645F8DF" w14:textId="77777777" w:rsidR="00D72AAE" w:rsidRPr="00C90936" w:rsidRDefault="00D72AAE" w:rsidP="00C90936">
      <w:pPr>
        <w:pStyle w:val="ListParagraph"/>
        <w:widowControl w:val="0"/>
        <w:numPr>
          <w:ilvl w:val="1"/>
          <w:numId w:val="15"/>
        </w:numPr>
        <w:tabs>
          <w:tab w:val="left" w:pos="921"/>
        </w:tabs>
        <w:autoSpaceDE w:val="0"/>
        <w:autoSpaceDN w:val="0"/>
        <w:spacing w:after="0" w:line="360" w:lineRule="auto"/>
        <w:ind w:hanging="361"/>
        <w:contextualSpacing w:val="0"/>
        <w:jc w:val="both"/>
        <w:rPr>
          <w:rFonts w:ascii="Times New Roman" w:hAnsi="Times New Roman" w:cs="Times New Roman"/>
          <w:b/>
          <w:i/>
          <w:sz w:val="24"/>
          <w:szCs w:val="24"/>
          <w:lang w:val="sq-AL"/>
        </w:rPr>
      </w:pPr>
      <w:r w:rsidRPr="00C90936">
        <w:rPr>
          <w:rFonts w:ascii="Times New Roman" w:hAnsi="Times New Roman" w:cs="Times New Roman"/>
          <w:b/>
          <w:i/>
          <w:sz w:val="24"/>
          <w:szCs w:val="24"/>
          <w:lang w:val="sq-AL"/>
        </w:rPr>
        <w:t>Plotësimi</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i legjislacionit</w:t>
      </w:r>
      <w:r w:rsidRPr="00C90936">
        <w:rPr>
          <w:rFonts w:ascii="Times New Roman" w:hAnsi="Times New Roman" w:cs="Times New Roman"/>
          <w:b/>
          <w:i/>
          <w:spacing w:val="-3"/>
          <w:sz w:val="24"/>
          <w:szCs w:val="24"/>
          <w:lang w:val="sq-AL"/>
        </w:rPr>
        <w:t xml:space="preserve"> </w:t>
      </w:r>
      <w:r w:rsidRPr="00C90936">
        <w:rPr>
          <w:rFonts w:ascii="Times New Roman" w:hAnsi="Times New Roman" w:cs="Times New Roman"/>
          <w:b/>
          <w:i/>
          <w:sz w:val="24"/>
          <w:szCs w:val="24"/>
          <w:lang w:val="sq-AL"/>
        </w:rPr>
        <w:t>sekondar në</w:t>
      </w:r>
      <w:r w:rsidRPr="00C90936">
        <w:rPr>
          <w:rFonts w:ascii="Times New Roman" w:hAnsi="Times New Roman" w:cs="Times New Roman"/>
          <w:b/>
          <w:i/>
          <w:spacing w:val="-2"/>
          <w:sz w:val="24"/>
          <w:szCs w:val="24"/>
          <w:lang w:val="sq-AL"/>
        </w:rPr>
        <w:t xml:space="preserve"> </w:t>
      </w:r>
      <w:r w:rsidRPr="00C90936">
        <w:rPr>
          <w:rFonts w:ascii="Times New Roman" w:hAnsi="Times New Roman" w:cs="Times New Roman"/>
          <w:b/>
          <w:i/>
          <w:sz w:val="24"/>
          <w:szCs w:val="24"/>
          <w:lang w:val="sq-AL"/>
        </w:rPr>
        <w:t>zbatim</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të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ligjit</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nr. 27/2016;</w:t>
      </w:r>
    </w:p>
    <w:p w14:paraId="55695DF9" w14:textId="77777777" w:rsidR="00D72AAE" w:rsidRPr="00C90936" w:rsidRDefault="00D72AAE" w:rsidP="00C90936">
      <w:pPr>
        <w:pStyle w:val="Heading2"/>
        <w:numPr>
          <w:ilvl w:val="1"/>
          <w:numId w:val="15"/>
        </w:numPr>
        <w:tabs>
          <w:tab w:val="left" w:pos="921"/>
        </w:tabs>
        <w:spacing w:line="360" w:lineRule="auto"/>
        <w:ind w:left="1440" w:hanging="361"/>
        <w:jc w:val="both"/>
      </w:pPr>
      <w:r w:rsidRPr="00C90936">
        <w:t>Forcimi</w:t>
      </w:r>
      <w:r w:rsidRPr="00C90936">
        <w:rPr>
          <w:spacing w:val="-13"/>
        </w:rPr>
        <w:t xml:space="preserve"> </w:t>
      </w:r>
      <w:r w:rsidRPr="00C90936">
        <w:t>i</w:t>
      </w:r>
      <w:r w:rsidRPr="00C90936">
        <w:rPr>
          <w:spacing w:val="-12"/>
        </w:rPr>
        <w:t xml:space="preserve"> </w:t>
      </w:r>
      <w:r w:rsidRPr="00C90936">
        <w:t>kapaciteteve</w:t>
      </w:r>
      <w:r w:rsidRPr="00C90936">
        <w:rPr>
          <w:spacing w:val="-14"/>
        </w:rPr>
        <w:t xml:space="preserve"> </w:t>
      </w:r>
      <w:r w:rsidRPr="00C90936">
        <w:t>dhe</w:t>
      </w:r>
      <w:r w:rsidRPr="00C90936">
        <w:rPr>
          <w:spacing w:val="-13"/>
        </w:rPr>
        <w:t xml:space="preserve"> </w:t>
      </w:r>
      <w:r w:rsidRPr="00C90936">
        <w:t>zbatimit</w:t>
      </w:r>
      <w:r w:rsidRPr="00C90936">
        <w:rPr>
          <w:spacing w:val="-13"/>
        </w:rPr>
        <w:t xml:space="preserve"> </w:t>
      </w:r>
      <w:r w:rsidRPr="00C90936">
        <w:t>të</w:t>
      </w:r>
      <w:r w:rsidRPr="00C90936">
        <w:rPr>
          <w:spacing w:val="-13"/>
        </w:rPr>
        <w:t xml:space="preserve"> </w:t>
      </w:r>
      <w:r w:rsidRPr="00C90936">
        <w:t>legjislacionit</w:t>
      </w:r>
      <w:r w:rsidRPr="00C90936">
        <w:rPr>
          <w:spacing w:val="-13"/>
        </w:rPr>
        <w:t xml:space="preserve"> </w:t>
      </w:r>
      <w:r w:rsidRPr="00C90936">
        <w:t>kombëtar</w:t>
      </w:r>
      <w:r w:rsidRPr="00C90936">
        <w:rPr>
          <w:spacing w:val="-12"/>
        </w:rPr>
        <w:t xml:space="preserve"> </w:t>
      </w:r>
      <w:r w:rsidRPr="00C90936">
        <w:t>në</w:t>
      </w:r>
      <w:r w:rsidRPr="00C90936">
        <w:rPr>
          <w:spacing w:val="-14"/>
        </w:rPr>
        <w:t xml:space="preserve"> </w:t>
      </w:r>
      <w:r w:rsidRPr="00C90936">
        <w:t>fushën</w:t>
      </w:r>
      <w:r w:rsidRPr="00C90936">
        <w:rPr>
          <w:spacing w:val="-12"/>
        </w:rPr>
        <w:t xml:space="preserve"> </w:t>
      </w:r>
      <w:r w:rsidRPr="00C90936">
        <w:t>e</w:t>
      </w:r>
      <w:r w:rsidRPr="00C90936">
        <w:rPr>
          <w:spacing w:val="-14"/>
        </w:rPr>
        <w:t xml:space="preserve"> </w:t>
      </w:r>
      <w:r w:rsidRPr="00C90936">
        <w:t>kimikateve;</w:t>
      </w:r>
    </w:p>
    <w:p w14:paraId="464706ED" w14:textId="77777777" w:rsidR="00D72AAE" w:rsidRPr="00C90936" w:rsidRDefault="00D72AAE" w:rsidP="00C90936">
      <w:pPr>
        <w:pStyle w:val="ListParagraph"/>
        <w:widowControl w:val="0"/>
        <w:numPr>
          <w:ilvl w:val="1"/>
          <w:numId w:val="15"/>
        </w:numPr>
        <w:tabs>
          <w:tab w:val="left" w:pos="921"/>
        </w:tabs>
        <w:autoSpaceDE w:val="0"/>
        <w:autoSpaceDN w:val="0"/>
        <w:spacing w:after="0" w:line="360" w:lineRule="auto"/>
        <w:ind w:right="552"/>
        <w:contextualSpacing w:val="0"/>
        <w:jc w:val="both"/>
        <w:rPr>
          <w:rFonts w:ascii="Times New Roman" w:hAnsi="Times New Roman" w:cs="Times New Roman"/>
          <w:b/>
          <w:i/>
          <w:sz w:val="24"/>
          <w:szCs w:val="24"/>
          <w:lang w:val="sq-AL"/>
        </w:rPr>
      </w:pPr>
      <w:r w:rsidRPr="00C90936">
        <w:rPr>
          <w:rFonts w:ascii="Times New Roman" w:hAnsi="Times New Roman" w:cs="Times New Roman"/>
          <w:b/>
          <w:i/>
          <w:sz w:val="24"/>
          <w:szCs w:val="24"/>
          <w:lang w:val="sq-AL"/>
        </w:rPr>
        <w:t>Rritjen</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ndergjegjesimit</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te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konsumatoreve,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grupeve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vulnerable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dhe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punëtorëve</w:t>
      </w:r>
      <w:r w:rsidRPr="00C90936">
        <w:rPr>
          <w:rFonts w:ascii="Times New Roman" w:hAnsi="Times New Roman" w:cs="Times New Roman"/>
          <w:b/>
          <w:i/>
          <w:spacing w:val="-57"/>
          <w:sz w:val="24"/>
          <w:szCs w:val="24"/>
          <w:lang w:val="sq-AL"/>
        </w:rPr>
        <w:t xml:space="preserve"> </w:t>
      </w:r>
      <w:r w:rsidRPr="00C90936">
        <w:rPr>
          <w:rFonts w:ascii="Times New Roman" w:hAnsi="Times New Roman" w:cs="Times New Roman"/>
          <w:b/>
          <w:i/>
          <w:sz w:val="24"/>
          <w:szCs w:val="24"/>
          <w:lang w:val="sq-AL"/>
        </w:rPr>
        <w:t>lidhur</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me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ekspozimin</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kimikateve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të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rrezikshme,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produkteve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dhe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artikujve</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që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i</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përmbajnë</w:t>
      </w:r>
      <w:r w:rsidRPr="00C90936">
        <w:rPr>
          <w:rFonts w:ascii="Times New Roman" w:hAnsi="Times New Roman" w:cs="Times New Roman"/>
          <w:b/>
          <w:i/>
          <w:spacing w:val="-1"/>
          <w:sz w:val="24"/>
          <w:szCs w:val="24"/>
          <w:lang w:val="sq-AL"/>
        </w:rPr>
        <w:t xml:space="preserve"> </w:t>
      </w:r>
      <w:r w:rsidRPr="00C90936">
        <w:rPr>
          <w:rFonts w:ascii="Times New Roman" w:hAnsi="Times New Roman" w:cs="Times New Roman"/>
          <w:b/>
          <w:i/>
          <w:sz w:val="24"/>
          <w:szCs w:val="24"/>
          <w:lang w:val="sq-AL"/>
        </w:rPr>
        <w:t>ato.</w:t>
      </w:r>
    </w:p>
    <w:p w14:paraId="2DE19A66" w14:textId="77777777" w:rsidR="00D72AAE" w:rsidRPr="00C90936" w:rsidRDefault="00D72AAE" w:rsidP="00C90936">
      <w:pPr>
        <w:pStyle w:val="BodyText"/>
        <w:spacing w:before="3" w:line="360" w:lineRule="auto"/>
        <w:jc w:val="both"/>
        <w:rPr>
          <w:b/>
        </w:rPr>
      </w:pPr>
    </w:p>
    <w:p w14:paraId="7AF5D3EA" w14:textId="5B19D53D" w:rsidR="00C90936" w:rsidRPr="00C90936" w:rsidRDefault="00C90936" w:rsidP="00C90936">
      <w:pPr>
        <w:pStyle w:val="ListParagraph"/>
        <w:spacing w:after="0" w:line="360" w:lineRule="auto"/>
        <w:ind w:left="360"/>
        <w:jc w:val="both"/>
        <w:rPr>
          <w:rFonts w:ascii="Times New Roman" w:hAnsi="Times New Roman" w:cs="Times New Roman"/>
          <w:b/>
          <w:bCs/>
          <w:sz w:val="24"/>
          <w:szCs w:val="24"/>
          <w:lang w:val="sq-AL"/>
        </w:rPr>
      </w:pPr>
      <w:r w:rsidRPr="00C90936">
        <w:rPr>
          <w:rFonts w:ascii="Times New Roman" w:hAnsi="Times New Roman" w:cs="Times New Roman"/>
          <w:sz w:val="24"/>
          <w:szCs w:val="24"/>
          <w:lang w:val="sq-AL"/>
        </w:rPr>
        <w:t>Tek</w:t>
      </w:r>
      <w:r w:rsidRPr="00C90936">
        <w:rPr>
          <w:rFonts w:ascii="Times New Roman" w:hAnsi="Times New Roman" w:cs="Times New Roman"/>
          <w:spacing w:val="-4"/>
          <w:sz w:val="24"/>
          <w:szCs w:val="24"/>
          <w:lang w:val="sq-AL"/>
        </w:rPr>
        <w:t xml:space="preserve"> </w:t>
      </w:r>
      <w:r w:rsidRPr="00C90936">
        <w:rPr>
          <w:rFonts w:ascii="Times New Roman" w:hAnsi="Times New Roman" w:cs="Times New Roman"/>
          <w:sz w:val="24"/>
          <w:szCs w:val="24"/>
          <w:lang w:val="sq-AL"/>
        </w:rPr>
        <w:t>Seksioni</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Cilësia</w:t>
      </w:r>
      <w:r w:rsidRPr="00C90936">
        <w:rPr>
          <w:rFonts w:ascii="Times New Roman" w:hAnsi="Times New Roman" w:cs="Times New Roman"/>
          <w:i/>
          <w:spacing w:val="-4"/>
          <w:sz w:val="24"/>
          <w:szCs w:val="24"/>
          <w:lang w:val="sq-AL"/>
        </w:rPr>
        <w:t xml:space="preserve"> </w:t>
      </w:r>
      <w:r w:rsidRPr="00C90936">
        <w:rPr>
          <w:rFonts w:ascii="Times New Roman" w:hAnsi="Times New Roman" w:cs="Times New Roman"/>
          <w:i/>
          <w:sz w:val="24"/>
          <w:szCs w:val="24"/>
          <w:lang w:val="sq-AL"/>
        </w:rPr>
        <w:t>e</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ajrit</w:t>
      </w:r>
      <w:r w:rsidRPr="00C90936">
        <w:rPr>
          <w:rFonts w:ascii="Times New Roman" w:hAnsi="Times New Roman" w:cs="Times New Roman"/>
          <w:sz w:val="24"/>
          <w:szCs w:val="24"/>
          <w:lang w:val="sq-AL"/>
        </w:rPr>
        <w:t>”,</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5"/>
          <w:sz w:val="24"/>
          <w:szCs w:val="24"/>
          <w:lang w:val="sq-AL"/>
        </w:rPr>
        <w:t xml:space="preserve"> </w:t>
      </w:r>
      <w:r w:rsidRPr="00C90936">
        <w:rPr>
          <w:rFonts w:ascii="Times New Roman" w:hAnsi="Times New Roman" w:cs="Times New Roman"/>
          <w:sz w:val="24"/>
          <w:szCs w:val="24"/>
          <w:lang w:val="sq-AL"/>
        </w:rPr>
        <w:t>faqen</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100-101,</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është pranuar</w:t>
      </w:r>
      <w:r w:rsidRPr="00C90936">
        <w:rPr>
          <w:rFonts w:ascii="Times New Roman" w:hAnsi="Times New Roman" w:cs="Times New Roman"/>
          <w:spacing w:val="-5"/>
          <w:sz w:val="24"/>
          <w:szCs w:val="24"/>
          <w:lang w:val="sq-AL"/>
        </w:rPr>
        <w:t xml:space="preserve"> dhe </w:t>
      </w:r>
      <w:r w:rsidRPr="00C90936">
        <w:rPr>
          <w:rFonts w:ascii="Times New Roman" w:hAnsi="Times New Roman" w:cs="Times New Roman"/>
          <w:sz w:val="24"/>
          <w:szCs w:val="24"/>
          <w:lang w:val="sq-AL"/>
        </w:rPr>
        <w:t>riformuluar pjesa</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e</w:t>
      </w:r>
      <w:r w:rsidRPr="00C90936">
        <w:rPr>
          <w:rFonts w:ascii="Times New Roman" w:hAnsi="Times New Roman" w:cs="Times New Roman"/>
          <w:spacing w:val="-2"/>
          <w:sz w:val="24"/>
          <w:szCs w:val="24"/>
          <w:lang w:val="sq-AL"/>
        </w:rPr>
        <w:t xml:space="preserve"> </w:t>
      </w:r>
      <w:r w:rsidRPr="00C90936">
        <w:rPr>
          <w:rFonts w:ascii="Times New Roman" w:hAnsi="Times New Roman" w:cs="Times New Roman"/>
          <w:sz w:val="24"/>
          <w:szCs w:val="24"/>
          <w:lang w:val="sq-AL"/>
        </w:rPr>
        <w:t>këtij</w:t>
      </w:r>
      <w:r w:rsidRPr="00C90936">
        <w:rPr>
          <w:rFonts w:ascii="Times New Roman" w:hAnsi="Times New Roman" w:cs="Times New Roman"/>
          <w:spacing w:val="-3"/>
          <w:sz w:val="24"/>
          <w:szCs w:val="24"/>
          <w:lang w:val="sq-AL"/>
        </w:rPr>
        <w:t xml:space="preserve"> </w:t>
      </w:r>
      <w:r w:rsidRPr="00C90936">
        <w:rPr>
          <w:rFonts w:ascii="Times New Roman" w:hAnsi="Times New Roman" w:cs="Times New Roman"/>
          <w:sz w:val="24"/>
          <w:szCs w:val="24"/>
          <w:lang w:val="sq-AL"/>
        </w:rPr>
        <w:t>seksioni por nuk është përfshirë shtesa e një nënparagrafi si nënfushë e mjedisit, “</w:t>
      </w:r>
      <w:r w:rsidRPr="00C90936">
        <w:rPr>
          <w:rFonts w:ascii="Times New Roman" w:hAnsi="Times New Roman" w:cs="Times New Roman"/>
          <w:i/>
          <w:sz w:val="24"/>
          <w:szCs w:val="24"/>
          <w:lang w:val="sq-AL"/>
        </w:rPr>
        <w:t>Menaxhimi i</w:t>
      </w:r>
      <w:r w:rsidRPr="00C90936">
        <w:rPr>
          <w:rFonts w:ascii="Times New Roman" w:hAnsi="Times New Roman" w:cs="Times New Roman"/>
          <w:i/>
          <w:spacing w:val="1"/>
          <w:sz w:val="24"/>
          <w:szCs w:val="24"/>
          <w:lang w:val="sq-AL"/>
        </w:rPr>
        <w:t xml:space="preserve"> </w:t>
      </w:r>
      <w:r w:rsidRPr="00C90936">
        <w:rPr>
          <w:rFonts w:ascii="Times New Roman" w:hAnsi="Times New Roman" w:cs="Times New Roman"/>
          <w:i/>
          <w:sz w:val="24"/>
          <w:szCs w:val="24"/>
          <w:lang w:val="sq-AL"/>
        </w:rPr>
        <w:t>kimikateve</w:t>
      </w:r>
      <w:r w:rsidRPr="00C90936">
        <w:rPr>
          <w:rFonts w:ascii="Times New Roman" w:hAnsi="Times New Roman" w:cs="Times New Roman"/>
          <w:sz w:val="24"/>
          <w:szCs w:val="24"/>
          <w:lang w:val="sq-AL"/>
        </w:rPr>
        <w:t xml:space="preserve">”, pasi </w:t>
      </w:r>
      <w:r w:rsidRPr="00C90936">
        <w:rPr>
          <w:rFonts w:ascii="Times New Roman" w:hAnsi="Times New Roman" w:cs="Times New Roman"/>
          <w:color w:val="000000"/>
          <w:sz w:val="24"/>
          <w:szCs w:val="24"/>
          <w:bdr w:val="none" w:sz="0" w:space="0" w:color="auto" w:frame="1"/>
          <w:shd w:val="clear" w:color="auto" w:fill="FFFFFF"/>
          <w:lang w:val="sq-AL"/>
        </w:rPr>
        <w:t>është gjykuar se ky kontribut shpreh  vec</w:t>
      </w:r>
      <w:r w:rsidR="007A529E">
        <w:rPr>
          <w:rFonts w:ascii="Times New Roman" w:hAnsi="Times New Roman" w:cs="Times New Roman"/>
          <w:color w:val="000000"/>
          <w:sz w:val="24"/>
          <w:szCs w:val="24"/>
          <w:bdr w:val="none" w:sz="0" w:space="0" w:color="auto" w:frame="1"/>
          <w:shd w:val="clear" w:color="auto" w:fill="FFFFFF"/>
          <w:lang w:val="sq-AL"/>
        </w:rPr>
        <w:t>anërisht një fokusim të mëtejsh</w:t>
      </w:r>
      <w:r w:rsidR="007A529E" w:rsidRPr="00C90936">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m në strategjinë sektoriale dhe vleresojmë se nuk kontribuon maksimalisht në kontekstin më të  gjërë të  qëllimeve të SKZHIE që shpjegojnë në terësi  drejtimet e zhvillimit dhe integrimit të vendit. </w:t>
      </w:r>
    </w:p>
    <w:p w14:paraId="626C9750" w14:textId="77777777" w:rsidR="00C90936" w:rsidRPr="00C90936" w:rsidRDefault="00C90936" w:rsidP="00C90936">
      <w:pPr>
        <w:pStyle w:val="BodyText"/>
        <w:spacing w:before="3" w:line="360" w:lineRule="auto"/>
        <w:jc w:val="both"/>
        <w:rPr>
          <w:b/>
        </w:rPr>
      </w:pPr>
    </w:p>
    <w:p w14:paraId="42ED0EE6" w14:textId="19867AA6" w:rsidR="00D72AAE" w:rsidRPr="00C90936" w:rsidRDefault="00D72AAE" w:rsidP="00C90936">
      <w:pPr>
        <w:pStyle w:val="ListParagraph"/>
        <w:widowControl w:val="0"/>
        <w:numPr>
          <w:ilvl w:val="0"/>
          <w:numId w:val="16"/>
        </w:numPr>
        <w:tabs>
          <w:tab w:val="left" w:pos="412"/>
        </w:tabs>
        <w:autoSpaceDE w:val="0"/>
        <w:autoSpaceDN w:val="0"/>
        <w:spacing w:after="0" w:line="360" w:lineRule="auto"/>
        <w:ind w:right="555" w:hanging="363"/>
        <w:contextualSpacing w:val="0"/>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w:t>
      </w:r>
      <w:r w:rsidRPr="00C90936">
        <w:rPr>
          <w:rFonts w:ascii="Times New Roman" w:hAnsi="Times New Roman" w:cs="Times New Roman"/>
          <w:spacing w:val="43"/>
          <w:sz w:val="24"/>
          <w:szCs w:val="24"/>
          <w:lang w:val="sq-AL"/>
        </w:rPr>
        <w:t xml:space="preserve"> </w:t>
      </w:r>
      <w:r w:rsidRPr="00C90936">
        <w:rPr>
          <w:rFonts w:ascii="Times New Roman" w:hAnsi="Times New Roman" w:cs="Times New Roman"/>
          <w:sz w:val="24"/>
          <w:szCs w:val="24"/>
          <w:lang w:val="sq-AL"/>
        </w:rPr>
        <w:t>Seksionin</w:t>
      </w:r>
      <w:r w:rsidRPr="00C90936">
        <w:rPr>
          <w:rFonts w:ascii="Times New Roman" w:hAnsi="Times New Roman" w:cs="Times New Roman"/>
          <w:spacing w:val="45"/>
          <w:sz w:val="24"/>
          <w:szCs w:val="24"/>
          <w:lang w:val="sq-AL"/>
        </w:rPr>
        <w:t xml:space="preserve"> </w:t>
      </w:r>
      <w:r w:rsidRPr="00C90936">
        <w:rPr>
          <w:rFonts w:ascii="Times New Roman" w:hAnsi="Times New Roman" w:cs="Times New Roman"/>
          <w:sz w:val="24"/>
          <w:szCs w:val="24"/>
          <w:lang w:val="sq-AL"/>
        </w:rPr>
        <w:t>“</w:t>
      </w:r>
      <w:r w:rsidRPr="00C90936">
        <w:rPr>
          <w:rFonts w:ascii="Times New Roman" w:hAnsi="Times New Roman" w:cs="Times New Roman"/>
          <w:i/>
          <w:sz w:val="24"/>
          <w:szCs w:val="24"/>
          <w:lang w:val="sq-AL"/>
        </w:rPr>
        <w:t>Qëndresa</w:t>
      </w:r>
      <w:r w:rsidRPr="00C90936">
        <w:rPr>
          <w:rFonts w:ascii="Times New Roman" w:hAnsi="Times New Roman" w:cs="Times New Roman"/>
          <w:i/>
          <w:spacing w:val="43"/>
          <w:sz w:val="24"/>
          <w:szCs w:val="24"/>
          <w:lang w:val="sq-AL"/>
        </w:rPr>
        <w:t xml:space="preserve"> </w:t>
      </w:r>
      <w:r w:rsidRPr="00C90936">
        <w:rPr>
          <w:rFonts w:ascii="Times New Roman" w:hAnsi="Times New Roman" w:cs="Times New Roman"/>
          <w:i/>
          <w:sz w:val="24"/>
          <w:szCs w:val="24"/>
          <w:lang w:val="sq-AL"/>
        </w:rPr>
        <w:t>dhe</w:t>
      </w:r>
      <w:r w:rsidRPr="00C90936">
        <w:rPr>
          <w:rFonts w:ascii="Times New Roman" w:hAnsi="Times New Roman" w:cs="Times New Roman"/>
          <w:i/>
          <w:spacing w:val="46"/>
          <w:sz w:val="24"/>
          <w:szCs w:val="24"/>
          <w:lang w:val="sq-AL"/>
        </w:rPr>
        <w:t xml:space="preserve"> </w:t>
      </w:r>
      <w:r w:rsidRPr="00C90936">
        <w:rPr>
          <w:rFonts w:ascii="Times New Roman" w:hAnsi="Times New Roman" w:cs="Times New Roman"/>
          <w:i/>
          <w:sz w:val="24"/>
          <w:szCs w:val="24"/>
          <w:lang w:val="sq-AL"/>
        </w:rPr>
        <w:t>përshtatja</w:t>
      </w:r>
      <w:r w:rsidRPr="00C90936">
        <w:rPr>
          <w:rFonts w:ascii="Times New Roman" w:hAnsi="Times New Roman" w:cs="Times New Roman"/>
          <w:i/>
          <w:spacing w:val="45"/>
          <w:sz w:val="24"/>
          <w:szCs w:val="24"/>
          <w:lang w:val="sq-AL"/>
        </w:rPr>
        <w:t xml:space="preserve"> </w:t>
      </w:r>
      <w:r w:rsidRPr="00C90936">
        <w:rPr>
          <w:rFonts w:ascii="Times New Roman" w:hAnsi="Times New Roman" w:cs="Times New Roman"/>
          <w:i/>
          <w:sz w:val="24"/>
          <w:szCs w:val="24"/>
          <w:lang w:val="sq-AL"/>
        </w:rPr>
        <w:t>ndaj</w:t>
      </w:r>
      <w:r w:rsidRPr="00C90936">
        <w:rPr>
          <w:rFonts w:ascii="Times New Roman" w:hAnsi="Times New Roman" w:cs="Times New Roman"/>
          <w:i/>
          <w:spacing w:val="44"/>
          <w:sz w:val="24"/>
          <w:szCs w:val="24"/>
          <w:lang w:val="sq-AL"/>
        </w:rPr>
        <w:t xml:space="preserve"> </w:t>
      </w:r>
      <w:r w:rsidRPr="00C90936">
        <w:rPr>
          <w:rFonts w:ascii="Times New Roman" w:hAnsi="Times New Roman" w:cs="Times New Roman"/>
          <w:i/>
          <w:sz w:val="24"/>
          <w:szCs w:val="24"/>
          <w:lang w:val="sq-AL"/>
        </w:rPr>
        <w:t>ndryshimeve</w:t>
      </w:r>
      <w:r w:rsidRPr="00C90936">
        <w:rPr>
          <w:rFonts w:ascii="Times New Roman" w:hAnsi="Times New Roman" w:cs="Times New Roman"/>
          <w:i/>
          <w:spacing w:val="43"/>
          <w:sz w:val="24"/>
          <w:szCs w:val="24"/>
          <w:lang w:val="sq-AL"/>
        </w:rPr>
        <w:t xml:space="preserve"> </w:t>
      </w:r>
      <w:r w:rsidRPr="00C90936">
        <w:rPr>
          <w:rFonts w:ascii="Times New Roman" w:hAnsi="Times New Roman" w:cs="Times New Roman"/>
          <w:i/>
          <w:sz w:val="24"/>
          <w:szCs w:val="24"/>
          <w:lang w:val="sq-AL"/>
        </w:rPr>
        <w:t>klimatike</w:t>
      </w:r>
      <w:r w:rsidRPr="00C90936">
        <w:rPr>
          <w:rFonts w:ascii="Times New Roman" w:hAnsi="Times New Roman" w:cs="Times New Roman"/>
          <w:sz w:val="24"/>
          <w:szCs w:val="24"/>
          <w:lang w:val="sq-AL"/>
        </w:rPr>
        <w:t>”</w:t>
      </w:r>
      <w:r w:rsidRPr="00C90936">
        <w:rPr>
          <w:rFonts w:ascii="Times New Roman" w:hAnsi="Times New Roman" w:cs="Times New Roman"/>
          <w:spacing w:val="46"/>
          <w:sz w:val="24"/>
          <w:szCs w:val="24"/>
          <w:lang w:val="sq-AL"/>
        </w:rPr>
        <w:t xml:space="preserve"> </w:t>
      </w:r>
      <w:r w:rsidRPr="00C90936">
        <w:rPr>
          <w:rFonts w:ascii="Times New Roman" w:hAnsi="Times New Roman" w:cs="Times New Roman"/>
          <w:sz w:val="24"/>
          <w:szCs w:val="24"/>
          <w:lang w:val="sq-AL"/>
        </w:rPr>
        <w:t>në</w:t>
      </w:r>
      <w:r w:rsidRPr="00C90936">
        <w:rPr>
          <w:rFonts w:ascii="Times New Roman" w:hAnsi="Times New Roman" w:cs="Times New Roman"/>
          <w:spacing w:val="43"/>
          <w:sz w:val="24"/>
          <w:szCs w:val="24"/>
          <w:lang w:val="sq-AL"/>
        </w:rPr>
        <w:t xml:space="preserve"> </w:t>
      </w:r>
      <w:r w:rsidRPr="00C90936">
        <w:rPr>
          <w:rFonts w:ascii="Times New Roman" w:hAnsi="Times New Roman" w:cs="Times New Roman"/>
          <w:sz w:val="24"/>
          <w:szCs w:val="24"/>
          <w:lang w:val="sq-AL"/>
        </w:rPr>
        <w:t>faqen</w:t>
      </w:r>
      <w:r w:rsidRPr="00C90936">
        <w:rPr>
          <w:rFonts w:ascii="Times New Roman" w:hAnsi="Times New Roman" w:cs="Times New Roman"/>
          <w:spacing w:val="45"/>
          <w:sz w:val="24"/>
          <w:szCs w:val="24"/>
          <w:lang w:val="sq-AL"/>
        </w:rPr>
        <w:t xml:space="preserve"> </w:t>
      </w:r>
      <w:r w:rsidRPr="00C90936">
        <w:rPr>
          <w:rFonts w:ascii="Times New Roman" w:hAnsi="Times New Roman" w:cs="Times New Roman"/>
          <w:sz w:val="24"/>
          <w:szCs w:val="24"/>
          <w:lang w:val="sq-AL"/>
        </w:rPr>
        <w:t>103,</w:t>
      </w:r>
      <w:r w:rsidRPr="00C90936">
        <w:rPr>
          <w:rFonts w:ascii="Times New Roman" w:hAnsi="Times New Roman" w:cs="Times New Roman"/>
          <w:spacing w:val="44"/>
          <w:sz w:val="24"/>
          <w:szCs w:val="24"/>
          <w:lang w:val="sq-AL"/>
        </w:rPr>
        <w:t xml:space="preserve"> </w:t>
      </w:r>
      <w:r w:rsidR="00C90936" w:rsidRPr="00C90936">
        <w:rPr>
          <w:rFonts w:ascii="Times New Roman" w:hAnsi="Times New Roman" w:cs="Times New Roman"/>
          <w:sz w:val="24"/>
          <w:szCs w:val="24"/>
          <w:lang w:val="sq-AL"/>
        </w:rPr>
        <w:t xml:space="preserve">tek </w:t>
      </w:r>
      <w:r w:rsidRPr="00C90936">
        <w:rPr>
          <w:rFonts w:ascii="Times New Roman" w:hAnsi="Times New Roman" w:cs="Times New Roman"/>
          <w:sz w:val="24"/>
          <w:szCs w:val="24"/>
          <w:lang w:val="sq-AL"/>
        </w:rPr>
        <w:t>Masat</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prioritare</w:t>
      </w:r>
      <w:r w:rsidRPr="00C90936">
        <w:rPr>
          <w:rFonts w:ascii="Times New Roman" w:hAnsi="Times New Roman" w:cs="Times New Roman"/>
          <w:spacing w:val="-1"/>
          <w:sz w:val="24"/>
          <w:szCs w:val="24"/>
          <w:lang w:val="sq-AL"/>
        </w:rPr>
        <w:t xml:space="preserve"> </w:t>
      </w:r>
      <w:r w:rsidR="00C90936" w:rsidRPr="00C90936">
        <w:rPr>
          <w:rFonts w:ascii="Times New Roman" w:hAnsi="Times New Roman" w:cs="Times New Roman"/>
          <w:sz w:val="24"/>
          <w:szCs w:val="24"/>
          <w:lang w:val="sq-AL"/>
        </w:rPr>
        <w:t>është shtuar</w:t>
      </w:r>
      <w:r w:rsidRPr="00C90936">
        <w:rPr>
          <w:rFonts w:ascii="Times New Roman" w:hAnsi="Times New Roman" w:cs="Times New Roman"/>
          <w:sz w:val="24"/>
          <w:szCs w:val="24"/>
          <w:lang w:val="sq-AL"/>
        </w:rPr>
        <w:t xml:space="preserve"> si</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ndërhyrje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mase</w:t>
      </w:r>
      <w:r w:rsidRPr="00C90936">
        <w:rPr>
          <w:rFonts w:ascii="Times New Roman" w:hAnsi="Times New Roman" w:cs="Times New Roman"/>
          <w:spacing w:val="-1"/>
          <w:sz w:val="24"/>
          <w:szCs w:val="24"/>
          <w:lang w:val="sq-AL"/>
        </w:rPr>
        <w:t xml:space="preserve"> </w:t>
      </w:r>
      <w:r w:rsidRPr="00C90936">
        <w:rPr>
          <w:rFonts w:ascii="Times New Roman" w:hAnsi="Times New Roman" w:cs="Times New Roman"/>
          <w:sz w:val="24"/>
          <w:szCs w:val="24"/>
          <w:lang w:val="sq-AL"/>
        </w:rPr>
        <w:t>edhe:</w:t>
      </w:r>
    </w:p>
    <w:p w14:paraId="0440EE6D" w14:textId="77777777" w:rsidR="00D72AAE" w:rsidRPr="00C90936" w:rsidRDefault="00D72AAE" w:rsidP="00C90936">
      <w:pPr>
        <w:pStyle w:val="Heading2"/>
        <w:numPr>
          <w:ilvl w:val="0"/>
          <w:numId w:val="14"/>
        </w:numPr>
        <w:tabs>
          <w:tab w:val="left" w:pos="832"/>
        </w:tabs>
        <w:spacing w:line="360" w:lineRule="auto"/>
        <w:ind w:left="1776" w:right="556" w:hanging="360"/>
        <w:jc w:val="both"/>
        <w:rPr>
          <w:b w:val="0"/>
        </w:rPr>
      </w:pPr>
      <w:r w:rsidRPr="00C90936">
        <w:rPr>
          <w:b w:val="0"/>
        </w:rPr>
        <w:t>Reformim</w:t>
      </w:r>
      <w:r w:rsidRPr="00C90936">
        <w:rPr>
          <w:b w:val="0"/>
          <w:spacing w:val="1"/>
        </w:rPr>
        <w:t xml:space="preserve"> </w:t>
      </w:r>
      <w:r w:rsidRPr="00C90936">
        <w:rPr>
          <w:b w:val="0"/>
        </w:rPr>
        <w:t>dhe</w:t>
      </w:r>
      <w:r w:rsidRPr="00C90936">
        <w:rPr>
          <w:b w:val="0"/>
          <w:spacing w:val="1"/>
        </w:rPr>
        <w:t xml:space="preserve"> </w:t>
      </w:r>
      <w:r w:rsidRPr="00C90936">
        <w:rPr>
          <w:b w:val="0"/>
        </w:rPr>
        <w:t>forcim</w:t>
      </w:r>
      <w:r w:rsidRPr="00C90936">
        <w:rPr>
          <w:b w:val="0"/>
          <w:spacing w:val="1"/>
        </w:rPr>
        <w:t xml:space="preserve"> </w:t>
      </w:r>
      <w:r w:rsidRPr="00C90936">
        <w:rPr>
          <w:b w:val="0"/>
        </w:rPr>
        <w:t>institucional</w:t>
      </w:r>
      <w:r w:rsidRPr="00C90936">
        <w:rPr>
          <w:b w:val="0"/>
          <w:spacing w:val="1"/>
        </w:rPr>
        <w:t xml:space="preserve"> </w:t>
      </w:r>
      <w:r w:rsidRPr="00C90936">
        <w:rPr>
          <w:b w:val="0"/>
        </w:rPr>
        <w:t>e</w:t>
      </w:r>
      <w:r w:rsidRPr="00C90936">
        <w:rPr>
          <w:b w:val="0"/>
          <w:spacing w:val="1"/>
        </w:rPr>
        <w:t xml:space="preserve"> </w:t>
      </w:r>
      <w:r w:rsidRPr="00C90936">
        <w:rPr>
          <w:b w:val="0"/>
        </w:rPr>
        <w:t>organizativ</w:t>
      </w:r>
      <w:r w:rsidRPr="00C90936">
        <w:rPr>
          <w:b w:val="0"/>
          <w:spacing w:val="1"/>
        </w:rPr>
        <w:t xml:space="preserve"> </w:t>
      </w:r>
      <w:r w:rsidRPr="00C90936">
        <w:rPr>
          <w:b w:val="0"/>
        </w:rPr>
        <w:t>i</w:t>
      </w:r>
      <w:r w:rsidRPr="00C90936">
        <w:rPr>
          <w:b w:val="0"/>
          <w:spacing w:val="1"/>
        </w:rPr>
        <w:t xml:space="preserve"> </w:t>
      </w:r>
      <w:r w:rsidRPr="00C90936">
        <w:rPr>
          <w:b w:val="0"/>
        </w:rPr>
        <w:t>strukturave</w:t>
      </w:r>
      <w:r w:rsidRPr="00C90936">
        <w:rPr>
          <w:b w:val="0"/>
          <w:spacing w:val="1"/>
        </w:rPr>
        <w:t xml:space="preserve"> </w:t>
      </w:r>
      <w:r w:rsidRPr="00C90936">
        <w:rPr>
          <w:b w:val="0"/>
        </w:rPr>
        <w:t>që</w:t>
      </w:r>
      <w:r w:rsidRPr="00C90936">
        <w:rPr>
          <w:b w:val="0"/>
          <w:spacing w:val="1"/>
        </w:rPr>
        <w:t xml:space="preserve"> </w:t>
      </w:r>
      <w:r w:rsidRPr="00C90936">
        <w:rPr>
          <w:b w:val="0"/>
        </w:rPr>
        <w:t>merren</w:t>
      </w:r>
      <w:r w:rsidRPr="00C90936">
        <w:rPr>
          <w:b w:val="0"/>
          <w:spacing w:val="1"/>
        </w:rPr>
        <w:t xml:space="preserve"> </w:t>
      </w:r>
      <w:r w:rsidRPr="00C90936">
        <w:rPr>
          <w:b w:val="0"/>
        </w:rPr>
        <w:t>me</w:t>
      </w:r>
      <w:r w:rsidRPr="00C90936">
        <w:rPr>
          <w:b w:val="0"/>
          <w:spacing w:val="1"/>
        </w:rPr>
        <w:t xml:space="preserve"> </w:t>
      </w:r>
      <w:r w:rsidRPr="00C90936">
        <w:rPr>
          <w:b w:val="0"/>
        </w:rPr>
        <w:t>gjenerimin</w:t>
      </w:r>
      <w:r w:rsidRPr="00C90936">
        <w:rPr>
          <w:b w:val="0"/>
          <w:spacing w:val="-11"/>
        </w:rPr>
        <w:t xml:space="preserve"> </w:t>
      </w:r>
      <w:r w:rsidRPr="00C90936">
        <w:rPr>
          <w:b w:val="0"/>
        </w:rPr>
        <w:t>dhe</w:t>
      </w:r>
      <w:r w:rsidRPr="00C90936">
        <w:rPr>
          <w:b w:val="0"/>
          <w:spacing w:val="-13"/>
        </w:rPr>
        <w:t xml:space="preserve"> </w:t>
      </w:r>
      <w:r w:rsidRPr="00C90936">
        <w:rPr>
          <w:b w:val="0"/>
        </w:rPr>
        <w:t>sigurimin</w:t>
      </w:r>
      <w:r w:rsidRPr="00C90936">
        <w:rPr>
          <w:b w:val="0"/>
          <w:spacing w:val="-10"/>
        </w:rPr>
        <w:t xml:space="preserve"> </w:t>
      </w:r>
      <w:r w:rsidRPr="00C90936">
        <w:rPr>
          <w:b w:val="0"/>
        </w:rPr>
        <w:t>e</w:t>
      </w:r>
      <w:r w:rsidRPr="00C90936">
        <w:rPr>
          <w:b w:val="0"/>
          <w:spacing w:val="-13"/>
        </w:rPr>
        <w:t xml:space="preserve"> </w:t>
      </w:r>
      <w:r w:rsidRPr="00C90936">
        <w:rPr>
          <w:b w:val="0"/>
        </w:rPr>
        <w:t>të</w:t>
      </w:r>
      <w:r w:rsidRPr="00C90936">
        <w:rPr>
          <w:b w:val="0"/>
          <w:spacing w:val="-13"/>
        </w:rPr>
        <w:t xml:space="preserve"> </w:t>
      </w:r>
      <w:r w:rsidRPr="00C90936">
        <w:rPr>
          <w:b w:val="0"/>
        </w:rPr>
        <w:t>dhënave</w:t>
      </w:r>
      <w:r w:rsidRPr="00C90936">
        <w:rPr>
          <w:b w:val="0"/>
          <w:spacing w:val="-12"/>
        </w:rPr>
        <w:t xml:space="preserve"> </w:t>
      </w:r>
      <w:r w:rsidRPr="00C90936">
        <w:rPr>
          <w:b w:val="0"/>
        </w:rPr>
        <w:t>publike</w:t>
      </w:r>
      <w:r w:rsidRPr="00C90936">
        <w:rPr>
          <w:b w:val="0"/>
          <w:spacing w:val="-13"/>
        </w:rPr>
        <w:t xml:space="preserve"> </w:t>
      </w:r>
      <w:r w:rsidRPr="00C90936">
        <w:rPr>
          <w:b w:val="0"/>
        </w:rPr>
        <w:t>mbi</w:t>
      </w:r>
      <w:r w:rsidRPr="00C90936">
        <w:rPr>
          <w:b w:val="0"/>
          <w:spacing w:val="-11"/>
        </w:rPr>
        <w:t xml:space="preserve"> </w:t>
      </w:r>
      <w:r w:rsidRPr="00C90936">
        <w:rPr>
          <w:b w:val="0"/>
        </w:rPr>
        <w:t>klimën</w:t>
      </w:r>
      <w:r w:rsidRPr="00C90936">
        <w:rPr>
          <w:b w:val="0"/>
          <w:spacing w:val="-14"/>
        </w:rPr>
        <w:t xml:space="preserve"> </w:t>
      </w:r>
      <w:r w:rsidRPr="00C90936">
        <w:rPr>
          <w:b w:val="0"/>
        </w:rPr>
        <w:t>dhe</w:t>
      </w:r>
      <w:r w:rsidRPr="00C90936">
        <w:rPr>
          <w:b w:val="0"/>
          <w:spacing w:val="-13"/>
        </w:rPr>
        <w:t xml:space="preserve"> </w:t>
      </w:r>
      <w:r w:rsidRPr="00C90936">
        <w:rPr>
          <w:b w:val="0"/>
        </w:rPr>
        <w:t>efektet</w:t>
      </w:r>
      <w:r w:rsidRPr="00C90936">
        <w:rPr>
          <w:b w:val="0"/>
          <w:spacing w:val="-11"/>
        </w:rPr>
        <w:t xml:space="preserve"> </w:t>
      </w:r>
      <w:r w:rsidRPr="00C90936">
        <w:rPr>
          <w:b w:val="0"/>
        </w:rPr>
        <w:t>e</w:t>
      </w:r>
      <w:r w:rsidRPr="00C90936">
        <w:rPr>
          <w:b w:val="0"/>
          <w:spacing w:val="-13"/>
        </w:rPr>
        <w:t xml:space="preserve"> </w:t>
      </w:r>
      <w:r w:rsidRPr="00C90936">
        <w:rPr>
          <w:b w:val="0"/>
        </w:rPr>
        <w:t>saj</w:t>
      </w:r>
      <w:r w:rsidRPr="00C90936">
        <w:rPr>
          <w:b w:val="0"/>
          <w:spacing w:val="-12"/>
        </w:rPr>
        <w:t xml:space="preserve"> </w:t>
      </w:r>
      <w:r w:rsidRPr="00C90936">
        <w:rPr>
          <w:b w:val="0"/>
        </w:rPr>
        <w:t>në</w:t>
      </w:r>
      <w:r w:rsidRPr="00C90936">
        <w:rPr>
          <w:b w:val="0"/>
          <w:spacing w:val="-12"/>
        </w:rPr>
        <w:t xml:space="preserve"> </w:t>
      </w:r>
      <w:r w:rsidRPr="00C90936">
        <w:rPr>
          <w:b w:val="0"/>
        </w:rPr>
        <w:t>sektorët</w:t>
      </w:r>
      <w:r w:rsidRPr="00C90936">
        <w:rPr>
          <w:b w:val="0"/>
          <w:spacing w:val="-58"/>
        </w:rPr>
        <w:t xml:space="preserve"> </w:t>
      </w:r>
      <w:r w:rsidRPr="00C90936">
        <w:rPr>
          <w:b w:val="0"/>
        </w:rPr>
        <w:t>kyç të ekonomisë, sigurisë dhe shëndetit të popullsisë, si dhe sigurimi i burimeve</w:t>
      </w:r>
      <w:r w:rsidRPr="00C90936">
        <w:rPr>
          <w:b w:val="0"/>
          <w:spacing w:val="1"/>
        </w:rPr>
        <w:t xml:space="preserve"> </w:t>
      </w:r>
      <w:r w:rsidRPr="00C90936">
        <w:rPr>
          <w:b w:val="0"/>
        </w:rPr>
        <w:t>financiare</w:t>
      </w:r>
      <w:r w:rsidRPr="00C90936">
        <w:rPr>
          <w:b w:val="0"/>
          <w:spacing w:val="-1"/>
        </w:rPr>
        <w:t xml:space="preserve"> </w:t>
      </w:r>
      <w:r w:rsidRPr="00C90936">
        <w:rPr>
          <w:b w:val="0"/>
        </w:rPr>
        <w:t>dhe njerëzore të</w:t>
      </w:r>
      <w:r w:rsidRPr="00C90936">
        <w:rPr>
          <w:b w:val="0"/>
          <w:spacing w:val="-1"/>
        </w:rPr>
        <w:t xml:space="preserve"> </w:t>
      </w:r>
      <w:r w:rsidRPr="00C90936">
        <w:rPr>
          <w:b w:val="0"/>
        </w:rPr>
        <w:t>nevojshme deri më 2029;</w:t>
      </w:r>
    </w:p>
    <w:p w14:paraId="6C3B5757" w14:textId="29980B3D" w:rsidR="00D72AAE" w:rsidRPr="00C90936" w:rsidRDefault="00D72AAE" w:rsidP="00C90936">
      <w:pPr>
        <w:spacing w:after="0" w:line="360" w:lineRule="auto"/>
        <w:jc w:val="both"/>
        <w:rPr>
          <w:rFonts w:ascii="Times New Roman" w:hAnsi="Times New Roman" w:cs="Times New Roman"/>
          <w:sz w:val="24"/>
          <w:szCs w:val="24"/>
          <w:lang w:val="sq-AL"/>
        </w:rPr>
      </w:pPr>
    </w:p>
    <w:p w14:paraId="6C10EC29" w14:textId="77777777" w:rsidR="00E63FE0" w:rsidRDefault="00E63FE0" w:rsidP="00C90936">
      <w:pPr>
        <w:shd w:val="clear" w:color="auto" w:fill="FFFFFF"/>
        <w:spacing w:after="0" w:line="360" w:lineRule="auto"/>
        <w:jc w:val="both"/>
        <w:textAlignment w:val="baseline"/>
        <w:rPr>
          <w:rFonts w:ascii="Times New Roman" w:hAnsi="Times New Roman" w:cs="Times New Roman"/>
          <w:sz w:val="24"/>
          <w:szCs w:val="24"/>
          <w:highlight w:val="yellow"/>
          <w:lang w:val="sq-AL"/>
        </w:rPr>
      </w:pPr>
    </w:p>
    <w:p w14:paraId="697D74AF" w14:textId="77777777" w:rsidR="00990902" w:rsidRPr="00C90936" w:rsidRDefault="00990902" w:rsidP="00C90936">
      <w:pPr>
        <w:shd w:val="clear" w:color="auto" w:fill="FFFFFF"/>
        <w:spacing w:after="0" w:line="360" w:lineRule="auto"/>
        <w:jc w:val="both"/>
        <w:textAlignment w:val="baseline"/>
        <w:rPr>
          <w:rFonts w:ascii="Times New Roman" w:hAnsi="Times New Roman" w:cs="Times New Roman"/>
          <w:sz w:val="24"/>
          <w:szCs w:val="24"/>
          <w:highlight w:val="yellow"/>
          <w:lang w:val="sq-AL"/>
        </w:rPr>
      </w:pPr>
    </w:p>
    <w:p w14:paraId="30171173" w14:textId="5E54779C" w:rsidR="004F192A" w:rsidRPr="00990902" w:rsidRDefault="00990902" w:rsidP="00990902">
      <w:pPr>
        <w:shd w:val="clear" w:color="auto" w:fill="FFFFFF"/>
        <w:spacing w:after="0" w:line="360" w:lineRule="auto"/>
        <w:jc w:val="both"/>
        <w:textAlignment w:val="baseline"/>
        <w:rPr>
          <w:rFonts w:ascii="Times New Roman" w:eastAsia="Times New Roman" w:hAnsi="Times New Roman" w:cs="Times New Roman"/>
          <w:b/>
          <w:sz w:val="24"/>
          <w:szCs w:val="24"/>
          <w:lang w:val="sq-AL" w:eastAsia="it-IT"/>
        </w:rPr>
      </w:pPr>
      <w:r w:rsidRPr="00990902">
        <w:rPr>
          <w:rFonts w:ascii="Times New Roman" w:hAnsi="Times New Roman" w:cs="Times New Roman"/>
          <w:b/>
          <w:sz w:val="24"/>
          <w:szCs w:val="24"/>
          <w:lang w:val="sq-AL"/>
        </w:rPr>
        <w:t xml:space="preserve">4- MINISTRIA E MBROJTJES </w:t>
      </w:r>
    </w:p>
    <w:p w14:paraId="48F3FB47" w14:textId="00052A58" w:rsidR="00D72AAE" w:rsidRPr="00C90936" w:rsidRDefault="00D72AAE" w:rsidP="00C90936">
      <w:pPr>
        <w:spacing w:after="0" w:line="360" w:lineRule="auto"/>
        <w:jc w:val="both"/>
        <w:rPr>
          <w:rFonts w:ascii="Times New Roman" w:hAnsi="Times New Roman" w:cs="Times New Roman"/>
          <w:sz w:val="24"/>
          <w:szCs w:val="24"/>
          <w:lang w:val="sq-AL"/>
        </w:rPr>
      </w:pPr>
    </w:p>
    <w:p w14:paraId="6B6D4A8B" w14:textId="45A19041" w:rsidR="004F192A" w:rsidRPr="00C90936" w:rsidRDefault="006973BC" w:rsidP="00C90936">
      <w:pPr>
        <w:spacing w:after="0" w:line="360" w:lineRule="auto"/>
        <w:jc w:val="both"/>
        <w:rPr>
          <w:rFonts w:ascii="Times New Roman" w:hAnsi="Times New Roman" w:cs="Times New Roman"/>
          <w:i/>
          <w:sz w:val="24"/>
          <w:szCs w:val="24"/>
          <w:lang w:val="sq-AL"/>
        </w:rPr>
      </w:pPr>
      <w:r>
        <w:rPr>
          <w:rFonts w:ascii="Times New Roman" w:hAnsi="Times New Roman" w:cs="Times New Roman"/>
          <w:sz w:val="24"/>
          <w:szCs w:val="24"/>
          <w:lang w:val="sq-AL"/>
        </w:rPr>
        <w:t>Në faqen 39 të</w:t>
      </w:r>
      <w:r w:rsidR="004F192A" w:rsidRPr="00C90936">
        <w:rPr>
          <w:rFonts w:ascii="Times New Roman" w:hAnsi="Times New Roman" w:cs="Times New Roman"/>
          <w:sz w:val="24"/>
          <w:szCs w:val="24"/>
          <w:lang w:val="sq-AL"/>
        </w:rPr>
        <w:t xml:space="preserve"> draftit t</w:t>
      </w:r>
      <w:r>
        <w:rPr>
          <w:rFonts w:ascii="Times New Roman" w:hAnsi="Times New Roman" w:cs="Times New Roman"/>
          <w:sz w:val="24"/>
          <w:szCs w:val="24"/>
          <w:lang w:val="sq-AL"/>
        </w:rPr>
        <w:t>ë</w:t>
      </w:r>
      <w:r w:rsidR="004F192A" w:rsidRPr="00C90936">
        <w:rPr>
          <w:rFonts w:ascii="Times New Roman" w:hAnsi="Times New Roman" w:cs="Times New Roman"/>
          <w:sz w:val="24"/>
          <w:szCs w:val="24"/>
          <w:lang w:val="sq-AL"/>
        </w:rPr>
        <w:t xml:space="preserve"> Strategjis</w:t>
      </w:r>
      <w:r>
        <w:rPr>
          <w:rFonts w:ascii="Times New Roman" w:hAnsi="Times New Roman" w:cs="Times New Roman"/>
          <w:sz w:val="24"/>
          <w:szCs w:val="24"/>
          <w:lang w:val="sq-AL"/>
        </w:rPr>
        <w:t>ë</w:t>
      </w:r>
      <w:r w:rsidR="004F192A" w:rsidRPr="00C90936">
        <w:rPr>
          <w:rFonts w:ascii="Times New Roman" w:hAnsi="Times New Roman" w:cs="Times New Roman"/>
          <w:sz w:val="24"/>
          <w:szCs w:val="24"/>
          <w:lang w:val="sq-AL"/>
        </w:rPr>
        <w:t xml:space="preserve"> </w:t>
      </w:r>
      <w:r w:rsidR="004F192A" w:rsidRPr="00C90936">
        <w:rPr>
          <w:rFonts w:ascii="Times New Roman" w:hAnsi="Times New Roman" w:cs="Times New Roman"/>
          <w:i/>
          <w:sz w:val="24"/>
          <w:szCs w:val="24"/>
          <w:lang w:val="sq-AL"/>
        </w:rPr>
        <w:t>“Fuqizimi i rendit publik, mbrojtjes s</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vendit dhe p</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rgatitja p</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r rastet e emergjencave civile” (Siguria Komb</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tare), fjalia “Gjat</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viteve t</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fundit, pas hyrjes s</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vendit ton</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n</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NATO, </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sht</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evidentuar nj</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rritje e k</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rc</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nimeve nga sh</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rbimet e huaja me q</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ndrim jomiq</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sor ndaj NATO-s dhe vendit ton</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sz w:val="24"/>
          <w:szCs w:val="24"/>
          <w:lang w:val="sq-AL"/>
        </w:rPr>
        <w:t xml:space="preserve">”, </w:t>
      </w:r>
      <w:r w:rsidR="00E63FE0" w:rsidRPr="00C90936">
        <w:rPr>
          <w:rFonts w:ascii="Times New Roman" w:hAnsi="Times New Roman" w:cs="Times New Roman"/>
          <w:sz w:val="24"/>
          <w:szCs w:val="24"/>
          <w:lang w:val="sq-AL"/>
        </w:rPr>
        <w:t xml:space="preserve">është shtuar </w:t>
      </w:r>
      <w:r w:rsidR="004F192A" w:rsidRPr="00C90936">
        <w:rPr>
          <w:rFonts w:ascii="Times New Roman" w:hAnsi="Times New Roman" w:cs="Times New Roman"/>
          <w:sz w:val="24"/>
          <w:szCs w:val="24"/>
          <w:lang w:val="sq-AL"/>
        </w:rPr>
        <w:t>pas paragrafit t</w:t>
      </w:r>
      <w:r w:rsidR="00B066DC" w:rsidRPr="00C90936">
        <w:rPr>
          <w:rFonts w:ascii="Times New Roman" w:hAnsi="Times New Roman" w:cs="Times New Roman"/>
          <w:sz w:val="24"/>
          <w:szCs w:val="24"/>
          <w:lang w:val="sq-AL"/>
        </w:rPr>
        <w:t>ë</w:t>
      </w:r>
      <w:r w:rsidR="004F192A" w:rsidRPr="00C90936">
        <w:rPr>
          <w:rFonts w:ascii="Times New Roman" w:hAnsi="Times New Roman" w:cs="Times New Roman"/>
          <w:sz w:val="24"/>
          <w:szCs w:val="24"/>
          <w:lang w:val="sq-AL"/>
        </w:rPr>
        <w:t xml:space="preserve"> IV q</w:t>
      </w:r>
      <w:r w:rsidR="00B066DC" w:rsidRPr="00C90936">
        <w:rPr>
          <w:rFonts w:ascii="Times New Roman" w:hAnsi="Times New Roman" w:cs="Times New Roman"/>
          <w:sz w:val="24"/>
          <w:szCs w:val="24"/>
          <w:lang w:val="sq-AL"/>
        </w:rPr>
        <w:t>ë</w:t>
      </w:r>
      <w:r w:rsidR="004F192A" w:rsidRPr="00C90936">
        <w:rPr>
          <w:rFonts w:ascii="Times New Roman" w:hAnsi="Times New Roman" w:cs="Times New Roman"/>
          <w:sz w:val="24"/>
          <w:szCs w:val="24"/>
          <w:lang w:val="sq-AL"/>
        </w:rPr>
        <w:t xml:space="preserve"> p</w:t>
      </w:r>
      <w:r w:rsidR="00B066DC" w:rsidRPr="00C90936">
        <w:rPr>
          <w:rFonts w:ascii="Times New Roman" w:hAnsi="Times New Roman" w:cs="Times New Roman"/>
          <w:sz w:val="24"/>
          <w:szCs w:val="24"/>
          <w:lang w:val="sq-AL"/>
        </w:rPr>
        <w:t>ë</w:t>
      </w:r>
      <w:r w:rsidR="004F192A" w:rsidRPr="00C90936">
        <w:rPr>
          <w:rFonts w:ascii="Times New Roman" w:hAnsi="Times New Roman" w:cs="Times New Roman"/>
          <w:sz w:val="24"/>
          <w:szCs w:val="24"/>
          <w:lang w:val="sq-AL"/>
        </w:rPr>
        <w:t xml:space="preserve">rfundon </w:t>
      </w:r>
      <w:r w:rsidR="004F192A" w:rsidRPr="00C90936">
        <w:rPr>
          <w:rFonts w:ascii="Times New Roman" w:hAnsi="Times New Roman" w:cs="Times New Roman"/>
          <w:i/>
          <w:sz w:val="24"/>
          <w:szCs w:val="24"/>
          <w:lang w:val="sq-AL"/>
        </w:rPr>
        <w:t>“… me t</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cilat mund t</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 p</w:t>
      </w:r>
      <w:r w:rsidR="00B066DC" w:rsidRPr="00C90936">
        <w:rPr>
          <w:rFonts w:ascii="Times New Roman" w:hAnsi="Times New Roman" w:cs="Times New Roman"/>
          <w:i/>
          <w:sz w:val="24"/>
          <w:szCs w:val="24"/>
          <w:lang w:val="sq-AL"/>
        </w:rPr>
        <w:t>ë</w:t>
      </w:r>
      <w:r w:rsidR="004F192A" w:rsidRPr="00C90936">
        <w:rPr>
          <w:rFonts w:ascii="Times New Roman" w:hAnsi="Times New Roman" w:cs="Times New Roman"/>
          <w:i/>
          <w:sz w:val="24"/>
          <w:szCs w:val="24"/>
          <w:lang w:val="sq-AL"/>
        </w:rPr>
        <w:t xml:space="preserve">rballet”. </w:t>
      </w:r>
    </w:p>
    <w:p w14:paraId="5AD1B114" w14:textId="77777777" w:rsidR="004F192A" w:rsidRPr="00C90936" w:rsidRDefault="004F192A" w:rsidP="00C90936">
      <w:pPr>
        <w:spacing w:after="0" w:line="360" w:lineRule="auto"/>
        <w:jc w:val="both"/>
        <w:rPr>
          <w:rFonts w:ascii="Times New Roman" w:hAnsi="Times New Roman" w:cs="Times New Roman"/>
          <w:sz w:val="24"/>
          <w:szCs w:val="24"/>
          <w:lang w:val="sq-AL"/>
        </w:rPr>
      </w:pPr>
    </w:p>
    <w:p w14:paraId="39832C66" w14:textId="452EE632" w:rsidR="004F192A" w:rsidRDefault="004F192A" w:rsidP="00C90936">
      <w:p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faqen 43 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draftit 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Strategjis</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Q</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llimi i Politik</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s nr. 3: </w:t>
      </w:r>
      <w:r w:rsidRPr="00C90936">
        <w:rPr>
          <w:rFonts w:ascii="Times New Roman" w:hAnsi="Times New Roman" w:cs="Times New Roman"/>
          <w:i/>
          <w:sz w:val="24"/>
          <w:szCs w:val="24"/>
          <w:lang w:val="sq-AL"/>
        </w:rPr>
        <w:t xml:space="preserve">“Kontrolli i Territorit”; Mbrojtja Civile dhe Emergjencat, paragrafi 2 </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sht</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pasazh q</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nuk </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sht</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w:t>
      </w:r>
      <w:r w:rsidR="005F7580" w:rsidRPr="00C90936">
        <w:rPr>
          <w:rFonts w:ascii="Times New Roman" w:hAnsi="Times New Roman" w:cs="Times New Roman"/>
          <w:i/>
          <w:sz w:val="24"/>
          <w:szCs w:val="24"/>
          <w:lang w:val="sq-AL"/>
        </w:rPr>
        <w:t>i</w:t>
      </w:r>
      <w:r w:rsidRPr="00C90936">
        <w:rPr>
          <w:rFonts w:ascii="Times New Roman" w:hAnsi="Times New Roman" w:cs="Times New Roman"/>
          <w:i/>
          <w:sz w:val="24"/>
          <w:szCs w:val="24"/>
          <w:lang w:val="sq-AL"/>
        </w:rPr>
        <w:t xml:space="preserve"> p</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rfshir</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n</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materialet e Ministris</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s</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Mbrojtjes t</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d</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rguara n</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SASPAC</w:t>
      </w:r>
      <w:r w:rsidRPr="00C90936">
        <w:rPr>
          <w:rFonts w:ascii="Times New Roman" w:hAnsi="Times New Roman" w:cs="Times New Roman"/>
          <w:sz w:val="24"/>
          <w:szCs w:val="24"/>
          <w:lang w:val="sq-AL"/>
        </w:rPr>
        <w:t>”</w:t>
      </w:r>
    </w:p>
    <w:p w14:paraId="784B209D" w14:textId="77777777" w:rsidR="004F192A" w:rsidRPr="00C90936" w:rsidRDefault="004F192A" w:rsidP="00C90936">
      <w:pPr>
        <w:spacing w:after="0" w:line="360" w:lineRule="auto"/>
        <w:jc w:val="both"/>
        <w:rPr>
          <w:rFonts w:ascii="Times New Roman" w:hAnsi="Times New Roman" w:cs="Times New Roman"/>
          <w:sz w:val="24"/>
          <w:szCs w:val="24"/>
          <w:lang w:val="sq-AL"/>
        </w:rPr>
      </w:pPr>
    </w:p>
    <w:p w14:paraId="752F25E3" w14:textId="1B6AAF41" w:rsidR="004F192A" w:rsidRPr="00C90936" w:rsidRDefault="004F192A" w:rsidP="00C90936">
      <w:pPr>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vijim, n</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faqen 44 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draftit t</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 Strategjis</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em</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rtimi “</w:t>
      </w:r>
      <w:r w:rsidRPr="00C90936">
        <w:rPr>
          <w:rFonts w:ascii="Times New Roman" w:hAnsi="Times New Roman" w:cs="Times New Roman"/>
          <w:i/>
          <w:iCs/>
          <w:sz w:val="24"/>
          <w:szCs w:val="24"/>
          <w:lang w:val="sq-AL"/>
        </w:rPr>
        <w:t>Qendra Operative Detare Nd</w:t>
      </w:r>
      <w:r w:rsidR="00B066DC" w:rsidRPr="00C90936">
        <w:rPr>
          <w:rFonts w:ascii="Times New Roman" w:hAnsi="Times New Roman" w:cs="Times New Roman"/>
          <w:i/>
          <w:iCs/>
          <w:sz w:val="24"/>
          <w:szCs w:val="24"/>
          <w:lang w:val="sq-AL"/>
        </w:rPr>
        <w:t>ë</w:t>
      </w:r>
      <w:r w:rsidRPr="00C90936">
        <w:rPr>
          <w:rFonts w:ascii="Times New Roman" w:hAnsi="Times New Roman" w:cs="Times New Roman"/>
          <w:i/>
          <w:iCs/>
          <w:sz w:val="24"/>
          <w:szCs w:val="24"/>
          <w:lang w:val="sq-AL"/>
        </w:rPr>
        <w:t>rinstitucionale</w:t>
      </w:r>
      <w:r w:rsidRPr="00C90936">
        <w:rPr>
          <w:rFonts w:ascii="Times New Roman" w:hAnsi="Times New Roman" w:cs="Times New Roman"/>
          <w:sz w:val="24"/>
          <w:szCs w:val="24"/>
          <w:lang w:val="sq-AL"/>
        </w:rPr>
        <w:t xml:space="preserve">”, </w:t>
      </w:r>
      <w:r w:rsidR="00E63FE0" w:rsidRPr="00C90936">
        <w:rPr>
          <w:rFonts w:ascii="Times New Roman" w:hAnsi="Times New Roman" w:cs="Times New Roman"/>
          <w:sz w:val="24"/>
          <w:szCs w:val="24"/>
          <w:lang w:val="sq-AL"/>
        </w:rPr>
        <w:t>është zëvendesuar</w:t>
      </w:r>
      <w:r w:rsidRPr="00C90936">
        <w:rPr>
          <w:rFonts w:ascii="Times New Roman" w:hAnsi="Times New Roman" w:cs="Times New Roman"/>
          <w:sz w:val="24"/>
          <w:szCs w:val="24"/>
          <w:lang w:val="sq-AL"/>
        </w:rPr>
        <w:t xml:space="preserve"> me em</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rtimin “</w:t>
      </w:r>
      <w:r w:rsidRPr="00C90936">
        <w:rPr>
          <w:rFonts w:ascii="Times New Roman" w:hAnsi="Times New Roman" w:cs="Times New Roman"/>
          <w:i/>
          <w:iCs/>
          <w:sz w:val="24"/>
          <w:szCs w:val="24"/>
          <w:lang w:val="sq-AL"/>
        </w:rPr>
        <w:t>Qendra Nd</w:t>
      </w:r>
      <w:r w:rsidR="00B066DC" w:rsidRPr="00C90936">
        <w:rPr>
          <w:rFonts w:ascii="Times New Roman" w:hAnsi="Times New Roman" w:cs="Times New Roman"/>
          <w:i/>
          <w:iCs/>
          <w:sz w:val="24"/>
          <w:szCs w:val="24"/>
          <w:lang w:val="sq-AL"/>
        </w:rPr>
        <w:t>ë</w:t>
      </w:r>
      <w:r w:rsidRPr="00C90936">
        <w:rPr>
          <w:rFonts w:ascii="Times New Roman" w:hAnsi="Times New Roman" w:cs="Times New Roman"/>
          <w:i/>
          <w:iCs/>
          <w:sz w:val="24"/>
          <w:szCs w:val="24"/>
          <w:lang w:val="sq-AL"/>
        </w:rPr>
        <w:t>rinstitucionale Operacionale Detare</w:t>
      </w:r>
      <w:r w:rsidRPr="00C90936">
        <w:rPr>
          <w:rFonts w:ascii="Times New Roman" w:hAnsi="Times New Roman" w:cs="Times New Roman"/>
          <w:sz w:val="24"/>
          <w:szCs w:val="24"/>
          <w:lang w:val="sq-AL"/>
        </w:rPr>
        <w:t>” dhe pas fjal</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ve </w:t>
      </w:r>
      <w:r w:rsidRPr="00C90936">
        <w:rPr>
          <w:rFonts w:ascii="Times New Roman" w:hAnsi="Times New Roman" w:cs="Times New Roman"/>
          <w:i/>
          <w:iCs/>
          <w:sz w:val="24"/>
          <w:szCs w:val="24"/>
          <w:lang w:val="sq-AL"/>
        </w:rPr>
        <w:t>“… mbik</w:t>
      </w:r>
      <w:r w:rsidR="00B066DC" w:rsidRPr="00C90936">
        <w:rPr>
          <w:rFonts w:ascii="Times New Roman" w:hAnsi="Times New Roman" w:cs="Times New Roman"/>
          <w:i/>
          <w:iCs/>
          <w:sz w:val="24"/>
          <w:szCs w:val="24"/>
          <w:lang w:val="sq-AL"/>
        </w:rPr>
        <w:t>ë</w:t>
      </w:r>
      <w:r w:rsidRPr="00C90936">
        <w:rPr>
          <w:rFonts w:ascii="Times New Roman" w:hAnsi="Times New Roman" w:cs="Times New Roman"/>
          <w:i/>
          <w:iCs/>
          <w:sz w:val="24"/>
          <w:szCs w:val="24"/>
          <w:lang w:val="sq-AL"/>
        </w:rPr>
        <w:t>qyrjen e hapsir</w:t>
      </w:r>
      <w:r w:rsidR="00B066DC" w:rsidRPr="00C90936">
        <w:rPr>
          <w:rFonts w:ascii="Times New Roman" w:hAnsi="Times New Roman" w:cs="Times New Roman"/>
          <w:i/>
          <w:iCs/>
          <w:sz w:val="24"/>
          <w:szCs w:val="24"/>
          <w:lang w:val="sq-AL"/>
        </w:rPr>
        <w:t>ë</w:t>
      </w:r>
      <w:r w:rsidRPr="00C90936">
        <w:rPr>
          <w:rFonts w:ascii="Times New Roman" w:hAnsi="Times New Roman" w:cs="Times New Roman"/>
          <w:i/>
          <w:iCs/>
          <w:sz w:val="24"/>
          <w:szCs w:val="24"/>
          <w:lang w:val="sq-AL"/>
        </w:rPr>
        <w:t>s detare shqiptare…”</w:t>
      </w:r>
      <w:r w:rsidRPr="00C90936">
        <w:rPr>
          <w:rFonts w:ascii="Times New Roman" w:hAnsi="Times New Roman" w:cs="Times New Roman"/>
          <w:sz w:val="24"/>
          <w:szCs w:val="24"/>
          <w:lang w:val="sq-AL"/>
        </w:rPr>
        <w:t xml:space="preserve">, </w:t>
      </w:r>
      <w:r w:rsidR="00E63FE0" w:rsidRPr="00C90936">
        <w:rPr>
          <w:rFonts w:ascii="Times New Roman" w:hAnsi="Times New Roman" w:cs="Times New Roman"/>
          <w:sz w:val="24"/>
          <w:szCs w:val="24"/>
          <w:lang w:val="sq-AL"/>
        </w:rPr>
        <w:t>janë shtuar</w:t>
      </w:r>
      <w:r w:rsidRPr="00C90936">
        <w:rPr>
          <w:rFonts w:ascii="Times New Roman" w:hAnsi="Times New Roman" w:cs="Times New Roman"/>
          <w:sz w:val="24"/>
          <w:szCs w:val="24"/>
          <w:lang w:val="sq-AL"/>
        </w:rPr>
        <w:t xml:space="preserve"> fjal</w:t>
      </w:r>
      <w:r w:rsidR="00B066DC" w:rsidRPr="00C90936">
        <w:rPr>
          <w:rFonts w:ascii="Times New Roman" w:hAnsi="Times New Roman" w:cs="Times New Roman"/>
          <w:sz w:val="24"/>
          <w:szCs w:val="24"/>
          <w:lang w:val="sq-AL"/>
        </w:rPr>
        <w:t>ë</w:t>
      </w:r>
      <w:r w:rsidRPr="00C90936">
        <w:rPr>
          <w:rFonts w:ascii="Times New Roman" w:hAnsi="Times New Roman" w:cs="Times New Roman"/>
          <w:sz w:val="24"/>
          <w:szCs w:val="24"/>
          <w:lang w:val="sq-AL"/>
        </w:rPr>
        <w:t xml:space="preserve">t </w:t>
      </w:r>
      <w:r w:rsidRPr="00C90936">
        <w:rPr>
          <w:rFonts w:ascii="Times New Roman" w:hAnsi="Times New Roman" w:cs="Times New Roman"/>
          <w:i/>
          <w:sz w:val="24"/>
          <w:szCs w:val="24"/>
          <w:lang w:val="sq-AL"/>
        </w:rPr>
        <w:t>“… integrimin e hapsir</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s detare shqiptare, p</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r t</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realizuar organizimin, planezimin, bashk</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rendim dhe drejtimin e operacioneve n</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det, n</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 xml:space="preserve"> p</w:t>
      </w:r>
      <w:r w:rsidR="00B066DC" w:rsidRPr="00C90936">
        <w:rPr>
          <w:rFonts w:ascii="Times New Roman" w:hAnsi="Times New Roman" w:cs="Times New Roman"/>
          <w:i/>
          <w:sz w:val="24"/>
          <w:szCs w:val="24"/>
          <w:lang w:val="sq-AL"/>
        </w:rPr>
        <w:t>ë</w:t>
      </w:r>
      <w:r w:rsidR="006973BC">
        <w:rPr>
          <w:rFonts w:ascii="Times New Roman" w:hAnsi="Times New Roman" w:cs="Times New Roman"/>
          <w:i/>
          <w:sz w:val="24"/>
          <w:szCs w:val="24"/>
          <w:lang w:val="sq-AL"/>
        </w:rPr>
        <w:t>rputhje me legjis</w:t>
      </w:r>
      <w:r w:rsidRPr="00C90936">
        <w:rPr>
          <w:rFonts w:ascii="Times New Roman" w:hAnsi="Times New Roman" w:cs="Times New Roman"/>
          <w:i/>
          <w:sz w:val="24"/>
          <w:szCs w:val="24"/>
          <w:lang w:val="sq-AL"/>
        </w:rPr>
        <w:t>lacionin detar komb</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tar dhe nd</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rkomb</w:t>
      </w:r>
      <w:r w:rsidR="00B066DC" w:rsidRPr="00C90936">
        <w:rPr>
          <w:rFonts w:ascii="Times New Roman" w:hAnsi="Times New Roman" w:cs="Times New Roman"/>
          <w:i/>
          <w:sz w:val="24"/>
          <w:szCs w:val="24"/>
          <w:lang w:val="sq-AL"/>
        </w:rPr>
        <w:t>ë</w:t>
      </w:r>
      <w:r w:rsidRPr="00C90936">
        <w:rPr>
          <w:rFonts w:ascii="Times New Roman" w:hAnsi="Times New Roman" w:cs="Times New Roman"/>
          <w:i/>
          <w:sz w:val="24"/>
          <w:szCs w:val="24"/>
          <w:lang w:val="sq-AL"/>
        </w:rPr>
        <w:t>tar”.</w:t>
      </w:r>
    </w:p>
    <w:p w14:paraId="2CCD633C" w14:textId="77777777" w:rsidR="004F192A" w:rsidRPr="00C90936" w:rsidRDefault="004F192A" w:rsidP="00C90936">
      <w:pPr>
        <w:spacing w:after="0" w:line="360" w:lineRule="auto"/>
        <w:jc w:val="both"/>
        <w:rPr>
          <w:rFonts w:ascii="Times New Roman" w:hAnsi="Times New Roman" w:cs="Times New Roman"/>
          <w:sz w:val="24"/>
          <w:szCs w:val="24"/>
          <w:lang w:val="sq-AL"/>
        </w:rPr>
      </w:pPr>
    </w:p>
    <w:p w14:paraId="66D21027" w14:textId="7F85B65B" w:rsidR="006973BC" w:rsidRPr="006973BC" w:rsidRDefault="004F192A" w:rsidP="00C90936">
      <w:pPr>
        <w:spacing w:after="0" w:line="360" w:lineRule="auto"/>
        <w:jc w:val="both"/>
        <w:rPr>
          <w:rFonts w:ascii="Times New Roman" w:hAnsi="Times New Roman" w:cs="Times New Roman"/>
          <w:i/>
          <w:sz w:val="24"/>
          <w:szCs w:val="24"/>
          <w:lang w:val="sq-AL"/>
        </w:rPr>
      </w:pPr>
      <w:r w:rsidRPr="006973BC">
        <w:rPr>
          <w:rFonts w:ascii="Times New Roman" w:hAnsi="Times New Roman" w:cs="Times New Roman"/>
          <w:i/>
          <w:sz w:val="24"/>
          <w:szCs w:val="24"/>
          <w:lang w:val="sq-AL"/>
        </w:rPr>
        <w:t>S</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 xml:space="preserve"> fundmi, sugjerojm</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 xml:space="preserve"> vendosjen e kapitujve t</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 xml:space="preserve"> pandryshuar, duke p</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rfshir</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 xml:space="preserve"> t</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 xml:space="preserve"> gjith</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 xml:space="preserve"> paragraf</w:t>
      </w:r>
      <w:r w:rsidR="00B066DC" w:rsidRPr="006973BC">
        <w:rPr>
          <w:rFonts w:ascii="Times New Roman" w:hAnsi="Times New Roman" w:cs="Times New Roman"/>
          <w:i/>
          <w:sz w:val="24"/>
          <w:szCs w:val="24"/>
          <w:lang w:val="sq-AL"/>
        </w:rPr>
        <w:t>ë</w:t>
      </w:r>
      <w:r w:rsidRPr="006973BC">
        <w:rPr>
          <w:rFonts w:ascii="Times New Roman" w:hAnsi="Times New Roman" w:cs="Times New Roman"/>
          <w:i/>
          <w:sz w:val="24"/>
          <w:szCs w:val="24"/>
          <w:lang w:val="sq-AL"/>
        </w:rPr>
        <w:t>t pa fragmentime.</w:t>
      </w:r>
      <w:r w:rsidR="006973BC" w:rsidRPr="006973BC">
        <w:rPr>
          <w:rFonts w:ascii="Times New Roman" w:hAnsi="Times New Roman" w:cs="Times New Roman"/>
          <w:i/>
          <w:sz w:val="24"/>
          <w:szCs w:val="24"/>
          <w:lang w:val="sq-AL"/>
        </w:rPr>
        <w:t xml:space="preserve"> </w:t>
      </w:r>
    </w:p>
    <w:p w14:paraId="47B1B56C" w14:textId="77777777" w:rsidR="006973BC" w:rsidRDefault="006973BC" w:rsidP="00C90936">
      <w:pPr>
        <w:spacing w:after="0" w:line="360" w:lineRule="auto"/>
        <w:jc w:val="both"/>
        <w:rPr>
          <w:rFonts w:ascii="Times New Roman" w:hAnsi="Times New Roman" w:cs="Times New Roman"/>
          <w:sz w:val="24"/>
          <w:szCs w:val="24"/>
          <w:lang w:val="sq-AL"/>
        </w:rPr>
      </w:pPr>
    </w:p>
    <w:p w14:paraId="78305653" w14:textId="2EB4D882" w:rsidR="006973BC" w:rsidRPr="006973BC" w:rsidRDefault="00990902" w:rsidP="00C90936">
      <w:pPr>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Për këtë pikë si dhe për sugjerimin e faqes 43 të sipërcituar, </w:t>
      </w:r>
      <w:r w:rsidR="006973BC" w:rsidRPr="006973BC">
        <w:rPr>
          <w:rFonts w:ascii="Times New Roman" w:hAnsi="Times New Roman" w:cs="Times New Roman"/>
          <w:sz w:val="24"/>
          <w:szCs w:val="24"/>
          <w:lang w:val="sq-AL"/>
        </w:rPr>
        <w:t>është ndjekur e njëjta llogjikë e sintezës së informacio</w:t>
      </w:r>
      <w:r>
        <w:rPr>
          <w:rFonts w:ascii="Times New Roman" w:hAnsi="Times New Roman" w:cs="Times New Roman"/>
          <w:sz w:val="24"/>
          <w:szCs w:val="24"/>
          <w:lang w:val="sq-AL"/>
        </w:rPr>
        <w:t>nit</w:t>
      </w:r>
      <w:r w:rsidR="006973BC" w:rsidRPr="006973BC">
        <w:rPr>
          <w:rFonts w:ascii="Times New Roman" w:hAnsi="Times New Roman" w:cs="Times New Roman"/>
          <w:sz w:val="24"/>
          <w:szCs w:val="24"/>
          <w:lang w:val="sq-AL"/>
        </w:rPr>
        <w:t xml:space="preserve"> me qëllim mbajtjen e të dhënave që lidhen </w:t>
      </w:r>
      <w:r>
        <w:rPr>
          <w:rFonts w:ascii="Times New Roman" w:hAnsi="Times New Roman" w:cs="Times New Roman"/>
          <w:sz w:val="24"/>
          <w:szCs w:val="24"/>
          <w:lang w:val="sq-AL"/>
        </w:rPr>
        <w:t xml:space="preserve">më mirë me </w:t>
      </w:r>
      <w:r w:rsidR="006973BC" w:rsidRPr="006973BC">
        <w:rPr>
          <w:rFonts w:ascii="Times New Roman" w:hAnsi="Times New Roman" w:cs="Times New Roman"/>
          <w:sz w:val="24"/>
          <w:szCs w:val="24"/>
          <w:lang w:val="sq-AL"/>
        </w:rPr>
        <w:t xml:space="preserve">SKZHIE dhe jo ato që detajohen në sektorë të ndryshëm. </w:t>
      </w:r>
    </w:p>
    <w:p w14:paraId="1D82CC5A" w14:textId="3DE64940" w:rsidR="004F192A" w:rsidRDefault="004F192A" w:rsidP="00C90936">
      <w:pPr>
        <w:spacing w:after="0" w:line="360" w:lineRule="auto"/>
        <w:jc w:val="both"/>
        <w:rPr>
          <w:rFonts w:ascii="Times New Roman" w:hAnsi="Times New Roman" w:cs="Times New Roman"/>
          <w:sz w:val="24"/>
          <w:szCs w:val="24"/>
          <w:lang w:val="sq-AL"/>
        </w:rPr>
      </w:pPr>
    </w:p>
    <w:p w14:paraId="59988D5F" w14:textId="77777777" w:rsidR="00990902" w:rsidRPr="00C90936" w:rsidRDefault="00990902" w:rsidP="00C90936">
      <w:pPr>
        <w:spacing w:after="0" w:line="360" w:lineRule="auto"/>
        <w:jc w:val="both"/>
        <w:rPr>
          <w:rFonts w:ascii="Times New Roman" w:hAnsi="Times New Roman" w:cs="Times New Roman"/>
          <w:sz w:val="24"/>
          <w:szCs w:val="24"/>
          <w:lang w:val="sq-AL"/>
        </w:rPr>
      </w:pPr>
    </w:p>
    <w:p w14:paraId="5EA8F5EF" w14:textId="267E6294" w:rsidR="004F192A" w:rsidRPr="00990902" w:rsidRDefault="00990902" w:rsidP="00C90936">
      <w:pPr>
        <w:shd w:val="clear" w:color="auto" w:fill="FFFFFF"/>
        <w:spacing w:after="0" w:line="360" w:lineRule="auto"/>
        <w:jc w:val="both"/>
        <w:textAlignment w:val="baseline"/>
        <w:rPr>
          <w:rFonts w:ascii="Times New Roman" w:eastAsia="Times New Roman" w:hAnsi="Times New Roman" w:cs="Times New Roman"/>
          <w:b/>
          <w:sz w:val="24"/>
          <w:szCs w:val="24"/>
          <w:lang w:eastAsia="it-IT"/>
        </w:rPr>
      </w:pPr>
      <w:r w:rsidRPr="00990902">
        <w:rPr>
          <w:rFonts w:ascii="Times New Roman" w:hAnsi="Times New Roman" w:cs="Times New Roman"/>
          <w:b/>
          <w:sz w:val="24"/>
          <w:szCs w:val="24"/>
          <w:lang w:val="sq-AL"/>
        </w:rPr>
        <w:t xml:space="preserve">5- MINISTRIA E SHËNDETËSISË DHE E MBROJTJES SOCIALE </w:t>
      </w:r>
      <w:r w:rsidRPr="00990902">
        <w:rPr>
          <w:rFonts w:ascii="Times New Roman" w:eastAsia="Times New Roman" w:hAnsi="Times New Roman" w:cs="Times New Roman"/>
          <w:b/>
          <w:sz w:val="24"/>
          <w:szCs w:val="24"/>
          <w:lang w:eastAsia="it-IT"/>
        </w:rPr>
        <w:t> </w:t>
      </w:r>
    </w:p>
    <w:p w14:paraId="5170E4AF" w14:textId="7301DC05" w:rsidR="004F192A" w:rsidRPr="00C90936" w:rsidRDefault="004F192A" w:rsidP="00C90936">
      <w:pPr>
        <w:spacing w:after="0" w:line="360" w:lineRule="auto"/>
        <w:jc w:val="both"/>
        <w:rPr>
          <w:rFonts w:ascii="Times New Roman" w:hAnsi="Times New Roman" w:cs="Times New Roman"/>
          <w:sz w:val="24"/>
          <w:szCs w:val="24"/>
          <w:lang w:val="sq-AL"/>
        </w:rPr>
      </w:pPr>
    </w:p>
    <w:p w14:paraId="24F91DD1" w14:textId="4BB28694" w:rsidR="004F192A" w:rsidRPr="00C90936" w:rsidRDefault="004F192A"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pikën 1 të projektvendimit sugjerojmë të rishikohet afati kohor i përcaktuar për vitet 2022-2030, në kushtet kur vitit 2022 ka përfunduar.  </w:t>
      </w:r>
    </w:p>
    <w:p w14:paraId="50756CEA" w14:textId="77777777" w:rsidR="00990902" w:rsidRDefault="00990902" w:rsidP="00C90936">
      <w:pPr>
        <w:tabs>
          <w:tab w:val="left" w:pos="2070"/>
        </w:tabs>
        <w:spacing w:after="0" w:line="360" w:lineRule="auto"/>
        <w:jc w:val="both"/>
        <w:rPr>
          <w:rFonts w:ascii="Times New Roman" w:hAnsi="Times New Roman" w:cs="Times New Roman"/>
          <w:sz w:val="24"/>
          <w:szCs w:val="24"/>
          <w:lang w:val="sq-AL"/>
        </w:rPr>
      </w:pPr>
    </w:p>
    <w:p w14:paraId="6A43F247" w14:textId="5869F9F8" w:rsidR="005F7580" w:rsidRPr="00C90936" w:rsidRDefault="00990902" w:rsidP="00C90936">
      <w:pPr>
        <w:tabs>
          <w:tab w:val="left" w:pos="2070"/>
        </w:tabs>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Ky sugjerim nuk është pranuar pasi </w:t>
      </w:r>
      <w:r w:rsidR="00230CA7">
        <w:rPr>
          <w:rFonts w:ascii="Times New Roman" w:hAnsi="Times New Roman" w:cs="Times New Roman"/>
          <w:sz w:val="24"/>
          <w:szCs w:val="24"/>
          <w:lang w:val="sq-AL"/>
        </w:rPr>
        <w:t xml:space="preserve">procedura e hartimit </w:t>
      </w:r>
      <w:r w:rsidR="003909C9">
        <w:rPr>
          <w:rFonts w:ascii="Times New Roman" w:hAnsi="Times New Roman" w:cs="Times New Roman"/>
          <w:sz w:val="24"/>
          <w:szCs w:val="24"/>
          <w:lang w:val="sq-AL"/>
        </w:rPr>
        <w:t xml:space="preserve">ka filluar dhe është zhvilluar përgjatë vitit 2022. </w:t>
      </w:r>
    </w:p>
    <w:p w14:paraId="2317121C" w14:textId="77777777" w:rsidR="005F7580" w:rsidRPr="00C90936" w:rsidRDefault="005F7580" w:rsidP="00C90936">
      <w:pPr>
        <w:tabs>
          <w:tab w:val="left" w:pos="2070"/>
        </w:tabs>
        <w:spacing w:after="0" w:line="360" w:lineRule="auto"/>
        <w:jc w:val="both"/>
        <w:rPr>
          <w:rFonts w:ascii="Times New Roman" w:hAnsi="Times New Roman" w:cs="Times New Roman"/>
          <w:sz w:val="24"/>
          <w:szCs w:val="24"/>
          <w:lang w:val="sq-AL"/>
        </w:rPr>
      </w:pPr>
    </w:p>
    <w:p w14:paraId="10C7942F" w14:textId="4CA55409" w:rsidR="00C90936" w:rsidRPr="00990902" w:rsidRDefault="004F192A"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Shtojcën 1 “Lista e dokumenteve strategjikë” sugjerojmë: 2.1 Në faqen 143, tek “Agjenda Kombëtare për të Drejtat e Fëmijëve 2021-2025” të saktësohet kohëzgjatja sipas periudhës “2021-2026” për këtë dokument strategjik. 2.2 Të shtohet Strategjia Kombëtare e Mbrojtjes Sociale, e miratuar me VKM  Nr .866, datë 24.12.2019 “Për miratimin e Strategjisë Kombëtare të Mbrojtjes Sociale 2020– 2023”, dhe të planit të veprimit në zbatim të saj”; 2.3 Të hiqet dokumenti i listuar me numër rendor 53 “Plani Kombëtar i Moshimit 2020- 2025 Ministria e Shëndetësisë dhe Mbrojtjes Sociale - VKM nr. 865, datë 24.12.2019”.  </w:t>
      </w:r>
    </w:p>
    <w:p w14:paraId="2E762DC7" w14:textId="6AF4AB97" w:rsidR="00590712" w:rsidRPr="00990902" w:rsidRDefault="004F192A"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Shtojcën 2 “Lista e treguesve strategjikë të monitorimit”, indikatori me numër rendor 41 “Integrimi në tregun e punës së personave me aftësi të kufizuar përmes shërbimeve mbështetëse të arsimit, formimit profesional dhe programeve të nxitjes së punësimit”, sugjerohet të shtohet si institucion përgjegjës edhe MFE, pasi punësimi është në fushën e përgjegjësisë të Ministrisë së Financave dhe Ekonomisë dhe Agjensisë Kombëtare për Punësim dhe Aftësim (AKPA).</w:t>
      </w:r>
    </w:p>
    <w:p w14:paraId="6C85ABA9" w14:textId="10C9E38F" w:rsidR="00920A88"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Lidhur me indikatorin me numër rendor 40 “Fondi social, si pjesë e buxhetit vjetor” sugjerojmë të riformulohet “Fondi Social për mbështetjen e pushtetit vendor për zgjerimin e hartës së shërbimeve shoqërore”. Gjithashtu sugjerojmë që ky indikator të lidhet vetëm me Kapitullin 19 të PKIE-së, pasi për Kapitullin 28 “Mbrojtja ndaj konsumatorit dhe shëndeti publik” Fondi Social është irrelevante.  </w:t>
      </w:r>
    </w:p>
    <w:p w14:paraId="6112322E" w14:textId="54BC668F" w:rsidR="005F7580" w:rsidRPr="00C90936" w:rsidRDefault="005F7580" w:rsidP="00C90936">
      <w:pPr>
        <w:tabs>
          <w:tab w:val="left" w:pos="2070"/>
        </w:tabs>
        <w:spacing w:after="0" w:line="360" w:lineRule="auto"/>
        <w:jc w:val="both"/>
        <w:rPr>
          <w:rFonts w:ascii="Times New Roman" w:hAnsi="Times New Roman" w:cs="Times New Roman"/>
          <w:sz w:val="24"/>
          <w:szCs w:val="24"/>
          <w:lang w:val="sq-AL"/>
        </w:rPr>
      </w:pPr>
    </w:p>
    <w:p w14:paraId="2233E492" w14:textId="581382E7" w:rsidR="00590712" w:rsidRPr="00C90936" w:rsidRDefault="00990902" w:rsidP="00C90936">
      <w:pPr>
        <w:tabs>
          <w:tab w:val="left" w:pos="2070"/>
        </w:tabs>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Sugjerimet e pikave 2, 3 dhe 4  të</w:t>
      </w:r>
      <w:r w:rsidR="00590712" w:rsidRPr="00C90936">
        <w:rPr>
          <w:rFonts w:ascii="Times New Roman" w:hAnsi="Times New Roman" w:cs="Times New Roman"/>
          <w:sz w:val="24"/>
          <w:szCs w:val="24"/>
          <w:lang w:val="sq-AL"/>
        </w:rPr>
        <w:t xml:space="preserve"> mësipërm</w:t>
      </w:r>
      <w:r>
        <w:rPr>
          <w:rFonts w:ascii="Times New Roman" w:hAnsi="Times New Roman" w:cs="Times New Roman"/>
          <w:sz w:val="24"/>
          <w:szCs w:val="24"/>
          <w:lang w:val="sq-AL"/>
        </w:rPr>
        <w:t>e</w:t>
      </w:r>
      <w:r w:rsidR="00590712" w:rsidRPr="00C90936">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janë </w:t>
      </w:r>
      <w:r w:rsidR="00590712" w:rsidRPr="00C90936">
        <w:rPr>
          <w:rFonts w:ascii="Times New Roman" w:hAnsi="Times New Roman" w:cs="Times New Roman"/>
          <w:sz w:val="24"/>
          <w:szCs w:val="24"/>
          <w:lang w:val="sq-AL"/>
        </w:rPr>
        <w:t xml:space="preserve">marrë parasysh dhe </w:t>
      </w:r>
      <w:r>
        <w:rPr>
          <w:rFonts w:ascii="Times New Roman" w:hAnsi="Times New Roman" w:cs="Times New Roman"/>
          <w:sz w:val="24"/>
          <w:szCs w:val="24"/>
          <w:lang w:val="sq-AL"/>
        </w:rPr>
        <w:t xml:space="preserve">janë pasqyruar ashtu sikurse </w:t>
      </w:r>
      <w:r w:rsidR="00590712" w:rsidRPr="00C90936">
        <w:rPr>
          <w:rFonts w:ascii="Times New Roman" w:hAnsi="Times New Roman" w:cs="Times New Roman"/>
          <w:sz w:val="24"/>
          <w:szCs w:val="24"/>
          <w:lang w:val="sq-AL"/>
        </w:rPr>
        <w:t xml:space="preserve">propozuar nga institucioni. </w:t>
      </w:r>
    </w:p>
    <w:p w14:paraId="52F1D2E1" w14:textId="77777777" w:rsidR="00590712" w:rsidRPr="00C90936" w:rsidRDefault="00590712" w:rsidP="00C90936">
      <w:pPr>
        <w:tabs>
          <w:tab w:val="left" w:pos="2070"/>
        </w:tabs>
        <w:spacing w:after="0" w:line="360" w:lineRule="auto"/>
        <w:jc w:val="both"/>
        <w:rPr>
          <w:rFonts w:ascii="Times New Roman" w:hAnsi="Times New Roman" w:cs="Times New Roman"/>
          <w:sz w:val="24"/>
          <w:szCs w:val="24"/>
          <w:lang w:val="sq-AL"/>
        </w:rPr>
      </w:pPr>
    </w:p>
    <w:p w14:paraId="5F175C57" w14:textId="630A5221" w:rsidR="00920A88"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Lidhur me përmbushjen e kritereve dhe objektivave për barazinë gjinore në gjithë draftin e SKZHIE-së, duke përfshirë dhe Acquis për Barazinë Gjinore, sugjerojmë  të reflektohen objektivat strategjikë të SKBGJ-së në të gjithë SKZHIE për të mundësuar që objektivat gjinorë të jenë të ndërthurur sipas sektorëve.   </w:t>
      </w:r>
    </w:p>
    <w:p w14:paraId="271D5160" w14:textId="4513271A" w:rsidR="005F7580" w:rsidRPr="00C90936" w:rsidRDefault="00920A88" w:rsidP="00410E73">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Nëse nuk është e  disponueshme analiza gjinore më të dhëna për SKZHIE  sugjerohet të citohet se nuk ka analiza gjinore me të dhëna dhe tregues.   </w:t>
      </w:r>
    </w:p>
    <w:p w14:paraId="003928E5" w14:textId="3D82B89C" w:rsidR="005F7580"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analizën e situatës sugjerohet  të bëhet adresimi i situatës së barazisë gjinore me tregues statistikorë të ndara sipas gjinisë. Përdorimi i  treguesve sensitivë gjinorë për matjen e progresit në reduktimin e pabarazive gjinore sipas fushës së politikës.  </w:t>
      </w:r>
    </w:p>
    <w:p w14:paraId="233F9CED" w14:textId="22DA897B" w:rsidR="00873172"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nënkapitullin e Barazisë gjinore të citohet dhe perspektiva e integrimit në BE.   </w:t>
      </w:r>
    </w:p>
    <w:p w14:paraId="7F33306B" w14:textId="705D89B0" w:rsidR="00920A88"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lastRenderedPageBreak/>
        <w:t xml:space="preserve">Masa të tjera sugjerojmë të jenë: 9.1 Rishikimi dhe përafrimi me Acquis i Ligjit për Barazi Gjinore, akteve nënligjore dhe sipas  fushave. 9.2 Operacionalizimi/forcimi i institucionit/mekanizmit kombëtar të barazisë gjinore. 9.3 Forcimi i përdorimit të statistikave gjinore. 9.4 Kapacitet dhe aftësi për zbatimin e integrimit gjinor në të gjithë sektorët dhe nivelet të qeverisjes. 9.5 Krijimi i procedurave për (i) mekanizmat e sigurimit të cilësisë për integrimin gjinor dhe (ii) analiza rutinë gjinore, vlerësimi i ndikimit gjinor, etj. 9.6 Promovimi i parimeve kryesore të barazisë midis grave dhe burrave në të gjitha aspektet e jetës në shoqëri.  </w:t>
      </w:r>
    </w:p>
    <w:p w14:paraId="5788552F" w14:textId="77777777"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00739E35" w14:textId="2D122C78" w:rsidR="00C90936" w:rsidRDefault="00C90936" w:rsidP="00C90936">
      <w:pPr>
        <w:spacing w:after="0" w:line="360" w:lineRule="auto"/>
        <w:jc w:val="both"/>
        <w:rPr>
          <w:rFonts w:ascii="Times New Roman" w:hAnsi="Times New Roman" w:cs="Times New Roman"/>
          <w:color w:val="000000"/>
          <w:sz w:val="24"/>
          <w:szCs w:val="24"/>
          <w:bdr w:val="none" w:sz="0" w:space="0" w:color="auto" w:frame="1"/>
          <w:shd w:val="clear" w:color="auto" w:fill="FFFFFF"/>
          <w:lang w:val="sq-AL"/>
        </w:rPr>
      </w:pPr>
      <w:r>
        <w:rPr>
          <w:rFonts w:ascii="Times New Roman" w:hAnsi="Times New Roman" w:cs="Times New Roman"/>
          <w:sz w:val="24"/>
          <w:szCs w:val="24"/>
          <w:lang w:val="sq-AL"/>
        </w:rPr>
        <w:t>Sugjerimet nga 5 deri në 10</w:t>
      </w:r>
      <w:r w:rsidRPr="00C90936">
        <w:rPr>
          <w:rFonts w:ascii="Times New Roman" w:hAnsi="Times New Roman" w:cs="Times New Roman"/>
          <w:sz w:val="24"/>
          <w:szCs w:val="24"/>
          <w:lang w:val="sq-AL"/>
        </w:rPr>
        <w:t xml:space="preserve"> nuk </w:t>
      </w:r>
      <w:r>
        <w:rPr>
          <w:rFonts w:ascii="Times New Roman" w:hAnsi="Times New Roman" w:cs="Times New Roman"/>
          <w:sz w:val="24"/>
          <w:szCs w:val="24"/>
          <w:lang w:val="sq-AL"/>
        </w:rPr>
        <w:t>janë</w:t>
      </w:r>
      <w:r w:rsidRPr="00C90936">
        <w:rPr>
          <w:rFonts w:ascii="Times New Roman" w:hAnsi="Times New Roman" w:cs="Times New Roman"/>
          <w:color w:val="000000"/>
          <w:sz w:val="24"/>
          <w:szCs w:val="24"/>
          <w:bdr w:val="none" w:sz="0" w:space="0" w:color="auto" w:frame="1"/>
          <w:shd w:val="clear" w:color="auto" w:fill="FFFFFF"/>
          <w:lang w:val="sq-AL"/>
        </w:rPr>
        <w:t xml:space="preserve"> pranuar pasi është</w:t>
      </w:r>
      <w:r w:rsidR="008E4C98">
        <w:rPr>
          <w:rFonts w:ascii="Times New Roman" w:hAnsi="Times New Roman" w:cs="Times New Roman"/>
          <w:color w:val="000000"/>
          <w:sz w:val="24"/>
          <w:szCs w:val="24"/>
          <w:bdr w:val="none" w:sz="0" w:space="0" w:color="auto" w:frame="1"/>
          <w:shd w:val="clear" w:color="auto" w:fill="FFFFFF"/>
          <w:lang w:val="sq-AL"/>
        </w:rPr>
        <w:t xml:space="preserve"> gjykuar se k</w:t>
      </w:r>
      <w:r w:rsidR="00230CA7">
        <w:rPr>
          <w:rFonts w:ascii="Times New Roman" w:hAnsi="Times New Roman" w:cs="Times New Roman"/>
          <w:color w:val="000000"/>
          <w:sz w:val="24"/>
          <w:szCs w:val="24"/>
          <w:bdr w:val="none" w:sz="0" w:space="0" w:color="auto" w:frame="1"/>
          <w:shd w:val="clear" w:color="auto" w:fill="FFFFFF"/>
          <w:lang w:val="sq-AL"/>
        </w:rPr>
        <w:t>ë</w:t>
      </w:r>
      <w:r w:rsidR="008E4C98">
        <w:rPr>
          <w:rFonts w:ascii="Times New Roman" w:hAnsi="Times New Roman" w:cs="Times New Roman"/>
          <w:color w:val="000000"/>
          <w:sz w:val="24"/>
          <w:szCs w:val="24"/>
          <w:bdr w:val="none" w:sz="0" w:space="0" w:color="auto" w:frame="1"/>
          <w:shd w:val="clear" w:color="auto" w:fill="FFFFFF"/>
          <w:lang w:val="sq-AL"/>
        </w:rPr>
        <w:t>ta</w:t>
      </w:r>
      <w:r w:rsidRPr="00C90936">
        <w:rPr>
          <w:rFonts w:ascii="Times New Roman" w:hAnsi="Times New Roman" w:cs="Times New Roman"/>
          <w:color w:val="000000"/>
          <w:sz w:val="24"/>
          <w:szCs w:val="24"/>
          <w:bdr w:val="none" w:sz="0" w:space="0" w:color="auto" w:frame="1"/>
          <w:shd w:val="clear" w:color="auto" w:fill="FFFFFF"/>
          <w:lang w:val="sq-AL"/>
        </w:rPr>
        <w:t xml:space="preserve"> kontribut</w:t>
      </w:r>
      <w:r w:rsidR="008E4C98">
        <w:rPr>
          <w:rFonts w:ascii="Times New Roman" w:hAnsi="Times New Roman" w:cs="Times New Roman"/>
          <w:color w:val="000000"/>
          <w:sz w:val="24"/>
          <w:szCs w:val="24"/>
          <w:bdr w:val="none" w:sz="0" w:space="0" w:color="auto" w:frame="1"/>
          <w:shd w:val="clear" w:color="auto" w:fill="FFFFFF"/>
          <w:lang w:val="sq-AL"/>
        </w:rPr>
        <w:t>e</w:t>
      </w:r>
      <w:r w:rsidRPr="00C90936">
        <w:rPr>
          <w:rFonts w:ascii="Times New Roman" w:hAnsi="Times New Roman" w:cs="Times New Roman"/>
          <w:color w:val="000000"/>
          <w:sz w:val="24"/>
          <w:szCs w:val="24"/>
          <w:bdr w:val="none" w:sz="0" w:space="0" w:color="auto" w:frame="1"/>
          <w:shd w:val="clear" w:color="auto" w:fill="FFFFFF"/>
          <w:lang w:val="sq-AL"/>
        </w:rPr>
        <w:t xml:space="preserve"> shpreh</w:t>
      </w:r>
      <w:r w:rsidR="008E4C98">
        <w:rPr>
          <w:rFonts w:ascii="Times New Roman" w:hAnsi="Times New Roman" w:cs="Times New Roman"/>
          <w:color w:val="000000"/>
          <w:sz w:val="24"/>
          <w:szCs w:val="24"/>
          <w:bdr w:val="none" w:sz="0" w:space="0" w:color="auto" w:frame="1"/>
          <w:shd w:val="clear" w:color="auto" w:fill="FFFFFF"/>
          <w:lang w:val="sq-AL"/>
        </w:rPr>
        <w:t>in veç</w:t>
      </w:r>
      <w:r w:rsidRPr="00C90936">
        <w:rPr>
          <w:rFonts w:ascii="Times New Roman" w:hAnsi="Times New Roman" w:cs="Times New Roman"/>
          <w:color w:val="000000"/>
          <w:sz w:val="24"/>
          <w:szCs w:val="24"/>
          <w:bdr w:val="none" w:sz="0" w:space="0" w:color="auto" w:frame="1"/>
          <w:shd w:val="clear" w:color="auto" w:fill="FFFFFF"/>
          <w:lang w:val="sq-AL"/>
        </w:rPr>
        <w:t>anërisht një fokusim të mëtejshem në strategjinë sektoriale dhe vler</w:t>
      </w:r>
      <w:r w:rsidR="00230CA7">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sojmë se nuk kontribuon maksimalisht në kontekstin më të  gjërë të  qëllimeve të SKZHIE që shpjegojnë në terësi  drejtimet e zhvillimit dhe integrimit të vendit. </w:t>
      </w:r>
    </w:p>
    <w:p w14:paraId="002E52A7" w14:textId="77777777" w:rsidR="00230CA7" w:rsidRPr="00C90936" w:rsidRDefault="00230CA7" w:rsidP="00C90936">
      <w:pPr>
        <w:spacing w:after="0" w:line="360" w:lineRule="auto"/>
        <w:jc w:val="both"/>
        <w:rPr>
          <w:rFonts w:ascii="Times New Roman" w:hAnsi="Times New Roman" w:cs="Times New Roman"/>
          <w:b/>
          <w:bCs/>
          <w:sz w:val="24"/>
          <w:szCs w:val="24"/>
          <w:lang w:val="sq-AL"/>
        </w:rPr>
      </w:pPr>
    </w:p>
    <w:p w14:paraId="69D5782C" w14:textId="3ACD6556" w:rsidR="00920A88"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faqen 181, të  saktësohet “Treguesi gjithëpërfshirës i barazisë “Dallimi gjinor deri në vitin 2030, krahasuar me 14,4% në vitin 2021” me objektivin 12%.” pasi treguesi nuk është i shprehur qartë.  </w:t>
      </w:r>
    </w:p>
    <w:p w14:paraId="401F1120" w14:textId="77777777" w:rsidR="00C90936" w:rsidRDefault="00C90936" w:rsidP="00C90936">
      <w:pPr>
        <w:tabs>
          <w:tab w:val="left" w:pos="2070"/>
        </w:tabs>
        <w:spacing w:after="0" w:line="360" w:lineRule="auto"/>
        <w:jc w:val="both"/>
        <w:rPr>
          <w:rFonts w:ascii="Times New Roman" w:hAnsi="Times New Roman" w:cs="Times New Roman"/>
          <w:sz w:val="24"/>
          <w:szCs w:val="24"/>
          <w:lang w:val="sq-AL"/>
        </w:rPr>
      </w:pPr>
    </w:p>
    <w:p w14:paraId="1B96217B" w14:textId="6647ABD9" w:rsidR="00E63FE0" w:rsidRDefault="00230CA7" w:rsidP="00C90936">
      <w:pPr>
        <w:tabs>
          <w:tab w:val="left" w:pos="2070"/>
        </w:tabs>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Ky sugjerim nuk është marrë parasysh pasi në dokumentin e qarkulluar nuk ekziston fare faqja 181 duke konsideruar faktin që ky dokument është vetëm me 136 faqe. </w:t>
      </w:r>
    </w:p>
    <w:p w14:paraId="6C5961FF" w14:textId="77777777" w:rsidR="00230CA7" w:rsidRPr="00C90936" w:rsidRDefault="00230CA7" w:rsidP="00C90936">
      <w:pPr>
        <w:tabs>
          <w:tab w:val="left" w:pos="2070"/>
        </w:tabs>
        <w:spacing w:after="0" w:line="360" w:lineRule="auto"/>
        <w:jc w:val="both"/>
        <w:rPr>
          <w:rFonts w:ascii="Times New Roman" w:hAnsi="Times New Roman" w:cs="Times New Roman"/>
          <w:sz w:val="24"/>
          <w:szCs w:val="24"/>
          <w:lang w:val="sq-AL"/>
        </w:rPr>
      </w:pPr>
    </w:p>
    <w:p w14:paraId="3D702134" w14:textId="7D965E8B" w:rsidR="00920A88"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Sugjerohet në të gjithë përmbajtjen e dokumentit zëvendësimi i togfjalëshit “diferenca e pagave gjinore”  me togfjalëshin “Hendeku gjinor i pagave”, si dhe të citohet se metodologjia për këtë tregues duhet të synojë përafrim të plotë me ILO/Eurostat.    </w:t>
      </w:r>
    </w:p>
    <w:p w14:paraId="532AEE53" w14:textId="77777777" w:rsidR="00230CA7" w:rsidRDefault="00230CA7" w:rsidP="00C90936">
      <w:pPr>
        <w:tabs>
          <w:tab w:val="left" w:pos="2070"/>
        </w:tabs>
        <w:spacing w:after="0" w:line="360" w:lineRule="auto"/>
        <w:jc w:val="both"/>
        <w:rPr>
          <w:rFonts w:ascii="Times New Roman" w:hAnsi="Times New Roman" w:cs="Times New Roman"/>
          <w:sz w:val="24"/>
          <w:szCs w:val="24"/>
          <w:lang w:val="sq-AL"/>
        </w:rPr>
      </w:pPr>
    </w:p>
    <w:p w14:paraId="22EB6A1A" w14:textId="3EAEF2FF" w:rsidR="00873172" w:rsidRPr="00C90936" w:rsidRDefault="00230CA7" w:rsidP="00C90936">
      <w:pPr>
        <w:tabs>
          <w:tab w:val="left" w:pos="2070"/>
        </w:tabs>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Ky sugjerim nuk është marrë parasysh pasi në dokumentin e qarkulluar nuk ekziston asnjëri nga këto </w:t>
      </w:r>
      <w:r w:rsidR="000222E4">
        <w:rPr>
          <w:rFonts w:ascii="Times New Roman" w:hAnsi="Times New Roman" w:cs="Times New Roman"/>
          <w:sz w:val="24"/>
          <w:szCs w:val="24"/>
          <w:lang w:val="sq-AL"/>
        </w:rPr>
        <w:t xml:space="preserve">togfjalësha. Mbase ky referim i takon një versioni më të hershëm. </w:t>
      </w:r>
    </w:p>
    <w:p w14:paraId="2CFFD554" w14:textId="77777777"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4C659EE8" w14:textId="09DD0726" w:rsidR="004F192A"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Në referencën  Nr.18  të saktësohet Konventa e Kombeve të Bashkuara për të drejtat e personave me aftësi të kufizuar, ratifikuar me Ligjin nr. 108/2012 dhe të shtohen:  Konventa e të Drejtave të Fëmijës së OKB ratifikuar  me Ligjin . 7531, datë 11.12.1991 dhe Ligji nr. 10 071, datë 9.2.2009 “Për ratifikimin e Konventës së Këshillit të Evropës për mbrojtjen e fëmijëve nga shfrytëzimi seksual dhe abuzimi seksual”.</w:t>
      </w:r>
    </w:p>
    <w:p w14:paraId="37C3E68A" w14:textId="77777777"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4C1B8751" w14:textId="76A3FCF7" w:rsidR="00BD7991" w:rsidRPr="00C90936" w:rsidRDefault="00BD7991" w:rsidP="00BD7991">
      <w:p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lastRenderedPageBreak/>
        <w:t xml:space="preserve">Sugjerimi </w:t>
      </w:r>
      <w:r>
        <w:rPr>
          <w:rFonts w:ascii="Times New Roman" w:hAnsi="Times New Roman" w:cs="Times New Roman"/>
          <w:sz w:val="24"/>
          <w:szCs w:val="24"/>
          <w:lang w:val="sq-AL"/>
        </w:rPr>
        <w:t>i mësipërm është marrë parasysh</w:t>
      </w:r>
      <w:r w:rsidRPr="00C90936">
        <w:rPr>
          <w:rFonts w:ascii="Times New Roman" w:hAnsi="Times New Roman" w:cs="Times New Roman"/>
          <w:sz w:val="24"/>
          <w:szCs w:val="24"/>
          <w:lang w:val="sq-AL"/>
        </w:rPr>
        <w:t xml:space="preserve"> dhe është pasqyruar ashtu sikurse është propozuar nga institucioni. </w:t>
      </w:r>
    </w:p>
    <w:p w14:paraId="3646E779" w14:textId="77777777"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1AD339B9" w14:textId="77777777" w:rsidR="00E63FE0"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Nënkapitullin  “Fuqizimi i  mbrojtjes shoqërore dhe sigurimeve shoqërore” sugjerojmë si vijon: </w:t>
      </w:r>
    </w:p>
    <w:p w14:paraId="02DED053" w14:textId="77777777" w:rsidR="00E63FE0" w:rsidRPr="00C90936" w:rsidRDefault="00920A88" w:rsidP="00C90936">
      <w:pPr>
        <w:pStyle w:val="ListParagraph"/>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13.1 Pas fjalisë “Skema e Ndihmës Ekonomike (NE) është instrumenti kryesor për “zbutjen dhe lehtësimin e varfërisë”, fjalia “Aktualisht janë 64,386 familje, të cilat përfitojnë pagesat e NE-së” të riformulohet si vijon: Aktualisht janë 64,000 familje, të cilat përfitojnë pagesat e NE-së. </w:t>
      </w:r>
    </w:p>
    <w:p w14:paraId="26994CA7" w14:textId="345A2F8C" w:rsidR="00920A88" w:rsidRPr="00C90936" w:rsidRDefault="00920A88" w:rsidP="00C90936">
      <w:pPr>
        <w:pStyle w:val="ListParagraph"/>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13.2 Pas fjalisë së sipërcituar, të shtohen fjalitë si më poshtë vijon:  “Masa e ndihmës  ekonomike është rritur gjatë këtyre viteve dhe ëshë dyfishuar masa për familjet me shumë fëmijë dhe gratë kryefamiljare. Gjithashtu, masa e ndihmës  ekonomike është trefishuar për kategoritë si jetimë dhe viktima të dhunës e të trafikimit. Me këto rrijte  masa mesatare është rritur me 72% duke arritur në vlerën 9,400 lekë.”.  </w:t>
      </w:r>
    </w:p>
    <w:p w14:paraId="798D4F00" w14:textId="56D0F3B6"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55DB1C1C" w14:textId="0C5F28CD" w:rsidR="00724A52" w:rsidRPr="00C90936" w:rsidRDefault="00724A52" w:rsidP="00C90936">
      <w:p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Sugjerimi i mësipërm është marrë parasysh i plotë dhe është pasqyruar ashtu sikurse është propozuar nga institucioni. </w:t>
      </w:r>
    </w:p>
    <w:p w14:paraId="63A89E62" w14:textId="77777777"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621E65E0" w14:textId="360D80D2" w:rsidR="00920A88" w:rsidRPr="00C90936" w:rsidRDefault="00920A88" w:rsidP="00C90936">
      <w:pPr>
        <w:pStyle w:val="ListParagraph"/>
        <w:numPr>
          <w:ilvl w:val="1"/>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Skema e aftësisë së kufizuar mbështet aktualisht 161,286  individë, nga të cilët 72,757 persona janë invalidë pune që përfitojnë si nga pagesat e sigurimeve shoqërore ashtu edhe nga pagesat shtesë të skemës së mbrojtjes sociale dhe 70,490 fëmijë e të rritur, që marrin pagesat e aftësisë së kufizuar dhe përfitime të tjera në sistemin e mbrojtjes sociale dhe 18,039 kujdestare (ndihmës personal).  </w:t>
      </w:r>
    </w:p>
    <w:p w14:paraId="421A0316" w14:textId="7AF5314A"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4C919609" w14:textId="77777777" w:rsidR="00724A52" w:rsidRPr="00C90936" w:rsidRDefault="00724A52" w:rsidP="00C90936">
      <w:p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Sugjerimi i mësipërm është marrë parasysh i plotë dhe është pasqyruar ashtu sikurse është propozuar nga institucioni. </w:t>
      </w:r>
    </w:p>
    <w:p w14:paraId="78249488" w14:textId="77777777" w:rsidR="00873172" w:rsidRPr="00C90936" w:rsidRDefault="00873172" w:rsidP="00C90936">
      <w:pPr>
        <w:tabs>
          <w:tab w:val="left" w:pos="2070"/>
        </w:tabs>
        <w:spacing w:after="0" w:line="360" w:lineRule="auto"/>
        <w:jc w:val="both"/>
        <w:rPr>
          <w:rFonts w:ascii="Times New Roman" w:hAnsi="Times New Roman" w:cs="Times New Roman"/>
          <w:sz w:val="24"/>
          <w:szCs w:val="24"/>
          <w:lang w:val="sq-AL"/>
        </w:rPr>
      </w:pPr>
    </w:p>
    <w:p w14:paraId="60C7A2A6" w14:textId="77777777" w:rsidR="00590712" w:rsidRPr="00C90936" w:rsidRDefault="00920A88" w:rsidP="00C90936">
      <w:pPr>
        <w:pStyle w:val="ListParagraph"/>
        <w:numPr>
          <w:ilvl w:val="0"/>
          <w:numId w:val="23"/>
        </w:num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Në nënkapitullin “Zhvillimi i shërbimeve të integruara shoqërore” sugjerojmë disa shtesa dhe ndryshime si poshtë vijon: </w:t>
      </w:r>
    </w:p>
    <w:p w14:paraId="49182628" w14:textId="0AC83D8E" w:rsidR="00873172" w:rsidRPr="00C90936" w:rsidRDefault="00590712" w:rsidP="00C90936">
      <w:pPr>
        <w:tabs>
          <w:tab w:val="left" w:pos="2070"/>
        </w:tabs>
        <w:spacing w:after="0" w:line="360" w:lineRule="auto"/>
        <w:ind w:left="708"/>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      14.1 </w:t>
      </w:r>
      <w:r w:rsidR="00920A88" w:rsidRPr="00C90936">
        <w:rPr>
          <w:rFonts w:ascii="Times New Roman" w:hAnsi="Times New Roman" w:cs="Times New Roman"/>
          <w:sz w:val="24"/>
          <w:szCs w:val="24"/>
          <w:lang w:val="sq-AL"/>
        </w:rPr>
        <w:t xml:space="preserve">Në paragrafin e parë të këtij seksioni, lidhur me procesin e Deinstitucionalizimit, bazuar në përcaktimet e Ligjit 121/2016 ‘Për shërbimet e kujdesit social në RSH”,  termi “shpërbërje” të zëvendësohet me termin “transferim”, dhe togëfjalëshi “ofrues qeveritare dhe jo-qeveritare” të zëvendësohet me togëfjalëshin “ofrues publik dhe jopublik”. </w:t>
      </w:r>
    </w:p>
    <w:p w14:paraId="34DB8CB4" w14:textId="580679EC" w:rsidR="00873172" w:rsidRPr="00C90936" w:rsidRDefault="00590712" w:rsidP="00C90936">
      <w:pPr>
        <w:tabs>
          <w:tab w:val="left" w:pos="2070"/>
        </w:tabs>
        <w:spacing w:after="0" w:line="360" w:lineRule="auto"/>
        <w:ind w:left="708"/>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lastRenderedPageBreak/>
        <w:t xml:space="preserve">       </w:t>
      </w:r>
      <w:r w:rsidR="00920A88" w:rsidRPr="00C90936">
        <w:rPr>
          <w:rFonts w:ascii="Times New Roman" w:hAnsi="Times New Roman" w:cs="Times New Roman"/>
          <w:sz w:val="24"/>
          <w:szCs w:val="24"/>
          <w:lang w:val="sq-AL"/>
        </w:rPr>
        <w:t>14.2</w:t>
      </w:r>
      <w:r w:rsidRPr="00C90936">
        <w:rPr>
          <w:rFonts w:ascii="Times New Roman" w:hAnsi="Times New Roman" w:cs="Times New Roman"/>
          <w:sz w:val="24"/>
          <w:szCs w:val="24"/>
          <w:lang w:val="sq-AL"/>
        </w:rPr>
        <w:t xml:space="preserve">  </w:t>
      </w:r>
      <w:r w:rsidR="00920A88" w:rsidRPr="00C90936">
        <w:rPr>
          <w:rFonts w:ascii="Times New Roman" w:hAnsi="Times New Roman" w:cs="Times New Roman"/>
          <w:sz w:val="24"/>
          <w:szCs w:val="24"/>
          <w:lang w:val="sq-AL"/>
        </w:rPr>
        <w:t xml:space="preserve">Në paragrafin e dytë të këtij seksioni të sqarohet se për cilin mekanizëm bëhet fjalë, në rastin konkret “Fondi Social”. Sugjerojmë që të shtohet një paragraf ku të shpjegohet ky mekanizëm, pas fjalisë së parë të këtij paragrafi “Rregullimi i mekanizmit të financimit të shërbimeve të kujdesit shoqëror ka sjellë rritjen e shërbimeve komunitare të ngritura sipas nevojave të vlerësuara të kategorive vulnerabël nga njësitë e vetëqeverisjes vendore, bazuar në planet sociale vendore.” , si më poshtë vijon: “Fondit Social, ngritja, funksionimi dhe metodologjia e financimit, të rregulluara me dy Vendime të Këshillit të Ministrave (respektivisht Nr. 11/2018 dhe Nr. 150/2019 ) ka për qëllim: </w:t>
      </w:r>
      <w:r w:rsidR="00920A88" w:rsidRPr="00C90936">
        <w:rPr>
          <w:rFonts w:ascii="Segoe UI Symbol" w:hAnsi="Segoe UI Symbol" w:cs="Segoe UI Symbol"/>
          <w:sz w:val="24"/>
          <w:szCs w:val="24"/>
          <w:lang w:val="sq-AL"/>
        </w:rPr>
        <w:t>✓</w:t>
      </w:r>
      <w:r w:rsidR="00920A88" w:rsidRPr="00C90936">
        <w:rPr>
          <w:rFonts w:ascii="Times New Roman" w:hAnsi="Times New Roman" w:cs="Times New Roman"/>
          <w:sz w:val="24"/>
          <w:szCs w:val="24"/>
          <w:lang w:val="sq-AL"/>
        </w:rPr>
        <w:t xml:space="preserve"> Përmirësimin e standardeve e të kapaciteteve administ</w:t>
      </w:r>
      <w:r w:rsidR="00BD7991">
        <w:rPr>
          <w:rFonts w:ascii="Times New Roman" w:hAnsi="Times New Roman" w:cs="Times New Roman"/>
          <w:sz w:val="24"/>
          <w:szCs w:val="24"/>
          <w:lang w:val="sq-AL"/>
        </w:rPr>
        <w:t xml:space="preserve">ruese të shërbimeve ekzistuese; </w:t>
      </w:r>
      <w:r w:rsidR="00920A88" w:rsidRPr="00C90936">
        <w:rPr>
          <w:rFonts w:ascii="Segoe UI Symbol" w:hAnsi="Segoe UI Symbol" w:cs="Segoe UI Symbol"/>
          <w:sz w:val="24"/>
          <w:szCs w:val="24"/>
          <w:lang w:val="sq-AL"/>
        </w:rPr>
        <w:t>✓</w:t>
      </w:r>
      <w:r w:rsidR="00920A88" w:rsidRPr="00C90936">
        <w:rPr>
          <w:rFonts w:ascii="Times New Roman" w:hAnsi="Times New Roman" w:cs="Times New Roman"/>
          <w:sz w:val="24"/>
          <w:szCs w:val="24"/>
          <w:lang w:val="sq-AL"/>
        </w:rPr>
        <w:t xml:space="preserve"> Planifikimin e krijimin e shërbimeve të reja si dhe zhvillimin e politikave sociale. Deri më sot (2020-2022) janë financuar 27 shërbime të reja në 26 Bashki, dhe 13 shërbime të specializuara në 6 Qarqe, me një vlerë prej 539 mln ALL, ku kanë përfituar shërbime 10,477 përfitues nga të gjithe kategoritë vulnerabël.”</w:t>
      </w:r>
      <w:r w:rsidR="00873172" w:rsidRPr="00C90936">
        <w:rPr>
          <w:rFonts w:ascii="Times New Roman" w:hAnsi="Times New Roman" w:cs="Times New Roman"/>
          <w:sz w:val="24"/>
          <w:szCs w:val="24"/>
          <w:lang w:val="sq-AL"/>
        </w:rPr>
        <w:t xml:space="preserve"> </w:t>
      </w:r>
    </w:p>
    <w:p w14:paraId="72F5ABC3" w14:textId="4C64ACCB" w:rsidR="004F192A" w:rsidRPr="00C90936" w:rsidRDefault="00590712" w:rsidP="00C90936">
      <w:pPr>
        <w:tabs>
          <w:tab w:val="left" w:pos="2070"/>
        </w:tabs>
        <w:spacing w:after="0" w:line="360" w:lineRule="auto"/>
        <w:ind w:left="708"/>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       </w:t>
      </w:r>
      <w:r w:rsidR="00920A88" w:rsidRPr="00C90936">
        <w:rPr>
          <w:rFonts w:ascii="Times New Roman" w:hAnsi="Times New Roman" w:cs="Times New Roman"/>
          <w:sz w:val="24"/>
          <w:szCs w:val="24"/>
          <w:lang w:val="sq-AL"/>
        </w:rPr>
        <w:t>14.3 Në pikën 1, paragrafi “Sfidat”, togfjalëshi “sipas modelimeve e standardeve të reja” termi “modelime” të zëvendësohet me togfjalëshin “sipas modeleve/tipologjive të reja të shërbimeve”.</w:t>
      </w:r>
    </w:p>
    <w:p w14:paraId="0022B4D7" w14:textId="4E803B80" w:rsidR="00724A52" w:rsidRPr="00C90936" w:rsidRDefault="00724A52" w:rsidP="00C90936">
      <w:pPr>
        <w:tabs>
          <w:tab w:val="left" w:pos="2070"/>
        </w:tabs>
        <w:spacing w:after="0" w:line="360" w:lineRule="auto"/>
        <w:jc w:val="both"/>
        <w:rPr>
          <w:rFonts w:ascii="Times New Roman" w:hAnsi="Times New Roman" w:cs="Times New Roman"/>
          <w:sz w:val="24"/>
          <w:szCs w:val="24"/>
          <w:lang w:val="sq-AL"/>
        </w:rPr>
      </w:pPr>
      <w:r w:rsidRPr="00C90936">
        <w:rPr>
          <w:rFonts w:ascii="Times New Roman" w:hAnsi="Times New Roman" w:cs="Times New Roman"/>
          <w:sz w:val="24"/>
          <w:szCs w:val="24"/>
          <w:lang w:val="sq-AL"/>
        </w:rPr>
        <w:t xml:space="preserve">Sugjerimi i mësipërm është marrë parasysh i plotë dhe është pasqyruar ashtu sikurse është propozuar nga institucioni. </w:t>
      </w:r>
    </w:p>
    <w:p w14:paraId="388A58B3" w14:textId="2E79A159" w:rsidR="00920A88" w:rsidRPr="00C90936" w:rsidRDefault="00920A88" w:rsidP="00C90936">
      <w:pPr>
        <w:tabs>
          <w:tab w:val="left" w:pos="2070"/>
        </w:tabs>
        <w:spacing w:after="0" w:line="360" w:lineRule="auto"/>
        <w:jc w:val="both"/>
        <w:rPr>
          <w:rFonts w:ascii="Times New Roman" w:hAnsi="Times New Roman" w:cs="Times New Roman"/>
          <w:sz w:val="24"/>
          <w:szCs w:val="24"/>
          <w:lang w:val="sq-AL"/>
        </w:rPr>
      </w:pPr>
    </w:p>
    <w:p w14:paraId="3424AD6F" w14:textId="3B1200A7" w:rsidR="00647905" w:rsidRPr="00BA19C3" w:rsidRDefault="0047153E" w:rsidP="00BA19C3">
      <w:pPr>
        <w:spacing w:after="0" w:line="360" w:lineRule="auto"/>
        <w:jc w:val="both"/>
        <w:rPr>
          <w:rFonts w:ascii="Times New Roman" w:hAnsi="Times New Roman" w:cs="Times New Roman"/>
          <w:bCs/>
          <w:i/>
          <w:iCs/>
          <w:sz w:val="24"/>
          <w:szCs w:val="24"/>
          <w:lang w:val="sq-AL"/>
        </w:rPr>
      </w:pPr>
      <w:r w:rsidRPr="00C90936">
        <w:rPr>
          <w:rFonts w:ascii="Times New Roman" w:hAnsi="Times New Roman" w:cs="Times New Roman"/>
          <w:b/>
          <w:bCs/>
          <w:sz w:val="24"/>
          <w:szCs w:val="24"/>
          <w:lang w:val="sq-AL"/>
        </w:rPr>
        <w:t xml:space="preserve">QËLLIMI I POLITIKËS: </w:t>
      </w:r>
      <w:r w:rsidRPr="00C90936">
        <w:rPr>
          <w:rFonts w:ascii="Times New Roman" w:hAnsi="Times New Roman" w:cs="Times New Roman"/>
          <w:bCs/>
          <w:i/>
          <w:iCs/>
          <w:sz w:val="24"/>
          <w:szCs w:val="24"/>
          <w:lang w:val="sq-AL"/>
        </w:rPr>
        <w:t>Krijimi i një tregu më konkurrues me shërbime ajrore të liberalizuara, përmes zhvillimit dhe ndërtimit të aeroporteve të reja, si dhe zbatimit dhe unifikimit të standardeve ndërkombëtare dhe BE-së për sigurinë në operim.</w:t>
      </w:r>
    </w:p>
    <w:p w14:paraId="598A6225" w14:textId="77777777" w:rsidR="007805F7" w:rsidRDefault="007805F7" w:rsidP="00647905">
      <w:pPr>
        <w:pStyle w:val="ListParagraph"/>
        <w:numPr>
          <w:ilvl w:val="0"/>
          <w:numId w:val="4"/>
        </w:numPr>
        <w:tabs>
          <w:tab w:val="left" w:pos="1131"/>
        </w:tabs>
        <w:spacing w:after="0" w:line="360" w:lineRule="auto"/>
        <w:jc w:val="both"/>
        <w:rPr>
          <w:rFonts w:ascii="Times New Roman" w:hAnsi="Times New Roman" w:cs="Times New Roman"/>
          <w:b/>
          <w:sz w:val="24"/>
          <w:szCs w:val="24"/>
          <w:lang w:val="sq-AL"/>
        </w:rPr>
        <w:sectPr w:rsidR="007805F7">
          <w:footerReference w:type="default" r:id="rId8"/>
          <w:pgSz w:w="11906" w:h="16838"/>
          <w:pgMar w:top="1417" w:right="1134" w:bottom="1134" w:left="1134" w:header="708" w:footer="708" w:gutter="0"/>
          <w:cols w:space="708"/>
          <w:docGrid w:linePitch="360"/>
        </w:sectPr>
      </w:pPr>
    </w:p>
    <w:p w14:paraId="7E1E596E" w14:textId="4A23C6B1" w:rsidR="00647905" w:rsidRDefault="00647905" w:rsidP="00647905">
      <w:pPr>
        <w:pStyle w:val="ListParagraph"/>
        <w:numPr>
          <w:ilvl w:val="0"/>
          <w:numId w:val="4"/>
        </w:numPr>
        <w:tabs>
          <w:tab w:val="left" w:pos="1131"/>
        </w:tabs>
        <w:spacing w:after="0" w:line="360" w:lineRule="auto"/>
        <w:jc w:val="both"/>
        <w:rPr>
          <w:rFonts w:ascii="Times New Roman" w:hAnsi="Times New Roman" w:cs="Times New Roman"/>
          <w:b/>
          <w:sz w:val="24"/>
          <w:szCs w:val="24"/>
          <w:lang w:val="sq-AL"/>
        </w:rPr>
      </w:pPr>
      <w:r w:rsidRPr="00647905">
        <w:rPr>
          <w:rFonts w:ascii="Times New Roman" w:hAnsi="Times New Roman" w:cs="Times New Roman"/>
          <w:b/>
          <w:sz w:val="24"/>
          <w:szCs w:val="24"/>
          <w:lang w:val="sq-AL"/>
        </w:rPr>
        <w:lastRenderedPageBreak/>
        <w:t>BANKA E SHQIPËRISË</w:t>
      </w:r>
    </w:p>
    <w:p w14:paraId="58050E5B" w14:textId="2E890FC2" w:rsidR="000E7DA4" w:rsidRPr="000E7DA4" w:rsidRDefault="000E7DA4" w:rsidP="00647905">
      <w:pPr>
        <w:tabs>
          <w:tab w:val="left" w:pos="505"/>
        </w:tabs>
        <w:rPr>
          <w:b/>
          <w:lang w:val="sq-AL"/>
        </w:rPr>
      </w:pPr>
      <w:r w:rsidRPr="000E7DA4">
        <w:rPr>
          <w:b/>
          <w:lang w:val="sq-AL"/>
        </w:rPr>
        <w:t>Faqe 61-62</w:t>
      </w:r>
    </w:p>
    <w:p w14:paraId="19AD1AF7" w14:textId="32E001C1" w:rsidR="00BA19C3" w:rsidRPr="003909C9" w:rsidRDefault="00BA19C3" w:rsidP="00BA19C3">
      <w:p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Me synimin e reduktimit të pasojave negative të krizave të mëparshme financiare, rregullatorët financiarë dhe bankat qendrore në mbarë botën kanë bërë përpjekje të mëdha për ta bërë sistemin financiar ekzistues më të qëndrueshëm, duke rritur kërkesat për kapital dhe likuiditet të bankave, duke zhvilluar plane për ndërhyrjet e jashtëzakonshme dhe duke kërkuar që tregtimi i instrumenteve derivative të kalojë përmes institucioneve qendrore të kleringut. Këto përpjekje kanë qenë të vlefshme duke ulur probabilitetin e krizave të tjera financiare në afatin e shkurtër. Por ato ende nuk kanë arritur të trajtojnë si duhet çështjen themelore - aftësinë e sistemit bankar për të krijuar kreditin, paranë, fuqinë blerëse dhe riskun e paqëndrueshmërisë financiare që mund të pasojë. </w:t>
      </w:r>
    </w:p>
    <w:p w14:paraId="26426E73" w14:textId="20F02457" w:rsidR="00410E73" w:rsidRPr="003909C9" w:rsidRDefault="00410E73" w:rsidP="00410E73">
      <w:pPr>
        <w:jc w:val="both"/>
        <w:rPr>
          <w:rFonts w:ascii="Times New Roman" w:hAnsi="Times New Roman" w:cs="Times New Roman"/>
          <w:i/>
          <w:sz w:val="24"/>
          <w:szCs w:val="24"/>
          <w:lang w:val="sq-AL"/>
        </w:rPr>
      </w:pPr>
      <w:r w:rsidRPr="003909C9">
        <w:rPr>
          <w:rFonts w:ascii="Times New Roman" w:hAnsi="Times New Roman" w:cs="Times New Roman"/>
          <w:i/>
          <w:sz w:val="24"/>
          <w:szCs w:val="24"/>
          <w:lang w:val="sq-AL"/>
        </w:rPr>
        <w:t>Si rezultat, reformat e miratuara deri më sot kanë nevojë që të rishikohen e të rikonceptohen ndjeshëm pasi ato nuk kanë arritur që ta nxjerrin botën plotësisht jashtë pozicionit vulnerabël ndaj paqëndrueshmërive financiare dhe ekonomike të së ardhmes.</w:t>
      </w:r>
    </w:p>
    <w:p w14:paraId="2490F4D5" w14:textId="5D9403F9" w:rsidR="00994D95" w:rsidRPr="00410E73" w:rsidRDefault="00994D95" w:rsidP="00410E73">
      <w:pPr>
        <w:jc w:val="both"/>
        <w:rPr>
          <w:rFonts w:ascii="Times New Roman" w:hAnsi="Times New Roman" w:cs="Times New Roman"/>
          <w:i/>
          <w:sz w:val="24"/>
          <w:szCs w:val="24"/>
          <w:lang w:val="sq-AL"/>
        </w:rPr>
      </w:pPr>
      <w:r w:rsidRPr="00410E73">
        <w:rPr>
          <w:rFonts w:ascii="Times New Roman" w:hAnsi="Times New Roman" w:cs="Times New Roman"/>
          <w:i/>
          <w:sz w:val="24"/>
          <w:szCs w:val="24"/>
          <w:lang w:val="sq-AL"/>
        </w:rPr>
        <w:t xml:space="preserve">Së bashku me Qeverinë, Banka e Shqipërisë është një partnere kyçe për të siguruar stabilitetin ekonomik të vendit ndaj harmonizimi i politikave të Bankës së Shqipërisë dhe Qeverisë ka rol të rëndësishëm për zhvillimin. Natyra e kreditit dhe parasë nevojitet që të rishikohet duke theksuar dimensionin e saj social në shërbim të një jete me dinjitoze për të gjithë.  </w:t>
      </w:r>
    </w:p>
    <w:p w14:paraId="22B4D2EC" w14:textId="77777777" w:rsidR="00994D95" w:rsidRPr="00410E73" w:rsidRDefault="00994D95" w:rsidP="00410E73">
      <w:pPr>
        <w:jc w:val="both"/>
        <w:rPr>
          <w:rFonts w:ascii="Times New Roman" w:hAnsi="Times New Roman" w:cs="Times New Roman"/>
          <w:i/>
          <w:sz w:val="24"/>
          <w:szCs w:val="24"/>
          <w:lang w:val="sq-AL"/>
        </w:rPr>
      </w:pPr>
      <w:r w:rsidRPr="00410E73">
        <w:rPr>
          <w:rFonts w:ascii="Times New Roman" w:hAnsi="Times New Roman" w:cs="Times New Roman"/>
          <w:i/>
          <w:sz w:val="24"/>
          <w:szCs w:val="24"/>
          <w:lang w:val="sq-AL"/>
        </w:rPr>
        <w:t xml:space="preserve">Paraja dhe krediti kanë vlerë për shkak të njerëzve të aftë, burimeve dhe infrastrukturës, që punojnë së bashku në një kuadër social dhe ligjor ku mbështeten reciprokisht. Paraja nuk është pasuri e prekshme në vetvete, por një instrument për të krijuar pasuri dhe mirëqenie. </w:t>
      </w:r>
    </w:p>
    <w:p w14:paraId="0E0C6A80" w14:textId="18C36D03" w:rsidR="00994D95" w:rsidRPr="00410E73" w:rsidRDefault="00994D95" w:rsidP="00410E73">
      <w:pPr>
        <w:jc w:val="both"/>
        <w:rPr>
          <w:rFonts w:ascii="Times New Roman" w:hAnsi="Times New Roman" w:cs="Times New Roman"/>
          <w:i/>
          <w:sz w:val="24"/>
          <w:szCs w:val="24"/>
          <w:lang w:val="sq-AL"/>
        </w:rPr>
      </w:pPr>
      <w:r w:rsidRPr="00410E73">
        <w:rPr>
          <w:rFonts w:ascii="Times New Roman" w:hAnsi="Times New Roman" w:cs="Times New Roman"/>
          <w:i/>
          <w:sz w:val="24"/>
          <w:szCs w:val="24"/>
          <w:lang w:val="sq-AL"/>
        </w:rPr>
        <w:t>Në funksion të gjetjes së përgjigjeve alternative dhe inovative për zgjidhjen e problemeve që solli kriza ndërkombëtare financiare, si edhe për përmirësimin e funksionimit afatgjatë të kushteve të përgjithshme monetare dhe kreditit për të mbështetur zhvillimin ekonomik dhe reduktuar efektet e mundshme të paqëndrueshmërive të ardhshme financiare, rekomandimet e fushës monetare të studimit kërkimor</w:t>
      </w:r>
      <w:r w:rsidRPr="00410E73">
        <w:rPr>
          <w:rStyle w:val="FootnoteReference"/>
          <w:rFonts w:ascii="Times New Roman" w:hAnsi="Times New Roman" w:cs="Times New Roman"/>
          <w:i/>
          <w:sz w:val="24"/>
          <w:szCs w:val="24"/>
          <w:lang w:val="sq-AL"/>
        </w:rPr>
        <w:footnoteReference w:id="1"/>
      </w:r>
      <w:r w:rsidRPr="00410E73">
        <w:rPr>
          <w:rFonts w:ascii="Times New Roman" w:hAnsi="Times New Roman" w:cs="Times New Roman"/>
          <w:i/>
          <w:sz w:val="24"/>
          <w:szCs w:val="24"/>
          <w:lang w:val="sq-AL"/>
        </w:rPr>
        <w:t xml:space="preserve"> të autorëve  J.Benes dhe M.Kumhof, të publikuar nga FMN me qëllimin e avancimit dhe nxitjes së debatit, sugjerojnë një plan masash strategjike inovative për të përmirësuar ndjeshëm funksionimin e sistemit bankar dhe funksioneve monetare e të kreditit në mbështetje të stabilitetit afatgjatë ekonomik, financiar dhe social. Analiza argumenton se zbatimi i rekomandimeve do të rezultonte në stabilitet më të madh makroekonomik, në borxh shumë më të ulët publik dhe privat në ekonomi, në rritjen e produktit të brendshëm kombëtar me rreth 10 përqind dhe me mundësinë e rënies së nivelit të inflacionit pa shkaktuar probleme përgjatë drejtimit të politikës monetare.”    </w:t>
      </w:r>
    </w:p>
    <w:p w14:paraId="01C7D03A" w14:textId="77777777" w:rsidR="00B73F62" w:rsidRDefault="00B73F62" w:rsidP="00B73F62">
      <w:pPr>
        <w:tabs>
          <w:tab w:val="left" w:pos="505"/>
        </w:tabs>
        <w:jc w:val="both"/>
        <w:rPr>
          <w:rFonts w:ascii="Times New Roman" w:hAnsi="Times New Roman" w:cs="Times New Roman"/>
          <w:sz w:val="24"/>
          <w:szCs w:val="24"/>
          <w:lang w:val="sq-AL"/>
        </w:rPr>
      </w:pPr>
      <w:r w:rsidRPr="00410E73">
        <w:rPr>
          <w:rFonts w:ascii="Times New Roman" w:hAnsi="Times New Roman" w:cs="Times New Roman"/>
          <w:sz w:val="24"/>
          <w:szCs w:val="24"/>
          <w:lang w:val="sq-AL"/>
        </w:rPr>
        <w:t>Është kërkuar mosparaqitja e këtyre pa</w:t>
      </w:r>
      <w:r>
        <w:rPr>
          <w:rFonts w:ascii="Times New Roman" w:hAnsi="Times New Roman" w:cs="Times New Roman"/>
          <w:sz w:val="24"/>
          <w:szCs w:val="24"/>
          <w:lang w:val="sq-AL"/>
        </w:rPr>
        <w:t>ragrafëve ( si edhe sh</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nimit ne form</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note) duke argumentuar se 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rfshirja e nj</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debati akademik n</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dokument strategjik- sado informues 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 formulimin e vizionit 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s</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ardhmes shp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rqendron arsyen e hartimit 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tij..</w:t>
      </w:r>
    </w:p>
    <w:p w14:paraId="698BFBF6" w14:textId="77777777" w:rsidR="00B73F62" w:rsidRPr="00410E73" w:rsidRDefault="00B73F62" w:rsidP="00B73F62">
      <w:pPr>
        <w:tabs>
          <w:tab w:val="left" w:pos="505"/>
        </w:tabs>
        <w:jc w:val="both"/>
        <w:rPr>
          <w:rFonts w:ascii="Times New Roman" w:hAnsi="Times New Roman" w:cs="Times New Roman"/>
          <w:sz w:val="24"/>
          <w:szCs w:val="24"/>
          <w:lang w:val="sq-AL"/>
        </w:rPr>
      </w:pPr>
      <w:r>
        <w:rPr>
          <w:rFonts w:ascii="Times New Roman" w:hAnsi="Times New Roman" w:cs="Times New Roman"/>
          <w:sz w:val="24"/>
          <w:szCs w:val="24"/>
          <w:lang w:val="sq-AL"/>
        </w:rPr>
        <w:t>M</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konkretisht tre arsyet q</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parashtron BSH janë; mosp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rfshirja e diskutimeve akademike mbi modelet e mundshme teorike pasi zbatimi i tyre mbetet nj</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eksperiment ekonomik; kjo teori dhe problemi q</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ajo synon 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adresoj</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nuk </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sht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relevante 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 Shqip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rin</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zbatimi i sugjerimeve 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tij plani do ta b</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nte sistemin bankar dhe financiar inkompatibil me sistemin bankar dhe financiar evropian dhe global.</w:t>
      </w:r>
    </w:p>
    <w:p w14:paraId="3A4E03BB" w14:textId="77777777" w:rsidR="00B73F62" w:rsidRPr="00410E73" w:rsidRDefault="00B73F62" w:rsidP="00B73F62">
      <w:pPr>
        <w:tabs>
          <w:tab w:val="left" w:pos="505"/>
        </w:tabs>
        <w:jc w:val="both"/>
        <w:rPr>
          <w:rFonts w:ascii="Times New Roman" w:hAnsi="Times New Roman" w:cs="Times New Roman"/>
          <w:sz w:val="24"/>
          <w:szCs w:val="24"/>
          <w:lang w:val="sq-AL"/>
        </w:rPr>
      </w:pPr>
      <w:r w:rsidRPr="00410E73">
        <w:rPr>
          <w:rFonts w:ascii="Times New Roman" w:hAnsi="Times New Roman" w:cs="Times New Roman"/>
          <w:sz w:val="24"/>
          <w:szCs w:val="24"/>
          <w:lang w:val="sq-AL"/>
        </w:rPr>
        <w:t>Ky sugjerim është reflektuar në tekstin e SKZHIE</w:t>
      </w:r>
      <w:r>
        <w:rPr>
          <w:rFonts w:ascii="Times New Roman" w:hAnsi="Times New Roman" w:cs="Times New Roman"/>
          <w:sz w:val="24"/>
          <w:szCs w:val="24"/>
          <w:lang w:val="sq-AL"/>
        </w:rPr>
        <w:t xml:space="preserve"> ( paragrafët me italics këtu si edhe shënimi ne fund te faqes/nota po me italics nuk janë paraqitur, sipas shkresës BSH)</w:t>
      </w:r>
      <w:r w:rsidRPr="00410E73">
        <w:rPr>
          <w:rFonts w:ascii="Times New Roman" w:hAnsi="Times New Roman" w:cs="Times New Roman"/>
          <w:sz w:val="24"/>
          <w:szCs w:val="24"/>
          <w:lang w:val="sq-AL"/>
        </w:rPr>
        <w:t xml:space="preserve"> </w:t>
      </w:r>
      <w:r>
        <w:rPr>
          <w:rFonts w:ascii="Times New Roman" w:hAnsi="Times New Roman" w:cs="Times New Roman"/>
          <w:sz w:val="24"/>
          <w:szCs w:val="24"/>
          <w:lang w:val="sq-AL"/>
        </w:rPr>
        <w:t>përveç paragrafit 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par</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këtu (pa italics) q</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konsiderohet q</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jep nj</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orientim t</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rgjithsh</w:t>
      </w:r>
      <w:r w:rsidRPr="00410E73">
        <w:rPr>
          <w:rFonts w:ascii="Times New Roman" w:hAnsi="Times New Roman" w:cs="Times New Roman"/>
          <w:sz w:val="24"/>
          <w:szCs w:val="24"/>
          <w:lang w:val="sq-AL"/>
        </w:rPr>
        <w:t>ë</w:t>
      </w:r>
      <w:r>
        <w:rPr>
          <w:rFonts w:ascii="Times New Roman" w:hAnsi="Times New Roman" w:cs="Times New Roman"/>
          <w:sz w:val="24"/>
          <w:szCs w:val="24"/>
          <w:lang w:val="sq-AL"/>
        </w:rPr>
        <w:t xml:space="preserve">m dhe informues. </w:t>
      </w:r>
    </w:p>
    <w:p w14:paraId="55B0E2B2" w14:textId="34F3ECE3" w:rsidR="00647905" w:rsidRDefault="005D7E77" w:rsidP="005D7E77">
      <w:pPr>
        <w:pStyle w:val="ListParagraph"/>
        <w:numPr>
          <w:ilvl w:val="0"/>
          <w:numId w:val="4"/>
        </w:numPr>
        <w:tabs>
          <w:tab w:val="left" w:pos="1131"/>
        </w:tabs>
        <w:spacing w:after="0" w:line="360" w:lineRule="auto"/>
        <w:jc w:val="both"/>
        <w:rPr>
          <w:rFonts w:ascii="Times New Roman" w:hAnsi="Times New Roman" w:cs="Times New Roman"/>
          <w:b/>
          <w:sz w:val="24"/>
          <w:szCs w:val="24"/>
          <w:lang w:val="sq-AL"/>
        </w:rPr>
      </w:pPr>
      <w:r w:rsidRPr="005D7E77">
        <w:rPr>
          <w:rFonts w:ascii="Times New Roman" w:hAnsi="Times New Roman" w:cs="Times New Roman"/>
          <w:b/>
          <w:sz w:val="24"/>
          <w:szCs w:val="24"/>
          <w:lang w:val="sq-AL"/>
        </w:rPr>
        <w:lastRenderedPageBreak/>
        <w:t>KËSHILLIT KO</w:t>
      </w:r>
      <w:r>
        <w:rPr>
          <w:rFonts w:ascii="Times New Roman" w:hAnsi="Times New Roman" w:cs="Times New Roman"/>
          <w:b/>
          <w:sz w:val="24"/>
          <w:szCs w:val="24"/>
          <w:lang w:val="sq-AL"/>
        </w:rPr>
        <w:t>NSULTATIV, QEVERISJE QENDRORE-</w:t>
      </w:r>
      <w:r w:rsidRPr="005D7E77">
        <w:rPr>
          <w:rFonts w:ascii="Times New Roman" w:hAnsi="Times New Roman" w:cs="Times New Roman"/>
          <w:b/>
          <w:sz w:val="24"/>
          <w:szCs w:val="24"/>
          <w:lang w:val="sq-AL"/>
        </w:rPr>
        <w:t>VETËQEVERISJE VENDORE</w:t>
      </w:r>
    </w:p>
    <w:p w14:paraId="0CD39E21" w14:textId="4D095AE2" w:rsidR="005D7E77" w:rsidRDefault="005D7E77" w:rsidP="005D7E77">
      <w:pPr>
        <w:tabs>
          <w:tab w:val="left" w:pos="1131"/>
        </w:tabs>
        <w:spacing w:after="0" w:line="360" w:lineRule="auto"/>
        <w:jc w:val="both"/>
        <w:rPr>
          <w:rFonts w:ascii="Times New Roman" w:hAnsi="Times New Roman" w:cs="Times New Roman"/>
          <w:b/>
          <w:sz w:val="24"/>
          <w:szCs w:val="24"/>
          <w:lang w:val="sq-AL"/>
        </w:rPr>
      </w:pPr>
    </w:p>
    <w:p w14:paraId="07F5CC56" w14:textId="31F69FE0" w:rsidR="005D7E77" w:rsidRPr="003909C9" w:rsidRDefault="005D7E77" w:rsidP="005D7E77">
      <w:p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Këshilli Konsultativ, bazuar në Ligjin Nr. 139/2015 “Për Vetëqeverisjen Vendore”, si dhe Vendimin Nr. 910 datë 21.12.2016 të Këshillit të Ministrave “Për çështjet, objektet konsultimi dhe strukturën, proçedurën, formën, mënyrën e organizmit e të funksionimit të Këshillit Konsultativ të qeverisjes Qendrore me Vetëqeverisjen Vendore”, </w:t>
      </w:r>
      <w:r w:rsidRPr="003909C9">
        <w:rPr>
          <w:rFonts w:ascii="Times New Roman" w:hAnsi="Times New Roman" w:cs="Times New Roman"/>
          <w:i/>
          <w:sz w:val="24"/>
          <w:szCs w:val="24"/>
          <w:lang w:val="sq-AL"/>
        </w:rPr>
        <w:t>i ndryshuar</w:t>
      </w:r>
      <w:r w:rsidRPr="003909C9">
        <w:rPr>
          <w:rFonts w:ascii="Times New Roman" w:hAnsi="Times New Roman" w:cs="Times New Roman"/>
          <w:sz w:val="24"/>
          <w:szCs w:val="24"/>
          <w:lang w:val="sq-AL"/>
        </w:rPr>
        <w:t xml:space="preserve">, pas shqyrtimit të projektakteve të mëposhtme, objekt konsultimi në mbledhjen e datës 26.01.2023 vendosi: </w:t>
      </w:r>
    </w:p>
    <w:p w14:paraId="7BACA30E" w14:textId="13AC96CE" w:rsidR="005D7E77" w:rsidRPr="003909C9" w:rsidRDefault="005D7E77" w:rsidP="005D7E77">
      <w:pPr>
        <w:ind w:left="360"/>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 Për projektvendimin “</w:t>
      </w:r>
      <w:r w:rsidRPr="003909C9">
        <w:rPr>
          <w:rFonts w:ascii="Times New Roman" w:hAnsi="Times New Roman" w:cs="Times New Roman"/>
          <w:i/>
          <w:sz w:val="24"/>
          <w:szCs w:val="24"/>
          <w:lang w:val="sq-AL"/>
        </w:rPr>
        <w:t>Për miratimin e Strategjisë Kombëtare për Zhvillim dhe Integrim Evropian 2022 – 2030</w:t>
      </w:r>
      <w:r w:rsidRPr="003909C9">
        <w:rPr>
          <w:rFonts w:ascii="Times New Roman" w:hAnsi="Times New Roman" w:cs="Times New Roman"/>
          <w:sz w:val="24"/>
          <w:szCs w:val="24"/>
          <w:lang w:val="sq-AL"/>
        </w:rPr>
        <w:t xml:space="preserve">” propozuar nga Kryeministria, anëtarët e Këshilit u shprehën parimisht dakord dhe mbështetur në mendimet e tyre, të miratojë rekomandimet përkatëse për t’u reflektuar nga institucioni propozues si më poshtë; </w:t>
      </w:r>
    </w:p>
    <w:p w14:paraId="28F8498C" w14:textId="77777777" w:rsidR="005D7E77" w:rsidRPr="003909C9" w:rsidRDefault="005D7E77" w:rsidP="005D7E77">
      <w:pPr>
        <w:pStyle w:val="ListParagraph"/>
        <w:numPr>
          <w:ilvl w:val="1"/>
          <w:numId w:val="37"/>
        </w:num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Të standardizohen dhe të përcaktohen detyra konkrete për pushtetin vendor në Planin e Veprimit të Strategjisë në mënyrë që Ministria e Brendshme të qartësohet për monitorim dhe vlerësim; </w:t>
      </w:r>
    </w:p>
    <w:p w14:paraId="582A4445" w14:textId="0D05FFF9" w:rsidR="005D7E77" w:rsidRPr="003909C9" w:rsidRDefault="005D7E77" w:rsidP="005D7E77">
      <w:pPr>
        <w:pStyle w:val="ListParagraph"/>
        <w:numPr>
          <w:ilvl w:val="1"/>
          <w:numId w:val="37"/>
        </w:num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Te kapitulli “Demokracia dhe fuqizimi i institucioneve dhe qeverisjes së mirë”, seksioni “Decentralizimi dhe fuqizimi i qeverisjes vendore”, të shtohet një paragraf lidhur me ecurinë e detyrimeve të prapambetura të pushtetit lokal, problematikat që lidhen më shlyerjen e këtyre detyrimeve, rritjen e efiçencës nga ana e bashkive për të bërë parashikime financiare më të sakta bazuar në fluksin e të ardhurave dhe shpenzimeve që parashikohen të bëhen;</w:t>
      </w:r>
    </w:p>
    <w:p w14:paraId="6889DEAF" w14:textId="77777777" w:rsidR="005D7E77" w:rsidRPr="003909C9" w:rsidRDefault="005D7E77" w:rsidP="005D7E77">
      <w:pPr>
        <w:pStyle w:val="ListParagraph"/>
        <w:numPr>
          <w:ilvl w:val="1"/>
          <w:numId w:val="37"/>
        </w:num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Të përmirësohen proçeset për shlyerjen e detyrimeve të prapambetura. Tregues i mundshëm performance mund të jetë dhe ulja e stokut të detyrimeve të prapambetura në vite duke vendosur një vlerë të synuar të stokut të detyrimeve të prapambetura ndaj PBB për vitin 2030, ose një tregues mund të jetë stoku i detyrimeve të prapambetura ndaj PBB për vitin 2030, ose një tregues mund të jetë stoku i detyrimeve të prapambetura/ totalit  të shpenzimeve vjetore të miratuara; </w:t>
      </w:r>
    </w:p>
    <w:p w14:paraId="0C30D4B1" w14:textId="77777777" w:rsidR="005D7E77" w:rsidRPr="003909C9" w:rsidRDefault="005D7E77" w:rsidP="005D7E77">
      <w:pPr>
        <w:pStyle w:val="ListParagraph"/>
        <w:numPr>
          <w:ilvl w:val="1"/>
          <w:numId w:val="37"/>
        </w:num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Strategjia të marrë në konsideratë dhe masat për uljen e detyrimeve të prapambetura, rritjen e aftësive të menaxhimit financiar të bashkive, rritjen e aftësisë planifikuese si dhe disiplinimi i kryerjes së investimeve në përputhje me buxhetet në dispozicion dhe kapacitetet fiskale. </w:t>
      </w:r>
    </w:p>
    <w:p w14:paraId="485C3A1B" w14:textId="77777777" w:rsidR="005D7E77" w:rsidRPr="003909C9" w:rsidRDefault="005D7E77" w:rsidP="005D7E77">
      <w:p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Të parashikohet si pjesë e arritjeve ku mund të cilësohen edhe: </w:t>
      </w:r>
    </w:p>
    <w:p w14:paraId="152DF34E" w14:textId="77777777" w:rsidR="005D7E77" w:rsidRPr="003909C9" w:rsidRDefault="005D7E77" w:rsidP="005D7E77">
      <w:pPr>
        <w:pStyle w:val="ListParagraph"/>
        <w:numPr>
          <w:ilvl w:val="0"/>
          <w:numId w:val="38"/>
        </w:num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Miratimi i planeve të integritetit në nivel bashkie si dokumente politikë kundër korrupsionit dhe forcimit të integritetit në nivel vendor; </w:t>
      </w:r>
    </w:p>
    <w:p w14:paraId="1EDBB47B" w14:textId="77777777" w:rsidR="005D7E77" w:rsidRPr="003909C9" w:rsidRDefault="005D7E77" w:rsidP="005D7E77">
      <w:pPr>
        <w:pStyle w:val="ListParagraph"/>
        <w:numPr>
          <w:ilvl w:val="0"/>
          <w:numId w:val="38"/>
        </w:num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 xml:space="preserve">Miratimi i planeve vendore të barazisë gjinore si dokument me rëndësi për forcimin e parimit të barazisë gjinore në qeverisjen vendore dhe fuqizimin ekonomik të grave në nivel vendor si dhe implementimi i fondit social sepse një pjesë e madhe e bashkive nuk përfitojnë nga fondi social për shkak të vështirësive lidhur me zbatimin e tij ligjor dhe praktik. </w:t>
      </w:r>
    </w:p>
    <w:p w14:paraId="6DA78E8D" w14:textId="77777777" w:rsidR="005D7E77" w:rsidRPr="003909C9" w:rsidRDefault="005D7E77" w:rsidP="005D7E77">
      <w:pPr>
        <w:jc w:val="both"/>
        <w:rPr>
          <w:rFonts w:ascii="Times New Roman" w:hAnsi="Times New Roman" w:cs="Times New Roman"/>
          <w:sz w:val="24"/>
          <w:szCs w:val="24"/>
          <w:lang w:val="sq-AL"/>
        </w:rPr>
      </w:pPr>
      <w:r w:rsidRPr="003909C9">
        <w:rPr>
          <w:rFonts w:ascii="Times New Roman" w:hAnsi="Times New Roman" w:cs="Times New Roman"/>
          <w:sz w:val="24"/>
          <w:szCs w:val="24"/>
          <w:lang w:val="sq-AL"/>
        </w:rPr>
        <w:t>Të shtohet si tregues, meqenëse qeverisja vendore është pjesë e shtyllës e lidhur me qeversijen e mirë:</w:t>
      </w:r>
    </w:p>
    <w:p w14:paraId="50149615" w14:textId="77777777" w:rsidR="005D7E77" w:rsidRDefault="005D7E77" w:rsidP="005D7E77">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Indeksi i integritetit në qeverisjen vendore; </w:t>
      </w:r>
    </w:p>
    <w:p w14:paraId="40CE7BF8" w14:textId="77777777" w:rsidR="005D7E77" w:rsidRPr="007F7D8F" w:rsidRDefault="005D7E77" w:rsidP="005D7E77">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 e bashkive që përfitojnë nga fondi social. </w:t>
      </w:r>
    </w:p>
    <w:p w14:paraId="7AF0672A" w14:textId="7DF1D146" w:rsidR="005D7E77" w:rsidRDefault="005D7E77" w:rsidP="005D7E77">
      <w:pPr>
        <w:tabs>
          <w:tab w:val="left" w:pos="1131"/>
        </w:tabs>
        <w:spacing w:after="0" w:line="360" w:lineRule="auto"/>
        <w:jc w:val="both"/>
        <w:rPr>
          <w:rFonts w:ascii="Times New Roman" w:hAnsi="Times New Roman" w:cs="Times New Roman"/>
          <w:b/>
          <w:sz w:val="24"/>
          <w:szCs w:val="24"/>
          <w:lang w:val="sq-AL"/>
        </w:rPr>
      </w:pPr>
    </w:p>
    <w:p w14:paraId="40F669CF" w14:textId="4966C7D9" w:rsidR="005D7E77" w:rsidRPr="005D7E77" w:rsidRDefault="005D7E77" w:rsidP="005D7E77">
      <w:pPr>
        <w:spacing w:after="0" w:line="360" w:lineRule="auto"/>
        <w:jc w:val="both"/>
        <w:rPr>
          <w:rFonts w:ascii="Times New Roman" w:hAnsi="Times New Roman" w:cs="Times New Roman"/>
          <w:b/>
          <w:sz w:val="24"/>
          <w:szCs w:val="24"/>
          <w:lang w:val="sq-AL"/>
        </w:rPr>
      </w:pPr>
      <w:r>
        <w:rPr>
          <w:rFonts w:ascii="Times New Roman" w:hAnsi="Times New Roman" w:cs="Times New Roman"/>
          <w:sz w:val="24"/>
          <w:szCs w:val="24"/>
          <w:lang w:val="sq-AL"/>
        </w:rPr>
        <w:t>Sugjerimet e mësipërme</w:t>
      </w:r>
      <w:r w:rsidRPr="00C90936">
        <w:rPr>
          <w:rFonts w:ascii="Times New Roman" w:hAnsi="Times New Roman" w:cs="Times New Roman"/>
          <w:sz w:val="24"/>
          <w:szCs w:val="24"/>
          <w:lang w:val="sq-AL"/>
        </w:rPr>
        <w:t xml:space="preserve"> nuk </w:t>
      </w:r>
      <w:r>
        <w:rPr>
          <w:rFonts w:ascii="Times New Roman" w:hAnsi="Times New Roman" w:cs="Times New Roman"/>
          <w:sz w:val="24"/>
          <w:szCs w:val="24"/>
          <w:lang w:val="sq-AL"/>
        </w:rPr>
        <w:t>janë</w:t>
      </w:r>
      <w:r w:rsidRPr="00C90936">
        <w:rPr>
          <w:rFonts w:ascii="Times New Roman" w:hAnsi="Times New Roman" w:cs="Times New Roman"/>
          <w:color w:val="000000"/>
          <w:sz w:val="24"/>
          <w:szCs w:val="24"/>
          <w:bdr w:val="none" w:sz="0" w:space="0" w:color="auto" w:frame="1"/>
          <w:shd w:val="clear" w:color="auto" w:fill="FFFFFF"/>
          <w:lang w:val="sq-AL"/>
        </w:rPr>
        <w:t xml:space="preserve"> pranuar pasi është</w:t>
      </w:r>
      <w:r>
        <w:rPr>
          <w:rFonts w:ascii="Times New Roman" w:hAnsi="Times New Roman" w:cs="Times New Roman"/>
          <w:color w:val="000000"/>
          <w:sz w:val="24"/>
          <w:szCs w:val="24"/>
          <w:bdr w:val="none" w:sz="0" w:space="0" w:color="auto" w:frame="1"/>
          <w:shd w:val="clear" w:color="auto" w:fill="FFFFFF"/>
          <w:lang w:val="sq-AL"/>
        </w:rPr>
        <w:t xml:space="preserve"> gjykuar se këta</w:t>
      </w:r>
      <w:r w:rsidRPr="00C90936">
        <w:rPr>
          <w:rFonts w:ascii="Times New Roman" w:hAnsi="Times New Roman" w:cs="Times New Roman"/>
          <w:color w:val="000000"/>
          <w:sz w:val="24"/>
          <w:szCs w:val="24"/>
          <w:bdr w:val="none" w:sz="0" w:space="0" w:color="auto" w:frame="1"/>
          <w:shd w:val="clear" w:color="auto" w:fill="FFFFFF"/>
          <w:lang w:val="sq-AL"/>
        </w:rPr>
        <w:t xml:space="preserve"> kontribut</w:t>
      </w:r>
      <w:r>
        <w:rPr>
          <w:rFonts w:ascii="Times New Roman" w:hAnsi="Times New Roman" w:cs="Times New Roman"/>
          <w:color w:val="000000"/>
          <w:sz w:val="24"/>
          <w:szCs w:val="24"/>
          <w:bdr w:val="none" w:sz="0" w:space="0" w:color="auto" w:frame="1"/>
          <w:shd w:val="clear" w:color="auto" w:fill="FFFFFF"/>
          <w:lang w:val="sq-AL"/>
        </w:rPr>
        <w:t>e</w:t>
      </w:r>
      <w:r w:rsidRPr="00C90936">
        <w:rPr>
          <w:rFonts w:ascii="Times New Roman" w:hAnsi="Times New Roman" w:cs="Times New Roman"/>
          <w:color w:val="000000"/>
          <w:sz w:val="24"/>
          <w:szCs w:val="24"/>
          <w:bdr w:val="none" w:sz="0" w:space="0" w:color="auto" w:frame="1"/>
          <w:shd w:val="clear" w:color="auto" w:fill="FFFFFF"/>
          <w:lang w:val="sq-AL"/>
        </w:rPr>
        <w:t xml:space="preserve"> shpreh</w:t>
      </w:r>
      <w:r>
        <w:rPr>
          <w:rFonts w:ascii="Times New Roman" w:hAnsi="Times New Roman" w:cs="Times New Roman"/>
          <w:color w:val="000000"/>
          <w:sz w:val="24"/>
          <w:szCs w:val="24"/>
          <w:bdr w:val="none" w:sz="0" w:space="0" w:color="auto" w:frame="1"/>
          <w:shd w:val="clear" w:color="auto" w:fill="FFFFFF"/>
          <w:lang w:val="sq-AL"/>
        </w:rPr>
        <w:t>in veç</w:t>
      </w:r>
      <w:r w:rsidRPr="00C90936">
        <w:rPr>
          <w:rFonts w:ascii="Times New Roman" w:hAnsi="Times New Roman" w:cs="Times New Roman"/>
          <w:color w:val="000000"/>
          <w:sz w:val="24"/>
          <w:szCs w:val="24"/>
          <w:bdr w:val="none" w:sz="0" w:space="0" w:color="auto" w:frame="1"/>
          <w:shd w:val="clear" w:color="auto" w:fill="FFFFFF"/>
          <w:lang w:val="sq-AL"/>
        </w:rPr>
        <w:t>anërisht një fokusim të mëtejshem në strategjinë sektoriale dhe vler</w:t>
      </w:r>
      <w:r>
        <w:rPr>
          <w:rFonts w:ascii="Times New Roman" w:hAnsi="Times New Roman" w:cs="Times New Roman"/>
          <w:color w:val="000000"/>
          <w:sz w:val="24"/>
          <w:szCs w:val="24"/>
          <w:bdr w:val="none" w:sz="0" w:space="0" w:color="auto" w:frame="1"/>
          <w:shd w:val="clear" w:color="auto" w:fill="FFFFFF"/>
          <w:lang w:val="sq-AL"/>
        </w:rPr>
        <w:t>ë</w:t>
      </w:r>
      <w:r w:rsidRPr="00C90936">
        <w:rPr>
          <w:rFonts w:ascii="Times New Roman" w:hAnsi="Times New Roman" w:cs="Times New Roman"/>
          <w:color w:val="000000"/>
          <w:sz w:val="24"/>
          <w:szCs w:val="24"/>
          <w:bdr w:val="none" w:sz="0" w:space="0" w:color="auto" w:frame="1"/>
          <w:shd w:val="clear" w:color="auto" w:fill="FFFFFF"/>
          <w:lang w:val="sq-AL"/>
        </w:rPr>
        <w:t xml:space="preserve">sojmë se nuk kontribuon maksimalisht në kontekstin më të  gjërë të  qëllimeve të SKZHIE që shpjegojnë në terësi  drejtimet e zhvillimit dhe integrimit të vendit. </w:t>
      </w:r>
    </w:p>
    <w:sectPr w:rsidR="005D7E77" w:rsidRPr="005D7E77" w:rsidSect="007805F7">
      <w:pgSz w:w="11906" w:h="16838"/>
      <w:pgMar w:top="1008" w:right="864" w:bottom="864"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DB44A" w14:textId="77777777" w:rsidR="004B56C1" w:rsidRDefault="004B56C1" w:rsidP="004F192A">
      <w:pPr>
        <w:spacing w:after="0" w:line="240" w:lineRule="auto"/>
      </w:pPr>
      <w:r>
        <w:separator/>
      </w:r>
    </w:p>
  </w:endnote>
  <w:endnote w:type="continuationSeparator" w:id="0">
    <w:p w14:paraId="0A0CDAFC" w14:textId="77777777" w:rsidR="004B56C1" w:rsidRDefault="004B56C1" w:rsidP="004F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8558" w14:textId="17995F40" w:rsidR="00410E73" w:rsidRDefault="00410E73">
    <w:pPr>
      <w:pStyle w:val="BodyText"/>
      <w:spacing w:line="14" w:lineRule="auto"/>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D453A" w14:textId="77777777" w:rsidR="004B56C1" w:rsidRDefault="004B56C1" w:rsidP="004F192A">
      <w:pPr>
        <w:spacing w:after="0" w:line="240" w:lineRule="auto"/>
      </w:pPr>
      <w:r>
        <w:separator/>
      </w:r>
    </w:p>
  </w:footnote>
  <w:footnote w:type="continuationSeparator" w:id="0">
    <w:p w14:paraId="50889132" w14:textId="77777777" w:rsidR="004B56C1" w:rsidRDefault="004B56C1" w:rsidP="004F192A">
      <w:pPr>
        <w:spacing w:after="0" w:line="240" w:lineRule="auto"/>
      </w:pPr>
      <w:r>
        <w:continuationSeparator/>
      </w:r>
    </w:p>
  </w:footnote>
  <w:footnote w:id="1">
    <w:p w14:paraId="0D5E5DE9" w14:textId="77777777" w:rsidR="00410E73" w:rsidRPr="003909C9" w:rsidRDefault="00410E73" w:rsidP="00994D95">
      <w:pPr>
        <w:pStyle w:val="FootnoteText"/>
        <w:jc w:val="both"/>
        <w:rPr>
          <w:sz w:val="15"/>
          <w:szCs w:val="15"/>
        </w:rPr>
      </w:pPr>
      <w:r w:rsidRPr="00C572EF">
        <w:rPr>
          <w:rStyle w:val="FootnoteReference"/>
          <w:sz w:val="15"/>
          <w:szCs w:val="15"/>
        </w:rPr>
        <w:footnoteRef/>
      </w:r>
      <w:r w:rsidRPr="00C572EF">
        <w:rPr>
          <w:sz w:val="15"/>
          <w:szCs w:val="15"/>
        </w:rPr>
        <w:t xml:space="preserve"> </w:t>
      </w:r>
      <w:r w:rsidRPr="00C572EF">
        <w:rPr>
          <w:rFonts w:asciiTheme="minorHAnsi" w:hAnsiTheme="minorHAnsi" w:cstheme="minorHAnsi"/>
          <w:sz w:val="15"/>
          <w:szCs w:val="15"/>
        </w:rPr>
        <w:t xml:space="preserve">Studim i publikuar nga FMN, WP12/202, </w:t>
      </w:r>
      <w:r>
        <w:rPr>
          <w:rFonts w:asciiTheme="minorHAnsi" w:hAnsiTheme="minorHAnsi" w:cstheme="minorHAnsi"/>
          <w:sz w:val="15"/>
          <w:szCs w:val="15"/>
        </w:rPr>
        <w:t>Departamenti i K</w:t>
      </w:r>
      <w:r w:rsidRPr="00C572EF">
        <w:rPr>
          <w:sz w:val="15"/>
          <w:szCs w:val="15"/>
        </w:rPr>
        <w:t>ë</w:t>
      </w:r>
      <w:r>
        <w:rPr>
          <w:rFonts w:asciiTheme="minorHAnsi" w:hAnsiTheme="minorHAnsi" w:cstheme="minorHAnsi"/>
          <w:sz w:val="15"/>
          <w:szCs w:val="15"/>
        </w:rPr>
        <w:t xml:space="preserve">rkimit, </w:t>
      </w:r>
      <w:r w:rsidRPr="00C572EF">
        <w:rPr>
          <w:rFonts w:asciiTheme="minorHAnsi" w:hAnsiTheme="minorHAnsi" w:cstheme="minorHAnsi"/>
          <w:sz w:val="15"/>
          <w:szCs w:val="15"/>
        </w:rPr>
        <w:t>me autor</w:t>
      </w:r>
      <w:r w:rsidRPr="00C572EF">
        <w:rPr>
          <w:sz w:val="15"/>
          <w:szCs w:val="15"/>
        </w:rPr>
        <w:t>ë J.Benes dhe M.Kumhof. Ky studim bazohet në një propozim për një reformë monetare të sistemit bankar, sipas profesorit Henri Simons të Universitetit te Cikagos. Ky plan u mbështet dhe u përmblodh gjithashtu në mënyrë të shkëlqyer nga Irving Fisher i Universitetit te Yale (New York). Ky studim e mbështet plotësisht këtë propozim me rezultatet analitike dhe argumentat historike të tij duke vlerësuar kërkesat që ai parashtron për reformën monetare të sistemit aktual financiar, tipar kritik i të cilit është fakti që oferta monetare e ekonomisë krijohet nga bankat nëpërmjet borxhit, ne vend që të krijohet e lirë nga borxhi nga qeveria.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936"/>
    <w:multiLevelType w:val="hybridMultilevel"/>
    <w:tmpl w:val="383841EC"/>
    <w:lvl w:ilvl="0" w:tplc="2F9017C4">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624F4"/>
    <w:multiLevelType w:val="multilevel"/>
    <w:tmpl w:val="AC7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209F8"/>
    <w:multiLevelType w:val="hybridMultilevel"/>
    <w:tmpl w:val="0292F9D0"/>
    <w:lvl w:ilvl="0" w:tplc="95AA17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E21A04"/>
    <w:multiLevelType w:val="hybridMultilevel"/>
    <w:tmpl w:val="9F341492"/>
    <w:lvl w:ilvl="0" w:tplc="1AA453AE">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B70520"/>
    <w:multiLevelType w:val="hybridMultilevel"/>
    <w:tmpl w:val="7AF0E420"/>
    <w:lvl w:ilvl="0" w:tplc="AD8EB78C">
      <w:start w:val="1"/>
      <w:numFmt w:val="decimal"/>
      <w:lvlText w:val="%1."/>
      <w:lvlJc w:val="left"/>
      <w:pPr>
        <w:ind w:left="720" w:hanging="360"/>
      </w:pPr>
      <w:rPr>
        <w:rFonts w:ascii="Times New Roman" w:hAnsi="Times New Roman" w:cs="Times New Roman" w:hint="default"/>
        <w:sz w:val="17"/>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17540"/>
    <w:multiLevelType w:val="hybridMultilevel"/>
    <w:tmpl w:val="E4842F08"/>
    <w:lvl w:ilvl="0" w:tplc="2B0CBA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2F403E"/>
    <w:multiLevelType w:val="hybridMultilevel"/>
    <w:tmpl w:val="9CB43EBC"/>
    <w:lvl w:ilvl="0" w:tplc="6DA84AD4">
      <w:numFmt w:val="bullet"/>
      <w:lvlText w:val="-"/>
      <w:lvlJc w:val="left"/>
      <w:pPr>
        <w:ind w:left="2136" w:hanging="360"/>
      </w:pPr>
      <w:rPr>
        <w:rFonts w:ascii="Times New Roman" w:eastAsia="Times New Roman" w:hAnsi="Times New Roman" w:cs="Times New Roman"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7" w15:restartNumberingAfterBreak="0">
    <w:nsid w:val="0E742965"/>
    <w:multiLevelType w:val="hybridMultilevel"/>
    <w:tmpl w:val="A9B61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EA5EEA"/>
    <w:multiLevelType w:val="hybridMultilevel"/>
    <w:tmpl w:val="E7984DAC"/>
    <w:lvl w:ilvl="0" w:tplc="CA70E79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AD1E5A"/>
    <w:multiLevelType w:val="hybridMultilevel"/>
    <w:tmpl w:val="3F809C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0E419D"/>
    <w:multiLevelType w:val="hybridMultilevel"/>
    <w:tmpl w:val="E41EF66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15:restartNumberingAfterBreak="0">
    <w:nsid w:val="16B96F11"/>
    <w:multiLevelType w:val="multilevel"/>
    <w:tmpl w:val="65D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8C18B9"/>
    <w:multiLevelType w:val="hybridMultilevel"/>
    <w:tmpl w:val="34D2E258"/>
    <w:lvl w:ilvl="0" w:tplc="C5BC768C">
      <w:numFmt w:val="bullet"/>
      <w:lvlText w:val="-"/>
      <w:lvlJc w:val="left"/>
      <w:pPr>
        <w:ind w:left="1258" w:hanging="213"/>
      </w:pPr>
      <w:rPr>
        <w:rFonts w:hint="default"/>
        <w:w w:val="102"/>
        <w:lang w:val="sq-AL" w:eastAsia="en-US" w:bidi="ar-SA"/>
      </w:rPr>
    </w:lvl>
    <w:lvl w:ilvl="1" w:tplc="626C2202">
      <w:numFmt w:val="bullet"/>
      <w:lvlText w:val="•"/>
      <w:lvlJc w:val="left"/>
      <w:pPr>
        <w:ind w:left="1800" w:hanging="213"/>
      </w:pPr>
      <w:rPr>
        <w:rFonts w:hint="default"/>
        <w:lang w:val="sq-AL" w:eastAsia="en-US" w:bidi="ar-SA"/>
      </w:rPr>
    </w:lvl>
    <w:lvl w:ilvl="2" w:tplc="0EB0C10E">
      <w:numFmt w:val="bullet"/>
      <w:lvlText w:val="•"/>
      <w:lvlJc w:val="left"/>
      <w:pPr>
        <w:ind w:left="2928" w:hanging="213"/>
      </w:pPr>
      <w:rPr>
        <w:rFonts w:hint="default"/>
        <w:lang w:val="sq-AL" w:eastAsia="en-US" w:bidi="ar-SA"/>
      </w:rPr>
    </w:lvl>
    <w:lvl w:ilvl="3" w:tplc="C93C8CB0">
      <w:numFmt w:val="bullet"/>
      <w:lvlText w:val="•"/>
      <w:lvlJc w:val="left"/>
      <w:pPr>
        <w:ind w:left="4057" w:hanging="213"/>
      </w:pPr>
      <w:rPr>
        <w:rFonts w:hint="default"/>
        <w:lang w:val="sq-AL" w:eastAsia="en-US" w:bidi="ar-SA"/>
      </w:rPr>
    </w:lvl>
    <w:lvl w:ilvl="4" w:tplc="D1D45426">
      <w:numFmt w:val="bullet"/>
      <w:lvlText w:val="•"/>
      <w:lvlJc w:val="left"/>
      <w:pPr>
        <w:ind w:left="5186" w:hanging="213"/>
      </w:pPr>
      <w:rPr>
        <w:rFonts w:hint="default"/>
        <w:lang w:val="sq-AL" w:eastAsia="en-US" w:bidi="ar-SA"/>
      </w:rPr>
    </w:lvl>
    <w:lvl w:ilvl="5" w:tplc="9C2850F4">
      <w:numFmt w:val="bullet"/>
      <w:lvlText w:val="•"/>
      <w:lvlJc w:val="left"/>
      <w:pPr>
        <w:ind w:left="6315" w:hanging="213"/>
      </w:pPr>
      <w:rPr>
        <w:rFonts w:hint="default"/>
        <w:lang w:val="sq-AL" w:eastAsia="en-US" w:bidi="ar-SA"/>
      </w:rPr>
    </w:lvl>
    <w:lvl w:ilvl="6" w:tplc="20B2D46E">
      <w:numFmt w:val="bullet"/>
      <w:lvlText w:val="•"/>
      <w:lvlJc w:val="left"/>
      <w:pPr>
        <w:ind w:left="7444" w:hanging="213"/>
      </w:pPr>
      <w:rPr>
        <w:rFonts w:hint="default"/>
        <w:lang w:val="sq-AL" w:eastAsia="en-US" w:bidi="ar-SA"/>
      </w:rPr>
    </w:lvl>
    <w:lvl w:ilvl="7" w:tplc="F97E146C">
      <w:numFmt w:val="bullet"/>
      <w:lvlText w:val="•"/>
      <w:lvlJc w:val="left"/>
      <w:pPr>
        <w:ind w:left="8573" w:hanging="213"/>
      </w:pPr>
      <w:rPr>
        <w:rFonts w:hint="default"/>
        <w:lang w:val="sq-AL" w:eastAsia="en-US" w:bidi="ar-SA"/>
      </w:rPr>
    </w:lvl>
    <w:lvl w:ilvl="8" w:tplc="D9205E76">
      <w:numFmt w:val="bullet"/>
      <w:lvlText w:val="•"/>
      <w:lvlJc w:val="left"/>
      <w:pPr>
        <w:ind w:left="9702" w:hanging="213"/>
      </w:pPr>
      <w:rPr>
        <w:rFonts w:hint="default"/>
        <w:lang w:val="sq-AL" w:eastAsia="en-US" w:bidi="ar-SA"/>
      </w:rPr>
    </w:lvl>
  </w:abstractNum>
  <w:abstractNum w:abstractNumId="13" w15:restartNumberingAfterBreak="0">
    <w:nsid w:val="1C9B1712"/>
    <w:multiLevelType w:val="multilevel"/>
    <w:tmpl w:val="96BE773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1F280B"/>
    <w:multiLevelType w:val="hybridMultilevel"/>
    <w:tmpl w:val="D818BA34"/>
    <w:lvl w:ilvl="0" w:tplc="1744CE48">
      <w:start w:val="1"/>
      <w:numFmt w:val="decimal"/>
      <w:lvlText w:val="%1."/>
      <w:lvlJc w:val="left"/>
      <w:pPr>
        <w:ind w:left="926" w:hanging="360"/>
      </w:pPr>
      <w:rPr>
        <w:rFonts w:ascii="Times New Roman" w:eastAsia="Times New Roman" w:hAnsi="Times New Roman" w:cs="Times New Roman" w:hint="default"/>
        <w:w w:val="100"/>
        <w:sz w:val="24"/>
        <w:szCs w:val="24"/>
        <w:lang w:val="sq-AL" w:eastAsia="en-US" w:bidi="ar-SA"/>
      </w:rPr>
    </w:lvl>
    <w:lvl w:ilvl="1" w:tplc="5CEC4FEC">
      <w:numFmt w:val="bullet"/>
      <w:lvlText w:val="•"/>
      <w:lvlJc w:val="left"/>
      <w:pPr>
        <w:ind w:left="1836" w:hanging="360"/>
      </w:pPr>
      <w:rPr>
        <w:rFonts w:hint="default"/>
        <w:lang w:val="sq-AL" w:eastAsia="en-US" w:bidi="ar-SA"/>
      </w:rPr>
    </w:lvl>
    <w:lvl w:ilvl="2" w:tplc="86828F76">
      <w:numFmt w:val="bullet"/>
      <w:lvlText w:val="•"/>
      <w:lvlJc w:val="left"/>
      <w:pPr>
        <w:ind w:left="2753" w:hanging="360"/>
      </w:pPr>
      <w:rPr>
        <w:rFonts w:hint="default"/>
        <w:lang w:val="sq-AL" w:eastAsia="en-US" w:bidi="ar-SA"/>
      </w:rPr>
    </w:lvl>
    <w:lvl w:ilvl="3" w:tplc="44C47DB8">
      <w:numFmt w:val="bullet"/>
      <w:lvlText w:val="•"/>
      <w:lvlJc w:val="left"/>
      <w:pPr>
        <w:ind w:left="3669" w:hanging="360"/>
      </w:pPr>
      <w:rPr>
        <w:rFonts w:hint="default"/>
        <w:lang w:val="sq-AL" w:eastAsia="en-US" w:bidi="ar-SA"/>
      </w:rPr>
    </w:lvl>
    <w:lvl w:ilvl="4" w:tplc="69682D4E">
      <w:numFmt w:val="bullet"/>
      <w:lvlText w:val="•"/>
      <w:lvlJc w:val="left"/>
      <w:pPr>
        <w:ind w:left="4586" w:hanging="360"/>
      </w:pPr>
      <w:rPr>
        <w:rFonts w:hint="default"/>
        <w:lang w:val="sq-AL" w:eastAsia="en-US" w:bidi="ar-SA"/>
      </w:rPr>
    </w:lvl>
    <w:lvl w:ilvl="5" w:tplc="724ADD0A">
      <w:numFmt w:val="bullet"/>
      <w:lvlText w:val="•"/>
      <w:lvlJc w:val="left"/>
      <w:pPr>
        <w:ind w:left="5503" w:hanging="360"/>
      </w:pPr>
      <w:rPr>
        <w:rFonts w:hint="default"/>
        <w:lang w:val="sq-AL" w:eastAsia="en-US" w:bidi="ar-SA"/>
      </w:rPr>
    </w:lvl>
    <w:lvl w:ilvl="6" w:tplc="5EE02728">
      <w:numFmt w:val="bullet"/>
      <w:lvlText w:val="•"/>
      <w:lvlJc w:val="left"/>
      <w:pPr>
        <w:ind w:left="6419" w:hanging="360"/>
      </w:pPr>
      <w:rPr>
        <w:rFonts w:hint="default"/>
        <w:lang w:val="sq-AL" w:eastAsia="en-US" w:bidi="ar-SA"/>
      </w:rPr>
    </w:lvl>
    <w:lvl w:ilvl="7" w:tplc="A9D4B9E4">
      <w:numFmt w:val="bullet"/>
      <w:lvlText w:val="•"/>
      <w:lvlJc w:val="left"/>
      <w:pPr>
        <w:ind w:left="7336" w:hanging="360"/>
      </w:pPr>
      <w:rPr>
        <w:rFonts w:hint="default"/>
        <w:lang w:val="sq-AL" w:eastAsia="en-US" w:bidi="ar-SA"/>
      </w:rPr>
    </w:lvl>
    <w:lvl w:ilvl="8" w:tplc="17A43A5E">
      <w:numFmt w:val="bullet"/>
      <w:lvlText w:val="•"/>
      <w:lvlJc w:val="left"/>
      <w:pPr>
        <w:ind w:left="8253" w:hanging="360"/>
      </w:pPr>
      <w:rPr>
        <w:rFonts w:hint="default"/>
        <w:lang w:val="sq-AL" w:eastAsia="en-US" w:bidi="ar-SA"/>
      </w:rPr>
    </w:lvl>
  </w:abstractNum>
  <w:abstractNum w:abstractNumId="15" w15:restartNumberingAfterBreak="0">
    <w:nsid w:val="25A141DE"/>
    <w:multiLevelType w:val="hybridMultilevel"/>
    <w:tmpl w:val="392A7904"/>
    <w:lvl w:ilvl="0" w:tplc="6DA84AD4">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14446"/>
    <w:multiLevelType w:val="hybridMultilevel"/>
    <w:tmpl w:val="F9D02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59044A"/>
    <w:multiLevelType w:val="hybridMultilevel"/>
    <w:tmpl w:val="920ECF4E"/>
    <w:lvl w:ilvl="0" w:tplc="78780EE2">
      <w:start w:val="1"/>
      <w:numFmt w:val="lowerLetter"/>
      <w:lvlText w:val="%1."/>
      <w:lvlJc w:val="left"/>
      <w:pPr>
        <w:ind w:left="1080" w:hanging="360"/>
      </w:pPr>
      <w:rPr>
        <w:rFonts w:hint="default"/>
        <w:w w:val="100"/>
        <w:lang w:val="sq-AL" w:eastAsia="en-US" w:bidi="ar-SA"/>
      </w:rPr>
    </w:lvl>
    <w:lvl w:ilvl="1" w:tplc="4AC274AE">
      <w:numFmt w:val="bullet"/>
      <w:lvlText w:val=""/>
      <w:lvlJc w:val="left"/>
      <w:pPr>
        <w:ind w:left="2460" w:hanging="360"/>
      </w:pPr>
      <w:rPr>
        <w:rFonts w:ascii="Symbol" w:eastAsia="Symbol" w:hAnsi="Symbol" w:cs="Symbol" w:hint="default"/>
        <w:w w:val="100"/>
        <w:sz w:val="24"/>
        <w:szCs w:val="24"/>
        <w:lang w:val="sq-AL" w:eastAsia="en-US" w:bidi="ar-SA"/>
      </w:rPr>
    </w:lvl>
    <w:lvl w:ilvl="2" w:tplc="AE64CEB4">
      <w:numFmt w:val="bullet"/>
      <w:lvlText w:val="•"/>
      <w:lvlJc w:val="left"/>
      <w:pPr>
        <w:ind w:left="3326" w:hanging="360"/>
      </w:pPr>
      <w:rPr>
        <w:rFonts w:hint="default"/>
        <w:lang w:val="sq-AL" w:eastAsia="en-US" w:bidi="ar-SA"/>
      </w:rPr>
    </w:lvl>
    <w:lvl w:ilvl="3" w:tplc="83C6B3E6">
      <w:numFmt w:val="bullet"/>
      <w:lvlText w:val="•"/>
      <w:lvlJc w:val="left"/>
      <w:pPr>
        <w:ind w:left="4193" w:hanging="360"/>
      </w:pPr>
      <w:rPr>
        <w:rFonts w:hint="default"/>
        <w:lang w:val="sq-AL" w:eastAsia="en-US" w:bidi="ar-SA"/>
      </w:rPr>
    </w:lvl>
    <w:lvl w:ilvl="4" w:tplc="FBA216B2">
      <w:numFmt w:val="bullet"/>
      <w:lvlText w:val="•"/>
      <w:lvlJc w:val="left"/>
      <w:pPr>
        <w:ind w:left="5060" w:hanging="360"/>
      </w:pPr>
      <w:rPr>
        <w:rFonts w:hint="default"/>
        <w:lang w:val="sq-AL" w:eastAsia="en-US" w:bidi="ar-SA"/>
      </w:rPr>
    </w:lvl>
    <w:lvl w:ilvl="5" w:tplc="27483EA8">
      <w:numFmt w:val="bullet"/>
      <w:lvlText w:val="•"/>
      <w:lvlJc w:val="left"/>
      <w:pPr>
        <w:ind w:left="5926" w:hanging="360"/>
      </w:pPr>
      <w:rPr>
        <w:rFonts w:hint="default"/>
        <w:lang w:val="sq-AL" w:eastAsia="en-US" w:bidi="ar-SA"/>
      </w:rPr>
    </w:lvl>
    <w:lvl w:ilvl="6" w:tplc="036CC90C">
      <w:numFmt w:val="bullet"/>
      <w:lvlText w:val="•"/>
      <w:lvlJc w:val="left"/>
      <w:pPr>
        <w:ind w:left="6793" w:hanging="360"/>
      </w:pPr>
      <w:rPr>
        <w:rFonts w:hint="default"/>
        <w:lang w:val="sq-AL" w:eastAsia="en-US" w:bidi="ar-SA"/>
      </w:rPr>
    </w:lvl>
    <w:lvl w:ilvl="7" w:tplc="87089FBC">
      <w:numFmt w:val="bullet"/>
      <w:lvlText w:val="•"/>
      <w:lvlJc w:val="left"/>
      <w:pPr>
        <w:ind w:left="7660" w:hanging="360"/>
      </w:pPr>
      <w:rPr>
        <w:rFonts w:hint="default"/>
        <w:lang w:val="sq-AL" w:eastAsia="en-US" w:bidi="ar-SA"/>
      </w:rPr>
    </w:lvl>
    <w:lvl w:ilvl="8" w:tplc="93FA856C">
      <w:numFmt w:val="bullet"/>
      <w:lvlText w:val="•"/>
      <w:lvlJc w:val="left"/>
      <w:pPr>
        <w:ind w:left="8526" w:hanging="360"/>
      </w:pPr>
      <w:rPr>
        <w:rFonts w:hint="default"/>
        <w:lang w:val="sq-AL" w:eastAsia="en-US" w:bidi="ar-SA"/>
      </w:rPr>
    </w:lvl>
  </w:abstractNum>
  <w:abstractNum w:abstractNumId="18" w15:restartNumberingAfterBreak="0">
    <w:nsid w:val="315D70FC"/>
    <w:multiLevelType w:val="hybridMultilevel"/>
    <w:tmpl w:val="69823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5A4C1A"/>
    <w:multiLevelType w:val="multilevel"/>
    <w:tmpl w:val="9E16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9A64E0"/>
    <w:multiLevelType w:val="hybridMultilevel"/>
    <w:tmpl w:val="05E471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87E33"/>
    <w:multiLevelType w:val="hybridMultilevel"/>
    <w:tmpl w:val="CB50422A"/>
    <w:lvl w:ilvl="0" w:tplc="CC2898C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41E40D76"/>
    <w:multiLevelType w:val="multilevel"/>
    <w:tmpl w:val="9BC09AE4"/>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B82785"/>
    <w:multiLevelType w:val="hybridMultilevel"/>
    <w:tmpl w:val="AB44C9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B6942"/>
    <w:multiLevelType w:val="hybridMultilevel"/>
    <w:tmpl w:val="9A82088E"/>
    <w:lvl w:ilvl="0" w:tplc="6DA84AD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0202D9"/>
    <w:multiLevelType w:val="hybridMultilevel"/>
    <w:tmpl w:val="E6F0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71347"/>
    <w:multiLevelType w:val="hybridMultilevel"/>
    <w:tmpl w:val="7DBAC1FA"/>
    <w:lvl w:ilvl="0" w:tplc="1E367826">
      <w:start w:val="1"/>
      <w:numFmt w:val="decimal"/>
      <w:lvlText w:val="%1."/>
      <w:lvlJc w:val="left"/>
      <w:pPr>
        <w:ind w:left="471" w:hanging="272"/>
        <w:jc w:val="right"/>
      </w:pPr>
      <w:rPr>
        <w:rFonts w:ascii="Times New Roman" w:eastAsia="Times New Roman" w:hAnsi="Times New Roman" w:cs="Times New Roman" w:hint="default"/>
        <w:w w:val="100"/>
        <w:sz w:val="24"/>
        <w:szCs w:val="24"/>
        <w:lang w:val="sq-AL" w:eastAsia="en-US" w:bidi="ar-SA"/>
      </w:rPr>
    </w:lvl>
    <w:lvl w:ilvl="1" w:tplc="D138E0DE">
      <w:start w:val="1"/>
      <w:numFmt w:val="lowerRoman"/>
      <w:lvlText w:val="%2."/>
      <w:lvlJc w:val="left"/>
      <w:pPr>
        <w:ind w:left="920" w:hanging="488"/>
        <w:jc w:val="right"/>
      </w:pPr>
      <w:rPr>
        <w:rFonts w:hint="default"/>
        <w:i/>
        <w:iCs/>
        <w:w w:val="100"/>
        <w:lang w:val="sq-AL" w:eastAsia="en-US" w:bidi="ar-SA"/>
      </w:rPr>
    </w:lvl>
    <w:lvl w:ilvl="2" w:tplc="2304A2EC">
      <w:numFmt w:val="bullet"/>
      <w:lvlText w:val="•"/>
      <w:lvlJc w:val="left"/>
      <w:pPr>
        <w:ind w:left="1905" w:hanging="488"/>
      </w:pPr>
      <w:rPr>
        <w:rFonts w:hint="default"/>
        <w:lang w:val="sq-AL" w:eastAsia="en-US" w:bidi="ar-SA"/>
      </w:rPr>
    </w:lvl>
    <w:lvl w:ilvl="3" w:tplc="A8C632C2">
      <w:numFmt w:val="bullet"/>
      <w:lvlText w:val="•"/>
      <w:lvlJc w:val="left"/>
      <w:pPr>
        <w:ind w:left="2890" w:hanging="488"/>
      </w:pPr>
      <w:rPr>
        <w:rFonts w:hint="default"/>
        <w:lang w:val="sq-AL" w:eastAsia="en-US" w:bidi="ar-SA"/>
      </w:rPr>
    </w:lvl>
    <w:lvl w:ilvl="4" w:tplc="94922C48">
      <w:numFmt w:val="bullet"/>
      <w:lvlText w:val="•"/>
      <w:lvlJc w:val="left"/>
      <w:pPr>
        <w:ind w:left="3875" w:hanging="488"/>
      </w:pPr>
      <w:rPr>
        <w:rFonts w:hint="default"/>
        <w:lang w:val="sq-AL" w:eastAsia="en-US" w:bidi="ar-SA"/>
      </w:rPr>
    </w:lvl>
    <w:lvl w:ilvl="5" w:tplc="512C75CA">
      <w:numFmt w:val="bullet"/>
      <w:lvlText w:val="•"/>
      <w:lvlJc w:val="left"/>
      <w:pPr>
        <w:ind w:left="4860" w:hanging="488"/>
      </w:pPr>
      <w:rPr>
        <w:rFonts w:hint="default"/>
        <w:lang w:val="sq-AL" w:eastAsia="en-US" w:bidi="ar-SA"/>
      </w:rPr>
    </w:lvl>
    <w:lvl w:ilvl="6" w:tplc="621091E4">
      <w:numFmt w:val="bullet"/>
      <w:lvlText w:val="•"/>
      <w:lvlJc w:val="left"/>
      <w:pPr>
        <w:ind w:left="5845" w:hanging="488"/>
      </w:pPr>
      <w:rPr>
        <w:rFonts w:hint="default"/>
        <w:lang w:val="sq-AL" w:eastAsia="en-US" w:bidi="ar-SA"/>
      </w:rPr>
    </w:lvl>
    <w:lvl w:ilvl="7" w:tplc="499678F2">
      <w:numFmt w:val="bullet"/>
      <w:lvlText w:val="•"/>
      <w:lvlJc w:val="left"/>
      <w:pPr>
        <w:ind w:left="6830" w:hanging="488"/>
      </w:pPr>
      <w:rPr>
        <w:rFonts w:hint="default"/>
        <w:lang w:val="sq-AL" w:eastAsia="en-US" w:bidi="ar-SA"/>
      </w:rPr>
    </w:lvl>
    <w:lvl w:ilvl="8" w:tplc="4D46F742">
      <w:numFmt w:val="bullet"/>
      <w:lvlText w:val="•"/>
      <w:lvlJc w:val="left"/>
      <w:pPr>
        <w:ind w:left="7816" w:hanging="488"/>
      </w:pPr>
      <w:rPr>
        <w:rFonts w:hint="default"/>
        <w:lang w:val="sq-AL" w:eastAsia="en-US" w:bidi="ar-SA"/>
      </w:rPr>
    </w:lvl>
  </w:abstractNum>
  <w:abstractNum w:abstractNumId="27" w15:restartNumberingAfterBreak="0">
    <w:nsid w:val="54A178D9"/>
    <w:multiLevelType w:val="hybridMultilevel"/>
    <w:tmpl w:val="71380CFC"/>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16803"/>
    <w:multiLevelType w:val="hybridMultilevel"/>
    <w:tmpl w:val="05E471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C41C9D"/>
    <w:multiLevelType w:val="hybridMultilevel"/>
    <w:tmpl w:val="D19E543E"/>
    <w:lvl w:ilvl="0" w:tplc="3D6A71A8">
      <w:start w:val="1"/>
      <w:numFmt w:val="lowerRoman"/>
      <w:lvlText w:val="(%1)"/>
      <w:lvlJc w:val="left"/>
      <w:pPr>
        <w:ind w:left="200" w:hanging="324"/>
      </w:pPr>
      <w:rPr>
        <w:rFonts w:ascii="Times New Roman" w:eastAsia="Times New Roman" w:hAnsi="Times New Roman" w:cs="Times New Roman" w:hint="default"/>
        <w:b/>
        <w:bCs/>
        <w:i/>
        <w:iCs/>
        <w:w w:val="99"/>
        <w:sz w:val="24"/>
        <w:szCs w:val="24"/>
        <w:lang w:val="sq-AL" w:eastAsia="en-US" w:bidi="ar-SA"/>
      </w:rPr>
    </w:lvl>
    <w:lvl w:ilvl="1" w:tplc="A1C4689E">
      <w:start w:val="1"/>
      <w:numFmt w:val="lowerLetter"/>
      <w:lvlText w:val="%2)"/>
      <w:lvlJc w:val="left"/>
      <w:pPr>
        <w:ind w:left="920" w:hanging="360"/>
      </w:pPr>
      <w:rPr>
        <w:rFonts w:ascii="Times New Roman" w:eastAsia="Times New Roman" w:hAnsi="Times New Roman" w:cs="Times New Roman" w:hint="default"/>
        <w:b/>
        <w:bCs/>
        <w:w w:val="99"/>
        <w:sz w:val="24"/>
        <w:szCs w:val="24"/>
        <w:lang w:val="sq-AL" w:eastAsia="en-US" w:bidi="ar-SA"/>
      </w:rPr>
    </w:lvl>
    <w:lvl w:ilvl="2" w:tplc="D5884E82">
      <w:numFmt w:val="bullet"/>
      <w:lvlText w:val="•"/>
      <w:lvlJc w:val="left"/>
      <w:pPr>
        <w:ind w:left="1905" w:hanging="360"/>
      </w:pPr>
      <w:rPr>
        <w:rFonts w:hint="default"/>
        <w:lang w:val="sq-AL" w:eastAsia="en-US" w:bidi="ar-SA"/>
      </w:rPr>
    </w:lvl>
    <w:lvl w:ilvl="3" w:tplc="3CE8F85A">
      <w:numFmt w:val="bullet"/>
      <w:lvlText w:val="•"/>
      <w:lvlJc w:val="left"/>
      <w:pPr>
        <w:ind w:left="2890" w:hanging="360"/>
      </w:pPr>
      <w:rPr>
        <w:rFonts w:hint="default"/>
        <w:lang w:val="sq-AL" w:eastAsia="en-US" w:bidi="ar-SA"/>
      </w:rPr>
    </w:lvl>
    <w:lvl w:ilvl="4" w:tplc="202C8908">
      <w:numFmt w:val="bullet"/>
      <w:lvlText w:val="•"/>
      <w:lvlJc w:val="left"/>
      <w:pPr>
        <w:ind w:left="3875" w:hanging="360"/>
      </w:pPr>
      <w:rPr>
        <w:rFonts w:hint="default"/>
        <w:lang w:val="sq-AL" w:eastAsia="en-US" w:bidi="ar-SA"/>
      </w:rPr>
    </w:lvl>
    <w:lvl w:ilvl="5" w:tplc="5A84CF06">
      <w:numFmt w:val="bullet"/>
      <w:lvlText w:val="•"/>
      <w:lvlJc w:val="left"/>
      <w:pPr>
        <w:ind w:left="4860" w:hanging="360"/>
      </w:pPr>
      <w:rPr>
        <w:rFonts w:hint="default"/>
        <w:lang w:val="sq-AL" w:eastAsia="en-US" w:bidi="ar-SA"/>
      </w:rPr>
    </w:lvl>
    <w:lvl w:ilvl="6" w:tplc="B2B08F24">
      <w:numFmt w:val="bullet"/>
      <w:lvlText w:val="•"/>
      <w:lvlJc w:val="left"/>
      <w:pPr>
        <w:ind w:left="5845" w:hanging="360"/>
      </w:pPr>
      <w:rPr>
        <w:rFonts w:hint="default"/>
        <w:lang w:val="sq-AL" w:eastAsia="en-US" w:bidi="ar-SA"/>
      </w:rPr>
    </w:lvl>
    <w:lvl w:ilvl="7" w:tplc="F91C63E4">
      <w:numFmt w:val="bullet"/>
      <w:lvlText w:val="•"/>
      <w:lvlJc w:val="left"/>
      <w:pPr>
        <w:ind w:left="6830" w:hanging="360"/>
      </w:pPr>
      <w:rPr>
        <w:rFonts w:hint="default"/>
        <w:lang w:val="sq-AL" w:eastAsia="en-US" w:bidi="ar-SA"/>
      </w:rPr>
    </w:lvl>
    <w:lvl w:ilvl="8" w:tplc="925C3D2E">
      <w:numFmt w:val="bullet"/>
      <w:lvlText w:val="•"/>
      <w:lvlJc w:val="left"/>
      <w:pPr>
        <w:ind w:left="7816" w:hanging="360"/>
      </w:pPr>
      <w:rPr>
        <w:rFonts w:hint="default"/>
        <w:lang w:val="sq-AL" w:eastAsia="en-US" w:bidi="ar-SA"/>
      </w:rPr>
    </w:lvl>
  </w:abstractNum>
  <w:abstractNum w:abstractNumId="30" w15:restartNumberingAfterBreak="0">
    <w:nsid w:val="5A83114A"/>
    <w:multiLevelType w:val="hybridMultilevel"/>
    <w:tmpl w:val="D5465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DA5016"/>
    <w:multiLevelType w:val="hybridMultilevel"/>
    <w:tmpl w:val="8D9E5780"/>
    <w:lvl w:ilvl="0" w:tplc="436025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EF75AB"/>
    <w:multiLevelType w:val="hybridMultilevel"/>
    <w:tmpl w:val="E06E9FC8"/>
    <w:lvl w:ilvl="0" w:tplc="6DA25122">
      <w:numFmt w:val="bullet"/>
      <w:lvlText w:val=""/>
      <w:lvlJc w:val="left"/>
      <w:pPr>
        <w:ind w:left="831" w:hanging="272"/>
      </w:pPr>
      <w:rPr>
        <w:rFonts w:ascii="Symbol" w:eastAsia="Symbol" w:hAnsi="Symbol" w:cs="Symbol" w:hint="default"/>
        <w:w w:val="100"/>
        <w:sz w:val="24"/>
        <w:szCs w:val="24"/>
        <w:lang w:val="sq-AL" w:eastAsia="en-US" w:bidi="ar-SA"/>
      </w:rPr>
    </w:lvl>
    <w:lvl w:ilvl="1" w:tplc="007CDFE4">
      <w:numFmt w:val="bullet"/>
      <w:lvlText w:val="•"/>
      <w:lvlJc w:val="left"/>
      <w:pPr>
        <w:ind w:left="1734" w:hanging="272"/>
      </w:pPr>
      <w:rPr>
        <w:rFonts w:hint="default"/>
        <w:lang w:val="sq-AL" w:eastAsia="en-US" w:bidi="ar-SA"/>
      </w:rPr>
    </w:lvl>
    <w:lvl w:ilvl="2" w:tplc="B0C4BE34">
      <w:numFmt w:val="bullet"/>
      <w:lvlText w:val="•"/>
      <w:lvlJc w:val="left"/>
      <w:pPr>
        <w:ind w:left="2629" w:hanging="272"/>
      </w:pPr>
      <w:rPr>
        <w:rFonts w:hint="default"/>
        <w:lang w:val="sq-AL" w:eastAsia="en-US" w:bidi="ar-SA"/>
      </w:rPr>
    </w:lvl>
    <w:lvl w:ilvl="3" w:tplc="8B5A8EBA">
      <w:numFmt w:val="bullet"/>
      <w:lvlText w:val="•"/>
      <w:lvlJc w:val="left"/>
      <w:pPr>
        <w:ind w:left="3523" w:hanging="272"/>
      </w:pPr>
      <w:rPr>
        <w:rFonts w:hint="default"/>
        <w:lang w:val="sq-AL" w:eastAsia="en-US" w:bidi="ar-SA"/>
      </w:rPr>
    </w:lvl>
    <w:lvl w:ilvl="4" w:tplc="12104066">
      <w:numFmt w:val="bullet"/>
      <w:lvlText w:val="•"/>
      <w:lvlJc w:val="left"/>
      <w:pPr>
        <w:ind w:left="4418" w:hanging="272"/>
      </w:pPr>
      <w:rPr>
        <w:rFonts w:hint="default"/>
        <w:lang w:val="sq-AL" w:eastAsia="en-US" w:bidi="ar-SA"/>
      </w:rPr>
    </w:lvl>
    <w:lvl w:ilvl="5" w:tplc="E550BAE0">
      <w:numFmt w:val="bullet"/>
      <w:lvlText w:val="•"/>
      <w:lvlJc w:val="left"/>
      <w:pPr>
        <w:ind w:left="5313" w:hanging="272"/>
      </w:pPr>
      <w:rPr>
        <w:rFonts w:hint="default"/>
        <w:lang w:val="sq-AL" w:eastAsia="en-US" w:bidi="ar-SA"/>
      </w:rPr>
    </w:lvl>
    <w:lvl w:ilvl="6" w:tplc="A830D0FE">
      <w:numFmt w:val="bullet"/>
      <w:lvlText w:val="•"/>
      <w:lvlJc w:val="left"/>
      <w:pPr>
        <w:ind w:left="6207" w:hanging="272"/>
      </w:pPr>
      <w:rPr>
        <w:rFonts w:hint="default"/>
        <w:lang w:val="sq-AL" w:eastAsia="en-US" w:bidi="ar-SA"/>
      </w:rPr>
    </w:lvl>
    <w:lvl w:ilvl="7" w:tplc="5DFC0584">
      <w:numFmt w:val="bullet"/>
      <w:lvlText w:val="•"/>
      <w:lvlJc w:val="left"/>
      <w:pPr>
        <w:ind w:left="7102" w:hanging="272"/>
      </w:pPr>
      <w:rPr>
        <w:rFonts w:hint="default"/>
        <w:lang w:val="sq-AL" w:eastAsia="en-US" w:bidi="ar-SA"/>
      </w:rPr>
    </w:lvl>
    <w:lvl w:ilvl="8" w:tplc="0B0AE256">
      <w:numFmt w:val="bullet"/>
      <w:lvlText w:val="•"/>
      <w:lvlJc w:val="left"/>
      <w:pPr>
        <w:ind w:left="7997" w:hanging="272"/>
      </w:pPr>
      <w:rPr>
        <w:rFonts w:hint="default"/>
        <w:lang w:val="sq-AL" w:eastAsia="en-US" w:bidi="ar-SA"/>
      </w:rPr>
    </w:lvl>
  </w:abstractNum>
  <w:abstractNum w:abstractNumId="33" w15:restartNumberingAfterBreak="0">
    <w:nsid w:val="6226085C"/>
    <w:multiLevelType w:val="multilevel"/>
    <w:tmpl w:val="ACC46B6C"/>
    <w:lvl w:ilvl="0">
      <w:start w:val="1"/>
      <w:numFmt w:val="lowerLetter"/>
      <w:lvlText w:val="%1."/>
      <w:lvlJc w:val="left"/>
      <w:pPr>
        <w:ind w:left="691" w:hanging="567"/>
      </w:pPr>
      <w:rPr>
        <w:rFonts w:ascii="Times New Roman" w:eastAsiaTheme="minorHAnsi" w:hAnsi="Times New Roman" w:cs="Times New Roman"/>
        <w:b/>
        <w:bCs/>
        <w:w w:val="100"/>
        <w:sz w:val="24"/>
        <w:szCs w:val="24"/>
        <w:lang w:val="sq-AL" w:eastAsia="en-US" w:bidi="ar-SA"/>
      </w:rPr>
    </w:lvl>
    <w:lvl w:ilvl="1">
      <w:start w:val="1"/>
      <w:numFmt w:val="decimal"/>
      <w:lvlText w:val="%1.%2."/>
      <w:lvlJc w:val="left"/>
      <w:pPr>
        <w:ind w:left="125" w:hanging="461"/>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845" w:hanging="360"/>
      </w:pPr>
      <w:rPr>
        <w:rFonts w:ascii="Wingdings" w:eastAsia="Wingdings" w:hAnsi="Wingdings" w:cs="Wingdings" w:hint="default"/>
        <w:w w:val="100"/>
        <w:sz w:val="24"/>
        <w:szCs w:val="24"/>
        <w:lang w:val="sq-AL" w:eastAsia="en-US" w:bidi="ar-SA"/>
      </w:rPr>
    </w:lvl>
    <w:lvl w:ilvl="3">
      <w:numFmt w:val="bullet"/>
      <w:lvlText w:val="•"/>
      <w:lvlJc w:val="left"/>
      <w:pPr>
        <w:ind w:left="1272" w:hanging="360"/>
      </w:pPr>
      <w:rPr>
        <w:lang w:val="sq-AL" w:eastAsia="en-US" w:bidi="ar-SA"/>
      </w:rPr>
    </w:lvl>
    <w:lvl w:ilvl="4">
      <w:numFmt w:val="bullet"/>
      <w:lvlText w:val="•"/>
      <w:lvlJc w:val="left"/>
      <w:pPr>
        <w:ind w:left="2501" w:hanging="360"/>
      </w:pPr>
      <w:rPr>
        <w:lang w:val="sq-AL" w:eastAsia="en-US" w:bidi="ar-SA"/>
      </w:rPr>
    </w:lvl>
    <w:lvl w:ilvl="5">
      <w:numFmt w:val="bullet"/>
      <w:lvlText w:val="•"/>
      <w:lvlJc w:val="left"/>
      <w:pPr>
        <w:ind w:left="3730" w:hanging="360"/>
      </w:pPr>
      <w:rPr>
        <w:lang w:val="sq-AL" w:eastAsia="en-US" w:bidi="ar-SA"/>
      </w:rPr>
    </w:lvl>
    <w:lvl w:ilvl="6">
      <w:numFmt w:val="bullet"/>
      <w:lvlText w:val="•"/>
      <w:lvlJc w:val="left"/>
      <w:pPr>
        <w:ind w:left="4960" w:hanging="360"/>
      </w:pPr>
      <w:rPr>
        <w:lang w:val="sq-AL" w:eastAsia="en-US" w:bidi="ar-SA"/>
      </w:rPr>
    </w:lvl>
    <w:lvl w:ilvl="7">
      <w:numFmt w:val="bullet"/>
      <w:lvlText w:val="•"/>
      <w:lvlJc w:val="left"/>
      <w:pPr>
        <w:ind w:left="6189" w:hanging="360"/>
      </w:pPr>
      <w:rPr>
        <w:lang w:val="sq-AL" w:eastAsia="en-US" w:bidi="ar-SA"/>
      </w:rPr>
    </w:lvl>
    <w:lvl w:ilvl="8">
      <w:numFmt w:val="bullet"/>
      <w:lvlText w:val="•"/>
      <w:lvlJc w:val="left"/>
      <w:pPr>
        <w:ind w:left="7419" w:hanging="360"/>
      </w:pPr>
      <w:rPr>
        <w:lang w:val="sq-AL" w:eastAsia="en-US" w:bidi="ar-SA"/>
      </w:rPr>
    </w:lvl>
  </w:abstractNum>
  <w:abstractNum w:abstractNumId="34" w15:restartNumberingAfterBreak="0">
    <w:nsid w:val="642366E6"/>
    <w:multiLevelType w:val="hybridMultilevel"/>
    <w:tmpl w:val="E8464A80"/>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59437C4"/>
    <w:multiLevelType w:val="multilevel"/>
    <w:tmpl w:val="24C04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855F4B"/>
    <w:multiLevelType w:val="hybridMultilevel"/>
    <w:tmpl w:val="180A8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7A6183"/>
    <w:multiLevelType w:val="hybridMultilevel"/>
    <w:tmpl w:val="0C625CFE"/>
    <w:lvl w:ilvl="0" w:tplc="BB542280">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
  </w:num>
  <w:num w:numId="2">
    <w:abstractNumId w:val="0"/>
  </w:num>
  <w:num w:numId="3">
    <w:abstractNumId w:val="17"/>
  </w:num>
  <w:num w:numId="4">
    <w:abstractNumId w:val="20"/>
  </w:num>
  <w:num w:numId="5">
    <w:abstractNumId w:val="34"/>
  </w:num>
  <w:num w:numId="6">
    <w:abstractNumId w:val="21"/>
  </w:num>
  <w:num w:numId="7">
    <w:abstractNumId w:val="23"/>
  </w:num>
  <w:num w:numId="8">
    <w:abstractNumId w:val="14"/>
  </w:num>
  <w:num w:numId="9">
    <w:abstractNumId w:val="27"/>
  </w:num>
  <w:num w:numId="10">
    <w:abstractNumId w:val="37"/>
  </w:num>
  <w:num w:numId="11">
    <w:abstractNumId w:val="2"/>
  </w:num>
  <w:num w:numId="12">
    <w:abstractNumId w:val="33"/>
  </w:num>
  <w:num w:numId="13">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32"/>
  </w:num>
  <w:num w:numId="15">
    <w:abstractNumId w:val="29"/>
  </w:num>
  <w:num w:numId="16">
    <w:abstractNumId w:val="26"/>
  </w:num>
  <w:num w:numId="17">
    <w:abstractNumId w:val="6"/>
  </w:num>
  <w:num w:numId="18">
    <w:abstractNumId w:val="24"/>
  </w:num>
  <w:num w:numId="19">
    <w:abstractNumId w:val="25"/>
  </w:num>
  <w:num w:numId="20">
    <w:abstractNumId w:val="31"/>
  </w:num>
  <w:num w:numId="21">
    <w:abstractNumId w:val="8"/>
  </w:num>
  <w:num w:numId="22">
    <w:abstractNumId w:val="3"/>
  </w:num>
  <w:num w:numId="23">
    <w:abstractNumId w:val="22"/>
  </w:num>
  <w:num w:numId="24">
    <w:abstractNumId w:val="10"/>
  </w:num>
  <w:num w:numId="25">
    <w:abstractNumId w:val="36"/>
  </w:num>
  <w:num w:numId="26">
    <w:abstractNumId w:val="7"/>
  </w:num>
  <w:num w:numId="27">
    <w:abstractNumId w:val="16"/>
  </w:num>
  <w:num w:numId="28">
    <w:abstractNumId w:val="18"/>
  </w:num>
  <w:num w:numId="29">
    <w:abstractNumId w:val="13"/>
  </w:num>
  <w:num w:numId="30">
    <w:abstractNumId w:val="28"/>
  </w:num>
  <w:num w:numId="31">
    <w:abstractNumId w:val="12"/>
  </w:num>
  <w:num w:numId="32">
    <w:abstractNumId w:val="15"/>
  </w:num>
  <w:num w:numId="33">
    <w:abstractNumId w:val="1"/>
  </w:num>
  <w:num w:numId="34">
    <w:abstractNumId w:val="35"/>
  </w:num>
  <w:num w:numId="35">
    <w:abstractNumId w:val="19"/>
  </w:num>
  <w:num w:numId="36">
    <w:abstractNumId w:val="11"/>
  </w:num>
  <w:num w:numId="37">
    <w:abstractNumId w:val="4"/>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B9"/>
    <w:rsid w:val="00004ED7"/>
    <w:rsid w:val="000222E4"/>
    <w:rsid w:val="00031DB9"/>
    <w:rsid w:val="000974E8"/>
    <w:rsid w:val="000C1A74"/>
    <w:rsid w:val="000E7DA4"/>
    <w:rsid w:val="000F3312"/>
    <w:rsid w:val="000F618B"/>
    <w:rsid w:val="0019403F"/>
    <w:rsid w:val="00230CA7"/>
    <w:rsid w:val="00236D3F"/>
    <w:rsid w:val="00275BB8"/>
    <w:rsid w:val="00293580"/>
    <w:rsid w:val="00295E9A"/>
    <w:rsid w:val="003443BC"/>
    <w:rsid w:val="00346973"/>
    <w:rsid w:val="003909C9"/>
    <w:rsid w:val="00394790"/>
    <w:rsid w:val="003E3BCC"/>
    <w:rsid w:val="003F6F45"/>
    <w:rsid w:val="00400C9C"/>
    <w:rsid w:val="00404785"/>
    <w:rsid w:val="00410E73"/>
    <w:rsid w:val="00435A90"/>
    <w:rsid w:val="0047153E"/>
    <w:rsid w:val="004A12CB"/>
    <w:rsid w:val="004B0DD3"/>
    <w:rsid w:val="004B56C1"/>
    <w:rsid w:val="004F192A"/>
    <w:rsid w:val="00590712"/>
    <w:rsid w:val="005D2578"/>
    <w:rsid w:val="005D7E77"/>
    <w:rsid w:val="005F7580"/>
    <w:rsid w:val="00647905"/>
    <w:rsid w:val="006973BC"/>
    <w:rsid w:val="006D1C00"/>
    <w:rsid w:val="006D60FA"/>
    <w:rsid w:val="006F1B08"/>
    <w:rsid w:val="007161CD"/>
    <w:rsid w:val="00724A52"/>
    <w:rsid w:val="00761F0C"/>
    <w:rsid w:val="007805F7"/>
    <w:rsid w:val="007A529E"/>
    <w:rsid w:val="007C73DC"/>
    <w:rsid w:val="007F4775"/>
    <w:rsid w:val="0082159C"/>
    <w:rsid w:val="00835A62"/>
    <w:rsid w:val="00835CCD"/>
    <w:rsid w:val="00873172"/>
    <w:rsid w:val="008B3F30"/>
    <w:rsid w:val="008E4C98"/>
    <w:rsid w:val="008F5371"/>
    <w:rsid w:val="00920A88"/>
    <w:rsid w:val="00942C8B"/>
    <w:rsid w:val="00990902"/>
    <w:rsid w:val="00994D95"/>
    <w:rsid w:val="009F5800"/>
    <w:rsid w:val="00A47812"/>
    <w:rsid w:val="00B066DC"/>
    <w:rsid w:val="00B258C4"/>
    <w:rsid w:val="00B72D61"/>
    <w:rsid w:val="00B73F62"/>
    <w:rsid w:val="00B773AF"/>
    <w:rsid w:val="00BA19C3"/>
    <w:rsid w:val="00BD7991"/>
    <w:rsid w:val="00BF26B3"/>
    <w:rsid w:val="00C12694"/>
    <w:rsid w:val="00C609DB"/>
    <w:rsid w:val="00C7119B"/>
    <w:rsid w:val="00C74F7B"/>
    <w:rsid w:val="00C90936"/>
    <w:rsid w:val="00C94848"/>
    <w:rsid w:val="00CD1B9D"/>
    <w:rsid w:val="00D15DD4"/>
    <w:rsid w:val="00D232FE"/>
    <w:rsid w:val="00D420BB"/>
    <w:rsid w:val="00D706D7"/>
    <w:rsid w:val="00D72AAE"/>
    <w:rsid w:val="00DB3851"/>
    <w:rsid w:val="00DC5F7D"/>
    <w:rsid w:val="00DD36DA"/>
    <w:rsid w:val="00E21E9B"/>
    <w:rsid w:val="00E63FE0"/>
    <w:rsid w:val="00E67B2C"/>
    <w:rsid w:val="00EA1E95"/>
    <w:rsid w:val="00EA2F28"/>
    <w:rsid w:val="00F25626"/>
    <w:rsid w:val="00F543C8"/>
    <w:rsid w:val="00F61242"/>
    <w:rsid w:val="00F82673"/>
    <w:rsid w:val="00F90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31B5"/>
  <w15:chartTrackingRefBased/>
  <w15:docId w15:val="{C8D63927-3529-4FD5-885C-8FC667E3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DB9"/>
  </w:style>
  <w:style w:type="paragraph" w:styleId="Heading2">
    <w:name w:val="heading 2"/>
    <w:basedOn w:val="Normal"/>
    <w:link w:val="Heading2Char"/>
    <w:uiPriority w:val="1"/>
    <w:qFormat/>
    <w:rsid w:val="00D72AAE"/>
    <w:pPr>
      <w:widowControl w:val="0"/>
      <w:autoSpaceDE w:val="0"/>
      <w:autoSpaceDN w:val="0"/>
      <w:spacing w:after="0" w:line="240" w:lineRule="auto"/>
      <w:ind w:left="200"/>
      <w:outlineLvl w:val="1"/>
    </w:pPr>
    <w:rPr>
      <w:rFonts w:ascii="Times New Roman" w:eastAsia="Times New Roman" w:hAnsi="Times New Roman" w:cs="Times New Roman"/>
      <w:b/>
      <w:bCs/>
      <w:i/>
      <w:i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
    <w:basedOn w:val="Normal"/>
    <w:link w:val="ListParagraphChar"/>
    <w:uiPriority w:val="34"/>
    <w:qFormat/>
    <w:rsid w:val="00031DB9"/>
    <w:pPr>
      <w:ind w:left="720"/>
      <w:contextualSpacing/>
    </w:pPr>
  </w:style>
  <w:style w:type="paragraph" w:styleId="BodyText">
    <w:name w:val="Body Text"/>
    <w:basedOn w:val="Normal"/>
    <w:link w:val="BodyTextChar"/>
    <w:uiPriority w:val="1"/>
    <w:qFormat/>
    <w:rsid w:val="00031DB9"/>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031DB9"/>
    <w:rPr>
      <w:rFonts w:ascii="Times New Roman" w:eastAsia="Times New Roman" w:hAnsi="Times New Roman" w:cs="Times New Roman"/>
      <w:sz w:val="24"/>
      <w:szCs w:val="24"/>
      <w:lang w:val="sq-AL"/>
    </w:rPr>
  </w:style>
  <w:style w:type="paragraph" w:customStyle="1" w:styleId="msonormal0">
    <w:name w:val="msonormal"/>
    <w:basedOn w:val="Normal"/>
    <w:rsid w:val="00D72A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
    <w:uiPriority w:val="1"/>
    <w:qFormat/>
    <w:rsid w:val="00D72AAE"/>
    <w:pPr>
      <w:widowControl w:val="0"/>
      <w:autoSpaceDE w:val="0"/>
      <w:autoSpaceDN w:val="0"/>
      <w:spacing w:after="0" w:line="240" w:lineRule="auto"/>
    </w:pPr>
    <w:rPr>
      <w:rFonts w:ascii="Times New Roman" w:eastAsia="Times New Roman" w:hAnsi="Times New Roman" w:cs="Times New Roman"/>
      <w:lang w:val="sq-AL"/>
    </w:rPr>
  </w:style>
  <w:style w:type="character" w:styleId="Hyperlink">
    <w:name w:val="Hyperlink"/>
    <w:basedOn w:val="DefaultParagraphFont"/>
    <w:uiPriority w:val="99"/>
    <w:semiHidden/>
    <w:unhideWhenUsed/>
    <w:rsid w:val="00D72AAE"/>
    <w:rPr>
      <w:color w:val="0000FF"/>
      <w:u w:val="single"/>
    </w:rPr>
  </w:style>
  <w:style w:type="character" w:styleId="FollowedHyperlink">
    <w:name w:val="FollowedHyperlink"/>
    <w:basedOn w:val="DefaultParagraphFont"/>
    <w:uiPriority w:val="99"/>
    <w:semiHidden/>
    <w:unhideWhenUsed/>
    <w:rsid w:val="00D72AAE"/>
    <w:rPr>
      <w:color w:val="800080"/>
      <w:u w:val="single"/>
    </w:rPr>
  </w:style>
  <w:style w:type="character" w:customStyle="1" w:styleId="Heading2Char">
    <w:name w:val="Heading 2 Char"/>
    <w:basedOn w:val="DefaultParagraphFont"/>
    <w:link w:val="Heading2"/>
    <w:uiPriority w:val="1"/>
    <w:rsid w:val="00D72AAE"/>
    <w:rPr>
      <w:rFonts w:ascii="Times New Roman" w:eastAsia="Times New Roman" w:hAnsi="Times New Roman" w:cs="Times New Roman"/>
      <w:b/>
      <w:bCs/>
      <w:i/>
      <w:iCs/>
      <w:sz w:val="24"/>
      <w:szCs w:val="24"/>
      <w:lang w:val="sq-AL"/>
    </w:rPr>
  </w:style>
  <w:style w:type="paragraph" w:styleId="NoSpacing">
    <w:name w:val="No Spacing"/>
    <w:link w:val="NoSpacingChar"/>
    <w:uiPriority w:val="1"/>
    <w:qFormat/>
    <w:rsid w:val="004F192A"/>
    <w:pPr>
      <w:spacing w:after="0" w:line="240" w:lineRule="auto"/>
    </w:pPr>
    <w:rPr>
      <w:rFonts w:ascii="Times New Roman" w:eastAsia="Times New Roman" w:hAnsi="Times New Roman" w:cs="Times New Roman"/>
      <w:sz w:val="24"/>
      <w:szCs w:val="24"/>
      <w:lang w:val="sq-AL" w:bidi="fa-IR"/>
    </w:rPr>
  </w:style>
  <w:style w:type="character" w:customStyle="1" w:styleId="NoSpacingChar">
    <w:name w:val="No Spacing Char"/>
    <w:link w:val="NoSpacing"/>
    <w:uiPriority w:val="1"/>
    <w:rsid w:val="004F192A"/>
    <w:rPr>
      <w:rFonts w:ascii="Times New Roman" w:eastAsia="Times New Roman" w:hAnsi="Times New Roman" w:cs="Times New Roman"/>
      <w:sz w:val="24"/>
      <w:szCs w:val="24"/>
      <w:lang w:val="sq-AL" w:bidi="fa-IR"/>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1"/>
    <w:qFormat/>
    <w:locked/>
    <w:rsid w:val="004F192A"/>
  </w:style>
  <w:style w:type="paragraph" w:styleId="Header">
    <w:name w:val="header"/>
    <w:basedOn w:val="Normal"/>
    <w:link w:val="HeaderChar"/>
    <w:uiPriority w:val="99"/>
    <w:unhideWhenUsed/>
    <w:rsid w:val="004F19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192A"/>
  </w:style>
  <w:style w:type="paragraph" w:styleId="Footer">
    <w:name w:val="footer"/>
    <w:basedOn w:val="Normal"/>
    <w:link w:val="FooterChar"/>
    <w:uiPriority w:val="99"/>
    <w:unhideWhenUsed/>
    <w:rsid w:val="004F19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192A"/>
  </w:style>
  <w:style w:type="character" w:styleId="CommentReference">
    <w:name w:val="annotation reference"/>
    <w:basedOn w:val="DefaultParagraphFont"/>
    <w:uiPriority w:val="99"/>
    <w:semiHidden/>
    <w:unhideWhenUsed/>
    <w:rsid w:val="0047153E"/>
    <w:rPr>
      <w:sz w:val="16"/>
      <w:szCs w:val="16"/>
    </w:rPr>
  </w:style>
  <w:style w:type="paragraph" w:styleId="CommentText">
    <w:name w:val="annotation text"/>
    <w:basedOn w:val="Normal"/>
    <w:link w:val="CommentTextChar"/>
    <w:uiPriority w:val="99"/>
    <w:unhideWhenUsed/>
    <w:qFormat/>
    <w:rsid w:val="0047153E"/>
    <w:pPr>
      <w:spacing w:after="200" w:line="240" w:lineRule="auto"/>
    </w:pPr>
    <w:rPr>
      <w:rFonts w:ascii="Calibri" w:eastAsia="Times New Roman" w:hAnsi="Calibri" w:cs="Times New Roman"/>
      <w:sz w:val="20"/>
      <w:szCs w:val="20"/>
      <w:lang w:val="sq-AL" w:eastAsia="sq-AL"/>
    </w:rPr>
  </w:style>
  <w:style w:type="character" w:customStyle="1" w:styleId="CommentTextChar">
    <w:name w:val="Comment Text Char"/>
    <w:basedOn w:val="DefaultParagraphFont"/>
    <w:link w:val="CommentText"/>
    <w:uiPriority w:val="99"/>
    <w:qFormat/>
    <w:rsid w:val="0047153E"/>
    <w:rPr>
      <w:rFonts w:ascii="Calibri" w:eastAsia="Times New Roman" w:hAnsi="Calibri" w:cs="Times New Roman"/>
      <w:sz w:val="20"/>
      <w:szCs w:val="20"/>
      <w:lang w:val="sq-AL" w:eastAsia="sq-AL"/>
    </w:rPr>
  </w:style>
  <w:style w:type="paragraph" w:styleId="BalloonText">
    <w:name w:val="Balloon Text"/>
    <w:basedOn w:val="Normal"/>
    <w:link w:val="BalloonTextChar"/>
    <w:uiPriority w:val="99"/>
    <w:semiHidden/>
    <w:unhideWhenUsed/>
    <w:rsid w:val="00471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53E"/>
    <w:rPr>
      <w:rFonts w:ascii="Segoe UI" w:hAnsi="Segoe UI" w:cs="Segoe UI"/>
      <w:sz w:val="18"/>
      <w:szCs w:val="18"/>
    </w:rPr>
  </w:style>
  <w:style w:type="paragraph" w:styleId="FootnoteText">
    <w:name w:val="footnote text"/>
    <w:aliases w:val="single space,footnote text,fn,ALTS FOOTNOTE,ADB,ft,Footnote Text Char1,Footnote Text Char Char,FOOTNOTES,Footnote Text Char Car Char,single space1,footnote text1,fn1,Footnote Text Char2 Char,Fußnote,Podrozdział,f,FA,FA3,n"/>
    <w:basedOn w:val="Normal"/>
    <w:link w:val="FootnoteTextChar"/>
    <w:uiPriority w:val="99"/>
    <w:unhideWhenUsed/>
    <w:qFormat/>
    <w:rsid w:val="00E67B2C"/>
    <w:pPr>
      <w:spacing w:after="0" w:line="240" w:lineRule="auto"/>
    </w:pPr>
    <w:rPr>
      <w:rFonts w:ascii="Calibri" w:eastAsia="Times New Roman" w:hAnsi="Calibri" w:cs="Times New Roman"/>
      <w:sz w:val="20"/>
      <w:szCs w:val="20"/>
      <w:lang w:val="sq-AL" w:eastAsia="sq-AL"/>
    </w:rPr>
  </w:style>
  <w:style w:type="character" w:customStyle="1" w:styleId="FootnoteTextChar">
    <w:name w:val="Footnote Text Char"/>
    <w:aliases w:val="single space Char,footnote text Char,fn Char,ALTS FOOTNOTE Char,ADB Char,ft Char,Footnote Text Char1 Char,Footnote Text Char Char Char,FOOTNOTES Char,Footnote Text Char Car Char Char,single space1 Char,footnote text1 Char,fn1 Char"/>
    <w:basedOn w:val="DefaultParagraphFont"/>
    <w:link w:val="FootnoteText"/>
    <w:uiPriority w:val="99"/>
    <w:qFormat/>
    <w:rsid w:val="00E67B2C"/>
    <w:rPr>
      <w:rFonts w:ascii="Calibri" w:eastAsia="Times New Roman" w:hAnsi="Calibri" w:cs="Times New Roman"/>
      <w:sz w:val="20"/>
      <w:szCs w:val="20"/>
      <w:lang w:val="sq-AL" w:eastAsia="sq-AL"/>
    </w:rPr>
  </w:style>
  <w:style w:type="paragraph" w:customStyle="1" w:styleId="commentcontentpara">
    <w:name w:val="commentcontentpara"/>
    <w:basedOn w:val="Normal"/>
    <w:rsid w:val="008E4C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8E4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
    <w:basedOn w:val="DefaultParagraphFont"/>
    <w:link w:val="BVIfnrChar1CharCharChar"/>
    <w:uiPriority w:val="99"/>
    <w:unhideWhenUsed/>
    <w:qFormat/>
    <w:rsid w:val="00994D95"/>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94D95"/>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0587">
      <w:bodyDiv w:val="1"/>
      <w:marLeft w:val="0"/>
      <w:marRight w:val="0"/>
      <w:marTop w:val="0"/>
      <w:marBottom w:val="0"/>
      <w:divBdr>
        <w:top w:val="none" w:sz="0" w:space="0" w:color="auto"/>
        <w:left w:val="none" w:sz="0" w:space="0" w:color="auto"/>
        <w:bottom w:val="none" w:sz="0" w:space="0" w:color="auto"/>
        <w:right w:val="none" w:sz="0" w:space="0" w:color="auto"/>
      </w:divBdr>
      <w:divsChild>
        <w:div w:id="837961035">
          <w:marLeft w:val="0"/>
          <w:marRight w:val="0"/>
          <w:marTop w:val="0"/>
          <w:marBottom w:val="0"/>
          <w:divBdr>
            <w:top w:val="none" w:sz="0" w:space="0" w:color="auto"/>
            <w:left w:val="none" w:sz="0" w:space="0" w:color="auto"/>
            <w:bottom w:val="none" w:sz="0" w:space="0" w:color="auto"/>
            <w:right w:val="none" w:sz="0" w:space="0" w:color="auto"/>
          </w:divBdr>
        </w:div>
        <w:div w:id="1630670772">
          <w:marLeft w:val="0"/>
          <w:marRight w:val="0"/>
          <w:marTop w:val="0"/>
          <w:marBottom w:val="0"/>
          <w:divBdr>
            <w:top w:val="none" w:sz="0" w:space="0" w:color="auto"/>
            <w:left w:val="none" w:sz="0" w:space="0" w:color="auto"/>
            <w:bottom w:val="none" w:sz="0" w:space="0" w:color="auto"/>
            <w:right w:val="none" w:sz="0" w:space="0" w:color="auto"/>
          </w:divBdr>
        </w:div>
        <w:div w:id="2105414741">
          <w:marLeft w:val="0"/>
          <w:marRight w:val="0"/>
          <w:marTop w:val="0"/>
          <w:marBottom w:val="0"/>
          <w:divBdr>
            <w:top w:val="none" w:sz="0" w:space="0" w:color="auto"/>
            <w:left w:val="none" w:sz="0" w:space="0" w:color="auto"/>
            <w:bottom w:val="none" w:sz="0" w:space="0" w:color="auto"/>
            <w:right w:val="none" w:sz="0" w:space="0" w:color="auto"/>
          </w:divBdr>
        </w:div>
      </w:divsChild>
    </w:div>
    <w:div w:id="71902792">
      <w:bodyDiv w:val="1"/>
      <w:marLeft w:val="0"/>
      <w:marRight w:val="0"/>
      <w:marTop w:val="0"/>
      <w:marBottom w:val="0"/>
      <w:divBdr>
        <w:top w:val="none" w:sz="0" w:space="0" w:color="auto"/>
        <w:left w:val="none" w:sz="0" w:space="0" w:color="auto"/>
        <w:bottom w:val="none" w:sz="0" w:space="0" w:color="auto"/>
        <w:right w:val="none" w:sz="0" w:space="0" w:color="auto"/>
      </w:divBdr>
      <w:divsChild>
        <w:div w:id="365644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312754">
              <w:marLeft w:val="0"/>
              <w:marRight w:val="0"/>
              <w:marTop w:val="0"/>
              <w:marBottom w:val="0"/>
              <w:divBdr>
                <w:top w:val="none" w:sz="0" w:space="0" w:color="auto"/>
                <w:left w:val="none" w:sz="0" w:space="0" w:color="auto"/>
                <w:bottom w:val="none" w:sz="0" w:space="0" w:color="auto"/>
                <w:right w:val="none" w:sz="0" w:space="0" w:color="auto"/>
              </w:divBdr>
              <w:divsChild>
                <w:div w:id="170799992">
                  <w:marLeft w:val="0"/>
                  <w:marRight w:val="0"/>
                  <w:marTop w:val="0"/>
                  <w:marBottom w:val="0"/>
                  <w:divBdr>
                    <w:top w:val="none" w:sz="0" w:space="0" w:color="auto"/>
                    <w:left w:val="none" w:sz="0" w:space="0" w:color="auto"/>
                    <w:bottom w:val="none" w:sz="0" w:space="0" w:color="auto"/>
                    <w:right w:val="none" w:sz="0" w:space="0" w:color="auto"/>
                  </w:divBdr>
                  <w:divsChild>
                    <w:div w:id="1826163753">
                      <w:marLeft w:val="0"/>
                      <w:marRight w:val="0"/>
                      <w:marTop w:val="0"/>
                      <w:marBottom w:val="0"/>
                      <w:divBdr>
                        <w:top w:val="none" w:sz="0" w:space="0" w:color="auto"/>
                        <w:left w:val="none" w:sz="0" w:space="0" w:color="auto"/>
                        <w:bottom w:val="none" w:sz="0" w:space="0" w:color="auto"/>
                        <w:right w:val="none" w:sz="0" w:space="0" w:color="auto"/>
                      </w:divBdr>
                      <w:divsChild>
                        <w:div w:id="1892376902">
                          <w:marLeft w:val="0"/>
                          <w:marRight w:val="0"/>
                          <w:marTop w:val="0"/>
                          <w:marBottom w:val="0"/>
                          <w:divBdr>
                            <w:top w:val="none" w:sz="0" w:space="0" w:color="auto"/>
                            <w:left w:val="none" w:sz="0" w:space="0" w:color="auto"/>
                            <w:bottom w:val="none" w:sz="0" w:space="0" w:color="auto"/>
                            <w:right w:val="none" w:sz="0" w:space="0" w:color="auto"/>
                          </w:divBdr>
                          <w:divsChild>
                            <w:div w:id="212888076">
                              <w:marLeft w:val="0"/>
                              <w:marRight w:val="0"/>
                              <w:marTop w:val="0"/>
                              <w:marBottom w:val="0"/>
                              <w:divBdr>
                                <w:top w:val="none" w:sz="0" w:space="0" w:color="auto"/>
                                <w:left w:val="none" w:sz="0" w:space="0" w:color="auto"/>
                                <w:bottom w:val="none" w:sz="0" w:space="0" w:color="auto"/>
                                <w:right w:val="none" w:sz="0" w:space="0" w:color="auto"/>
                              </w:divBdr>
                            </w:div>
                            <w:div w:id="24252017">
                              <w:marLeft w:val="0"/>
                              <w:marRight w:val="0"/>
                              <w:marTop w:val="0"/>
                              <w:marBottom w:val="0"/>
                              <w:divBdr>
                                <w:top w:val="none" w:sz="0" w:space="0" w:color="auto"/>
                                <w:left w:val="none" w:sz="0" w:space="0" w:color="auto"/>
                                <w:bottom w:val="none" w:sz="0" w:space="0" w:color="auto"/>
                                <w:right w:val="none" w:sz="0" w:space="0" w:color="auto"/>
                              </w:divBdr>
                            </w:div>
                            <w:div w:id="68623910">
                              <w:marLeft w:val="0"/>
                              <w:marRight w:val="0"/>
                              <w:marTop w:val="0"/>
                              <w:marBottom w:val="0"/>
                              <w:divBdr>
                                <w:top w:val="none" w:sz="0" w:space="0" w:color="auto"/>
                                <w:left w:val="none" w:sz="0" w:space="0" w:color="auto"/>
                                <w:bottom w:val="none" w:sz="0" w:space="0" w:color="auto"/>
                                <w:right w:val="none" w:sz="0" w:space="0" w:color="auto"/>
                              </w:divBdr>
                            </w:div>
                            <w:div w:id="440074380">
                              <w:marLeft w:val="0"/>
                              <w:marRight w:val="0"/>
                              <w:marTop w:val="0"/>
                              <w:marBottom w:val="0"/>
                              <w:divBdr>
                                <w:top w:val="none" w:sz="0" w:space="0" w:color="auto"/>
                                <w:left w:val="none" w:sz="0" w:space="0" w:color="auto"/>
                                <w:bottom w:val="none" w:sz="0" w:space="0" w:color="auto"/>
                                <w:right w:val="none" w:sz="0" w:space="0" w:color="auto"/>
                              </w:divBdr>
                              <w:divsChild>
                                <w:div w:id="838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12378">
      <w:bodyDiv w:val="1"/>
      <w:marLeft w:val="0"/>
      <w:marRight w:val="0"/>
      <w:marTop w:val="0"/>
      <w:marBottom w:val="0"/>
      <w:divBdr>
        <w:top w:val="none" w:sz="0" w:space="0" w:color="auto"/>
        <w:left w:val="none" w:sz="0" w:space="0" w:color="auto"/>
        <w:bottom w:val="none" w:sz="0" w:space="0" w:color="auto"/>
        <w:right w:val="none" w:sz="0" w:space="0" w:color="auto"/>
      </w:divBdr>
      <w:divsChild>
        <w:div w:id="1828856979">
          <w:marLeft w:val="0"/>
          <w:marRight w:val="0"/>
          <w:marTop w:val="0"/>
          <w:marBottom w:val="0"/>
          <w:divBdr>
            <w:top w:val="none" w:sz="0" w:space="0" w:color="auto"/>
            <w:left w:val="none" w:sz="0" w:space="0" w:color="auto"/>
            <w:bottom w:val="none" w:sz="0" w:space="0" w:color="auto"/>
            <w:right w:val="none" w:sz="0" w:space="0" w:color="auto"/>
          </w:divBdr>
        </w:div>
        <w:div w:id="590696465">
          <w:marLeft w:val="0"/>
          <w:marRight w:val="0"/>
          <w:marTop w:val="0"/>
          <w:marBottom w:val="0"/>
          <w:divBdr>
            <w:top w:val="none" w:sz="0" w:space="0" w:color="auto"/>
            <w:left w:val="none" w:sz="0" w:space="0" w:color="auto"/>
            <w:bottom w:val="none" w:sz="0" w:space="0" w:color="auto"/>
            <w:right w:val="none" w:sz="0" w:space="0" w:color="auto"/>
          </w:divBdr>
        </w:div>
        <w:div w:id="937837203">
          <w:marLeft w:val="0"/>
          <w:marRight w:val="0"/>
          <w:marTop w:val="0"/>
          <w:marBottom w:val="0"/>
          <w:divBdr>
            <w:top w:val="none" w:sz="0" w:space="0" w:color="auto"/>
            <w:left w:val="none" w:sz="0" w:space="0" w:color="auto"/>
            <w:bottom w:val="none" w:sz="0" w:space="0" w:color="auto"/>
            <w:right w:val="none" w:sz="0" w:space="0" w:color="auto"/>
          </w:divBdr>
        </w:div>
        <w:div w:id="547255324">
          <w:marLeft w:val="0"/>
          <w:marRight w:val="0"/>
          <w:marTop w:val="0"/>
          <w:marBottom w:val="0"/>
          <w:divBdr>
            <w:top w:val="none" w:sz="0" w:space="0" w:color="auto"/>
            <w:left w:val="none" w:sz="0" w:space="0" w:color="auto"/>
            <w:bottom w:val="none" w:sz="0" w:space="0" w:color="auto"/>
            <w:right w:val="none" w:sz="0" w:space="0" w:color="auto"/>
          </w:divBdr>
        </w:div>
      </w:divsChild>
    </w:div>
    <w:div w:id="351033279">
      <w:bodyDiv w:val="1"/>
      <w:marLeft w:val="0"/>
      <w:marRight w:val="0"/>
      <w:marTop w:val="0"/>
      <w:marBottom w:val="0"/>
      <w:divBdr>
        <w:top w:val="none" w:sz="0" w:space="0" w:color="auto"/>
        <w:left w:val="none" w:sz="0" w:space="0" w:color="auto"/>
        <w:bottom w:val="none" w:sz="0" w:space="0" w:color="auto"/>
        <w:right w:val="none" w:sz="0" w:space="0" w:color="auto"/>
      </w:divBdr>
    </w:div>
    <w:div w:id="671689497">
      <w:bodyDiv w:val="1"/>
      <w:marLeft w:val="0"/>
      <w:marRight w:val="0"/>
      <w:marTop w:val="0"/>
      <w:marBottom w:val="0"/>
      <w:divBdr>
        <w:top w:val="none" w:sz="0" w:space="0" w:color="auto"/>
        <w:left w:val="none" w:sz="0" w:space="0" w:color="auto"/>
        <w:bottom w:val="none" w:sz="0" w:space="0" w:color="auto"/>
        <w:right w:val="none" w:sz="0" w:space="0" w:color="auto"/>
      </w:divBdr>
    </w:div>
    <w:div w:id="886603131">
      <w:bodyDiv w:val="1"/>
      <w:marLeft w:val="0"/>
      <w:marRight w:val="0"/>
      <w:marTop w:val="0"/>
      <w:marBottom w:val="0"/>
      <w:divBdr>
        <w:top w:val="none" w:sz="0" w:space="0" w:color="auto"/>
        <w:left w:val="none" w:sz="0" w:space="0" w:color="auto"/>
        <w:bottom w:val="none" w:sz="0" w:space="0" w:color="auto"/>
        <w:right w:val="none" w:sz="0" w:space="0" w:color="auto"/>
      </w:divBdr>
      <w:divsChild>
        <w:div w:id="1504777509">
          <w:marLeft w:val="0"/>
          <w:marRight w:val="0"/>
          <w:marTop w:val="0"/>
          <w:marBottom w:val="0"/>
          <w:divBdr>
            <w:top w:val="none" w:sz="0" w:space="0" w:color="auto"/>
            <w:left w:val="none" w:sz="0" w:space="0" w:color="auto"/>
            <w:bottom w:val="none" w:sz="0" w:space="0" w:color="auto"/>
            <w:right w:val="none" w:sz="0" w:space="0" w:color="auto"/>
          </w:divBdr>
        </w:div>
        <w:div w:id="869151940">
          <w:marLeft w:val="0"/>
          <w:marRight w:val="0"/>
          <w:marTop w:val="0"/>
          <w:marBottom w:val="0"/>
          <w:divBdr>
            <w:top w:val="none" w:sz="0" w:space="0" w:color="auto"/>
            <w:left w:val="none" w:sz="0" w:space="0" w:color="auto"/>
            <w:bottom w:val="none" w:sz="0" w:space="0" w:color="auto"/>
            <w:right w:val="none" w:sz="0" w:space="0" w:color="auto"/>
          </w:divBdr>
        </w:div>
        <w:div w:id="1771201934">
          <w:marLeft w:val="0"/>
          <w:marRight w:val="0"/>
          <w:marTop w:val="0"/>
          <w:marBottom w:val="0"/>
          <w:divBdr>
            <w:top w:val="none" w:sz="0" w:space="0" w:color="auto"/>
            <w:left w:val="none" w:sz="0" w:space="0" w:color="auto"/>
            <w:bottom w:val="none" w:sz="0" w:space="0" w:color="auto"/>
            <w:right w:val="none" w:sz="0" w:space="0" w:color="auto"/>
          </w:divBdr>
        </w:div>
        <w:div w:id="377164999">
          <w:marLeft w:val="0"/>
          <w:marRight w:val="0"/>
          <w:marTop w:val="0"/>
          <w:marBottom w:val="0"/>
          <w:divBdr>
            <w:top w:val="none" w:sz="0" w:space="0" w:color="auto"/>
            <w:left w:val="none" w:sz="0" w:space="0" w:color="auto"/>
            <w:bottom w:val="none" w:sz="0" w:space="0" w:color="auto"/>
            <w:right w:val="none" w:sz="0" w:space="0" w:color="auto"/>
          </w:divBdr>
        </w:div>
        <w:div w:id="828787083">
          <w:marLeft w:val="0"/>
          <w:marRight w:val="0"/>
          <w:marTop w:val="0"/>
          <w:marBottom w:val="0"/>
          <w:divBdr>
            <w:top w:val="none" w:sz="0" w:space="0" w:color="auto"/>
            <w:left w:val="none" w:sz="0" w:space="0" w:color="auto"/>
            <w:bottom w:val="none" w:sz="0" w:space="0" w:color="auto"/>
            <w:right w:val="none" w:sz="0" w:space="0" w:color="auto"/>
          </w:divBdr>
        </w:div>
        <w:div w:id="1697539236">
          <w:marLeft w:val="0"/>
          <w:marRight w:val="0"/>
          <w:marTop w:val="0"/>
          <w:marBottom w:val="0"/>
          <w:divBdr>
            <w:top w:val="none" w:sz="0" w:space="0" w:color="auto"/>
            <w:left w:val="none" w:sz="0" w:space="0" w:color="auto"/>
            <w:bottom w:val="none" w:sz="0" w:space="0" w:color="auto"/>
            <w:right w:val="none" w:sz="0" w:space="0" w:color="auto"/>
          </w:divBdr>
        </w:div>
        <w:div w:id="265697956">
          <w:marLeft w:val="0"/>
          <w:marRight w:val="0"/>
          <w:marTop w:val="0"/>
          <w:marBottom w:val="0"/>
          <w:divBdr>
            <w:top w:val="none" w:sz="0" w:space="0" w:color="auto"/>
            <w:left w:val="none" w:sz="0" w:space="0" w:color="auto"/>
            <w:bottom w:val="none" w:sz="0" w:space="0" w:color="auto"/>
            <w:right w:val="none" w:sz="0" w:space="0" w:color="auto"/>
          </w:divBdr>
        </w:div>
        <w:div w:id="804201525">
          <w:marLeft w:val="0"/>
          <w:marRight w:val="0"/>
          <w:marTop w:val="0"/>
          <w:marBottom w:val="0"/>
          <w:divBdr>
            <w:top w:val="none" w:sz="0" w:space="0" w:color="auto"/>
            <w:left w:val="none" w:sz="0" w:space="0" w:color="auto"/>
            <w:bottom w:val="none" w:sz="0" w:space="0" w:color="auto"/>
            <w:right w:val="none" w:sz="0" w:space="0" w:color="auto"/>
          </w:divBdr>
        </w:div>
        <w:div w:id="115489801">
          <w:marLeft w:val="0"/>
          <w:marRight w:val="0"/>
          <w:marTop w:val="0"/>
          <w:marBottom w:val="0"/>
          <w:divBdr>
            <w:top w:val="none" w:sz="0" w:space="0" w:color="auto"/>
            <w:left w:val="none" w:sz="0" w:space="0" w:color="auto"/>
            <w:bottom w:val="none" w:sz="0" w:space="0" w:color="auto"/>
            <w:right w:val="none" w:sz="0" w:space="0" w:color="auto"/>
          </w:divBdr>
        </w:div>
      </w:divsChild>
    </w:div>
    <w:div w:id="907882701">
      <w:bodyDiv w:val="1"/>
      <w:marLeft w:val="0"/>
      <w:marRight w:val="0"/>
      <w:marTop w:val="0"/>
      <w:marBottom w:val="0"/>
      <w:divBdr>
        <w:top w:val="none" w:sz="0" w:space="0" w:color="auto"/>
        <w:left w:val="none" w:sz="0" w:space="0" w:color="auto"/>
        <w:bottom w:val="none" w:sz="0" w:space="0" w:color="auto"/>
        <w:right w:val="none" w:sz="0" w:space="0" w:color="auto"/>
      </w:divBdr>
      <w:divsChild>
        <w:div w:id="709694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659661">
              <w:marLeft w:val="0"/>
              <w:marRight w:val="0"/>
              <w:marTop w:val="0"/>
              <w:marBottom w:val="0"/>
              <w:divBdr>
                <w:top w:val="none" w:sz="0" w:space="0" w:color="auto"/>
                <w:left w:val="none" w:sz="0" w:space="0" w:color="auto"/>
                <w:bottom w:val="none" w:sz="0" w:space="0" w:color="auto"/>
                <w:right w:val="none" w:sz="0" w:space="0" w:color="auto"/>
              </w:divBdr>
              <w:divsChild>
                <w:div w:id="1145898017">
                  <w:marLeft w:val="0"/>
                  <w:marRight w:val="0"/>
                  <w:marTop w:val="0"/>
                  <w:marBottom w:val="0"/>
                  <w:divBdr>
                    <w:top w:val="none" w:sz="0" w:space="0" w:color="auto"/>
                    <w:left w:val="none" w:sz="0" w:space="0" w:color="auto"/>
                    <w:bottom w:val="none" w:sz="0" w:space="0" w:color="auto"/>
                    <w:right w:val="none" w:sz="0" w:space="0" w:color="auto"/>
                  </w:divBdr>
                  <w:divsChild>
                    <w:div w:id="261383751">
                      <w:marLeft w:val="0"/>
                      <w:marRight w:val="0"/>
                      <w:marTop w:val="0"/>
                      <w:marBottom w:val="0"/>
                      <w:divBdr>
                        <w:top w:val="none" w:sz="0" w:space="0" w:color="auto"/>
                        <w:left w:val="none" w:sz="0" w:space="0" w:color="auto"/>
                        <w:bottom w:val="none" w:sz="0" w:space="0" w:color="auto"/>
                        <w:right w:val="none" w:sz="0" w:space="0" w:color="auto"/>
                      </w:divBdr>
                      <w:divsChild>
                        <w:div w:id="1419016464">
                          <w:marLeft w:val="0"/>
                          <w:marRight w:val="0"/>
                          <w:marTop w:val="0"/>
                          <w:marBottom w:val="0"/>
                          <w:divBdr>
                            <w:top w:val="none" w:sz="0" w:space="0" w:color="auto"/>
                            <w:left w:val="none" w:sz="0" w:space="0" w:color="auto"/>
                            <w:bottom w:val="none" w:sz="0" w:space="0" w:color="auto"/>
                            <w:right w:val="none" w:sz="0" w:space="0" w:color="auto"/>
                          </w:divBdr>
                          <w:divsChild>
                            <w:div w:id="1254899713">
                              <w:marLeft w:val="0"/>
                              <w:marRight w:val="0"/>
                              <w:marTop w:val="0"/>
                              <w:marBottom w:val="0"/>
                              <w:divBdr>
                                <w:top w:val="none" w:sz="0" w:space="0" w:color="auto"/>
                                <w:left w:val="none" w:sz="0" w:space="0" w:color="auto"/>
                                <w:bottom w:val="none" w:sz="0" w:space="0" w:color="auto"/>
                                <w:right w:val="none" w:sz="0" w:space="0" w:color="auto"/>
                              </w:divBdr>
                            </w:div>
                            <w:div w:id="319622080">
                              <w:marLeft w:val="0"/>
                              <w:marRight w:val="0"/>
                              <w:marTop w:val="0"/>
                              <w:marBottom w:val="0"/>
                              <w:divBdr>
                                <w:top w:val="none" w:sz="0" w:space="0" w:color="auto"/>
                                <w:left w:val="none" w:sz="0" w:space="0" w:color="auto"/>
                                <w:bottom w:val="none" w:sz="0" w:space="0" w:color="auto"/>
                                <w:right w:val="none" w:sz="0" w:space="0" w:color="auto"/>
                              </w:divBdr>
                            </w:div>
                            <w:div w:id="1259942072">
                              <w:marLeft w:val="0"/>
                              <w:marRight w:val="0"/>
                              <w:marTop w:val="0"/>
                              <w:marBottom w:val="0"/>
                              <w:divBdr>
                                <w:top w:val="none" w:sz="0" w:space="0" w:color="auto"/>
                                <w:left w:val="none" w:sz="0" w:space="0" w:color="auto"/>
                                <w:bottom w:val="none" w:sz="0" w:space="0" w:color="auto"/>
                                <w:right w:val="none" w:sz="0" w:space="0" w:color="auto"/>
                              </w:divBdr>
                            </w:div>
                            <w:div w:id="1811049979">
                              <w:marLeft w:val="0"/>
                              <w:marRight w:val="0"/>
                              <w:marTop w:val="0"/>
                              <w:marBottom w:val="0"/>
                              <w:divBdr>
                                <w:top w:val="none" w:sz="0" w:space="0" w:color="auto"/>
                                <w:left w:val="none" w:sz="0" w:space="0" w:color="auto"/>
                                <w:bottom w:val="none" w:sz="0" w:space="0" w:color="auto"/>
                                <w:right w:val="none" w:sz="0" w:space="0" w:color="auto"/>
                              </w:divBdr>
                              <w:divsChild>
                                <w:div w:id="3901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7257">
      <w:bodyDiv w:val="1"/>
      <w:marLeft w:val="0"/>
      <w:marRight w:val="0"/>
      <w:marTop w:val="0"/>
      <w:marBottom w:val="0"/>
      <w:divBdr>
        <w:top w:val="none" w:sz="0" w:space="0" w:color="auto"/>
        <w:left w:val="none" w:sz="0" w:space="0" w:color="auto"/>
        <w:bottom w:val="none" w:sz="0" w:space="0" w:color="auto"/>
        <w:right w:val="none" w:sz="0" w:space="0" w:color="auto"/>
      </w:divBdr>
    </w:div>
    <w:div w:id="1163007370">
      <w:bodyDiv w:val="1"/>
      <w:marLeft w:val="0"/>
      <w:marRight w:val="0"/>
      <w:marTop w:val="0"/>
      <w:marBottom w:val="0"/>
      <w:divBdr>
        <w:top w:val="none" w:sz="0" w:space="0" w:color="auto"/>
        <w:left w:val="none" w:sz="0" w:space="0" w:color="auto"/>
        <w:bottom w:val="none" w:sz="0" w:space="0" w:color="auto"/>
        <w:right w:val="none" w:sz="0" w:space="0" w:color="auto"/>
      </w:divBdr>
    </w:div>
    <w:div w:id="1251692209">
      <w:bodyDiv w:val="1"/>
      <w:marLeft w:val="0"/>
      <w:marRight w:val="0"/>
      <w:marTop w:val="0"/>
      <w:marBottom w:val="0"/>
      <w:divBdr>
        <w:top w:val="none" w:sz="0" w:space="0" w:color="auto"/>
        <w:left w:val="none" w:sz="0" w:space="0" w:color="auto"/>
        <w:bottom w:val="none" w:sz="0" w:space="0" w:color="auto"/>
        <w:right w:val="none" w:sz="0" w:space="0" w:color="auto"/>
      </w:divBdr>
    </w:div>
    <w:div w:id="2007005662">
      <w:bodyDiv w:val="1"/>
      <w:marLeft w:val="0"/>
      <w:marRight w:val="0"/>
      <w:marTop w:val="0"/>
      <w:marBottom w:val="0"/>
      <w:divBdr>
        <w:top w:val="none" w:sz="0" w:space="0" w:color="auto"/>
        <w:left w:val="none" w:sz="0" w:space="0" w:color="auto"/>
        <w:bottom w:val="none" w:sz="0" w:space="0" w:color="auto"/>
        <w:right w:val="none" w:sz="0" w:space="0" w:color="auto"/>
      </w:divBdr>
    </w:div>
    <w:div w:id="2012679784">
      <w:bodyDiv w:val="1"/>
      <w:marLeft w:val="0"/>
      <w:marRight w:val="0"/>
      <w:marTop w:val="0"/>
      <w:marBottom w:val="0"/>
      <w:divBdr>
        <w:top w:val="none" w:sz="0" w:space="0" w:color="auto"/>
        <w:left w:val="none" w:sz="0" w:space="0" w:color="auto"/>
        <w:bottom w:val="none" w:sz="0" w:space="0" w:color="auto"/>
        <w:right w:val="none" w:sz="0" w:space="0" w:color="auto"/>
      </w:divBdr>
      <w:divsChild>
        <w:div w:id="1527212524">
          <w:marLeft w:val="0"/>
          <w:marRight w:val="0"/>
          <w:marTop w:val="0"/>
          <w:marBottom w:val="0"/>
          <w:divBdr>
            <w:top w:val="none" w:sz="0" w:space="0" w:color="auto"/>
            <w:left w:val="none" w:sz="0" w:space="0" w:color="auto"/>
            <w:bottom w:val="none" w:sz="0" w:space="0" w:color="auto"/>
            <w:right w:val="none" w:sz="0" w:space="0" w:color="auto"/>
          </w:divBdr>
        </w:div>
        <w:div w:id="445272189">
          <w:marLeft w:val="0"/>
          <w:marRight w:val="0"/>
          <w:marTop w:val="0"/>
          <w:marBottom w:val="0"/>
          <w:divBdr>
            <w:top w:val="none" w:sz="0" w:space="0" w:color="auto"/>
            <w:left w:val="none" w:sz="0" w:space="0" w:color="auto"/>
            <w:bottom w:val="none" w:sz="0" w:space="0" w:color="auto"/>
            <w:right w:val="none" w:sz="0" w:space="0" w:color="auto"/>
          </w:divBdr>
        </w:div>
      </w:divsChild>
    </w:div>
    <w:div w:id="2111461558">
      <w:bodyDiv w:val="1"/>
      <w:marLeft w:val="0"/>
      <w:marRight w:val="0"/>
      <w:marTop w:val="0"/>
      <w:marBottom w:val="0"/>
      <w:divBdr>
        <w:top w:val="none" w:sz="0" w:space="0" w:color="auto"/>
        <w:left w:val="none" w:sz="0" w:space="0" w:color="auto"/>
        <w:bottom w:val="none" w:sz="0" w:space="0" w:color="auto"/>
        <w:right w:val="none" w:sz="0" w:space="0" w:color="auto"/>
      </w:divBdr>
      <w:divsChild>
        <w:div w:id="188050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4FFF-E157-46A0-B3C1-815C93F4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10822</Words>
  <Characters>61687</Characters>
  <Application>Microsoft Office Word</Application>
  <DocSecurity>0</DocSecurity>
  <Lines>514</Lines>
  <Paragraphs>144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 Gjecaj - salvator.gjecaj@studio.unibo.it</dc:creator>
  <cp:keywords/>
  <dc:description/>
  <cp:lastModifiedBy>Sofia Kaloshi</cp:lastModifiedBy>
  <cp:revision>2</cp:revision>
  <cp:lastPrinted>2023-01-18T11:37:00Z</cp:lastPrinted>
  <dcterms:created xsi:type="dcterms:W3CDTF">2023-02-21T09:47:00Z</dcterms:created>
  <dcterms:modified xsi:type="dcterms:W3CDTF">2023-02-21T09:47:00Z</dcterms:modified>
</cp:coreProperties>
</file>