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8C5D47" w14:textId="77777777" w:rsidR="004E41BD" w:rsidRDefault="004E41BD" w:rsidP="00F056DE">
      <w:pPr>
        <w:spacing w:line="276" w:lineRule="auto"/>
        <w:jc w:val="center"/>
        <w:rPr>
          <w:rFonts w:asciiTheme="minorHAnsi" w:hAnsiTheme="minorHAnsi" w:cstheme="minorHAnsi"/>
          <w:b/>
          <w:bCs/>
          <w:iCs/>
          <w:sz w:val="24"/>
          <w:szCs w:val="24"/>
          <w:lang w:val="de-DE" w:bidi="en-GB"/>
        </w:rPr>
      </w:pPr>
      <w:bookmarkStart w:id="0" w:name="_GoBack"/>
      <w:bookmarkEnd w:id="0"/>
    </w:p>
    <w:p w14:paraId="69FA1864" w14:textId="6EB2D4F2" w:rsidR="005B6D2B" w:rsidRDefault="005B6D2B" w:rsidP="00F056DE">
      <w:pPr>
        <w:spacing w:line="276" w:lineRule="auto"/>
        <w:jc w:val="center"/>
        <w:rPr>
          <w:rFonts w:asciiTheme="minorHAnsi" w:hAnsiTheme="minorHAnsi" w:cstheme="minorHAnsi"/>
          <w:b/>
          <w:bCs/>
          <w:iCs/>
          <w:sz w:val="24"/>
          <w:szCs w:val="24"/>
          <w:lang w:val="de-DE" w:bidi="en-GB"/>
        </w:rPr>
      </w:pPr>
      <w:r w:rsidRPr="00964B0D">
        <w:rPr>
          <w:rFonts w:asciiTheme="minorHAnsi" w:hAnsiTheme="minorHAnsi" w:cstheme="minorHAnsi"/>
          <w:b/>
          <w:bCs/>
          <w:iCs/>
          <w:sz w:val="24"/>
          <w:szCs w:val="24"/>
          <w:lang w:val="de-DE" w:bidi="en-GB"/>
        </w:rPr>
        <w:t>Raport për rezultatet e konsultimeve publike</w:t>
      </w:r>
    </w:p>
    <w:p w14:paraId="2CDAB1AC" w14:textId="77777777" w:rsidR="005B6D2B" w:rsidRDefault="005B6D2B" w:rsidP="00F056DE">
      <w:pPr>
        <w:spacing w:line="276" w:lineRule="auto"/>
        <w:rPr>
          <w:rFonts w:asciiTheme="minorHAnsi" w:hAnsiTheme="minorHAnsi" w:cstheme="minorHAnsi"/>
          <w:sz w:val="24"/>
          <w:szCs w:val="24"/>
          <w:lang w:val="de-DE"/>
        </w:rPr>
      </w:pPr>
    </w:p>
    <w:p w14:paraId="671A571A" w14:textId="77777777" w:rsidR="004E41BD" w:rsidRPr="00964B0D" w:rsidRDefault="004E41BD" w:rsidP="00F056DE">
      <w:pPr>
        <w:spacing w:line="276" w:lineRule="auto"/>
        <w:rPr>
          <w:rFonts w:asciiTheme="minorHAnsi" w:hAnsiTheme="minorHAnsi" w:cstheme="minorHAnsi"/>
          <w:sz w:val="24"/>
          <w:szCs w:val="24"/>
          <w:lang w:val="de-DE"/>
        </w:rPr>
      </w:pPr>
    </w:p>
    <w:p w14:paraId="5CDED51F" w14:textId="6299ED63" w:rsidR="005B6D2B" w:rsidRPr="00964B0D" w:rsidRDefault="005B6D2B" w:rsidP="00F056DE">
      <w:pPr>
        <w:pStyle w:val="ListParagraph"/>
        <w:numPr>
          <w:ilvl w:val="0"/>
          <w:numId w:val="1"/>
        </w:numPr>
        <w:spacing w:line="276" w:lineRule="auto"/>
        <w:jc w:val="both"/>
        <w:rPr>
          <w:rFonts w:asciiTheme="minorHAnsi" w:hAnsiTheme="minorHAnsi" w:cstheme="minorHAnsi"/>
          <w:b/>
          <w:bCs/>
          <w:sz w:val="24"/>
          <w:szCs w:val="24"/>
        </w:rPr>
      </w:pPr>
      <w:r w:rsidRPr="00964B0D">
        <w:rPr>
          <w:rFonts w:asciiTheme="minorHAnsi" w:hAnsiTheme="minorHAnsi" w:cstheme="minorHAnsi"/>
          <w:b/>
          <w:bCs/>
          <w:sz w:val="24"/>
          <w:szCs w:val="24"/>
        </w:rPr>
        <w:t xml:space="preserve">Titulli i </w:t>
      </w:r>
      <w:r w:rsidR="00F056DE" w:rsidRPr="00964B0D">
        <w:rPr>
          <w:rFonts w:asciiTheme="minorHAnsi" w:hAnsiTheme="minorHAnsi" w:cstheme="minorHAnsi"/>
          <w:b/>
          <w:bCs/>
          <w:sz w:val="24"/>
          <w:szCs w:val="24"/>
        </w:rPr>
        <w:t>projekt</w:t>
      </w:r>
      <w:r w:rsidR="004E41BD">
        <w:rPr>
          <w:rFonts w:asciiTheme="minorHAnsi" w:hAnsiTheme="minorHAnsi" w:cstheme="minorHAnsi"/>
          <w:b/>
          <w:bCs/>
          <w:sz w:val="24"/>
          <w:szCs w:val="24"/>
        </w:rPr>
        <w:t>vendimit</w:t>
      </w:r>
    </w:p>
    <w:p w14:paraId="70041158" w14:textId="06FDA63A" w:rsidR="004E41BD" w:rsidRPr="004E41BD" w:rsidRDefault="004E41BD" w:rsidP="009E3FB8">
      <w:pPr>
        <w:spacing w:line="276" w:lineRule="auto"/>
        <w:ind w:left="360"/>
        <w:jc w:val="both"/>
        <w:rPr>
          <w:rFonts w:asciiTheme="minorHAnsi" w:hAnsiTheme="minorHAnsi" w:cstheme="minorHAnsi"/>
          <w:iCs/>
          <w:sz w:val="24"/>
          <w:szCs w:val="24"/>
        </w:rPr>
      </w:pPr>
      <w:r>
        <w:rPr>
          <w:rFonts w:asciiTheme="minorHAnsi" w:hAnsiTheme="minorHAnsi" w:cstheme="minorHAnsi"/>
          <w:iCs/>
          <w:sz w:val="24"/>
          <w:szCs w:val="24"/>
        </w:rPr>
        <w:t>Projektvendimi “P</w:t>
      </w:r>
      <w:r w:rsidR="00902E8B" w:rsidRPr="00964B0D">
        <w:rPr>
          <w:rFonts w:asciiTheme="minorHAnsi" w:hAnsiTheme="minorHAnsi" w:cstheme="minorHAnsi"/>
          <w:sz w:val="24"/>
          <w:szCs w:val="24"/>
        </w:rPr>
        <w:t>ë</w:t>
      </w:r>
      <w:r>
        <w:rPr>
          <w:rFonts w:asciiTheme="minorHAnsi" w:hAnsiTheme="minorHAnsi" w:cstheme="minorHAnsi"/>
          <w:iCs/>
          <w:sz w:val="24"/>
          <w:szCs w:val="24"/>
        </w:rPr>
        <w:t xml:space="preserve">r Miratimin e </w:t>
      </w:r>
      <w:r w:rsidRPr="00964B0D">
        <w:rPr>
          <w:rFonts w:asciiTheme="minorHAnsi" w:hAnsiTheme="minorHAnsi" w:cstheme="minorHAnsi"/>
          <w:iCs/>
          <w:sz w:val="24"/>
          <w:szCs w:val="24"/>
        </w:rPr>
        <w:t>Strategjisë Kombëtare për Zhvillim dhe Integrim</w:t>
      </w:r>
      <w:r>
        <w:rPr>
          <w:rFonts w:asciiTheme="minorHAnsi" w:hAnsiTheme="minorHAnsi" w:cstheme="minorHAnsi"/>
          <w:iCs/>
          <w:sz w:val="24"/>
          <w:szCs w:val="24"/>
        </w:rPr>
        <w:t xml:space="preserve"> Evropian 2022</w:t>
      </w:r>
      <w:r w:rsidRPr="00964B0D">
        <w:rPr>
          <w:rFonts w:asciiTheme="minorHAnsi" w:hAnsiTheme="minorHAnsi" w:cstheme="minorHAnsi"/>
          <w:iCs/>
          <w:sz w:val="24"/>
          <w:szCs w:val="24"/>
        </w:rPr>
        <w:t>-2030</w:t>
      </w:r>
      <w:r>
        <w:rPr>
          <w:rFonts w:asciiTheme="minorHAnsi" w:hAnsiTheme="minorHAnsi" w:cstheme="minorHAnsi"/>
          <w:iCs/>
          <w:sz w:val="24"/>
          <w:szCs w:val="24"/>
        </w:rPr>
        <w:t>”</w:t>
      </w:r>
    </w:p>
    <w:p w14:paraId="08A4A327" w14:textId="77777777" w:rsidR="00CF57E2" w:rsidRPr="00964B0D" w:rsidRDefault="00CF57E2" w:rsidP="00F056DE">
      <w:pPr>
        <w:spacing w:line="276" w:lineRule="auto"/>
        <w:ind w:left="360"/>
        <w:jc w:val="both"/>
        <w:rPr>
          <w:rFonts w:asciiTheme="minorHAnsi" w:hAnsiTheme="minorHAnsi" w:cstheme="minorHAnsi"/>
          <w:b/>
          <w:bCs/>
          <w:sz w:val="24"/>
          <w:szCs w:val="24"/>
        </w:rPr>
      </w:pPr>
    </w:p>
    <w:p w14:paraId="379B960D" w14:textId="77777777" w:rsidR="00C74CBA" w:rsidRPr="00964B0D" w:rsidRDefault="005B6D2B" w:rsidP="00F056DE">
      <w:pPr>
        <w:pStyle w:val="ListParagraph"/>
        <w:numPr>
          <w:ilvl w:val="0"/>
          <w:numId w:val="1"/>
        </w:numPr>
        <w:spacing w:line="276" w:lineRule="auto"/>
        <w:jc w:val="both"/>
        <w:rPr>
          <w:rFonts w:asciiTheme="minorHAnsi" w:hAnsiTheme="minorHAnsi" w:cstheme="minorHAnsi"/>
          <w:i/>
          <w:iCs/>
          <w:sz w:val="24"/>
          <w:szCs w:val="24"/>
        </w:rPr>
      </w:pPr>
      <w:r w:rsidRPr="00964B0D">
        <w:rPr>
          <w:rFonts w:asciiTheme="minorHAnsi" w:hAnsiTheme="minorHAnsi" w:cstheme="minorHAnsi"/>
          <w:b/>
          <w:bCs/>
          <w:sz w:val="24"/>
          <w:szCs w:val="24"/>
        </w:rPr>
        <w:t>Kohëzgjatja e konsultimeve</w:t>
      </w:r>
    </w:p>
    <w:p w14:paraId="207F6B8E" w14:textId="5BFDE7DB" w:rsidR="0083798F" w:rsidRDefault="00741C60" w:rsidP="00C74CBA">
      <w:pPr>
        <w:spacing w:line="276" w:lineRule="auto"/>
        <w:ind w:left="360"/>
        <w:jc w:val="both"/>
        <w:rPr>
          <w:rFonts w:asciiTheme="minorHAnsi" w:hAnsiTheme="minorHAnsi" w:cstheme="minorHAnsi"/>
          <w:sz w:val="24"/>
          <w:szCs w:val="24"/>
        </w:rPr>
      </w:pPr>
      <w:r w:rsidRPr="00964B0D">
        <w:rPr>
          <w:rFonts w:asciiTheme="minorHAnsi" w:hAnsiTheme="minorHAnsi" w:cstheme="minorHAnsi"/>
          <w:sz w:val="24"/>
          <w:szCs w:val="24"/>
        </w:rPr>
        <w:t xml:space="preserve">Kohëzgjatja e përgjithshme e konsultimeve publike ka qenë </w:t>
      </w:r>
      <w:r w:rsidR="0083798F" w:rsidRPr="00964B0D">
        <w:rPr>
          <w:rFonts w:asciiTheme="minorHAnsi" w:hAnsiTheme="minorHAnsi" w:cstheme="minorHAnsi"/>
          <w:sz w:val="24"/>
          <w:szCs w:val="24"/>
        </w:rPr>
        <w:t>duke filluar nga</w:t>
      </w:r>
      <w:r w:rsidR="00C74CBA" w:rsidRPr="00964B0D">
        <w:rPr>
          <w:rFonts w:asciiTheme="minorHAnsi" w:hAnsiTheme="minorHAnsi" w:cstheme="minorHAnsi"/>
          <w:sz w:val="24"/>
          <w:szCs w:val="24"/>
        </w:rPr>
        <w:t xml:space="preserve"> data 31 Maj </w:t>
      </w:r>
      <w:r w:rsidR="0083798F" w:rsidRPr="00964B0D">
        <w:rPr>
          <w:rFonts w:asciiTheme="minorHAnsi" w:hAnsiTheme="minorHAnsi" w:cstheme="minorHAnsi"/>
          <w:sz w:val="24"/>
          <w:szCs w:val="24"/>
        </w:rPr>
        <w:t>202</w:t>
      </w:r>
      <w:r w:rsidR="00C74CBA" w:rsidRPr="00964B0D">
        <w:rPr>
          <w:rFonts w:asciiTheme="minorHAnsi" w:hAnsiTheme="minorHAnsi" w:cstheme="minorHAnsi"/>
          <w:sz w:val="24"/>
          <w:szCs w:val="24"/>
        </w:rPr>
        <w:t>2</w:t>
      </w:r>
      <w:r w:rsidR="00902E8B">
        <w:rPr>
          <w:rFonts w:asciiTheme="minorHAnsi" w:hAnsiTheme="minorHAnsi" w:cstheme="minorHAnsi"/>
          <w:sz w:val="24"/>
          <w:szCs w:val="24"/>
        </w:rPr>
        <w:t xml:space="preserve"> deri më 27 Korrik 2022. Gjat</w:t>
      </w:r>
      <w:r w:rsidR="00902E8B" w:rsidRPr="00964B0D">
        <w:rPr>
          <w:rFonts w:asciiTheme="minorHAnsi" w:hAnsiTheme="minorHAnsi" w:cstheme="minorHAnsi"/>
          <w:sz w:val="24"/>
          <w:szCs w:val="24"/>
        </w:rPr>
        <w:t>ë</w:t>
      </w:r>
      <w:r w:rsidR="00902E8B">
        <w:rPr>
          <w:rFonts w:asciiTheme="minorHAnsi" w:hAnsiTheme="minorHAnsi" w:cstheme="minorHAnsi"/>
          <w:sz w:val="24"/>
          <w:szCs w:val="24"/>
        </w:rPr>
        <w:t xml:space="preserve"> k</w:t>
      </w:r>
      <w:r w:rsidR="00902E8B" w:rsidRPr="00964B0D">
        <w:rPr>
          <w:rFonts w:asciiTheme="minorHAnsi" w:hAnsiTheme="minorHAnsi" w:cstheme="minorHAnsi"/>
          <w:sz w:val="24"/>
          <w:szCs w:val="24"/>
        </w:rPr>
        <w:t>ë</w:t>
      </w:r>
      <w:r w:rsidR="00902E8B">
        <w:rPr>
          <w:rFonts w:asciiTheme="minorHAnsi" w:hAnsiTheme="minorHAnsi" w:cstheme="minorHAnsi"/>
          <w:sz w:val="24"/>
          <w:szCs w:val="24"/>
        </w:rPr>
        <w:t>saj periudhe</w:t>
      </w:r>
      <w:r w:rsidR="008679DC" w:rsidRPr="00964B0D">
        <w:rPr>
          <w:rFonts w:asciiTheme="minorHAnsi" w:hAnsiTheme="minorHAnsi" w:cstheme="minorHAnsi"/>
          <w:sz w:val="24"/>
          <w:szCs w:val="24"/>
        </w:rPr>
        <w:t>, janë zhvilluar 16 takime</w:t>
      </w:r>
      <w:r w:rsidR="00902E8B">
        <w:rPr>
          <w:rFonts w:asciiTheme="minorHAnsi" w:hAnsiTheme="minorHAnsi" w:cstheme="minorHAnsi"/>
          <w:sz w:val="24"/>
          <w:szCs w:val="24"/>
        </w:rPr>
        <w:t xml:space="preserve"> konsultative publike</w:t>
      </w:r>
      <w:r w:rsidR="008679DC" w:rsidRPr="00964B0D">
        <w:rPr>
          <w:rFonts w:asciiTheme="minorHAnsi" w:hAnsiTheme="minorHAnsi" w:cstheme="minorHAnsi"/>
          <w:sz w:val="24"/>
          <w:szCs w:val="24"/>
        </w:rPr>
        <w:t xml:space="preserve"> </w:t>
      </w:r>
      <w:r w:rsidR="00902E8B">
        <w:rPr>
          <w:rFonts w:asciiTheme="minorHAnsi" w:hAnsiTheme="minorHAnsi" w:cstheme="minorHAnsi"/>
          <w:sz w:val="24"/>
          <w:szCs w:val="24"/>
        </w:rPr>
        <w:t>n</w:t>
      </w:r>
      <w:r w:rsidR="00902E8B" w:rsidRPr="00964B0D">
        <w:rPr>
          <w:rFonts w:asciiTheme="minorHAnsi" w:hAnsiTheme="minorHAnsi" w:cstheme="minorHAnsi"/>
          <w:sz w:val="24"/>
          <w:szCs w:val="24"/>
        </w:rPr>
        <w:t>ë</w:t>
      </w:r>
      <w:r w:rsidR="00902E8B">
        <w:rPr>
          <w:rFonts w:asciiTheme="minorHAnsi" w:hAnsiTheme="minorHAnsi" w:cstheme="minorHAnsi"/>
          <w:sz w:val="24"/>
          <w:szCs w:val="24"/>
        </w:rPr>
        <w:t xml:space="preserve"> t</w:t>
      </w:r>
      <w:r w:rsidR="00902E8B" w:rsidRPr="00964B0D">
        <w:rPr>
          <w:rFonts w:asciiTheme="minorHAnsi" w:hAnsiTheme="minorHAnsi" w:cstheme="minorHAnsi"/>
          <w:sz w:val="24"/>
          <w:szCs w:val="24"/>
        </w:rPr>
        <w:t>ë</w:t>
      </w:r>
      <w:r w:rsidR="00902E8B">
        <w:rPr>
          <w:rFonts w:asciiTheme="minorHAnsi" w:hAnsiTheme="minorHAnsi" w:cstheme="minorHAnsi"/>
          <w:sz w:val="24"/>
          <w:szCs w:val="24"/>
        </w:rPr>
        <w:t xml:space="preserve"> cilat ishin t</w:t>
      </w:r>
      <w:r w:rsidR="00902E8B" w:rsidRPr="00964B0D">
        <w:rPr>
          <w:rFonts w:asciiTheme="minorHAnsi" w:hAnsiTheme="minorHAnsi" w:cstheme="minorHAnsi"/>
          <w:sz w:val="24"/>
          <w:szCs w:val="24"/>
        </w:rPr>
        <w:t>ë</w:t>
      </w:r>
      <w:r w:rsidR="00E2391F">
        <w:rPr>
          <w:rFonts w:asciiTheme="minorHAnsi" w:hAnsiTheme="minorHAnsi" w:cstheme="minorHAnsi"/>
          <w:sz w:val="24"/>
          <w:szCs w:val="24"/>
        </w:rPr>
        <w:t xml:space="preserve"> pranish</w:t>
      </w:r>
      <w:r w:rsidR="00E2391F" w:rsidRPr="00964B0D">
        <w:rPr>
          <w:rFonts w:asciiTheme="minorHAnsi" w:hAnsiTheme="minorHAnsi" w:cstheme="minorHAnsi"/>
          <w:sz w:val="24"/>
          <w:szCs w:val="24"/>
        </w:rPr>
        <w:t>ë</w:t>
      </w:r>
      <w:r w:rsidR="008F6632">
        <w:rPr>
          <w:rFonts w:asciiTheme="minorHAnsi" w:hAnsiTheme="minorHAnsi" w:cstheme="minorHAnsi"/>
          <w:sz w:val="24"/>
          <w:szCs w:val="24"/>
        </w:rPr>
        <w:t xml:space="preserve">m </w:t>
      </w:r>
      <w:r w:rsidR="00902E8B">
        <w:rPr>
          <w:rFonts w:asciiTheme="minorHAnsi" w:hAnsiTheme="minorHAnsi" w:cstheme="minorHAnsi"/>
          <w:sz w:val="24"/>
          <w:szCs w:val="24"/>
        </w:rPr>
        <w:t>rreth 560 pjes</w:t>
      </w:r>
      <w:r w:rsidR="00902E8B" w:rsidRPr="00964B0D">
        <w:rPr>
          <w:rFonts w:asciiTheme="minorHAnsi" w:hAnsiTheme="minorHAnsi" w:cstheme="minorHAnsi"/>
          <w:sz w:val="24"/>
          <w:szCs w:val="24"/>
        </w:rPr>
        <w:t>ë</w:t>
      </w:r>
      <w:r w:rsidR="00902E8B">
        <w:rPr>
          <w:rFonts w:asciiTheme="minorHAnsi" w:hAnsiTheme="minorHAnsi" w:cstheme="minorHAnsi"/>
          <w:sz w:val="24"/>
          <w:szCs w:val="24"/>
        </w:rPr>
        <w:t>marr</w:t>
      </w:r>
      <w:r w:rsidR="00902E8B" w:rsidRPr="00964B0D">
        <w:rPr>
          <w:rFonts w:asciiTheme="minorHAnsi" w:hAnsiTheme="minorHAnsi" w:cstheme="minorHAnsi"/>
          <w:sz w:val="24"/>
          <w:szCs w:val="24"/>
        </w:rPr>
        <w:t>ë</w:t>
      </w:r>
      <w:r w:rsidR="008F6632">
        <w:rPr>
          <w:rFonts w:asciiTheme="minorHAnsi" w:hAnsiTheme="minorHAnsi" w:cstheme="minorHAnsi"/>
          <w:sz w:val="24"/>
          <w:szCs w:val="24"/>
        </w:rPr>
        <w:t xml:space="preserve">s dhe </w:t>
      </w:r>
      <w:r w:rsidR="008679DC" w:rsidRPr="00964B0D">
        <w:rPr>
          <w:rFonts w:asciiTheme="minorHAnsi" w:hAnsiTheme="minorHAnsi" w:cstheme="minorHAnsi"/>
          <w:sz w:val="24"/>
          <w:szCs w:val="24"/>
        </w:rPr>
        <w:t>ku ishte e mundur marrja e komenteve të ndryshme nga partnerë Shqiptarë dhe të huaj,</w:t>
      </w:r>
      <w:r w:rsidR="008F6632">
        <w:rPr>
          <w:rFonts w:asciiTheme="minorHAnsi" w:hAnsiTheme="minorHAnsi" w:cstheme="minorHAnsi"/>
          <w:sz w:val="24"/>
          <w:szCs w:val="24"/>
        </w:rPr>
        <w:t xml:space="preserve"> </w:t>
      </w:r>
      <w:r w:rsidR="00902E8B">
        <w:rPr>
          <w:rFonts w:asciiTheme="minorHAnsi" w:hAnsiTheme="minorHAnsi" w:cstheme="minorHAnsi"/>
          <w:sz w:val="24"/>
          <w:szCs w:val="24"/>
        </w:rPr>
        <w:t>donator</w:t>
      </w:r>
      <w:r w:rsidR="00902E8B" w:rsidRPr="00964B0D">
        <w:rPr>
          <w:rFonts w:asciiTheme="minorHAnsi" w:hAnsiTheme="minorHAnsi" w:cstheme="minorHAnsi"/>
          <w:sz w:val="24"/>
          <w:szCs w:val="24"/>
        </w:rPr>
        <w:t>ë</w:t>
      </w:r>
      <w:r w:rsidR="00902E8B">
        <w:rPr>
          <w:rFonts w:asciiTheme="minorHAnsi" w:hAnsiTheme="minorHAnsi" w:cstheme="minorHAnsi"/>
          <w:sz w:val="24"/>
          <w:szCs w:val="24"/>
        </w:rPr>
        <w:t xml:space="preserve"> , institucione shtet</w:t>
      </w:r>
      <w:r w:rsidR="00902E8B" w:rsidRPr="00964B0D">
        <w:rPr>
          <w:rFonts w:asciiTheme="minorHAnsi" w:hAnsiTheme="minorHAnsi" w:cstheme="minorHAnsi"/>
          <w:sz w:val="24"/>
          <w:szCs w:val="24"/>
        </w:rPr>
        <w:t>ë</w:t>
      </w:r>
      <w:r w:rsidR="00902E8B">
        <w:rPr>
          <w:rFonts w:asciiTheme="minorHAnsi" w:hAnsiTheme="minorHAnsi" w:cstheme="minorHAnsi"/>
          <w:sz w:val="24"/>
          <w:szCs w:val="24"/>
        </w:rPr>
        <w:t xml:space="preserve">rore, </w:t>
      </w:r>
      <w:r w:rsidR="009E3FB8">
        <w:rPr>
          <w:rFonts w:asciiTheme="minorHAnsi" w:hAnsiTheme="minorHAnsi" w:cstheme="minorHAnsi"/>
          <w:sz w:val="24"/>
          <w:szCs w:val="24"/>
        </w:rPr>
        <w:t>shoq</w:t>
      </w:r>
      <w:r w:rsidR="009E3FB8" w:rsidRPr="00964B0D">
        <w:rPr>
          <w:rFonts w:asciiTheme="minorHAnsi" w:hAnsiTheme="minorHAnsi" w:cstheme="minorHAnsi"/>
          <w:sz w:val="24"/>
          <w:szCs w:val="24"/>
        </w:rPr>
        <w:t>ë</w:t>
      </w:r>
      <w:r w:rsidR="008F6632">
        <w:rPr>
          <w:rFonts w:asciiTheme="minorHAnsi" w:hAnsiTheme="minorHAnsi" w:cstheme="minorHAnsi"/>
          <w:sz w:val="24"/>
          <w:szCs w:val="24"/>
        </w:rPr>
        <w:t>ria civile etj,</w:t>
      </w:r>
      <w:r w:rsidR="008679DC" w:rsidRPr="00964B0D">
        <w:rPr>
          <w:rFonts w:asciiTheme="minorHAnsi" w:hAnsiTheme="minorHAnsi" w:cstheme="minorHAnsi"/>
          <w:sz w:val="24"/>
          <w:szCs w:val="24"/>
        </w:rPr>
        <w:t xml:space="preserve"> si pjesë e konsultimit p</w:t>
      </w:r>
      <w:r w:rsidR="008F6632">
        <w:rPr>
          <w:rFonts w:asciiTheme="minorHAnsi" w:hAnsiTheme="minorHAnsi" w:cstheme="minorHAnsi"/>
          <w:sz w:val="24"/>
          <w:szCs w:val="24"/>
        </w:rPr>
        <w:t>ublik për hartimin e</w:t>
      </w:r>
      <w:r w:rsidR="00902E8B">
        <w:rPr>
          <w:rFonts w:asciiTheme="minorHAnsi" w:hAnsiTheme="minorHAnsi" w:cstheme="minorHAnsi"/>
          <w:sz w:val="24"/>
          <w:szCs w:val="24"/>
        </w:rPr>
        <w:t xml:space="preserve"> draft</w:t>
      </w:r>
      <w:r w:rsidR="009E3FB8">
        <w:rPr>
          <w:rFonts w:asciiTheme="minorHAnsi" w:hAnsiTheme="minorHAnsi" w:cstheme="minorHAnsi"/>
          <w:sz w:val="24"/>
          <w:szCs w:val="24"/>
        </w:rPr>
        <w:t xml:space="preserve"> SKZHIE </w:t>
      </w:r>
      <w:r w:rsidR="008679DC" w:rsidRPr="00964B0D">
        <w:rPr>
          <w:rFonts w:asciiTheme="minorHAnsi" w:hAnsiTheme="minorHAnsi" w:cstheme="minorHAnsi"/>
          <w:sz w:val="24"/>
          <w:szCs w:val="24"/>
        </w:rPr>
        <w:t>2030.</w:t>
      </w:r>
    </w:p>
    <w:p w14:paraId="352482B3" w14:textId="36B4A097" w:rsidR="00902E8B" w:rsidRDefault="00E2391F" w:rsidP="009E3FB8">
      <w:pPr>
        <w:spacing w:line="276" w:lineRule="auto"/>
        <w:ind w:left="360"/>
        <w:jc w:val="both"/>
        <w:rPr>
          <w:rFonts w:asciiTheme="minorHAnsi" w:hAnsiTheme="minorHAnsi" w:cstheme="minorHAnsi"/>
          <w:sz w:val="24"/>
          <w:szCs w:val="24"/>
        </w:rPr>
      </w:pPr>
      <w:r>
        <w:rPr>
          <w:rFonts w:asciiTheme="minorHAnsi" w:hAnsiTheme="minorHAnsi" w:cstheme="minorHAnsi"/>
          <w:sz w:val="24"/>
          <w:szCs w:val="24"/>
        </w:rPr>
        <w:t xml:space="preserve">Konsultimi publik </w:t>
      </w:r>
      <w:r w:rsidR="009E3FB8">
        <w:rPr>
          <w:rFonts w:asciiTheme="minorHAnsi" w:hAnsiTheme="minorHAnsi" w:cstheme="minorHAnsi"/>
          <w:sz w:val="24"/>
          <w:szCs w:val="24"/>
        </w:rPr>
        <w:t>ne form</w:t>
      </w:r>
      <w:r w:rsidR="009E3FB8" w:rsidRPr="00902E8B">
        <w:rPr>
          <w:rFonts w:asciiTheme="minorHAnsi" w:hAnsiTheme="minorHAnsi" w:cstheme="minorHAnsi"/>
          <w:sz w:val="24"/>
          <w:szCs w:val="24"/>
        </w:rPr>
        <w:t>ë</w:t>
      </w:r>
      <w:r w:rsidR="009E3FB8">
        <w:rPr>
          <w:rFonts w:asciiTheme="minorHAnsi" w:hAnsiTheme="minorHAnsi" w:cstheme="minorHAnsi"/>
          <w:sz w:val="24"/>
          <w:szCs w:val="24"/>
        </w:rPr>
        <w:t xml:space="preserve"> elektronike</w:t>
      </w:r>
      <w:r w:rsidR="009E3FB8">
        <w:t xml:space="preserve"> </w:t>
      </w:r>
      <w:r w:rsidR="00902E8B" w:rsidRPr="00902E8B">
        <w:rPr>
          <w:rFonts w:asciiTheme="minorHAnsi" w:hAnsiTheme="minorHAnsi" w:cstheme="minorHAnsi"/>
          <w:sz w:val="24"/>
          <w:szCs w:val="24"/>
        </w:rPr>
        <w:t xml:space="preserve">ka nisur më </w:t>
      </w:r>
      <w:r>
        <w:rPr>
          <w:rFonts w:asciiTheme="minorHAnsi" w:hAnsiTheme="minorHAnsi" w:cstheme="minorHAnsi"/>
          <w:sz w:val="24"/>
          <w:szCs w:val="24"/>
        </w:rPr>
        <w:t>31.10.2022</w:t>
      </w:r>
      <w:r w:rsidR="00902E8B" w:rsidRPr="00902E8B">
        <w:rPr>
          <w:rFonts w:asciiTheme="minorHAnsi" w:hAnsiTheme="minorHAnsi" w:cstheme="minorHAnsi"/>
          <w:sz w:val="24"/>
          <w:szCs w:val="24"/>
        </w:rPr>
        <w:t>, me publikimin e draftit</w:t>
      </w:r>
      <w:r>
        <w:rPr>
          <w:rFonts w:asciiTheme="minorHAnsi" w:hAnsiTheme="minorHAnsi" w:cstheme="minorHAnsi"/>
          <w:sz w:val="24"/>
          <w:szCs w:val="24"/>
        </w:rPr>
        <w:t xml:space="preserve"> t</w:t>
      </w:r>
      <w:r w:rsidRPr="00902E8B">
        <w:rPr>
          <w:rFonts w:asciiTheme="minorHAnsi" w:hAnsiTheme="minorHAnsi" w:cstheme="minorHAnsi"/>
          <w:sz w:val="24"/>
          <w:szCs w:val="24"/>
        </w:rPr>
        <w:t>ë</w:t>
      </w:r>
      <w:r>
        <w:rPr>
          <w:rFonts w:asciiTheme="minorHAnsi" w:hAnsiTheme="minorHAnsi" w:cstheme="minorHAnsi"/>
          <w:sz w:val="24"/>
          <w:szCs w:val="24"/>
        </w:rPr>
        <w:t xml:space="preserve"> SKZHIE 2030</w:t>
      </w:r>
      <w:r w:rsidR="00902E8B" w:rsidRPr="00902E8B">
        <w:rPr>
          <w:rFonts w:asciiTheme="minorHAnsi" w:hAnsiTheme="minorHAnsi" w:cstheme="minorHAnsi"/>
          <w:sz w:val="24"/>
          <w:szCs w:val="24"/>
        </w:rPr>
        <w:t xml:space="preserve"> në RENJK</w:t>
      </w:r>
      <w:r w:rsidR="009E3FB8">
        <w:rPr>
          <w:rFonts w:asciiTheme="minorHAnsi" w:hAnsiTheme="minorHAnsi" w:cstheme="minorHAnsi"/>
          <w:sz w:val="24"/>
          <w:szCs w:val="24"/>
        </w:rPr>
        <w:t xml:space="preserve"> (</w:t>
      </w:r>
      <w:hyperlink r:id="rId6" w:history="1">
        <w:r w:rsidR="009E3FB8" w:rsidRPr="00A03554">
          <w:rPr>
            <w:rStyle w:val="Hyperlink"/>
            <w:rFonts w:asciiTheme="minorHAnsi" w:hAnsiTheme="minorHAnsi" w:cstheme="minorHAnsi"/>
            <w:sz w:val="24"/>
            <w:szCs w:val="24"/>
          </w:rPr>
          <w:t>https://konsultimipublik.gov.al/</w:t>
        </w:r>
      </w:hyperlink>
      <w:r w:rsidR="009E3FB8">
        <w:rPr>
          <w:rFonts w:asciiTheme="minorHAnsi" w:hAnsiTheme="minorHAnsi" w:cstheme="minorHAnsi"/>
          <w:sz w:val="24"/>
          <w:szCs w:val="24"/>
        </w:rPr>
        <w:t xml:space="preserve">). </w:t>
      </w:r>
      <w:r w:rsidR="00902E8B" w:rsidRPr="00902E8B">
        <w:rPr>
          <w:rFonts w:asciiTheme="minorHAnsi" w:hAnsiTheme="minorHAnsi" w:cstheme="minorHAnsi"/>
          <w:sz w:val="24"/>
          <w:szCs w:val="24"/>
        </w:rPr>
        <w:t xml:space="preserve">Konsultimi publik është mbyllur më </w:t>
      </w:r>
      <w:r>
        <w:rPr>
          <w:rFonts w:asciiTheme="minorHAnsi" w:hAnsiTheme="minorHAnsi" w:cstheme="minorHAnsi"/>
          <w:sz w:val="24"/>
          <w:szCs w:val="24"/>
        </w:rPr>
        <w:t>30.11</w:t>
      </w:r>
      <w:r w:rsidR="00902E8B" w:rsidRPr="00902E8B">
        <w:rPr>
          <w:rFonts w:asciiTheme="minorHAnsi" w:hAnsiTheme="minorHAnsi" w:cstheme="minorHAnsi"/>
          <w:sz w:val="24"/>
          <w:szCs w:val="24"/>
        </w:rPr>
        <w:t>.</w:t>
      </w:r>
      <w:r>
        <w:rPr>
          <w:rFonts w:asciiTheme="minorHAnsi" w:hAnsiTheme="minorHAnsi" w:cstheme="minorHAnsi"/>
          <w:sz w:val="24"/>
          <w:szCs w:val="24"/>
        </w:rPr>
        <w:t>2022</w:t>
      </w:r>
      <w:r w:rsidR="00902E8B" w:rsidRPr="00902E8B">
        <w:rPr>
          <w:rFonts w:asciiTheme="minorHAnsi" w:hAnsiTheme="minorHAnsi" w:cstheme="minorHAnsi"/>
          <w:sz w:val="24"/>
          <w:szCs w:val="24"/>
        </w:rPr>
        <w:t>, 30 ditë pas publikimit të draftit në RENJK</w:t>
      </w:r>
      <w:r w:rsidR="009E3FB8">
        <w:rPr>
          <w:rFonts w:asciiTheme="minorHAnsi" w:hAnsiTheme="minorHAnsi" w:cstheme="minorHAnsi"/>
          <w:sz w:val="24"/>
          <w:szCs w:val="24"/>
        </w:rPr>
        <w:t>.</w:t>
      </w:r>
    </w:p>
    <w:p w14:paraId="7AF89A18" w14:textId="77777777" w:rsidR="008F6632" w:rsidRPr="00964B0D" w:rsidRDefault="008F6632" w:rsidP="00C74CBA">
      <w:pPr>
        <w:spacing w:line="276" w:lineRule="auto"/>
        <w:ind w:left="360"/>
        <w:jc w:val="both"/>
        <w:rPr>
          <w:rFonts w:asciiTheme="minorHAnsi" w:hAnsiTheme="minorHAnsi" w:cstheme="minorHAnsi"/>
          <w:i/>
          <w:iCs/>
          <w:sz w:val="24"/>
          <w:szCs w:val="24"/>
        </w:rPr>
      </w:pPr>
    </w:p>
    <w:p w14:paraId="261084E1" w14:textId="04877A5E" w:rsidR="005B6D2B" w:rsidRPr="00964B0D" w:rsidRDefault="005B6D2B" w:rsidP="00F056DE">
      <w:pPr>
        <w:spacing w:line="276" w:lineRule="auto"/>
        <w:jc w:val="both"/>
        <w:rPr>
          <w:rFonts w:asciiTheme="minorHAnsi" w:hAnsiTheme="minorHAnsi" w:cstheme="minorHAnsi"/>
          <w:i/>
          <w:iCs/>
          <w:sz w:val="24"/>
          <w:szCs w:val="24"/>
        </w:rPr>
      </w:pPr>
    </w:p>
    <w:p w14:paraId="72CDC594" w14:textId="73E84E27" w:rsidR="00741C60" w:rsidRPr="00964B0D" w:rsidRDefault="005B6D2B" w:rsidP="008679DC">
      <w:pPr>
        <w:pStyle w:val="ListParagraph"/>
        <w:numPr>
          <w:ilvl w:val="0"/>
          <w:numId w:val="1"/>
        </w:numPr>
        <w:spacing w:line="276" w:lineRule="auto"/>
        <w:jc w:val="both"/>
        <w:rPr>
          <w:rFonts w:asciiTheme="minorHAnsi" w:hAnsiTheme="minorHAnsi" w:cstheme="minorHAnsi"/>
          <w:sz w:val="24"/>
          <w:szCs w:val="24"/>
        </w:rPr>
      </w:pPr>
      <w:r w:rsidRPr="00964B0D">
        <w:rPr>
          <w:rFonts w:asciiTheme="minorHAnsi" w:hAnsiTheme="minorHAnsi" w:cstheme="minorHAnsi"/>
          <w:b/>
          <w:bCs/>
          <w:sz w:val="24"/>
          <w:szCs w:val="24"/>
        </w:rPr>
        <w:t>Metoda e konsultimit</w:t>
      </w:r>
    </w:p>
    <w:p w14:paraId="320B1858" w14:textId="77777777" w:rsidR="008679DC" w:rsidRPr="00964B0D" w:rsidRDefault="008679DC" w:rsidP="008679DC">
      <w:pPr>
        <w:spacing w:line="276" w:lineRule="auto"/>
        <w:jc w:val="both"/>
        <w:rPr>
          <w:rFonts w:asciiTheme="minorHAnsi" w:hAnsiTheme="minorHAnsi" w:cstheme="minorHAnsi"/>
          <w:sz w:val="24"/>
          <w:szCs w:val="24"/>
        </w:rPr>
      </w:pPr>
    </w:p>
    <w:p w14:paraId="76C53B18" w14:textId="4C9FCF48" w:rsidR="00070EA8" w:rsidRPr="00964B0D" w:rsidRDefault="00741C60" w:rsidP="00F056DE">
      <w:pPr>
        <w:spacing w:line="276" w:lineRule="auto"/>
        <w:ind w:left="360"/>
        <w:jc w:val="both"/>
        <w:rPr>
          <w:rFonts w:asciiTheme="minorHAnsi" w:hAnsiTheme="minorHAnsi" w:cstheme="minorHAnsi"/>
          <w:iCs/>
          <w:sz w:val="24"/>
          <w:szCs w:val="24"/>
        </w:rPr>
      </w:pPr>
      <w:r w:rsidRPr="00964B0D">
        <w:rPr>
          <w:rFonts w:asciiTheme="minorHAnsi" w:hAnsiTheme="minorHAnsi" w:cstheme="minorHAnsi"/>
          <w:iCs/>
          <w:sz w:val="24"/>
          <w:szCs w:val="24"/>
        </w:rPr>
        <w:t>Metodat e konsultimit të përdorura p</w:t>
      </w:r>
      <w:r w:rsidR="005B1920" w:rsidRPr="00964B0D">
        <w:rPr>
          <w:rFonts w:asciiTheme="minorHAnsi" w:hAnsiTheme="minorHAnsi" w:cstheme="minorHAnsi"/>
          <w:iCs/>
          <w:sz w:val="24"/>
          <w:szCs w:val="24"/>
        </w:rPr>
        <w:t>ë</w:t>
      </w:r>
      <w:r w:rsidRPr="00964B0D">
        <w:rPr>
          <w:rFonts w:asciiTheme="minorHAnsi" w:hAnsiTheme="minorHAnsi" w:cstheme="minorHAnsi"/>
          <w:iCs/>
          <w:sz w:val="24"/>
          <w:szCs w:val="24"/>
        </w:rPr>
        <w:t xml:space="preserve">r </w:t>
      </w:r>
      <w:r w:rsidR="008679DC" w:rsidRPr="00964B0D">
        <w:rPr>
          <w:rFonts w:asciiTheme="minorHAnsi" w:hAnsiTheme="minorHAnsi" w:cstheme="minorHAnsi"/>
          <w:iCs/>
          <w:sz w:val="24"/>
          <w:szCs w:val="24"/>
        </w:rPr>
        <w:t>hartimin e</w:t>
      </w:r>
      <w:r w:rsidR="009E3FB8">
        <w:rPr>
          <w:rFonts w:asciiTheme="minorHAnsi" w:hAnsiTheme="minorHAnsi" w:cstheme="minorHAnsi"/>
          <w:iCs/>
          <w:sz w:val="24"/>
          <w:szCs w:val="24"/>
        </w:rPr>
        <w:t xml:space="preserve"> draftit</w:t>
      </w:r>
      <w:r w:rsidR="008679DC" w:rsidRPr="00964B0D">
        <w:rPr>
          <w:rFonts w:asciiTheme="minorHAnsi" w:hAnsiTheme="minorHAnsi" w:cstheme="minorHAnsi"/>
          <w:iCs/>
          <w:sz w:val="24"/>
          <w:szCs w:val="24"/>
        </w:rPr>
        <w:t xml:space="preserve"> </w:t>
      </w:r>
      <w:r w:rsidR="00613875" w:rsidRPr="00964B0D">
        <w:rPr>
          <w:rFonts w:asciiTheme="minorHAnsi" w:hAnsiTheme="minorHAnsi" w:cstheme="minorHAnsi"/>
          <w:iCs/>
          <w:sz w:val="24"/>
          <w:szCs w:val="24"/>
        </w:rPr>
        <w:t>“</w:t>
      </w:r>
      <w:r w:rsidR="008679DC" w:rsidRPr="00964B0D">
        <w:rPr>
          <w:rFonts w:asciiTheme="minorHAnsi" w:hAnsiTheme="minorHAnsi" w:cstheme="minorHAnsi"/>
          <w:iCs/>
          <w:sz w:val="24"/>
          <w:szCs w:val="24"/>
        </w:rPr>
        <w:t>Strategjia Kombë</w:t>
      </w:r>
      <w:r w:rsidR="009E3FB8">
        <w:rPr>
          <w:rFonts w:asciiTheme="minorHAnsi" w:hAnsiTheme="minorHAnsi" w:cstheme="minorHAnsi"/>
          <w:iCs/>
          <w:sz w:val="24"/>
          <w:szCs w:val="24"/>
        </w:rPr>
        <w:t>tare për Zhvillim dhe Integrim Ev</w:t>
      </w:r>
      <w:r w:rsidR="008679DC" w:rsidRPr="00964B0D">
        <w:rPr>
          <w:rFonts w:asciiTheme="minorHAnsi" w:hAnsiTheme="minorHAnsi" w:cstheme="minorHAnsi"/>
          <w:iCs/>
          <w:sz w:val="24"/>
          <w:szCs w:val="24"/>
        </w:rPr>
        <w:t>ropian</w:t>
      </w:r>
      <w:r w:rsidR="008F6632">
        <w:rPr>
          <w:rFonts w:asciiTheme="minorHAnsi" w:hAnsiTheme="minorHAnsi" w:cstheme="minorHAnsi"/>
          <w:iCs/>
          <w:sz w:val="24"/>
          <w:szCs w:val="24"/>
        </w:rPr>
        <w:t xml:space="preserve"> </w:t>
      </w:r>
      <w:r w:rsidR="009E3FB8">
        <w:rPr>
          <w:rFonts w:asciiTheme="minorHAnsi" w:hAnsiTheme="minorHAnsi" w:cstheme="minorHAnsi"/>
          <w:iCs/>
          <w:sz w:val="24"/>
          <w:szCs w:val="24"/>
        </w:rPr>
        <w:t>2022-</w:t>
      </w:r>
      <w:r w:rsidR="008F6632">
        <w:rPr>
          <w:rFonts w:asciiTheme="minorHAnsi" w:hAnsiTheme="minorHAnsi" w:cstheme="minorHAnsi"/>
          <w:iCs/>
          <w:sz w:val="24"/>
          <w:szCs w:val="24"/>
        </w:rPr>
        <w:t>2030</w:t>
      </w:r>
      <w:r w:rsidR="008679DC" w:rsidRPr="00964B0D">
        <w:rPr>
          <w:rFonts w:asciiTheme="minorHAnsi" w:hAnsiTheme="minorHAnsi" w:cstheme="minorHAnsi"/>
          <w:iCs/>
          <w:sz w:val="24"/>
          <w:szCs w:val="24"/>
        </w:rPr>
        <w:t xml:space="preserve">” </w:t>
      </w:r>
      <w:r w:rsidR="00070EA8" w:rsidRPr="00964B0D">
        <w:rPr>
          <w:rFonts w:asciiTheme="minorHAnsi" w:hAnsiTheme="minorHAnsi" w:cstheme="minorHAnsi"/>
          <w:iCs/>
          <w:sz w:val="24"/>
          <w:szCs w:val="24"/>
        </w:rPr>
        <w:t>ishin dy:</w:t>
      </w:r>
    </w:p>
    <w:p w14:paraId="46D8F596" w14:textId="77777777" w:rsidR="00070EA8" w:rsidRPr="00964B0D" w:rsidRDefault="00070EA8" w:rsidP="00F056DE">
      <w:pPr>
        <w:spacing w:line="276" w:lineRule="auto"/>
        <w:ind w:left="360"/>
        <w:jc w:val="both"/>
        <w:rPr>
          <w:rFonts w:asciiTheme="minorHAnsi" w:hAnsiTheme="minorHAnsi" w:cstheme="minorHAnsi"/>
          <w:iCs/>
          <w:sz w:val="24"/>
          <w:szCs w:val="24"/>
        </w:rPr>
      </w:pPr>
    </w:p>
    <w:p w14:paraId="6DFEAD67" w14:textId="2AC1A7DE" w:rsidR="008679DC" w:rsidRPr="009A0E94" w:rsidRDefault="008F6632" w:rsidP="009A0E94">
      <w:pPr>
        <w:pStyle w:val="ListParagraph"/>
        <w:numPr>
          <w:ilvl w:val="0"/>
          <w:numId w:val="3"/>
        </w:numPr>
        <w:spacing w:line="276" w:lineRule="auto"/>
        <w:jc w:val="both"/>
        <w:rPr>
          <w:rFonts w:asciiTheme="minorHAnsi" w:hAnsiTheme="minorHAnsi" w:cstheme="minorHAnsi"/>
          <w:sz w:val="24"/>
          <w:szCs w:val="24"/>
        </w:rPr>
      </w:pPr>
      <w:r w:rsidRPr="009A0E94">
        <w:rPr>
          <w:rFonts w:asciiTheme="minorHAnsi" w:hAnsiTheme="minorHAnsi" w:cstheme="minorHAnsi"/>
          <w:sz w:val="24"/>
          <w:szCs w:val="24"/>
        </w:rPr>
        <w:t>Takime</w:t>
      </w:r>
      <w:r w:rsidR="008679DC" w:rsidRPr="009A0E94">
        <w:rPr>
          <w:rFonts w:asciiTheme="minorHAnsi" w:hAnsiTheme="minorHAnsi" w:cstheme="minorHAnsi"/>
          <w:sz w:val="24"/>
          <w:szCs w:val="24"/>
        </w:rPr>
        <w:t xml:space="preserve"> të grupit të punës me përfaqësues të misioneve/partnerëve ndërkombëtarë që ofrojnë bashkëpunim dhe asistencë në fushën e zhvillimit dhe integrimit te Shqipërisë dhe me përfaqësues të drejtorive përgjegjëse për draftimin e strategjive të reja të ministrive dhe agjensive shtetërore. </w:t>
      </w:r>
    </w:p>
    <w:p w14:paraId="5AA22656" w14:textId="36D03E9C" w:rsidR="00741C60" w:rsidRPr="009E3FB8" w:rsidRDefault="00070EA8" w:rsidP="00F056DE">
      <w:pPr>
        <w:pStyle w:val="ListParagraph"/>
        <w:numPr>
          <w:ilvl w:val="0"/>
          <w:numId w:val="3"/>
        </w:numPr>
        <w:spacing w:line="276" w:lineRule="auto"/>
        <w:jc w:val="both"/>
        <w:rPr>
          <w:rFonts w:asciiTheme="minorHAnsi" w:hAnsiTheme="minorHAnsi" w:cstheme="minorHAnsi"/>
          <w:iCs/>
          <w:sz w:val="24"/>
          <w:szCs w:val="24"/>
          <w:lang w:val="de-DE"/>
        </w:rPr>
      </w:pPr>
      <w:r w:rsidRPr="009E3FB8">
        <w:rPr>
          <w:rFonts w:asciiTheme="minorHAnsi" w:hAnsiTheme="minorHAnsi" w:cstheme="minorHAnsi"/>
          <w:iCs/>
          <w:sz w:val="24"/>
          <w:szCs w:val="24"/>
          <w:lang w:val="de-DE"/>
        </w:rPr>
        <w:t>Konsultimi elektronik</w:t>
      </w:r>
      <w:r w:rsidR="00332DB4" w:rsidRPr="009E3FB8">
        <w:rPr>
          <w:rFonts w:asciiTheme="minorHAnsi" w:hAnsiTheme="minorHAnsi" w:cstheme="minorHAnsi"/>
          <w:iCs/>
          <w:sz w:val="24"/>
          <w:szCs w:val="24"/>
          <w:lang w:val="de-DE"/>
        </w:rPr>
        <w:t>, p</w:t>
      </w:r>
      <w:r w:rsidR="005B1920" w:rsidRPr="009E3FB8">
        <w:rPr>
          <w:rFonts w:asciiTheme="minorHAnsi" w:hAnsiTheme="minorHAnsi" w:cstheme="minorHAnsi"/>
          <w:iCs/>
          <w:sz w:val="24"/>
          <w:szCs w:val="24"/>
          <w:lang w:val="de-DE"/>
        </w:rPr>
        <w:t>ë</w:t>
      </w:r>
      <w:r w:rsidR="00332DB4" w:rsidRPr="009E3FB8">
        <w:rPr>
          <w:rFonts w:asciiTheme="minorHAnsi" w:hAnsiTheme="minorHAnsi" w:cstheme="minorHAnsi"/>
          <w:iCs/>
          <w:sz w:val="24"/>
          <w:szCs w:val="24"/>
          <w:lang w:val="de-DE"/>
        </w:rPr>
        <w:t>rmes Regjistrit Elektronik</w:t>
      </w:r>
      <w:r w:rsidRPr="009E3FB8">
        <w:rPr>
          <w:rFonts w:asciiTheme="minorHAnsi" w:hAnsiTheme="minorHAnsi" w:cstheme="minorHAnsi"/>
          <w:iCs/>
          <w:sz w:val="24"/>
          <w:szCs w:val="24"/>
          <w:lang w:val="de-DE"/>
        </w:rPr>
        <w:t xml:space="preserve"> për Njoftimet dhe Konsultimet, RE</w:t>
      </w:r>
      <w:r w:rsidR="00332DB4" w:rsidRPr="009E3FB8">
        <w:rPr>
          <w:rFonts w:asciiTheme="minorHAnsi" w:hAnsiTheme="minorHAnsi" w:cstheme="minorHAnsi"/>
          <w:iCs/>
          <w:sz w:val="24"/>
          <w:szCs w:val="24"/>
          <w:lang w:val="de-DE"/>
        </w:rPr>
        <w:t>NJ</w:t>
      </w:r>
      <w:r w:rsidRPr="009E3FB8">
        <w:rPr>
          <w:rFonts w:asciiTheme="minorHAnsi" w:hAnsiTheme="minorHAnsi" w:cstheme="minorHAnsi"/>
          <w:iCs/>
          <w:sz w:val="24"/>
          <w:szCs w:val="24"/>
          <w:lang w:val="de-DE"/>
        </w:rPr>
        <w:t>K</w:t>
      </w:r>
      <w:r w:rsidR="00332DB4" w:rsidRPr="009E3FB8">
        <w:rPr>
          <w:rFonts w:asciiTheme="minorHAnsi" w:hAnsiTheme="minorHAnsi" w:cstheme="minorHAnsi"/>
          <w:iCs/>
          <w:sz w:val="24"/>
          <w:szCs w:val="24"/>
          <w:lang w:val="de-DE"/>
        </w:rPr>
        <w:t>:</w:t>
      </w:r>
      <w:r w:rsidR="00741C60" w:rsidRPr="009E3FB8">
        <w:rPr>
          <w:rFonts w:asciiTheme="minorHAnsi" w:hAnsiTheme="minorHAnsi" w:cstheme="minorHAnsi"/>
          <w:iCs/>
          <w:sz w:val="24"/>
          <w:szCs w:val="24"/>
          <w:lang w:val="de-DE"/>
        </w:rPr>
        <w:t xml:space="preserve"> nga </w:t>
      </w:r>
      <w:r w:rsidR="008679DC" w:rsidRPr="009E3FB8">
        <w:rPr>
          <w:rFonts w:asciiTheme="minorHAnsi" w:hAnsiTheme="minorHAnsi" w:cstheme="minorHAnsi"/>
          <w:sz w:val="24"/>
          <w:szCs w:val="24"/>
          <w:lang w:val="de-DE"/>
        </w:rPr>
        <w:t>31</w:t>
      </w:r>
      <w:r w:rsidRPr="009E3FB8">
        <w:rPr>
          <w:rFonts w:asciiTheme="minorHAnsi" w:hAnsiTheme="minorHAnsi" w:cstheme="minorHAnsi"/>
          <w:sz w:val="24"/>
          <w:szCs w:val="24"/>
          <w:lang w:val="de-DE"/>
        </w:rPr>
        <w:t>.</w:t>
      </w:r>
      <w:r w:rsidR="008679DC" w:rsidRPr="009E3FB8">
        <w:rPr>
          <w:rFonts w:asciiTheme="minorHAnsi" w:hAnsiTheme="minorHAnsi" w:cstheme="minorHAnsi"/>
          <w:sz w:val="24"/>
          <w:szCs w:val="24"/>
          <w:lang w:val="de-DE"/>
        </w:rPr>
        <w:t>10</w:t>
      </w:r>
      <w:r w:rsidRPr="009E3FB8">
        <w:rPr>
          <w:rFonts w:asciiTheme="minorHAnsi" w:hAnsiTheme="minorHAnsi" w:cstheme="minorHAnsi"/>
          <w:sz w:val="24"/>
          <w:szCs w:val="24"/>
          <w:lang w:val="de-DE"/>
        </w:rPr>
        <w:t>.202</w:t>
      </w:r>
      <w:r w:rsidR="008679DC" w:rsidRPr="009E3FB8">
        <w:rPr>
          <w:rFonts w:asciiTheme="minorHAnsi" w:hAnsiTheme="minorHAnsi" w:cstheme="minorHAnsi"/>
          <w:sz w:val="24"/>
          <w:szCs w:val="24"/>
          <w:lang w:val="de-DE"/>
        </w:rPr>
        <w:t>2</w:t>
      </w:r>
      <w:r w:rsidRPr="009E3FB8">
        <w:rPr>
          <w:rFonts w:asciiTheme="minorHAnsi" w:hAnsiTheme="minorHAnsi" w:cstheme="minorHAnsi"/>
          <w:sz w:val="24"/>
          <w:szCs w:val="24"/>
          <w:lang w:val="de-DE"/>
        </w:rPr>
        <w:t xml:space="preserve"> deri më </w:t>
      </w:r>
      <w:r w:rsidR="008679DC" w:rsidRPr="009E3FB8">
        <w:rPr>
          <w:rFonts w:asciiTheme="minorHAnsi" w:hAnsiTheme="minorHAnsi" w:cstheme="minorHAnsi"/>
          <w:sz w:val="24"/>
          <w:szCs w:val="24"/>
          <w:lang w:val="de-DE"/>
        </w:rPr>
        <w:t>30</w:t>
      </w:r>
      <w:r w:rsidRPr="009E3FB8">
        <w:rPr>
          <w:rFonts w:asciiTheme="minorHAnsi" w:hAnsiTheme="minorHAnsi" w:cstheme="minorHAnsi"/>
          <w:sz w:val="24"/>
          <w:szCs w:val="24"/>
          <w:lang w:val="de-DE"/>
        </w:rPr>
        <w:t>.</w:t>
      </w:r>
      <w:r w:rsidR="008679DC" w:rsidRPr="009E3FB8">
        <w:rPr>
          <w:rFonts w:asciiTheme="minorHAnsi" w:hAnsiTheme="minorHAnsi" w:cstheme="minorHAnsi"/>
          <w:sz w:val="24"/>
          <w:szCs w:val="24"/>
          <w:lang w:val="de-DE"/>
        </w:rPr>
        <w:t>11</w:t>
      </w:r>
      <w:r w:rsidRPr="009E3FB8">
        <w:rPr>
          <w:rFonts w:asciiTheme="minorHAnsi" w:hAnsiTheme="minorHAnsi" w:cstheme="minorHAnsi"/>
          <w:sz w:val="24"/>
          <w:szCs w:val="24"/>
          <w:lang w:val="de-DE"/>
        </w:rPr>
        <w:t>.202</w:t>
      </w:r>
      <w:r w:rsidR="008679DC" w:rsidRPr="009E3FB8">
        <w:rPr>
          <w:rFonts w:asciiTheme="minorHAnsi" w:hAnsiTheme="minorHAnsi" w:cstheme="minorHAnsi"/>
          <w:sz w:val="24"/>
          <w:szCs w:val="24"/>
          <w:lang w:val="de-DE"/>
        </w:rPr>
        <w:t>2</w:t>
      </w:r>
      <w:r w:rsidRPr="009E3FB8">
        <w:rPr>
          <w:rFonts w:asciiTheme="minorHAnsi" w:hAnsiTheme="minorHAnsi" w:cstheme="minorHAnsi"/>
          <w:sz w:val="24"/>
          <w:szCs w:val="24"/>
          <w:lang w:val="de-DE"/>
        </w:rPr>
        <w:t>.</w:t>
      </w:r>
    </w:p>
    <w:p w14:paraId="208E58C4" w14:textId="66E846A6" w:rsidR="00902E8B" w:rsidRPr="009E3FB8" w:rsidRDefault="009E3FB8" w:rsidP="009E3FB8">
      <w:pPr>
        <w:pStyle w:val="BodyText"/>
        <w:ind w:left="927"/>
        <w:jc w:val="both"/>
        <w:rPr>
          <w:rFonts w:asciiTheme="minorHAnsi" w:hAnsiTheme="minorHAnsi" w:cstheme="minorHAnsi"/>
          <w:iCs/>
          <w:sz w:val="24"/>
          <w:szCs w:val="24"/>
          <w:lang w:val="de-DE"/>
        </w:rPr>
      </w:pPr>
      <w:r w:rsidRPr="009E3FB8">
        <w:rPr>
          <w:rFonts w:asciiTheme="minorHAnsi" w:hAnsiTheme="minorHAnsi" w:cstheme="minorHAnsi"/>
          <w:iCs/>
          <w:sz w:val="24"/>
          <w:szCs w:val="24"/>
          <w:lang w:val="de-DE"/>
        </w:rPr>
        <w:t xml:space="preserve">a) </w:t>
      </w:r>
      <w:r w:rsidR="00902E8B" w:rsidRPr="009E3FB8">
        <w:rPr>
          <w:rFonts w:asciiTheme="minorHAnsi" w:hAnsiTheme="minorHAnsi" w:cstheme="minorHAnsi"/>
          <w:iCs/>
          <w:sz w:val="24"/>
          <w:szCs w:val="24"/>
          <w:lang w:val="de-DE"/>
        </w:rPr>
        <w:t xml:space="preserve">Nëpërmjet adresës së emailit: </w:t>
      </w:r>
      <w:hyperlink r:id="rId7" w:history="1">
        <w:r w:rsidR="00902E8B" w:rsidRPr="009E3FB8">
          <w:rPr>
            <w:rStyle w:val="Hyperlink"/>
            <w:rFonts w:asciiTheme="minorHAnsi" w:hAnsiTheme="minorHAnsi" w:cstheme="minorHAnsi"/>
            <w:iCs/>
            <w:sz w:val="24"/>
            <w:szCs w:val="24"/>
            <w:lang w:val="de-DE"/>
          </w:rPr>
          <w:t>kelvin.strazimiri@saspac.gov.al</w:t>
        </w:r>
      </w:hyperlink>
    </w:p>
    <w:p w14:paraId="2640D73F" w14:textId="65DE5296" w:rsidR="00902E8B" w:rsidRDefault="009E3FB8" w:rsidP="009E3FB8">
      <w:pPr>
        <w:pStyle w:val="BodyText"/>
        <w:ind w:left="927"/>
        <w:jc w:val="both"/>
        <w:rPr>
          <w:rFonts w:asciiTheme="minorHAnsi" w:hAnsiTheme="minorHAnsi" w:cstheme="minorHAnsi"/>
          <w:iCs/>
          <w:sz w:val="24"/>
          <w:szCs w:val="24"/>
          <w:lang w:val="de-DE"/>
        </w:rPr>
      </w:pPr>
      <w:r w:rsidRPr="009E3FB8">
        <w:rPr>
          <w:rFonts w:asciiTheme="minorHAnsi" w:hAnsiTheme="minorHAnsi" w:cstheme="minorHAnsi"/>
          <w:iCs/>
          <w:sz w:val="24"/>
          <w:szCs w:val="24"/>
          <w:lang w:val="de-DE"/>
        </w:rPr>
        <w:t xml:space="preserve">b) </w:t>
      </w:r>
      <w:r w:rsidR="00902E8B" w:rsidRPr="009E3FB8">
        <w:rPr>
          <w:rFonts w:asciiTheme="minorHAnsi" w:hAnsiTheme="minorHAnsi" w:cstheme="minorHAnsi"/>
          <w:iCs/>
          <w:sz w:val="24"/>
          <w:szCs w:val="24"/>
          <w:lang w:val="de-DE"/>
        </w:rPr>
        <w:t>Nëpërmjet adresës postare: “</w:t>
      </w:r>
      <w:r w:rsidR="00E2391F" w:rsidRPr="009E3FB8">
        <w:rPr>
          <w:rFonts w:asciiTheme="minorHAnsi" w:hAnsiTheme="minorHAnsi" w:cstheme="minorHAnsi"/>
          <w:iCs/>
          <w:sz w:val="24"/>
          <w:szCs w:val="24"/>
          <w:lang w:val="de-DE"/>
        </w:rPr>
        <w:t>Bulevardi Dëshmoret e Kombit</w:t>
      </w:r>
      <w:r w:rsidR="00E2391F" w:rsidRPr="009E3FB8">
        <w:rPr>
          <w:rFonts w:asciiTheme="minorHAnsi" w:hAnsiTheme="minorHAnsi" w:cstheme="minorHAnsi"/>
          <w:color w:val="4D5156"/>
          <w:sz w:val="24"/>
          <w:szCs w:val="24"/>
          <w:shd w:val="clear" w:color="auto" w:fill="FFFFFF"/>
        </w:rPr>
        <w:t xml:space="preserve">” , </w:t>
      </w:r>
      <w:r w:rsidR="00E2391F" w:rsidRPr="009E3FB8">
        <w:rPr>
          <w:rFonts w:asciiTheme="minorHAnsi" w:hAnsiTheme="minorHAnsi" w:cstheme="minorHAnsi"/>
          <w:iCs/>
          <w:sz w:val="24"/>
          <w:szCs w:val="24"/>
          <w:lang w:val="de-DE"/>
        </w:rPr>
        <w:t>Nr.1</w:t>
      </w:r>
      <w:r w:rsidR="00902E8B" w:rsidRPr="009E3FB8">
        <w:rPr>
          <w:rFonts w:asciiTheme="minorHAnsi" w:hAnsiTheme="minorHAnsi" w:cstheme="minorHAnsi"/>
          <w:iCs/>
          <w:sz w:val="24"/>
          <w:szCs w:val="24"/>
          <w:lang w:val="de-DE"/>
        </w:rPr>
        <w:t>, Tiranë”:</w:t>
      </w:r>
    </w:p>
    <w:p w14:paraId="0AC9C46D" w14:textId="77777777" w:rsidR="00070096" w:rsidRPr="00964B0D" w:rsidRDefault="00070096" w:rsidP="009E3FB8">
      <w:pPr>
        <w:spacing w:line="276" w:lineRule="auto"/>
        <w:jc w:val="both"/>
        <w:rPr>
          <w:rFonts w:asciiTheme="minorHAnsi" w:hAnsiTheme="minorHAnsi" w:cstheme="minorHAnsi"/>
          <w:iCs/>
          <w:sz w:val="24"/>
          <w:szCs w:val="24"/>
          <w:lang w:val="de-DE"/>
        </w:rPr>
      </w:pPr>
    </w:p>
    <w:p w14:paraId="478900F4" w14:textId="77777777" w:rsidR="005B6D2B" w:rsidRPr="00964B0D" w:rsidRDefault="005B6D2B" w:rsidP="00F056DE">
      <w:pPr>
        <w:pStyle w:val="ListParagraph"/>
        <w:numPr>
          <w:ilvl w:val="0"/>
          <w:numId w:val="1"/>
        </w:numPr>
        <w:spacing w:line="276" w:lineRule="auto"/>
        <w:jc w:val="both"/>
        <w:rPr>
          <w:rFonts w:asciiTheme="minorHAnsi" w:hAnsiTheme="minorHAnsi" w:cstheme="minorHAnsi"/>
          <w:b/>
          <w:bCs/>
          <w:sz w:val="24"/>
          <w:szCs w:val="24"/>
        </w:rPr>
      </w:pPr>
      <w:r w:rsidRPr="00964B0D">
        <w:rPr>
          <w:rFonts w:asciiTheme="minorHAnsi" w:hAnsiTheme="minorHAnsi" w:cstheme="minorHAnsi"/>
          <w:b/>
          <w:bCs/>
          <w:sz w:val="24"/>
          <w:szCs w:val="24"/>
        </w:rPr>
        <w:t>Palët e interesit të përfshira</w:t>
      </w:r>
    </w:p>
    <w:p w14:paraId="05C94E3F" w14:textId="77777777" w:rsidR="00741C60" w:rsidRPr="00964B0D" w:rsidRDefault="00741C60" w:rsidP="00F056DE">
      <w:pPr>
        <w:tabs>
          <w:tab w:val="left" w:pos="7552"/>
        </w:tabs>
        <w:spacing w:line="276" w:lineRule="auto"/>
        <w:ind w:left="360"/>
        <w:jc w:val="both"/>
        <w:rPr>
          <w:rFonts w:asciiTheme="minorHAnsi" w:hAnsiTheme="minorHAnsi" w:cstheme="minorHAnsi"/>
          <w:sz w:val="24"/>
          <w:szCs w:val="24"/>
        </w:rPr>
      </w:pPr>
    </w:p>
    <w:p w14:paraId="71F7A442" w14:textId="48DC11DA" w:rsidR="00332DB4" w:rsidRPr="00964B0D" w:rsidRDefault="00332DB4" w:rsidP="00F056DE">
      <w:pPr>
        <w:spacing w:line="276" w:lineRule="auto"/>
        <w:ind w:left="360"/>
        <w:jc w:val="both"/>
        <w:rPr>
          <w:rFonts w:asciiTheme="minorHAnsi" w:hAnsiTheme="minorHAnsi" w:cstheme="minorHAnsi"/>
          <w:sz w:val="24"/>
          <w:szCs w:val="24"/>
        </w:rPr>
      </w:pPr>
      <w:r w:rsidRPr="00964B0D">
        <w:rPr>
          <w:rFonts w:asciiTheme="minorHAnsi" w:hAnsiTheme="minorHAnsi" w:cstheme="minorHAnsi"/>
          <w:sz w:val="24"/>
          <w:szCs w:val="24"/>
        </w:rPr>
        <w:t>Palët e interesuara të cilët kanë dhënë komente/kontribut në konsultimet publike gjatë procesit të hartimit, jan</w:t>
      </w:r>
      <w:r w:rsidR="005B1920" w:rsidRPr="00964B0D">
        <w:rPr>
          <w:rFonts w:asciiTheme="minorHAnsi" w:hAnsiTheme="minorHAnsi" w:cstheme="minorHAnsi"/>
          <w:sz w:val="24"/>
          <w:szCs w:val="24"/>
        </w:rPr>
        <w:t>ë</w:t>
      </w:r>
      <w:r w:rsidRPr="00964B0D">
        <w:rPr>
          <w:rFonts w:asciiTheme="minorHAnsi" w:hAnsiTheme="minorHAnsi" w:cstheme="minorHAnsi"/>
          <w:sz w:val="24"/>
          <w:szCs w:val="24"/>
        </w:rPr>
        <w:t>:</w:t>
      </w:r>
    </w:p>
    <w:p w14:paraId="3DA5BDA6" w14:textId="77777777" w:rsidR="0015318E" w:rsidRPr="00964B0D" w:rsidRDefault="0015318E" w:rsidP="00F056DE">
      <w:pPr>
        <w:spacing w:line="276" w:lineRule="auto"/>
        <w:ind w:left="709" w:hanging="425"/>
        <w:jc w:val="both"/>
        <w:rPr>
          <w:rFonts w:asciiTheme="minorHAnsi" w:hAnsiTheme="minorHAnsi" w:cstheme="minorHAnsi"/>
          <w:i/>
          <w:sz w:val="24"/>
          <w:szCs w:val="24"/>
        </w:rPr>
      </w:pPr>
    </w:p>
    <w:p w14:paraId="58A9F317" w14:textId="5089F8DB" w:rsidR="008679DC" w:rsidRPr="008F6632" w:rsidRDefault="008F6632" w:rsidP="008679DC">
      <w:pPr>
        <w:pStyle w:val="ListParagraph"/>
        <w:numPr>
          <w:ilvl w:val="0"/>
          <w:numId w:val="7"/>
        </w:numPr>
        <w:tabs>
          <w:tab w:val="left" w:pos="7552"/>
        </w:tabs>
        <w:spacing w:line="276" w:lineRule="auto"/>
        <w:ind w:left="567" w:hanging="207"/>
        <w:jc w:val="both"/>
        <w:rPr>
          <w:rFonts w:asciiTheme="minorHAnsi" w:hAnsiTheme="minorHAnsi" w:cstheme="minorHAnsi"/>
          <w:sz w:val="24"/>
          <w:szCs w:val="24"/>
        </w:rPr>
      </w:pPr>
      <w:r>
        <w:rPr>
          <w:rFonts w:asciiTheme="minorHAnsi" w:hAnsiTheme="minorHAnsi" w:cstheme="minorHAnsi"/>
          <w:sz w:val="24"/>
          <w:szCs w:val="24"/>
        </w:rPr>
        <w:lastRenderedPageBreak/>
        <w:t>Banka Bot</w:t>
      </w:r>
      <w:r w:rsidR="009E3FB8" w:rsidRPr="00964B0D">
        <w:rPr>
          <w:rFonts w:asciiTheme="minorHAnsi" w:hAnsiTheme="minorHAnsi" w:cstheme="minorHAnsi"/>
          <w:iCs/>
          <w:sz w:val="24"/>
          <w:szCs w:val="24"/>
        </w:rPr>
        <w:t>ë</w:t>
      </w:r>
      <w:r>
        <w:rPr>
          <w:rFonts w:asciiTheme="minorHAnsi" w:hAnsiTheme="minorHAnsi" w:cstheme="minorHAnsi"/>
          <w:sz w:val="24"/>
          <w:szCs w:val="24"/>
        </w:rPr>
        <w:t>rore</w:t>
      </w:r>
    </w:p>
    <w:p w14:paraId="210F9113" w14:textId="306FCF6B" w:rsidR="008679DC" w:rsidRPr="008F6632" w:rsidRDefault="008679DC" w:rsidP="008679DC">
      <w:pPr>
        <w:pStyle w:val="ListParagraph"/>
        <w:numPr>
          <w:ilvl w:val="0"/>
          <w:numId w:val="7"/>
        </w:numPr>
        <w:tabs>
          <w:tab w:val="left" w:pos="7552"/>
        </w:tabs>
        <w:spacing w:line="276" w:lineRule="auto"/>
        <w:ind w:left="567" w:hanging="207"/>
        <w:jc w:val="both"/>
        <w:rPr>
          <w:rFonts w:asciiTheme="minorHAnsi" w:hAnsiTheme="minorHAnsi" w:cstheme="minorHAnsi"/>
          <w:sz w:val="24"/>
          <w:szCs w:val="24"/>
        </w:rPr>
      </w:pPr>
      <w:r w:rsidRPr="008F6632">
        <w:rPr>
          <w:rFonts w:asciiTheme="minorHAnsi" w:hAnsiTheme="minorHAnsi" w:cstheme="minorHAnsi"/>
          <w:sz w:val="24"/>
          <w:szCs w:val="24"/>
        </w:rPr>
        <w:t>Ambasada Sviceriane.</w:t>
      </w:r>
    </w:p>
    <w:p w14:paraId="4C750886" w14:textId="749CA66C" w:rsidR="008679DC" w:rsidRPr="008F6632" w:rsidRDefault="007A40A8" w:rsidP="008679DC">
      <w:pPr>
        <w:pStyle w:val="ListParagraph"/>
        <w:numPr>
          <w:ilvl w:val="0"/>
          <w:numId w:val="7"/>
        </w:numPr>
        <w:tabs>
          <w:tab w:val="left" w:pos="7552"/>
        </w:tabs>
        <w:spacing w:line="276" w:lineRule="auto"/>
        <w:ind w:left="567" w:hanging="207"/>
        <w:jc w:val="both"/>
        <w:rPr>
          <w:rFonts w:asciiTheme="minorHAnsi" w:hAnsiTheme="minorHAnsi" w:cstheme="minorHAnsi"/>
          <w:sz w:val="24"/>
          <w:szCs w:val="24"/>
        </w:rPr>
      </w:pPr>
      <w:r>
        <w:rPr>
          <w:rFonts w:asciiTheme="minorHAnsi" w:hAnsiTheme="minorHAnsi" w:cstheme="minorHAnsi"/>
          <w:sz w:val="24"/>
          <w:szCs w:val="24"/>
        </w:rPr>
        <w:t>BERZH (</w:t>
      </w:r>
      <w:r w:rsidR="009E3FB8">
        <w:rPr>
          <w:rFonts w:asciiTheme="minorHAnsi" w:hAnsiTheme="minorHAnsi" w:cstheme="minorHAnsi"/>
          <w:sz w:val="24"/>
          <w:szCs w:val="24"/>
        </w:rPr>
        <w:t>EBRD</w:t>
      </w:r>
      <w:r>
        <w:rPr>
          <w:rFonts w:asciiTheme="minorHAnsi" w:hAnsiTheme="minorHAnsi" w:cstheme="minorHAnsi"/>
          <w:sz w:val="24"/>
          <w:szCs w:val="24"/>
        </w:rPr>
        <w:t>)</w:t>
      </w:r>
    </w:p>
    <w:p w14:paraId="2507221D" w14:textId="041235F2" w:rsidR="008679DC" w:rsidRPr="008F6632" w:rsidRDefault="008F6632" w:rsidP="008679DC">
      <w:pPr>
        <w:pStyle w:val="ListParagraph"/>
        <w:numPr>
          <w:ilvl w:val="0"/>
          <w:numId w:val="7"/>
        </w:numPr>
        <w:tabs>
          <w:tab w:val="left" w:pos="7552"/>
        </w:tabs>
        <w:spacing w:line="276" w:lineRule="auto"/>
        <w:ind w:left="567" w:hanging="207"/>
        <w:jc w:val="both"/>
        <w:rPr>
          <w:rFonts w:asciiTheme="minorHAnsi" w:hAnsiTheme="minorHAnsi" w:cstheme="minorHAnsi"/>
          <w:sz w:val="24"/>
          <w:szCs w:val="24"/>
        </w:rPr>
      </w:pPr>
      <w:r>
        <w:rPr>
          <w:rFonts w:asciiTheme="minorHAnsi" w:hAnsiTheme="minorHAnsi" w:cstheme="minorHAnsi"/>
          <w:sz w:val="24"/>
          <w:szCs w:val="24"/>
        </w:rPr>
        <w:t>Delegacioni i BE (EUD)</w:t>
      </w:r>
    </w:p>
    <w:p w14:paraId="7632CBB4" w14:textId="1E281DF6" w:rsidR="008679DC" w:rsidRPr="008F6632" w:rsidRDefault="008F6632" w:rsidP="008679DC">
      <w:pPr>
        <w:pStyle w:val="ListParagraph"/>
        <w:numPr>
          <w:ilvl w:val="0"/>
          <w:numId w:val="7"/>
        </w:numPr>
        <w:tabs>
          <w:tab w:val="left" w:pos="7552"/>
        </w:tabs>
        <w:spacing w:line="276" w:lineRule="auto"/>
        <w:ind w:left="567" w:hanging="207"/>
        <w:jc w:val="both"/>
        <w:rPr>
          <w:rFonts w:asciiTheme="minorHAnsi" w:hAnsiTheme="minorHAnsi" w:cstheme="minorHAnsi"/>
          <w:sz w:val="24"/>
          <w:szCs w:val="24"/>
        </w:rPr>
      </w:pPr>
      <w:r>
        <w:rPr>
          <w:rFonts w:asciiTheme="minorHAnsi" w:hAnsiTheme="minorHAnsi" w:cstheme="minorHAnsi"/>
          <w:sz w:val="24"/>
          <w:szCs w:val="24"/>
        </w:rPr>
        <w:t>Kombet e Bashkuar</w:t>
      </w:r>
      <w:r w:rsidR="009E3FB8">
        <w:rPr>
          <w:rFonts w:asciiTheme="minorHAnsi" w:hAnsiTheme="minorHAnsi" w:cstheme="minorHAnsi"/>
          <w:sz w:val="24"/>
          <w:szCs w:val="24"/>
        </w:rPr>
        <w:t>a</w:t>
      </w:r>
      <w:r>
        <w:rPr>
          <w:rFonts w:asciiTheme="minorHAnsi" w:hAnsiTheme="minorHAnsi" w:cstheme="minorHAnsi"/>
          <w:sz w:val="24"/>
          <w:szCs w:val="24"/>
        </w:rPr>
        <w:t xml:space="preserve"> (</w:t>
      </w:r>
      <w:r w:rsidR="008679DC" w:rsidRPr="008F6632">
        <w:rPr>
          <w:rFonts w:asciiTheme="minorHAnsi" w:hAnsiTheme="minorHAnsi" w:cstheme="minorHAnsi"/>
          <w:sz w:val="24"/>
          <w:szCs w:val="24"/>
        </w:rPr>
        <w:t>U</w:t>
      </w:r>
      <w:r>
        <w:rPr>
          <w:rFonts w:asciiTheme="minorHAnsi" w:hAnsiTheme="minorHAnsi" w:cstheme="minorHAnsi"/>
          <w:sz w:val="24"/>
          <w:szCs w:val="24"/>
        </w:rPr>
        <w:t>N)</w:t>
      </w:r>
    </w:p>
    <w:p w14:paraId="0FBC72B9" w14:textId="40C93EDB" w:rsidR="008679DC" w:rsidRPr="008F6632" w:rsidRDefault="009E3FB8" w:rsidP="008679DC">
      <w:pPr>
        <w:pStyle w:val="ListParagraph"/>
        <w:numPr>
          <w:ilvl w:val="0"/>
          <w:numId w:val="7"/>
        </w:numPr>
        <w:tabs>
          <w:tab w:val="left" w:pos="7552"/>
        </w:tabs>
        <w:spacing w:line="276" w:lineRule="auto"/>
        <w:ind w:left="567" w:hanging="207"/>
        <w:jc w:val="both"/>
        <w:rPr>
          <w:rFonts w:asciiTheme="minorHAnsi" w:hAnsiTheme="minorHAnsi" w:cstheme="minorHAnsi"/>
          <w:sz w:val="24"/>
          <w:szCs w:val="24"/>
        </w:rPr>
      </w:pPr>
      <w:r>
        <w:rPr>
          <w:rFonts w:asciiTheme="minorHAnsi" w:hAnsiTheme="minorHAnsi" w:cstheme="minorHAnsi"/>
          <w:sz w:val="24"/>
          <w:szCs w:val="24"/>
        </w:rPr>
        <w:t>Ministria e Drejt</w:t>
      </w:r>
      <w:r w:rsidRPr="00964B0D">
        <w:rPr>
          <w:rFonts w:asciiTheme="minorHAnsi" w:hAnsiTheme="minorHAnsi" w:cstheme="minorHAnsi"/>
          <w:iCs/>
          <w:sz w:val="24"/>
          <w:szCs w:val="24"/>
        </w:rPr>
        <w:t>ë</w:t>
      </w:r>
      <w:r>
        <w:rPr>
          <w:rFonts w:asciiTheme="minorHAnsi" w:hAnsiTheme="minorHAnsi" w:cstheme="minorHAnsi"/>
          <w:sz w:val="24"/>
          <w:szCs w:val="24"/>
        </w:rPr>
        <w:t>sis</w:t>
      </w:r>
      <w:r w:rsidRPr="00964B0D">
        <w:rPr>
          <w:rFonts w:asciiTheme="minorHAnsi" w:hAnsiTheme="minorHAnsi" w:cstheme="minorHAnsi"/>
          <w:iCs/>
          <w:sz w:val="24"/>
          <w:szCs w:val="24"/>
        </w:rPr>
        <w:t>ë</w:t>
      </w:r>
    </w:p>
    <w:p w14:paraId="2A85B410" w14:textId="3A001A81" w:rsidR="00BE5391" w:rsidRPr="008F6632" w:rsidRDefault="009E3FB8" w:rsidP="008679DC">
      <w:pPr>
        <w:pStyle w:val="ListParagraph"/>
        <w:numPr>
          <w:ilvl w:val="0"/>
          <w:numId w:val="7"/>
        </w:numPr>
        <w:tabs>
          <w:tab w:val="left" w:pos="7552"/>
        </w:tabs>
        <w:spacing w:line="276" w:lineRule="auto"/>
        <w:ind w:left="567" w:hanging="207"/>
        <w:jc w:val="both"/>
        <w:rPr>
          <w:rFonts w:asciiTheme="minorHAnsi" w:hAnsiTheme="minorHAnsi" w:cstheme="minorHAnsi"/>
          <w:sz w:val="24"/>
          <w:szCs w:val="24"/>
        </w:rPr>
      </w:pPr>
      <w:r>
        <w:rPr>
          <w:rFonts w:asciiTheme="minorHAnsi" w:hAnsiTheme="minorHAnsi" w:cstheme="minorHAnsi"/>
          <w:sz w:val="24"/>
          <w:szCs w:val="24"/>
        </w:rPr>
        <w:t>Ministria e Bujq</w:t>
      </w:r>
      <w:r w:rsidRPr="00964B0D">
        <w:rPr>
          <w:rFonts w:asciiTheme="minorHAnsi" w:hAnsiTheme="minorHAnsi" w:cstheme="minorHAnsi"/>
          <w:iCs/>
          <w:sz w:val="24"/>
          <w:szCs w:val="24"/>
        </w:rPr>
        <w:t>ë</w:t>
      </w:r>
      <w:r>
        <w:rPr>
          <w:rFonts w:asciiTheme="minorHAnsi" w:hAnsiTheme="minorHAnsi" w:cstheme="minorHAnsi"/>
          <w:sz w:val="24"/>
          <w:szCs w:val="24"/>
        </w:rPr>
        <w:t>sis</w:t>
      </w:r>
      <w:r w:rsidRPr="00964B0D">
        <w:rPr>
          <w:rFonts w:asciiTheme="minorHAnsi" w:hAnsiTheme="minorHAnsi" w:cstheme="minorHAnsi"/>
          <w:iCs/>
          <w:sz w:val="24"/>
          <w:szCs w:val="24"/>
        </w:rPr>
        <w:t>ë</w:t>
      </w:r>
      <w:r w:rsidR="00BE5391" w:rsidRPr="008F6632">
        <w:rPr>
          <w:rFonts w:asciiTheme="minorHAnsi" w:hAnsiTheme="minorHAnsi" w:cstheme="minorHAnsi"/>
          <w:sz w:val="24"/>
          <w:szCs w:val="24"/>
        </w:rPr>
        <w:t xml:space="preserve"> dhe Zhvillimit Rural</w:t>
      </w:r>
    </w:p>
    <w:p w14:paraId="1E43BAE7" w14:textId="373B3685" w:rsidR="008679DC" w:rsidRPr="008F6632" w:rsidRDefault="00964B0D" w:rsidP="008679DC">
      <w:pPr>
        <w:pStyle w:val="ListParagraph"/>
        <w:numPr>
          <w:ilvl w:val="0"/>
          <w:numId w:val="7"/>
        </w:numPr>
        <w:tabs>
          <w:tab w:val="left" w:pos="7552"/>
        </w:tabs>
        <w:spacing w:line="276" w:lineRule="auto"/>
        <w:ind w:left="567" w:hanging="207"/>
        <w:jc w:val="both"/>
        <w:rPr>
          <w:rFonts w:asciiTheme="minorHAnsi" w:hAnsiTheme="minorHAnsi" w:cstheme="minorHAnsi"/>
          <w:sz w:val="24"/>
          <w:szCs w:val="24"/>
        </w:rPr>
      </w:pPr>
      <w:r w:rsidRPr="008F6632">
        <w:rPr>
          <w:rFonts w:asciiTheme="minorHAnsi" w:hAnsiTheme="minorHAnsi" w:cstheme="minorHAnsi"/>
          <w:sz w:val="24"/>
          <w:szCs w:val="24"/>
        </w:rPr>
        <w:t>Ministria e Shëndetësisë dhe Mbrojtjes Sociale</w:t>
      </w:r>
    </w:p>
    <w:p w14:paraId="5EA623EF" w14:textId="2D461438" w:rsidR="008679DC" w:rsidRDefault="00964B0D" w:rsidP="008679DC">
      <w:pPr>
        <w:pStyle w:val="ListParagraph"/>
        <w:numPr>
          <w:ilvl w:val="0"/>
          <w:numId w:val="7"/>
        </w:numPr>
        <w:tabs>
          <w:tab w:val="left" w:pos="7552"/>
        </w:tabs>
        <w:spacing w:line="276" w:lineRule="auto"/>
        <w:ind w:left="567" w:hanging="207"/>
        <w:jc w:val="both"/>
        <w:rPr>
          <w:rFonts w:asciiTheme="minorHAnsi" w:hAnsiTheme="minorHAnsi" w:cstheme="minorHAnsi"/>
          <w:sz w:val="24"/>
          <w:szCs w:val="24"/>
        </w:rPr>
      </w:pPr>
      <w:r w:rsidRPr="008F6632">
        <w:rPr>
          <w:rFonts w:asciiTheme="minorHAnsi" w:hAnsiTheme="minorHAnsi" w:cstheme="minorHAnsi"/>
          <w:sz w:val="24"/>
          <w:szCs w:val="24"/>
        </w:rPr>
        <w:t>Ministria e Infrastrukturës dhe Energjisë</w:t>
      </w:r>
    </w:p>
    <w:p w14:paraId="23C45DF0" w14:textId="77777777" w:rsidR="0038323A" w:rsidRPr="0038323A" w:rsidRDefault="0038323A" w:rsidP="0038323A">
      <w:pPr>
        <w:pStyle w:val="ListParagraph"/>
        <w:numPr>
          <w:ilvl w:val="0"/>
          <w:numId w:val="7"/>
        </w:numPr>
        <w:jc w:val="both"/>
        <w:rPr>
          <w:rFonts w:asciiTheme="minorHAnsi" w:hAnsiTheme="minorHAnsi" w:cstheme="minorHAnsi"/>
          <w:sz w:val="24"/>
          <w:szCs w:val="24"/>
        </w:rPr>
      </w:pPr>
      <w:r w:rsidRPr="0038323A">
        <w:rPr>
          <w:rFonts w:asciiTheme="minorHAnsi" w:hAnsiTheme="minorHAnsi" w:cstheme="minorHAnsi"/>
          <w:sz w:val="24"/>
          <w:szCs w:val="24"/>
        </w:rPr>
        <w:t>Ministria e Arsimit dhe Sportit</w:t>
      </w:r>
      <w:r w:rsidRPr="0038323A">
        <w:rPr>
          <w:rFonts w:asciiTheme="minorHAnsi" w:hAnsiTheme="minorHAnsi" w:cstheme="minorHAnsi"/>
          <w:sz w:val="24"/>
          <w:szCs w:val="24"/>
        </w:rPr>
        <w:tab/>
      </w:r>
      <w:r w:rsidRPr="0038323A">
        <w:rPr>
          <w:rFonts w:asciiTheme="minorHAnsi" w:hAnsiTheme="minorHAnsi" w:cstheme="minorHAnsi"/>
          <w:sz w:val="24"/>
          <w:szCs w:val="24"/>
        </w:rPr>
        <w:tab/>
      </w:r>
    </w:p>
    <w:p w14:paraId="3F548B6A" w14:textId="3DB15AD3" w:rsidR="0038323A" w:rsidRDefault="0038323A" w:rsidP="0038323A">
      <w:pPr>
        <w:pStyle w:val="ListParagraph"/>
        <w:numPr>
          <w:ilvl w:val="0"/>
          <w:numId w:val="7"/>
        </w:numPr>
        <w:jc w:val="both"/>
        <w:rPr>
          <w:rFonts w:asciiTheme="minorHAnsi" w:hAnsiTheme="minorHAnsi" w:cstheme="minorHAnsi"/>
          <w:sz w:val="24"/>
          <w:szCs w:val="24"/>
        </w:rPr>
      </w:pPr>
      <w:r w:rsidRPr="0038323A">
        <w:rPr>
          <w:rFonts w:asciiTheme="minorHAnsi" w:hAnsiTheme="minorHAnsi" w:cstheme="minorHAnsi"/>
          <w:sz w:val="24"/>
          <w:szCs w:val="24"/>
        </w:rPr>
        <w:t>Ministria e Mbrojtjes</w:t>
      </w:r>
    </w:p>
    <w:p w14:paraId="4B682ED1" w14:textId="77777777" w:rsidR="0038323A" w:rsidRPr="0038323A" w:rsidRDefault="0038323A" w:rsidP="0038323A">
      <w:pPr>
        <w:pStyle w:val="ListParagraph"/>
        <w:numPr>
          <w:ilvl w:val="0"/>
          <w:numId w:val="7"/>
        </w:numPr>
        <w:jc w:val="both"/>
        <w:rPr>
          <w:rFonts w:asciiTheme="minorHAnsi" w:hAnsiTheme="minorHAnsi" w:cstheme="minorHAnsi"/>
          <w:sz w:val="24"/>
          <w:szCs w:val="24"/>
        </w:rPr>
      </w:pPr>
      <w:r w:rsidRPr="0038323A">
        <w:rPr>
          <w:rFonts w:asciiTheme="minorHAnsi" w:hAnsiTheme="minorHAnsi" w:cstheme="minorHAnsi"/>
          <w:sz w:val="24"/>
          <w:szCs w:val="24"/>
        </w:rPr>
        <w:t>Ministria e Turizmit dhe Mjedisit</w:t>
      </w:r>
    </w:p>
    <w:p w14:paraId="76D8E3A3" w14:textId="4E4C30A0" w:rsidR="0038323A" w:rsidRPr="0038323A" w:rsidRDefault="0038323A" w:rsidP="0038323A">
      <w:pPr>
        <w:pStyle w:val="ListParagraph"/>
        <w:numPr>
          <w:ilvl w:val="0"/>
          <w:numId w:val="7"/>
        </w:numPr>
        <w:jc w:val="both"/>
        <w:rPr>
          <w:rFonts w:asciiTheme="minorHAnsi" w:hAnsiTheme="minorHAnsi" w:cstheme="minorHAnsi"/>
          <w:sz w:val="24"/>
          <w:szCs w:val="24"/>
        </w:rPr>
      </w:pPr>
      <w:r w:rsidRPr="0038323A">
        <w:rPr>
          <w:rFonts w:asciiTheme="minorHAnsi" w:hAnsiTheme="minorHAnsi" w:cstheme="minorHAnsi"/>
          <w:sz w:val="24"/>
          <w:szCs w:val="24"/>
        </w:rPr>
        <w:t xml:space="preserve">Ministria për Evropën dhe Punët e Jashtme </w:t>
      </w:r>
    </w:p>
    <w:p w14:paraId="320B45ED" w14:textId="53BC2FF4" w:rsidR="0038323A" w:rsidRPr="0038323A" w:rsidRDefault="0038323A" w:rsidP="0038323A">
      <w:pPr>
        <w:pStyle w:val="ListParagraph"/>
        <w:numPr>
          <w:ilvl w:val="0"/>
          <w:numId w:val="7"/>
        </w:numPr>
        <w:jc w:val="both"/>
        <w:rPr>
          <w:rFonts w:asciiTheme="minorHAnsi" w:hAnsiTheme="minorHAnsi" w:cstheme="minorHAnsi"/>
          <w:sz w:val="24"/>
          <w:szCs w:val="24"/>
        </w:rPr>
      </w:pPr>
      <w:r w:rsidRPr="0038323A">
        <w:rPr>
          <w:rFonts w:asciiTheme="minorHAnsi" w:hAnsiTheme="minorHAnsi" w:cstheme="minorHAnsi"/>
          <w:sz w:val="24"/>
          <w:szCs w:val="24"/>
        </w:rPr>
        <w:t>Ministria e Kulturës</w:t>
      </w:r>
      <w:r w:rsidRPr="0038323A">
        <w:rPr>
          <w:rFonts w:asciiTheme="minorHAnsi" w:hAnsiTheme="minorHAnsi" w:cstheme="minorHAnsi"/>
          <w:sz w:val="24"/>
          <w:szCs w:val="24"/>
        </w:rPr>
        <w:tab/>
        <w:t xml:space="preserve">          </w:t>
      </w:r>
      <w:r w:rsidRPr="0038323A">
        <w:rPr>
          <w:rFonts w:asciiTheme="minorHAnsi" w:hAnsiTheme="minorHAnsi" w:cstheme="minorHAnsi"/>
          <w:sz w:val="24"/>
          <w:szCs w:val="24"/>
        </w:rPr>
        <w:tab/>
      </w:r>
      <w:r w:rsidRPr="0038323A">
        <w:rPr>
          <w:rFonts w:asciiTheme="minorHAnsi" w:hAnsiTheme="minorHAnsi" w:cstheme="minorHAnsi"/>
          <w:sz w:val="24"/>
          <w:szCs w:val="24"/>
        </w:rPr>
        <w:tab/>
        <w:t xml:space="preserve">     </w:t>
      </w:r>
    </w:p>
    <w:p w14:paraId="45724259" w14:textId="075E4697" w:rsidR="0038323A" w:rsidRPr="0038323A" w:rsidRDefault="0038323A" w:rsidP="0038323A">
      <w:pPr>
        <w:pStyle w:val="ListParagraph"/>
        <w:numPr>
          <w:ilvl w:val="0"/>
          <w:numId w:val="7"/>
        </w:numPr>
        <w:jc w:val="both"/>
        <w:rPr>
          <w:rFonts w:asciiTheme="minorHAnsi" w:hAnsiTheme="minorHAnsi" w:cstheme="minorHAnsi"/>
          <w:sz w:val="24"/>
          <w:szCs w:val="24"/>
        </w:rPr>
      </w:pPr>
      <w:r w:rsidRPr="0038323A">
        <w:rPr>
          <w:rFonts w:asciiTheme="minorHAnsi" w:hAnsiTheme="minorHAnsi" w:cstheme="minorHAnsi"/>
          <w:sz w:val="24"/>
          <w:szCs w:val="24"/>
        </w:rPr>
        <w:t>Ministria e Brendshme</w:t>
      </w:r>
    </w:p>
    <w:p w14:paraId="298D10A5" w14:textId="3FEA54F7" w:rsidR="0038323A" w:rsidRPr="0038323A" w:rsidRDefault="0038323A" w:rsidP="0038323A">
      <w:pPr>
        <w:pStyle w:val="ListParagraph"/>
        <w:numPr>
          <w:ilvl w:val="0"/>
          <w:numId w:val="7"/>
        </w:numPr>
        <w:jc w:val="both"/>
        <w:rPr>
          <w:rFonts w:asciiTheme="minorHAnsi" w:hAnsiTheme="minorHAnsi" w:cstheme="minorHAnsi"/>
          <w:sz w:val="24"/>
          <w:szCs w:val="24"/>
        </w:rPr>
      </w:pPr>
      <w:r>
        <w:rPr>
          <w:rFonts w:asciiTheme="minorHAnsi" w:hAnsiTheme="minorHAnsi" w:cstheme="minorHAnsi"/>
          <w:sz w:val="24"/>
          <w:szCs w:val="24"/>
        </w:rPr>
        <w:t>Ministria e</w:t>
      </w:r>
      <w:r w:rsidRPr="0038323A">
        <w:rPr>
          <w:rFonts w:asciiTheme="minorHAnsi" w:hAnsiTheme="minorHAnsi" w:cstheme="minorHAnsi"/>
          <w:sz w:val="24"/>
          <w:szCs w:val="24"/>
        </w:rPr>
        <w:t xml:space="preserve"> Shtetit për Rininë dhe Fëmijët</w:t>
      </w:r>
    </w:p>
    <w:p w14:paraId="444728D1" w14:textId="3F14A83B" w:rsidR="00A9537E" w:rsidRDefault="009E3FB8" w:rsidP="00BE5391">
      <w:pPr>
        <w:pStyle w:val="ListParagraph"/>
        <w:numPr>
          <w:ilvl w:val="0"/>
          <w:numId w:val="7"/>
        </w:numPr>
        <w:tabs>
          <w:tab w:val="left" w:pos="7552"/>
        </w:tabs>
        <w:spacing w:line="276" w:lineRule="auto"/>
        <w:jc w:val="both"/>
        <w:rPr>
          <w:rFonts w:asciiTheme="minorHAnsi" w:hAnsiTheme="minorHAnsi" w:cstheme="minorHAnsi"/>
          <w:sz w:val="24"/>
          <w:szCs w:val="24"/>
        </w:rPr>
      </w:pPr>
      <w:r>
        <w:rPr>
          <w:rFonts w:asciiTheme="minorHAnsi" w:hAnsiTheme="minorHAnsi" w:cstheme="minorHAnsi"/>
          <w:sz w:val="24"/>
          <w:szCs w:val="24"/>
        </w:rPr>
        <w:t>Agjencia Komb</w:t>
      </w:r>
      <w:r w:rsidRPr="008F6632">
        <w:rPr>
          <w:rFonts w:asciiTheme="minorHAnsi" w:hAnsiTheme="minorHAnsi" w:cstheme="minorHAnsi"/>
          <w:sz w:val="24"/>
          <w:szCs w:val="24"/>
        </w:rPr>
        <w:t>ë</w:t>
      </w:r>
      <w:r>
        <w:rPr>
          <w:rFonts w:asciiTheme="minorHAnsi" w:hAnsiTheme="minorHAnsi" w:cstheme="minorHAnsi"/>
          <w:sz w:val="24"/>
          <w:szCs w:val="24"/>
        </w:rPr>
        <w:t>tare e Mjedisit</w:t>
      </w:r>
    </w:p>
    <w:p w14:paraId="1686B30E" w14:textId="7727B355" w:rsidR="00C64809" w:rsidRDefault="00C64809" w:rsidP="00BE5391">
      <w:pPr>
        <w:pStyle w:val="ListParagraph"/>
        <w:numPr>
          <w:ilvl w:val="0"/>
          <w:numId w:val="7"/>
        </w:numPr>
        <w:tabs>
          <w:tab w:val="left" w:pos="7552"/>
        </w:tabs>
        <w:spacing w:line="276" w:lineRule="auto"/>
        <w:jc w:val="both"/>
        <w:rPr>
          <w:rFonts w:asciiTheme="minorHAnsi" w:hAnsiTheme="minorHAnsi" w:cstheme="minorHAnsi"/>
          <w:sz w:val="24"/>
          <w:szCs w:val="24"/>
        </w:rPr>
      </w:pPr>
      <w:r>
        <w:rPr>
          <w:rFonts w:asciiTheme="minorHAnsi" w:hAnsiTheme="minorHAnsi" w:cstheme="minorHAnsi"/>
          <w:sz w:val="24"/>
          <w:szCs w:val="24"/>
        </w:rPr>
        <w:t>USAID</w:t>
      </w:r>
    </w:p>
    <w:p w14:paraId="4917C967" w14:textId="42A90FA1" w:rsidR="00C64809" w:rsidRDefault="00C64809" w:rsidP="00BE5391">
      <w:pPr>
        <w:pStyle w:val="ListParagraph"/>
        <w:numPr>
          <w:ilvl w:val="0"/>
          <w:numId w:val="7"/>
        </w:numPr>
        <w:tabs>
          <w:tab w:val="left" w:pos="7552"/>
        </w:tabs>
        <w:spacing w:line="276" w:lineRule="auto"/>
        <w:jc w:val="both"/>
        <w:rPr>
          <w:rFonts w:asciiTheme="minorHAnsi" w:hAnsiTheme="minorHAnsi" w:cstheme="minorHAnsi"/>
          <w:sz w:val="24"/>
          <w:szCs w:val="24"/>
        </w:rPr>
      </w:pPr>
      <w:r>
        <w:rPr>
          <w:rFonts w:asciiTheme="minorHAnsi" w:hAnsiTheme="minorHAnsi" w:cstheme="minorHAnsi"/>
          <w:sz w:val="24"/>
          <w:szCs w:val="24"/>
        </w:rPr>
        <w:t>KfW (Fond i Zhvillimit Gjerman)</w:t>
      </w:r>
    </w:p>
    <w:p w14:paraId="6AC97305" w14:textId="3F10A412" w:rsidR="00C64809" w:rsidRPr="008F6632" w:rsidRDefault="0038323A" w:rsidP="00BE5391">
      <w:pPr>
        <w:pStyle w:val="ListParagraph"/>
        <w:numPr>
          <w:ilvl w:val="0"/>
          <w:numId w:val="7"/>
        </w:numPr>
        <w:tabs>
          <w:tab w:val="left" w:pos="7552"/>
        </w:tabs>
        <w:spacing w:line="276" w:lineRule="auto"/>
        <w:jc w:val="both"/>
        <w:rPr>
          <w:rFonts w:asciiTheme="minorHAnsi" w:hAnsiTheme="minorHAnsi" w:cstheme="minorHAnsi"/>
          <w:sz w:val="24"/>
          <w:szCs w:val="24"/>
        </w:rPr>
      </w:pPr>
      <w:r>
        <w:rPr>
          <w:rFonts w:asciiTheme="minorHAnsi" w:hAnsiTheme="minorHAnsi" w:cstheme="minorHAnsi"/>
          <w:sz w:val="24"/>
          <w:szCs w:val="24"/>
        </w:rPr>
        <w:t>AFD (Fond i Zhvillimit Francez</w:t>
      </w:r>
      <w:r w:rsidR="00137428">
        <w:rPr>
          <w:rFonts w:asciiTheme="minorHAnsi" w:hAnsiTheme="minorHAnsi" w:cstheme="minorHAnsi"/>
          <w:sz w:val="24"/>
          <w:szCs w:val="24"/>
        </w:rPr>
        <w:t>)</w:t>
      </w:r>
    </w:p>
    <w:p w14:paraId="2E3C8B39" w14:textId="77777777" w:rsidR="008F6632" w:rsidRPr="00964B0D" w:rsidRDefault="008F6632" w:rsidP="008F6632">
      <w:pPr>
        <w:pStyle w:val="ListParagraph"/>
        <w:tabs>
          <w:tab w:val="left" w:pos="7552"/>
        </w:tabs>
        <w:spacing w:line="276" w:lineRule="auto"/>
        <w:ind w:left="720" w:firstLine="0"/>
        <w:jc w:val="both"/>
        <w:rPr>
          <w:rFonts w:asciiTheme="minorHAnsi" w:hAnsiTheme="minorHAnsi" w:cstheme="minorHAnsi"/>
          <w:sz w:val="24"/>
          <w:szCs w:val="24"/>
        </w:rPr>
      </w:pPr>
    </w:p>
    <w:p w14:paraId="23B40C52" w14:textId="7023E020" w:rsidR="005B6D2B" w:rsidRPr="00964B0D" w:rsidRDefault="005B6D2B" w:rsidP="00497B60">
      <w:pPr>
        <w:pStyle w:val="ListParagraph"/>
        <w:numPr>
          <w:ilvl w:val="0"/>
          <w:numId w:val="1"/>
        </w:numPr>
        <w:spacing w:line="276" w:lineRule="auto"/>
        <w:jc w:val="both"/>
        <w:rPr>
          <w:rFonts w:asciiTheme="minorHAnsi" w:hAnsiTheme="minorHAnsi" w:cstheme="minorHAnsi"/>
          <w:b/>
          <w:bCs/>
          <w:sz w:val="24"/>
          <w:szCs w:val="24"/>
        </w:rPr>
      </w:pPr>
      <w:r w:rsidRPr="00964B0D">
        <w:rPr>
          <w:rFonts w:asciiTheme="minorHAnsi" w:hAnsiTheme="minorHAnsi" w:cstheme="minorHAnsi"/>
          <w:b/>
          <w:bCs/>
          <w:sz w:val="24"/>
          <w:szCs w:val="24"/>
        </w:rPr>
        <w:t xml:space="preserve"> Pasqyra e komenteve të pranuara me arsyetimin e komenteve të pranuara/ refuzuara</w:t>
      </w:r>
    </w:p>
    <w:p w14:paraId="3CEE2627" w14:textId="77777777" w:rsidR="005B6D2B" w:rsidRPr="00964B0D" w:rsidRDefault="005B6D2B" w:rsidP="00F056DE">
      <w:pPr>
        <w:pStyle w:val="BodyText"/>
        <w:spacing w:line="276" w:lineRule="auto"/>
        <w:jc w:val="both"/>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2157"/>
        <w:gridCol w:w="1903"/>
        <w:gridCol w:w="1394"/>
        <w:gridCol w:w="1727"/>
      </w:tblGrid>
      <w:tr w:rsidR="005B6D2B" w:rsidRPr="00964B0D" w14:paraId="6D78FD5A" w14:textId="77777777" w:rsidTr="008E4AA6">
        <w:tc>
          <w:tcPr>
            <w:tcW w:w="1980" w:type="dxa"/>
            <w:tcBorders>
              <w:top w:val="single" w:sz="4" w:space="0" w:color="auto"/>
              <w:left w:val="single" w:sz="4" w:space="0" w:color="auto"/>
              <w:bottom w:val="single" w:sz="4" w:space="0" w:color="auto"/>
              <w:right w:val="single" w:sz="4" w:space="0" w:color="auto"/>
            </w:tcBorders>
            <w:hideMark/>
          </w:tcPr>
          <w:p w14:paraId="36AD282C" w14:textId="138A5FB0" w:rsidR="005B6D2B" w:rsidRPr="00964B0D" w:rsidRDefault="005B6D2B" w:rsidP="00F056DE">
            <w:pPr>
              <w:pStyle w:val="BodyText"/>
              <w:spacing w:line="276" w:lineRule="auto"/>
              <w:jc w:val="both"/>
              <w:rPr>
                <w:rFonts w:asciiTheme="minorHAnsi" w:hAnsiTheme="minorHAnsi" w:cstheme="minorHAnsi"/>
                <w:sz w:val="24"/>
                <w:szCs w:val="24"/>
              </w:rPr>
            </w:pPr>
            <w:r w:rsidRPr="00964B0D">
              <w:rPr>
                <w:rFonts w:asciiTheme="minorHAnsi" w:hAnsiTheme="minorHAnsi" w:cstheme="minorHAnsi"/>
                <w:sz w:val="24"/>
                <w:szCs w:val="24"/>
              </w:rPr>
              <w:t>Çështja e  adresuar</w:t>
            </w:r>
          </w:p>
        </w:tc>
        <w:tc>
          <w:tcPr>
            <w:tcW w:w="2268" w:type="dxa"/>
            <w:tcBorders>
              <w:top w:val="single" w:sz="4" w:space="0" w:color="auto"/>
              <w:left w:val="single" w:sz="4" w:space="0" w:color="auto"/>
              <w:bottom w:val="single" w:sz="4" w:space="0" w:color="auto"/>
              <w:right w:val="single" w:sz="4" w:space="0" w:color="auto"/>
            </w:tcBorders>
            <w:hideMark/>
          </w:tcPr>
          <w:p w14:paraId="6EB01A25" w14:textId="0A60C1C0" w:rsidR="005B6D2B" w:rsidRPr="00964B0D" w:rsidRDefault="005B6D2B" w:rsidP="00F056DE">
            <w:pPr>
              <w:pStyle w:val="BodyText"/>
              <w:spacing w:line="276" w:lineRule="auto"/>
              <w:jc w:val="both"/>
              <w:rPr>
                <w:rFonts w:asciiTheme="minorHAnsi" w:hAnsiTheme="minorHAnsi" w:cstheme="minorHAnsi"/>
                <w:sz w:val="24"/>
                <w:szCs w:val="24"/>
              </w:rPr>
            </w:pPr>
            <w:r w:rsidRPr="00964B0D">
              <w:rPr>
                <w:rFonts w:asciiTheme="minorHAnsi" w:hAnsiTheme="minorHAnsi" w:cstheme="minorHAnsi"/>
                <w:sz w:val="24"/>
                <w:szCs w:val="24"/>
              </w:rPr>
              <w:t>Komenti</w:t>
            </w:r>
            <w:r w:rsidRPr="00964B0D">
              <w:rPr>
                <w:rFonts w:asciiTheme="minorHAnsi" w:hAnsiTheme="minorHAnsi" w:cstheme="minorHAnsi"/>
                <w:i/>
                <w:iCs/>
                <w:sz w:val="24"/>
                <w:szCs w:val="24"/>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74E7E224" w14:textId="3CF5AB35" w:rsidR="005B6D2B" w:rsidRPr="00964B0D" w:rsidRDefault="005B6D2B" w:rsidP="00F056DE">
            <w:pPr>
              <w:pStyle w:val="BodyText"/>
              <w:spacing w:line="276" w:lineRule="auto"/>
              <w:jc w:val="both"/>
              <w:rPr>
                <w:rFonts w:asciiTheme="minorHAnsi" w:hAnsiTheme="minorHAnsi" w:cstheme="minorHAnsi"/>
                <w:sz w:val="24"/>
                <w:szCs w:val="24"/>
              </w:rPr>
            </w:pPr>
            <w:r w:rsidRPr="00964B0D">
              <w:rPr>
                <w:rFonts w:asciiTheme="minorHAnsi" w:hAnsiTheme="minorHAnsi" w:cstheme="minorHAnsi"/>
                <w:sz w:val="24"/>
                <w:szCs w:val="24"/>
              </w:rPr>
              <w:t xml:space="preserve">Palët e interesuara </w:t>
            </w:r>
          </w:p>
        </w:tc>
        <w:tc>
          <w:tcPr>
            <w:tcW w:w="1418" w:type="dxa"/>
            <w:tcBorders>
              <w:top w:val="single" w:sz="4" w:space="0" w:color="auto"/>
              <w:left w:val="single" w:sz="4" w:space="0" w:color="auto"/>
              <w:bottom w:val="single" w:sz="4" w:space="0" w:color="auto"/>
              <w:right w:val="single" w:sz="4" w:space="0" w:color="auto"/>
            </w:tcBorders>
            <w:hideMark/>
          </w:tcPr>
          <w:p w14:paraId="7EDB8413" w14:textId="77777777" w:rsidR="005B6D2B" w:rsidRPr="00964B0D" w:rsidRDefault="005B6D2B" w:rsidP="00F056DE">
            <w:pPr>
              <w:pStyle w:val="BodyText"/>
              <w:spacing w:line="276" w:lineRule="auto"/>
              <w:jc w:val="both"/>
              <w:rPr>
                <w:rFonts w:asciiTheme="minorHAnsi" w:hAnsiTheme="minorHAnsi" w:cstheme="minorHAnsi"/>
                <w:sz w:val="24"/>
                <w:szCs w:val="24"/>
              </w:rPr>
            </w:pPr>
            <w:r w:rsidRPr="00964B0D">
              <w:rPr>
                <w:rFonts w:asciiTheme="minorHAnsi" w:hAnsiTheme="minorHAnsi" w:cstheme="minorHAnsi"/>
                <w:sz w:val="24"/>
                <w:szCs w:val="24"/>
              </w:rPr>
              <w:t xml:space="preserve">Vendimi (I pranuar/I pranuar pjesërisht/I refuzuar) </w:t>
            </w:r>
          </w:p>
        </w:tc>
        <w:tc>
          <w:tcPr>
            <w:tcW w:w="1406" w:type="dxa"/>
            <w:tcBorders>
              <w:top w:val="single" w:sz="4" w:space="0" w:color="auto"/>
              <w:left w:val="single" w:sz="4" w:space="0" w:color="auto"/>
              <w:bottom w:val="single" w:sz="4" w:space="0" w:color="auto"/>
              <w:right w:val="single" w:sz="4" w:space="0" w:color="auto"/>
            </w:tcBorders>
            <w:hideMark/>
          </w:tcPr>
          <w:p w14:paraId="4666B6A0" w14:textId="77777777" w:rsidR="005B6D2B" w:rsidRPr="00964B0D" w:rsidRDefault="005B6D2B" w:rsidP="00F056DE">
            <w:pPr>
              <w:pStyle w:val="BodyText"/>
              <w:spacing w:line="276" w:lineRule="auto"/>
              <w:jc w:val="both"/>
              <w:rPr>
                <w:rFonts w:asciiTheme="minorHAnsi" w:hAnsiTheme="minorHAnsi" w:cstheme="minorHAnsi"/>
                <w:sz w:val="24"/>
                <w:szCs w:val="24"/>
              </w:rPr>
            </w:pPr>
            <w:r w:rsidRPr="00964B0D">
              <w:rPr>
                <w:rFonts w:asciiTheme="minorHAnsi" w:hAnsiTheme="minorHAnsi" w:cstheme="minorHAnsi"/>
                <w:sz w:val="24"/>
                <w:szCs w:val="24"/>
              </w:rPr>
              <w:t>Justifikimi</w:t>
            </w:r>
          </w:p>
        </w:tc>
      </w:tr>
      <w:tr w:rsidR="005B6D2B" w:rsidRPr="00964B0D" w14:paraId="4C24FF74" w14:textId="77777777" w:rsidTr="008E4AA6">
        <w:tc>
          <w:tcPr>
            <w:tcW w:w="1980" w:type="dxa"/>
            <w:tcBorders>
              <w:top w:val="single" w:sz="4" w:space="0" w:color="auto"/>
              <w:left w:val="single" w:sz="4" w:space="0" w:color="auto"/>
              <w:bottom w:val="single" w:sz="4" w:space="0" w:color="auto"/>
              <w:right w:val="single" w:sz="4" w:space="0" w:color="auto"/>
            </w:tcBorders>
          </w:tcPr>
          <w:p w14:paraId="24F488C0" w14:textId="77777777" w:rsidR="00BE5391" w:rsidRDefault="00BE5391" w:rsidP="008E4AA6">
            <w:pPr>
              <w:pStyle w:val="BodyText"/>
              <w:spacing w:line="276" w:lineRule="auto"/>
              <w:rPr>
                <w:rFonts w:asciiTheme="minorHAnsi" w:hAnsiTheme="minorHAnsi" w:cstheme="minorHAnsi"/>
                <w:sz w:val="24"/>
                <w:szCs w:val="24"/>
              </w:rPr>
            </w:pPr>
          </w:p>
          <w:p w14:paraId="559C4EBE" w14:textId="6E2073D6" w:rsidR="00332DB4" w:rsidRPr="00964B0D" w:rsidRDefault="008E4AA6" w:rsidP="008E4AA6">
            <w:pPr>
              <w:pStyle w:val="BodyText"/>
              <w:spacing w:line="276" w:lineRule="auto"/>
              <w:rPr>
                <w:rFonts w:asciiTheme="minorHAnsi" w:hAnsiTheme="minorHAnsi" w:cstheme="minorHAnsi"/>
                <w:sz w:val="24"/>
                <w:szCs w:val="24"/>
              </w:rPr>
            </w:pPr>
            <w:r w:rsidRPr="00964B0D">
              <w:rPr>
                <w:rFonts w:asciiTheme="minorHAnsi" w:hAnsiTheme="minorHAnsi" w:cstheme="minorHAnsi"/>
                <w:sz w:val="24"/>
                <w:szCs w:val="24"/>
              </w:rPr>
              <w:t>Reforma e PAK dhe sfidat e mbrojtjes sociale.</w:t>
            </w:r>
          </w:p>
        </w:tc>
        <w:tc>
          <w:tcPr>
            <w:tcW w:w="2268" w:type="dxa"/>
            <w:tcBorders>
              <w:top w:val="single" w:sz="4" w:space="0" w:color="auto"/>
              <w:left w:val="single" w:sz="4" w:space="0" w:color="auto"/>
              <w:bottom w:val="single" w:sz="4" w:space="0" w:color="auto"/>
              <w:right w:val="single" w:sz="4" w:space="0" w:color="auto"/>
            </w:tcBorders>
          </w:tcPr>
          <w:p w14:paraId="6885C256" w14:textId="32CFB688" w:rsidR="007B18FF" w:rsidRPr="00964B0D" w:rsidRDefault="008E4AA6" w:rsidP="008E4AA6">
            <w:pPr>
              <w:pStyle w:val="BodyText"/>
              <w:spacing w:line="276" w:lineRule="auto"/>
              <w:rPr>
                <w:rFonts w:asciiTheme="minorHAnsi" w:hAnsiTheme="minorHAnsi" w:cstheme="minorHAnsi"/>
                <w:sz w:val="24"/>
                <w:szCs w:val="24"/>
              </w:rPr>
            </w:pPr>
            <w:r w:rsidRPr="00964B0D">
              <w:rPr>
                <w:rFonts w:asciiTheme="minorHAnsi" w:hAnsiTheme="minorHAnsi" w:cstheme="minorHAnsi"/>
                <w:sz w:val="24"/>
                <w:szCs w:val="24"/>
                <w:lang w:val="en-CA"/>
              </w:rPr>
              <w:t xml:space="preserve">Tek rubrika ku janë listuar sfidat, vërej që janë vendosur vetëm 3 sfida të lidhura me </w:t>
            </w:r>
            <w:r w:rsidRPr="00964B0D">
              <w:rPr>
                <w:rFonts w:asciiTheme="minorHAnsi" w:hAnsiTheme="minorHAnsi" w:cstheme="minorHAnsi"/>
                <w:sz w:val="24"/>
                <w:szCs w:val="24"/>
                <w:lang w:val="en-CA"/>
              </w:rPr>
              <w:lastRenderedPageBreak/>
              <w:t>reformën e PAK dhe asnjë sfidë për përfshirjen sociale. Dy prej sfidave të vendosura për reformën e PAK (pika e parë dhe pika e tretë) nuk përbëjnë më sfidë, madje janë realizuar. Prandaj mund të lihet vetëm sfida në pikën e dytë dhe të shtohen disa sfida të tjera që lidhen me përfshirjen e PAK si psh: punësimi i PAK, aksesueshmëria, etj.</w:t>
            </w:r>
          </w:p>
        </w:tc>
        <w:tc>
          <w:tcPr>
            <w:tcW w:w="1984" w:type="dxa"/>
            <w:tcBorders>
              <w:top w:val="single" w:sz="4" w:space="0" w:color="auto"/>
              <w:left w:val="single" w:sz="4" w:space="0" w:color="auto"/>
              <w:bottom w:val="single" w:sz="4" w:space="0" w:color="auto"/>
              <w:right w:val="single" w:sz="4" w:space="0" w:color="auto"/>
            </w:tcBorders>
          </w:tcPr>
          <w:p w14:paraId="6E7D4BFC" w14:textId="3E9CD4A5" w:rsidR="005B6D2B" w:rsidRPr="00964B0D" w:rsidRDefault="008E4AA6" w:rsidP="008E4AA6">
            <w:pPr>
              <w:pStyle w:val="BodyText"/>
              <w:spacing w:line="276" w:lineRule="auto"/>
              <w:rPr>
                <w:rFonts w:asciiTheme="minorHAnsi" w:hAnsiTheme="minorHAnsi" w:cstheme="minorHAnsi"/>
                <w:sz w:val="24"/>
                <w:szCs w:val="24"/>
              </w:rPr>
            </w:pPr>
            <w:r w:rsidRPr="00964B0D">
              <w:rPr>
                <w:rFonts w:asciiTheme="minorHAnsi" w:hAnsiTheme="minorHAnsi" w:cstheme="minorHAnsi"/>
                <w:sz w:val="24"/>
                <w:szCs w:val="24"/>
              </w:rPr>
              <w:lastRenderedPageBreak/>
              <w:t>Ministria e Shëndetësisë</w:t>
            </w:r>
            <w:r w:rsidR="00964B0D" w:rsidRPr="00964B0D">
              <w:rPr>
                <w:rFonts w:asciiTheme="minorHAnsi" w:hAnsiTheme="minorHAnsi" w:cstheme="minorHAnsi"/>
                <w:sz w:val="24"/>
                <w:szCs w:val="24"/>
              </w:rPr>
              <w:t xml:space="preserve"> dhe Mbrojtes Sociale</w:t>
            </w:r>
            <w:r w:rsidRPr="00964B0D">
              <w:rPr>
                <w:rFonts w:asciiTheme="minorHAnsi" w:hAnsiTheme="minorHAnsi" w:cstheme="minorHAnsi"/>
                <w:sz w:val="24"/>
                <w:szCs w:val="24"/>
              </w:rPr>
              <w:t>.</w:t>
            </w:r>
          </w:p>
        </w:tc>
        <w:tc>
          <w:tcPr>
            <w:tcW w:w="1418" w:type="dxa"/>
            <w:tcBorders>
              <w:top w:val="single" w:sz="4" w:space="0" w:color="auto"/>
              <w:left w:val="single" w:sz="4" w:space="0" w:color="auto"/>
              <w:bottom w:val="single" w:sz="4" w:space="0" w:color="auto"/>
              <w:right w:val="single" w:sz="4" w:space="0" w:color="auto"/>
            </w:tcBorders>
          </w:tcPr>
          <w:p w14:paraId="57D8EE38" w14:textId="38162E8C" w:rsidR="005B6D2B" w:rsidRPr="00964B0D" w:rsidRDefault="008E4AA6" w:rsidP="008E4AA6">
            <w:pPr>
              <w:pStyle w:val="BodyText"/>
              <w:spacing w:line="276" w:lineRule="auto"/>
              <w:rPr>
                <w:rFonts w:asciiTheme="minorHAnsi" w:hAnsiTheme="minorHAnsi" w:cstheme="minorHAnsi"/>
                <w:sz w:val="24"/>
                <w:szCs w:val="24"/>
              </w:rPr>
            </w:pPr>
            <w:r w:rsidRPr="00964B0D">
              <w:rPr>
                <w:rFonts w:asciiTheme="minorHAnsi" w:hAnsiTheme="minorHAnsi" w:cstheme="minorHAnsi"/>
                <w:sz w:val="24"/>
                <w:szCs w:val="24"/>
              </w:rPr>
              <w:t>Pranuar.</w:t>
            </w:r>
          </w:p>
        </w:tc>
        <w:tc>
          <w:tcPr>
            <w:tcW w:w="1406" w:type="dxa"/>
            <w:tcBorders>
              <w:top w:val="single" w:sz="4" w:space="0" w:color="auto"/>
              <w:left w:val="single" w:sz="4" w:space="0" w:color="auto"/>
              <w:bottom w:val="single" w:sz="4" w:space="0" w:color="auto"/>
              <w:right w:val="single" w:sz="4" w:space="0" w:color="auto"/>
            </w:tcBorders>
          </w:tcPr>
          <w:p w14:paraId="3837B4EF" w14:textId="77777777" w:rsidR="005B6D2B" w:rsidRPr="00964B0D" w:rsidRDefault="005B6D2B" w:rsidP="008E4AA6">
            <w:pPr>
              <w:pStyle w:val="BodyText"/>
              <w:spacing w:line="276" w:lineRule="auto"/>
              <w:rPr>
                <w:rFonts w:asciiTheme="minorHAnsi" w:hAnsiTheme="minorHAnsi" w:cstheme="minorHAnsi"/>
                <w:sz w:val="24"/>
                <w:szCs w:val="24"/>
              </w:rPr>
            </w:pPr>
          </w:p>
        </w:tc>
      </w:tr>
      <w:tr w:rsidR="008E4AA6" w:rsidRPr="00964B0D" w14:paraId="39F81B0E" w14:textId="77777777" w:rsidTr="008E4AA6">
        <w:tc>
          <w:tcPr>
            <w:tcW w:w="1980" w:type="dxa"/>
            <w:tcBorders>
              <w:top w:val="single" w:sz="4" w:space="0" w:color="auto"/>
              <w:left w:val="single" w:sz="4" w:space="0" w:color="auto"/>
              <w:bottom w:val="single" w:sz="4" w:space="0" w:color="auto"/>
              <w:right w:val="single" w:sz="4" w:space="0" w:color="auto"/>
            </w:tcBorders>
          </w:tcPr>
          <w:p w14:paraId="675AF7BC" w14:textId="69CF67D2" w:rsidR="008E4AA6" w:rsidRPr="00964B0D" w:rsidRDefault="008E4AA6" w:rsidP="008E4AA6">
            <w:pPr>
              <w:pStyle w:val="BodyText"/>
              <w:spacing w:line="276" w:lineRule="auto"/>
              <w:rPr>
                <w:rFonts w:asciiTheme="minorHAnsi" w:hAnsiTheme="minorHAnsi" w:cstheme="minorHAnsi"/>
                <w:sz w:val="24"/>
                <w:szCs w:val="24"/>
              </w:rPr>
            </w:pPr>
            <w:r w:rsidRPr="00964B0D">
              <w:rPr>
                <w:rFonts w:asciiTheme="minorHAnsi" w:hAnsiTheme="minorHAnsi" w:cstheme="minorHAnsi"/>
                <w:sz w:val="24"/>
                <w:szCs w:val="24"/>
              </w:rPr>
              <w:t xml:space="preserve">Sektori </w:t>
            </w:r>
            <w:r w:rsidR="00964B0D">
              <w:rPr>
                <w:rFonts w:asciiTheme="minorHAnsi" w:hAnsiTheme="minorHAnsi" w:cstheme="minorHAnsi"/>
                <w:sz w:val="24"/>
                <w:szCs w:val="24"/>
              </w:rPr>
              <w:t xml:space="preserve">i </w:t>
            </w:r>
            <w:r w:rsidRPr="00964B0D">
              <w:rPr>
                <w:rFonts w:asciiTheme="minorHAnsi" w:hAnsiTheme="minorHAnsi" w:cstheme="minorHAnsi"/>
                <w:sz w:val="24"/>
                <w:szCs w:val="24"/>
              </w:rPr>
              <w:t>transportit</w:t>
            </w:r>
          </w:p>
        </w:tc>
        <w:tc>
          <w:tcPr>
            <w:tcW w:w="2268" w:type="dxa"/>
            <w:tcBorders>
              <w:top w:val="single" w:sz="4" w:space="0" w:color="auto"/>
              <w:left w:val="single" w:sz="4" w:space="0" w:color="auto"/>
              <w:bottom w:val="single" w:sz="4" w:space="0" w:color="auto"/>
              <w:right w:val="single" w:sz="4" w:space="0" w:color="auto"/>
            </w:tcBorders>
          </w:tcPr>
          <w:p w14:paraId="3820610F" w14:textId="2CF8F812" w:rsidR="008E4AA6" w:rsidRPr="00964B0D" w:rsidRDefault="008E4AA6" w:rsidP="008E4AA6">
            <w:pPr>
              <w:pStyle w:val="BodyText"/>
              <w:spacing w:line="276" w:lineRule="auto"/>
              <w:rPr>
                <w:rFonts w:asciiTheme="minorHAnsi" w:hAnsiTheme="minorHAnsi" w:cstheme="minorHAnsi"/>
                <w:sz w:val="24"/>
                <w:szCs w:val="24"/>
                <w:lang w:val="sq-AL"/>
              </w:rPr>
            </w:pPr>
            <w:r w:rsidRPr="00964B0D">
              <w:rPr>
                <w:rFonts w:asciiTheme="minorHAnsi" w:hAnsiTheme="minorHAnsi" w:cstheme="minorHAnsi"/>
                <w:sz w:val="24"/>
                <w:szCs w:val="24"/>
                <w:lang w:val="sq-AL"/>
              </w:rPr>
              <w:t>Të gjitha projektet duhet të zhvillohen me përshtatjen ndaj ndryshimeve klimatike dhe masat zbutëse të përfshira në dizajn. Më shumë theks duhet t'i kushtohet zgjidhjeve të qëndrueshme të transportit p.sh. Infrastruktura e karikimit të automjeteve elektrike, elektrifikimi i hekurudhave etj.</w:t>
            </w:r>
          </w:p>
          <w:p w14:paraId="27DEDF55" w14:textId="77777777" w:rsidR="008E4AA6" w:rsidRPr="00964B0D" w:rsidRDefault="008E4AA6" w:rsidP="008E4AA6">
            <w:pPr>
              <w:pStyle w:val="BodyText"/>
              <w:spacing w:line="276" w:lineRule="auto"/>
              <w:rPr>
                <w:rFonts w:asciiTheme="minorHAnsi" w:hAnsiTheme="minorHAnsi" w:cstheme="minorHAnsi"/>
                <w:sz w:val="24"/>
                <w:szCs w:val="24"/>
              </w:rPr>
            </w:pPr>
          </w:p>
        </w:tc>
        <w:tc>
          <w:tcPr>
            <w:tcW w:w="1984" w:type="dxa"/>
            <w:tcBorders>
              <w:top w:val="single" w:sz="4" w:space="0" w:color="auto"/>
              <w:left w:val="single" w:sz="4" w:space="0" w:color="auto"/>
              <w:bottom w:val="single" w:sz="4" w:space="0" w:color="auto"/>
              <w:right w:val="single" w:sz="4" w:space="0" w:color="auto"/>
            </w:tcBorders>
          </w:tcPr>
          <w:p w14:paraId="2C2A9945" w14:textId="4944D09C" w:rsidR="008E4AA6" w:rsidRPr="00964B0D" w:rsidRDefault="007A40A8" w:rsidP="008E4AA6">
            <w:pPr>
              <w:pStyle w:val="BodyText"/>
              <w:spacing w:line="276" w:lineRule="auto"/>
              <w:rPr>
                <w:rFonts w:asciiTheme="minorHAnsi" w:hAnsiTheme="minorHAnsi" w:cstheme="minorHAnsi"/>
                <w:sz w:val="24"/>
                <w:szCs w:val="24"/>
              </w:rPr>
            </w:pPr>
            <w:r>
              <w:rPr>
                <w:rFonts w:asciiTheme="minorHAnsi" w:hAnsiTheme="minorHAnsi" w:cstheme="minorHAnsi"/>
                <w:sz w:val="24"/>
                <w:szCs w:val="24"/>
              </w:rPr>
              <w:t>BERZH (</w:t>
            </w:r>
            <w:r w:rsidR="008E4AA6" w:rsidRPr="00964B0D">
              <w:rPr>
                <w:rFonts w:asciiTheme="minorHAnsi" w:hAnsiTheme="minorHAnsi" w:cstheme="minorHAnsi"/>
                <w:sz w:val="24"/>
                <w:szCs w:val="24"/>
              </w:rPr>
              <w:t>EBRD</w:t>
            </w:r>
            <w:r>
              <w:rPr>
                <w:rFonts w:asciiTheme="minorHAnsi" w:hAnsiTheme="minorHAnsi" w:cstheme="minorHAnsi"/>
                <w:sz w:val="24"/>
                <w:szCs w:val="24"/>
              </w:rPr>
              <w:t>)</w:t>
            </w:r>
            <w:r w:rsidR="008E4AA6" w:rsidRPr="00964B0D">
              <w:rPr>
                <w:rFonts w:asciiTheme="minorHAnsi" w:hAnsiTheme="minorHAnsi" w:cstheme="minorHAnsi"/>
                <w:sz w:val="24"/>
                <w:szCs w:val="24"/>
              </w:rPr>
              <w:t xml:space="preserve"> dhe Delegacioni Europian.</w:t>
            </w:r>
          </w:p>
        </w:tc>
        <w:tc>
          <w:tcPr>
            <w:tcW w:w="1418" w:type="dxa"/>
            <w:tcBorders>
              <w:top w:val="single" w:sz="4" w:space="0" w:color="auto"/>
              <w:left w:val="single" w:sz="4" w:space="0" w:color="auto"/>
              <w:bottom w:val="single" w:sz="4" w:space="0" w:color="auto"/>
              <w:right w:val="single" w:sz="4" w:space="0" w:color="auto"/>
            </w:tcBorders>
          </w:tcPr>
          <w:p w14:paraId="7946BA4A" w14:textId="2D05CD50" w:rsidR="008E4AA6" w:rsidRPr="00964B0D" w:rsidRDefault="008E4AA6" w:rsidP="008E4AA6">
            <w:pPr>
              <w:pStyle w:val="BodyText"/>
              <w:spacing w:line="276" w:lineRule="auto"/>
              <w:rPr>
                <w:rFonts w:asciiTheme="minorHAnsi" w:hAnsiTheme="minorHAnsi" w:cstheme="minorHAnsi"/>
                <w:sz w:val="24"/>
                <w:szCs w:val="24"/>
              </w:rPr>
            </w:pPr>
            <w:r w:rsidRPr="00964B0D">
              <w:rPr>
                <w:rFonts w:asciiTheme="minorHAnsi" w:hAnsiTheme="minorHAnsi" w:cstheme="minorHAnsi"/>
                <w:sz w:val="24"/>
                <w:szCs w:val="24"/>
              </w:rPr>
              <w:t>Pranuar.</w:t>
            </w:r>
          </w:p>
        </w:tc>
        <w:tc>
          <w:tcPr>
            <w:tcW w:w="1406" w:type="dxa"/>
            <w:tcBorders>
              <w:top w:val="single" w:sz="4" w:space="0" w:color="auto"/>
              <w:left w:val="single" w:sz="4" w:space="0" w:color="auto"/>
              <w:bottom w:val="single" w:sz="4" w:space="0" w:color="auto"/>
              <w:right w:val="single" w:sz="4" w:space="0" w:color="auto"/>
            </w:tcBorders>
          </w:tcPr>
          <w:p w14:paraId="29659B00" w14:textId="77777777" w:rsidR="008E4AA6" w:rsidRPr="00964B0D" w:rsidRDefault="008E4AA6" w:rsidP="008E4AA6">
            <w:pPr>
              <w:pStyle w:val="BodyText"/>
              <w:spacing w:line="276" w:lineRule="auto"/>
              <w:rPr>
                <w:rFonts w:asciiTheme="minorHAnsi" w:hAnsiTheme="minorHAnsi" w:cstheme="minorHAnsi"/>
                <w:sz w:val="24"/>
                <w:szCs w:val="24"/>
              </w:rPr>
            </w:pPr>
          </w:p>
        </w:tc>
      </w:tr>
      <w:tr w:rsidR="008E4AA6" w:rsidRPr="00964B0D" w14:paraId="0316002E" w14:textId="77777777" w:rsidTr="008E4AA6">
        <w:tc>
          <w:tcPr>
            <w:tcW w:w="1980" w:type="dxa"/>
            <w:tcBorders>
              <w:top w:val="single" w:sz="4" w:space="0" w:color="auto"/>
              <w:left w:val="single" w:sz="4" w:space="0" w:color="auto"/>
              <w:bottom w:val="single" w:sz="4" w:space="0" w:color="auto"/>
              <w:right w:val="single" w:sz="4" w:space="0" w:color="auto"/>
            </w:tcBorders>
          </w:tcPr>
          <w:p w14:paraId="7C9952E9" w14:textId="5E603F31" w:rsidR="008E4AA6" w:rsidRPr="00964B0D" w:rsidRDefault="007A40A8" w:rsidP="008E4AA6">
            <w:pPr>
              <w:pStyle w:val="BodyText"/>
              <w:spacing w:line="276" w:lineRule="auto"/>
              <w:rPr>
                <w:rFonts w:asciiTheme="minorHAnsi" w:hAnsiTheme="minorHAnsi" w:cstheme="minorHAnsi"/>
                <w:sz w:val="24"/>
                <w:szCs w:val="24"/>
              </w:rPr>
            </w:pPr>
            <w:r>
              <w:rPr>
                <w:rFonts w:asciiTheme="minorHAnsi" w:hAnsiTheme="minorHAnsi" w:cstheme="minorHAnsi"/>
                <w:sz w:val="24"/>
                <w:szCs w:val="24"/>
              </w:rPr>
              <w:lastRenderedPageBreak/>
              <w:t>Integrimi Ev</w:t>
            </w:r>
            <w:r w:rsidR="00A13D73" w:rsidRPr="00964B0D">
              <w:rPr>
                <w:rFonts w:asciiTheme="minorHAnsi" w:hAnsiTheme="minorHAnsi" w:cstheme="minorHAnsi"/>
                <w:sz w:val="24"/>
                <w:szCs w:val="24"/>
              </w:rPr>
              <w:t>ropian</w:t>
            </w:r>
          </w:p>
        </w:tc>
        <w:tc>
          <w:tcPr>
            <w:tcW w:w="2268" w:type="dxa"/>
            <w:tcBorders>
              <w:top w:val="single" w:sz="4" w:space="0" w:color="auto"/>
              <w:left w:val="single" w:sz="4" w:space="0" w:color="auto"/>
              <w:bottom w:val="single" w:sz="4" w:space="0" w:color="auto"/>
              <w:right w:val="single" w:sz="4" w:space="0" w:color="auto"/>
            </w:tcBorders>
          </w:tcPr>
          <w:p w14:paraId="05DA0F1B" w14:textId="212905AC" w:rsidR="00A13D73" w:rsidRPr="00964B0D" w:rsidRDefault="00A13D73" w:rsidP="00A13D73">
            <w:pPr>
              <w:pStyle w:val="BodyText"/>
              <w:spacing w:line="276" w:lineRule="auto"/>
              <w:rPr>
                <w:rFonts w:asciiTheme="minorHAnsi" w:hAnsiTheme="minorHAnsi" w:cstheme="minorHAnsi"/>
                <w:sz w:val="24"/>
                <w:szCs w:val="24"/>
              </w:rPr>
            </w:pPr>
            <w:r w:rsidRPr="00964B0D">
              <w:rPr>
                <w:rFonts w:asciiTheme="minorHAnsi" w:hAnsiTheme="minorHAnsi" w:cstheme="minorHAnsi"/>
                <w:sz w:val="24"/>
                <w:szCs w:val="24"/>
                <w:lang w:val="sq-AL"/>
              </w:rPr>
              <w:t>Në thelb, aspekti i Integrimit Europian është ndoshta diçka që duhet parë si një parametër i integruar në secilin sektor të draft strategjisë.</w:t>
            </w:r>
          </w:p>
          <w:p w14:paraId="210EBDC4" w14:textId="77777777" w:rsidR="008E4AA6" w:rsidRPr="00964B0D" w:rsidRDefault="008E4AA6" w:rsidP="008E4AA6">
            <w:pPr>
              <w:pStyle w:val="BodyText"/>
              <w:spacing w:line="276" w:lineRule="auto"/>
              <w:rPr>
                <w:rFonts w:asciiTheme="minorHAnsi" w:hAnsiTheme="minorHAnsi" w:cstheme="minorHAnsi"/>
                <w:sz w:val="24"/>
                <w:szCs w:val="24"/>
              </w:rPr>
            </w:pPr>
          </w:p>
        </w:tc>
        <w:tc>
          <w:tcPr>
            <w:tcW w:w="1984" w:type="dxa"/>
            <w:tcBorders>
              <w:top w:val="single" w:sz="4" w:space="0" w:color="auto"/>
              <w:left w:val="single" w:sz="4" w:space="0" w:color="auto"/>
              <w:bottom w:val="single" w:sz="4" w:space="0" w:color="auto"/>
              <w:right w:val="single" w:sz="4" w:space="0" w:color="auto"/>
            </w:tcBorders>
          </w:tcPr>
          <w:p w14:paraId="4D92CB43" w14:textId="5460F34A" w:rsidR="008E4AA6" w:rsidRPr="00964B0D" w:rsidRDefault="009A1C52" w:rsidP="009A1C52">
            <w:pPr>
              <w:pStyle w:val="BodyText"/>
              <w:spacing w:line="276" w:lineRule="auto"/>
              <w:rPr>
                <w:rFonts w:asciiTheme="minorHAnsi" w:hAnsiTheme="minorHAnsi" w:cstheme="minorHAnsi"/>
                <w:sz w:val="24"/>
                <w:szCs w:val="24"/>
              </w:rPr>
            </w:pPr>
            <w:r w:rsidRPr="00964B0D">
              <w:rPr>
                <w:rFonts w:asciiTheme="minorHAnsi" w:hAnsiTheme="minorHAnsi" w:cstheme="minorHAnsi"/>
                <w:sz w:val="24"/>
                <w:szCs w:val="24"/>
              </w:rPr>
              <w:t xml:space="preserve">Delegacioni Europian </w:t>
            </w:r>
            <w:r w:rsidR="00A13D73" w:rsidRPr="00964B0D">
              <w:rPr>
                <w:rFonts w:asciiTheme="minorHAnsi" w:hAnsiTheme="minorHAnsi" w:cstheme="minorHAnsi"/>
                <w:sz w:val="24"/>
                <w:szCs w:val="24"/>
              </w:rPr>
              <w:t xml:space="preserve">/ </w:t>
            </w:r>
            <w:r>
              <w:rPr>
                <w:rFonts w:asciiTheme="minorHAnsi" w:hAnsiTheme="minorHAnsi" w:cstheme="minorHAnsi"/>
                <w:sz w:val="24"/>
                <w:szCs w:val="24"/>
              </w:rPr>
              <w:t>BERZH</w:t>
            </w:r>
            <w:r w:rsidR="00A13D73" w:rsidRPr="00964B0D">
              <w:rPr>
                <w:rFonts w:asciiTheme="minorHAnsi" w:hAnsiTheme="minorHAnsi" w:cstheme="minorHAnsi"/>
                <w:sz w:val="24"/>
                <w:szCs w:val="24"/>
              </w:rPr>
              <w:t xml:space="preserve">/ </w:t>
            </w:r>
            <w:r>
              <w:rPr>
                <w:rFonts w:asciiTheme="minorHAnsi" w:hAnsiTheme="minorHAnsi" w:cstheme="minorHAnsi"/>
                <w:sz w:val="24"/>
                <w:szCs w:val="24"/>
              </w:rPr>
              <w:t>Kombet e Bashkuara (UN)</w:t>
            </w:r>
          </w:p>
        </w:tc>
        <w:tc>
          <w:tcPr>
            <w:tcW w:w="1418" w:type="dxa"/>
            <w:tcBorders>
              <w:top w:val="single" w:sz="4" w:space="0" w:color="auto"/>
              <w:left w:val="single" w:sz="4" w:space="0" w:color="auto"/>
              <w:bottom w:val="single" w:sz="4" w:space="0" w:color="auto"/>
              <w:right w:val="single" w:sz="4" w:space="0" w:color="auto"/>
            </w:tcBorders>
          </w:tcPr>
          <w:p w14:paraId="138CB8FC" w14:textId="16628B22" w:rsidR="008E4AA6" w:rsidRPr="00964B0D" w:rsidRDefault="00A13D73" w:rsidP="008E4AA6">
            <w:pPr>
              <w:pStyle w:val="BodyText"/>
              <w:spacing w:line="276" w:lineRule="auto"/>
              <w:rPr>
                <w:rFonts w:asciiTheme="minorHAnsi" w:hAnsiTheme="minorHAnsi" w:cstheme="minorHAnsi"/>
                <w:sz w:val="24"/>
                <w:szCs w:val="24"/>
              </w:rPr>
            </w:pPr>
            <w:r w:rsidRPr="00964B0D">
              <w:rPr>
                <w:rFonts w:asciiTheme="minorHAnsi" w:hAnsiTheme="minorHAnsi" w:cstheme="minorHAnsi"/>
                <w:sz w:val="24"/>
                <w:szCs w:val="24"/>
              </w:rPr>
              <w:t>Pranuar.</w:t>
            </w:r>
          </w:p>
        </w:tc>
        <w:tc>
          <w:tcPr>
            <w:tcW w:w="1406" w:type="dxa"/>
            <w:tcBorders>
              <w:top w:val="single" w:sz="4" w:space="0" w:color="auto"/>
              <w:left w:val="single" w:sz="4" w:space="0" w:color="auto"/>
              <w:bottom w:val="single" w:sz="4" w:space="0" w:color="auto"/>
              <w:right w:val="single" w:sz="4" w:space="0" w:color="auto"/>
            </w:tcBorders>
          </w:tcPr>
          <w:p w14:paraId="18A167C0" w14:textId="77777777" w:rsidR="008E4AA6" w:rsidRPr="00964B0D" w:rsidRDefault="008E4AA6" w:rsidP="008E4AA6">
            <w:pPr>
              <w:pStyle w:val="BodyText"/>
              <w:spacing w:line="276" w:lineRule="auto"/>
              <w:rPr>
                <w:rFonts w:asciiTheme="minorHAnsi" w:hAnsiTheme="minorHAnsi" w:cstheme="minorHAnsi"/>
                <w:sz w:val="24"/>
                <w:szCs w:val="24"/>
              </w:rPr>
            </w:pPr>
          </w:p>
        </w:tc>
      </w:tr>
      <w:tr w:rsidR="008E4AA6" w:rsidRPr="00964B0D" w14:paraId="67DF7ED4" w14:textId="77777777" w:rsidTr="008E4AA6">
        <w:tc>
          <w:tcPr>
            <w:tcW w:w="1980" w:type="dxa"/>
            <w:tcBorders>
              <w:top w:val="single" w:sz="4" w:space="0" w:color="auto"/>
              <w:left w:val="single" w:sz="4" w:space="0" w:color="auto"/>
              <w:bottom w:val="single" w:sz="4" w:space="0" w:color="auto"/>
              <w:right w:val="single" w:sz="4" w:space="0" w:color="auto"/>
            </w:tcBorders>
          </w:tcPr>
          <w:p w14:paraId="5B4D261F" w14:textId="2B14D5C5" w:rsidR="008E4AA6" w:rsidRPr="00964B0D" w:rsidRDefault="007A40A8" w:rsidP="007A40A8">
            <w:pPr>
              <w:pStyle w:val="BodyText"/>
              <w:spacing w:line="276" w:lineRule="auto"/>
              <w:rPr>
                <w:rFonts w:asciiTheme="minorHAnsi" w:hAnsiTheme="minorHAnsi" w:cstheme="minorHAnsi"/>
                <w:sz w:val="24"/>
                <w:szCs w:val="24"/>
              </w:rPr>
            </w:pPr>
            <w:r>
              <w:rPr>
                <w:rFonts w:asciiTheme="minorHAnsi" w:hAnsiTheme="minorHAnsi" w:cstheme="minorHAnsi"/>
                <w:sz w:val="24"/>
                <w:szCs w:val="24"/>
              </w:rPr>
              <w:t>Qeverisja</w:t>
            </w:r>
            <w:r w:rsidR="00A13D73" w:rsidRPr="00964B0D">
              <w:rPr>
                <w:rFonts w:asciiTheme="minorHAnsi" w:hAnsiTheme="minorHAnsi" w:cstheme="minorHAnsi"/>
                <w:sz w:val="24"/>
                <w:szCs w:val="24"/>
              </w:rPr>
              <w:t xml:space="preserve"> e </w:t>
            </w:r>
            <w:r>
              <w:rPr>
                <w:rFonts w:asciiTheme="minorHAnsi" w:hAnsiTheme="minorHAnsi" w:cstheme="minorHAnsi"/>
                <w:sz w:val="24"/>
                <w:szCs w:val="24"/>
              </w:rPr>
              <w:t>Mir</w:t>
            </w:r>
            <w:r w:rsidRPr="008F6632">
              <w:rPr>
                <w:rFonts w:asciiTheme="minorHAnsi" w:hAnsiTheme="minorHAnsi" w:cstheme="minorHAnsi"/>
                <w:sz w:val="24"/>
                <w:szCs w:val="24"/>
              </w:rPr>
              <w:t>ë</w:t>
            </w:r>
            <w:r>
              <w:rPr>
                <w:rFonts w:asciiTheme="minorHAnsi" w:hAnsiTheme="minorHAnsi" w:cstheme="minorHAnsi"/>
                <w:sz w:val="24"/>
                <w:szCs w:val="24"/>
              </w:rPr>
              <w:t xml:space="preserve"> dhe e Hapur, Qeverisja Vendore</w:t>
            </w:r>
          </w:p>
        </w:tc>
        <w:tc>
          <w:tcPr>
            <w:tcW w:w="2268" w:type="dxa"/>
            <w:tcBorders>
              <w:top w:val="single" w:sz="4" w:space="0" w:color="auto"/>
              <w:left w:val="single" w:sz="4" w:space="0" w:color="auto"/>
              <w:bottom w:val="single" w:sz="4" w:space="0" w:color="auto"/>
              <w:right w:val="single" w:sz="4" w:space="0" w:color="auto"/>
            </w:tcBorders>
          </w:tcPr>
          <w:p w14:paraId="39BC5C50" w14:textId="487B9F05" w:rsidR="008E4AA6" w:rsidRPr="00964B0D" w:rsidRDefault="00A13D73" w:rsidP="008E4AA6">
            <w:pPr>
              <w:pStyle w:val="BodyText"/>
              <w:spacing w:line="276" w:lineRule="auto"/>
              <w:rPr>
                <w:rFonts w:asciiTheme="minorHAnsi" w:hAnsiTheme="minorHAnsi" w:cstheme="minorHAnsi"/>
                <w:sz w:val="24"/>
                <w:szCs w:val="24"/>
                <w:lang w:val="en-US"/>
              </w:rPr>
            </w:pPr>
            <w:r w:rsidRPr="00964B0D">
              <w:rPr>
                <w:rFonts w:asciiTheme="minorHAnsi" w:hAnsiTheme="minorHAnsi" w:cstheme="minorHAnsi"/>
                <w:sz w:val="24"/>
                <w:szCs w:val="24"/>
                <w:lang w:val="sq-AL"/>
              </w:rPr>
              <w:t>Ne rekomandojmë që të përmenden statistikat lokale dhe rajonale si kontribut kyç për procesin e vendimmarrjes dhe monitorimit në nivel lokal</w:t>
            </w:r>
            <w:r w:rsidRPr="00964B0D">
              <w:rPr>
                <w:rFonts w:asciiTheme="minorHAnsi" w:hAnsiTheme="minorHAnsi" w:cstheme="minorHAnsi"/>
                <w:sz w:val="24"/>
                <w:szCs w:val="24"/>
                <w:lang w:val="en-US"/>
              </w:rPr>
              <w:t>.</w:t>
            </w:r>
          </w:p>
        </w:tc>
        <w:tc>
          <w:tcPr>
            <w:tcW w:w="1984" w:type="dxa"/>
            <w:tcBorders>
              <w:top w:val="single" w:sz="4" w:space="0" w:color="auto"/>
              <w:left w:val="single" w:sz="4" w:space="0" w:color="auto"/>
              <w:bottom w:val="single" w:sz="4" w:space="0" w:color="auto"/>
              <w:right w:val="single" w:sz="4" w:space="0" w:color="auto"/>
            </w:tcBorders>
          </w:tcPr>
          <w:p w14:paraId="0A2E35DE" w14:textId="2732A793" w:rsidR="008E4AA6" w:rsidRPr="00964B0D" w:rsidRDefault="007A40A8" w:rsidP="007A40A8">
            <w:pPr>
              <w:pStyle w:val="BodyText"/>
              <w:spacing w:line="276" w:lineRule="auto"/>
              <w:rPr>
                <w:rFonts w:asciiTheme="minorHAnsi" w:hAnsiTheme="minorHAnsi" w:cstheme="minorHAnsi"/>
                <w:sz w:val="24"/>
                <w:szCs w:val="24"/>
              </w:rPr>
            </w:pPr>
            <w:r>
              <w:rPr>
                <w:rFonts w:asciiTheme="minorHAnsi" w:hAnsiTheme="minorHAnsi" w:cstheme="minorHAnsi"/>
                <w:sz w:val="24"/>
                <w:szCs w:val="24"/>
              </w:rPr>
              <w:t>Amabsada Zviceriane (SE)</w:t>
            </w:r>
            <w:r w:rsidR="00A13D73" w:rsidRPr="00964B0D">
              <w:rPr>
                <w:rFonts w:asciiTheme="minorHAnsi" w:hAnsiTheme="minorHAnsi" w:cstheme="minorHAnsi"/>
                <w:sz w:val="24"/>
                <w:szCs w:val="24"/>
              </w:rPr>
              <w:t xml:space="preserve">/ </w:t>
            </w:r>
            <w:r>
              <w:rPr>
                <w:rFonts w:asciiTheme="minorHAnsi" w:hAnsiTheme="minorHAnsi" w:cstheme="minorHAnsi"/>
                <w:sz w:val="24"/>
                <w:szCs w:val="24"/>
              </w:rPr>
              <w:t>Delegacioni i BE (EUD)</w:t>
            </w:r>
            <w:r w:rsidR="00A13D73" w:rsidRPr="00964B0D">
              <w:rPr>
                <w:rFonts w:asciiTheme="minorHAnsi" w:hAnsiTheme="minorHAnsi" w:cstheme="minorHAnsi"/>
                <w:sz w:val="24"/>
                <w:szCs w:val="24"/>
              </w:rPr>
              <w:t xml:space="preserve">/ </w:t>
            </w:r>
            <w:r>
              <w:rPr>
                <w:rFonts w:asciiTheme="minorHAnsi" w:hAnsiTheme="minorHAnsi" w:cstheme="minorHAnsi"/>
                <w:sz w:val="24"/>
                <w:szCs w:val="24"/>
              </w:rPr>
              <w:t>Banka Bot</w:t>
            </w:r>
            <w:r w:rsidRPr="008F6632">
              <w:rPr>
                <w:rFonts w:asciiTheme="minorHAnsi" w:hAnsiTheme="minorHAnsi" w:cstheme="minorHAnsi"/>
                <w:sz w:val="24"/>
                <w:szCs w:val="24"/>
              </w:rPr>
              <w:t>ë</w:t>
            </w:r>
            <w:r>
              <w:rPr>
                <w:rFonts w:asciiTheme="minorHAnsi" w:hAnsiTheme="minorHAnsi" w:cstheme="minorHAnsi"/>
                <w:sz w:val="24"/>
                <w:szCs w:val="24"/>
              </w:rPr>
              <w:t>rore (</w:t>
            </w:r>
            <w:r w:rsidR="00A13D73" w:rsidRPr="00964B0D">
              <w:rPr>
                <w:rFonts w:asciiTheme="minorHAnsi" w:hAnsiTheme="minorHAnsi" w:cstheme="minorHAnsi"/>
                <w:sz w:val="24"/>
                <w:szCs w:val="24"/>
              </w:rPr>
              <w:t>W</w:t>
            </w:r>
            <w:r>
              <w:rPr>
                <w:rFonts w:asciiTheme="minorHAnsi" w:hAnsiTheme="minorHAnsi" w:cstheme="minorHAnsi"/>
                <w:sz w:val="24"/>
                <w:szCs w:val="24"/>
              </w:rPr>
              <w:t>B)</w:t>
            </w:r>
            <w:r w:rsidR="00A13D73" w:rsidRPr="00964B0D">
              <w:rPr>
                <w:rFonts w:asciiTheme="minorHAnsi" w:hAnsiTheme="minorHAnsi" w:cstheme="minorHAnsi"/>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tcPr>
          <w:p w14:paraId="29D54018" w14:textId="570052AD" w:rsidR="008E4AA6" w:rsidRPr="00964B0D" w:rsidRDefault="00A13D73" w:rsidP="008E4AA6">
            <w:pPr>
              <w:pStyle w:val="BodyText"/>
              <w:spacing w:line="276" w:lineRule="auto"/>
              <w:rPr>
                <w:rFonts w:asciiTheme="minorHAnsi" w:hAnsiTheme="minorHAnsi" w:cstheme="minorHAnsi"/>
                <w:sz w:val="24"/>
                <w:szCs w:val="24"/>
              </w:rPr>
            </w:pPr>
            <w:r w:rsidRPr="00964B0D">
              <w:rPr>
                <w:rFonts w:asciiTheme="minorHAnsi" w:hAnsiTheme="minorHAnsi" w:cstheme="minorHAnsi"/>
                <w:sz w:val="24"/>
                <w:szCs w:val="24"/>
              </w:rPr>
              <w:t>Pranuar.</w:t>
            </w:r>
          </w:p>
        </w:tc>
        <w:tc>
          <w:tcPr>
            <w:tcW w:w="1406" w:type="dxa"/>
            <w:tcBorders>
              <w:top w:val="single" w:sz="4" w:space="0" w:color="auto"/>
              <w:left w:val="single" w:sz="4" w:space="0" w:color="auto"/>
              <w:bottom w:val="single" w:sz="4" w:space="0" w:color="auto"/>
              <w:right w:val="single" w:sz="4" w:space="0" w:color="auto"/>
            </w:tcBorders>
          </w:tcPr>
          <w:p w14:paraId="7508A644" w14:textId="77777777" w:rsidR="008E4AA6" w:rsidRPr="00964B0D" w:rsidRDefault="008E4AA6" w:rsidP="008E4AA6">
            <w:pPr>
              <w:pStyle w:val="BodyText"/>
              <w:spacing w:line="276" w:lineRule="auto"/>
              <w:rPr>
                <w:rFonts w:asciiTheme="minorHAnsi" w:hAnsiTheme="minorHAnsi" w:cstheme="minorHAnsi"/>
                <w:sz w:val="24"/>
                <w:szCs w:val="24"/>
              </w:rPr>
            </w:pPr>
          </w:p>
        </w:tc>
      </w:tr>
      <w:tr w:rsidR="008E4AA6" w:rsidRPr="00964B0D" w14:paraId="08844690" w14:textId="77777777" w:rsidTr="008E4AA6">
        <w:tc>
          <w:tcPr>
            <w:tcW w:w="1980" w:type="dxa"/>
            <w:tcBorders>
              <w:top w:val="single" w:sz="4" w:space="0" w:color="auto"/>
              <w:left w:val="single" w:sz="4" w:space="0" w:color="auto"/>
              <w:bottom w:val="single" w:sz="4" w:space="0" w:color="auto"/>
              <w:right w:val="single" w:sz="4" w:space="0" w:color="auto"/>
            </w:tcBorders>
          </w:tcPr>
          <w:p w14:paraId="4C02B2A2" w14:textId="14992A53" w:rsidR="008E4AA6" w:rsidRPr="00964B0D" w:rsidRDefault="00A9537E" w:rsidP="008E4AA6">
            <w:pPr>
              <w:pStyle w:val="BodyText"/>
              <w:spacing w:line="276" w:lineRule="auto"/>
              <w:rPr>
                <w:rFonts w:asciiTheme="minorHAnsi" w:hAnsiTheme="minorHAnsi" w:cstheme="minorHAnsi"/>
                <w:sz w:val="24"/>
                <w:szCs w:val="24"/>
              </w:rPr>
            </w:pPr>
            <w:r w:rsidRPr="00964B0D">
              <w:rPr>
                <w:rFonts w:asciiTheme="minorHAnsi" w:hAnsiTheme="minorHAnsi" w:cstheme="minorHAnsi"/>
                <w:sz w:val="24"/>
                <w:szCs w:val="24"/>
              </w:rPr>
              <w:t>Integrimi Europian</w:t>
            </w:r>
          </w:p>
        </w:tc>
        <w:tc>
          <w:tcPr>
            <w:tcW w:w="2268" w:type="dxa"/>
            <w:tcBorders>
              <w:top w:val="single" w:sz="4" w:space="0" w:color="auto"/>
              <w:left w:val="single" w:sz="4" w:space="0" w:color="auto"/>
              <w:bottom w:val="single" w:sz="4" w:space="0" w:color="auto"/>
              <w:right w:val="single" w:sz="4" w:space="0" w:color="auto"/>
            </w:tcBorders>
          </w:tcPr>
          <w:p w14:paraId="1E8BE1B2" w14:textId="71998050" w:rsidR="008E4AA6" w:rsidRPr="00964B0D" w:rsidRDefault="00A9537E" w:rsidP="008E4AA6">
            <w:pPr>
              <w:pStyle w:val="BodyText"/>
              <w:spacing w:line="276" w:lineRule="auto"/>
              <w:rPr>
                <w:rFonts w:asciiTheme="minorHAnsi" w:hAnsiTheme="minorHAnsi" w:cstheme="minorHAnsi"/>
                <w:sz w:val="24"/>
                <w:szCs w:val="24"/>
              </w:rPr>
            </w:pPr>
            <w:r w:rsidRPr="00964B0D">
              <w:rPr>
                <w:rFonts w:asciiTheme="minorHAnsi" w:hAnsiTheme="minorHAnsi" w:cstheme="minorHAnsi"/>
                <w:sz w:val="24"/>
                <w:szCs w:val="24"/>
                <w:lang w:val="sq-AL"/>
              </w:rPr>
              <w:t>Sugjerohet të jepet informacion i qëndrueshëm se ku ndodhet Shqipëria në raport me mesataret Europiane (p.sh. Eurostat, mesataret e OECD). Seksioni i Punësimit është një shembull i mirë dhe pas këtij krahasimi, rekomandohen seksione të tjera të ndjekin shembullin.</w:t>
            </w:r>
          </w:p>
        </w:tc>
        <w:tc>
          <w:tcPr>
            <w:tcW w:w="1984" w:type="dxa"/>
            <w:tcBorders>
              <w:top w:val="single" w:sz="4" w:space="0" w:color="auto"/>
              <w:left w:val="single" w:sz="4" w:space="0" w:color="auto"/>
              <w:bottom w:val="single" w:sz="4" w:space="0" w:color="auto"/>
              <w:right w:val="single" w:sz="4" w:space="0" w:color="auto"/>
            </w:tcBorders>
          </w:tcPr>
          <w:p w14:paraId="775E3244" w14:textId="60EDFCDF" w:rsidR="008E4AA6" w:rsidRPr="00964B0D" w:rsidRDefault="007A40A8" w:rsidP="007A40A8">
            <w:pPr>
              <w:pStyle w:val="BodyText"/>
              <w:spacing w:line="276" w:lineRule="auto"/>
              <w:rPr>
                <w:rFonts w:asciiTheme="minorHAnsi" w:hAnsiTheme="minorHAnsi" w:cstheme="minorHAnsi"/>
                <w:sz w:val="24"/>
                <w:szCs w:val="24"/>
              </w:rPr>
            </w:pPr>
            <w:r>
              <w:rPr>
                <w:rFonts w:asciiTheme="minorHAnsi" w:hAnsiTheme="minorHAnsi" w:cstheme="minorHAnsi"/>
                <w:sz w:val="24"/>
                <w:szCs w:val="24"/>
              </w:rPr>
              <w:t>Kombet e Bashkuara (</w:t>
            </w:r>
            <w:r w:rsidR="00A9537E" w:rsidRPr="00964B0D">
              <w:rPr>
                <w:rFonts w:asciiTheme="minorHAnsi" w:hAnsiTheme="minorHAnsi" w:cstheme="minorHAnsi"/>
                <w:sz w:val="24"/>
                <w:szCs w:val="24"/>
              </w:rPr>
              <w:t>U</w:t>
            </w:r>
            <w:r>
              <w:rPr>
                <w:rFonts w:asciiTheme="minorHAnsi" w:hAnsiTheme="minorHAnsi" w:cstheme="minorHAnsi"/>
                <w:sz w:val="24"/>
                <w:szCs w:val="24"/>
              </w:rPr>
              <w:t>N)</w:t>
            </w:r>
            <w:r w:rsidR="00A9537E" w:rsidRPr="00964B0D">
              <w:rPr>
                <w:rFonts w:asciiTheme="minorHAnsi" w:hAnsiTheme="minorHAnsi" w:cstheme="minorHAnsi"/>
                <w:sz w:val="24"/>
                <w:szCs w:val="24"/>
              </w:rPr>
              <w:t>.</w:t>
            </w:r>
          </w:p>
        </w:tc>
        <w:tc>
          <w:tcPr>
            <w:tcW w:w="1418" w:type="dxa"/>
            <w:tcBorders>
              <w:top w:val="single" w:sz="4" w:space="0" w:color="auto"/>
              <w:left w:val="single" w:sz="4" w:space="0" w:color="auto"/>
              <w:bottom w:val="single" w:sz="4" w:space="0" w:color="auto"/>
              <w:right w:val="single" w:sz="4" w:space="0" w:color="auto"/>
            </w:tcBorders>
          </w:tcPr>
          <w:p w14:paraId="73BB5B47" w14:textId="48455B80" w:rsidR="008E4AA6" w:rsidRPr="00964B0D" w:rsidRDefault="00A9537E" w:rsidP="008E4AA6">
            <w:pPr>
              <w:pStyle w:val="BodyText"/>
              <w:spacing w:line="276" w:lineRule="auto"/>
              <w:rPr>
                <w:rFonts w:asciiTheme="minorHAnsi" w:hAnsiTheme="minorHAnsi" w:cstheme="minorHAnsi"/>
                <w:sz w:val="24"/>
                <w:szCs w:val="24"/>
              </w:rPr>
            </w:pPr>
            <w:r w:rsidRPr="00964B0D">
              <w:rPr>
                <w:rFonts w:asciiTheme="minorHAnsi" w:hAnsiTheme="minorHAnsi" w:cstheme="minorHAnsi"/>
                <w:sz w:val="24"/>
                <w:szCs w:val="24"/>
              </w:rPr>
              <w:t>Pranuar.</w:t>
            </w:r>
          </w:p>
        </w:tc>
        <w:tc>
          <w:tcPr>
            <w:tcW w:w="1406" w:type="dxa"/>
            <w:tcBorders>
              <w:top w:val="single" w:sz="4" w:space="0" w:color="auto"/>
              <w:left w:val="single" w:sz="4" w:space="0" w:color="auto"/>
              <w:bottom w:val="single" w:sz="4" w:space="0" w:color="auto"/>
              <w:right w:val="single" w:sz="4" w:space="0" w:color="auto"/>
            </w:tcBorders>
          </w:tcPr>
          <w:p w14:paraId="75A9A74E" w14:textId="77777777" w:rsidR="008E4AA6" w:rsidRPr="00964B0D" w:rsidRDefault="008E4AA6" w:rsidP="008E4AA6">
            <w:pPr>
              <w:pStyle w:val="BodyText"/>
              <w:spacing w:line="276" w:lineRule="auto"/>
              <w:rPr>
                <w:rFonts w:asciiTheme="minorHAnsi" w:hAnsiTheme="minorHAnsi" w:cstheme="minorHAnsi"/>
                <w:sz w:val="24"/>
                <w:szCs w:val="24"/>
              </w:rPr>
            </w:pPr>
          </w:p>
        </w:tc>
      </w:tr>
      <w:tr w:rsidR="008E4AA6" w:rsidRPr="00964B0D" w14:paraId="7E7F1477" w14:textId="77777777" w:rsidTr="008E4AA6">
        <w:tc>
          <w:tcPr>
            <w:tcW w:w="1980" w:type="dxa"/>
            <w:tcBorders>
              <w:top w:val="single" w:sz="4" w:space="0" w:color="auto"/>
              <w:left w:val="single" w:sz="4" w:space="0" w:color="auto"/>
              <w:bottom w:val="single" w:sz="4" w:space="0" w:color="auto"/>
              <w:right w:val="single" w:sz="4" w:space="0" w:color="auto"/>
            </w:tcBorders>
          </w:tcPr>
          <w:p w14:paraId="3B863062" w14:textId="67B21EA4" w:rsidR="008E4AA6" w:rsidRPr="00964B0D" w:rsidRDefault="00A9537E" w:rsidP="008E4AA6">
            <w:pPr>
              <w:pStyle w:val="BodyText"/>
              <w:spacing w:line="276" w:lineRule="auto"/>
              <w:rPr>
                <w:rFonts w:asciiTheme="minorHAnsi" w:hAnsiTheme="minorHAnsi" w:cstheme="minorHAnsi"/>
                <w:sz w:val="24"/>
                <w:szCs w:val="24"/>
              </w:rPr>
            </w:pPr>
            <w:r w:rsidRPr="00964B0D">
              <w:rPr>
                <w:rFonts w:asciiTheme="minorHAnsi" w:hAnsiTheme="minorHAnsi" w:cstheme="minorHAnsi"/>
                <w:sz w:val="24"/>
                <w:szCs w:val="24"/>
              </w:rPr>
              <w:t>Infrastruktura dhe Turizmi</w:t>
            </w:r>
          </w:p>
        </w:tc>
        <w:tc>
          <w:tcPr>
            <w:tcW w:w="2268" w:type="dxa"/>
            <w:tcBorders>
              <w:top w:val="single" w:sz="4" w:space="0" w:color="auto"/>
              <w:left w:val="single" w:sz="4" w:space="0" w:color="auto"/>
              <w:bottom w:val="single" w:sz="4" w:space="0" w:color="auto"/>
              <w:right w:val="single" w:sz="4" w:space="0" w:color="auto"/>
            </w:tcBorders>
          </w:tcPr>
          <w:p w14:paraId="25FAE36A" w14:textId="1599C3B8" w:rsidR="008E4AA6" w:rsidRPr="00964B0D" w:rsidRDefault="00A9537E" w:rsidP="008E4AA6">
            <w:pPr>
              <w:pStyle w:val="BodyText"/>
              <w:spacing w:line="276" w:lineRule="auto"/>
              <w:rPr>
                <w:rFonts w:asciiTheme="minorHAnsi" w:hAnsiTheme="minorHAnsi" w:cstheme="minorHAnsi"/>
                <w:sz w:val="24"/>
                <w:szCs w:val="24"/>
                <w:lang w:val="sq-AL"/>
              </w:rPr>
            </w:pPr>
            <w:r w:rsidRPr="00964B0D">
              <w:rPr>
                <w:rFonts w:asciiTheme="minorHAnsi" w:hAnsiTheme="minorHAnsi" w:cstheme="minorHAnsi"/>
                <w:sz w:val="24"/>
                <w:szCs w:val="24"/>
                <w:lang w:val="sq-AL"/>
              </w:rPr>
              <w:t xml:space="preserve">Vendimet për investimet prioritare në infrastrukturën kyçe që do të katalizojnë ose </w:t>
            </w:r>
            <w:r w:rsidRPr="00964B0D">
              <w:rPr>
                <w:rFonts w:asciiTheme="minorHAnsi" w:hAnsiTheme="minorHAnsi" w:cstheme="minorHAnsi"/>
                <w:sz w:val="24"/>
                <w:szCs w:val="24"/>
                <w:lang w:val="sq-AL"/>
              </w:rPr>
              <w:lastRenderedPageBreak/>
              <w:t>lehtësojnë turizmin dhe krijojnë vende pune duhet të planifikohen me kujdes për të siguruar të qëndrueshme dhe të barabartë natyrore.</w:t>
            </w:r>
          </w:p>
        </w:tc>
        <w:tc>
          <w:tcPr>
            <w:tcW w:w="1984" w:type="dxa"/>
            <w:tcBorders>
              <w:top w:val="single" w:sz="4" w:space="0" w:color="auto"/>
              <w:left w:val="single" w:sz="4" w:space="0" w:color="auto"/>
              <w:bottom w:val="single" w:sz="4" w:space="0" w:color="auto"/>
              <w:right w:val="single" w:sz="4" w:space="0" w:color="auto"/>
            </w:tcBorders>
          </w:tcPr>
          <w:p w14:paraId="24F31BBF" w14:textId="1C9BAF5A" w:rsidR="00A9537E" w:rsidRPr="00964B0D" w:rsidRDefault="007A40A8" w:rsidP="007A40A8">
            <w:pPr>
              <w:pStyle w:val="BodyText"/>
              <w:spacing w:line="276" w:lineRule="auto"/>
              <w:rPr>
                <w:rFonts w:asciiTheme="minorHAnsi" w:hAnsiTheme="minorHAnsi" w:cstheme="minorHAnsi"/>
                <w:sz w:val="24"/>
                <w:szCs w:val="24"/>
              </w:rPr>
            </w:pPr>
            <w:r>
              <w:rPr>
                <w:rFonts w:asciiTheme="minorHAnsi" w:hAnsiTheme="minorHAnsi" w:cstheme="minorHAnsi"/>
                <w:sz w:val="24"/>
                <w:szCs w:val="24"/>
              </w:rPr>
              <w:lastRenderedPageBreak/>
              <w:t>Banka Bot</w:t>
            </w:r>
            <w:r w:rsidRPr="008F6632">
              <w:rPr>
                <w:rFonts w:asciiTheme="minorHAnsi" w:hAnsiTheme="minorHAnsi" w:cstheme="minorHAnsi"/>
                <w:sz w:val="24"/>
                <w:szCs w:val="24"/>
              </w:rPr>
              <w:t>ë</w:t>
            </w:r>
            <w:r>
              <w:rPr>
                <w:rFonts w:asciiTheme="minorHAnsi" w:hAnsiTheme="minorHAnsi" w:cstheme="minorHAnsi"/>
                <w:sz w:val="24"/>
                <w:szCs w:val="24"/>
              </w:rPr>
              <w:t>rore (</w:t>
            </w:r>
            <w:r w:rsidR="00A9537E" w:rsidRPr="00964B0D">
              <w:rPr>
                <w:rFonts w:asciiTheme="minorHAnsi" w:hAnsiTheme="minorHAnsi" w:cstheme="minorHAnsi"/>
                <w:sz w:val="24"/>
                <w:szCs w:val="24"/>
              </w:rPr>
              <w:t>W</w:t>
            </w:r>
            <w:r>
              <w:rPr>
                <w:rFonts w:asciiTheme="minorHAnsi" w:hAnsiTheme="minorHAnsi" w:cstheme="minorHAnsi"/>
                <w:sz w:val="24"/>
                <w:szCs w:val="24"/>
              </w:rPr>
              <w:t>B) Ministria e Infrastruktur</w:t>
            </w:r>
            <w:r w:rsidRPr="008F6632">
              <w:rPr>
                <w:rFonts w:asciiTheme="minorHAnsi" w:hAnsiTheme="minorHAnsi" w:cstheme="minorHAnsi"/>
                <w:sz w:val="24"/>
                <w:szCs w:val="24"/>
              </w:rPr>
              <w:t>ë</w:t>
            </w:r>
            <w:r w:rsidR="00A9537E" w:rsidRPr="00964B0D">
              <w:rPr>
                <w:rFonts w:asciiTheme="minorHAnsi" w:hAnsiTheme="minorHAnsi" w:cstheme="minorHAnsi"/>
                <w:sz w:val="24"/>
                <w:szCs w:val="24"/>
              </w:rPr>
              <w:t>s dhe Energjisë.</w:t>
            </w:r>
          </w:p>
        </w:tc>
        <w:tc>
          <w:tcPr>
            <w:tcW w:w="1418" w:type="dxa"/>
            <w:tcBorders>
              <w:top w:val="single" w:sz="4" w:space="0" w:color="auto"/>
              <w:left w:val="single" w:sz="4" w:space="0" w:color="auto"/>
              <w:bottom w:val="single" w:sz="4" w:space="0" w:color="auto"/>
              <w:right w:val="single" w:sz="4" w:space="0" w:color="auto"/>
            </w:tcBorders>
          </w:tcPr>
          <w:p w14:paraId="1D7C37BE" w14:textId="433EF51A" w:rsidR="008E4AA6" w:rsidRPr="00964B0D" w:rsidRDefault="00A9537E" w:rsidP="008E4AA6">
            <w:pPr>
              <w:pStyle w:val="BodyText"/>
              <w:spacing w:line="276" w:lineRule="auto"/>
              <w:rPr>
                <w:rFonts w:asciiTheme="minorHAnsi" w:hAnsiTheme="minorHAnsi" w:cstheme="minorHAnsi"/>
                <w:sz w:val="24"/>
                <w:szCs w:val="24"/>
              </w:rPr>
            </w:pPr>
            <w:r w:rsidRPr="00964B0D">
              <w:rPr>
                <w:rFonts w:asciiTheme="minorHAnsi" w:hAnsiTheme="minorHAnsi" w:cstheme="minorHAnsi"/>
                <w:sz w:val="24"/>
                <w:szCs w:val="24"/>
              </w:rPr>
              <w:t>Pranuar.</w:t>
            </w:r>
          </w:p>
        </w:tc>
        <w:tc>
          <w:tcPr>
            <w:tcW w:w="1406" w:type="dxa"/>
            <w:tcBorders>
              <w:top w:val="single" w:sz="4" w:space="0" w:color="auto"/>
              <w:left w:val="single" w:sz="4" w:space="0" w:color="auto"/>
              <w:bottom w:val="single" w:sz="4" w:space="0" w:color="auto"/>
              <w:right w:val="single" w:sz="4" w:space="0" w:color="auto"/>
            </w:tcBorders>
          </w:tcPr>
          <w:p w14:paraId="41734732" w14:textId="77777777" w:rsidR="008E4AA6" w:rsidRPr="00964B0D" w:rsidRDefault="008E4AA6" w:rsidP="008E4AA6">
            <w:pPr>
              <w:pStyle w:val="BodyText"/>
              <w:spacing w:line="276" w:lineRule="auto"/>
              <w:rPr>
                <w:rFonts w:asciiTheme="minorHAnsi" w:hAnsiTheme="minorHAnsi" w:cstheme="minorHAnsi"/>
                <w:sz w:val="24"/>
                <w:szCs w:val="24"/>
              </w:rPr>
            </w:pPr>
          </w:p>
        </w:tc>
      </w:tr>
      <w:tr w:rsidR="008E4AA6" w:rsidRPr="00964B0D" w14:paraId="0971C606" w14:textId="77777777" w:rsidTr="008E4AA6">
        <w:tc>
          <w:tcPr>
            <w:tcW w:w="1980" w:type="dxa"/>
            <w:tcBorders>
              <w:top w:val="single" w:sz="4" w:space="0" w:color="auto"/>
              <w:left w:val="single" w:sz="4" w:space="0" w:color="auto"/>
              <w:bottom w:val="single" w:sz="4" w:space="0" w:color="auto"/>
              <w:right w:val="single" w:sz="4" w:space="0" w:color="auto"/>
            </w:tcBorders>
          </w:tcPr>
          <w:p w14:paraId="0BC5F5A9" w14:textId="3ED8108D" w:rsidR="008E4AA6" w:rsidRPr="00964B0D" w:rsidRDefault="00A9537E" w:rsidP="008E4AA6">
            <w:pPr>
              <w:pStyle w:val="BodyText"/>
              <w:spacing w:line="276" w:lineRule="auto"/>
              <w:rPr>
                <w:rFonts w:asciiTheme="minorHAnsi" w:hAnsiTheme="minorHAnsi" w:cstheme="minorHAnsi"/>
                <w:sz w:val="24"/>
                <w:szCs w:val="24"/>
              </w:rPr>
            </w:pPr>
            <w:r w:rsidRPr="00964B0D">
              <w:rPr>
                <w:rFonts w:asciiTheme="minorHAnsi" w:hAnsiTheme="minorHAnsi" w:cstheme="minorHAnsi"/>
                <w:sz w:val="24"/>
                <w:szCs w:val="24"/>
              </w:rPr>
              <w:t>Mbrojtja e Florës dhe Faunës.</w:t>
            </w:r>
          </w:p>
        </w:tc>
        <w:tc>
          <w:tcPr>
            <w:tcW w:w="2268" w:type="dxa"/>
            <w:tcBorders>
              <w:top w:val="single" w:sz="4" w:space="0" w:color="auto"/>
              <w:left w:val="single" w:sz="4" w:space="0" w:color="auto"/>
              <w:bottom w:val="single" w:sz="4" w:space="0" w:color="auto"/>
              <w:right w:val="single" w:sz="4" w:space="0" w:color="auto"/>
            </w:tcBorders>
          </w:tcPr>
          <w:p w14:paraId="446E07B8" w14:textId="59447A74" w:rsidR="008E4AA6" w:rsidRPr="00964B0D" w:rsidRDefault="00A9537E" w:rsidP="008E4AA6">
            <w:pPr>
              <w:pStyle w:val="BodyText"/>
              <w:spacing w:line="276" w:lineRule="auto"/>
              <w:rPr>
                <w:rFonts w:asciiTheme="minorHAnsi" w:hAnsiTheme="minorHAnsi" w:cstheme="minorHAnsi"/>
                <w:sz w:val="24"/>
                <w:szCs w:val="24"/>
              </w:rPr>
            </w:pPr>
            <w:r w:rsidRPr="00964B0D">
              <w:rPr>
                <w:rFonts w:asciiTheme="minorHAnsi" w:hAnsiTheme="minorHAnsi" w:cstheme="minorHAnsi"/>
                <w:sz w:val="24"/>
                <w:szCs w:val="24"/>
                <w:lang w:val="sq-AL"/>
              </w:rPr>
              <w:t>Zbatimi i ligjit sugjerohet të vihet në dukje edhe në mbrojtjen e faunës dhe specieve të shpendëve të rrezikuara në vend.</w:t>
            </w:r>
          </w:p>
        </w:tc>
        <w:tc>
          <w:tcPr>
            <w:tcW w:w="1984" w:type="dxa"/>
            <w:tcBorders>
              <w:top w:val="single" w:sz="4" w:space="0" w:color="auto"/>
              <w:left w:val="single" w:sz="4" w:space="0" w:color="auto"/>
              <w:bottom w:val="single" w:sz="4" w:space="0" w:color="auto"/>
              <w:right w:val="single" w:sz="4" w:space="0" w:color="auto"/>
            </w:tcBorders>
          </w:tcPr>
          <w:p w14:paraId="4C2B07F1" w14:textId="672B2FBC" w:rsidR="00A9537E" w:rsidRPr="00964B0D" w:rsidRDefault="007A40A8" w:rsidP="007A40A8">
            <w:pPr>
              <w:pStyle w:val="BodyText"/>
              <w:spacing w:line="276" w:lineRule="auto"/>
              <w:rPr>
                <w:rFonts w:asciiTheme="minorHAnsi" w:hAnsiTheme="minorHAnsi" w:cstheme="minorHAnsi"/>
                <w:sz w:val="24"/>
                <w:szCs w:val="24"/>
              </w:rPr>
            </w:pPr>
            <w:r>
              <w:rPr>
                <w:rFonts w:asciiTheme="minorHAnsi" w:hAnsiTheme="minorHAnsi" w:cstheme="minorHAnsi"/>
                <w:sz w:val="24"/>
                <w:szCs w:val="24"/>
              </w:rPr>
              <w:t>Banka Bot</w:t>
            </w:r>
            <w:r w:rsidRPr="008F6632">
              <w:rPr>
                <w:rFonts w:asciiTheme="minorHAnsi" w:hAnsiTheme="minorHAnsi" w:cstheme="minorHAnsi"/>
                <w:sz w:val="24"/>
                <w:szCs w:val="24"/>
              </w:rPr>
              <w:t>ë</w:t>
            </w:r>
            <w:r>
              <w:rPr>
                <w:rFonts w:asciiTheme="minorHAnsi" w:hAnsiTheme="minorHAnsi" w:cstheme="minorHAnsi"/>
                <w:sz w:val="24"/>
                <w:szCs w:val="24"/>
              </w:rPr>
              <w:t>rore (</w:t>
            </w:r>
            <w:r w:rsidRPr="00964B0D">
              <w:rPr>
                <w:rFonts w:asciiTheme="minorHAnsi" w:hAnsiTheme="minorHAnsi" w:cstheme="minorHAnsi"/>
                <w:sz w:val="24"/>
                <w:szCs w:val="24"/>
              </w:rPr>
              <w:t>W</w:t>
            </w:r>
            <w:r>
              <w:rPr>
                <w:rFonts w:asciiTheme="minorHAnsi" w:hAnsiTheme="minorHAnsi" w:cstheme="minorHAnsi"/>
                <w:sz w:val="24"/>
                <w:szCs w:val="24"/>
              </w:rPr>
              <w:t xml:space="preserve">B) </w:t>
            </w:r>
            <w:r w:rsidR="00A9537E" w:rsidRPr="00964B0D">
              <w:rPr>
                <w:rFonts w:asciiTheme="minorHAnsi" w:hAnsiTheme="minorHAnsi" w:cstheme="minorHAnsi"/>
                <w:sz w:val="24"/>
                <w:szCs w:val="24"/>
              </w:rPr>
              <w:t xml:space="preserve">/ </w:t>
            </w:r>
            <w:r>
              <w:rPr>
                <w:rFonts w:asciiTheme="minorHAnsi" w:hAnsiTheme="minorHAnsi" w:cstheme="minorHAnsi"/>
                <w:sz w:val="24"/>
                <w:szCs w:val="24"/>
              </w:rPr>
              <w:t>Agjencia Komb</w:t>
            </w:r>
            <w:r w:rsidRPr="008F6632">
              <w:rPr>
                <w:rFonts w:asciiTheme="minorHAnsi" w:hAnsiTheme="minorHAnsi" w:cstheme="minorHAnsi"/>
                <w:sz w:val="24"/>
                <w:szCs w:val="24"/>
              </w:rPr>
              <w:t>ë</w:t>
            </w:r>
            <w:r>
              <w:rPr>
                <w:rFonts w:asciiTheme="minorHAnsi" w:hAnsiTheme="minorHAnsi" w:cstheme="minorHAnsi"/>
                <w:sz w:val="24"/>
                <w:szCs w:val="24"/>
              </w:rPr>
              <w:t>tare e Mjedisit</w:t>
            </w:r>
          </w:p>
        </w:tc>
        <w:tc>
          <w:tcPr>
            <w:tcW w:w="1418" w:type="dxa"/>
            <w:tcBorders>
              <w:top w:val="single" w:sz="4" w:space="0" w:color="auto"/>
              <w:left w:val="single" w:sz="4" w:space="0" w:color="auto"/>
              <w:bottom w:val="single" w:sz="4" w:space="0" w:color="auto"/>
              <w:right w:val="single" w:sz="4" w:space="0" w:color="auto"/>
            </w:tcBorders>
          </w:tcPr>
          <w:p w14:paraId="29DC8A2F" w14:textId="2C93840C" w:rsidR="008E4AA6" w:rsidRPr="00964B0D" w:rsidRDefault="00A9537E" w:rsidP="008E4AA6">
            <w:pPr>
              <w:pStyle w:val="BodyText"/>
              <w:spacing w:line="276" w:lineRule="auto"/>
              <w:rPr>
                <w:rFonts w:asciiTheme="minorHAnsi" w:hAnsiTheme="minorHAnsi" w:cstheme="minorHAnsi"/>
                <w:sz w:val="24"/>
                <w:szCs w:val="24"/>
              </w:rPr>
            </w:pPr>
            <w:r w:rsidRPr="00964B0D">
              <w:rPr>
                <w:rFonts w:asciiTheme="minorHAnsi" w:hAnsiTheme="minorHAnsi" w:cstheme="minorHAnsi"/>
                <w:sz w:val="24"/>
                <w:szCs w:val="24"/>
              </w:rPr>
              <w:t>Pranuar</w:t>
            </w:r>
            <w:r w:rsidR="00C64809">
              <w:rPr>
                <w:rFonts w:asciiTheme="minorHAnsi" w:hAnsiTheme="minorHAnsi" w:cstheme="minorHAnsi"/>
                <w:sz w:val="24"/>
                <w:szCs w:val="24"/>
              </w:rPr>
              <w:t>.</w:t>
            </w:r>
          </w:p>
        </w:tc>
        <w:tc>
          <w:tcPr>
            <w:tcW w:w="1406" w:type="dxa"/>
            <w:tcBorders>
              <w:top w:val="single" w:sz="4" w:space="0" w:color="auto"/>
              <w:left w:val="single" w:sz="4" w:space="0" w:color="auto"/>
              <w:bottom w:val="single" w:sz="4" w:space="0" w:color="auto"/>
              <w:right w:val="single" w:sz="4" w:space="0" w:color="auto"/>
            </w:tcBorders>
          </w:tcPr>
          <w:p w14:paraId="0CADFA8E" w14:textId="77777777" w:rsidR="008E4AA6" w:rsidRPr="00964B0D" w:rsidRDefault="008E4AA6" w:rsidP="008E4AA6">
            <w:pPr>
              <w:pStyle w:val="BodyText"/>
              <w:spacing w:line="276" w:lineRule="auto"/>
              <w:rPr>
                <w:rFonts w:asciiTheme="minorHAnsi" w:hAnsiTheme="minorHAnsi" w:cstheme="minorHAnsi"/>
                <w:sz w:val="24"/>
                <w:szCs w:val="24"/>
              </w:rPr>
            </w:pPr>
          </w:p>
        </w:tc>
      </w:tr>
      <w:tr w:rsidR="00BE5391" w:rsidRPr="00964B0D" w14:paraId="5CEA9614" w14:textId="77777777" w:rsidTr="00BE5391">
        <w:trPr>
          <w:trHeight w:val="1930"/>
        </w:trPr>
        <w:tc>
          <w:tcPr>
            <w:tcW w:w="1980" w:type="dxa"/>
            <w:tcBorders>
              <w:top w:val="single" w:sz="4" w:space="0" w:color="auto"/>
              <w:left w:val="single" w:sz="4" w:space="0" w:color="auto"/>
              <w:bottom w:val="single" w:sz="4" w:space="0" w:color="auto"/>
              <w:right w:val="single" w:sz="4" w:space="0" w:color="auto"/>
            </w:tcBorders>
          </w:tcPr>
          <w:p w14:paraId="56699AE5" w14:textId="77777777" w:rsidR="00BE5391" w:rsidRDefault="00BE5391" w:rsidP="008E4AA6">
            <w:pPr>
              <w:pStyle w:val="BodyText"/>
              <w:spacing w:line="276" w:lineRule="auto"/>
              <w:rPr>
                <w:rFonts w:asciiTheme="minorHAnsi" w:hAnsiTheme="minorHAnsi" w:cstheme="minorHAnsi"/>
                <w:sz w:val="24"/>
                <w:szCs w:val="24"/>
              </w:rPr>
            </w:pPr>
          </w:p>
          <w:p w14:paraId="25E60138" w14:textId="5D2B04F2" w:rsidR="00BE5391" w:rsidRPr="00964B0D" w:rsidRDefault="00BE5391" w:rsidP="008E4AA6">
            <w:pPr>
              <w:pStyle w:val="BodyText"/>
              <w:spacing w:line="276" w:lineRule="auto"/>
              <w:rPr>
                <w:rFonts w:asciiTheme="minorHAnsi" w:hAnsiTheme="minorHAnsi" w:cstheme="minorHAnsi"/>
                <w:sz w:val="24"/>
                <w:szCs w:val="24"/>
              </w:rPr>
            </w:pPr>
            <w:r>
              <w:rPr>
                <w:rFonts w:asciiTheme="minorHAnsi" w:hAnsiTheme="minorHAnsi" w:cstheme="minorHAnsi"/>
                <w:sz w:val="24"/>
                <w:szCs w:val="24"/>
              </w:rPr>
              <w:t>Investimet Publike</w:t>
            </w:r>
          </w:p>
        </w:tc>
        <w:tc>
          <w:tcPr>
            <w:tcW w:w="2268" w:type="dxa"/>
            <w:tcBorders>
              <w:top w:val="single" w:sz="4" w:space="0" w:color="auto"/>
              <w:left w:val="single" w:sz="4" w:space="0" w:color="auto"/>
              <w:bottom w:val="single" w:sz="4" w:space="0" w:color="auto"/>
              <w:right w:val="single" w:sz="4" w:space="0" w:color="auto"/>
            </w:tcBorders>
          </w:tcPr>
          <w:p w14:paraId="03C97A4B" w14:textId="740F8C1B" w:rsidR="00BE5391" w:rsidRPr="00964B0D" w:rsidRDefault="007A40A8" w:rsidP="008E4AA6">
            <w:pPr>
              <w:pStyle w:val="BodyText"/>
              <w:spacing w:line="276" w:lineRule="auto"/>
              <w:rPr>
                <w:rFonts w:asciiTheme="minorHAnsi" w:hAnsiTheme="minorHAnsi" w:cstheme="minorHAnsi"/>
                <w:sz w:val="24"/>
                <w:szCs w:val="24"/>
                <w:lang w:val="sq-AL"/>
              </w:rPr>
            </w:pPr>
            <w:r>
              <w:rPr>
                <w:rFonts w:asciiTheme="minorHAnsi" w:hAnsiTheme="minorHAnsi" w:cstheme="minorHAnsi"/>
                <w:sz w:val="24"/>
                <w:szCs w:val="24"/>
                <w:lang w:val="sq-AL"/>
              </w:rPr>
              <w:t>Z</w:t>
            </w:r>
            <w:r w:rsidRPr="008F6632">
              <w:rPr>
                <w:rFonts w:asciiTheme="minorHAnsi" w:hAnsiTheme="minorHAnsi" w:cstheme="minorHAnsi"/>
                <w:sz w:val="24"/>
                <w:szCs w:val="24"/>
              </w:rPr>
              <w:t>ë</w:t>
            </w:r>
            <w:r>
              <w:rPr>
                <w:rFonts w:asciiTheme="minorHAnsi" w:hAnsiTheme="minorHAnsi" w:cstheme="minorHAnsi"/>
                <w:sz w:val="24"/>
                <w:szCs w:val="24"/>
                <w:lang w:val="sq-AL"/>
              </w:rPr>
              <w:t>vend</w:t>
            </w:r>
            <w:r w:rsidRPr="008F6632">
              <w:rPr>
                <w:rFonts w:asciiTheme="minorHAnsi" w:hAnsiTheme="minorHAnsi" w:cstheme="minorHAnsi"/>
                <w:sz w:val="24"/>
                <w:szCs w:val="24"/>
              </w:rPr>
              <w:t>ë</w:t>
            </w:r>
            <w:r>
              <w:rPr>
                <w:rFonts w:asciiTheme="minorHAnsi" w:hAnsiTheme="minorHAnsi" w:cstheme="minorHAnsi"/>
                <w:sz w:val="24"/>
                <w:szCs w:val="24"/>
                <w:lang w:val="sq-AL"/>
              </w:rPr>
              <w:t>simi i tematik</w:t>
            </w:r>
            <w:r w:rsidRPr="008F6632">
              <w:rPr>
                <w:rFonts w:asciiTheme="minorHAnsi" w:hAnsiTheme="minorHAnsi" w:cstheme="minorHAnsi"/>
                <w:sz w:val="24"/>
                <w:szCs w:val="24"/>
              </w:rPr>
              <w:t>ë</w:t>
            </w:r>
            <w:r>
              <w:rPr>
                <w:rFonts w:asciiTheme="minorHAnsi" w:hAnsiTheme="minorHAnsi" w:cstheme="minorHAnsi"/>
                <w:sz w:val="24"/>
                <w:szCs w:val="24"/>
                <w:lang w:val="sq-AL"/>
              </w:rPr>
              <w:t>s p</w:t>
            </w:r>
            <w:r w:rsidRPr="008F6632">
              <w:rPr>
                <w:rFonts w:asciiTheme="minorHAnsi" w:hAnsiTheme="minorHAnsi" w:cstheme="minorHAnsi"/>
                <w:sz w:val="24"/>
                <w:szCs w:val="24"/>
              </w:rPr>
              <w:t>ë</w:t>
            </w:r>
            <w:r w:rsidR="00BE5391">
              <w:rPr>
                <w:rFonts w:asciiTheme="minorHAnsi" w:hAnsiTheme="minorHAnsi" w:cstheme="minorHAnsi"/>
                <w:sz w:val="24"/>
                <w:szCs w:val="24"/>
                <w:lang w:val="sq-AL"/>
              </w:rPr>
              <w:t>r detyrimet dh</w:t>
            </w:r>
            <w:r>
              <w:rPr>
                <w:rFonts w:asciiTheme="minorHAnsi" w:hAnsiTheme="minorHAnsi" w:cstheme="minorHAnsi"/>
                <w:sz w:val="24"/>
                <w:szCs w:val="24"/>
                <w:lang w:val="sq-AL"/>
              </w:rPr>
              <w:t>e angazhimet shum</w:t>
            </w:r>
            <w:r w:rsidRPr="008F6632">
              <w:rPr>
                <w:rFonts w:asciiTheme="minorHAnsi" w:hAnsiTheme="minorHAnsi" w:cstheme="minorHAnsi"/>
                <w:sz w:val="24"/>
                <w:szCs w:val="24"/>
              </w:rPr>
              <w:t>ë</w:t>
            </w:r>
            <w:r w:rsidR="00BE5391">
              <w:rPr>
                <w:rFonts w:asciiTheme="minorHAnsi" w:hAnsiTheme="minorHAnsi" w:cstheme="minorHAnsi"/>
                <w:sz w:val="24"/>
                <w:szCs w:val="24"/>
                <w:lang w:val="sq-AL"/>
              </w:rPr>
              <w:t>vjecare me planifikimin dhe mbikëqyrjen e investimeve publike</w:t>
            </w:r>
            <w:r w:rsidR="00C64809">
              <w:rPr>
                <w:rFonts w:asciiTheme="minorHAnsi" w:hAnsiTheme="minorHAnsi" w:cstheme="minorHAnsi"/>
                <w:sz w:val="24"/>
                <w:szCs w:val="24"/>
                <w:lang w:val="sq-AL"/>
              </w:rPr>
              <w:t>.</w:t>
            </w:r>
            <w:r w:rsidR="00BE5391">
              <w:rPr>
                <w:rFonts w:asciiTheme="minorHAnsi" w:hAnsiTheme="minorHAnsi" w:cstheme="minorHAnsi"/>
                <w:sz w:val="24"/>
                <w:szCs w:val="24"/>
                <w:lang w:val="sq-AL"/>
              </w:rPr>
              <w:t xml:space="preserve"> </w:t>
            </w:r>
          </w:p>
        </w:tc>
        <w:tc>
          <w:tcPr>
            <w:tcW w:w="1984" w:type="dxa"/>
            <w:tcBorders>
              <w:top w:val="single" w:sz="4" w:space="0" w:color="auto"/>
              <w:left w:val="single" w:sz="4" w:space="0" w:color="auto"/>
              <w:bottom w:val="single" w:sz="4" w:space="0" w:color="auto"/>
              <w:right w:val="single" w:sz="4" w:space="0" w:color="auto"/>
            </w:tcBorders>
          </w:tcPr>
          <w:p w14:paraId="63654485" w14:textId="0E11A395" w:rsidR="00BE5391" w:rsidRPr="00964B0D" w:rsidRDefault="00BE5391" w:rsidP="008E4AA6">
            <w:pPr>
              <w:pStyle w:val="BodyText"/>
              <w:spacing w:line="276" w:lineRule="auto"/>
              <w:rPr>
                <w:rFonts w:asciiTheme="minorHAnsi" w:hAnsiTheme="minorHAnsi" w:cstheme="minorHAnsi"/>
                <w:sz w:val="24"/>
                <w:szCs w:val="24"/>
              </w:rPr>
            </w:pPr>
            <w:r>
              <w:rPr>
                <w:rFonts w:asciiTheme="minorHAnsi" w:hAnsiTheme="minorHAnsi" w:cstheme="minorHAnsi"/>
                <w:sz w:val="24"/>
                <w:szCs w:val="24"/>
              </w:rPr>
              <w:t>Ministria e Financave dhe Ekonomise</w:t>
            </w:r>
          </w:p>
        </w:tc>
        <w:tc>
          <w:tcPr>
            <w:tcW w:w="1418" w:type="dxa"/>
            <w:tcBorders>
              <w:top w:val="single" w:sz="4" w:space="0" w:color="auto"/>
              <w:left w:val="single" w:sz="4" w:space="0" w:color="auto"/>
              <w:bottom w:val="single" w:sz="4" w:space="0" w:color="auto"/>
              <w:right w:val="single" w:sz="4" w:space="0" w:color="auto"/>
            </w:tcBorders>
          </w:tcPr>
          <w:p w14:paraId="3F0281C7" w14:textId="31E45ECE" w:rsidR="00BE5391" w:rsidRPr="00964B0D" w:rsidRDefault="00BE5391" w:rsidP="008E4AA6">
            <w:pPr>
              <w:pStyle w:val="BodyText"/>
              <w:spacing w:line="276" w:lineRule="auto"/>
              <w:rPr>
                <w:rFonts w:asciiTheme="minorHAnsi" w:hAnsiTheme="minorHAnsi" w:cstheme="minorHAnsi"/>
                <w:sz w:val="24"/>
                <w:szCs w:val="24"/>
              </w:rPr>
            </w:pPr>
            <w:r>
              <w:rPr>
                <w:rFonts w:asciiTheme="minorHAnsi" w:hAnsiTheme="minorHAnsi" w:cstheme="minorHAnsi"/>
                <w:sz w:val="24"/>
                <w:szCs w:val="24"/>
              </w:rPr>
              <w:t>Pranuar</w:t>
            </w:r>
            <w:r w:rsidR="00B0295C">
              <w:rPr>
                <w:rFonts w:asciiTheme="minorHAnsi" w:hAnsiTheme="minorHAnsi" w:cstheme="minorHAnsi"/>
                <w:sz w:val="24"/>
                <w:szCs w:val="24"/>
              </w:rPr>
              <w:t xml:space="preserve"> pjes</w:t>
            </w:r>
            <w:r w:rsidR="00B0295C" w:rsidRPr="008F6632">
              <w:rPr>
                <w:rFonts w:asciiTheme="minorHAnsi" w:hAnsiTheme="minorHAnsi" w:cstheme="minorHAnsi"/>
                <w:sz w:val="24"/>
                <w:szCs w:val="24"/>
              </w:rPr>
              <w:t>ë</w:t>
            </w:r>
            <w:r w:rsidR="00B0295C">
              <w:rPr>
                <w:rFonts w:asciiTheme="minorHAnsi" w:hAnsiTheme="minorHAnsi" w:cstheme="minorHAnsi"/>
                <w:sz w:val="24"/>
                <w:szCs w:val="24"/>
              </w:rPr>
              <w:t>risht</w:t>
            </w:r>
            <w:r w:rsidR="008C48B7">
              <w:rPr>
                <w:rFonts w:asciiTheme="minorHAnsi" w:hAnsiTheme="minorHAnsi" w:cstheme="minorHAnsi"/>
                <w:sz w:val="24"/>
                <w:szCs w:val="24"/>
              </w:rPr>
              <w:t>.</w:t>
            </w:r>
          </w:p>
        </w:tc>
        <w:tc>
          <w:tcPr>
            <w:tcW w:w="1406" w:type="dxa"/>
            <w:tcBorders>
              <w:top w:val="single" w:sz="4" w:space="0" w:color="auto"/>
              <w:left w:val="single" w:sz="4" w:space="0" w:color="auto"/>
              <w:bottom w:val="single" w:sz="4" w:space="0" w:color="auto"/>
              <w:right w:val="single" w:sz="4" w:space="0" w:color="auto"/>
            </w:tcBorders>
          </w:tcPr>
          <w:p w14:paraId="5E397281" w14:textId="3C57F4EC" w:rsidR="00BE5391" w:rsidRPr="00964B0D" w:rsidRDefault="00DD22F0" w:rsidP="008E4AA6">
            <w:pPr>
              <w:pStyle w:val="BodyText"/>
              <w:spacing w:line="276" w:lineRule="auto"/>
              <w:rPr>
                <w:rFonts w:asciiTheme="minorHAnsi" w:hAnsiTheme="minorHAnsi" w:cstheme="minorHAnsi"/>
                <w:sz w:val="24"/>
                <w:szCs w:val="24"/>
              </w:rPr>
            </w:pPr>
            <w:r>
              <w:rPr>
                <w:rFonts w:asciiTheme="minorHAnsi" w:hAnsiTheme="minorHAnsi" w:cstheme="minorHAnsi"/>
                <w:sz w:val="24"/>
                <w:szCs w:val="24"/>
              </w:rPr>
              <w:t xml:space="preserve">Nuk është pranuar vetëm pjesa e cila është sektoriale, ku trajtohen detyrimet </w:t>
            </w:r>
            <w:r w:rsidR="006D60E3">
              <w:rPr>
                <w:rFonts w:asciiTheme="minorHAnsi" w:hAnsiTheme="minorHAnsi" w:cstheme="minorHAnsi"/>
                <w:sz w:val="24"/>
                <w:szCs w:val="24"/>
              </w:rPr>
              <w:t>me angazhimet shumëvjeçare. Është trajtuar çështja e planifikimit dhe mbikqyrjes së investimeve publike.</w:t>
            </w:r>
          </w:p>
        </w:tc>
      </w:tr>
      <w:tr w:rsidR="00BE5391" w:rsidRPr="00964B0D" w14:paraId="1B8BF74F" w14:textId="77777777" w:rsidTr="00BE5391">
        <w:trPr>
          <w:trHeight w:val="1930"/>
        </w:trPr>
        <w:tc>
          <w:tcPr>
            <w:tcW w:w="1980" w:type="dxa"/>
            <w:tcBorders>
              <w:top w:val="single" w:sz="4" w:space="0" w:color="auto"/>
              <w:left w:val="single" w:sz="4" w:space="0" w:color="auto"/>
              <w:bottom w:val="single" w:sz="4" w:space="0" w:color="auto"/>
              <w:right w:val="single" w:sz="4" w:space="0" w:color="auto"/>
            </w:tcBorders>
          </w:tcPr>
          <w:p w14:paraId="55B5BC80" w14:textId="77777777" w:rsidR="00BE5391" w:rsidRDefault="00BE5391" w:rsidP="008E4AA6">
            <w:pPr>
              <w:pStyle w:val="BodyText"/>
              <w:spacing w:line="276" w:lineRule="auto"/>
              <w:rPr>
                <w:rFonts w:asciiTheme="minorHAnsi" w:hAnsiTheme="minorHAnsi" w:cstheme="minorHAnsi"/>
                <w:sz w:val="24"/>
                <w:szCs w:val="24"/>
              </w:rPr>
            </w:pPr>
          </w:p>
          <w:p w14:paraId="2397D97E" w14:textId="0740A2E4" w:rsidR="00BE5391" w:rsidRDefault="00BE5391" w:rsidP="008E4AA6">
            <w:pPr>
              <w:pStyle w:val="BodyText"/>
              <w:spacing w:line="276" w:lineRule="auto"/>
              <w:rPr>
                <w:rFonts w:asciiTheme="minorHAnsi" w:hAnsiTheme="minorHAnsi" w:cstheme="minorHAnsi"/>
                <w:sz w:val="24"/>
                <w:szCs w:val="24"/>
              </w:rPr>
            </w:pPr>
            <w:r>
              <w:rPr>
                <w:rFonts w:asciiTheme="minorHAnsi" w:hAnsiTheme="minorHAnsi" w:cstheme="minorHAnsi"/>
                <w:sz w:val="24"/>
                <w:szCs w:val="24"/>
              </w:rPr>
              <w:t>Ekonomia Blu</w:t>
            </w:r>
          </w:p>
        </w:tc>
        <w:tc>
          <w:tcPr>
            <w:tcW w:w="2268" w:type="dxa"/>
            <w:tcBorders>
              <w:top w:val="single" w:sz="4" w:space="0" w:color="auto"/>
              <w:left w:val="single" w:sz="4" w:space="0" w:color="auto"/>
              <w:bottom w:val="single" w:sz="4" w:space="0" w:color="auto"/>
              <w:right w:val="single" w:sz="4" w:space="0" w:color="auto"/>
            </w:tcBorders>
          </w:tcPr>
          <w:p w14:paraId="137F8B38" w14:textId="0663CF2B" w:rsidR="00BE5391" w:rsidRDefault="00BE5391" w:rsidP="008E4AA6">
            <w:pPr>
              <w:pStyle w:val="BodyText"/>
              <w:spacing w:line="276" w:lineRule="auto"/>
              <w:rPr>
                <w:rFonts w:asciiTheme="minorHAnsi" w:hAnsiTheme="minorHAnsi" w:cstheme="minorHAnsi"/>
                <w:sz w:val="24"/>
                <w:szCs w:val="24"/>
                <w:lang w:val="sq-AL"/>
              </w:rPr>
            </w:pPr>
            <w:r>
              <w:rPr>
                <w:rFonts w:asciiTheme="minorHAnsi" w:hAnsiTheme="minorHAnsi" w:cstheme="minorHAnsi"/>
                <w:sz w:val="24"/>
                <w:szCs w:val="24"/>
                <w:lang w:val="sq-AL"/>
              </w:rPr>
              <w:t xml:space="preserve">Riformulim i tekstit per terminologjinë e përdorur përgjatë përshkrimit </w:t>
            </w:r>
            <w:r w:rsidR="007A40A8">
              <w:rPr>
                <w:rFonts w:asciiTheme="minorHAnsi" w:hAnsiTheme="minorHAnsi" w:cstheme="minorHAnsi"/>
                <w:sz w:val="24"/>
                <w:szCs w:val="24"/>
                <w:lang w:val="sq-AL"/>
              </w:rPr>
              <w:t>t</w:t>
            </w:r>
            <w:r w:rsidR="007A40A8" w:rsidRPr="008F6632">
              <w:rPr>
                <w:rFonts w:asciiTheme="minorHAnsi" w:hAnsiTheme="minorHAnsi" w:cstheme="minorHAnsi"/>
                <w:sz w:val="24"/>
                <w:szCs w:val="24"/>
              </w:rPr>
              <w:t>ë</w:t>
            </w:r>
            <w:r>
              <w:rPr>
                <w:rFonts w:asciiTheme="minorHAnsi" w:hAnsiTheme="minorHAnsi" w:cstheme="minorHAnsi"/>
                <w:sz w:val="24"/>
                <w:szCs w:val="24"/>
                <w:lang w:val="sq-AL"/>
              </w:rPr>
              <w:t xml:space="preserve"> situatës </w:t>
            </w:r>
            <w:r w:rsidR="007A40A8">
              <w:rPr>
                <w:rFonts w:asciiTheme="minorHAnsi" w:hAnsiTheme="minorHAnsi" w:cstheme="minorHAnsi"/>
                <w:sz w:val="24"/>
                <w:szCs w:val="24"/>
                <w:lang w:val="sq-AL"/>
              </w:rPr>
              <w:t>s</w:t>
            </w:r>
            <w:r w:rsidR="007A40A8" w:rsidRPr="008F6632">
              <w:rPr>
                <w:rFonts w:asciiTheme="minorHAnsi" w:hAnsiTheme="minorHAnsi" w:cstheme="minorHAnsi"/>
                <w:sz w:val="24"/>
                <w:szCs w:val="24"/>
              </w:rPr>
              <w:t>ë</w:t>
            </w:r>
            <w:r>
              <w:rPr>
                <w:rFonts w:asciiTheme="minorHAnsi" w:hAnsiTheme="minorHAnsi" w:cstheme="minorHAnsi"/>
                <w:sz w:val="24"/>
                <w:szCs w:val="24"/>
                <w:lang w:val="sq-AL"/>
              </w:rPr>
              <w:t xml:space="preserve"> sektorit</w:t>
            </w:r>
            <w:r w:rsidR="00C64809">
              <w:rPr>
                <w:rFonts w:asciiTheme="minorHAnsi" w:hAnsiTheme="minorHAnsi" w:cstheme="minorHAnsi"/>
                <w:sz w:val="24"/>
                <w:szCs w:val="24"/>
                <w:lang w:val="sq-AL"/>
              </w:rPr>
              <w:t>.</w:t>
            </w:r>
          </w:p>
        </w:tc>
        <w:tc>
          <w:tcPr>
            <w:tcW w:w="1984" w:type="dxa"/>
            <w:tcBorders>
              <w:top w:val="single" w:sz="4" w:space="0" w:color="auto"/>
              <w:left w:val="single" w:sz="4" w:space="0" w:color="auto"/>
              <w:bottom w:val="single" w:sz="4" w:space="0" w:color="auto"/>
              <w:right w:val="single" w:sz="4" w:space="0" w:color="auto"/>
            </w:tcBorders>
          </w:tcPr>
          <w:p w14:paraId="1F0CB205" w14:textId="73DA8A4B" w:rsidR="00BE5391" w:rsidRDefault="007A40A8" w:rsidP="008E4AA6">
            <w:pPr>
              <w:pStyle w:val="BodyText"/>
              <w:spacing w:line="276" w:lineRule="auto"/>
              <w:rPr>
                <w:rFonts w:asciiTheme="minorHAnsi" w:hAnsiTheme="minorHAnsi" w:cstheme="minorHAnsi"/>
                <w:sz w:val="24"/>
                <w:szCs w:val="24"/>
              </w:rPr>
            </w:pPr>
            <w:r>
              <w:rPr>
                <w:rFonts w:asciiTheme="minorHAnsi" w:hAnsiTheme="minorHAnsi" w:cstheme="minorHAnsi"/>
                <w:sz w:val="24"/>
                <w:szCs w:val="24"/>
              </w:rPr>
              <w:t>Ministria e Bujq</w:t>
            </w:r>
            <w:r w:rsidRPr="008F6632">
              <w:rPr>
                <w:rFonts w:asciiTheme="minorHAnsi" w:hAnsiTheme="minorHAnsi" w:cstheme="minorHAnsi"/>
                <w:sz w:val="24"/>
                <w:szCs w:val="24"/>
              </w:rPr>
              <w:t>ë</w:t>
            </w:r>
            <w:r>
              <w:rPr>
                <w:rFonts w:asciiTheme="minorHAnsi" w:hAnsiTheme="minorHAnsi" w:cstheme="minorHAnsi"/>
                <w:sz w:val="24"/>
                <w:szCs w:val="24"/>
              </w:rPr>
              <w:t>sis</w:t>
            </w:r>
            <w:r w:rsidRPr="008F6632">
              <w:rPr>
                <w:rFonts w:asciiTheme="minorHAnsi" w:hAnsiTheme="minorHAnsi" w:cstheme="minorHAnsi"/>
                <w:sz w:val="24"/>
                <w:szCs w:val="24"/>
              </w:rPr>
              <w:t>ë</w:t>
            </w:r>
            <w:r w:rsidR="00BE5391">
              <w:rPr>
                <w:rFonts w:asciiTheme="minorHAnsi" w:hAnsiTheme="minorHAnsi" w:cstheme="minorHAnsi"/>
                <w:sz w:val="24"/>
                <w:szCs w:val="24"/>
              </w:rPr>
              <w:t xml:space="preserve"> dhe Zhvillimit Rural</w:t>
            </w:r>
          </w:p>
        </w:tc>
        <w:tc>
          <w:tcPr>
            <w:tcW w:w="1418" w:type="dxa"/>
            <w:tcBorders>
              <w:top w:val="single" w:sz="4" w:space="0" w:color="auto"/>
              <w:left w:val="single" w:sz="4" w:space="0" w:color="auto"/>
              <w:bottom w:val="single" w:sz="4" w:space="0" w:color="auto"/>
              <w:right w:val="single" w:sz="4" w:space="0" w:color="auto"/>
            </w:tcBorders>
          </w:tcPr>
          <w:p w14:paraId="45163904" w14:textId="323D8299" w:rsidR="00BE5391" w:rsidRDefault="00BE5391" w:rsidP="008E4AA6">
            <w:pPr>
              <w:pStyle w:val="BodyText"/>
              <w:spacing w:line="276" w:lineRule="auto"/>
              <w:rPr>
                <w:rFonts w:asciiTheme="minorHAnsi" w:hAnsiTheme="minorHAnsi" w:cstheme="minorHAnsi"/>
                <w:sz w:val="24"/>
                <w:szCs w:val="24"/>
              </w:rPr>
            </w:pPr>
            <w:r>
              <w:rPr>
                <w:rFonts w:asciiTheme="minorHAnsi" w:hAnsiTheme="minorHAnsi" w:cstheme="minorHAnsi"/>
                <w:sz w:val="24"/>
                <w:szCs w:val="24"/>
              </w:rPr>
              <w:t>Pranuar</w:t>
            </w:r>
            <w:r w:rsidR="00C64809">
              <w:rPr>
                <w:rFonts w:asciiTheme="minorHAnsi" w:hAnsiTheme="minorHAnsi" w:cstheme="minorHAnsi"/>
                <w:sz w:val="24"/>
                <w:szCs w:val="24"/>
              </w:rPr>
              <w:t>.</w:t>
            </w:r>
          </w:p>
        </w:tc>
        <w:tc>
          <w:tcPr>
            <w:tcW w:w="1406" w:type="dxa"/>
            <w:tcBorders>
              <w:top w:val="single" w:sz="4" w:space="0" w:color="auto"/>
              <w:left w:val="single" w:sz="4" w:space="0" w:color="auto"/>
              <w:bottom w:val="single" w:sz="4" w:space="0" w:color="auto"/>
              <w:right w:val="single" w:sz="4" w:space="0" w:color="auto"/>
            </w:tcBorders>
          </w:tcPr>
          <w:p w14:paraId="00962812" w14:textId="77777777" w:rsidR="00BE5391" w:rsidRPr="00964B0D" w:rsidRDefault="00BE5391" w:rsidP="008E4AA6">
            <w:pPr>
              <w:pStyle w:val="BodyText"/>
              <w:spacing w:line="276" w:lineRule="auto"/>
              <w:rPr>
                <w:rFonts w:asciiTheme="minorHAnsi" w:hAnsiTheme="minorHAnsi" w:cstheme="minorHAnsi"/>
                <w:sz w:val="24"/>
                <w:szCs w:val="24"/>
              </w:rPr>
            </w:pPr>
          </w:p>
        </w:tc>
      </w:tr>
      <w:tr w:rsidR="00BE5391" w:rsidRPr="00964B0D" w14:paraId="2EE978E2" w14:textId="77777777" w:rsidTr="00BE5391">
        <w:trPr>
          <w:trHeight w:val="1930"/>
        </w:trPr>
        <w:tc>
          <w:tcPr>
            <w:tcW w:w="1980" w:type="dxa"/>
            <w:tcBorders>
              <w:top w:val="single" w:sz="4" w:space="0" w:color="auto"/>
              <w:left w:val="single" w:sz="4" w:space="0" w:color="auto"/>
              <w:bottom w:val="single" w:sz="4" w:space="0" w:color="auto"/>
              <w:right w:val="single" w:sz="4" w:space="0" w:color="auto"/>
            </w:tcBorders>
          </w:tcPr>
          <w:p w14:paraId="1B48F9CB" w14:textId="77777777" w:rsidR="00BE5391" w:rsidRDefault="00BE5391" w:rsidP="008E4AA6">
            <w:pPr>
              <w:pStyle w:val="BodyText"/>
              <w:spacing w:line="276" w:lineRule="auto"/>
              <w:rPr>
                <w:rFonts w:asciiTheme="minorHAnsi" w:hAnsiTheme="minorHAnsi" w:cstheme="minorHAnsi"/>
                <w:sz w:val="24"/>
                <w:szCs w:val="24"/>
              </w:rPr>
            </w:pPr>
          </w:p>
          <w:p w14:paraId="481E218D" w14:textId="65270AC8" w:rsidR="00BE5391" w:rsidRDefault="007A40A8" w:rsidP="008E4AA6">
            <w:pPr>
              <w:pStyle w:val="BodyText"/>
              <w:spacing w:line="276" w:lineRule="auto"/>
              <w:rPr>
                <w:rFonts w:asciiTheme="minorHAnsi" w:hAnsiTheme="minorHAnsi" w:cstheme="minorHAnsi"/>
                <w:sz w:val="24"/>
                <w:szCs w:val="24"/>
              </w:rPr>
            </w:pPr>
            <w:r>
              <w:rPr>
                <w:rFonts w:asciiTheme="minorHAnsi" w:hAnsiTheme="minorHAnsi" w:cstheme="minorHAnsi"/>
                <w:sz w:val="24"/>
                <w:szCs w:val="24"/>
              </w:rPr>
              <w:t>C</w:t>
            </w:r>
            <w:r w:rsidRPr="008F6632">
              <w:rPr>
                <w:rFonts w:asciiTheme="minorHAnsi" w:hAnsiTheme="minorHAnsi" w:cstheme="minorHAnsi"/>
                <w:sz w:val="24"/>
                <w:szCs w:val="24"/>
              </w:rPr>
              <w:t>ë</w:t>
            </w:r>
            <w:r w:rsidR="00BE5391">
              <w:rPr>
                <w:rFonts w:asciiTheme="minorHAnsi" w:hAnsiTheme="minorHAnsi" w:cstheme="minorHAnsi"/>
                <w:sz w:val="24"/>
                <w:szCs w:val="24"/>
              </w:rPr>
              <w:t>shtje</w:t>
            </w:r>
            <w:r>
              <w:rPr>
                <w:rFonts w:asciiTheme="minorHAnsi" w:hAnsiTheme="minorHAnsi" w:cstheme="minorHAnsi"/>
                <w:sz w:val="24"/>
                <w:szCs w:val="24"/>
              </w:rPr>
              <w:t xml:space="preserve"> t</w:t>
            </w:r>
            <w:r w:rsidRPr="008F6632">
              <w:rPr>
                <w:rFonts w:asciiTheme="minorHAnsi" w:hAnsiTheme="minorHAnsi" w:cstheme="minorHAnsi"/>
                <w:sz w:val="24"/>
                <w:szCs w:val="24"/>
              </w:rPr>
              <w:t>ë</w:t>
            </w:r>
            <w:r>
              <w:rPr>
                <w:rFonts w:asciiTheme="minorHAnsi" w:hAnsiTheme="minorHAnsi" w:cstheme="minorHAnsi"/>
                <w:sz w:val="24"/>
                <w:szCs w:val="24"/>
              </w:rPr>
              <w:t xml:space="preserve"> Pron</w:t>
            </w:r>
            <w:r w:rsidRPr="008F6632">
              <w:rPr>
                <w:rFonts w:asciiTheme="minorHAnsi" w:hAnsiTheme="minorHAnsi" w:cstheme="minorHAnsi"/>
                <w:sz w:val="24"/>
                <w:szCs w:val="24"/>
              </w:rPr>
              <w:t>ë</w:t>
            </w:r>
            <w:r>
              <w:rPr>
                <w:rFonts w:asciiTheme="minorHAnsi" w:hAnsiTheme="minorHAnsi" w:cstheme="minorHAnsi"/>
                <w:sz w:val="24"/>
                <w:szCs w:val="24"/>
              </w:rPr>
              <w:t>sis</w:t>
            </w:r>
            <w:r w:rsidRPr="008F6632">
              <w:rPr>
                <w:rFonts w:asciiTheme="minorHAnsi" w:hAnsiTheme="minorHAnsi" w:cstheme="minorHAnsi"/>
                <w:sz w:val="24"/>
                <w:szCs w:val="24"/>
              </w:rPr>
              <w:t>ë</w:t>
            </w:r>
          </w:p>
        </w:tc>
        <w:tc>
          <w:tcPr>
            <w:tcW w:w="2268" w:type="dxa"/>
            <w:tcBorders>
              <w:top w:val="single" w:sz="4" w:space="0" w:color="auto"/>
              <w:left w:val="single" w:sz="4" w:space="0" w:color="auto"/>
              <w:bottom w:val="single" w:sz="4" w:space="0" w:color="auto"/>
              <w:right w:val="single" w:sz="4" w:space="0" w:color="auto"/>
            </w:tcBorders>
          </w:tcPr>
          <w:p w14:paraId="46FA0ADE" w14:textId="3E0F5C12" w:rsidR="00BE5391" w:rsidRDefault="007A40A8" w:rsidP="00BE5391">
            <w:pPr>
              <w:pStyle w:val="BodyText"/>
              <w:spacing w:line="276" w:lineRule="auto"/>
              <w:rPr>
                <w:rFonts w:asciiTheme="minorHAnsi" w:hAnsiTheme="minorHAnsi" w:cstheme="minorHAnsi"/>
                <w:sz w:val="24"/>
                <w:szCs w:val="24"/>
                <w:lang w:val="sq-AL"/>
              </w:rPr>
            </w:pPr>
            <w:r>
              <w:rPr>
                <w:rFonts w:asciiTheme="minorHAnsi" w:hAnsiTheme="minorHAnsi" w:cstheme="minorHAnsi"/>
                <w:sz w:val="24"/>
                <w:szCs w:val="24"/>
                <w:lang w:val="sq-AL"/>
              </w:rPr>
              <w:t>P</w:t>
            </w:r>
            <w:r w:rsidRPr="008F6632">
              <w:rPr>
                <w:rFonts w:asciiTheme="minorHAnsi" w:hAnsiTheme="minorHAnsi" w:cstheme="minorHAnsi"/>
                <w:sz w:val="24"/>
                <w:szCs w:val="24"/>
              </w:rPr>
              <w:t>ë</w:t>
            </w:r>
            <w:r w:rsidR="00BE5391">
              <w:rPr>
                <w:rFonts w:asciiTheme="minorHAnsi" w:hAnsiTheme="minorHAnsi" w:cstheme="minorHAnsi"/>
                <w:sz w:val="24"/>
                <w:szCs w:val="24"/>
                <w:lang w:val="sq-AL"/>
              </w:rPr>
              <w:t xml:space="preserve">rfshirja e </w:t>
            </w:r>
            <w:r>
              <w:rPr>
                <w:rFonts w:asciiTheme="minorHAnsi" w:hAnsiTheme="minorHAnsi" w:cstheme="minorHAnsi"/>
                <w:sz w:val="24"/>
                <w:szCs w:val="24"/>
                <w:lang w:val="sq-AL"/>
              </w:rPr>
              <w:t>t</w:t>
            </w:r>
            <w:r w:rsidRPr="008F6632">
              <w:rPr>
                <w:rFonts w:asciiTheme="minorHAnsi" w:hAnsiTheme="minorHAnsi" w:cstheme="minorHAnsi"/>
                <w:sz w:val="24"/>
                <w:szCs w:val="24"/>
              </w:rPr>
              <w:t>ë</w:t>
            </w:r>
            <w:r w:rsidR="00BE5391">
              <w:rPr>
                <w:rFonts w:asciiTheme="minorHAnsi" w:hAnsiTheme="minorHAnsi" w:cstheme="minorHAnsi"/>
                <w:sz w:val="24"/>
                <w:szCs w:val="24"/>
                <w:lang w:val="sq-AL"/>
              </w:rPr>
              <w:t xml:space="preserve"> drejtave </w:t>
            </w:r>
            <w:r>
              <w:rPr>
                <w:rFonts w:asciiTheme="minorHAnsi" w:hAnsiTheme="minorHAnsi" w:cstheme="minorHAnsi"/>
                <w:sz w:val="24"/>
                <w:szCs w:val="24"/>
                <w:lang w:val="sq-AL"/>
              </w:rPr>
              <w:t>t</w:t>
            </w:r>
            <w:r w:rsidRPr="008F6632">
              <w:rPr>
                <w:rFonts w:asciiTheme="minorHAnsi" w:hAnsiTheme="minorHAnsi" w:cstheme="minorHAnsi"/>
                <w:sz w:val="24"/>
                <w:szCs w:val="24"/>
              </w:rPr>
              <w:t>ë</w:t>
            </w:r>
            <w:r w:rsidR="00BE5391">
              <w:rPr>
                <w:rFonts w:asciiTheme="minorHAnsi" w:hAnsiTheme="minorHAnsi" w:cstheme="minorHAnsi"/>
                <w:sz w:val="24"/>
                <w:szCs w:val="24"/>
                <w:lang w:val="sq-AL"/>
              </w:rPr>
              <w:t xml:space="preserve"> pronësisë s</w:t>
            </w:r>
            <w:r>
              <w:rPr>
                <w:rFonts w:asciiTheme="minorHAnsi" w:hAnsiTheme="minorHAnsi" w:cstheme="minorHAnsi"/>
                <w:sz w:val="24"/>
                <w:szCs w:val="24"/>
                <w:lang w:val="sq-AL"/>
              </w:rPr>
              <w:t>i tematik</w:t>
            </w:r>
            <w:r w:rsidRPr="008F6632">
              <w:rPr>
                <w:rFonts w:asciiTheme="minorHAnsi" w:hAnsiTheme="minorHAnsi" w:cstheme="minorHAnsi"/>
                <w:sz w:val="24"/>
                <w:szCs w:val="24"/>
              </w:rPr>
              <w:t>ë</w:t>
            </w:r>
            <w:r>
              <w:rPr>
                <w:rFonts w:asciiTheme="minorHAnsi" w:hAnsiTheme="minorHAnsi" w:cstheme="minorHAnsi"/>
                <w:sz w:val="24"/>
                <w:szCs w:val="24"/>
                <w:lang w:val="sq-AL"/>
              </w:rPr>
              <w:t xml:space="preserve"> e vecant</w:t>
            </w:r>
            <w:r w:rsidRPr="008F6632">
              <w:rPr>
                <w:rFonts w:asciiTheme="minorHAnsi" w:hAnsiTheme="minorHAnsi" w:cstheme="minorHAnsi"/>
                <w:sz w:val="24"/>
                <w:szCs w:val="24"/>
              </w:rPr>
              <w:t>ë</w:t>
            </w:r>
            <w:r w:rsidR="00C64809">
              <w:rPr>
                <w:rFonts w:asciiTheme="minorHAnsi" w:hAnsiTheme="minorHAnsi" w:cstheme="minorHAnsi"/>
                <w:sz w:val="24"/>
                <w:szCs w:val="24"/>
              </w:rPr>
              <w:t>.</w:t>
            </w:r>
            <w:r w:rsidR="00BE5391">
              <w:rPr>
                <w:rFonts w:asciiTheme="minorHAnsi" w:hAnsiTheme="minorHAnsi" w:cstheme="minorHAnsi"/>
                <w:sz w:val="24"/>
                <w:szCs w:val="24"/>
                <w:lang w:val="sq-AL"/>
              </w:rPr>
              <w:t xml:space="preserve"> </w:t>
            </w:r>
          </w:p>
        </w:tc>
        <w:tc>
          <w:tcPr>
            <w:tcW w:w="1984" w:type="dxa"/>
            <w:tcBorders>
              <w:top w:val="single" w:sz="4" w:space="0" w:color="auto"/>
              <w:left w:val="single" w:sz="4" w:space="0" w:color="auto"/>
              <w:bottom w:val="single" w:sz="4" w:space="0" w:color="auto"/>
              <w:right w:val="single" w:sz="4" w:space="0" w:color="auto"/>
            </w:tcBorders>
          </w:tcPr>
          <w:p w14:paraId="017FCF07" w14:textId="7E3FCAAE" w:rsidR="00BE5391" w:rsidRDefault="00BE5391" w:rsidP="007A40A8">
            <w:pPr>
              <w:pStyle w:val="BodyText"/>
              <w:spacing w:line="276" w:lineRule="auto"/>
              <w:rPr>
                <w:rFonts w:asciiTheme="minorHAnsi" w:hAnsiTheme="minorHAnsi" w:cstheme="minorHAnsi"/>
                <w:sz w:val="24"/>
                <w:szCs w:val="24"/>
              </w:rPr>
            </w:pPr>
            <w:r>
              <w:rPr>
                <w:rFonts w:asciiTheme="minorHAnsi" w:hAnsiTheme="minorHAnsi" w:cstheme="minorHAnsi"/>
                <w:sz w:val="24"/>
                <w:szCs w:val="24"/>
              </w:rPr>
              <w:t>Ministria e Drejt</w:t>
            </w:r>
            <w:r w:rsidR="007A40A8" w:rsidRPr="008F6632">
              <w:rPr>
                <w:rFonts w:asciiTheme="minorHAnsi" w:hAnsiTheme="minorHAnsi" w:cstheme="minorHAnsi"/>
                <w:sz w:val="24"/>
                <w:szCs w:val="24"/>
              </w:rPr>
              <w:t>ë</w:t>
            </w:r>
            <w:r w:rsidR="007A40A8">
              <w:rPr>
                <w:rFonts w:asciiTheme="minorHAnsi" w:hAnsiTheme="minorHAnsi" w:cstheme="minorHAnsi"/>
                <w:sz w:val="24"/>
                <w:szCs w:val="24"/>
              </w:rPr>
              <w:t>sis</w:t>
            </w:r>
            <w:r w:rsidR="007A40A8" w:rsidRPr="008F6632">
              <w:rPr>
                <w:rFonts w:asciiTheme="minorHAnsi" w:hAnsiTheme="minorHAnsi" w:cstheme="minorHAnsi"/>
                <w:sz w:val="24"/>
                <w:szCs w:val="24"/>
              </w:rPr>
              <w:t>ë</w:t>
            </w:r>
            <w:r w:rsidR="007A40A8">
              <w:rPr>
                <w:rFonts w:asciiTheme="minorHAnsi" w:hAnsiTheme="minorHAnsi" w:cstheme="minorHAnsi"/>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tcPr>
          <w:p w14:paraId="1F35F3FF" w14:textId="7CC807F0" w:rsidR="00BE5391" w:rsidRDefault="00BE5391" w:rsidP="008E4AA6">
            <w:pPr>
              <w:pStyle w:val="BodyText"/>
              <w:spacing w:line="276" w:lineRule="auto"/>
              <w:rPr>
                <w:rFonts w:asciiTheme="minorHAnsi" w:hAnsiTheme="minorHAnsi" w:cstheme="minorHAnsi"/>
                <w:sz w:val="24"/>
                <w:szCs w:val="24"/>
              </w:rPr>
            </w:pPr>
            <w:r>
              <w:rPr>
                <w:rFonts w:asciiTheme="minorHAnsi" w:hAnsiTheme="minorHAnsi" w:cstheme="minorHAnsi"/>
                <w:sz w:val="24"/>
                <w:szCs w:val="24"/>
              </w:rPr>
              <w:t>Pranuar</w:t>
            </w:r>
            <w:r w:rsidR="00B0295C">
              <w:rPr>
                <w:rFonts w:asciiTheme="minorHAnsi" w:hAnsiTheme="minorHAnsi" w:cstheme="minorHAnsi"/>
                <w:sz w:val="24"/>
                <w:szCs w:val="24"/>
              </w:rPr>
              <w:t xml:space="preserve"> pjes</w:t>
            </w:r>
            <w:r w:rsidR="00B0295C" w:rsidRPr="008F6632">
              <w:rPr>
                <w:rFonts w:asciiTheme="minorHAnsi" w:hAnsiTheme="minorHAnsi" w:cstheme="minorHAnsi"/>
                <w:sz w:val="24"/>
                <w:szCs w:val="24"/>
              </w:rPr>
              <w:t>ë</w:t>
            </w:r>
            <w:r w:rsidR="00B0295C">
              <w:rPr>
                <w:rFonts w:asciiTheme="minorHAnsi" w:hAnsiTheme="minorHAnsi" w:cstheme="minorHAnsi"/>
                <w:sz w:val="24"/>
                <w:szCs w:val="24"/>
              </w:rPr>
              <w:t>risht</w:t>
            </w:r>
            <w:r w:rsidR="00C64809">
              <w:rPr>
                <w:rFonts w:asciiTheme="minorHAnsi" w:hAnsiTheme="minorHAnsi" w:cstheme="minorHAnsi"/>
                <w:sz w:val="24"/>
                <w:szCs w:val="24"/>
              </w:rPr>
              <w:t>.</w:t>
            </w:r>
          </w:p>
        </w:tc>
        <w:tc>
          <w:tcPr>
            <w:tcW w:w="1406" w:type="dxa"/>
            <w:tcBorders>
              <w:top w:val="single" w:sz="4" w:space="0" w:color="auto"/>
              <w:left w:val="single" w:sz="4" w:space="0" w:color="auto"/>
              <w:bottom w:val="single" w:sz="4" w:space="0" w:color="auto"/>
              <w:right w:val="single" w:sz="4" w:space="0" w:color="auto"/>
            </w:tcBorders>
          </w:tcPr>
          <w:p w14:paraId="73DE36CE" w14:textId="7477001B" w:rsidR="00BE5391" w:rsidRPr="00964B0D" w:rsidRDefault="008C48B7" w:rsidP="008E4AA6">
            <w:pPr>
              <w:pStyle w:val="BodyText"/>
              <w:spacing w:line="276" w:lineRule="auto"/>
              <w:rPr>
                <w:rFonts w:asciiTheme="minorHAnsi" w:hAnsiTheme="minorHAnsi" w:cstheme="minorHAnsi"/>
                <w:sz w:val="24"/>
                <w:szCs w:val="24"/>
              </w:rPr>
            </w:pPr>
            <w:r>
              <w:rPr>
                <w:rFonts w:asciiTheme="minorHAnsi" w:hAnsiTheme="minorHAnsi" w:cstheme="minorHAnsi"/>
                <w:sz w:val="24"/>
                <w:szCs w:val="24"/>
              </w:rPr>
              <w:t xml:space="preserve">Pranuar pjesërisht pasi është prekur çështja e të drejtave të pronësisë, por nuk mund të trajtohet si tematike e veçantë pasi SKZHIE është një ombrellë e strategjive kryesore dhe në këtë rast, trajtimi si një tematike e veçantë është tematike sektoriale. </w:t>
            </w:r>
            <w:r>
              <w:rPr>
                <w:rFonts w:asciiTheme="minorHAnsi" w:hAnsiTheme="minorHAnsi" w:cstheme="minorHAnsi"/>
                <w:sz w:val="24"/>
                <w:szCs w:val="24"/>
              </w:rPr>
              <w:br/>
              <w:t xml:space="preserve">Kjo do të thotë se nuk është pranuar pjesa e fundit e komentit, sepse është tematikë sektoriale. </w:t>
            </w:r>
          </w:p>
        </w:tc>
      </w:tr>
      <w:tr w:rsidR="00C64809" w:rsidRPr="00964B0D" w14:paraId="5228A3C9" w14:textId="77777777" w:rsidTr="00BE5391">
        <w:trPr>
          <w:trHeight w:val="1930"/>
        </w:trPr>
        <w:tc>
          <w:tcPr>
            <w:tcW w:w="1980" w:type="dxa"/>
            <w:tcBorders>
              <w:top w:val="single" w:sz="4" w:space="0" w:color="auto"/>
              <w:left w:val="single" w:sz="4" w:space="0" w:color="auto"/>
              <w:bottom w:val="single" w:sz="4" w:space="0" w:color="auto"/>
              <w:right w:val="single" w:sz="4" w:space="0" w:color="auto"/>
            </w:tcBorders>
          </w:tcPr>
          <w:p w14:paraId="500B6EA0" w14:textId="1AF177C2" w:rsidR="00C64809" w:rsidRDefault="00C64809" w:rsidP="008E4AA6">
            <w:pPr>
              <w:pStyle w:val="BodyText"/>
              <w:spacing w:line="276" w:lineRule="auto"/>
              <w:rPr>
                <w:rFonts w:asciiTheme="minorHAnsi" w:hAnsiTheme="minorHAnsi" w:cstheme="minorHAnsi"/>
                <w:sz w:val="24"/>
                <w:szCs w:val="24"/>
              </w:rPr>
            </w:pPr>
            <w:r>
              <w:rPr>
                <w:rFonts w:asciiTheme="minorHAnsi" w:hAnsiTheme="minorHAnsi" w:cstheme="minorHAnsi"/>
                <w:sz w:val="24"/>
                <w:szCs w:val="24"/>
              </w:rPr>
              <w:t>Reforma në systemin e drejtësisë</w:t>
            </w:r>
          </w:p>
        </w:tc>
        <w:tc>
          <w:tcPr>
            <w:tcW w:w="2268" w:type="dxa"/>
            <w:tcBorders>
              <w:top w:val="single" w:sz="4" w:space="0" w:color="auto"/>
              <w:left w:val="single" w:sz="4" w:space="0" w:color="auto"/>
              <w:bottom w:val="single" w:sz="4" w:space="0" w:color="auto"/>
              <w:right w:val="single" w:sz="4" w:space="0" w:color="auto"/>
            </w:tcBorders>
          </w:tcPr>
          <w:p w14:paraId="5A2A92F4" w14:textId="1107D1FD" w:rsidR="00C64809" w:rsidRPr="00C64809" w:rsidRDefault="00C64809" w:rsidP="00C64809">
            <w:pPr>
              <w:pStyle w:val="BodyText"/>
              <w:spacing w:line="276" w:lineRule="auto"/>
              <w:rPr>
                <w:rFonts w:asciiTheme="minorHAnsi" w:hAnsiTheme="minorHAnsi" w:cstheme="minorHAnsi"/>
                <w:sz w:val="24"/>
                <w:szCs w:val="24"/>
              </w:rPr>
            </w:pPr>
            <w:r w:rsidRPr="00C64809">
              <w:rPr>
                <w:rFonts w:asciiTheme="minorHAnsi" w:hAnsiTheme="minorHAnsi" w:cstheme="minorHAnsi"/>
                <w:sz w:val="24"/>
                <w:szCs w:val="24"/>
              </w:rPr>
              <w:t>Me respekt do të sugjeronim sqarime të mëtejshme në dokumentin e gjuhës në lidhje me hartën gjyqësore.</w:t>
            </w:r>
          </w:p>
          <w:p w14:paraId="619FE097" w14:textId="77777777" w:rsidR="00C64809" w:rsidRDefault="00C64809" w:rsidP="00BE5391">
            <w:pPr>
              <w:pStyle w:val="BodyText"/>
              <w:spacing w:line="276" w:lineRule="auto"/>
              <w:rPr>
                <w:rFonts w:asciiTheme="minorHAnsi" w:hAnsiTheme="minorHAnsi" w:cstheme="minorHAnsi"/>
                <w:sz w:val="24"/>
                <w:szCs w:val="24"/>
                <w:lang w:val="sq-AL"/>
              </w:rPr>
            </w:pPr>
          </w:p>
        </w:tc>
        <w:tc>
          <w:tcPr>
            <w:tcW w:w="1984" w:type="dxa"/>
            <w:tcBorders>
              <w:top w:val="single" w:sz="4" w:space="0" w:color="auto"/>
              <w:left w:val="single" w:sz="4" w:space="0" w:color="auto"/>
              <w:bottom w:val="single" w:sz="4" w:space="0" w:color="auto"/>
              <w:right w:val="single" w:sz="4" w:space="0" w:color="auto"/>
            </w:tcBorders>
          </w:tcPr>
          <w:p w14:paraId="4D77F358" w14:textId="29FC6DD8" w:rsidR="00C64809" w:rsidRDefault="00C64809" w:rsidP="008E4AA6">
            <w:pPr>
              <w:pStyle w:val="BodyText"/>
              <w:spacing w:line="276" w:lineRule="auto"/>
              <w:rPr>
                <w:rFonts w:asciiTheme="minorHAnsi" w:hAnsiTheme="minorHAnsi" w:cstheme="minorHAnsi"/>
                <w:sz w:val="24"/>
                <w:szCs w:val="24"/>
              </w:rPr>
            </w:pPr>
            <w:r>
              <w:rPr>
                <w:rFonts w:asciiTheme="minorHAnsi" w:hAnsiTheme="minorHAnsi" w:cstheme="minorHAnsi"/>
                <w:sz w:val="24"/>
                <w:szCs w:val="24"/>
              </w:rPr>
              <w:t>USAID</w:t>
            </w:r>
          </w:p>
        </w:tc>
        <w:tc>
          <w:tcPr>
            <w:tcW w:w="1418" w:type="dxa"/>
            <w:tcBorders>
              <w:top w:val="single" w:sz="4" w:space="0" w:color="auto"/>
              <w:left w:val="single" w:sz="4" w:space="0" w:color="auto"/>
              <w:bottom w:val="single" w:sz="4" w:space="0" w:color="auto"/>
              <w:right w:val="single" w:sz="4" w:space="0" w:color="auto"/>
            </w:tcBorders>
          </w:tcPr>
          <w:p w14:paraId="0DBF65CB" w14:textId="5B9B113E" w:rsidR="00C64809" w:rsidRDefault="00C64809" w:rsidP="008E4AA6">
            <w:pPr>
              <w:pStyle w:val="BodyText"/>
              <w:spacing w:line="276" w:lineRule="auto"/>
              <w:rPr>
                <w:rFonts w:asciiTheme="minorHAnsi" w:hAnsiTheme="minorHAnsi" w:cstheme="minorHAnsi"/>
                <w:sz w:val="24"/>
                <w:szCs w:val="24"/>
              </w:rPr>
            </w:pPr>
            <w:r>
              <w:rPr>
                <w:rFonts w:asciiTheme="minorHAnsi" w:hAnsiTheme="minorHAnsi" w:cstheme="minorHAnsi"/>
                <w:sz w:val="24"/>
                <w:szCs w:val="24"/>
              </w:rPr>
              <w:t>Pranuar pjes</w:t>
            </w:r>
            <w:r w:rsidRPr="008F6632">
              <w:rPr>
                <w:rFonts w:asciiTheme="minorHAnsi" w:hAnsiTheme="minorHAnsi" w:cstheme="minorHAnsi"/>
                <w:sz w:val="24"/>
                <w:szCs w:val="24"/>
              </w:rPr>
              <w:t>ë</w:t>
            </w:r>
            <w:r>
              <w:rPr>
                <w:rFonts w:asciiTheme="minorHAnsi" w:hAnsiTheme="minorHAnsi" w:cstheme="minorHAnsi"/>
                <w:sz w:val="24"/>
                <w:szCs w:val="24"/>
              </w:rPr>
              <w:t>risht.</w:t>
            </w:r>
          </w:p>
        </w:tc>
        <w:tc>
          <w:tcPr>
            <w:tcW w:w="1406" w:type="dxa"/>
            <w:tcBorders>
              <w:top w:val="single" w:sz="4" w:space="0" w:color="auto"/>
              <w:left w:val="single" w:sz="4" w:space="0" w:color="auto"/>
              <w:bottom w:val="single" w:sz="4" w:space="0" w:color="auto"/>
              <w:right w:val="single" w:sz="4" w:space="0" w:color="auto"/>
            </w:tcBorders>
          </w:tcPr>
          <w:p w14:paraId="02B0C2AA" w14:textId="3B44BD1D" w:rsidR="00C64809" w:rsidRPr="00964B0D" w:rsidRDefault="00617288" w:rsidP="008E4AA6">
            <w:pPr>
              <w:pStyle w:val="BodyText"/>
              <w:spacing w:line="276" w:lineRule="auto"/>
              <w:rPr>
                <w:rFonts w:asciiTheme="minorHAnsi" w:hAnsiTheme="minorHAnsi" w:cstheme="minorHAnsi"/>
                <w:sz w:val="24"/>
                <w:szCs w:val="24"/>
              </w:rPr>
            </w:pPr>
            <w:r>
              <w:rPr>
                <w:rFonts w:asciiTheme="minorHAnsi" w:hAnsiTheme="minorHAnsi" w:cstheme="minorHAnsi"/>
                <w:sz w:val="24"/>
                <w:szCs w:val="24"/>
              </w:rPr>
              <w:t>Përsëri, çështja e hartës gjyqësore është sektoriale.</w:t>
            </w:r>
          </w:p>
        </w:tc>
      </w:tr>
      <w:tr w:rsidR="00C64809" w:rsidRPr="00964B0D" w14:paraId="5C391C44" w14:textId="77777777" w:rsidTr="00BE5391">
        <w:trPr>
          <w:trHeight w:val="1930"/>
        </w:trPr>
        <w:tc>
          <w:tcPr>
            <w:tcW w:w="1980" w:type="dxa"/>
            <w:tcBorders>
              <w:top w:val="single" w:sz="4" w:space="0" w:color="auto"/>
              <w:left w:val="single" w:sz="4" w:space="0" w:color="auto"/>
              <w:bottom w:val="single" w:sz="4" w:space="0" w:color="auto"/>
              <w:right w:val="single" w:sz="4" w:space="0" w:color="auto"/>
            </w:tcBorders>
          </w:tcPr>
          <w:p w14:paraId="35DEE694" w14:textId="036F4B4C" w:rsidR="00C64809" w:rsidRDefault="00C64809" w:rsidP="008E4AA6">
            <w:pPr>
              <w:pStyle w:val="BodyText"/>
              <w:spacing w:line="276" w:lineRule="auto"/>
              <w:rPr>
                <w:rFonts w:asciiTheme="minorHAnsi" w:hAnsiTheme="minorHAnsi" w:cstheme="minorHAnsi"/>
                <w:sz w:val="24"/>
                <w:szCs w:val="24"/>
              </w:rPr>
            </w:pPr>
            <w:r>
              <w:rPr>
                <w:rFonts w:asciiTheme="minorHAnsi" w:hAnsiTheme="minorHAnsi" w:cstheme="minorHAnsi"/>
                <w:sz w:val="24"/>
                <w:szCs w:val="24"/>
              </w:rPr>
              <w:lastRenderedPageBreak/>
              <w:t>Anti-korrupsioni</w:t>
            </w:r>
          </w:p>
        </w:tc>
        <w:tc>
          <w:tcPr>
            <w:tcW w:w="2268" w:type="dxa"/>
            <w:tcBorders>
              <w:top w:val="single" w:sz="4" w:space="0" w:color="auto"/>
              <w:left w:val="single" w:sz="4" w:space="0" w:color="auto"/>
              <w:bottom w:val="single" w:sz="4" w:space="0" w:color="auto"/>
              <w:right w:val="single" w:sz="4" w:space="0" w:color="auto"/>
            </w:tcBorders>
          </w:tcPr>
          <w:p w14:paraId="2D2967C7" w14:textId="5A121186" w:rsidR="00C64809" w:rsidRPr="00C64809" w:rsidRDefault="00C64809" w:rsidP="00C64809">
            <w:pPr>
              <w:pStyle w:val="BodyText"/>
              <w:spacing w:line="276" w:lineRule="auto"/>
              <w:rPr>
                <w:rFonts w:asciiTheme="minorHAnsi" w:hAnsiTheme="minorHAnsi" w:cstheme="minorHAnsi"/>
                <w:sz w:val="24"/>
                <w:szCs w:val="24"/>
              </w:rPr>
            </w:pPr>
            <w:r w:rsidRPr="00C64809">
              <w:rPr>
                <w:rFonts w:asciiTheme="minorHAnsi" w:hAnsiTheme="minorHAnsi" w:cstheme="minorHAnsi"/>
                <w:sz w:val="24"/>
                <w:szCs w:val="24"/>
                <w:lang w:val="sq-AL"/>
              </w:rPr>
              <w:t>Rekomandimi për të pasur elementë për antikorrupsionin në të gjithë sektorët me buxhet të dedikuar, objektiva, tregues dhe mjete monitoruese, duke rritur përpjekjet dhe rezultatet në fushat më të prirura ndaj korrupsionit, siç janë identifikuar në draftin e Strategjisë Kombëtare Kundër Korrupsionit</w:t>
            </w:r>
            <w:r>
              <w:rPr>
                <w:rFonts w:asciiTheme="minorHAnsi" w:hAnsiTheme="minorHAnsi" w:cstheme="minorHAnsi"/>
                <w:sz w:val="24"/>
                <w:szCs w:val="24"/>
                <w:lang w:val="sq-AL"/>
              </w:rPr>
              <w:t xml:space="preserve"> (</w:t>
            </w:r>
            <w:r w:rsidRPr="00C64809">
              <w:rPr>
                <w:rFonts w:asciiTheme="minorHAnsi" w:hAnsiTheme="minorHAnsi" w:cstheme="minorHAnsi"/>
                <w:sz w:val="24"/>
                <w:szCs w:val="24"/>
                <w:lang w:val="sq-AL"/>
              </w:rPr>
              <w:t>të drejtat pronësore, partitë politike, shëndetësia, lobimi, prokurimet publike dhe taksat</w:t>
            </w:r>
            <w:r>
              <w:rPr>
                <w:rFonts w:asciiTheme="minorHAnsi" w:hAnsiTheme="minorHAnsi" w:cstheme="minorHAnsi"/>
                <w:sz w:val="24"/>
                <w:szCs w:val="24"/>
                <w:lang w:val="sq-AL"/>
              </w:rPr>
              <w:t>).</w:t>
            </w:r>
          </w:p>
          <w:p w14:paraId="43409228" w14:textId="77777777" w:rsidR="00C64809" w:rsidRDefault="00C64809" w:rsidP="00BE5391">
            <w:pPr>
              <w:pStyle w:val="BodyText"/>
              <w:spacing w:line="276" w:lineRule="auto"/>
              <w:rPr>
                <w:rFonts w:asciiTheme="minorHAnsi" w:hAnsiTheme="minorHAnsi" w:cstheme="minorHAnsi"/>
                <w:sz w:val="24"/>
                <w:szCs w:val="24"/>
                <w:lang w:val="sq-AL"/>
              </w:rPr>
            </w:pPr>
          </w:p>
        </w:tc>
        <w:tc>
          <w:tcPr>
            <w:tcW w:w="1984" w:type="dxa"/>
            <w:tcBorders>
              <w:top w:val="single" w:sz="4" w:space="0" w:color="auto"/>
              <w:left w:val="single" w:sz="4" w:space="0" w:color="auto"/>
              <w:bottom w:val="single" w:sz="4" w:space="0" w:color="auto"/>
              <w:right w:val="single" w:sz="4" w:space="0" w:color="auto"/>
            </w:tcBorders>
          </w:tcPr>
          <w:p w14:paraId="1F33F2EF" w14:textId="40B8CF23" w:rsidR="00C64809" w:rsidRDefault="00C64809" w:rsidP="008E4AA6">
            <w:pPr>
              <w:pStyle w:val="BodyText"/>
              <w:spacing w:line="276" w:lineRule="auto"/>
              <w:rPr>
                <w:rFonts w:asciiTheme="minorHAnsi" w:hAnsiTheme="minorHAnsi" w:cstheme="minorHAnsi"/>
                <w:sz w:val="24"/>
                <w:szCs w:val="24"/>
              </w:rPr>
            </w:pPr>
            <w:r>
              <w:rPr>
                <w:rFonts w:asciiTheme="minorHAnsi" w:hAnsiTheme="minorHAnsi" w:cstheme="minorHAnsi"/>
                <w:sz w:val="24"/>
                <w:szCs w:val="24"/>
              </w:rPr>
              <w:t xml:space="preserve">KfW </w:t>
            </w:r>
            <w:r w:rsidRPr="00964B0D">
              <w:rPr>
                <w:rFonts w:asciiTheme="minorHAnsi" w:hAnsiTheme="minorHAnsi" w:cstheme="minorHAnsi"/>
                <w:sz w:val="24"/>
                <w:szCs w:val="24"/>
              </w:rPr>
              <w:t>dhe Delegacioni Europian.</w:t>
            </w:r>
          </w:p>
        </w:tc>
        <w:tc>
          <w:tcPr>
            <w:tcW w:w="1418" w:type="dxa"/>
            <w:tcBorders>
              <w:top w:val="single" w:sz="4" w:space="0" w:color="auto"/>
              <w:left w:val="single" w:sz="4" w:space="0" w:color="auto"/>
              <w:bottom w:val="single" w:sz="4" w:space="0" w:color="auto"/>
              <w:right w:val="single" w:sz="4" w:space="0" w:color="auto"/>
            </w:tcBorders>
          </w:tcPr>
          <w:p w14:paraId="26FB6B9B" w14:textId="2C97342B" w:rsidR="00C64809" w:rsidRDefault="00C64809" w:rsidP="008E4AA6">
            <w:pPr>
              <w:pStyle w:val="BodyText"/>
              <w:spacing w:line="276" w:lineRule="auto"/>
              <w:rPr>
                <w:rFonts w:asciiTheme="minorHAnsi" w:hAnsiTheme="minorHAnsi" w:cstheme="minorHAnsi"/>
                <w:sz w:val="24"/>
                <w:szCs w:val="24"/>
              </w:rPr>
            </w:pPr>
            <w:r>
              <w:rPr>
                <w:rFonts w:asciiTheme="minorHAnsi" w:hAnsiTheme="minorHAnsi" w:cstheme="minorHAnsi"/>
                <w:sz w:val="24"/>
                <w:szCs w:val="24"/>
              </w:rPr>
              <w:t>Pranuar.</w:t>
            </w:r>
          </w:p>
        </w:tc>
        <w:tc>
          <w:tcPr>
            <w:tcW w:w="1406" w:type="dxa"/>
            <w:tcBorders>
              <w:top w:val="single" w:sz="4" w:space="0" w:color="auto"/>
              <w:left w:val="single" w:sz="4" w:space="0" w:color="auto"/>
              <w:bottom w:val="single" w:sz="4" w:space="0" w:color="auto"/>
              <w:right w:val="single" w:sz="4" w:space="0" w:color="auto"/>
            </w:tcBorders>
          </w:tcPr>
          <w:p w14:paraId="165BD64E" w14:textId="77777777" w:rsidR="00C64809" w:rsidRPr="00964B0D" w:rsidRDefault="00C64809" w:rsidP="008E4AA6">
            <w:pPr>
              <w:pStyle w:val="BodyText"/>
              <w:spacing w:line="276" w:lineRule="auto"/>
              <w:rPr>
                <w:rFonts w:asciiTheme="minorHAnsi" w:hAnsiTheme="minorHAnsi" w:cstheme="minorHAnsi"/>
                <w:sz w:val="24"/>
                <w:szCs w:val="24"/>
              </w:rPr>
            </w:pPr>
          </w:p>
        </w:tc>
      </w:tr>
      <w:tr w:rsidR="00137428" w:rsidRPr="00964B0D" w14:paraId="442831A5" w14:textId="77777777" w:rsidTr="00BE5391">
        <w:trPr>
          <w:trHeight w:val="1930"/>
        </w:trPr>
        <w:tc>
          <w:tcPr>
            <w:tcW w:w="1980" w:type="dxa"/>
            <w:tcBorders>
              <w:top w:val="single" w:sz="4" w:space="0" w:color="auto"/>
              <w:left w:val="single" w:sz="4" w:space="0" w:color="auto"/>
              <w:bottom w:val="single" w:sz="4" w:space="0" w:color="auto"/>
              <w:right w:val="single" w:sz="4" w:space="0" w:color="auto"/>
            </w:tcBorders>
          </w:tcPr>
          <w:p w14:paraId="056D6B3C" w14:textId="4A517A73" w:rsidR="00137428" w:rsidRDefault="00137428" w:rsidP="00137428">
            <w:pPr>
              <w:pStyle w:val="BodyText"/>
              <w:spacing w:line="276" w:lineRule="auto"/>
              <w:rPr>
                <w:rFonts w:asciiTheme="minorHAnsi" w:hAnsiTheme="minorHAnsi" w:cstheme="minorHAnsi"/>
                <w:sz w:val="24"/>
                <w:szCs w:val="24"/>
              </w:rPr>
            </w:pPr>
            <w:r>
              <w:rPr>
                <w:rFonts w:asciiTheme="minorHAnsi" w:hAnsiTheme="minorHAnsi" w:cstheme="minorHAnsi"/>
                <w:sz w:val="24"/>
                <w:szCs w:val="24"/>
              </w:rPr>
              <w:t>Sektori i Energjisë</w:t>
            </w:r>
          </w:p>
        </w:tc>
        <w:tc>
          <w:tcPr>
            <w:tcW w:w="2268" w:type="dxa"/>
            <w:tcBorders>
              <w:top w:val="single" w:sz="4" w:space="0" w:color="auto"/>
              <w:left w:val="single" w:sz="4" w:space="0" w:color="auto"/>
              <w:bottom w:val="single" w:sz="4" w:space="0" w:color="auto"/>
              <w:right w:val="single" w:sz="4" w:space="0" w:color="auto"/>
            </w:tcBorders>
          </w:tcPr>
          <w:p w14:paraId="579CF027" w14:textId="2CA5A5F6" w:rsidR="00137428" w:rsidRPr="00137428" w:rsidRDefault="00137428" w:rsidP="00137428">
            <w:pPr>
              <w:pStyle w:val="BodyText"/>
              <w:spacing w:line="276" w:lineRule="auto"/>
              <w:rPr>
                <w:rFonts w:asciiTheme="minorHAnsi" w:hAnsiTheme="minorHAnsi" w:cstheme="minorHAnsi"/>
                <w:sz w:val="24"/>
                <w:szCs w:val="24"/>
              </w:rPr>
            </w:pPr>
            <w:r w:rsidRPr="00137428">
              <w:rPr>
                <w:rFonts w:asciiTheme="minorHAnsi" w:hAnsiTheme="minorHAnsi" w:cstheme="minorHAnsi"/>
                <w:sz w:val="24"/>
                <w:szCs w:val="24"/>
                <w:lang w:val="sq-AL"/>
              </w:rPr>
              <w:t xml:space="preserve">Ne e </w:t>
            </w:r>
            <w:r>
              <w:rPr>
                <w:rFonts w:asciiTheme="minorHAnsi" w:hAnsiTheme="minorHAnsi" w:cstheme="minorHAnsi"/>
                <w:sz w:val="24"/>
                <w:szCs w:val="24"/>
                <w:lang w:val="sq-AL"/>
              </w:rPr>
              <w:t>kupt</w:t>
            </w:r>
            <w:r w:rsidRPr="00137428">
              <w:rPr>
                <w:rFonts w:asciiTheme="minorHAnsi" w:hAnsiTheme="minorHAnsi" w:cstheme="minorHAnsi"/>
                <w:sz w:val="24"/>
                <w:szCs w:val="24"/>
                <w:lang w:val="sq-AL"/>
              </w:rPr>
              <w:t xml:space="preserve">ojmë nevojën që vendi dhe rajoni të diversifikojnë furnizimin me gaz si një zgjidhje e përkohshme për situatën aktuale. Megjithatë, ne rekomandojmë që të përfshihet në SKZHI një kërkesë që të gjitha projektet e infrastrukturës së gazit të </w:t>
            </w:r>
            <w:r w:rsidRPr="00137428">
              <w:rPr>
                <w:rFonts w:asciiTheme="minorHAnsi" w:hAnsiTheme="minorHAnsi" w:cstheme="minorHAnsi"/>
                <w:sz w:val="24"/>
                <w:szCs w:val="24"/>
                <w:lang w:val="sq-AL"/>
              </w:rPr>
              <w:lastRenderedPageBreak/>
              <w:t xml:space="preserve">konsideruara nga qeveria të jenë në përputhje me Parisin dhe </w:t>
            </w:r>
            <w:r>
              <w:rPr>
                <w:rFonts w:asciiTheme="minorHAnsi" w:hAnsiTheme="minorHAnsi" w:cstheme="minorHAnsi"/>
                <w:sz w:val="24"/>
                <w:szCs w:val="24"/>
                <w:lang w:val="sq-AL"/>
              </w:rPr>
              <w:t>në</w:t>
            </w:r>
            <w:r w:rsidRPr="00137428">
              <w:rPr>
                <w:rFonts w:asciiTheme="minorHAnsi" w:hAnsiTheme="minorHAnsi" w:cstheme="minorHAnsi"/>
                <w:sz w:val="24"/>
                <w:szCs w:val="24"/>
                <w:lang w:val="sq-AL"/>
              </w:rPr>
              <w:t xml:space="preserve"> përputh</w:t>
            </w:r>
            <w:r>
              <w:rPr>
                <w:rFonts w:asciiTheme="minorHAnsi" w:hAnsiTheme="minorHAnsi" w:cstheme="minorHAnsi"/>
                <w:sz w:val="24"/>
                <w:szCs w:val="24"/>
                <w:lang w:val="sq-AL"/>
              </w:rPr>
              <w:t>je</w:t>
            </w:r>
            <w:r w:rsidRPr="00137428">
              <w:rPr>
                <w:rFonts w:asciiTheme="minorHAnsi" w:hAnsiTheme="minorHAnsi" w:cstheme="minorHAnsi"/>
                <w:sz w:val="24"/>
                <w:szCs w:val="24"/>
                <w:lang w:val="sq-AL"/>
              </w:rPr>
              <w:t xml:space="preserve"> </w:t>
            </w:r>
            <w:r>
              <w:rPr>
                <w:rFonts w:asciiTheme="minorHAnsi" w:hAnsiTheme="minorHAnsi" w:cstheme="minorHAnsi"/>
                <w:sz w:val="24"/>
                <w:szCs w:val="24"/>
                <w:lang w:val="sq-AL"/>
              </w:rPr>
              <w:t>kundrejt</w:t>
            </w:r>
            <w:r w:rsidRPr="00137428">
              <w:rPr>
                <w:rFonts w:asciiTheme="minorHAnsi" w:hAnsiTheme="minorHAnsi" w:cstheme="minorHAnsi"/>
                <w:sz w:val="24"/>
                <w:szCs w:val="24"/>
                <w:lang w:val="sq-AL"/>
              </w:rPr>
              <w:t xml:space="preserve"> hidrogjeni</w:t>
            </w:r>
            <w:r>
              <w:rPr>
                <w:rFonts w:asciiTheme="minorHAnsi" w:hAnsiTheme="minorHAnsi" w:cstheme="minorHAnsi"/>
                <w:sz w:val="24"/>
                <w:szCs w:val="24"/>
                <w:lang w:val="sq-AL"/>
              </w:rPr>
              <w:t>t</w:t>
            </w:r>
            <w:r w:rsidRPr="00137428">
              <w:rPr>
                <w:rFonts w:asciiTheme="minorHAnsi" w:hAnsiTheme="minorHAnsi" w:cstheme="minorHAnsi"/>
                <w:sz w:val="24"/>
                <w:szCs w:val="24"/>
                <w:lang w:val="sq-AL"/>
              </w:rPr>
              <w:t>. Kjo jo vetëm që do të provojë në të ardhmen një infrastrukturë të tillë, por do të ndihmojë në tërheqjen e financimit të jashtëm.</w:t>
            </w:r>
          </w:p>
          <w:p w14:paraId="51B7913F" w14:textId="77777777" w:rsidR="00137428" w:rsidRDefault="00137428" w:rsidP="00137428">
            <w:pPr>
              <w:pStyle w:val="BodyText"/>
              <w:spacing w:line="276" w:lineRule="auto"/>
              <w:rPr>
                <w:rFonts w:asciiTheme="minorHAnsi" w:hAnsiTheme="minorHAnsi" w:cstheme="minorHAnsi"/>
                <w:sz w:val="24"/>
                <w:szCs w:val="24"/>
                <w:lang w:val="sq-AL"/>
              </w:rPr>
            </w:pPr>
          </w:p>
        </w:tc>
        <w:tc>
          <w:tcPr>
            <w:tcW w:w="1984" w:type="dxa"/>
            <w:tcBorders>
              <w:top w:val="single" w:sz="4" w:space="0" w:color="auto"/>
              <w:left w:val="single" w:sz="4" w:space="0" w:color="auto"/>
              <w:bottom w:val="single" w:sz="4" w:space="0" w:color="auto"/>
              <w:right w:val="single" w:sz="4" w:space="0" w:color="auto"/>
            </w:tcBorders>
          </w:tcPr>
          <w:p w14:paraId="0A4BFD6D" w14:textId="48454371" w:rsidR="00137428" w:rsidRDefault="00137428" w:rsidP="00137428">
            <w:pPr>
              <w:pStyle w:val="BodyText"/>
              <w:spacing w:line="276" w:lineRule="auto"/>
              <w:rPr>
                <w:rFonts w:asciiTheme="minorHAnsi" w:hAnsiTheme="minorHAnsi" w:cstheme="minorHAnsi"/>
                <w:sz w:val="24"/>
                <w:szCs w:val="24"/>
              </w:rPr>
            </w:pPr>
            <w:r>
              <w:rPr>
                <w:rFonts w:asciiTheme="minorHAnsi" w:hAnsiTheme="minorHAnsi" w:cstheme="minorHAnsi"/>
                <w:sz w:val="24"/>
                <w:szCs w:val="24"/>
              </w:rPr>
              <w:lastRenderedPageBreak/>
              <w:t>EBRD dhe Delegacioni Europian</w:t>
            </w:r>
          </w:p>
        </w:tc>
        <w:tc>
          <w:tcPr>
            <w:tcW w:w="1418" w:type="dxa"/>
            <w:tcBorders>
              <w:top w:val="single" w:sz="4" w:space="0" w:color="auto"/>
              <w:left w:val="single" w:sz="4" w:space="0" w:color="auto"/>
              <w:bottom w:val="single" w:sz="4" w:space="0" w:color="auto"/>
              <w:right w:val="single" w:sz="4" w:space="0" w:color="auto"/>
            </w:tcBorders>
          </w:tcPr>
          <w:p w14:paraId="2045E26A" w14:textId="612EA371" w:rsidR="00137428" w:rsidRDefault="00137428" w:rsidP="00137428">
            <w:pPr>
              <w:pStyle w:val="BodyText"/>
              <w:spacing w:line="276" w:lineRule="auto"/>
              <w:rPr>
                <w:rFonts w:asciiTheme="minorHAnsi" w:hAnsiTheme="minorHAnsi" w:cstheme="minorHAnsi"/>
                <w:sz w:val="24"/>
                <w:szCs w:val="24"/>
              </w:rPr>
            </w:pPr>
            <w:r>
              <w:rPr>
                <w:rFonts w:asciiTheme="minorHAnsi" w:hAnsiTheme="minorHAnsi" w:cstheme="minorHAnsi"/>
                <w:sz w:val="24"/>
                <w:szCs w:val="24"/>
              </w:rPr>
              <w:t>Pranuar pjes</w:t>
            </w:r>
            <w:r w:rsidRPr="008F6632">
              <w:rPr>
                <w:rFonts w:asciiTheme="minorHAnsi" w:hAnsiTheme="minorHAnsi" w:cstheme="minorHAnsi"/>
                <w:sz w:val="24"/>
                <w:szCs w:val="24"/>
              </w:rPr>
              <w:t>ë</w:t>
            </w:r>
            <w:r>
              <w:rPr>
                <w:rFonts w:asciiTheme="minorHAnsi" w:hAnsiTheme="minorHAnsi" w:cstheme="minorHAnsi"/>
                <w:sz w:val="24"/>
                <w:szCs w:val="24"/>
              </w:rPr>
              <w:t>risht.</w:t>
            </w:r>
          </w:p>
        </w:tc>
        <w:tc>
          <w:tcPr>
            <w:tcW w:w="1406" w:type="dxa"/>
            <w:tcBorders>
              <w:top w:val="single" w:sz="4" w:space="0" w:color="auto"/>
              <w:left w:val="single" w:sz="4" w:space="0" w:color="auto"/>
              <w:bottom w:val="single" w:sz="4" w:space="0" w:color="auto"/>
              <w:right w:val="single" w:sz="4" w:space="0" w:color="auto"/>
            </w:tcBorders>
          </w:tcPr>
          <w:p w14:paraId="4ABC9D0F" w14:textId="77777777" w:rsidR="00137428" w:rsidRDefault="008C48B7" w:rsidP="00137428">
            <w:pPr>
              <w:pStyle w:val="BodyText"/>
              <w:spacing w:line="276" w:lineRule="auto"/>
              <w:rPr>
                <w:rFonts w:asciiTheme="minorHAnsi" w:hAnsiTheme="minorHAnsi" w:cstheme="minorHAnsi"/>
                <w:sz w:val="24"/>
                <w:szCs w:val="24"/>
              </w:rPr>
            </w:pPr>
            <w:r>
              <w:rPr>
                <w:rFonts w:asciiTheme="minorHAnsi" w:hAnsiTheme="minorHAnsi" w:cstheme="minorHAnsi"/>
                <w:sz w:val="24"/>
                <w:szCs w:val="24"/>
              </w:rPr>
              <w:t>Ky koment është pranuar pjesërisht pasi pjesa e</w:t>
            </w:r>
            <w:r w:rsidR="00DD22F0">
              <w:rPr>
                <w:rFonts w:asciiTheme="minorHAnsi" w:hAnsiTheme="minorHAnsi" w:cstheme="minorHAnsi"/>
                <w:sz w:val="24"/>
                <w:szCs w:val="24"/>
              </w:rPr>
              <w:t xml:space="preserve"> projekteve të</w:t>
            </w:r>
            <w:r>
              <w:rPr>
                <w:rFonts w:asciiTheme="minorHAnsi" w:hAnsiTheme="minorHAnsi" w:cstheme="minorHAnsi"/>
                <w:sz w:val="24"/>
                <w:szCs w:val="24"/>
              </w:rPr>
              <w:t xml:space="preserve"> infrastrukturë</w:t>
            </w:r>
            <w:r w:rsidR="00DD22F0">
              <w:rPr>
                <w:rFonts w:asciiTheme="minorHAnsi" w:hAnsiTheme="minorHAnsi" w:cstheme="minorHAnsi"/>
                <w:sz w:val="24"/>
                <w:szCs w:val="24"/>
              </w:rPr>
              <w:t xml:space="preserve">s është përmendur që duhet të jenë në përputhje me marrëveshjen e Parisit. Por, në rastin e furnizimit në situatën </w:t>
            </w:r>
            <w:r w:rsidR="00DD22F0">
              <w:rPr>
                <w:rFonts w:asciiTheme="minorHAnsi" w:hAnsiTheme="minorHAnsi" w:cstheme="minorHAnsi"/>
                <w:sz w:val="24"/>
                <w:szCs w:val="24"/>
              </w:rPr>
              <w:lastRenderedPageBreak/>
              <w:t xml:space="preserve">aktuale ku duhet gjetur një zgjidhje e përkohshme, është një problematic sektoriale dhe jo kryesore. </w:t>
            </w:r>
          </w:p>
          <w:p w14:paraId="340BCF9B" w14:textId="1FF1F08C" w:rsidR="00DD22F0" w:rsidRPr="00964B0D" w:rsidRDefault="00DD22F0" w:rsidP="00137428">
            <w:pPr>
              <w:pStyle w:val="BodyText"/>
              <w:spacing w:line="276" w:lineRule="auto"/>
              <w:rPr>
                <w:rFonts w:asciiTheme="minorHAnsi" w:hAnsiTheme="minorHAnsi" w:cstheme="minorHAnsi"/>
                <w:sz w:val="24"/>
                <w:szCs w:val="24"/>
              </w:rPr>
            </w:pPr>
            <w:r>
              <w:rPr>
                <w:rFonts w:asciiTheme="minorHAnsi" w:hAnsiTheme="minorHAnsi" w:cstheme="minorHAnsi"/>
                <w:sz w:val="24"/>
                <w:szCs w:val="24"/>
              </w:rPr>
              <w:t xml:space="preserve">Pra një tematikë që duhet të trajtohet tek strategjitë sektoriale të ministrisë së energjitikës dhe infrastrukturës. </w:t>
            </w:r>
          </w:p>
        </w:tc>
      </w:tr>
    </w:tbl>
    <w:p w14:paraId="4EB3D291" w14:textId="77777777" w:rsidR="005B6D2B" w:rsidRPr="00964B0D" w:rsidRDefault="005B6D2B" w:rsidP="008E4AA6">
      <w:pPr>
        <w:spacing w:line="276" w:lineRule="auto"/>
        <w:rPr>
          <w:rFonts w:asciiTheme="minorHAnsi" w:hAnsiTheme="minorHAnsi" w:cstheme="minorHAnsi"/>
          <w:sz w:val="24"/>
          <w:szCs w:val="24"/>
        </w:rPr>
      </w:pPr>
    </w:p>
    <w:sectPr w:rsidR="005B6D2B" w:rsidRPr="00964B0D" w:rsidSect="006144C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C0502"/>
    <w:multiLevelType w:val="hybridMultilevel"/>
    <w:tmpl w:val="C076F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D362A"/>
    <w:multiLevelType w:val="hybridMultilevel"/>
    <w:tmpl w:val="63A42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C64C4D"/>
    <w:multiLevelType w:val="hybridMultilevel"/>
    <w:tmpl w:val="F8AC7028"/>
    <w:lvl w:ilvl="0" w:tplc="F7201B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71F25B0"/>
    <w:multiLevelType w:val="hybridMultilevel"/>
    <w:tmpl w:val="12688FA6"/>
    <w:lvl w:ilvl="0" w:tplc="207A3F4E">
      <w:start w:val="2019"/>
      <w:numFmt w:val="bullet"/>
      <w:lvlText w:val="-"/>
      <w:lvlJc w:val="left"/>
      <w:pPr>
        <w:ind w:left="720" w:hanging="360"/>
      </w:pPr>
      <w:rPr>
        <w:rFonts w:ascii="Calibri" w:eastAsia="Times New Roman" w:hAnsi="Calibri" w:cs="Calibri" w:hint="default"/>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673523"/>
    <w:multiLevelType w:val="hybridMultilevel"/>
    <w:tmpl w:val="06F64610"/>
    <w:lvl w:ilvl="0" w:tplc="6B0AEC26">
      <w:start w:val="1"/>
      <w:numFmt w:val="bullet"/>
      <w:pStyle w:val="ListBullet1"/>
      <w:lvlText w:val=""/>
      <w:lvlJc w:val="left"/>
      <w:pPr>
        <w:tabs>
          <w:tab w:val="num" w:pos="357"/>
        </w:tabs>
        <w:ind w:left="357" w:hanging="357"/>
      </w:pPr>
      <w:rPr>
        <w:rFonts w:ascii="Wingdings" w:hAnsi="Wingdings" w:hint="default"/>
      </w:rPr>
    </w:lvl>
    <w:lvl w:ilvl="1" w:tplc="08090019">
      <w:start w:val="1"/>
      <w:numFmt w:val="bullet"/>
      <w:lvlText w:val="o"/>
      <w:lvlJc w:val="left"/>
      <w:pPr>
        <w:tabs>
          <w:tab w:val="num" w:pos="1440"/>
        </w:tabs>
        <w:ind w:left="1440" w:hanging="360"/>
      </w:pPr>
      <w:rPr>
        <w:rFonts w:ascii="Courier New" w:hAnsi="Courier New" w:hint="default"/>
      </w:rPr>
    </w:lvl>
    <w:lvl w:ilvl="2" w:tplc="0809001B">
      <w:start w:val="1"/>
      <w:numFmt w:val="bullet"/>
      <w:lvlText w:val=""/>
      <w:lvlJc w:val="left"/>
      <w:pPr>
        <w:tabs>
          <w:tab w:val="num" w:pos="2160"/>
        </w:tabs>
        <w:ind w:left="2160" w:hanging="360"/>
      </w:pPr>
      <w:rPr>
        <w:rFonts w:ascii="Wingdings" w:hAnsi="Wingdings" w:hint="default"/>
      </w:rPr>
    </w:lvl>
    <w:lvl w:ilvl="3" w:tplc="0809000F">
      <w:start w:val="1"/>
      <w:numFmt w:val="decimal"/>
      <w:lvlText w:val="%4."/>
      <w:lvlJc w:val="left"/>
      <w:pPr>
        <w:tabs>
          <w:tab w:val="num" w:pos="2880"/>
        </w:tabs>
        <w:ind w:left="2880" w:hanging="360"/>
      </w:pPr>
      <w:rPr>
        <w:rFonts w:cs="Times New Roman" w:hint="default"/>
      </w:rPr>
    </w:lvl>
    <w:lvl w:ilvl="4" w:tplc="08090019">
      <w:start w:val="1"/>
      <w:numFmt w:val="bullet"/>
      <w:lvlText w:val="o"/>
      <w:lvlJc w:val="left"/>
      <w:pPr>
        <w:tabs>
          <w:tab w:val="num" w:pos="3600"/>
        </w:tabs>
        <w:ind w:left="3600" w:hanging="360"/>
      </w:pPr>
      <w:rPr>
        <w:rFonts w:ascii="Courier New" w:hAnsi="Courier New" w:hint="default"/>
      </w:rPr>
    </w:lvl>
    <w:lvl w:ilvl="5" w:tplc="0809001B">
      <w:start w:val="1"/>
      <w:numFmt w:val="bullet"/>
      <w:lvlText w:val=""/>
      <w:lvlJc w:val="left"/>
      <w:pPr>
        <w:tabs>
          <w:tab w:val="num" w:pos="4320"/>
        </w:tabs>
        <w:ind w:left="4320" w:hanging="360"/>
      </w:pPr>
      <w:rPr>
        <w:rFonts w:ascii="Wingdings" w:hAnsi="Wingdings" w:hint="default"/>
      </w:rPr>
    </w:lvl>
    <w:lvl w:ilvl="6" w:tplc="0809000F">
      <w:start w:val="1"/>
      <w:numFmt w:val="bullet"/>
      <w:lvlText w:val=""/>
      <w:lvlJc w:val="left"/>
      <w:pPr>
        <w:tabs>
          <w:tab w:val="num" w:pos="5040"/>
        </w:tabs>
        <w:ind w:left="5040" w:hanging="360"/>
      </w:pPr>
      <w:rPr>
        <w:rFonts w:ascii="Symbol" w:hAnsi="Symbol" w:hint="default"/>
      </w:rPr>
    </w:lvl>
    <w:lvl w:ilvl="7" w:tplc="08090019">
      <w:start w:val="1"/>
      <w:numFmt w:val="bullet"/>
      <w:lvlText w:val="o"/>
      <w:lvlJc w:val="left"/>
      <w:pPr>
        <w:tabs>
          <w:tab w:val="num" w:pos="5760"/>
        </w:tabs>
        <w:ind w:left="5760" w:hanging="360"/>
      </w:pPr>
      <w:rPr>
        <w:rFonts w:ascii="Courier New" w:hAnsi="Courier New" w:hint="default"/>
      </w:rPr>
    </w:lvl>
    <w:lvl w:ilvl="8" w:tplc="0809001B">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F1D03CA"/>
    <w:multiLevelType w:val="hybridMultilevel"/>
    <w:tmpl w:val="0570F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803EA1"/>
    <w:multiLevelType w:val="hybridMultilevel"/>
    <w:tmpl w:val="96A24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8E7F5F"/>
    <w:multiLevelType w:val="hybridMultilevel"/>
    <w:tmpl w:val="C4A2ED6C"/>
    <w:lvl w:ilvl="0" w:tplc="D05044CE">
      <w:start w:val="1"/>
      <w:numFmt w:val="decimal"/>
      <w:lvlText w:val="%1."/>
      <w:lvlJc w:val="left"/>
      <w:pPr>
        <w:ind w:left="927" w:hanging="360"/>
      </w:pPr>
      <w:rPr>
        <w:rFonts w:asciiTheme="minorHAnsi" w:eastAsia="Times New Roman" w:hAnsiTheme="minorHAnsi" w:cstheme="minorHAns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74D43A24"/>
    <w:multiLevelType w:val="hybridMultilevel"/>
    <w:tmpl w:val="8FE4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2"/>
  </w:num>
  <w:num w:numId="5">
    <w:abstractNumId w:val="6"/>
  </w:num>
  <w:num w:numId="6">
    <w:abstractNumId w:val="1"/>
  </w:num>
  <w:num w:numId="7">
    <w:abstractNumId w:val="8"/>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D2B"/>
    <w:rsid w:val="00032A3D"/>
    <w:rsid w:val="00060A77"/>
    <w:rsid w:val="00070096"/>
    <w:rsid w:val="00070EA8"/>
    <w:rsid w:val="00137428"/>
    <w:rsid w:val="00141E32"/>
    <w:rsid w:val="0015318E"/>
    <w:rsid w:val="00191E9B"/>
    <w:rsid w:val="00260E60"/>
    <w:rsid w:val="00290B79"/>
    <w:rsid w:val="00332DB4"/>
    <w:rsid w:val="0038323A"/>
    <w:rsid w:val="003A5E17"/>
    <w:rsid w:val="00435429"/>
    <w:rsid w:val="00497B60"/>
    <w:rsid w:val="004E41BD"/>
    <w:rsid w:val="005B1920"/>
    <w:rsid w:val="005B5021"/>
    <w:rsid w:val="005B6D2B"/>
    <w:rsid w:val="00606989"/>
    <w:rsid w:val="00613875"/>
    <w:rsid w:val="00617288"/>
    <w:rsid w:val="00623266"/>
    <w:rsid w:val="006D60E3"/>
    <w:rsid w:val="00741C60"/>
    <w:rsid w:val="007A40A8"/>
    <w:rsid w:val="007B18FF"/>
    <w:rsid w:val="007D3C56"/>
    <w:rsid w:val="00800E57"/>
    <w:rsid w:val="008367AE"/>
    <w:rsid w:val="0083798F"/>
    <w:rsid w:val="00860F29"/>
    <w:rsid w:val="008679DC"/>
    <w:rsid w:val="008C48B7"/>
    <w:rsid w:val="008E4AA6"/>
    <w:rsid w:val="008F6632"/>
    <w:rsid w:val="00902E8B"/>
    <w:rsid w:val="0093082D"/>
    <w:rsid w:val="00963283"/>
    <w:rsid w:val="00964B0D"/>
    <w:rsid w:val="00965584"/>
    <w:rsid w:val="009A0E94"/>
    <w:rsid w:val="009A1C52"/>
    <w:rsid w:val="009E3FB8"/>
    <w:rsid w:val="00A121AB"/>
    <w:rsid w:val="00A13D73"/>
    <w:rsid w:val="00A3438A"/>
    <w:rsid w:val="00A9537E"/>
    <w:rsid w:val="00AB4588"/>
    <w:rsid w:val="00B01966"/>
    <w:rsid w:val="00B0295C"/>
    <w:rsid w:val="00B4707C"/>
    <w:rsid w:val="00BA59A6"/>
    <w:rsid w:val="00BE5391"/>
    <w:rsid w:val="00C64809"/>
    <w:rsid w:val="00C74CBA"/>
    <w:rsid w:val="00CF57E2"/>
    <w:rsid w:val="00D810D3"/>
    <w:rsid w:val="00DD22F0"/>
    <w:rsid w:val="00DD5D4E"/>
    <w:rsid w:val="00DF2C25"/>
    <w:rsid w:val="00E2391F"/>
    <w:rsid w:val="00EC0989"/>
    <w:rsid w:val="00EE3C6B"/>
    <w:rsid w:val="00F05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42096"/>
  <w15:chartTrackingRefBased/>
  <w15:docId w15:val="{72144616-5E51-2649-963A-B30D069D6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B6D2B"/>
    <w:rPr>
      <w:rFonts w:ascii="Arial" w:eastAsia="Times New Roman" w:hAnsi="Arial" w:cs="Times New Roman"/>
      <w:sz w:val="22"/>
      <w:szCs w:val="20"/>
      <w:lang w:val="en-GB"/>
    </w:rPr>
  </w:style>
  <w:style w:type="paragraph" w:styleId="Heading3">
    <w:name w:val="heading 3"/>
    <w:basedOn w:val="Normal"/>
    <w:link w:val="Heading3Char"/>
    <w:uiPriority w:val="9"/>
    <w:qFormat/>
    <w:rsid w:val="0038323A"/>
    <w:pPr>
      <w:spacing w:before="100" w:beforeAutospacing="1" w:after="100" w:afterAutospacing="1"/>
      <w:outlineLvl w:val="2"/>
    </w:pPr>
    <w:rPr>
      <w:rFonts w:ascii="Times New Roman" w:hAnsi="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List Paragraph in table,Colorful List - Accent 11,lp1,Akapit z listą BS,List Paragraph1,List Paragraph nowy,List Paragraph (numbered (a)),Liste 1,Normal 1,List Paragraph 1,Bullets,Paragraphe de liste reco,Dot pt"/>
    <w:basedOn w:val="Normal"/>
    <w:link w:val="ListParagraphChar"/>
    <w:uiPriority w:val="1"/>
    <w:qFormat/>
    <w:rsid w:val="005B6D2B"/>
    <w:pPr>
      <w:tabs>
        <w:tab w:val="left" w:pos="567"/>
      </w:tabs>
      <w:spacing w:after="120"/>
      <w:ind w:left="567" w:hanging="567"/>
    </w:pPr>
    <w:rPr>
      <w:rFonts w:ascii="Calibri" w:hAnsi="Calibri"/>
    </w:rPr>
  </w:style>
  <w:style w:type="character" w:customStyle="1" w:styleId="ListParagraphChar">
    <w:name w:val="List Paragraph Char"/>
    <w:aliases w:val="Table of contents numbered Char,List Paragraph in table Char,Colorful List - Accent 11 Char,lp1 Char,Akapit z listą BS Char,List Paragraph1 Char,List Paragraph nowy Char,List Paragraph (numbered (a)) Char,Liste 1 Char,Normal 1 Char"/>
    <w:link w:val="ListParagraph"/>
    <w:uiPriority w:val="1"/>
    <w:qFormat/>
    <w:rsid w:val="005B6D2B"/>
    <w:rPr>
      <w:rFonts w:ascii="Calibri" w:eastAsia="Times New Roman" w:hAnsi="Calibri" w:cs="Times New Roman"/>
      <w:sz w:val="22"/>
      <w:szCs w:val="20"/>
      <w:lang w:val="en-GB"/>
    </w:rPr>
  </w:style>
  <w:style w:type="paragraph" w:styleId="BodyText">
    <w:name w:val="Body Text"/>
    <w:basedOn w:val="Normal"/>
    <w:link w:val="BodyTextChar"/>
    <w:uiPriority w:val="99"/>
    <w:unhideWhenUsed/>
    <w:qFormat/>
    <w:rsid w:val="005B6D2B"/>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5B6D2B"/>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5B6D2B"/>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B6D2B"/>
    <w:rPr>
      <w:rFonts w:ascii="Times New Roman" w:eastAsia="Times New Roman" w:hAnsi="Times New Roman" w:cs="Times New Roman"/>
      <w:sz w:val="18"/>
      <w:szCs w:val="18"/>
      <w:lang w:val="en-GB"/>
    </w:rPr>
  </w:style>
  <w:style w:type="character" w:styleId="CommentReference">
    <w:name w:val="annotation reference"/>
    <w:basedOn w:val="DefaultParagraphFont"/>
    <w:uiPriority w:val="99"/>
    <w:semiHidden/>
    <w:unhideWhenUsed/>
    <w:rsid w:val="00332DB4"/>
    <w:rPr>
      <w:sz w:val="16"/>
      <w:szCs w:val="16"/>
    </w:rPr>
  </w:style>
  <w:style w:type="paragraph" w:styleId="CommentText">
    <w:name w:val="annotation text"/>
    <w:basedOn w:val="Normal"/>
    <w:link w:val="CommentTextChar"/>
    <w:uiPriority w:val="99"/>
    <w:semiHidden/>
    <w:unhideWhenUsed/>
    <w:rsid w:val="00332DB4"/>
    <w:rPr>
      <w:sz w:val="20"/>
    </w:rPr>
  </w:style>
  <w:style w:type="character" w:customStyle="1" w:styleId="CommentTextChar">
    <w:name w:val="Comment Text Char"/>
    <w:basedOn w:val="DefaultParagraphFont"/>
    <w:link w:val="CommentText"/>
    <w:uiPriority w:val="99"/>
    <w:semiHidden/>
    <w:rsid w:val="00332DB4"/>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32DB4"/>
    <w:rPr>
      <w:b/>
      <w:bCs/>
    </w:rPr>
  </w:style>
  <w:style w:type="character" w:customStyle="1" w:styleId="CommentSubjectChar">
    <w:name w:val="Comment Subject Char"/>
    <w:basedOn w:val="CommentTextChar"/>
    <w:link w:val="CommentSubject"/>
    <w:uiPriority w:val="99"/>
    <w:semiHidden/>
    <w:rsid w:val="00332DB4"/>
    <w:rPr>
      <w:rFonts w:ascii="Arial" w:eastAsia="Times New Roman" w:hAnsi="Arial" w:cs="Times New Roman"/>
      <w:b/>
      <w:bCs/>
      <w:sz w:val="20"/>
      <w:szCs w:val="20"/>
      <w:lang w:val="en-GB"/>
    </w:rPr>
  </w:style>
  <w:style w:type="paragraph" w:customStyle="1" w:styleId="ydpc0eeb84byiv6179200160msonormal">
    <w:name w:val="ydpc0eeb84byiv6179200160msonormal"/>
    <w:basedOn w:val="Normal"/>
    <w:rsid w:val="004E41BD"/>
    <w:pPr>
      <w:spacing w:before="100" w:beforeAutospacing="1" w:after="100" w:afterAutospacing="1"/>
    </w:pPr>
    <w:rPr>
      <w:rFonts w:ascii="Times New Roman" w:hAnsi="Times New Roman"/>
      <w:sz w:val="24"/>
      <w:szCs w:val="24"/>
      <w:lang w:eastAsia="en-GB"/>
    </w:rPr>
  </w:style>
  <w:style w:type="character" w:styleId="Hyperlink">
    <w:name w:val="Hyperlink"/>
    <w:basedOn w:val="DefaultParagraphFont"/>
    <w:uiPriority w:val="99"/>
    <w:unhideWhenUsed/>
    <w:rsid w:val="00902E8B"/>
    <w:rPr>
      <w:color w:val="0563C1" w:themeColor="hyperlink"/>
      <w:u w:val="single"/>
    </w:rPr>
  </w:style>
  <w:style w:type="character" w:styleId="Emphasis">
    <w:name w:val="Emphasis"/>
    <w:basedOn w:val="DefaultParagraphFont"/>
    <w:uiPriority w:val="20"/>
    <w:qFormat/>
    <w:rsid w:val="00E2391F"/>
    <w:rPr>
      <w:i/>
      <w:iCs/>
    </w:rPr>
  </w:style>
  <w:style w:type="paragraph" w:customStyle="1" w:styleId="ListBullet1">
    <w:name w:val="List Bullet1"/>
    <w:basedOn w:val="Normal"/>
    <w:uiPriority w:val="99"/>
    <w:rsid w:val="0038323A"/>
    <w:pPr>
      <w:numPr>
        <w:numId w:val="9"/>
      </w:numPr>
      <w:spacing w:after="120"/>
    </w:pPr>
    <w:rPr>
      <w:rFonts w:ascii="Trebuchet MS" w:hAnsi="Trebuchet MS" w:cs="Trebuchet MS"/>
      <w:szCs w:val="22"/>
      <w:lang w:eastAsia="zh-CN"/>
    </w:rPr>
  </w:style>
  <w:style w:type="character" w:customStyle="1" w:styleId="Heading3Char">
    <w:name w:val="Heading 3 Char"/>
    <w:basedOn w:val="DefaultParagraphFont"/>
    <w:link w:val="Heading3"/>
    <w:uiPriority w:val="9"/>
    <w:rsid w:val="0038323A"/>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282789">
      <w:bodyDiv w:val="1"/>
      <w:marLeft w:val="0"/>
      <w:marRight w:val="0"/>
      <w:marTop w:val="0"/>
      <w:marBottom w:val="0"/>
      <w:divBdr>
        <w:top w:val="none" w:sz="0" w:space="0" w:color="auto"/>
        <w:left w:val="none" w:sz="0" w:space="0" w:color="auto"/>
        <w:bottom w:val="none" w:sz="0" w:space="0" w:color="auto"/>
        <w:right w:val="none" w:sz="0" w:space="0" w:color="auto"/>
      </w:divBdr>
    </w:div>
    <w:div w:id="285355594">
      <w:bodyDiv w:val="1"/>
      <w:marLeft w:val="0"/>
      <w:marRight w:val="0"/>
      <w:marTop w:val="0"/>
      <w:marBottom w:val="0"/>
      <w:divBdr>
        <w:top w:val="none" w:sz="0" w:space="0" w:color="auto"/>
        <w:left w:val="none" w:sz="0" w:space="0" w:color="auto"/>
        <w:bottom w:val="none" w:sz="0" w:space="0" w:color="auto"/>
        <w:right w:val="none" w:sz="0" w:space="0" w:color="auto"/>
      </w:divBdr>
    </w:div>
    <w:div w:id="363793230">
      <w:bodyDiv w:val="1"/>
      <w:marLeft w:val="0"/>
      <w:marRight w:val="0"/>
      <w:marTop w:val="0"/>
      <w:marBottom w:val="0"/>
      <w:divBdr>
        <w:top w:val="none" w:sz="0" w:space="0" w:color="auto"/>
        <w:left w:val="none" w:sz="0" w:space="0" w:color="auto"/>
        <w:bottom w:val="none" w:sz="0" w:space="0" w:color="auto"/>
        <w:right w:val="none" w:sz="0" w:space="0" w:color="auto"/>
      </w:divBdr>
    </w:div>
    <w:div w:id="578713747">
      <w:bodyDiv w:val="1"/>
      <w:marLeft w:val="0"/>
      <w:marRight w:val="0"/>
      <w:marTop w:val="0"/>
      <w:marBottom w:val="0"/>
      <w:divBdr>
        <w:top w:val="none" w:sz="0" w:space="0" w:color="auto"/>
        <w:left w:val="none" w:sz="0" w:space="0" w:color="auto"/>
        <w:bottom w:val="none" w:sz="0" w:space="0" w:color="auto"/>
        <w:right w:val="none" w:sz="0" w:space="0" w:color="auto"/>
      </w:divBdr>
    </w:div>
    <w:div w:id="857040589">
      <w:bodyDiv w:val="1"/>
      <w:marLeft w:val="0"/>
      <w:marRight w:val="0"/>
      <w:marTop w:val="0"/>
      <w:marBottom w:val="0"/>
      <w:divBdr>
        <w:top w:val="none" w:sz="0" w:space="0" w:color="auto"/>
        <w:left w:val="none" w:sz="0" w:space="0" w:color="auto"/>
        <w:bottom w:val="none" w:sz="0" w:space="0" w:color="auto"/>
        <w:right w:val="none" w:sz="0" w:space="0" w:color="auto"/>
      </w:divBdr>
    </w:div>
    <w:div w:id="1183083971">
      <w:bodyDiv w:val="1"/>
      <w:marLeft w:val="0"/>
      <w:marRight w:val="0"/>
      <w:marTop w:val="0"/>
      <w:marBottom w:val="0"/>
      <w:divBdr>
        <w:top w:val="none" w:sz="0" w:space="0" w:color="auto"/>
        <w:left w:val="none" w:sz="0" w:space="0" w:color="auto"/>
        <w:bottom w:val="none" w:sz="0" w:space="0" w:color="auto"/>
        <w:right w:val="none" w:sz="0" w:space="0" w:color="auto"/>
      </w:divBdr>
    </w:div>
    <w:div w:id="1279726654">
      <w:bodyDiv w:val="1"/>
      <w:marLeft w:val="0"/>
      <w:marRight w:val="0"/>
      <w:marTop w:val="0"/>
      <w:marBottom w:val="0"/>
      <w:divBdr>
        <w:top w:val="none" w:sz="0" w:space="0" w:color="auto"/>
        <w:left w:val="none" w:sz="0" w:space="0" w:color="auto"/>
        <w:bottom w:val="none" w:sz="0" w:space="0" w:color="auto"/>
        <w:right w:val="none" w:sz="0" w:space="0" w:color="auto"/>
      </w:divBdr>
    </w:div>
    <w:div w:id="1283535438">
      <w:bodyDiv w:val="1"/>
      <w:marLeft w:val="0"/>
      <w:marRight w:val="0"/>
      <w:marTop w:val="0"/>
      <w:marBottom w:val="0"/>
      <w:divBdr>
        <w:top w:val="none" w:sz="0" w:space="0" w:color="auto"/>
        <w:left w:val="none" w:sz="0" w:space="0" w:color="auto"/>
        <w:bottom w:val="none" w:sz="0" w:space="0" w:color="auto"/>
        <w:right w:val="none" w:sz="0" w:space="0" w:color="auto"/>
      </w:divBdr>
    </w:div>
    <w:div w:id="1413431992">
      <w:bodyDiv w:val="1"/>
      <w:marLeft w:val="0"/>
      <w:marRight w:val="0"/>
      <w:marTop w:val="0"/>
      <w:marBottom w:val="0"/>
      <w:divBdr>
        <w:top w:val="none" w:sz="0" w:space="0" w:color="auto"/>
        <w:left w:val="none" w:sz="0" w:space="0" w:color="auto"/>
        <w:bottom w:val="none" w:sz="0" w:space="0" w:color="auto"/>
        <w:right w:val="none" w:sz="0" w:space="0" w:color="auto"/>
      </w:divBdr>
    </w:div>
    <w:div w:id="1420251542">
      <w:bodyDiv w:val="1"/>
      <w:marLeft w:val="0"/>
      <w:marRight w:val="0"/>
      <w:marTop w:val="0"/>
      <w:marBottom w:val="0"/>
      <w:divBdr>
        <w:top w:val="none" w:sz="0" w:space="0" w:color="auto"/>
        <w:left w:val="none" w:sz="0" w:space="0" w:color="auto"/>
        <w:bottom w:val="none" w:sz="0" w:space="0" w:color="auto"/>
        <w:right w:val="none" w:sz="0" w:space="0" w:color="auto"/>
      </w:divBdr>
    </w:div>
    <w:div w:id="1461878537">
      <w:bodyDiv w:val="1"/>
      <w:marLeft w:val="0"/>
      <w:marRight w:val="0"/>
      <w:marTop w:val="0"/>
      <w:marBottom w:val="0"/>
      <w:divBdr>
        <w:top w:val="none" w:sz="0" w:space="0" w:color="auto"/>
        <w:left w:val="none" w:sz="0" w:space="0" w:color="auto"/>
        <w:bottom w:val="none" w:sz="0" w:space="0" w:color="auto"/>
        <w:right w:val="none" w:sz="0" w:space="0" w:color="auto"/>
      </w:divBdr>
    </w:div>
    <w:div w:id="1470054222">
      <w:bodyDiv w:val="1"/>
      <w:marLeft w:val="0"/>
      <w:marRight w:val="0"/>
      <w:marTop w:val="0"/>
      <w:marBottom w:val="0"/>
      <w:divBdr>
        <w:top w:val="none" w:sz="0" w:space="0" w:color="auto"/>
        <w:left w:val="none" w:sz="0" w:space="0" w:color="auto"/>
        <w:bottom w:val="none" w:sz="0" w:space="0" w:color="auto"/>
        <w:right w:val="none" w:sz="0" w:space="0" w:color="auto"/>
      </w:divBdr>
    </w:div>
    <w:div w:id="1624269052">
      <w:bodyDiv w:val="1"/>
      <w:marLeft w:val="0"/>
      <w:marRight w:val="0"/>
      <w:marTop w:val="0"/>
      <w:marBottom w:val="0"/>
      <w:divBdr>
        <w:top w:val="none" w:sz="0" w:space="0" w:color="auto"/>
        <w:left w:val="none" w:sz="0" w:space="0" w:color="auto"/>
        <w:bottom w:val="none" w:sz="0" w:space="0" w:color="auto"/>
        <w:right w:val="none" w:sz="0" w:space="0" w:color="auto"/>
      </w:divBdr>
    </w:div>
    <w:div w:id="1667243511">
      <w:bodyDiv w:val="1"/>
      <w:marLeft w:val="0"/>
      <w:marRight w:val="0"/>
      <w:marTop w:val="0"/>
      <w:marBottom w:val="0"/>
      <w:divBdr>
        <w:top w:val="none" w:sz="0" w:space="0" w:color="auto"/>
        <w:left w:val="none" w:sz="0" w:space="0" w:color="auto"/>
        <w:bottom w:val="none" w:sz="0" w:space="0" w:color="auto"/>
        <w:right w:val="none" w:sz="0" w:space="0" w:color="auto"/>
      </w:divBdr>
    </w:div>
    <w:div w:id="1854298808">
      <w:bodyDiv w:val="1"/>
      <w:marLeft w:val="0"/>
      <w:marRight w:val="0"/>
      <w:marTop w:val="0"/>
      <w:marBottom w:val="0"/>
      <w:divBdr>
        <w:top w:val="none" w:sz="0" w:space="0" w:color="auto"/>
        <w:left w:val="none" w:sz="0" w:space="0" w:color="auto"/>
        <w:bottom w:val="none" w:sz="0" w:space="0" w:color="auto"/>
        <w:right w:val="none" w:sz="0" w:space="0" w:color="auto"/>
      </w:divBdr>
    </w:div>
    <w:div w:id="1867475040">
      <w:bodyDiv w:val="1"/>
      <w:marLeft w:val="0"/>
      <w:marRight w:val="0"/>
      <w:marTop w:val="0"/>
      <w:marBottom w:val="0"/>
      <w:divBdr>
        <w:top w:val="none" w:sz="0" w:space="0" w:color="auto"/>
        <w:left w:val="none" w:sz="0" w:space="0" w:color="auto"/>
        <w:bottom w:val="none" w:sz="0" w:space="0" w:color="auto"/>
        <w:right w:val="none" w:sz="0" w:space="0" w:color="auto"/>
      </w:divBdr>
    </w:div>
    <w:div w:id="188062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elvin.strazimiri@saspac.gov.a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konsultimipublik.gov.a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947DE-202F-44C5-B098-AA36D6A71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1128</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Sofia Kaloshi</cp:lastModifiedBy>
  <cp:revision>2</cp:revision>
  <cp:lastPrinted>2022-12-23T10:46:00Z</cp:lastPrinted>
  <dcterms:created xsi:type="dcterms:W3CDTF">2023-02-20T14:32:00Z</dcterms:created>
  <dcterms:modified xsi:type="dcterms:W3CDTF">2023-02-20T14:32:00Z</dcterms:modified>
</cp:coreProperties>
</file>