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0265852A" w:rsidR="008675CA" w:rsidRPr="00E4497D" w:rsidRDefault="00D61801" w:rsidP="00D61801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GoBack"/>
      <w:bookmarkEnd w:id="0"/>
      <w:r w:rsidRPr="00E4497D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E4497D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4CFD3858" w14:textId="153315C6" w:rsidR="005D67CE" w:rsidRPr="005D67CE" w:rsidRDefault="009C2E02" w:rsidP="005D67CE">
      <w:pPr>
        <w:pStyle w:val="BodyText"/>
        <w:jc w:val="center"/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 xml:space="preserve">Për draftin </w:t>
      </w:r>
      <w:r w:rsidR="005D67CE">
        <w:rPr>
          <w:rFonts w:ascii="Times New Roman" w:hAnsi="Times New Roman"/>
          <w:b/>
          <w:sz w:val="24"/>
          <w:szCs w:val="24"/>
          <w:lang w:val="sq-AL"/>
        </w:rPr>
        <w:t>“</w:t>
      </w:r>
      <w:r w:rsidR="005D67CE" w:rsidRPr="005D67CE">
        <w:rPr>
          <w:rFonts w:ascii="Times New Roman" w:eastAsia="MS Mincho" w:hAnsi="Times New Roman"/>
          <w:b/>
          <w:sz w:val="24"/>
          <w:szCs w:val="24"/>
          <w:lang w:val="sq-AL"/>
        </w:rPr>
        <w:t>Për disa shtesa dhe ndryshime në ligjin nr. 80/2020,</w:t>
      </w:r>
    </w:p>
    <w:p w14:paraId="6372D3DD" w14:textId="69CFC881" w:rsidR="008675CA" w:rsidRPr="00E4497D" w:rsidRDefault="005D67CE" w:rsidP="005D67CE">
      <w:pPr>
        <w:pStyle w:val="BodyText"/>
        <w:jc w:val="center"/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5D67CE">
        <w:rPr>
          <w:rFonts w:ascii="Times New Roman" w:eastAsia="MS Mincho" w:hAnsi="Times New Roman"/>
          <w:b/>
          <w:sz w:val="24"/>
          <w:szCs w:val="24"/>
          <w:lang w:val="sq-AL"/>
        </w:rPr>
        <w:t>“</w:t>
      </w:r>
      <w:r>
        <w:rPr>
          <w:rFonts w:ascii="Times New Roman" w:eastAsia="MS Mincho" w:hAnsi="Times New Roman"/>
          <w:b/>
          <w:sz w:val="24"/>
          <w:szCs w:val="24"/>
          <w:lang w:val="sq-AL"/>
        </w:rPr>
        <w:t>P</w:t>
      </w:r>
      <w:r w:rsidRPr="005D67CE">
        <w:rPr>
          <w:rFonts w:ascii="Times New Roman" w:eastAsia="MS Mincho" w:hAnsi="Times New Roman"/>
          <w:b/>
          <w:sz w:val="24"/>
          <w:szCs w:val="24"/>
          <w:lang w:val="sq-AL"/>
        </w:rPr>
        <w:t xml:space="preserve">ër </w:t>
      </w:r>
      <w:r>
        <w:rPr>
          <w:rFonts w:ascii="Times New Roman" w:eastAsia="MS Mincho" w:hAnsi="Times New Roman"/>
          <w:b/>
          <w:sz w:val="24"/>
          <w:szCs w:val="24"/>
          <w:lang w:val="sq-AL"/>
        </w:rPr>
        <w:t>P</w:t>
      </w:r>
      <w:r w:rsidRPr="005D67CE">
        <w:rPr>
          <w:rFonts w:ascii="Times New Roman" w:eastAsia="MS Mincho" w:hAnsi="Times New Roman"/>
          <w:b/>
          <w:sz w:val="24"/>
          <w:szCs w:val="24"/>
          <w:lang w:val="sq-AL"/>
        </w:rPr>
        <w:t xml:space="preserve">olicinë e </w:t>
      </w:r>
      <w:r>
        <w:rPr>
          <w:rFonts w:ascii="Times New Roman" w:eastAsia="MS Mincho" w:hAnsi="Times New Roman"/>
          <w:b/>
          <w:sz w:val="24"/>
          <w:szCs w:val="24"/>
          <w:lang w:val="sq-AL"/>
        </w:rPr>
        <w:t>B</w:t>
      </w:r>
      <w:r w:rsidRPr="005D67CE">
        <w:rPr>
          <w:rFonts w:ascii="Times New Roman" w:eastAsia="MS Mincho" w:hAnsi="Times New Roman"/>
          <w:b/>
          <w:sz w:val="24"/>
          <w:szCs w:val="24"/>
          <w:lang w:val="sq-AL"/>
        </w:rPr>
        <w:t>urgjeve”</w:t>
      </w:r>
    </w:p>
    <w:p w14:paraId="364F00E7" w14:textId="77777777" w:rsidR="009C2E02" w:rsidRPr="00E4497D" w:rsidRDefault="009C2E02" w:rsidP="009C2E02">
      <w:pPr>
        <w:pStyle w:val="BodyText"/>
        <w:jc w:val="center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3BF55563" w14:textId="77777777" w:rsidTr="009F3A30">
        <w:tc>
          <w:tcPr>
            <w:tcW w:w="9212" w:type="dxa"/>
          </w:tcPr>
          <w:p w14:paraId="107036DC" w14:textId="085E5F2B" w:rsidR="001E4573" w:rsidRPr="005D67CE" w:rsidRDefault="00B87EE9" w:rsidP="005D67CE">
            <w:pPr>
              <w:pStyle w:val="BodyText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Drejtësisë, në kuadër të procesit të konsultimit </w:t>
            </w:r>
            <w:r w:rsidR="00A05359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projektligjit </w:t>
            </w:r>
            <w:r w:rsidR="001077A7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5D67CE" w:rsidRPr="005D67C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“Për disa shtesa dhe ndryshime në ligjin nr. 80/2020,</w:t>
            </w:r>
            <w:r w:rsidR="005D67C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</w:t>
            </w:r>
            <w:r w:rsidR="005D67CE" w:rsidRPr="005D67C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“Për Policinë e Burgjeve</w:t>
            </w:r>
            <w:r w:rsidR="009C2E02" w:rsidRPr="00E4497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”</w:t>
            </w:r>
            <w:r w:rsidR="00A05359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t</w:t>
            </w:r>
            <w:r w:rsidR="00A05359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 cil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E4497D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 ligjore. </w:t>
            </w:r>
          </w:p>
        </w:tc>
      </w:tr>
    </w:tbl>
    <w:p w14:paraId="4DD98B09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E4497D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0A95A18B" w14:textId="77777777" w:rsidTr="009F3A30">
        <w:tc>
          <w:tcPr>
            <w:tcW w:w="9212" w:type="dxa"/>
          </w:tcPr>
          <w:p w14:paraId="5863E002" w14:textId="09DA3F95" w:rsidR="001E4573" w:rsidRPr="00E4497D" w:rsidRDefault="00B0093C" w:rsidP="00383F0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930D14">
              <w:rPr>
                <w:rFonts w:ascii="Times New Roman" w:hAnsi="Times New Roman"/>
                <w:sz w:val="24"/>
                <w:szCs w:val="24"/>
                <w:lang w:val="sq-AL"/>
              </w:rPr>
              <w:t>20</w:t>
            </w:r>
            <w:r w:rsidR="005D67C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tetor</w:t>
            </w:r>
            <w:r w:rsidR="00087972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2022.</w:t>
            </w:r>
          </w:p>
        </w:tc>
      </w:tr>
    </w:tbl>
    <w:p w14:paraId="29630BCB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0FF81B91" w14:textId="77777777" w:rsidTr="009F3A30">
        <w:tc>
          <w:tcPr>
            <w:tcW w:w="9212" w:type="dxa"/>
          </w:tcPr>
          <w:p w14:paraId="725A5EEA" w14:textId="36F68354" w:rsidR="008675CA" w:rsidRPr="00E4497D" w:rsidRDefault="00B0093C" w:rsidP="00343EA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Drejtësisë, me anë të regjistrit elektronik në adresën </w:t>
            </w:r>
            <w:hyperlink r:id="rId5" w:history="1">
              <w:r w:rsidR="008C4FD5" w:rsidRPr="000C450A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8C4FD5" w:rsidRPr="000C450A">
                <w:rPr>
                  <w:rStyle w:val="Hyperlink"/>
                  <w:iCs/>
                </w:rPr>
                <w:t>ww</w:t>
              </w:r>
              <w:r w:rsidR="008C4FD5" w:rsidRPr="000C450A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në adresën postare të </w:t>
            </w:r>
            <w:r w:rsidR="00087972"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Ministrisë së Drejtësisë: </w:t>
            </w:r>
            <w:r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Bulevardi “Zogu I-rë”, Tiranë, </w:t>
            </w:r>
            <w:r w:rsidR="00343EA7"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e </w:t>
            </w:r>
            <w:r w:rsidR="007B4AD9"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B4AD9"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mailit të koordinatorit për konsultimin publik </w:t>
            </w:r>
            <w:hyperlink r:id="rId6" w:history="1">
              <w:r w:rsidR="007B4AD9" w:rsidRPr="00E4497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alma.dylgjeri@drejtesia.gov.al</w:t>
              </w:r>
            </w:hyperlink>
            <w:r w:rsidR="00AD4479" w:rsidRPr="00E4497D">
              <w:rPr>
                <w:lang w:val="sq-AL"/>
              </w:rPr>
              <w:t xml:space="preserve">, </w:t>
            </w:r>
            <w:r w:rsidRPr="00E4497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>në Ministrinë e Drejtësisë.</w:t>
            </w:r>
          </w:p>
        </w:tc>
      </w:tr>
    </w:tbl>
    <w:p w14:paraId="3C463429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E4497D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12B24D1C" w14:textId="77777777" w:rsidTr="009F3A30">
        <w:tc>
          <w:tcPr>
            <w:tcW w:w="9212" w:type="dxa"/>
          </w:tcPr>
          <w:p w14:paraId="3637B89E" w14:textId="4702D09F" w:rsidR="00B0093C" w:rsidRPr="00E4497D" w:rsidRDefault="00B0093C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Alma Dylgjeri, Koordinatore për konsultimin publik në Ministri: </w:t>
            </w:r>
            <w:hyperlink r:id="rId7" w:history="1">
              <w:r w:rsidRPr="00E4497D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alma.dylgjeri@drejtesia.gov.al</w:t>
              </w:r>
            </w:hyperlink>
          </w:p>
        </w:tc>
      </w:tr>
    </w:tbl>
    <w:p w14:paraId="5D44D821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7239AD1E" w14:textId="77777777" w:rsidTr="009F3A30">
        <w:tc>
          <w:tcPr>
            <w:tcW w:w="9212" w:type="dxa"/>
          </w:tcPr>
          <w:p w14:paraId="225A0334" w14:textId="423A7C5B" w:rsidR="00AD4479" w:rsidRPr="00E4497D" w:rsidRDefault="00AD4479" w:rsidP="00383F0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930D14">
              <w:rPr>
                <w:rFonts w:ascii="Times New Roman" w:hAnsi="Times New Roman"/>
                <w:sz w:val="24"/>
                <w:szCs w:val="24"/>
                <w:lang w:val="sq-AL"/>
              </w:rPr>
              <w:t>20</w:t>
            </w:r>
            <w:r w:rsidR="005D67C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tetor</w:t>
            </w:r>
            <w:r w:rsidR="00F04DE4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2022.     </w:t>
            </w:r>
          </w:p>
        </w:tc>
      </w:tr>
    </w:tbl>
    <w:p w14:paraId="29B33FD3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5017327A" w14:textId="77777777" w:rsidTr="009F3A30">
        <w:tc>
          <w:tcPr>
            <w:tcW w:w="9212" w:type="dxa"/>
          </w:tcPr>
          <w:p w14:paraId="4F98EBDF" w14:textId="43E648B0" w:rsidR="005D67CE" w:rsidRDefault="005D67CE" w:rsidP="005D67CE">
            <w:pPr>
              <w:tabs>
                <w:tab w:val="left" w:pos="1500"/>
              </w:tabs>
              <w:spacing w:after="200"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vitin 2020 Kuvendi i Republik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 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Shqip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ris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miratoi paket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 e reform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 n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sistemin penitenciar duke p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rmir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suar ndjesh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m kuadrin ligjor 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zbatuesh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m p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 ekzekutimin e vendimeve penale. Nj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prej k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tyre akteve ishte dhe ligji nr. 80/2020 “P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 Policin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e Burgjeve” i cili rregullon organizimin dhe funksionimin e Policis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Burgjeve duke p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rcaktuar detyrat dhe p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rgjegj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sit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e punonj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sve 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Policis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Burgjeve dhe m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nyr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 e rekrutimi 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tyre n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kuad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 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forcimit 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rolit 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Policis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Burgjeve si nj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struktur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kyçe n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fush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 e ekzekutimit 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vendimeve penale, n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kuad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 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ruajtjes 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rendit dhe siguris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n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institucionet penale. </w:t>
            </w:r>
          </w:p>
          <w:p w14:paraId="5CAA47E0" w14:textId="468D1EB7" w:rsidR="005D67CE" w:rsidRPr="005D67CE" w:rsidRDefault="005D67CE" w:rsidP="005D67CE">
            <w:pPr>
              <w:tabs>
                <w:tab w:val="left" w:pos="1500"/>
              </w:tabs>
              <w:spacing w:after="200"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Megjithat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, nga zbatimi n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praktik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i l</w:t>
            </w:r>
            <w:r w:rsidRPr="005D67C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igji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t</w:t>
            </w:r>
            <w:r w:rsidRPr="005D67C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nr. 80/2020 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jan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hasur disa problematika lidhur </w:t>
            </w:r>
            <w:r w:rsidRPr="005D67C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me pranimin në Policinë e Burgjeve, pezullimin, rikthimin apo përparësinë në pranim. Problematika të cilat kanë sjellë si pasojë mungesa në strukturën e Policisë së Burgjeve në institucionet e ekzekutimit të vendimeve penale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, duke sjell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k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shtu nevoj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 p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 nd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rhyrje 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lastRenderedPageBreak/>
              <w:t>ligjore p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 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rregulluar situat</w:t>
            </w:r>
            <w:r w:rsidR="008C4FD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n e krijuar. </w:t>
            </w:r>
            <w:r w:rsidRPr="005D67C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Nisma ligjore ka si qëllim shmangien e mëtejshme të vakancave në strukturën e Policisë së Burgjeve. Rrjedhimisht dhe shmangien e situatave ku mund të cenohet rendi dhe siguria në institucionet e ekzekutimit të vendimeve penale.</w:t>
            </w:r>
          </w:p>
          <w:p w14:paraId="5143F565" w14:textId="4FD531E3" w:rsidR="005D67CE" w:rsidRPr="005D67CE" w:rsidRDefault="005D67CE" w:rsidP="005D67CE">
            <w:pPr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D67CE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Objektivat që synohen të arrihen nëpërmjet këtij projektligji konsistojnë në:</w:t>
            </w:r>
          </w:p>
          <w:p w14:paraId="61603708" w14:textId="43C633D6" w:rsidR="005D67CE" w:rsidRPr="005D67CE" w:rsidRDefault="005D67CE" w:rsidP="005D67CE">
            <w:pPr>
              <w:numPr>
                <w:ilvl w:val="0"/>
                <w:numId w:val="8"/>
              </w:numPr>
              <w:spacing w:after="200" w:line="276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D67CE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krijimin e një stafi me kapacitete të mjaftueshme profesionale, të motivuar dhe me integritet, të aftë për të garantuar sigurinë në institucionet e ekzekutimit të vendimeve penale;</w:t>
            </w:r>
          </w:p>
          <w:p w14:paraId="0FC9A72B" w14:textId="1AB4F918" w:rsidR="005D67CE" w:rsidRPr="005D67CE" w:rsidRDefault="005D67CE" w:rsidP="005D67CE">
            <w:pPr>
              <w:numPr>
                <w:ilvl w:val="0"/>
                <w:numId w:val="8"/>
              </w:numPr>
              <w:spacing w:after="200" w:line="276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D67CE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përmirësimin e kritereve për pranimin në Policinë e Burgjeve</w:t>
            </w:r>
            <w:r>
              <w:rPr>
                <w:rFonts w:ascii="Times New Roman" w:eastAsia="Calibri" w:hAnsi="Times New Roman"/>
                <w:sz w:val="24"/>
                <w:szCs w:val="24"/>
                <w:lang w:val="sq-AL"/>
              </w:rPr>
              <w:t>;</w:t>
            </w:r>
          </w:p>
          <w:p w14:paraId="276FBD44" w14:textId="090061A4" w:rsidR="005D67CE" w:rsidRPr="005D67CE" w:rsidRDefault="005D67CE" w:rsidP="005D67CE">
            <w:pPr>
              <w:numPr>
                <w:ilvl w:val="0"/>
                <w:numId w:val="8"/>
              </w:numPr>
              <w:spacing w:after="200" w:line="276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D67CE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rishikimin e kritereve për ecurinë në karrierë të punonjësve të Policisë së Burgjeve;</w:t>
            </w:r>
          </w:p>
          <w:p w14:paraId="51024990" w14:textId="639B975A" w:rsidR="005D67CE" w:rsidRPr="005D67CE" w:rsidRDefault="005D67CE" w:rsidP="005D67CE">
            <w:pPr>
              <w:numPr>
                <w:ilvl w:val="0"/>
                <w:numId w:val="8"/>
              </w:numPr>
              <w:spacing w:after="200" w:line="276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D67CE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parashikimin e kritereve të detajuara në lidhje me rikthimin dhe përparësinë për pranim në strukturat e Policisë së Burgjeve;</w:t>
            </w:r>
          </w:p>
          <w:p w14:paraId="7590D3B8" w14:textId="2DA6AEC3" w:rsidR="009C2E02" w:rsidRPr="00D14CB7" w:rsidRDefault="005D67CE" w:rsidP="005D67CE">
            <w:pPr>
              <w:numPr>
                <w:ilvl w:val="0"/>
                <w:numId w:val="8"/>
              </w:numPr>
              <w:spacing w:after="200" w:line="276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D67CE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rishikimin e rasteve të pezullimit nga detyra të punonjësve të Policisë së Burgjeve.</w:t>
            </w:r>
            <w:r w:rsidR="00D14CB7">
              <w:rPr>
                <w:rFonts w:ascii="Times New Roman" w:eastAsia="Calibri" w:hAnsi="Times New Roman"/>
                <w:sz w:val="24"/>
                <w:szCs w:val="24"/>
                <w:lang w:val="sq-AL"/>
              </w:rPr>
              <w:br/>
            </w:r>
          </w:p>
        </w:tc>
      </w:tr>
    </w:tbl>
    <w:p w14:paraId="671DF514" w14:textId="2DED9CB9" w:rsidR="00E54C97" w:rsidRPr="00E4497D" w:rsidRDefault="00E54C97" w:rsidP="002D3F2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E4497D" w:rsidRDefault="00E54C97" w:rsidP="002D3F2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59FC2C08" w14:textId="77777777" w:rsidTr="009F3A30">
        <w:tc>
          <w:tcPr>
            <w:tcW w:w="9212" w:type="dxa"/>
          </w:tcPr>
          <w:p w14:paraId="0B79614E" w14:textId="6BB49911" w:rsidR="002D3F25" w:rsidRPr="00E4497D" w:rsidRDefault="001077A7" w:rsidP="002D3F2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përmban në total </w:t>
            </w:r>
            <w:r w:rsidR="00561566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3435BD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</w:t>
            </w:r>
            <w:r w:rsidR="00561566">
              <w:rPr>
                <w:rFonts w:ascii="Times New Roman" w:hAnsi="Times New Roman"/>
                <w:sz w:val="24"/>
                <w:szCs w:val="24"/>
                <w:lang w:val="sq-AL"/>
              </w:rPr>
              <w:t>gjasht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435BD" w:rsidRPr="00E4497D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dispozit</w:t>
            </w:r>
            <w:r w:rsidR="00561566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>, përmbajtja e të cil</w:t>
            </w:r>
            <w:r w:rsidR="00561566">
              <w:rPr>
                <w:rFonts w:ascii="Times New Roman" w:hAnsi="Times New Roman"/>
                <w:sz w:val="24"/>
                <w:szCs w:val="24"/>
                <w:lang w:val="sq-AL"/>
              </w:rPr>
              <w:t>ave</w:t>
            </w:r>
            <w:r w:rsidR="003435BD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>parashtrohet si vijon:</w:t>
            </w:r>
          </w:p>
          <w:p w14:paraId="1273959B" w14:textId="77777777" w:rsidR="00185354" w:rsidRDefault="00185354" w:rsidP="00185354">
            <w:pPr>
              <w:tabs>
                <w:tab w:val="left" w:pos="1500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</w:p>
          <w:p w14:paraId="3C171052" w14:textId="05F7E75D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b/>
                <w:bCs/>
                <w:sz w:val="24"/>
                <w:szCs w:val="24"/>
                <w:lang w:val="sq-AL" w:eastAsia="en-GB"/>
              </w:rPr>
              <w:t>Neni 1</w:t>
            </w:r>
          </w:p>
          <w:p w14:paraId="5BD9EC82" w14:textId="77777777" w:rsidR="00185354" w:rsidRPr="00185354" w:rsidRDefault="00185354" w:rsidP="00185354">
            <w:pPr>
              <w:tabs>
                <w:tab w:val="left" w:pos="45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 w:eastAsia="en-GB"/>
              </w:rPr>
              <w:t>Në nenin 14 bëhen ndryshimet si më poshtë:</w:t>
            </w:r>
          </w:p>
          <w:p w14:paraId="52532572" w14:textId="77777777" w:rsidR="00185354" w:rsidRPr="00185354" w:rsidRDefault="00185354" w:rsidP="00185354">
            <w:pPr>
              <w:numPr>
                <w:ilvl w:val="0"/>
                <w:numId w:val="14"/>
              </w:numPr>
              <w:tabs>
                <w:tab w:val="left" w:pos="45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 w:eastAsia="en-GB"/>
              </w:rPr>
              <w:t>Pika 1 ndryshon si më poshtë:</w:t>
            </w:r>
          </w:p>
          <w:p w14:paraId="5AD067AB" w14:textId="77777777" w:rsidR="00185354" w:rsidRPr="00185354" w:rsidRDefault="00185354" w:rsidP="00185354">
            <w:pPr>
              <w:tabs>
                <w:tab w:val="left" w:pos="450"/>
              </w:tabs>
              <w:spacing w:line="276" w:lineRule="auto"/>
              <w:ind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  <w:t xml:space="preserve">“1. </w:t>
            </w: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Punonjësi i Policisë së Burgjeve ka të drejtë të mbajë armë dhe pajisje të tjera kufizuese. Llojet e armatimit, të lëndëve neuroparalizuese dhe të mjeteve të tjera të përdorimit të forcës nga Policia e Burgjeve përcaktohen me vendim të Këshillit të Ministrave.”.</w:t>
            </w:r>
          </w:p>
          <w:p w14:paraId="0826027C" w14:textId="77777777" w:rsidR="00185354" w:rsidRPr="00185354" w:rsidRDefault="00185354" w:rsidP="00185354">
            <w:pPr>
              <w:numPr>
                <w:ilvl w:val="0"/>
                <w:numId w:val="14"/>
              </w:numPr>
              <w:tabs>
                <w:tab w:val="left" w:pos="45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 w:eastAsia="en-GB"/>
              </w:rPr>
              <w:t>Pika 2 shfuqizohet.</w:t>
            </w:r>
          </w:p>
          <w:p w14:paraId="353A1016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</w:p>
          <w:p w14:paraId="6C00544B" w14:textId="773F2556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b/>
                <w:bCs/>
                <w:sz w:val="24"/>
                <w:szCs w:val="24"/>
                <w:lang w:val="sq-AL" w:eastAsia="en-GB"/>
              </w:rPr>
              <w:t>Neni 2</w:t>
            </w:r>
          </w:p>
          <w:p w14:paraId="63AEACEB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 w:eastAsia="en-GB"/>
              </w:rPr>
              <w:t>Në nenin 29 bëhen ndryshimet si më poshtë:</w:t>
            </w:r>
          </w:p>
          <w:p w14:paraId="3F2C8DF6" w14:textId="77777777" w:rsidR="00185354" w:rsidRPr="00185354" w:rsidRDefault="00185354" w:rsidP="00185354">
            <w:pPr>
              <w:numPr>
                <w:ilvl w:val="0"/>
                <w:numId w:val="9"/>
              </w:numPr>
              <w:tabs>
                <w:tab w:val="left" w:pos="45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 w:eastAsia="en-GB"/>
              </w:rPr>
              <w:t>Në pikën 1, shkronja “d” ndryshon si më poshtë:</w:t>
            </w:r>
          </w:p>
          <w:p w14:paraId="2B4EE0FF" w14:textId="77777777" w:rsidR="00185354" w:rsidRPr="00185354" w:rsidRDefault="00185354" w:rsidP="00185354">
            <w:pPr>
              <w:tabs>
                <w:tab w:val="left" w:pos="450"/>
              </w:tabs>
              <w:spacing w:line="276" w:lineRule="auto"/>
              <w:ind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  <w:t xml:space="preserve">“d. </w:t>
            </w: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të mos jetë dënuar me vendim gjyqësor të formës së prerë: </w:t>
            </w:r>
          </w:p>
          <w:p w14:paraId="0C1A6D2F" w14:textId="77777777" w:rsidR="00185354" w:rsidRPr="00185354" w:rsidRDefault="00185354" w:rsidP="00185354">
            <w:pPr>
              <w:numPr>
                <w:ilvl w:val="0"/>
                <w:numId w:val="13"/>
              </w:numPr>
              <w:tabs>
                <w:tab w:val="left" w:pos="540"/>
              </w:tabs>
              <w:spacing w:line="276" w:lineRule="auto"/>
              <w:ind w:left="0" w:firstLine="45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për një vepër penale të kryer me dashje, për të cilën nuk është rehabilituar; </w:t>
            </w:r>
          </w:p>
          <w:p w14:paraId="6CDB4FAE" w14:textId="77777777" w:rsidR="00185354" w:rsidRPr="00185354" w:rsidRDefault="00185354" w:rsidP="00185354">
            <w:pPr>
              <w:numPr>
                <w:ilvl w:val="0"/>
                <w:numId w:val="13"/>
              </w:numPr>
              <w:tabs>
                <w:tab w:val="left" w:pos="540"/>
              </w:tabs>
              <w:spacing w:line="276" w:lineRule="auto"/>
              <w:ind w:left="0" w:firstLine="45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për një vepër penale të kryer me pakujdesi, për të cilën nuk është rehabilituar dhe që cenon figurën dhe integritetin Policisë së Burgjeve; </w:t>
            </w:r>
          </w:p>
          <w:p w14:paraId="1600F524" w14:textId="25728FBD" w:rsidR="00185354" w:rsidRPr="00185354" w:rsidRDefault="00185354" w:rsidP="00185354">
            <w:pPr>
              <w:numPr>
                <w:ilvl w:val="0"/>
                <w:numId w:val="13"/>
              </w:numPr>
              <w:tabs>
                <w:tab w:val="left" w:pos="540"/>
              </w:tabs>
              <w:spacing w:line="276" w:lineRule="auto"/>
              <w:ind w:left="0" w:firstLine="45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 një vepër penale të kryer me dashje, për të cilën është rehabilituar, kur vepra penale cenon figurën dhe integritetin e Policisë së Burgjeve;”.</w:t>
            </w:r>
          </w:p>
          <w:p w14:paraId="3DC913EF" w14:textId="77777777" w:rsidR="00185354" w:rsidRPr="00185354" w:rsidRDefault="00185354" w:rsidP="00185354">
            <w:pPr>
              <w:numPr>
                <w:ilvl w:val="0"/>
                <w:numId w:val="9"/>
              </w:numPr>
              <w:tabs>
                <w:tab w:val="left" w:pos="45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 w:eastAsia="en-GB"/>
              </w:rPr>
              <w:t>Në pikën 1, pas shkronjës “d” shtohet shkronja “d/1” me përmbajtje si më poshtë:</w:t>
            </w:r>
          </w:p>
          <w:p w14:paraId="660E97F5" w14:textId="77777777" w:rsidR="00185354" w:rsidRPr="00185354" w:rsidRDefault="00185354" w:rsidP="00185354">
            <w:pPr>
              <w:shd w:val="clear" w:color="auto" w:fill="FFFFFF"/>
              <w:tabs>
                <w:tab w:val="left" w:pos="810"/>
              </w:tabs>
              <w:spacing w:after="120" w:line="276" w:lineRule="auto"/>
              <w:ind w:firstLine="9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sq-AL" w:eastAsia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  <w:t>“d/1) ndaj tij nuk është caktuar masa e sigurimit personal</w:t>
            </w:r>
            <w:r w:rsidRPr="00185354">
              <w:rPr>
                <w:rFonts w:ascii="Times New Roman" w:hAnsi="Times New Roman"/>
                <w:i/>
                <w:spacing w:val="-2"/>
                <w:sz w:val="24"/>
                <w:szCs w:val="24"/>
                <w:lang w:val="sq-AL" w:eastAsia="sq-AL"/>
              </w:rPr>
              <w:t xml:space="preserve"> “arrest në burg” ose “arrest në shtëpi” për kryerjen e një vepre penale, ose nuk ka marrë cilësinë e të pandehurit për një krim të kryer me dashje.”.</w:t>
            </w:r>
          </w:p>
          <w:p w14:paraId="58E86D91" w14:textId="77777777" w:rsidR="00185354" w:rsidRPr="00185354" w:rsidRDefault="00185354" w:rsidP="00185354">
            <w:pPr>
              <w:numPr>
                <w:ilvl w:val="0"/>
                <w:numId w:val="9"/>
              </w:numPr>
              <w:tabs>
                <w:tab w:val="left" w:pos="45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 w:eastAsia="en-GB"/>
              </w:rPr>
              <w:t>Shkronja “ë” e pikës 1 shfuqizohet.</w:t>
            </w:r>
          </w:p>
          <w:p w14:paraId="67C02C2A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q-AL" w:eastAsia="en-GB"/>
              </w:rPr>
            </w:pPr>
          </w:p>
          <w:p w14:paraId="75DB4B7B" w14:textId="3700FFA8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b/>
                <w:bCs/>
                <w:sz w:val="24"/>
                <w:szCs w:val="24"/>
                <w:lang w:val="sq-AL" w:eastAsia="en-GB"/>
              </w:rPr>
              <w:t>Neni 3</w:t>
            </w:r>
          </w:p>
          <w:p w14:paraId="01BA6EFA" w14:textId="3C5C9A23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 w:eastAsia="en-GB"/>
              </w:rPr>
              <w:t>Në nenin 42, pas pikës 2 shtohet pika 2/1 me përmbajtje si më poshtë:</w:t>
            </w:r>
          </w:p>
          <w:p w14:paraId="684013B5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  <w:t>“2/1. Përjashtimisht, punonjësi i rolit bazë, pavarësisht gradës, mund të marrë gradën “nënkomisar” kur plotëson kushtet e mëposhtme:</w:t>
            </w:r>
          </w:p>
          <w:p w14:paraId="7D40EB02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  <w:t>a)  zotëron një diplomë të ciklit të dytë, të lëshuar nga institucionet e arsimit të lartë të licencuara dhe të akredituara sipas dispozitave në fuqi në kohën e lëshimit të diplomës, ose të zotërojë një diplomë të të njëjtit cikël, të lëshuar nga një institucion i huaj i arsimit të lartë, të njohur e të njësuar pranë ministrisë përgjegjëse për arsimin;</w:t>
            </w:r>
          </w:p>
          <w:p w14:paraId="3E849DEB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  <w:lastRenderedPageBreak/>
              <w:t>b) është punonjës i rolit bazë për jo më pak se 2 vjet;</w:t>
            </w:r>
          </w:p>
          <w:p w14:paraId="00AB1352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  <w:t>c) ka përfunduar me sukses trajnimin profesional për marrjen e gradës “nënkomisar”;</w:t>
            </w:r>
          </w:p>
          <w:p w14:paraId="3E10E730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  <w:t>ç) ka vlerësim vjetor pozitiv të punës për periudhën që ka qëndruar në gradën që mban;</w:t>
            </w:r>
          </w:p>
          <w:p w14:paraId="2981F156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 w:eastAsia="en-GB"/>
              </w:rPr>
              <w:t>d) është shpallur fitues në procedurat konkurruese për ngritjen në gradë “nënkomisar”.”</w:t>
            </w:r>
          </w:p>
          <w:p w14:paraId="0D0C1EE1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</w:p>
          <w:p w14:paraId="728E905D" w14:textId="4791FCD8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b/>
                <w:bCs/>
                <w:sz w:val="24"/>
                <w:szCs w:val="24"/>
                <w:lang w:val="sq-AL" w:eastAsia="en-GB"/>
              </w:rPr>
              <w:t>Neni 4</w:t>
            </w:r>
          </w:p>
          <w:p w14:paraId="14758CF1" w14:textId="469DB2ED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 w:eastAsia="en-GB"/>
              </w:rPr>
              <w:t>Neni 51 ndryshohet si më poshtë:</w:t>
            </w:r>
          </w:p>
          <w:p w14:paraId="7CACA9A7" w14:textId="77777777" w:rsidR="00185354" w:rsidRPr="00185354" w:rsidRDefault="00185354" w:rsidP="00185354">
            <w:pPr>
              <w:shd w:val="clear" w:color="auto" w:fill="FFFFFF"/>
              <w:tabs>
                <w:tab w:val="left" w:pos="81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sq-AL" w:eastAsia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“1. </w:t>
            </w:r>
            <w:r w:rsidRPr="00185354">
              <w:rPr>
                <w:rFonts w:ascii="Times New Roman" w:hAnsi="Times New Roman"/>
                <w:i/>
                <w:spacing w:val="-2"/>
                <w:sz w:val="24"/>
                <w:szCs w:val="24"/>
                <w:lang w:val="sq-AL" w:eastAsia="sq-AL"/>
              </w:rPr>
              <w:t>Punonjësi i Policisë së Burgjeve pezullohet nga detyra kur:</w:t>
            </w:r>
          </w:p>
          <w:p w14:paraId="06F55D0A" w14:textId="77777777" w:rsidR="00185354" w:rsidRPr="00185354" w:rsidRDefault="00185354" w:rsidP="00185354">
            <w:pPr>
              <w:shd w:val="clear" w:color="auto" w:fill="FFFFFF"/>
              <w:tabs>
                <w:tab w:val="left" w:pos="81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sq-AL" w:eastAsia="sq-AL"/>
              </w:rPr>
            </w:pPr>
            <w:r w:rsidRPr="00185354">
              <w:rPr>
                <w:rFonts w:ascii="Times New Roman" w:hAnsi="Times New Roman"/>
                <w:i/>
                <w:spacing w:val="-2"/>
                <w:sz w:val="24"/>
                <w:szCs w:val="24"/>
                <w:lang w:val="sq-AL" w:eastAsia="sq-AL"/>
              </w:rPr>
              <w:t xml:space="preserve"> a)  ndaj tij caktohet masa e sigurimit personal “arrest në burg” ose “arrest në shtëpi” për kryerjen e një vepre penale; ose,</w:t>
            </w:r>
          </w:p>
          <w:p w14:paraId="0DFEF55E" w14:textId="77777777" w:rsidR="00185354" w:rsidRPr="00185354" w:rsidRDefault="00185354" w:rsidP="00185354">
            <w:pPr>
              <w:shd w:val="clear" w:color="auto" w:fill="FFFFFF"/>
              <w:tabs>
                <w:tab w:val="left" w:pos="81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sq-AL" w:eastAsia="sq-AL"/>
              </w:rPr>
            </w:pPr>
            <w:r w:rsidRPr="00185354">
              <w:rPr>
                <w:rFonts w:ascii="Times New Roman" w:hAnsi="Times New Roman"/>
                <w:i/>
                <w:spacing w:val="-2"/>
                <w:sz w:val="24"/>
                <w:szCs w:val="24"/>
                <w:lang w:val="sq-AL" w:eastAsia="sq-AL"/>
              </w:rPr>
              <w:t xml:space="preserve"> b) merr cilësinë e të pandehurit për një krim të kryer me dashje.</w:t>
            </w:r>
          </w:p>
          <w:p w14:paraId="0917DB7D" w14:textId="77777777" w:rsidR="00185354" w:rsidRPr="00185354" w:rsidRDefault="00185354" w:rsidP="00185354">
            <w:pPr>
              <w:tabs>
                <w:tab w:val="left" w:pos="81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2. Gjatë periudhës së pezullimit, punonjësi përfiton 50 % të pagës për gradë. </w:t>
            </w:r>
          </w:p>
          <w:p w14:paraId="734BF0B2" w14:textId="77777777" w:rsidR="00185354" w:rsidRPr="00185354" w:rsidRDefault="00185354" w:rsidP="00185354">
            <w:pPr>
              <w:tabs>
                <w:tab w:val="left" w:pos="810"/>
              </w:tabs>
              <w:spacing w:line="276" w:lineRule="auto"/>
              <w:ind w:firstLine="18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3. Kur punonjësi i Policisë së Burgjeve shpallet i pafajshëm me vendim gjyqësor të formës së prerë, rikthehet në punë dhe kompensohet për pjesën e mbetur të pagës, që duhej të përfitonte nëse nuk do të ishte pezulluar.”.</w:t>
            </w:r>
          </w:p>
          <w:p w14:paraId="435DD5E6" w14:textId="77777777" w:rsidR="00185354" w:rsidRPr="00185354" w:rsidRDefault="00185354" w:rsidP="00185354">
            <w:pPr>
              <w:tabs>
                <w:tab w:val="left" w:pos="1500"/>
              </w:tabs>
              <w:spacing w:after="120" w:line="276" w:lineRule="auto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</w:p>
          <w:p w14:paraId="16AA2517" w14:textId="2AE5FA60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/>
              </w:rPr>
            </w:pPr>
            <w:r w:rsidRPr="0018535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/>
              </w:rPr>
              <w:t>Neni 5</w:t>
            </w:r>
          </w:p>
          <w:p w14:paraId="5CBD6C08" w14:textId="53C30B44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185354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Neni 55 ndryshohet si më poshtë:</w:t>
            </w:r>
          </w:p>
          <w:p w14:paraId="69E64F43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ind w:firstLine="1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/>
              </w:rPr>
              <w:t>“Neni 55</w:t>
            </w:r>
          </w:p>
          <w:p w14:paraId="437BADCF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ind w:firstLine="18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Rikthimi dhe përparësia për pranim në strukturat e Policisë së Burgjeve</w:t>
            </w:r>
          </w:p>
          <w:p w14:paraId="7AC7AA53" w14:textId="77777777" w:rsidR="00185354" w:rsidRPr="00185354" w:rsidRDefault="00185354" w:rsidP="00185354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58DE20F8" w14:textId="77777777" w:rsidR="00185354" w:rsidRPr="00185354" w:rsidRDefault="00185354" w:rsidP="00185354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Rikthimi në Policinë e Burgjeve mund të bëhet në çdo kohë vetëm për nevoja të Policisë së Burgjeve dhe nëse personi plotëson kërkesat e mëposhtme: </w:t>
            </w:r>
          </w:p>
          <w:p w14:paraId="5CA3BCCF" w14:textId="77777777" w:rsidR="00185354" w:rsidRPr="00185354" w:rsidRDefault="00185354" w:rsidP="00185354">
            <w:pPr>
              <w:numPr>
                <w:ilvl w:val="0"/>
                <w:numId w:val="10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është liruar nga Policia e Burgjeve me kërkesën e tij, për shkak të shkurtimit të funksionit ose për shkak të punësimit në struktura të tjera të administratës publike; dhe</w:t>
            </w:r>
          </w:p>
          <w:p w14:paraId="108F2E90" w14:textId="77777777" w:rsidR="00185354" w:rsidRPr="00185354" w:rsidRDefault="00185354" w:rsidP="00185354">
            <w:pPr>
              <w:numPr>
                <w:ilvl w:val="0"/>
                <w:numId w:val="10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plotëson kriteret ligjore dhe profesionale të pozicionit të punës.</w:t>
            </w:r>
          </w:p>
          <w:p w14:paraId="5FFA0A3A" w14:textId="77777777" w:rsidR="00185354" w:rsidRPr="00185354" w:rsidRDefault="00185354" w:rsidP="00185354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Kriteret për rikthimin në Policinë e Burgjeve vlerësohen nga struktura përgjegjëse për burimet njerëzore në Drejtorinë e Përgjithshme të Burgjeve, e cila përgatit raportin përfundimtar mbi përshtatshmërinë ose jo të kandidatit.</w:t>
            </w:r>
          </w:p>
          <w:p w14:paraId="16672A97" w14:textId="77777777" w:rsidR="00185354" w:rsidRPr="00185354" w:rsidRDefault="00185354" w:rsidP="00185354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Punonjësi kandidat rikthehet në Policinë e Burgjeve në gradën që ka pasur para lirimit. Në rast të mungesës së vendit vakant me gradën e mëparshme dhe me pëlqimin e tij, ai pranohet në pozicion pune me gradë më të ulët.</w:t>
            </w:r>
          </w:p>
          <w:p w14:paraId="0ED99C54" w14:textId="77777777" w:rsidR="00185354" w:rsidRPr="00185354" w:rsidRDefault="00185354" w:rsidP="00185354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Kanë përparësi për pranimin në Policinë e Burgjeve shtetasit që kanë përvojë pune në Policinë e Shtetit, Gardën e Republikës, Forcat e Armatosura dhe që plotësojnë kriteret e mëposhtme:</w:t>
            </w:r>
          </w:p>
          <w:p w14:paraId="4D4F0234" w14:textId="4B0C9FEF" w:rsidR="00185354" w:rsidRPr="00185354" w:rsidRDefault="00185354" w:rsidP="00185354">
            <w:pPr>
              <w:numPr>
                <w:ilvl w:val="0"/>
                <w:numId w:val="12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jan</w:t>
            </w:r>
            <w:r w:rsidR="008C4FD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liruar nga detyra me kërkesën e tyre ose jan</w:t>
            </w:r>
            <w:r w:rsidR="008C4FD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liruar nga detyra për shkak të shkurtimit të funksionit;</w:t>
            </w:r>
          </w:p>
          <w:p w14:paraId="6B146DDD" w14:textId="1264DB11" w:rsidR="00185354" w:rsidRPr="00185354" w:rsidRDefault="00185354" w:rsidP="00185354">
            <w:pPr>
              <w:numPr>
                <w:ilvl w:val="0"/>
                <w:numId w:val="12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plotësojn</w:t>
            </w:r>
            <w:r w:rsidR="008C4FD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kriteret ligjore dhe profesionale të pozicionit të punës.</w:t>
            </w:r>
          </w:p>
          <w:p w14:paraId="09C7A37C" w14:textId="77777777" w:rsidR="00185354" w:rsidRPr="00185354" w:rsidRDefault="00185354" w:rsidP="00185354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Kriteret për përparësinë në pranimin në Policinë e Burgjeve vlerësohen nga struktura përgjegjëse për burimet njerëzore në Drejtorinë e Përgjithshme të Burgjeve, e cila përgatit raportin përfundimtar mbi përshtatshmërinë ose jo të kandidatit</w:t>
            </w:r>
          </w:p>
          <w:p w14:paraId="4AD78A9D" w14:textId="77777777" w:rsidR="00185354" w:rsidRPr="00185354" w:rsidRDefault="00185354" w:rsidP="00185354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Punonjësi kandidat pranohet në Policinë e Burgjeve në gradën që ka pasur para lirimit. Në rast të mungesës së vendit vakant me gradën e mëparshme dhe me pëlqimin e tij, ai pranohet në pozicion pune me gradë më të ulët.</w:t>
            </w:r>
          </w:p>
          <w:p w14:paraId="49ED7636" w14:textId="77777777" w:rsidR="00185354" w:rsidRPr="00185354" w:rsidRDefault="00185354" w:rsidP="00185354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Punonjësit e rolit bazë dhe të mesëm emërohen nga drejtori i Përgjithshëm i Burgjeve mbi bazën e propozimit të drejtorit të Policisë së Burgjeve dhe punonjësit e rolit të lartë drejtues emërohen nga ministri i Drejtësisë, bazuar në propozimin e drejtorit të Përgjithshëm të Burgjeve. </w:t>
            </w:r>
          </w:p>
          <w:p w14:paraId="35DCD2E7" w14:textId="77777777" w:rsidR="00185354" w:rsidRPr="00185354" w:rsidRDefault="00185354" w:rsidP="00185354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0" w:firstLine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Këshilli i Ministrave, me propozim të ministrit të Drejtësisë, ministrit të Mbrojtjes dhe të ministrit përgjegjës për çështjet e rendit dhe të sigurisë publike, miraton ekuivalentimin e gradave të Forcave të Armatosura të Republikës së Shqipërisë, Policisë së Shtetit dhe Gardës së Republikës me Policinë e Burgjeve.”.</w:t>
            </w:r>
          </w:p>
          <w:p w14:paraId="7393C739" w14:textId="77777777" w:rsidR="00185354" w:rsidRPr="00185354" w:rsidRDefault="00185354" w:rsidP="00185354">
            <w:pPr>
              <w:tabs>
                <w:tab w:val="left" w:pos="540"/>
              </w:tabs>
              <w:spacing w:line="276" w:lineRule="auto"/>
              <w:ind w:left="18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76B61A49" w14:textId="7C941A19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/>
              </w:rPr>
            </w:pPr>
            <w:r w:rsidRPr="0018535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sq-AL"/>
              </w:rPr>
              <w:t>Neni 6</w:t>
            </w:r>
          </w:p>
          <w:p w14:paraId="431B5310" w14:textId="77777777" w:rsidR="00185354" w:rsidRPr="00185354" w:rsidRDefault="00185354" w:rsidP="00185354">
            <w:pPr>
              <w:tabs>
                <w:tab w:val="left" w:pos="15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5354">
              <w:rPr>
                <w:rFonts w:ascii="Times New Roman" w:hAnsi="Times New Roman"/>
                <w:sz w:val="24"/>
                <w:szCs w:val="24"/>
                <w:lang w:val="sq-AL"/>
              </w:rPr>
              <w:t>Ky ligj hyn në fuqi 15 ditë pas botimit në Fletoren Zyrtare.</w:t>
            </w:r>
          </w:p>
          <w:p w14:paraId="0CF8A33D" w14:textId="0A4E6010" w:rsidR="003435BD" w:rsidRPr="00E4497D" w:rsidRDefault="003435BD" w:rsidP="002D3F25">
            <w:pPr>
              <w:pStyle w:val="BodyText"/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7AF454" w14:textId="65EFD616" w:rsidR="002D3F25" w:rsidRPr="00E4497D" w:rsidRDefault="002D3F25" w:rsidP="002D3F25">
            <w:pPr>
              <w:pStyle w:val="BodyText"/>
              <w:spacing w:after="100" w:afterAutospacing="1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E4497D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E4497D" w:rsidRDefault="00E54C97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497D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497D" w14:paraId="6F85D1AB" w14:textId="77777777" w:rsidTr="009F3A30">
        <w:tc>
          <w:tcPr>
            <w:tcW w:w="9212" w:type="dxa"/>
          </w:tcPr>
          <w:p w14:paraId="410B064F" w14:textId="2CCBFFF9" w:rsidR="00092682" w:rsidRPr="00E4497D" w:rsidRDefault="00092682" w:rsidP="00720851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06B3586D" w14:textId="25063B9D" w:rsidR="00FD4B47" w:rsidRDefault="00991965" w:rsidP="00FD4B47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49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FD4B47" w:rsidRPr="00FD4B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DA7378">
              <w:rPr>
                <w:rFonts w:ascii="Times New Roman" w:hAnsi="Times New Roman"/>
                <w:sz w:val="24"/>
                <w:szCs w:val="24"/>
                <w:lang w:val="sq-AL"/>
              </w:rPr>
              <w:t>heqja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mosh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>r pranim n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Policin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Burgjeve 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mas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r w:rsidR="00D14CB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efektive 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>r plot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>simin e vakancace n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struktur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D4B47" w:rsidRPr="00FD4B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</w:p>
          <w:p w14:paraId="789598D1" w14:textId="10E98DA6" w:rsidR="00FD4B47" w:rsidRPr="008C4FD5" w:rsidRDefault="00FD4B47" w:rsidP="008C4FD5">
            <w:pPr>
              <w:tabs>
                <w:tab w:val="left" w:pos="599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C19DB4" w14:textId="07D6FD47" w:rsidR="00FD4B47" w:rsidRPr="00FD4B47" w:rsidRDefault="00FD4B47" w:rsidP="00FD4B47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Pr="00343E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ka elementë të tjerë që duhet të përfshihen në projektligj, sa i takon </w:t>
            </w:r>
            <w:r w:rsidR="000734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pranimit </w:t>
            </w:r>
            <w:r w:rsidR="008C4FD5">
              <w:rPr>
                <w:rFonts w:ascii="Times New Roman" w:hAnsi="Times New Roman"/>
                <w:sz w:val="24"/>
                <w:szCs w:val="24"/>
                <w:lang w:val="sq-AL"/>
              </w:rPr>
              <w:t>dhe ecurisë në karrierë të punonjësve të Policisë së Burgjeve</w:t>
            </w:r>
            <w:r w:rsidRPr="00343EA7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23B1BC3B" w14:textId="77777777" w:rsidR="00E4497D" w:rsidRPr="00FD4B47" w:rsidRDefault="00E4497D" w:rsidP="00FD4B47">
            <w:pPr>
              <w:tabs>
                <w:tab w:val="left" w:pos="599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D4086F2" w14:textId="060D2F9E" w:rsidR="00E4497D" w:rsidRPr="00E4497D" w:rsidRDefault="00E4497D" w:rsidP="00FD4B47">
            <w:pPr>
              <w:pStyle w:val="ListParagraph"/>
              <w:tabs>
                <w:tab w:val="clear" w:pos="567"/>
                <w:tab w:val="left" w:pos="599"/>
              </w:tabs>
              <w:spacing w:after="0"/>
              <w:ind w:left="720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D943006" w14:textId="77777777" w:rsidR="00334CD0" w:rsidRPr="00E4497D" w:rsidRDefault="00334CD0" w:rsidP="00334CD0">
      <w:pPr>
        <w:rPr>
          <w:rFonts w:ascii="Times New Roman" w:hAnsi="Times New Roman"/>
          <w:sz w:val="24"/>
          <w:szCs w:val="24"/>
          <w:lang w:val="sq-AL"/>
        </w:rPr>
      </w:pPr>
    </w:p>
    <w:sectPr w:rsidR="00334CD0" w:rsidRPr="00E4497D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A63"/>
    <w:multiLevelType w:val="hybridMultilevel"/>
    <w:tmpl w:val="5F220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055"/>
    <w:multiLevelType w:val="hybridMultilevel"/>
    <w:tmpl w:val="E7B00F1C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5D2AA8"/>
    <w:multiLevelType w:val="hybridMultilevel"/>
    <w:tmpl w:val="2B0E0A3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21AD2"/>
    <w:multiLevelType w:val="hybridMultilevel"/>
    <w:tmpl w:val="204A3856"/>
    <w:lvl w:ilvl="0" w:tplc="9A30D3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1A63"/>
    <w:multiLevelType w:val="hybridMultilevel"/>
    <w:tmpl w:val="051E8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665DF"/>
    <w:multiLevelType w:val="hybridMultilevel"/>
    <w:tmpl w:val="E7B4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C3F78"/>
    <w:multiLevelType w:val="hybridMultilevel"/>
    <w:tmpl w:val="2EA28D6E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2D5D"/>
    <w:multiLevelType w:val="hybridMultilevel"/>
    <w:tmpl w:val="2C287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F119B"/>
    <w:multiLevelType w:val="hybridMultilevel"/>
    <w:tmpl w:val="A6F46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5"/>
  </w:num>
  <w:num w:numId="5">
    <w:abstractNumId w:val="13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0D9C"/>
    <w:rsid w:val="00044810"/>
    <w:rsid w:val="0007347E"/>
    <w:rsid w:val="00087972"/>
    <w:rsid w:val="00092682"/>
    <w:rsid w:val="000E284B"/>
    <w:rsid w:val="00103C86"/>
    <w:rsid w:val="001077A7"/>
    <w:rsid w:val="00144A90"/>
    <w:rsid w:val="00185354"/>
    <w:rsid w:val="001A7984"/>
    <w:rsid w:val="001E4573"/>
    <w:rsid w:val="002310D5"/>
    <w:rsid w:val="0023335B"/>
    <w:rsid w:val="002477BC"/>
    <w:rsid w:val="002726E3"/>
    <w:rsid w:val="002D3F25"/>
    <w:rsid w:val="00334CD0"/>
    <w:rsid w:val="003435BD"/>
    <w:rsid w:val="00343EA7"/>
    <w:rsid w:val="00383384"/>
    <w:rsid w:val="00383F0A"/>
    <w:rsid w:val="003A291A"/>
    <w:rsid w:val="003F4071"/>
    <w:rsid w:val="004046E2"/>
    <w:rsid w:val="00453FEB"/>
    <w:rsid w:val="00463C25"/>
    <w:rsid w:val="004A34AE"/>
    <w:rsid w:val="004A562E"/>
    <w:rsid w:val="004C5AE2"/>
    <w:rsid w:val="00561566"/>
    <w:rsid w:val="00574E6C"/>
    <w:rsid w:val="005D67CE"/>
    <w:rsid w:val="0070191D"/>
    <w:rsid w:val="00720851"/>
    <w:rsid w:val="00731B03"/>
    <w:rsid w:val="007765B7"/>
    <w:rsid w:val="00785430"/>
    <w:rsid w:val="007B4AD9"/>
    <w:rsid w:val="008675CA"/>
    <w:rsid w:val="008C4FD5"/>
    <w:rsid w:val="00930D14"/>
    <w:rsid w:val="00991965"/>
    <w:rsid w:val="009C2E02"/>
    <w:rsid w:val="009C5F77"/>
    <w:rsid w:val="009F0195"/>
    <w:rsid w:val="00A05359"/>
    <w:rsid w:val="00A07789"/>
    <w:rsid w:val="00A73EFE"/>
    <w:rsid w:val="00A9244E"/>
    <w:rsid w:val="00AD4479"/>
    <w:rsid w:val="00B0093C"/>
    <w:rsid w:val="00B21675"/>
    <w:rsid w:val="00B76E89"/>
    <w:rsid w:val="00B87EE9"/>
    <w:rsid w:val="00BB066B"/>
    <w:rsid w:val="00BD2CC2"/>
    <w:rsid w:val="00C64006"/>
    <w:rsid w:val="00CB062B"/>
    <w:rsid w:val="00CC3D10"/>
    <w:rsid w:val="00CC56CF"/>
    <w:rsid w:val="00D11EF8"/>
    <w:rsid w:val="00D14CB7"/>
    <w:rsid w:val="00D3153E"/>
    <w:rsid w:val="00D61801"/>
    <w:rsid w:val="00DA7378"/>
    <w:rsid w:val="00DC24E3"/>
    <w:rsid w:val="00DE1DCB"/>
    <w:rsid w:val="00E42CA5"/>
    <w:rsid w:val="00E4497D"/>
    <w:rsid w:val="00E54C97"/>
    <w:rsid w:val="00EC1CFE"/>
    <w:rsid w:val="00EE585C"/>
    <w:rsid w:val="00F04DE4"/>
    <w:rsid w:val="00F34765"/>
    <w:rsid w:val="00F378E5"/>
    <w:rsid w:val="00F84ECB"/>
    <w:rsid w:val="00F97BAB"/>
    <w:rsid w:val="00FC3DD2"/>
    <w:rsid w:val="00FD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.dylgjeri@drejtesi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.dylgjeri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Alma Dylgjeri</cp:lastModifiedBy>
  <cp:revision>2</cp:revision>
  <dcterms:created xsi:type="dcterms:W3CDTF">2022-10-20T09:13:00Z</dcterms:created>
  <dcterms:modified xsi:type="dcterms:W3CDTF">2022-10-20T09:13:00Z</dcterms:modified>
</cp:coreProperties>
</file>