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CA" w:rsidRPr="00C53A8E" w:rsidRDefault="00E54C97" w:rsidP="008675CA">
      <w:pPr>
        <w:pStyle w:val="Heading2"/>
        <w:jc w:val="center"/>
        <w:rPr>
          <w:rFonts w:ascii="Times New Roman" w:hAnsi="Times New Roman"/>
          <w:i w:val="0"/>
          <w:iCs/>
          <w:szCs w:val="24"/>
          <w:lang w:val="fr-FR"/>
        </w:rPr>
      </w:pPr>
      <w:bookmarkStart w:id="0" w:name="_GoBack"/>
      <w:bookmarkEnd w:id="0"/>
      <w:r w:rsidRPr="00C53A8E">
        <w:rPr>
          <w:rFonts w:ascii="Times New Roman" w:hAnsi="Times New Roman"/>
          <w:i w:val="0"/>
          <w:iCs/>
          <w:szCs w:val="24"/>
          <w:lang w:val="fr-FR"/>
        </w:rPr>
        <w:t>MODEL</w:t>
      </w:r>
      <w:r w:rsidR="00463C25" w:rsidRPr="00C53A8E">
        <w:rPr>
          <w:rFonts w:ascii="Times New Roman" w:hAnsi="Times New Roman"/>
          <w:i w:val="0"/>
          <w:iCs/>
          <w:szCs w:val="24"/>
          <w:lang w:val="fr-FR"/>
        </w:rPr>
        <w:t xml:space="preserve">I </w:t>
      </w:r>
      <w:r w:rsidRPr="00C53A8E">
        <w:rPr>
          <w:rFonts w:ascii="Times New Roman" w:hAnsi="Times New Roman"/>
          <w:i w:val="0"/>
          <w:iCs/>
          <w:szCs w:val="24"/>
          <w:lang w:val="fr-FR"/>
        </w:rPr>
        <w:t>P</w:t>
      </w:r>
      <w:r w:rsidR="00044810" w:rsidRPr="00C53A8E">
        <w:rPr>
          <w:rFonts w:ascii="Times New Roman" w:hAnsi="Times New Roman"/>
          <w:i w:val="0"/>
          <w:iCs/>
          <w:szCs w:val="24"/>
          <w:lang w:val="fr-FR"/>
        </w:rPr>
        <w:t>Ë</w:t>
      </w:r>
      <w:r w:rsidRPr="00C53A8E">
        <w:rPr>
          <w:rFonts w:ascii="Times New Roman" w:hAnsi="Times New Roman"/>
          <w:i w:val="0"/>
          <w:iCs/>
          <w:szCs w:val="24"/>
          <w:lang w:val="fr-FR"/>
        </w:rPr>
        <w:t>R DOKUMENTIN KONSULTATIV</w:t>
      </w:r>
    </w:p>
    <w:p w:rsidR="008675CA" w:rsidRPr="00C53A8E" w:rsidRDefault="00E54C97" w:rsidP="00096793">
      <w:pPr>
        <w:pStyle w:val="BodyText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C53A8E">
        <w:rPr>
          <w:rFonts w:ascii="Times New Roman" w:hAnsi="Times New Roman"/>
          <w:sz w:val="24"/>
          <w:szCs w:val="24"/>
          <w:lang w:val="fr-FR"/>
        </w:rPr>
        <w:t>P</w:t>
      </w:r>
      <w:r w:rsidR="00044810" w:rsidRPr="00C53A8E">
        <w:rPr>
          <w:rFonts w:ascii="Times New Roman" w:hAnsi="Times New Roman"/>
          <w:sz w:val="24"/>
          <w:szCs w:val="24"/>
          <w:lang w:val="fr-FR"/>
        </w:rPr>
        <w:t>ë</w:t>
      </w:r>
      <w:r w:rsidRPr="00C53A8E">
        <w:rPr>
          <w:rFonts w:ascii="Times New Roman" w:hAnsi="Times New Roman"/>
          <w:sz w:val="24"/>
          <w:szCs w:val="24"/>
          <w:lang w:val="fr-FR"/>
        </w:rPr>
        <w:t>r</w:t>
      </w:r>
      <w:proofErr w:type="spellEnd"/>
      <w:r w:rsidRPr="00C53A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Projektligjin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Për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Menaxhimin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e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Garancive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dhe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Kredive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të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C521A" w:rsidRPr="00C53A8E">
        <w:rPr>
          <w:rFonts w:ascii="Times New Roman" w:hAnsi="Times New Roman"/>
          <w:sz w:val="24"/>
          <w:szCs w:val="24"/>
          <w:lang w:val="fr-FR"/>
        </w:rPr>
        <w:t>pakthyera</w:t>
      </w:r>
      <w:proofErr w:type="spellEnd"/>
      <w:r w:rsidR="00DC521A" w:rsidRPr="00C53A8E">
        <w:rPr>
          <w:rFonts w:ascii="Times New Roman" w:hAnsi="Times New Roman"/>
          <w:sz w:val="24"/>
          <w:szCs w:val="24"/>
          <w:lang w:val="fr-FR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8675CA" w:rsidRPr="00C53A8E" w:rsidRDefault="003C50D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Kerkohen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Komente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t</w:t>
            </w:r>
            <w:r w:rsidR="00044810" w:rsidRPr="00C53A8E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përgjithshme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>,</w:t>
            </w:r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komuniteti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ekspert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fushën</w:t>
            </w:r>
            <w:proofErr w:type="spellEnd"/>
            <w:r w:rsidR="00E54C97"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C97" w:rsidRPr="00C53A8E">
              <w:rPr>
                <w:rFonts w:ascii="Times New Roman" w:hAnsi="Times New Roman"/>
                <w:sz w:val="24"/>
                <w:szCs w:val="24"/>
              </w:rPr>
              <w:t>përkatëse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Ekspertet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e ATK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ekspertet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5838F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</w:t>
            </w:r>
            <w:r w:rsidR="005838F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Borxhit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675CA" w:rsidRPr="00C53A8E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8675CA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A8E">
        <w:rPr>
          <w:rFonts w:ascii="Times New Roman" w:hAnsi="Times New Roman"/>
          <w:sz w:val="24"/>
          <w:szCs w:val="24"/>
        </w:rPr>
        <w:t>Kohëzgjatja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53A8E">
        <w:rPr>
          <w:rFonts w:ascii="Times New Roman" w:hAnsi="Times New Roman"/>
          <w:sz w:val="24"/>
          <w:szCs w:val="24"/>
        </w:rPr>
        <w:t>konsultimeve</w:t>
      </w:r>
      <w:proofErr w:type="spellEnd"/>
      <w:r w:rsidR="008675CA" w:rsidRPr="00C53A8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8675CA" w:rsidRPr="00C53A8E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2D329D" w:rsidP="00E91AB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A8E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="00183178" w:rsidRPr="00C53A8E">
              <w:rPr>
                <w:rFonts w:ascii="Times New Roman" w:hAnsi="Times New Roman"/>
                <w:sz w:val="24"/>
                <w:szCs w:val="24"/>
              </w:rPr>
              <w:t>ditë</w:t>
            </w:r>
            <w:proofErr w:type="spellEnd"/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8675CA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C53A8E">
        <w:rPr>
          <w:rFonts w:ascii="Times New Roman" w:hAnsi="Times New Roman"/>
          <w:sz w:val="24"/>
          <w:szCs w:val="24"/>
        </w:rPr>
        <w:t xml:space="preserve">Si </w:t>
      </w:r>
      <w:proofErr w:type="spellStart"/>
      <w:r w:rsidRPr="00C53A8E">
        <w:rPr>
          <w:rFonts w:ascii="Times New Roman" w:hAnsi="Times New Roman"/>
          <w:sz w:val="24"/>
          <w:szCs w:val="24"/>
        </w:rPr>
        <w:t>të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përgjigjeni</w:t>
      </w:r>
      <w:proofErr w:type="spellEnd"/>
      <w:r w:rsidRPr="00C53A8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8675CA" w:rsidRPr="00C53A8E" w:rsidRDefault="000030BE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Me email; </w:t>
            </w:r>
            <w:r w:rsidR="00183178"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z. </w:t>
            </w:r>
            <w:r w:rsidRPr="00C53A8E">
              <w:rPr>
                <w:rFonts w:ascii="Times New Roman" w:hAnsi="Times New Roman"/>
                <w:i/>
                <w:sz w:val="24"/>
                <w:szCs w:val="24"/>
              </w:rPr>
              <w:t>Saimir.Mucmataj@financa.gov.al</w:t>
            </w:r>
          </w:p>
          <w:p w:rsidR="008675CA" w:rsidRPr="00C53A8E" w:rsidRDefault="008675CA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8675CA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A8E">
        <w:rPr>
          <w:rFonts w:ascii="Times New Roman" w:hAnsi="Times New Roman"/>
          <w:sz w:val="24"/>
          <w:szCs w:val="24"/>
        </w:rPr>
        <w:t>Kontakti</w:t>
      </w:r>
      <w:proofErr w:type="spellEnd"/>
      <w:r w:rsidR="008675CA" w:rsidRPr="00C53A8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0030BE" w:rsidRPr="00C53A8E" w:rsidRDefault="00183178" w:rsidP="000030B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3A8E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0030BE"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. Saimir Mucmataj, </w:t>
            </w:r>
            <w:hyperlink r:id="rId5" w:history="1">
              <w:r w:rsidRPr="00C53A8E">
                <w:rPr>
                  <w:rStyle w:val="Hyperlink"/>
                  <w:rFonts w:ascii="Times New Roman" w:hAnsi="Times New Roman"/>
                  <w:i/>
                  <w:sz w:val="24"/>
                  <w:szCs w:val="24"/>
                </w:rPr>
                <w:t>Saimir.Mucmataj@financa.gov.al</w:t>
              </w:r>
            </w:hyperlink>
            <w:r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675CA" w:rsidRPr="00C53A8E" w:rsidRDefault="008675CA" w:rsidP="00E54C97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8675CA" w:rsidRPr="00C53A8E" w:rsidRDefault="00E54C97" w:rsidP="00222F4C">
      <w:pPr>
        <w:pStyle w:val="BodyText"/>
        <w:rPr>
          <w:rFonts w:ascii="Times New Roman" w:hAnsi="Times New Roman"/>
          <w:sz w:val="24"/>
          <w:szCs w:val="24"/>
        </w:rPr>
      </w:pPr>
      <w:proofErr w:type="spellStart"/>
      <w:r w:rsidRPr="00C53A8E">
        <w:rPr>
          <w:rFonts w:ascii="Times New Roman" w:hAnsi="Times New Roman"/>
          <w:sz w:val="24"/>
          <w:szCs w:val="24"/>
        </w:rPr>
        <w:t>Datat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dhe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vendet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53A8E">
        <w:rPr>
          <w:rFonts w:ascii="Times New Roman" w:hAnsi="Times New Roman"/>
          <w:sz w:val="24"/>
          <w:szCs w:val="24"/>
        </w:rPr>
        <w:t>takimeve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publike</w:t>
      </w:r>
      <w:proofErr w:type="spellEnd"/>
      <w:r w:rsidRPr="00C53A8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222F4C" w:rsidRPr="00C53A8E" w:rsidTr="009F3A30">
        <w:tc>
          <w:tcPr>
            <w:tcW w:w="9212" w:type="dxa"/>
          </w:tcPr>
          <w:p w:rsidR="008675CA" w:rsidRPr="00C53A8E" w:rsidRDefault="00222F4C" w:rsidP="00222F4C">
            <w:pPr>
              <w:pStyle w:val="BodyText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menduar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organizohen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synuara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924" w:rsidRPr="00C53A8E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proofErr w:type="spellStart"/>
            <w:r w:rsidR="00F40924" w:rsidRPr="00C53A8E">
              <w:rPr>
                <w:rFonts w:ascii="Times New Roman" w:hAnsi="Times New Roman"/>
                <w:sz w:val="24"/>
                <w:szCs w:val="24"/>
              </w:rPr>
              <w:t>miratimin</w:t>
            </w:r>
            <w:proofErr w:type="spellEnd"/>
            <w:r w:rsidR="00F40924" w:rsidRPr="00C53A8E">
              <w:rPr>
                <w:rFonts w:ascii="Times New Roman" w:hAnsi="Times New Roman"/>
                <w:sz w:val="24"/>
                <w:szCs w:val="24"/>
              </w:rPr>
              <w:t xml:space="preserve"> e p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rojektligji</w:t>
            </w:r>
            <w:r w:rsidR="00F40924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proofErr w:type="spellEnd"/>
            <w:r w:rsidR="00F40924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40924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F40924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ri</w:t>
            </w:r>
            <w:r w:rsidR="00F712E7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“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Për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Menaxhimin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Garancive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dhe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Kredive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të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pakthyera</w:t>
            </w:r>
            <w:proofErr w:type="spellEnd"/>
            <w:r w:rsidR="00A534A8" w:rsidRPr="00C53A8E">
              <w:rPr>
                <w:rFonts w:ascii="Times New Roman" w:hAnsi="Times New Roman"/>
                <w:sz w:val="24"/>
                <w:szCs w:val="24"/>
                <w:lang w:val="fr-FR"/>
              </w:rPr>
              <w:t>”,</w:t>
            </w:r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jane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një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natyre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tepër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bëjnë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çështje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menaxheriale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procedurash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Ministrisë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Financave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Ekonomisë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rrjedhojë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audienca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mund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shfaqë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interes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projektligj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mendohet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sz w:val="24"/>
                <w:szCs w:val="24"/>
              </w:rPr>
              <w:t>jetë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12E7" w:rsidRPr="00C53A8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F712E7" w:rsidRPr="00C53A8E">
              <w:rPr>
                <w:rFonts w:ascii="Times New Roman" w:hAnsi="Times New Roman"/>
                <w:sz w:val="24"/>
                <w:szCs w:val="24"/>
              </w:rPr>
              <w:t>limituar</w:t>
            </w:r>
            <w:proofErr w:type="spellEnd"/>
            <w:r w:rsidRPr="00C53A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4C97" w:rsidRPr="00C53A8E" w:rsidRDefault="00222F4C" w:rsidP="00222F4C">
            <w:pPr>
              <w:pStyle w:val="BodyText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3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8675CA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A8E">
        <w:rPr>
          <w:rFonts w:ascii="Times New Roman" w:hAnsi="Times New Roman"/>
          <w:sz w:val="24"/>
          <w:szCs w:val="24"/>
        </w:rPr>
        <w:t>Sfondi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i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propozimit</w:t>
      </w:r>
      <w:proofErr w:type="spellEnd"/>
      <w:r w:rsidRPr="00C53A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3A8E">
        <w:rPr>
          <w:rFonts w:ascii="Times New Roman" w:hAnsi="Times New Roman"/>
          <w:sz w:val="24"/>
          <w:szCs w:val="24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Projektligji për “Menaxhimin e Garancive dhe Kredive të pakthyera” ka për objekt përcaktimin e rregullave për menaxhimin dhe kthimin e garancive shtetërore të huas si dhe kthimin e kredive të prapambetura.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Ligji i synuar është një ligj i ri që shfuqizon ligjin, nr.8894, datë 14.05.2002 “Për Agjencinë e Trajtimit të Kredive” duke qënë një ligj i vjetër në kohë, dhe ka si qëllim krijimin e kuadrit ligjor për menaxhimin e skemave të veçanta të garancive shtetërore të huasë dhe të kthimit të tyre, njëkohësisht edhe funksionet aktuale për trajtimin e kredive të cilat do të vijojnë të kryen nga Agjencia e Menaxhimit të Garancive dhe Kredive të Pakthyera. Gjithashtu, ky ligj </w:t>
            </w: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krijon mundësinë për të autorizuar AMGKP-në për ndjekjen e procedurave për kthimin e garancive shtetërore të miratuara para hyrjes në fuqi të tij.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1E4573" w:rsidRPr="00C53A8E" w:rsidRDefault="00C53A8E" w:rsidP="00C53A8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Referuar nevojës për një sërë ndryshimesh ligjore që kanë lindur nga emetimi i dy skemave të garancive shtetërore në përfititm të biznesit. në situatën e Covid 19, në kushtet ku infrastruktura aktuale ligjore por edhe strukturore nuk i përgjigjet nevojave për raportim, kontrollim, verifikim, menaxhimin e të dhënave e të tjera aspekteve që shkojnë deri në rikuperimin e detyrimeve të bizneseve kundrejt buxhetit të shtetit që gjenerojnë nga këto lloj skemash, janë hartuar draftet përkatëse të akteve ligjore që do të mundësojnë ndryshimin e ligjit të borxhit dhe ligjit të Agjencisë së Trajtimit të Kredive (ATK).</w:t>
            </w: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E54C97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8675CA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A8E">
        <w:rPr>
          <w:rFonts w:ascii="Times New Roman" w:hAnsi="Times New Roman"/>
          <w:sz w:val="24"/>
          <w:szCs w:val="24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Ndryshimet kryesore</w:t>
            </w: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ligjin e ATK pasqyrojnë ato ndryshime që do të pësojë ligji i borxhit, në drejtim të kalimit të një sërë funksionesh referuar zbatimit të skemave të garancisë. Në mënyrë të përmbledhur: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Agjencia e Menaxhimit të Garancive dhe kredive të pakthyera, në vijim “Agjencia” është person juridik publik, buxhetor, në varësi të Ministrit përgjegjës për financat, me seli në Tiranë. 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Marrëdheniet e punës së Agjencise rregullohen sipas kodit të punës. Struktura dhe organigrama e saj miratohen me urdhër të Kryeministrit.</w:t>
            </w:r>
          </w:p>
          <w:p w:rsidR="00C53A8E" w:rsidRPr="00C53A8E" w:rsidRDefault="00C53A8E" w:rsidP="00C53A8E">
            <w:pPr>
              <w:pStyle w:val="ListParagraph"/>
              <w:shd w:val="clear" w:color="auto" w:fill="FFFFFF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Agjencia do ketë si funksion:</w:t>
            </w:r>
          </w:p>
          <w:p w:rsidR="00C53A8E" w:rsidRPr="00C53A8E" w:rsidRDefault="00C53A8E" w:rsidP="00C53A8E">
            <w:pPr>
              <w:pStyle w:val="ListParagraph"/>
              <w:shd w:val="clear" w:color="auto" w:fill="FFFFFF"/>
              <w:spacing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a)</w:t>
            </w: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ab/>
              <w:t>menaxhimin e skemave të veçanta të garancive të huas;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b)</w:t>
            </w: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ab/>
              <w:t>kthimin e garancive shtetërore të huas;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c)</w:t>
            </w: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ab/>
              <w:t>kthimin e huave dhe nënhuave të garantuara nga ministri përgjegjës për financat;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ç) verifikimin e aftësisë paguese të subjekteve huamarrëse që kanë përfituar nga garancitë, huatë dhe nënhuatë të garantuara nga ministri pergjegjes per financat;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d)</w:t>
            </w: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ab/>
              <w:t>trajtimi i kredive, të transferuara nga bankat tregtare të nivelit të dytë, me kapital tërësisht shtetëror mbas privatizimit të tyre;</w:t>
            </w:r>
          </w:p>
          <w:p w:rsidR="00C53A8E" w:rsidRPr="00C53A8E" w:rsidRDefault="00C53A8E" w:rsidP="00C53A8E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53A8E">
              <w:rPr>
                <w:rFonts w:ascii="Times New Roman" w:hAnsi="Times New Roman"/>
                <w:sz w:val="24"/>
                <w:szCs w:val="24"/>
                <w:lang w:val="sq-AL"/>
              </w:rPr>
              <w:t>dh) trajtimin e portofolit të investimeve të kryera në banesa nga shoqëria INSIG sh.a para privatizimit të saj.</w:t>
            </w: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75CA" w:rsidRPr="00C53A8E" w:rsidRDefault="008675CA" w:rsidP="008675CA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</w:p>
    <w:p w:rsidR="008675CA" w:rsidRPr="00C53A8E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3A8E">
        <w:rPr>
          <w:rFonts w:ascii="Times New Roman" w:hAnsi="Times New Roman"/>
          <w:sz w:val="24"/>
          <w:szCs w:val="24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C53A8E" w:rsidTr="009F3A30">
        <w:tc>
          <w:tcPr>
            <w:tcW w:w="9212" w:type="dxa"/>
          </w:tcPr>
          <w:p w:rsidR="001E4573" w:rsidRPr="00C53A8E" w:rsidRDefault="00EE6A70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>Nuk</w:t>
            </w:r>
            <w:proofErr w:type="spellEnd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>ka</w:t>
            </w:r>
            <w:proofErr w:type="spellEnd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>pyetje</w:t>
            </w:r>
            <w:proofErr w:type="spellEnd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53A8E">
              <w:rPr>
                <w:rFonts w:ascii="Times New Roman" w:hAnsi="Times New Roman"/>
                <w:i/>
                <w:sz w:val="24"/>
                <w:szCs w:val="24"/>
              </w:rPr>
              <w:t>specifike</w:t>
            </w:r>
            <w:proofErr w:type="spellEnd"/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E4573" w:rsidRPr="00C53A8E" w:rsidRDefault="001E4573" w:rsidP="009F3A30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A031C6" w:rsidRPr="00C53A8E" w:rsidRDefault="00A031C6">
      <w:pPr>
        <w:rPr>
          <w:rFonts w:ascii="Times New Roman" w:hAnsi="Times New Roman"/>
          <w:sz w:val="24"/>
          <w:szCs w:val="24"/>
        </w:rPr>
      </w:pPr>
    </w:p>
    <w:sectPr w:rsidR="00A031C6" w:rsidRPr="00C53A8E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030BE"/>
    <w:rsid w:val="00044810"/>
    <w:rsid w:val="00096793"/>
    <w:rsid w:val="000C35F6"/>
    <w:rsid w:val="00103C86"/>
    <w:rsid w:val="00183178"/>
    <w:rsid w:val="001E4573"/>
    <w:rsid w:val="00222F4C"/>
    <w:rsid w:val="00255E96"/>
    <w:rsid w:val="002D329D"/>
    <w:rsid w:val="0038001B"/>
    <w:rsid w:val="003840E0"/>
    <w:rsid w:val="003C50D3"/>
    <w:rsid w:val="00453FEB"/>
    <w:rsid w:val="00463C25"/>
    <w:rsid w:val="004C5AE2"/>
    <w:rsid w:val="005459BD"/>
    <w:rsid w:val="00574E6C"/>
    <w:rsid w:val="005838FF"/>
    <w:rsid w:val="00785430"/>
    <w:rsid w:val="008675CA"/>
    <w:rsid w:val="0089095A"/>
    <w:rsid w:val="00A031C6"/>
    <w:rsid w:val="00A534A8"/>
    <w:rsid w:val="00A721A3"/>
    <w:rsid w:val="00BC317E"/>
    <w:rsid w:val="00BD2CC2"/>
    <w:rsid w:val="00BF5720"/>
    <w:rsid w:val="00C53A8E"/>
    <w:rsid w:val="00CC3D10"/>
    <w:rsid w:val="00DC521A"/>
    <w:rsid w:val="00E54C97"/>
    <w:rsid w:val="00E91ABA"/>
    <w:rsid w:val="00EC3D64"/>
    <w:rsid w:val="00EE6A70"/>
    <w:rsid w:val="00F40924"/>
    <w:rsid w:val="00F712E7"/>
    <w:rsid w:val="00FF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BDB62-9ED5-4A11-953F-C4BD0820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003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3A8E"/>
    <w:pPr>
      <w:spacing w:after="200" w:line="276" w:lineRule="auto"/>
      <w:ind w:left="720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imir.Mucmataj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61AB4-744A-4B3F-B315-05251D4B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2</cp:revision>
  <dcterms:created xsi:type="dcterms:W3CDTF">2023-05-08T14:20:00Z</dcterms:created>
  <dcterms:modified xsi:type="dcterms:W3CDTF">2023-05-08T14:20:00Z</dcterms:modified>
</cp:coreProperties>
</file>