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05557C" w:rsidRPr="004D3FAC" w14:paraId="445B3500" w14:textId="77777777" w:rsidTr="002F13DA">
        <w:tc>
          <w:tcPr>
            <w:tcW w:w="7887" w:type="dxa"/>
            <w:gridSpan w:val="2"/>
            <w:tcBorders>
              <w:top w:val="single" w:sz="4" w:space="0" w:color="000000"/>
              <w:left w:val="single" w:sz="4" w:space="0" w:color="000000"/>
              <w:bottom w:val="single" w:sz="4" w:space="0" w:color="000000"/>
              <w:right w:val="nil"/>
            </w:tcBorders>
            <w:shd w:val="clear" w:color="auto" w:fill="D9D9D9"/>
            <w:vAlign w:val="center"/>
          </w:tcPr>
          <w:p w14:paraId="38700D8E" w14:textId="77777777" w:rsidR="0005557C" w:rsidRPr="004D3FAC" w:rsidRDefault="0005557C" w:rsidP="002F13DA">
            <w:pPr>
              <w:rPr>
                <w:rFonts w:ascii="Times New Roman" w:hAnsi="Times New Roman"/>
                <w:b/>
                <w:szCs w:val="22"/>
                <w:lang w:val="sq-AL"/>
              </w:rPr>
            </w:pPr>
            <w:bookmarkStart w:id="0" w:name="EvidenceHead"/>
            <w:bookmarkStart w:id="1" w:name="_GoBack"/>
            <w:bookmarkEnd w:id="1"/>
            <w:r w:rsidRPr="00485A07">
              <w:rPr>
                <w:rFonts w:ascii="Times New Roman" w:hAnsi="Times New Roman"/>
                <w:b/>
                <w:sz w:val="28"/>
                <w:lang w:val="sq-AL"/>
              </w:rPr>
              <w:t xml:space="preserve">RAPORTI I VLERËSIMIT TË NDIKIMIT   </w:t>
            </w:r>
          </w:p>
        </w:tc>
        <w:tc>
          <w:tcPr>
            <w:tcW w:w="1129" w:type="dxa"/>
            <w:tcBorders>
              <w:top w:val="single" w:sz="4" w:space="0" w:color="000000"/>
              <w:left w:val="nil"/>
              <w:bottom w:val="single" w:sz="4" w:space="0" w:color="000000"/>
              <w:right w:val="single" w:sz="4" w:space="0" w:color="000000"/>
            </w:tcBorders>
            <w:shd w:val="clear" w:color="auto" w:fill="D9D9D9"/>
          </w:tcPr>
          <w:p w14:paraId="3DC4DCE6" w14:textId="77777777" w:rsidR="0005557C" w:rsidRPr="004D3FAC" w:rsidRDefault="0005557C" w:rsidP="002F13DA">
            <w:pPr>
              <w:ind w:right="-188"/>
              <w:jc w:val="right"/>
              <w:rPr>
                <w:rFonts w:ascii="Times New Roman" w:hAnsi="Times New Roman"/>
                <w:b/>
                <w:szCs w:val="22"/>
                <w:lang w:val="sq-AL"/>
              </w:rPr>
            </w:pPr>
          </w:p>
        </w:tc>
      </w:tr>
      <w:tr w:rsidR="0005557C" w:rsidRPr="004D3FAC" w14:paraId="58C83FF0" w14:textId="77777777" w:rsidTr="002F13DA">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0D2BD8" w14:textId="77777777" w:rsidR="0005557C" w:rsidRPr="004D3FAC" w:rsidRDefault="0005557C" w:rsidP="002F13DA">
            <w:pPr>
              <w:rPr>
                <w:rFonts w:ascii="Times New Roman" w:hAnsi="Times New Roman"/>
                <w:b/>
                <w:szCs w:val="22"/>
                <w:lang w:val="sq-AL"/>
              </w:rPr>
            </w:pPr>
            <w:r w:rsidRPr="004D3FAC">
              <w:rPr>
                <w:rFonts w:ascii="Times New Roman" w:hAnsi="Times New Roman"/>
                <w:b/>
                <w:szCs w:val="22"/>
                <w:lang w:val="sq-AL"/>
              </w:rPr>
              <w:t>EMËRTIMI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657FE6B" w14:textId="77777777" w:rsidR="0005557C" w:rsidRPr="00EF4447" w:rsidRDefault="0005557C" w:rsidP="00415C94">
            <w:pPr>
              <w:jc w:val="both"/>
              <w:rPr>
                <w:rFonts w:ascii="Times New Roman" w:eastAsia="Garamond" w:hAnsi="Times New Roman"/>
              </w:rPr>
            </w:pPr>
            <w:r w:rsidRPr="00EF4447">
              <w:rPr>
                <w:rFonts w:ascii="Times New Roman" w:eastAsia="Garamond" w:hAnsi="Times New Roman"/>
              </w:rPr>
              <w:t xml:space="preserve">Projektligji “Për Fondet e Pensionit </w:t>
            </w:r>
            <w:r w:rsidR="00415C94">
              <w:rPr>
                <w:rFonts w:ascii="Times New Roman" w:eastAsia="Garamond" w:hAnsi="Times New Roman"/>
              </w:rPr>
              <w:t>Privat</w:t>
            </w:r>
            <w:r w:rsidRPr="00EF4447">
              <w:rPr>
                <w:rFonts w:ascii="Times New Roman" w:eastAsia="Garamond" w:hAnsi="Times New Roman"/>
              </w:rPr>
              <w:t>”</w:t>
            </w:r>
          </w:p>
        </w:tc>
      </w:tr>
      <w:tr w:rsidR="0005557C" w:rsidRPr="004D3FAC" w14:paraId="064F5604" w14:textId="77777777" w:rsidTr="002F13DA">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49B7B3" w14:textId="77777777" w:rsidR="0005557C" w:rsidRPr="004D3FAC" w:rsidRDefault="0005557C" w:rsidP="002F13DA">
            <w:pPr>
              <w:rPr>
                <w:rFonts w:ascii="Times New Roman" w:hAnsi="Times New Roman"/>
                <w:b/>
                <w:szCs w:val="22"/>
                <w:lang w:val="sq-AL"/>
              </w:rPr>
            </w:pPr>
            <w:r w:rsidRPr="004D3FAC">
              <w:rPr>
                <w:rFonts w:ascii="Times New Roman" w:hAnsi="Times New Roman"/>
                <w:b/>
                <w:szCs w:val="22"/>
                <w:lang w:val="sq-AL"/>
              </w:rPr>
              <w:t>MINISTRIA UDHËHEQËSE</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8191BE1" w14:textId="77777777" w:rsidR="0005557C" w:rsidRPr="00205FAE" w:rsidRDefault="0005557C" w:rsidP="002F13DA">
            <w:pPr>
              <w:rPr>
                <w:rFonts w:ascii="Times New Roman" w:hAnsi="Times New Roman"/>
                <w:b/>
                <w:szCs w:val="22"/>
                <w:lang w:val="sq-AL"/>
              </w:rPr>
            </w:pPr>
            <w:r w:rsidRPr="00205FAE">
              <w:rPr>
                <w:rFonts w:ascii="Times New Roman" w:hAnsi="Times New Roman"/>
                <w:szCs w:val="22"/>
                <w:lang w:val="sq-AL"/>
              </w:rPr>
              <w:t>Ministria e Financave dhe Ekonomisë</w:t>
            </w:r>
          </w:p>
        </w:tc>
      </w:tr>
      <w:tr w:rsidR="0005557C" w:rsidRPr="004D3FAC" w14:paraId="322191E7" w14:textId="77777777" w:rsidTr="002F13DA">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A391AD" w14:textId="77777777" w:rsidR="0005557C" w:rsidRPr="004D3FAC" w:rsidRDefault="0005557C" w:rsidP="002F13DA">
            <w:pPr>
              <w:rPr>
                <w:rFonts w:ascii="Times New Roman" w:hAnsi="Times New Roman"/>
                <w:b/>
                <w:szCs w:val="22"/>
                <w:lang w:val="sq-AL"/>
              </w:rPr>
            </w:pPr>
            <w:r w:rsidRPr="004D3FAC">
              <w:rPr>
                <w:rFonts w:ascii="Times New Roman" w:hAnsi="Times New Roman"/>
                <w:b/>
                <w:szCs w:val="22"/>
                <w:lang w:val="sq-AL"/>
              </w:rPr>
              <w:t>FAZAE POLITIKËS/VLERËSIMIT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1A18527F" w14:textId="77777777" w:rsidR="0005557C" w:rsidRPr="00205FAE" w:rsidRDefault="0005557C" w:rsidP="002F13DA">
            <w:pPr>
              <w:jc w:val="both"/>
              <w:rPr>
                <w:rFonts w:ascii="Times New Roman" w:hAnsi="Times New Roman"/>
                <w:szCs w:val="22"/>
                <w:lang w:val="sq-AL"/>
              </w:rPr>
            </w:pPr>
            <w:r>
              <w:rPr>
                <w:rFonts w:ascii="Times New Roman" w:hAnsi="Times New Roman"/>
                <w:szCs w:val="22"/>
                <w:lang w:val="sq-AL"/>
              </w:rPr>
              <w:t>Finale</w:t>
            </w:r>
          </w:p>
        </w:tc>
      </w:tr>
      <w:tr w:rsidR="0005557C" w:rsidRPr="004D3FAC" w14:paraId="039E8765" w14:textId="77777777" w:rsidTr="00415C94">
        <w:trPr>
          <w:trHeight w:val="678"/>
        </w:trPr>
        <w:tc>
          <w:tcPr>
            <w:tcW w:w="5070" w:type="dxa"/>
            <w:tcBorders>
              <w:left w:val="single" w:sz="4" w:space="0" w:color="000000"/>
              <w:bottom w:val="single" w:sz="4" w:space="0" w:color="000000"/>
              <w:right w:val="single" w:sz="4" w:space="0" w:color="000000"/>
            </w:tcBorders>
            <w:shd w:val="clear" w:color="auto" w:fill="D9D9D9"/>
            <w:vAlign w:val="center"/>
          </w:tcPr>
          <w:p w14:paraId="4CE7147F" w14:textId="77777777" w:rsidR="0005557C" w:rsidRPr="004D3FAC" w:rsidRDefault="0005557C" w:rsidP="002F13DA">
            <w:pPr>
              <w:rPr>
                <w:rFonts w:ascii="Times New Roman" w:hAnsi="Times New Roman"/>
                <w:b/>
                <w:szCs w:val="22"/>
                <w:lang w:val="sq-AL"/>
              </w:rPr>
            </w:pPr>
            <w:r w:rsidRPr="004D3FAC">
              <w:rPr>
                <w:rFonts w:ascii="Times New Roman" w:hAnsi="Times New Roman"/>
                <w:b/>
                <w:szCs w:val="22"/>
                <w:lang w:val="sq-AL"/>
              </w:rPr>
              <w:t>BURIMI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580A3436" w14:textId="77777777" w:rsidR="0005557C" w:rsidRDefault="0005557C" w:rsidP="002F13DA">
            <w:pPr>
              <w:jc w:val="both"/>
              <w:rPr>
                <w:rFonts w:ascii="Times New Roman" w:hAnsi="Times New Roman"/>
                <w:szCs w:val="22"/>
                <w:lang w:val="sq-AL"/>
              </w:rPr>
            </w:pPr>
          </w:p>
          <w:p w14:paraId="1A81E0EC" w14:textId="77777777" w:rsidR="0005557C" w:rsidRPr="00B14CE5" w:rsidRDefault="0005557C" w:rsidP="002F13DA">
            <w:pPr>
              <w:jc w:val="both"/>
              <w:rPr>
                <w:rFonts w:ascii="Times New Roman" w:hAnsi="Times New Roman"/>
                <w:szCs w:val="22"/>
                <w:lang w:val="sq-AL"/>
              </w:rPr>
            </w:pPr>
            <w:r w:rsidRPr="00B14CE5">
              <w:rPr>
                <w:rFonts w:ascii="Times New Roman" w:hAnsi="Times New Roman"/>
                <w:szCs w:val="22"/>
                <w:lang w:val="sq-AL"/>
              </w:rPr>
              <w:t>Propozim i brendshëm</w:t>
            </w:r>
          </w:p>
        </w:tc>
      </w:tr>
      <w:tr w:rsidR="0005557C" w:rsidRPr="004D3FAC" w14:paraId="4FF75AE0" w14:textId="77777777" w:rsidTr="002F13DA">
        <w:tc>
          <w:tcPr>
            <w:tcW w:w="5070" w:type="dxa"/>
            <w:tcBorders>
              <w:left w:val="single" w:sz="4" w:space="0" w:color="000000"/>
              <w:bottom w:val="single" w:sz="4" w:space="0" w:color="000000"/>
              <w:right w:val="single" w:sz="4" w:space="0" w:color="000000"/>
            </w:tcBorders>
            <w:shd w:val="clear" w:color="auto" w:fill="D9D9D9"/>
            <w:vAlign w:val="center"/>
          </w:tcPr>
          <w:p w14:paraId="73BCD001" w14:textId="77777777" w:rsidR="0005557C" w:rsidRPr="004D3FAC" w:rsidRDefault="0005557C" w:rsidP="002F13DA">
            <w:pPr>
              <w:rPr>
                <w:rFonts w:ascii="Times New Roman" w:hAnsi="Times New Roman"/>
                <w:b/>
                <w:szCs w:val="22"/>
                <w:lang w:val="sq-AL"/>
              </w:rPr>
            </w:pPr>
            <w:r w:rsidRPr="004D3FAC">
              <w:rPr>
                <w:rFonts w:ascii="Times New Roman" w:hAnsi="Times New Roman"/>
                <w:b/>
                <w:szCs w:val="22"/>
                <w:lang w:val="sq-AL"/>
              </w:rPr>
              <w:t>DIREKTIVË/RREGULLORE E BE-së</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2D84BDE9" w14:textId="77777777" w:rsidR="0005557C" w:rsidRDefault="0005557C" w:rsidP="002F13DA">
            <w:pPr>
              <w:jc w:val="both"/>
              <w:rPr>
                <w:rFonts w:ascii="Times New Roman" w:eastAsia="Garamond" w:hAnsi="Times New Roman"/>
              </w:rPr>
            </w:pPr>
            <w:r w:rsidRPr="00A876A5">
              <w:rPr>
                <w:rFonts w:ascii="Times New Roman" w:hAnsi="Times New Roman"/>
                <w:bCs/>
                <w:szCs w:val="22"/>
                <w:lang w:val="sq-AL"/>
              </w:rPr>
              <w:t xml:space="preserve">Direktiva </w:t>
            </w:r>
            <w:r w:rsidR="00415C94" w:rsidRPr="00415C94">
              <w:rPr>
                <w:rFonts w:ascii="Times New Roman" w:hAnsi="Times New Roman"/>
                <w:bCs/>
                <w:szCs w:val="22"/>
                <w:lang w:val="sq-AL"/>
              </w:rPr>
              <w:t xml:space="preserve">2016/2341/KE </w:t>
            </w:r>
            <w:r w:rsidRPr="00A876A5">
              <w:rPr>
                <w:rFonts w:ascii="Times New Roman" w:hAnsi="Times New Roman"/>
                <w:bCs/>
                <w:szCs w:val="22"/>
                <w:lang w:val="sq-AL"/>
              </w:rPr>
              <w:t>e Parlamentit Europian dhe e Këshillit, datë 3 qershor 2003,</w:t>
            </w:r>
            <w:r>
              <w:rPr>
                <w:rFonts w:ascii="Times New Roman" w:hAnsi="Times New Roman"/>
                <w:bCs/>
                <w:szCs w:val="22"/>
                <w:lang w:val="sq-AL"/>
              </w:rPr>
              <w:t xml:space="preserve"> </w:t>
            </w:r>
            <w:r w:rsidRPr="00A876A5">
              <w:rPr>
                <w:rFonts w:ascii="Times New Roman" w:hAnsi="Times New Roman"/>
                <w:bCs/>
                <w:szCs w:val="22"/>
                <w:lang w:val="sq-AL"/>
              </w:rPr>
              <w:t>mbi aktivitetin dhe mbikëqyrjen e institucioneve të pensioneve profesionale</w:t>
            </w:r>
            <w:r w:rsidRPr="00A876A5">
              <w:rPr>
                <w:rFonts w:ascii="Times New Roman" w:hAnsi="Times New Roman"/>
                <w:szCs w:val="22"/>
                <w:lang w:val="sq-AL"/>
              </w:rPr>
              <w:t xml:space="preserve">”, </w:t>
            </w:r>
            <w:r>
              <w:rPr>
                <w:rFonts w:ascii="Times New Roman" w:hAnsi="Times New Roman"/>
                <w:szCs w:val="22"/>
                <w:lang w:val="sq-AL"/>
              </w:rPr>
              <w:t>transpozuar</w:t>
            </w:r>
            <w:r w:rsidRPr="00A876A5">
              <w:rPr>
                <w:rFonts w:ascii="Times New Roman" w:hAnsi="Times New Roman"/>
                <w:szCs w:val="22"/>
                <w:lang w:val="sq-AL"/>
              </w:rPr>
              <w:t xml:space="preserve"> në ligjin nr. 10197, datë 10.12.2009 “Për Fondet e Pensionit Vullnetar”</w:t>
            </w:r>
            <w:r w:rsidRPr="006B55DD">
              <w:rPr>
                <w:rFonts w:ascii="Times New Roman" w:eastAsia="Garamond" w:hAnsi="Times New Roman"/>
              </w:rPr>
              <w:t xml:space="preserve">   </w:t>
            </w:r>
          </w:p>
          <w:p w14:paraId="58765DBF" w14:textId="77777777" w:rsidR="0005557C" w:rsidRPr="00205FAE" w:rsidRDefault="0005557C" w:rsidP="002F13DA">
            <w:pPr>
              <w:rPr>
                <w:rFonts w:ascii="Times New Roman" w:hAnsi="Times New Roman"/>
                <w:szCs w:val="22"/>
                <w:lang w:val="sq-AL"/>
              </w:rPr>
            </w:pPr>
          </w:p>
        </w:tc>
      </w:tr>
      <w:tr w:rsidR="0005557C" w:rsidRPr="004D3FAC" w14:paraId="3DCB7E86" w14:textId="77777777" w:rsidTr="002F13DA">
        <w:trPr>
          <w:trHeight w:val="696"/>
        </w:trPr>
        <w:tc>
          <w:tcPr>
            <w:tcW w:w="5070" w:type="dxa"/>
            <w:tcBorders>
              <w:top w:val="single" w:sz="4" w:space="0" w:color="000000"/>
              <w:left w:val="single" w:sz="4" w:space="0" w:color="000000"/>
              <w:right w:val="single" w:sz="4" w:space="0" w:color="000000"/>
            </w:tcBorders>
            <w:shd w:val="clear" w:color="auto" w:fill="D9D9D9"/>
            <w:vAlign w:val="center"/>
          </w:tcPr>
          <w:p w14:paraId="5F663231" w14:textId="77777777" w:rsidR="0005557C" w:rsidRPr="004D3FAC" w:rsidRDefault="0005557C" w:rsidP="002F13DA">
            <w:pPr>
              <w:rPr>
                <w:rFonts w:ascii="Times New Roman" w:hAnsi="Times New Roman"/>
                <w:b/>
                <w:szCs w:val="22"/>
                <w:lang w:val="sq-AL"/>
              </w:rPr>
            </w:pPr>
            <w:r w:rsidRPr="004D3FAC">
              <w:rPr>
                <w:rFonts w:ascii="Times New Roman" w:hAnsi="Times New Roman"/>
                <w:b/>
                <w:szCs w:val="22"/>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EA07470" w14:textId="77777777" w:rsidR="00D042DF" w:rsidRDefault="00D042DF" w:rsidP="002F13DA">
            <w:pPr>
              <w:jc w:val="both"/>
              <w:rPr>
                <w:rFonts w:ascii="Times New Roman" w:hAnsi="Times New Roman"/>
                <w:szCs w:val="22"/>
                <w:lang w:val="sq-AL"/>
              </w:rPr>
            </w:pPr>
          </w:p>
          <w:p w14:paraId="1C9FE972" w14:textId="77777777" w:rsidR="0005557C" w:rsidRPr="00205FAE" w:rsidRDefault="0005557C" w:rsidP="002F13DA">
            <w:pPr>
              <w:jc w:val="both"/>
              <w:rPr>
                <w:rFonts w:ascii="Times New Roman" w:hAnsi="Times New Roman"/>
                <w:szCs w:val="22"/>
                <w:lang w:val="sq-AL"/>
              </w:rPr>
            </w:pPr>
            <w:r>
              <w:rPr>
                <w:rFonts w:ascii="Times New Roman" w:hAnsi="Times New Roman"/>
                <w:szCs w:val="22"/>
                <w:lang w:val="sq-AL"/>
              </w:rPr>
              <w:t xml:space="preserve">Jo e zbatueshme </w:t>
            </w:r>
          </w:p>
        </w:tc>
      </w:tr>
      <w:tr w:rsidR="0005557C" w:rsidRPr="004D3FAC" w14:paraId="181A0E12" w14:textId="77777777" w:rsidTr="002F13DA">
        <w:tc>
          <w:tcPr>
            <w:tcW w:w="5070" w:type="dxa"/>
            <w:tcBorders>
              <w:left w:val="single" w:sz="4" w:space="0" w:color="000000"/>
              <w:bottom w:val="single" w:sz="4" w:space="0" w:color="000000"/>
              <w:right w:val="single" w:sz="4" w:space="0" w:color="000000"/>
            </w:tcBorders>
            <w:shd w:val="clear" w:color="auto" w:fill="D9D9D9"/>
            <w:vAlign w:val="center"/>
          </w:tcPr>
          <w:p w14:paraId="42C1B8CA" w14:textId="77777777" w:rsidR="0005557C" w:rsidRPr="004D3FAC" w:rsidRDefault="0005557C" w:rsidP="002F13DA">
            <w:pPr>
              <w:rPr>
                <w:rFonts w:ascii="Times New Roman" w:hAnsi="Times New Roman"/>
                <w:b/>
                <w:szCs w:val="22"/>
                <w:lang w:val="sq-AL"/>
              </w:rPr>
            </w:pPr>
            <w:r w:rsidRPr="004D3FAC">
              <w:rPr>
                <w:rFonts w:ascii="Times New Roman" w:hAnsi="Times New Roman"/>
                <w:b/>
                <w:szCs w:val="22"/>
                <w:lang w:val="sq-AL"/>
              </w:rPr>
              <w:t>DATA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1CDAFC9F" w14:textId="77777777" w:rsidR="0005557C" w:rsidRPr="00205FAE" w:rsidRDefault="0005557C" w:rsidP="002F13DA">
            <w:pPr>
              <w:rPr>
                <w:rFonts w:ascii="Times New Roman" w:hAnsi="Times New Roman"/>
                <w:szCs w:val="22"/>
                <w:lang w:val="sq-AL"/>
              </w:rPr>
            </w:pPr>
          </w:p>
        </w:tc>
      </w:tr>
      <w:tr w:rsidR="0005557C" w:rsidRPr="004D3FAC" w14:paraId="016CA5CE" w14:textId="77777777" w:rsidTr="002F13DA">
        <w:tc>
          <w:tcPr>
            <w:tcW w:w="5070" w:type="dxa"/>
            <w:tcBorders>
              <w:left w:val="single" w:sz="4" w:space="0" w:color="000000"/>
              <w:bottom w:val="single" w:sz="4" w:space="0" w:color="000000"/>
              <w:right w:val="single" w:sz="4" w:space="0" w:color="000000"/>
            </w:tcBorders>
            <w:shd w:val="clear" w:color="auto" w:fill="D9D9D9"/>
            <w:vAlign w:val="center"/>
          </w:tcPr>
          <w:p w14:paraId="3A9A85C2" w14:textId="77777777" w:rsidR="0005557C" w:rsidRPr="004D3FAC" w:rsidRDefault="0005557C" w:rsidP="002F13DA">
            <w:pPr>
              <w:rPr>
                <w:rFonts w:ascii="Times New Roman" w:hAnsi="Times New Roman"/>
                <w:b/>
                <w:szCs w:val="22"/>
                <w:lang w:val="sq-AL"/>
              </w:rPr>
            </w:pPr>
            <w:r w:rsidRPr="004D3FAC">
              <w:rPr>
                <w:rFonts w:ascii="Times New Roman" w:hAnsi="Times New Roman"/>
                <w:b/>
                <w:szCs w:val="22"/>
                <w:lang w:val="sq-AL"/>
              </w:rPr>
              <w:t>DATA</w:t>
            </w:r>
            <w:r>
              <w:rPr>
                <w:rFonts w:ascii="Times New Roman" w:hAnsi="Times New Roman"/>
                <w:b/>
                <w:szCs w:val="22"/>
                <w:lang w:val="sq-AL"/>
              </w:rPr>
              <w:t xml:space="preserve"> </w:t>
            </w:r>
            <w:r w:rsidRPr="004D3FAC">
              <w:rPr>
                <w:rFonts w:ascii="Times New Roman" w:hAnsi="Times New Roman"/>
                <w:b/>
                <w:szCs w:val="22"/>
                <w:lang w:val="sq-AL"/>
              </w:rPr>
              <w:t xml:space="preserve">E VLERËSIMIT TË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550A2650" w14:textId="77777777" w:rsidR="0005557C" w:rsidRPr="00205FAE" w:rsidRDefault="0005557C" w:rsidP="002F13DA">
            <w:pPr>
              <w:jc w:val="both"/>
              <w:rPr>
                <w:rFonts w:ascii="Times New Roman" w:hAnsi="Times New Roman"/>
                <w:szCs w:val="22"/>
                <w:lang w:val="sq-AL"/>
              </w:rPr>
            </w:pPr>
          </w:p>
        </w:tc>
      </w:tr>
      <w:tr w:rsidR="0005557C" w:rsidRPr="004D3FAC" w14:paraId="0A01C4EF" w14:textId="77777777" w:rsidTr="002F13DA">
        <w:tc>
          <w:tcPr>
            <w:tcW w:w="5070" w:type="dxa"/>
            <w:tcBorders>
              <w:left w:val="single" w:sz="4" w:space="0" w:color="000000"/>
              <w:bottom w:val="single" w:sz="4" w:space="0" w:color="000000"/>
              <w:right w:val="single" w:sz="4" w:space="0" w:color="000000"/>
            </w:tcBorders>
            <w:shd w:val="clear" w:color="auto" w:fill="D9D9D9"/>
            <w:vAlign w:val="center"/>
          </w:tcPr>
          <w:p w14:paraId="4021820A" w14:textId="77777777" w:rsidR="0005557C" w:rsidRPr="004D3FAC" w:rsidRDefault="0005557C" w:rsidP="002F13DA">
            <w:pPr>
              <w:rPr>
                <w:rFonts w:ascii="Times New Roman" w:hAnsi="Times New Roman"/>
                <w:b/>
                <w:szCs w:val="22"/>
                <w:lang w:val="sq-AL"/>
              </w:rPr>
            </w:pPr>
            <w:r w:rsidRPr="004D3FAC">
              <w:rPr>
                <w:rFonts w:ascii="Times New Roman" w:hAnsi="Times New Roman"/>
                <w:b/>
                <w:szCs w:val="22"/>
                <w:lang w:val="sq-AL"/>
              </w:rPr>
              <w:t xml:space="preserve">A E KA SHQYRTUAR KRYEMINISTRIA VLERËSIMIN E NDIKIMIT? </w:t>
            </w:r>
          </w:p>
          <w:p w14:paraId="608687EF" w14:textId="77777777" w:rsidR="0005557C" w:rsidRPr="004D3FAC" w:rsidRDefault="0005557C" w:rsidP="002F13DA">
            <w:pPr>
              <w:rPr>
                <w:rFonts w:ascii="Times New Roman" w:hAnsi="Times New Roman"/>
                <w:b/>
                <w:szCs w:val="22"/>
                <w:lang w:val="sq-AL"/>
              </w:rPr>
            </w:pPr>
            <w:r w:rsidRPr="004D3FAC">
              <w:rPr>
                <w:rFonts w:ascii="Times New Roman" w:hAnsi="Times New Roman"/>
                <w:b/>
                <w:szCs w:val="22"/>
                <w:lang w:val="sq-AL"/>
              </w:rPr>
              <w:t>NËSE PO, JEPNI DATËN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2419BA03" w14:textId="77777777" w:rsidR="0005557C" w:rsidRPr="00205FAE" w:rsidRDefault="0005557C" w:rsidP="002F13DA">
            <w:pPr>
              <w:rPr>
                <w:rFonts w:ascii="Times New Roman" w:hAnsi="Times New Roman"/>
                <w:szCs w:val="22"/>
                <w:lang w:val="sq-AL"/>
              </w:rPr>
            </w:pPr>
          </w:p>
        </w:tc>
      </w:tr>
      <w:tr w:rsidR="0005557C" w:rsidRPr="004D3FAC" w14:paraId="6C19CFE3" w14:textId="77777777" w:rsidTr="002F13DA">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ECAF03" w14:textId="77777777" w:rsidR="0005557C" w:rsidRPr="004D3FAC" w:rsidRDefault="0005557C" w:rsidP="002F13DA">
            <w:pPr>
              <w:rPr>
                <w:rFonts w:ascii="Times New Roman" w:hAnsi="Times New Roman"/>
                <w:b/>
                <w:szCs w:val="22"/>
                <w:lang w:val="sq-AL"/>
              </w:rPr>
            </w:pPr>
            <w:r w:rsidRPr="004D3FAC">
              <w:rPr>
                <w:rFonts w:ascii="Times New Roman" w:hAnsi="Times New Roman"/>
                <w:b/>
                <w:szCs w:val="22"/>
                <w:lang w:val="sq-AL"/>
              </w:rPr>
              <w:t>NUMRI I 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1302C3AF" w14:textId="77777777" w:rsidR="0005557C" w:rsidRPr="00205FAE" w:rsidRDefault="0005557C" w:rsidP="002F13DA">
            <w:pPr>
              <w:rPr>
                <w:rFonts w:ascii="Times New Roman" w:hAnsi="Times New Roman"/>
                <w:szCs w:val="22"/>
                <w:lang w:val="sq-AL"/>
              </w:rPr>
            </w:pPr>
          </w:p>
        </w:tc>
      </w:tr>
      <w:tr w:rsidR="0005557C" w:rsidRPr="004D3FAC" w14:paraId="6F41BCA1" w14:textId="77777777" w:rsidTr="002F13DA">
        <w:tc>
          <w:tcPr>
            <w:tcW w:w="50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492F77" w14:textId="77777777" w:rsidR="0005557C" w:rsidRPr="004D3FAC" w:rsidRDefault="0005557C" w:rsidP="002F13DA">
            <w:pPr>
              <w:rPr>
                <w:rFonts w:ascii="Times New Roman" w:hAnsi="Times New Roman"/>
                <w:b/>
                <w:szCs w:val="22"/>
                <w:lang w:val="sq-AL"/>
              </w:rPr>
            </w:pPr>
            <w:r w:rsidRPr="004D3FAC">
              <w:rPr>
                <w:rFonts w:ascii="Times New Roman" w:hAnsi="Times New Roman"/>
                <w:b/>
                <w:szCs w:val="22"/>
                <w:lang w:val="sq-AL"/>
              </w:rPr>
              <w:t>TE DHËNA KONTAKTI</w:t>
            </w:r>
          </w:p>
          <w:p w14:paraId="53AEAAFE" w14:textId="77777777" w:rsidR="0005557C" w:rsidRPr="004D3FAC" w:rsidRDefault="0005557C" w:rsidP="002F13DA">
            <w:pPr>
              <w:rPr>
                <w:rFonts w:ascii="Times New Roman" w:hAnsi="Times New Roman"/>
                <w:b/>
                <w:szCs w:val="22"/>
                <w:lang w:val="sq-AL"/>
              </w:rPr>
            </w:pPr>
            <w:r w:rsidRPr="004D3FAC">
              <w:rPr>
                <w:rFonts w:ascii="Times New Roman" w:hAnsi="Times New Roman"/>
                <w:b/>
                <w:szCs w:val="22"/>
                <w:lang w:val="sq-AL"/>
              </w:rPr>
              <w:t>(EMRI, E-MAIL, NUMRI I TELEFONIT TËPERSONIT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EE2A60A" w14:textId="77777777" w:rsidR="0005557C" w:rsidRDefault="0005557C" w:rsidP="002F13DA">
            <w:pPr>
              <w:rPr>
                <w:rFonts w:ascii="Times New Roman" w:hAnsi="Times New Roman"/>
                <w:szCs w:val="22"/>
                <w:lang w:val="sq-AL"/>
              </w:rPr>
            </w:pPr>
            <w:r>
              <w:rPr>
                <w:rFonts w:ascii="Times New Roman" w:hAnsi="Times New Roman"/>
                <w:szCs w:val="22"/>
                <w:lang w:val="sq-AL"/>
              </w:rPr>
              <w:t>Violanda Theodhori/ Drejtor Departamenti</w:t>
            </w:r>
          </w:p>
          <w:p w14:paraId="0808D0B0" w14:textId="77777777" w:rsidR="0005557C" w:rsidRDefault="00FA1988" w:rsidP="002F13DA">
            <w:pPr>
              <w:rPr>
                <w:rFonts w:ascii="Times New Roman" w:hAnsi="Times New Roman"/>
                <w:szCs w:val="22"/>
                <w:lang w:val="sq-AL"/>
              </w:rPr>
            </w:pPr>
            <w:hyperlink r:id="rId7" w:history="1">
              <w:r w:rsidR="00415C94" w:rsidRPr="00D45CF2">
                <w:rPr>
                  <w:rStyle w:val="Hyperlink"/>
                  <w:rFonts w:ascii="Times New Roman" w:hAnsi="Times New Roman"/>
                  <w:szCs w:val="22"/>
                  <w:lang w:val="sq-AL"/>
                </w:rPr>
                <w:t>violanda.theodhoritheodhori@amf.gov.al</w:t>
              </w:r>
            </w:hyperlink>
            <w:r w:rsidR="0005557C">
              <w:rPr>
                <w:rFonts w:ascii="Times New Roman" w:hAnsi="Times New Roman"/>
                <w:szCs w:val="22"/>
                <w:lang w:val="sq-AL"/>
              </w:rPr>
              <w:t xml:space="preserve"> </w:t>
            </w:r>
          </w:p>
          <w:p w14:paraId="553A9793" w14:textId="77777777" w:rsidR="0005557C" w:rsidRPr="00205FAE" w:rsidRDefault="0005557C" w:rsidP="002F13DA">
            <w:pPr>
              <w:rPr>
                <w:rFonts w:ascii="Times New Roman" w:hAnsi="Times New Roman"/>
                <w:szCs w:val="22"/>
                <w:lang w:val="sq-AL"/>
              </w:rPr>
            </w:pPr>
            <w:r w:rsidRPr="00205FAE">
              <w:rPr>
                <w:rFonts w:ascii="Times New Roman" w:hAnsi="Times New Roman"/>
                <w:szCs w:val="22"/>
                <w:lang w:val="sq-AL"/>
              </w:rPr>
              <w:t>Lusjana Lloji</w:t>
            </w:r>
            <w:r>
              <w:rPr>
                <w:rFonts w:ascii="Times New Roman" w:hAnsi="Times New Roman"/>
                <w:szCs w:val="22"/>
                <w:lang w:val="sq-AL"/>
              </w:rPr>
              <w:t>/ Kryespecialist</w:t>
            </w:r>
          </w:p>
          <w:p w14:paraId="43D5BF9D" w14:textId="77777777" w:rsidR="0005557C" w:rsidRDefault="00FA1988" w:rsidP="002F13DA">
            <w:pPr>
              <w:rPr>
                <w:rFonts w:ascii="Times New Roman" w:eastAsia="Calibri" w:hAnsi="Times New Roman"/>
                <w:szCs w:val="22"/>
                <w:lang w:val="sq-AL"/>
              </w:rPr>
            </w:pPr>
            <w:hyperlink r:id="rId8" w:history="1">
              <w:r w:rsidR="0005557C" w:rsidRPr="00205FAE">
                <w:rPr>
                  <w:rStyle w:val="Hyperlink"/>
                  <w:rFonts w:ascii="Times New Roman" w:eastAsia="Calibri" w:hAnsi="Times New Roman"/>
                  <w:szCs w:val="22"/>
                  <w:lang w:val="sq-AL"/>
                </w:rPr>
                <w:t>lusjana.lloji@amf.gov.al</w:t>
              </w:r>
            </w:hyperlink>
            <w:r w:rsidR="0005557C" w:rsidRPr="00205FAE">
              <w:rPr>
                <w:rFonts w:ascii="Times New Roman" w:eastAsia="Calibri" w:hAnsi="Times New Roman"/>
                <w:szCs w:val="22"/>
                <w:lang w:val="sq-AL"/>
              </w:rPr>
              <w:t xml:space="preserve"> </w:t>
            </w:r>
          </w:p>
          <w:p w14:paraId="7A24C25F" w14:textId="77777777" w:rsidR="0005557C" w:rsidRPr="00205FAE" w:rsidRDefault="0005557C" w:rsidP="002F13DA">
            <w:pPr>
              <w:rPr>
                <w:rFonts w:ascii="Times New Roman" w:eastAsia="Calibri" w:hAnsi="Times New Roman"/>
                <w:szCs w:val="22"/>
                <w:lang w:val="sq-AL"/>
              </w:rPr>
            </w:pPr>
            <w:r>
              <w:rPr>
                <w:rFonts w:ascii="Times New Roman" w:eastAsia="Calibri" w:hAnsi="Times New Roman"/>
                <w:szCs w:val="22"/>
                <w:lang w:val="sq-AL"/>
              </w:rPr>
              <w:t xml:space="preserve"> </w:t>
            </w:r>
          </w:p>
        </w:tc>
      </w:tr>
      <w:tr w:rsidR="0005557C" w:rsidRPr="004D3FAC" w14:paraId="219B8ABD" w14:textId="77777777" w:rsidTr="002F13DA">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14:paraId="47EE7216" w14:textId="77777777" w:rsidR="0005557C" w:rsidRPr="004D3FAC" w:rsidRDefault="0005557C" w:rsidP="002F13DA">
            <w:pPr>
              <w:jc w:val="both"/>
              <w:rPr>
                <w:rFonts w:ascii="Times New Roman" w:hAnsi="Times New Roman"/>
                <w:b/>
                <w:szCs w:val="22"/>
                <w:lang w:val="sq-AL"/>
              </w:rPr>
            </w:pPr>
          </w:p>
        </w:tc>
      </w:tr>
      <w:tr w:rsidR="0005557C" w:rsidRPr="004D3FAC" w14:paraId="2EDF24F9" w14:textId="77777777" w:rsidTr="002F13DA">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672638D8" w14:textId="77777777" w:rsidR="0005557C" w:rsidRPr="004D3FAC" w:rsidRDefault="0005557C" w:rsidP="002F13DA">
            <w:pPr>
              <w:jc w:val="both"/>
              <w:rPr>
                <w:rFonts w:ascii="Times New Roman" w:hAnsi="Times New Roman"/>
                <w:b/>
                <w:szCs w:val="22"/>
                <w:lang w:val="sq-AL"/>
              </w:rPr>
            </w:pPr>
            <w:r w:rsidRPr="004D3FAC">
              <w:rPr>
                <w:rFonts w:ascii="Times New Roman" w:hAnsi="Times New Roman"/>
                <w:b/>
                <w:szCs w:val="22"/>
                <w:lang w:val="sq-AL"/>
              </w:rPr>
              <w:t>PJESA 1: PËRMBLEDHJE</w:t>
            </w:r>
            <w:r>
              <w:rPr>
                <w:rFonts w:ascii="Times New Roman" w:hAnsi="Times New Roman"/>
                <w:b/>
                <w:szCs w:val="22"/>
                <w:lang w:val="sq-AL"/>
              </w:rPr>
              <w:t xml:space="preserve"> </w:t>
            </w:r>
            <w:r w:rsidRPr="004D3FAC">
              <w:rPr>
                <w:rFonts w:ascii="Times New Roman" w:hAnsi="Times New Roman"/>
                <w:b/>
                <w:szCs w:val="22"/>
                <w:lang w:val="sq-AL"/>
              </w:rPr>
              <w:t xml:space="preserve">EKZEKUTIVE  </w:t>
            </w:r>
          </w:p>
          <w:p w14:paraId="405F9B8C" w14:textId="77777777" w:rsidR="0005557C" w:rsidRPr="002E58F3" w:rsidRDefault="0005557C" w:rsidP="002F13DA">
            <w:pPr>
              <w:jc w:val="both"/>
              <w:rPr>
                <w:rFonts w:ascii="Times New Roman" w:hAnsi="Times New Roman"/>
                <w:b/>
                <w:sz w:val="20"/>
                <w:lang w:val="sq-AL"/>
              </w:rPr>
            </w:pPr>
            <w:r w:rsidRPr="002E58F3">
              <w:rPr>
                <w:rFonts w:ascii="Times New Roman" w:hAnsi="Times New Roman"/>
                <w:b/>
                <w:sz w:val="20"/>
                <w:lang w:val="sq-AL"/>
              </w:rPr>
              <w:t>(Maksimumi 2 faqe)</w:t>
            </w:r>
          </w:p>
        </w:tc>
      </w:tr>
      <w:tr w:rsidR="0005557C" w:rsidRPr="0086781C" w14:paraId="19CE9F2A" w14:textId="77777777" w:rsidTr="002F13DA">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14:paraId="419A3980" w14:textId="77777777" w:rsidR="0005557C" w:rsidRPr="0086781C" w:rsidRDefault="0005557C" w:rsidP="002F13DA">
            <w:pPr>
              <w:spacing w:line="276" w:lineRule="auto"/>
              <w:jc w:val="both"/>
              <w:rPr>
                <w:rFonts w:ascii="Times New Roman" w:hAnsi="Times New Roman"/>
                <w:b/>
                <w:szCs w:val="22"/>
                <w:lang w:val="sq-AL"/>
              </w:rPr>
            </w:pPr>
            <w:r w:rsidRPr="0086781C">
              <w:rPr>
                <w:rFonts w:ascii="Times New Roman" w:hAnsi="Times New Roman"/>
                <w:b/>
                <w:szCs w:val="22"/>
                <w:lang w:val="sq-AL"/>
              </w:rPr>
              <w:t>PËRKUFIZIMI I PROBLEMIT</w:t>
            </w:r>
          </w:p>
          <w:p w14:paraId="549CC38F" w14:textId="77777777" w:rsidR="0005557C" w:rsidRPr="00EF7C79" w:rsidRDefault="0005557C" w:rsidP="002F13DA">
            <w:pPr>
              <w:spacing w:line="276" w:lineRule="auto"/>
              <w:jc w:val="both"/>
              <w:rPr>
                <w:rFonts w:ascii="Times New Roman" w:hAnsi="Times New Roman"/>
                <w:i/>
                <w:sz w:val="20"/>
                <w:lang w:val="sq-AL"/>
              </w:rPr>
            </w:pPr>
            <w:r w:rsidRPr="00EF7C79">
              <w:rPr>
                <w:rFonts w:ascii="Times New Roman" w:hAnsi="Times New Roman"/>
                <w:i/>
                <w:sz w:val="20"/>
                <w:lang w:val="sq-AL"/>
              </w:rPr>
              <w:t>Cili është problemi në shqyrtim dhe cilat janë shkaqet e tij? Pse është e nevojshme ndërhyrja qeverisë?</w:t>
            </w:r>
          </w:p>
          <w:p w14:paraId="1D07198C" w14:textId="77777777" w:rsidR="0005557C" w:rsidRPr="0086781C" w:rsidRDefault="0005557C" w:rsidP="002F13DA">
            <w:pPr>
              <w:spacing w:line="276" w:lineRule="auto"/>
              <w:ind w:firstLine="360"/>
              <w:jc w:val="both"/>
              <w:rPr>
                <w:rFonts w:ascii="Times New Roman" w:hAnsi="Times New Roman"/>
                <w:szCs w:val="22"/>
                <w:lang w:val="sq-AL"/>
              </w:rPr>
            </w:pPr>
          </w:p>
          <w:p w14:paraId="346BC61C" w14:textId="77777777" w:rsidR="0005557C" w:rsidRDefault="0005557C" w:rsidP="002F13DA">
            <w:pPr>
              <w:spacing w:line="276" w:lineRule="auto"/>
              <w:jc w:val="both"/>
              <w:rPr>
                <w:rFonts w:ascii="Times New Roman" w:hAnsi="Times New Roman"/>
                <w:sz w:val="24"/>
                <w:szCs w:val="24"/>
              </w:rPr>
            </w:pPr>
            <w:r w:rsidRPr="00967A7A">
              <w:rPr>
                <w:rFonts w:ascii="Times New Roman" w:hAnsi="Times New Roman"/>
                <w:sz w:val="24"/>
                <w:szCs w:val="24"/>
              </w:rPr>
              <w:t>Problemi n</w:t>
            </w:r>
            <w:r>
              <w:rPr>
                <w:rFonts w:ascii="Times New Roman" w:hAnsi="Times New Roman"/>
                <w:sz w:val="24"/>
                <w:szCs w:val="24"/>
              </w:rPr>
              <w:t>ë</w:t>
            </w:r>
            <w:r w:rsidRPr="00967A7A">
              <w:rPr>
                <w:rFonts w:ascii="Times New Roman" w:hAnsi="Times New Roman"/>
                <w:sz w:val="24"/>
                <w:szCs w:val="24"/>
              </w:rPr>
              <w:t xml:space="preserve"> shqyrtim lidhet me nevoj</w:t>
            </w:r>
            <w:r>
              <w:rPr>
                <w:rFonts w:ascii="Times New Roman" w:hAnsi="Times New Roman"/>
                <w:sz w:val="24"/>
                <w:szCs w:val="24"/>
              </w:rPr>
              <w:t>ë</w:t>
            </w:r>
            <w:r w:rsidRPr="00967A7A">
              <w:rPr>
                <w:rFonts w:ascii="Times New Roman" w:hAnsi="Times New Roman"/>
                <w:sz w:val="24"/>
                <w:szCs w:val="24"/>
              </w:rPr>
              <w:t xml:space="preserve">n e </w:t>
            </w:r>
            <w:r w:rsidR="00415C94" w:rsidRPr="00415C94">
              <w:rPr>
                <w:rFonts w:ascii="Times New Roman" w:hAnsi="Times New Roman"/>
                <w:sz w:val="24"/>
                <w:szCs w:val="24"/>
              </w:rPr>
              <w:t>përmirësimi</w:t>
            </w:r>
            <w:r w:rsidR="00415C94">
              <w:rPr>
                <w:rFonts w:ascii="Times New Roman" w:hAnsi="Times New Roman"/>
                <w:sz w:val="24"/>
                <w:szCs w:val="24"/>
              </w:rPr>
              <w:t>t</w:t>
            </w:r>
            <w:r w:rsidR="00415C94" w:rsidRPr="00415C94">
              <w:rPr>
                <w:rFonts w:ascii="Times New Roman" w:hAnsi="Times New Roman"/>
                <w:sz w:val="24"/>
                <w:szCs w:val="24"/>
              </w:rPr>
              <w:t xml:space="preserve"> </w:t>
            </w:r>
            <w:r w:rsidR="00415C94">
              <w:rPr>
                <w:rFonts w:ascii="Times New Roman" w:hAnsi="Times New Roman"/>
                <w:sz w:val="24"/>
                <w:szCs w:val="24"/>
              </w:rPr>
              <w:t>t</w:t>
            </w:r>
            <w:r w:rsidR="00186066">
              <w:rPr>
                <w:rFonts w:ascii="Times New Roman" w:hAnsi="Times New Roman"/>
                <w:sz w:val="24"/>
                <w:szCs w:val="24"/>
              </w:rPr>
              <w:t>ë</w:t>
            </w:r>
            <w:r w:rsidR="00415C94" w:rsidRPr="00415C94">
              <w:rPr>
                <w:rFonts w:ascii="Times New Roman" w:hAnsi="Times New Roman"/>
                <w:sz w:val="24"/>
                <w:szCs w:val="24"/>
              </w:rPr>
              <w:t xml:space="preserve"> bazës ligjore </w:t>
            </w:r>
            <w:r w:rsidR="00415C94">
              <w:rPr>
                <w:rFonts w:ascii="Times New Roman" w:hAnsi="Times New Roman"/>
                <w:sz w:val="24"/>
                <w:szCs w:val="24"/>
              </w:rPr>
              <w:t>q</w:t>
            </w:r>
            <w:r w:rsidR="00186066">
              <w:rPr>
                <w:rFonts w:ascii="Times New Roman" w:hAnsi="Times New Roman"/>
                <w:sz w:val="24"/>
                <w:szCs w:val="24"/>
              </w:rPr>
              <w:t>ë</w:t>
            </w:r>
            <w:r w:rsidR="00415C94">
              <w:rPr>
                <w:rFonts w:ascii="Times New Roman" w:hAnsi="Times New Roman"/>
                <w:sz w:val="24"/>
                <w:szCs w:val="24"/>
              </w:rPr>
              <w:t xml:space="preserve"> rregullon </w:t>
            </w:r>
            <w:r w:rsidR="00415C94" w:rsidRPr="00415C94">
              <w:rPr>
                <w:rFonts w:ascii="Times New Roman" w:hAnsi="Times New Roman"/>
                <w:sz w:val="24"/>
                <w:szCs w:val="24"/>
              </w:rPr>
              <w:t>tregun e fondeve të pensionit</w:t>
            </w:r>
            <w:r w:rsidR="00AE7519">
              <w:rPr>
                <w:rFonts w:ascii="Times New Roman" w:hAnsi="Times New Roman"/>
                <w:sz w:val="24"/>
                <w:szCs w:val="24"/>
              </w:rPr>
              <w:t xml:space="preserve"> privat</w:t>
            </w:r>
            <w:r w:rsidR="00415C94" w:rsidRPr="00415C94">
              <w:rPr>
                <w:rFonts w:ascii="Times New Roman" w:hAnsi="Times New Roman"/>
                <w:sz w:val="24"/>
                <w:szCs w:val="24"/>
              </w:rPr>
              <w:t xml:space="preserve"> me kontribute të përcaktuara, si dhe përaf</w:t>
            </w:r>
            <w:r w:rsidR="00415C94">
              <w:rPr>
                <w:rFonts w:ascii="Times New Roman" w:hAnsi="Times New Roman"/>
                <w:sz w:val="24"/>
                <w:szCs w:val="24"/>
              </w:rPr>
              <w:t>rimin e saj me</w:t>
            </w:r>
            <w:r w:rsidR="00415C94" w:rsidRPr="00415C94">
              <w:rPr>
                <w:rFonts w:ascii="Times New Roman" w:hAnsi="Times New Roman"/>
                <w:sz w:val="24"/>
                <w:szCs w:val="24"/>
              </w:rPr>
              <w:t xml:space="preserve"> Direktivën 2016/2341/KE “Për veprimtarinë dhe mbikëqyrjen e Institucioneve të Pensionit Profesional” (IORP II).</w:t>
            </w:r>
            <w:r w:rsidR="00415C94">
              <w:rPr>
                <w:rFonts w:ascii="Times New Roman" w:hAnsi="Times New Roman"/>
                <w:sz w:val="24"/>
                <w:szCs w:val="24"/>
              </w:rPr>
              <w:t xml:space="preserve"> </w:t>
            </w:r>
          </w:p>
          <w:p w14:paraId="62E5828F" w14:textId="14745AF8" w:rsidR="00415C94" w:rsidRPr="008A0531" w:rsidRDefault="00415C94" w:rsidP="002F13DA">
            <w:pPr>
              <w:spacing w:line="276" w:lineRule="auto"/>
              <w:jc w:val="both"/>
              <w:rPr>
                <w:rFonts w:ascii="Times New Roman" w:hAnsi="Times New Roman"/>
                <w:sz w:val="24"/>
                <w:szCs w:val="24"/>
              </w:rPr>
            </w:pPr>
            <w:r>
              <w:rPr>
                <w:rFonts w:ascii="Times New Roman" w:hAnsi="Times New Roman"/>
                <w:sz w:val="24"/>
                <w:szCs w:val="24"/>
              </w:rPr>
              <w:t>Nd</w:t>
            </w:r>
            <w:r w:rsidR="00186066">
              <w:rPr>
                <w:rFonts w:ascii="Times New Roman" w:hAnsi="Times New Roman"/>
                <w:sz w:val="24"/>
                <w:szCs w:val="24"/>
              </w:rPr>
              <w:t>ë</w:t>
            </w:r>
            <w:r>
              <w:rPr>
                <w:rFonts w:ascii="Times New Roman" w:hAnsi="Times New Roman"/>
                <w:sz w:val="24"/>
                <w:szCs w:val="24"/>
              </w:rPr>
              <w:t xml:space="preserve">rhyrja e </w:t>
            </w:r>
            <w:r w:rsidR="00AE7519">
              <w:rPr>
                <w:rFonts w:ascii="Times New Roman" w:hAnsi="Times New Roman"/>
                <w:sz w:val="24"/>
                <w:szCs w:val="24"/>
              </w:rPr>
              <w:t xml:space="preserve">qeverisë </w:t>
            </w:r>
            <w:r w:rsidR="00186066">
              <w:rPr>
                <w:rFonts w:ascii="Times New Roman" w:hAnsi="Times New Roman"/>
                <w:sz w:val="24"/>
                <w:szCs w:val="24"/>
              </w:rPr>
              <w:t>ë</w:t>
            </w:r>
            <w:r>
              <w:rPr>
                <w:rFonts w:ascii="Times New Roman" w:hAnsi="Times New Roman"/>
                <w:sz w:val="24"/>
                <w:szCs w:val="24"/>
              </w:rPr>
              <w:t>sht</w:t>
            </w:r>
            <w:r w:rsidR="00186066">
              <w:rPr>
                <w:rFonts w:ascii="Times New Roman" w:hAnsi="Times New Roman"/>
                <w:sz w:val="24"/>
                <w:szCs w:val="24"/>
              </w:rPr>
              <w:t>ë</w:t>
            </w:r>
            <w:r>
              <w:rPr>
                <w:rFonts w:ascii="Times New Roman" w:hAnsi="Times New Roman"/>
                <w:sz w:val="24"/>
                <w:szCs w:val="24"/>
              </w:rPr>
              <w:t xml:space="preserve"> e nevojshme pasi </w:t>
            </w:r>
            <w:r w:rsidRPr="00415C94">
              <w:rPr>
                <w:rFonts w:ascii="Times New Roman" w:hAnsi="Times New Roman"/>
                <w:sz w:val="24"/>
                <w:szCs w:val="24"/>
              </w:rPr>
              <w:t xml:space="preserve">Ligji nr.10 197, datë 10.12.2009, “Për fondet e pensionit vullnetar” </w:t>
            </w:r>
            <w:r w:rsidR="00223284">
              <w:rPr>
                <w:rFonts w:ascii="Times New Roman" w:hAnsi="Times New Roman"/>
                <w:sz w:val="24"/>
                <w:szCs w:val="24"/>
              </w:rPr>
              <w:t>ë</w:t>
            </w:r>
            <w:r w:rsidR="00AD0A95">
              <w:rPr>
                <w:rFonts w:ascii="Times New Roman" w:hAnsi="Times New Roman"/>
                <w:sz w:val="24"/>
                <w:szCs w:val="24"/>
              </w:rPr>
              <w:t>sht</w:t>
            </w:r>
            <w:r w:rsidR="00223284">
              <w:rPr>
                <w:rFonts w:ascii="Times New Roman" w:hAnsi="Times New Roman"/>
                <w:sz w:val="24"/>
                <w:szCs w:val="24"/>
              </w:rPr>
              <w:t>ë</w:t>
            </w:r>
            <w:r w:rsidR="00AD0A95">
              <w:rPr>
                <w:rFonts w:ascii="Times New Roman" w:hAnsi="Times New Roman"/>
                <w:sz w:val="24"/>
                <w:szCs w:val="24"/>
              </w:rPr>
              <w:t xml:space="preserve"> n</w:t>
            </w:r>
            <w:r w:rsidR="00223284">
              <w:rPr>
                <w:rFonts w:ascii="Times New Roman" w:hAnsi="Times New Roman"/>
                <w:sz w:val="24"/>
                <w:szCs w:val="24"/>
              </w:rPr>
              <w:t>ë</w:t>
            </w:r>
            <w:r w:rsidR="00AD0A95">
              <w:rPr>
                <w:rFonts w:ascii="Times New Roman" w:hAnsi="Times New Roman"/>
                <w:sz w:val="24"/>
                <w:szCs w:val="24"/>
              </w:rPr>
              <w:t xml:space="preserve"> </w:t>
            </w:r>
            <w:r w:rsidRPr="00415C94">
              <w:rPr>
                <w:rFonts w:ascii="Times New Roman" w:hAnsi="Times New Roman"/>
                <w:sz w:val="24"/>
                <w:szCs w:val="24"/>
              </w:rPr>
              <w:t>në fuqi</w:t>
            </w:r>
            <w:r w:rsidR="00AD0A95">
              <w:rPr>
                <w:rFonts w:ascii="Times New Roman" w:hAnsi="Times New Roman"/>
                <w:sz w:val="24"/>
                <w:szCs w:val="24"/>
              </w:rPr>
              <w:t xml:space="preserve"> q</w:t>
            </w:r>
            <w:r w:rsidR="00223284">
              <w:rPr>
                <w:rFonts w:ascii="Times New Roman" w:hAnsi="Times New Roman"/>
                <w:sz w:val="24"/>
                <w:szCs w:val="24"/>
              </w:rPr>
              <w:t>ë</w:t>
            </w:r>
            <w:r w:rsidR="00AD0A95">
              <w:rPr>
                <w:rFonts w:ascii="Times New Roman" w:hAnsi="Times New Roman"/>
                <w:sz w:val="24"/>
                <w:szCs w:val="24"/>
              </w:rPr>
              <w:t xml:space="preserve"> prej vitit</w:t>
            </w:r>
            <w:r w:rsidR="00213F77">
              <w:rPr>
                <w:rFonts w:ascii="Times New Roman" w:hAnsi="Times New Roman"/>
                <w:sz w:val="24"/>
                <w:szCs w:val="24"/>
              </w:rPr>
              <w:t xml:space="preserve"> </w:t>
            </w:r>
            <w:r w:rsidRPr="00415C94">
              <w:rPr>
                <w:rFonts w:ascii="Times New Roman" w:hAnsi="Times New Roman"/>
                <w:sz w:val="24"/>
                <w:szCs w:val="24"/>
              </w:rPr>
              <w:t>2009 dhe nuk ka pësuar asnjë nd</w:t>
            </w:r>
            <w:r>
              <w:rPr>
                <w:rFonts w:ascii="Times New Roman" w:hAnsi="Times New Roman"/>
                <w:sz w:val="24"/>
                <w:szCs w:val="24"/>
              </w:rPr>
              <w:t>ryshim ose përmirësim ndër vite</w:t>
            </w:r>
            <w:r w:rsidR="00AD0A95">
              <w:rPr>
                <w:rFonts w:ascii="Times New Roman" w:hAnsi="Times New Roman"/>
                <w:sz w:val="24"/>
                <w:szCs w:val="24"/>
              </w:rPr>
              <w:t>, n</w:t>
            </w:r>
            <w:r w:rsidR="00223284">
              <w:rPr>
                <w:rFonts w:ascii="Times New Roman" w:hAnsi="Times New Roman"/>
                <w:sz w:val="24"/>
                <w:szCs w:val="24"/>
              </w:rPr>
              <w:t>ë</w:t>
            </w:r>
            <w:r w:rsidR="00AD0A95">
              <w:rPr>
                <w:rFonts w:ascii="Times New Roman" w:hAnsi="Times New Roman"/>
                <w:sz w:val="24"/>
                <w:szCs w:val="24"/>
              </w:rPr>
              <w:t xml:space="preserve"> nj</w:t>
            </w:r>
            <w:r w:rsidR="00223284">
              <w:rPr>
                <w:rFonts w:ascii="Times New Roman" w:hAnsi="Times New Roman"/>
                <w:sz w:val="24"/>
                <w:szCs w:val="24"/>
              </w:rPr>
              <w:t>ë</w:t>
            </w:r>
            <w:r w:rsidR="00AD0A95">
              <w:rPr>
                <w:rFonts w:ascii="Times New Roman" w:hAnsi="Times New Roman"/>
                <w:sz w:val="24"/>
                <w:szCs w:val="24"/>
              </w:rPr>
              <w:t xml:space="preserve"> koh</w:t>
            </w:r>
            <w:r w:rsidR="00223284">
              <w:rPr>
                <w:rFonts w:ascii="Times New Roman" w:hAnsi="Times New Roman"/>
                <w:sz w:val="24"/>
                <w:szCs w:val="24"/>
              </w:rPr>
              <w:t>ë</w:t>
            </w:r>
            <w:r w:rsidR="00AD0A95">
              <w:rPr>
                <w:rFonts w:ascii="Times New Roman" w:hAnsi="Times New Roman"/>
                <w:sz w:val="24"/>
                <w:szCs w:val="24"/>
              </w:rPr>
              <w:t xml:space="preserve"> q</w:t>
            </w:r>
            <w:r w:rsidR="00223284">
              <w:rPr>
                <w:rFonts w:ascii="Times New Roman" w:hAnsi="Times New Roman"/>
                <w:sz w:val="24"/>
                <w:szCs w:val="24"/>
              </w:rPr>
              <w:t>ë</w:t>
            </w:r>
            <w:r w:rsidR="00AD0A95">
              <w:rPr>
                <w:rFonts w:ascii="Times New Roman" w:hAnsi="Times New Roman"/>
                <w:sz w:val="24"/>
                <w:szCs w:val="24"/>
              </w:rPr>
              <w:t xml:space="preserve"> </w:t>
            </w:r>
            <w:r w:rsidR="003335FB">
              <w:rPr>
                <w:rFonts w:ascii="Times New Roman" w:hAnsi="Times New Roman"/>
                <w:sz w:val="24"/>
                <w:szCs w:val="24"/>
              </w:rPr>
              <w:t>n</w:t>
            </w:r>
            <w:r w:rsidR="00223284">
              <w:rPr>
                <w:rFonts w:ascii="Times New Roman" w:hAnsi="Times New Roman"/>
                <w:sz w:val="24"/>
                <w:szCs w:val="24"/>
              </w:rPr>
              <w:t>ë</w:t>
            </w:r>
            <w:r w:rsidR="00AD0A95">
              <w:rPr>
                <w:rFonts w:ascii="Times New Roman" w:hAnsi="Times New Roman"/>
                <w:sz w:val="24"/>
                <w:szCs w:val="24"/>
              </w:rPr>
              <w:t xml:space="preserve"> kuad</w:t>
            </w:r>
            <w:r w:rsidR="00223284">
              <w:rPr>
                <w:rFonts w:ascii="Times New Roman" w:hAnsi="Times New Roman"/>
                <w:sz w:val="24"/>
                <w:szCs w:val="24"/>
              </w:rPr>
              <w:t>ë</w:t>
            </w:r>
            <w:r w:rsidR="00AD0A95">
              <w:rPr>
                <w:rFonts w:ascii="Times New Roman" w:hAnsi="Times New Roman"/>
                <w:sz w:val="24"/>
                <w:szCs w:val="24"/>
              </w:rPr>
              <w:t>r t</w:t>
            </w:r>
            <w:r w:rsidR="00223284">
              <w:rPr>
                <w:rFonts w:ascii="Times New Roman" w:hAnsi="Times New Roman"/>
                <w:sz w:val="24"/>
                <w:szCs w:val="24"/>
              </w:rPr>
              <w:t>ë</w:t>
            </w:r>
            <w:r w:rsidR="00AD0A95">
              <w:rPr>
                <w:rFonts w:ascii="Times New Roman" w:hAnsi="Times New Roman"/>
                <w:sz w:val="24"/>
                <w:szCs w:val="24"/>
              </w:rPr>
              <w:t xml:space="preserve"> procesit t</w:t>
            </w:r>
            <w:r w:rsidR="00223284">
              <w:rPr>
                <w:rFonts w:ascii="Times New Roman" w:hAnsi="Times New Roman"/>
                <w:sz w:val="24"/>
                <w:szCs w:val="24"/>
              </w:rPr>
              <w:t>ë</w:t>
            </w:r>
            <w:r w:rsidR="00AD0A95">
              <w:rPr>
                <w:rFonts w:ascii="Times New Roman" w:hAnsi="Times New Roman"/>
                <w:sz w:val="24"/>
                <w:szCs w:val="24"/>
              </w:rPr>
              <w:t xml:space="preserve"> integrimit t</w:t>
            </w:r>
            <w:r w:rsidR="00223284">
              <w:rPr>
                <w:rFonts w:ascii="Times New Roman" w:hAnsi="Times New Roman"/>
                <w:sz w:val="24"/>
                <w:szCs w:val="24"/>
              </w:rPr>
              <w:t>ë</w:t>
            </w:r>
            <w:r w:rsidR="00AD0A95">
              <w:rPr>
                <w:rFonts w:ascii="Times New Roman" w:hAnsi="Times New Roman"/>
                <w:sz w:val="24"/>
                <w:szCs w:val="24"/>
              </w:rPr>
              <w:t xml:space="preserve"> Shqip</w:t>
            </w:r>
            <w:r w:rsidR="00223284">
              <w:rPr>
                <w:rFonts w:ascii="Times New Roman" w:hAnsi="Times New Roman"/>
                <w:sz w:val="24"/>
                <w:szCs w:val="24"/>
              </w:rPr>
              <w:t>ë</w:t>
            </w:r>
            <w:r w:rsidR="00AD0A95">
              <w:rPr>
                <w:rFonts w:ascii="Times New Roman" w:hAnsi="Times New Roman"/>
                <w:sz w:val="24"/>
                <w:szCs w:val="24"/>
              </w:rPr>
              <w:t>ris</w:t>
            </w:r>
            <w:r w:rsidR="00223284">
              <w:rPr>
                <w:rFonts w:ascii="Times New Roman" w:hAnsi="Times New Roman"/>
                <w:sz w:val="24"/>
                <w:szCs w:val="24"/>
              </w:rPr>
              <w:t>ë</w:t>
            </w:r>
            <w:r w:rsidR="00AD0A95">
              <w:rPr>
                <w:rFonts w:ascii="Times New Roman" w:hAnsi="Times New Roman"/>
                <w:sz w:val="24"/>
                <w:szCs w:val="24"/>
              </w:rPr>
              <w:t xml:space="preserve"> n</w:t>
            </w:r>
            <w:r w:rsidR="00223284">
              <w:rPr>
                <w:rFonts w:ascii="Times New Roman" w:hAnsi="Times New Roman"/>
                <w:sz w:val="24"/>
                <w:szCs w:val="24"/>
              </w:rPr>
              <w:t>ë</w:t>
            </w:r>
            <w:r w:rsidR="00AD0A95">
              <w:rPr>
                <w:rFonts w:ascii="Times New Roman" w:hAnsi="Times New Roman"/>
                <w:sz w:val="24"/>
                <w:szCs w:val="24"/>
              </w:rPr>
              <w:t xml:space="preserve"> strukturat evropiane k</w:t>
            </w:r>
            <w:r w:rsidR="00223284">
              <w:rPr>
                <w:rFonts w:ascii="Times New Roman" w:hAnsi="Times New Roman"/>
                <w:sz w:val="24"/>
                <w:szCs w:val="24"/>
              </w:rPr>
              <w:t>ë</w:t>
            </w:r>
            <w:r w:rsidR="00AD0A95">
              <w:rPr>
                <w:rFonts w:ascii="Times New Roman" w:hAnsi="Times New Roman"/>
                <w:sz w:val="24"/>
                <w:szCs w:val="24"/>
              </w:rPr>
              <w:t>rkohet harmonizimi në</w:t>
            </w:r>
            <w:r>
              <w:rPr>
                <w:rFonts w:ascii="Times New Roman" w:hAnsi="Times New Roman"/>
                <w:sz w:val="24"/>
                <w:szCs w:val="24"/>
              </w:rPr>
              <w:t xml:space="preserve"> </w:t>
            </w:r>
            <w:r w:rsidRPr="00415C94">
              <w:rPr>
                <w:rFonts w:ascii="Times New Roman" w:hAnsi="Times New Roman"/>
                <w:sz w:val="24"/>
                <w:szCs w:val="24"/>
              </w:rPr>
              <w:t>harmonizim</w:t>
            </w:r>
            <w:r w:rsidR="00AD0A95">
              <w:rPr>
                <w:rFonts w:ascii="Times New Roman" w:hAnsi="Times New Roman"/>
                <w:sz w:val="24"/>
                <w:szCs w:val="24"/>
              </w:rPr>
              <w:t>i</w:t>
            </w:r>
            <w:r w:rsidRPr="00415C94">
              <w:rPr>
                <w:rFonts w:ascii="Times New Roman" w:hAnsi="Times New Roman"/>
                <w:sz w:val="24"/>
                <w:szCs w:val="24"/>
              </w:rPr>
              <w:t xml:space="preserve"> me direktivat e BE-së</w:t>
            </w:r>
            <w:r w:rsidR="00801184">
              <w:rPr>
                <w:rFonts w:ascii="Times New Roman" w:hAnsi="Times New Roman"/>
                <w:sz w:val="24"/>
                <w:szCs w:val="24"/>
              </w:rPr>
              <w:t>.</w:t>
            </w:r>
            <w:r w:rsidR="003335FB">
              <w:rPr>
                <w:rFonts w:ascii="Times New Roman" w:hAnsi="Times New Roman"/>
                <w:sz w:val="24"/>
                <w:szCs w:val="24"/>
              </w:rPr>
              <w:t xml:space="preserve"> Gjithashtu, nisur nga zhvillimi aktual i tregut t</w:t>
            </w:r>
            <w:r w:rsidR="00223284">
              <w:rPr>
                <w:rFonts w:ascii="Times New Roman" w:hAnsi="Times New Roman"/>
                <w:sz w:val="24"/>
                <w:szCs w:val="24"/>
              </w:rPr>
              <w:t>ë</w:t>
            </w:r>
            <w:r w:rsidR="003335FB">
              <w:rPr>
                <w:rFonts w:ascii="Times New Roman" w:hAnsi="Times New Roman"/>
                <w:sz w:val="24"/>
                <w:szCs w:val="24"/>
              </w:rPr>
              <w:t xml:space="preserve"> fondeve private t</w:t>
            </w:r>
            <w:r w:rsidR="00223284">
              <w:rPr>
                <w:rFonts w:ascii="Times New Roman" w:hAnsi="Times New Roman"/>
                <w:sz w:val="24"/>
                <w:szCs w:val="24"/>
              </w:rPr>
              <w:t>ë</w:t>
            </w:r>
            <w:r w:rsidR="003335FB">
              <w:rPr>
                <w:rFonts w:ascii="Times New Roman" w:hAnsi="Times New Roman"/>
                <w:sz w:val="24"/>
                <w:szCs w:val="24"/>
              </w:rPr>
              <w:t xml:space="preserve"> p</w:t>
            </w:r>
            <w:r w:rsidR="00D115F5">
              <w:rPr>
                <w:rFonts w:ascii="Times New Roman" w:hAnsi="Times New Roman"/>
                <w:sz w:val="24"/>
                <w:szCs w:val="24"/>
              </w:rPr>
              <w:t>e</w:t>
            </w:r>
            <w:r w:rsidR="003335FB">
              <w:rPr>
                <w:rFonts w:ascii="Times New Roman" w:hAnsi="Times New Roman"/>
                <w:sz w:val="24"/>
                <w:szCs w:val="24"/>
              </w:rPr>
              <w:t xml:space="preserve">nsionit, i cili karakterizohet nga </w:t>
            </w:r>
            <w:r w:rsidR="00D115F5">
              <w:rPr>
                <w:rFonts w:ascii="Times New Roman" w:hAnsi="Times New Roman"/>
                <w:sz w:val="24"/>
                <w:szCs w:val="24"/>
              </w:rPr>
              <w:t>nj</w:t>
            </w:r>
            <w:r w:rsidR="00223284">
              <w:rPr>
                <w:rFonts w:ascii="Times New Roman" w:hAnsi="Times New Roman"/>
                <w:sz w:val="24"/>
                <w:szCs w:val="24"/>
              </w:rPr>
              <w:t>ë</w:t>
            </w:r>
            <w:r w:rsidR="00D115F5">
              <w:rPr>
                <w:rFonts w:ascii="Times New Roman" w:hAnsi="Times New Roman"/>
                <w:sz w:val="24"/>
                <w:szCs w:val="24"/>
              </w:rPr>
              <w:t xml:space="preserve"> num</w:t>
            </w:r>
            <w:r w:rsidR="00223284">
              <w:rPr>
                <w:rFonts w:ascii="Times New Roman" w:hAnsi="Times New Roman"/>
                <w:sz w:val="24"/>
                <w:szCs w:val="24"/>
              </w:rPr>
              <w:t>ë</w:t>
            </w:r>
            <w:r w:rsidR="00D115F5">
              <w:rPr>
                <w:rFonts w:ascii="Times New Roman" w:hAnsi="Times New Roman"/>
                <w:sz w:val="24"/>
                <w:szCs w:val="24"/>
              </w:rPr>
              <w:t>r i ul</w:t>
            </w:r>
            <w:r w:rsidR="00223284">
              <w:rPr>
                <w:rFonts w:ascii="Times New Roman" w:hAnsi="Times New Roman"/>
                <w:sz w:val="24"/>
                <w:szCs w:val="24"/>
              </w:rPr>
              <w:t>ë</w:t>
            </w:r>
            <w:r w:rsidR="00D115F5">
              <w:rPr>
                <w:rFonts w:ascii="Times New Roman" w:hAnsi="Times New Roman"/>
                <w:sz w:val="24"/>
                <w:szCs w:val="24"/>
              </w:rPr>
              <w:t>t an</w:t>
            </w:r>
            <w:r w:rsidR="00223284">
              <w:rPr>
                <w:rFonts w:ascii="Times New Roman" w:hAnsi="Times New Roman"/>
                <w:sz w:val="24"/>
                <w:szCs w:val="24"/>
              </w:rPr>
              <w:t>ë</w:t>
            </w:r>
            <w:r w:rsidR="00D115F5">
              <w:rPr>
                <w:rFonts w:ascii="Times New Roman" w:hAnsi="Times New Roman"/>
                <w:sz w:val="24"/>
                <w:szCs w:val="24"/>
              </w:rPr>
              <w:t>tar</w:t>
            </w:r>
            <w:r w:rsidR="00223284">
              <w:rPr>
                <w:rFonts w:ascii="Times New Roman" w:hAnsi="Times New Roman"/>
                <w:sz w:val="24"/>
                <w:szCs w:val="24"/>
              </w:rPr>
              <w:t>ë</w:t>
            </w:r>
            <w:r w:rsidR="00D115F5">
              <w:rPr>
                <w:rFonts w:ascii="Times New Roman" w:hAnsi="Times New Roman"/>
                <w:sz w:val="24"/>
                <w:szCs w:val="24"/>
              </w:rPr>
              <w:t>sh, lind si domosdoshm</w:t>
            </w:r>
            <w:r w:rsidR="00223284">
              <w:rPr>
                <w:rFonts w:ascii="Times New Roman" w:hAnsi="Times New Roman"/>
                <w:sz w:val="24"/>
                <w:szCs w:val="24"/>
              </w:rPr>
              <w:t>ë</w:t>
            </w:r>
            <w:r w:rsidR="00D115F5">
              <w:rPr>
                <w:rFonts w:ascii="Times New Roman" w:hAnsi="Times New Roman"/>
                <w:sz w:val="24"/>
                <w:szCs w:val="24"/>
              </w:rPr>
              <w:t>ri nxitja e pjes</w:t>
            </w:r>
            <w:r w:rsidR="00223284">
              <w:rPr>
                <w:rFonts w:ascii="Times New Roman" w:hAnsi="Times New Roman"/>
                <w:sz w:val="24"/>
                <w:szCs w:val="24"/>
              </w:rPr>
              <w:t>ë</w:t>
            </w:r>
            <w:r w:rsidR="00D115F5">
              <w:rPr>
                <w:rFonts w:ascii="Times New Roman" w:hAnsi="Times New Roman"/>
                <w:sz w:val="24"/>
                <w:szCs w:val="24"/>
              </w:rPr>
              <w:t>marrjes n</w:t>
            </w:r>
            <w:r w:rsidR="00223284">
              <w:rPr>
                <w:rFonts w:ascii="Times New Roman" w:hAnsi="Times New Roman"/>
                <w:sz w:val="24"/>
                <w:szCs w:val="24"/>
              </w:rPr>
              <w:t>ë</w:t>
            </w:r>
            <w:r w:rsidR="00D115F5">
              <w:rPr>
                <w:rFonts w:ascii="Times New Roman" w:hAnsi="Times New Roman"/>
                <w:sz w:val="24"/>
                <w:szCs w:val="24"/>
              </w:rPr>
              <w:t xml:space="preserve"> ske</w:t>
            </w:r>
            <w:r w:rsidR="00F97167">
              <w:rPr>
                <w:rFonts w:ascii="Times New Roman" w:hAnsi="Times New Roman"/>
                <w:sz w:val="24"/>
                <w:szCs w:val="24"/>
              </w:rPr>
              <w:t>m</w:t>
            </w:r>
            <w:r w:rsidR="00223284">
              <w:rPr>
                <w:rFonts w:ascii="Times New Roman" w:hAnsi="Times New Roman"/>
                <w:sz w:val="24"/>
                <w:szCs w:val="24"/>
              </w:rPr>
              <w:t>ë</w:t>
            </w:r>
            <w:r w:rsidR="00F97167">
              <w:rPr>
                <w:rFonts w:ascii="Times New Roman" w:hAnsi="Times New Roman"/>
                <w:sz w:val="24"/>
                <w:szCs w:val="24"/>
              </w:rPr>
              <w:t>n private t</w:t>
            </w:r>
            <w:r w:rsidR="00223284">
              <w:rPr>
                <w:rFonts w:ascii="Times New Roman" w:hAnsi="Times New Roman"/>
                <w:sz w:val="24"/>
                <w:szCs w:val="24"/>
              </w:rPr>
              <w:t>ë</w:t>
            </w:r>
            <w:r w:rsidR="00F97167">
              <w:rPr>
                <w:rFonts w:ascii="Times New Roman" w:hAnsi="Times New Roman"/>
                <w:sz w:val="24"/>
                <w:szCs w:val="24"/>
              </w:rPr>
              <w:t xml:space="preserve"> fondit t</w:t>
            </w:r>
            <w:r w:rsidR="00223284">
              <w:rPr>
                <w:rFonts w:ascii="Times New Roman" w:hAnsi="Times New Roman"/>
                <w:sz w:val="24"/>
                <w:szCs w:val="24"/>
              </w:rPr>
              <w:t>ë</w:t>
            </w:r>
            <w:r w:rsidR="00F97167">
              <w:rPr>
                <w:rFonts w:ascii="Times New Roman" w:hAnsi="Times New Roman"/>
                <w:sz w:val="24"/>
                <w:szCs w:val="24"/>
              </w:rPr>
              <w:t xml:space="preserve"> pensionit p</w:t>
            </w:r>
            <w:r w:rsidR="00223284">
              <w:rPr>
                <w:rFonts w:ascii="Times New Roman" w:hAnsi="Times New Roman"/>
                <w:sz w:val="24"/>
                <w:szCs w:val="24"/>
              </w:rPr>
              <w:t>ë</w:t>
            </w:r>
            <w:r w:rsidR="00F97167">
              <w:rPr>
                <w:rFonts w:ascii="Times New Roman" w:hAnsi="Times New Roman"/>
                <w:sz w:val="24"/>
                <w:szCs w:val="24"/>
              </w:rPr>
              <w:t>rmes nj</w:t>
            </w:r>
            <w:r w:rsidR="00223284">
              <w:rPr>
                <w:rFonts w:ascii="Times New Roman" w:hAnsi="Times New Roman"/>
                <w:sz w:val="24"/>
                <w:szCs w:val="24"/>
              </w:rPr>
              <w:t>ë</w:t>
            </w:r>
            <w:r w:rsidR="00F97167">
              <w:rPr>
                <w:rFonts w:ascii="Times New Roman" w:hAnsi="Times New Roman"/>
                <w:sz w:val="24"/>
                <w:szCs w:val="24"/>
              </w:rPr>
              <w:t xml:space="preserve"> rregullimi q</w:t>
            </w:r>
            <w:r w:rsidR="00223284">
              <w:rPr>
                <w:rFonts w:ascii="Times New Roman" w:hAnsi="Times New Roman"/>
                <w:sz w:val="24"/>
                <w:szCs w:val="24"/>
              </w:rPr>
              <w:t>ë</w:t>
            </w:r>
            <w:r w:rsidR="00F97167">
              <w:rPr>
                <w:rFonts w:ascii="Times New Roman" w:hAnsi="Times New Roman"/>
                <w:sz w:val="24"/>
                <w:szCs w:val="24"/>
              </w:rPr>
              <w:t xml:space="preserve"> rrit besimin e investitorit n</w:t>
            </w:r>
            <w:r w:rsidR="00223284">
              <w:rPr>
                <w:rFonts w:ascii="Times New Roman" w:hAnsi="Times New Roman"/>
                <w:sz w:val="24"/>
                <w:szCs w:val="24"/>
              </w:rPr>
              <w:t>ë</w:t>
            </w:r>
            <w:r w:rsidR="00F97167">
              <w:rPr>
                <w:rFonts w:ascii="Times New Roman" w:hAnsi="Times New Roman"/>
                <w:sz w:val="24"/>
                <w:szCs w:val="24"/>
              </w:rPr>
              <w:t xml:space="preserve"> </w:t>
            </w:r>
            <w:r w:rsidR="007804E6">
              <w:rPr>
                <w:rFonts w:ascii="Times New Roman" w:hAnsi="Times New Roman"/>
                <w:sz w:val="24"/>
                <w:szCs w:val="24"/>
              </w:rPr>
              <w:t>tregun privat t</w:t>
            </w:r>
            <w:r w:rsidR="00223284">
              <w:rPr>
                <w:rFonts w:ascii="Times New Roman" w:hAnsi="Times New Roman"/>
                <w:sz w:val="24"/>
                <w:szCs w:val="24"/>
              </w:rPr>
              <w:t>ë</w:t>
            </w:r>
            <w:r w:rsidR="007804E6">
              <w:rPr>
                <w:rFonts w:ascii="Times New Roman" w:hAnsi="Times New Roman"/>
                <w:sz w:val="24"/>
                <w:szCs w:val="24"/>
              </w:rPr>
              <w:t xml:space="preserve"> fondeve t</w:t>
            </w:r>
            <w:r w:rsidR="00223284">
              <w:rPr>
                <w:rFonts w:ascii="Times New Roman" w:hAnsi="Times New Roman"/>
                <w:sz w:val="24"/>
                <w:szCs w:val="24"/>
              </w:rPr>
              <w:t>ë</w:t>
            </w:r>
            <w:r w:rsidR="007804E6">
              <w:rPr>
                <w:rFonts w:ascii="Times New Roman" w:hAnsi="Times New Roman"/>
                <w:sz w:val="24"/>
                <w:szCs w:val="24"/>
              </w:rPr>
              <w:t xml:space="preserve"> pensionit dhe operator</w:t>
            </w:r>
            <w:r w:rsidR="00223284">
              <w:rPr>
                <w:rFonts w:ascii="Times New Roman" w:hAnsi="Times New Roman"/>
                <w:sz w:val="24"/>
                <w:szCs w:val="24"/>
              </w:rPr>
              <w:t>ë</w:t>
            </w:r>
            <w:r w:rsidR="007804E6">
              <w:rPr>
                <w:rFonts w:ascii="Times New Roman" w:hAnsi="Times New Roman"/>
                <w:sz w:val="24"/>
                <w:szCs w:val="24"/>
              </w:rPr>
              <w:t>t e tij,</w:t>
            </w:r>
            <w:r w:rsidR="00213F77">
              <w:rPr>
                <w:rFonts w:ascii="Times New Roman" w:hAnsi="Times New Roman"/>
                <w:sz w:val="24"/>
                <w:szCs w:val="24"/>
              </w:rPr>
              <w:t xml:space="preserve"> </w:t>
            </w:r>
            <w:r w:rsidR="00F97167">
              <w:rPr>
                <w:rFonts w:ascii="Times New Roman" w:hAnsi="Times New Roman"/>
                <w:sz w:val="24"/>
                <w:szCs w:val="24"/>
              </w:rPr>
              <w:t>si dhe p</w:t>
            </w:r>
            <w:r w:rsidR="00223284">
              <w:rPr>
                <w:rFonts w:ascii="Times New Roman" w:hAnsi="Times New Roman"/>
                <w:sz w:val="24"/>
                <w:szCs w:val="24"/>
              </w:rPr>
              <w:t>ë</w:t>
            </w:r>
            <w:r w:rsidR="00F97167">
              <w:rPr>
                <w:rFonts w:ascii="Times New Roman" w:hAnsi="Times New Roman"/>
                <w:sz w:val="24"/>
                <w:szCs w:val="24"/>
              </w:rPr>
              <w:t>rmes krijimit t</w:t>
            </w:r>
            <w:r w:rsidR="00223284">
              <w:rPr>
                <w:rFonts w:ascii="Times New Roman" w:hAnsi="Times New Roman"/>
                <w:sz w:val="24"/>
                <w:szCs w:val="24"/>
              </w:rPr>
              <w:t>ë</w:t>
            </w:r>
            <w:r w:rsidR="00F97167">
              <w:rPr>
                <w:rFonts w:ascii="Times New Roman" w:hAnsi="Times New Roman"/>
                <w:sz w:val="24"/>
                <w:szCs w:val="24"/>
              </w:rPr>
              <w:t xml:space="preserve"> leht</w:t>
            </w:r>
            <w:r w:rsidR="00223284">
              <w:rPr>
                <w:rFonts w:ascii="Times New Roman" w:hAnsi="Times New Roman"/>
                <w:sz w:val="24"/>
                <w:szCs w:val="24"/>
              </w:rPr>
              <w:t>ë</w:t>
            </w:r>
            <w:r w:rsidR="00F97167">
              <w:rPr>
                <w:rFonts w:ascii="Times New Roman" w:hAnsi="Times New Roman"/>
                <w:sz w:val="24"/>
                <w:szCs w:val="24"/>
              </w:rPr>
              <w:t xml:space="preserve">sive </w:t>
            </w:r>
            <w:r w:rsidR="00F97167">
              <w:rPr>
                <w:rFonts w:ascii="Times New Roman" w:hAnsi="Times New Roman"/>
                <w:sz w:val="24"/>
                <w:szCs w:val="24"/>
              </w:rPr>
              <w:lastRenderedPageBreak/>
              <w:t>fiskale. Pjes</w:t>
            </w:r>
            <w:r w:rsidR="00223284">
              <w:rPr>
                <w:rFonts w:ascii="Times New Roman" w:hAnsi="Times New Roman"/>
                <w:sz w:val="24"/>
                <w:szCs w:val="24"/>
              </w:rPr>
              <w:t>ë</w:t>
            </w:r>
            <w:r w:rsidR="00F97167">
              <w:rPr>
                <w:rFonts w:ascii="Times New Roman" w:hAnsi="Times New Roman"/>
                <w:sz w:val="24"/>
                <w:szCs w:val="24"/>
              </w:rPr>
              <w:t>marrja e qytetar</w:t>
            </w:r>
            <w:r w:rsidR="00223284">
              <w:rPr>
                <w:rFonts w:ascii="Times New Roman" w:hAnsi="Times New Roman"/>
                <w:sz w:val="24"/>
                <w:szCs w:val="24"/>
              </w:rPr>
              <w:t>ë</w:t>
            </w:r>
            <w:r w:rsidR="00F97167">
              <w:rPr>
                <w:rFonts w:ascii="Times New Roman" w:hAnsi="Times New Roman"/>
                <w:sz w:val="24"/>
                <w:szCs w:val="24"/>
              </w:rPr>
              <w:t>ve n</w:t>
            </w:r>
            <w:r w:rsidR="00223284">
              <w:rPr>
                <w:rFonts w:ascii="Times New Roman" w:hAnsi="Times New Roman"/>
                <w:sz w:val="24"/>
                <w:szCs w:val="24"/>
              </w:rPr>
              <w:t>ë</w:t>
            </w:r>
            <w:r w:rsidR="00F97167">
              <w:rPr>
                <w:rFonts w:ascii="Times New Roman" w:hAnsi="Times New Roman"/>
                <w:sz w:val="24"/>
                <w:szCs w:val="24"/>
              </w:rPr>
              <w:t xml:space="preserve"> skemat private t</w:t>
            </w:r>
            <w:r w:rsidR="00223284">
              <w:rPr>
                <w:rFonts w:ascii="Times New Roman" w:hAnsi="Times New Roman"/>
                <w:sz w:val="24"/>
                <w:szCs w:val="24"/>
              </w:rPr>
              <w:t>ë</w:t>
            </w:r>
            <w:r w:rsidR="00F97167">
              <w:rPr>
                <w:rFonts w:ascii="Times New Roman" w:hAnsi="Times New Roman"/>
                <w:sz w:val="24"/>
                <w:szCs w:val="24"/>
              </w:rPr>
              <w:t xml:space="preserve"> pensionit privat sh</w:t>
            </w:r>
            <w:r w:rsidR="00223284">
              <w:rPr>
                <w:rFonts w:ascii="Times New Roman" w:hAnsi="Times New Roman"/>
                <w:sz w:val="24"/>
                <w:szCs w:val="24"/>
              </w:rPr>
              <w:t>ë</w:t>
            </w:r>
            <w:r w:rsidR="00F97167">
              <w:rPr>
                <w:rFonts w:ascii="Times New Roman" w:hAnsi="Times New Roman"/>
                <w:sz w:val="24"/>
                <w:szCs w:val="24"/>
              </w:rPr>
              <w:t>rben si nj</w:t>
            </w:r>
            <w:r w:rsidR="00223284">
              <w:rPr>
                <w:rFonts w:ascii="Times New Roman" w:hAnsi="Times New Roman"/>
                <w:sz w:val="24"/>
                <w:szCs w:val="24"/>
              </w:rPr>
              <w:t>ë</w:t>
            </w:r>
            <w:r w:rsidR="00F97167">
              <w:rPr>
                <w:rFonts w:ascii="Times New Roman" w:hAnsi="Times New Roman"/>
                <w:sz w:val="24"/>
                <w:szCs w:val="24"/>
              </w:rPr>
              <w:t xml:space="preserve"> burim shtes</w:t>
            </w:r>
            <w:r w:rsidR="00223284">
              <w:rPr>
                <w:rFonts w:ascii="Times New Roman" w:hAnsi="Times New Roman"/>
                <w:sz w:val="24"/>
                <w:szCs w:val="24"/>
              </w:rPr>
              <w:t>ë</w:t>
            </w:r>
            <w:r w:rsidR="00F97167">
              <w:rPr>
                <w:rFonts w:ascii="Times New Roman" w:hAnsi="Times New Roman"/>
                <w:sz w:val="24"/>
                <w:szCs w:val="24"/>
              </w:rPr>
              <w:t xml:space="preserve"> p</w:t>
            </w:r>
            <w:r w:rsidR="00223284">
              <w:rPr>
                <w:rFonts w:ascii="Times New Roman" w:hAnsi="Times New Roman"/>
                <w:sz w:val="24"/>
                <w:szCs w:val="24"/>
              </w:rPr>
              <w:t>ë</w:t>
            </w:r>
            <w:r w:rsidR="00F97167">
              <w:rPr>
                <w:rFonts w:ascii="Times New Roman" w:hAnsi="Times New Roman"/>
                <w:sz w:val="24"/>
                <w:szCs w:val="24"/>
              </w:rPr>
              <w:t>rtej mas</w:t>
            </w:r>
            <w:r w:rsidR="00223284">
              <w:rPr>
                <w:rFonts w:ascii="Times New Roman" w:hAnsi="Times New Roman"/>
                <w:sz w:val="24"/>
                <w:szCs w:val="24"/>
              </w:rPr>
              <w:t>ë</w:t>
            </w:r>
            <w:r w:rsidR="00F97167">
              <w:rPr>
                <w:rFonts w:ascii="Times New Roman" w:hAnsi="Times New Roman"/>
                <w:sz w:val="24"/>
                <w:szCs w:val="24"/>
              </w:rPr>
              <w:t>s s</w:t>
            </w:r>
            <w:r w:rsidR="00223284">
              <w:rPr>
                <w:rFonts w:ascii="Times New Roman" w:hAnsi="Times New Roman"/>
                <w:sz w:val="24"/>
                <w:szCs w:val="24"/>
              </w:rPr>
              <w:t>ë</w:t>
            </w:r>
            <w:r w:rsidR="00F97167">
              <w:rPr>
                <w:rFonts w:ascii="Times New Roman" w:hAnsi="Times New Roman"/>
                <w:sz w:val="24"/>
                <w:szCs w:val="24"/>
              </w:rPr>
              <w:t xml:space="preserve"> pensionit shtet</w:t>
            </w:r>
            <w:r w:rsidR="00223284">
              <w:rPr>
                <w:rFonts w:ascii="Times New Roman" w:hAnsi="Times New Roman"/>
                <w:sz w:val="24"/>
                <w:szCs w:val="24"/>
              </w:rPr>
              <w:t>ë</w:t>
            </w:r>
            <w:r w:rsidR="00F97167">
              <w:rPr>
                <w:rFonts w:ascii="Times New Roman" w:hAnsi="Times New Roman"/>
                <w:sz w:val="24"/>
                <w:szCs w:val="24"/>
              </w:rPr>
              <w:t>ror, me q</w:t>
            </w:r>
            <w:r w:rsidR="00223284">
              <w:rPr>
                <w:rFonts w:ascii="Times New Roman" w:hAnsi="Times New Roman"/>
                <w:sz w:val="24"/>
                <w:szCs w:val="24"/>
              </w:rPr>
              <w:t>ë</w:t>
            </w:r>
            <w:r w:rsidR="00F97167">
              <w:rPr>
                <w:rFonts w:ascii="Times New Roman" w:hAnsi="Times New Roman"/>
                <w:sz w:val="24"/>
                <w:szCs w:val="24"/>
              </w:rPr>
              <w:t>llim sigurimin e standarteve t</w:t>
            </w:r>
            <w:r w:rsidR="00223284">
              <w:rPr>
                <w:rFonts w:ascii="Times New Roman" w:hAnsi="Times New Roman"/>
                <w:sz w:val="24"/>
                <w:szCs w:val="24"/>
              </w:rPr>
              <w:t>ë</w:t>
            </w:r>
            <w:r w:rsidR="00F97167">
              <w:rPr>
                <w:rFonts w:ascii="Times New Roman" w:hAnsi="Times New Roman"/>
                <w:sz w:val="24"/>
                <w:szCs w:val="24"/>
              </w:rPr>
              <w:t xml:space="preserve"> jetes</w:t>
            </w:r>
            <w:r w:rsidR="00223284">
              <w:rPr>
                <w:rFonts w:ascii="Times New Roman" w:hAnsi="Times New Roman"/>
                <w:sz w:val="24"/>
                <w:szCs w:val="24"/>
              </w:rPr>
              <w:t>ë</w:t>
            </w:r>
            <w:r w:rsidR="00F97167">
              <w:rPr>
                <w:rFonts w:ascii="Times New Roman" w:hAnsi="Times New Roman"/>
                <w:sz w:val="24"/>
                <w:szCs w:val="24"/>
              </w:rPr>
              <w:t>s n</w:t>
            </w:r>
            <w:r w:rsidR="00223284">
              <w:rPr>
                <w:rFonts w:ascii="Times New Roman" w:hAnsi="Times New Roman"/>
                <w:sz w:val="24"/>
                <w:szCs w:val="24"/>
              </w:rPr>
              <w:t>ë</w:t>
            </w:r>
            <w:r w:rsidR="00F97167">
              <w:rPr>
                <w:rFonts w:ascii="Times New Roman" w:hAnsi="Times New Roman"/>
                <w:sz w:val="24"/>
                <w:szCs w:val="24"/>
              </w:rPr>
              <w:t xml:space="preserve"> momentin e daljes n</w:t>
            </w:r>
            <w:r w:rsidR="00223284">
              <w:rPr>
                <w:rFonts w:ascii="Times New Roman" w:hAnsi="Times New Roman"/>
                <w:sz w:val="24"/>
                <w:szCs w:val="24"/>
              </w:rPr>
              <w:t>ë</w:t>
            </w:r>
            <w:r w:rsidR="00F97167">
              <w:rPr>
                <w:rFonts w:ascii="Times New Roman" w:hAnsi="Times New Roman"/>
                <w:sz w:val="24"/>
                <w:szCs w:val="24"/>
              </w:rPr>
              <w:t xml:space="preserve"> pension. </w:t>
            </w:r>
          </w:p>
        </w:tc>
      </w:tr>
      <w:tr w:rsidR="0005557C" w:rsidRPr="0086781C" w14:paraId="0BE7A991" w14:textId="77777777" w:rsidTr="002F13DA">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14:paraId="26BCC15C" w14:textId="77777777" w:rsidR="0005557C" w:rsidRPr="0086781C" w:rsidRDefault="0005557C" w:rsidP="002F13DA">
            <w:pPr>
              <w:spacing w:line="276" w:lineRule="auto"/>
              <w:jc w:val="both"/>
              <w:rPr>
                <w:rFonts w:ascii="Times New Roman" w:hAnsi="Times New Roman"/>
                <w:b/>
                <w:szCs w:val="22"/>
                <w:lang w:val="sq-AL"/>
              </w:rPr>
            </w:pPr>
            <w:r w:rsidRPr="0086781C">
              <w:rPr>
                <w:rFonts w:ascii="Times New Roman" w:hAnsi="Times New Roman"/>
                <w:b/>
                <w:szCs w:val="22"/>
                <w:lang w:val="sq-AL"/>
              </w:rPr>
              <w:lastRenderedPageBreak/>
              <w:t>OBJEKTIVAT</w:t>
            </w:r>
          </w:p>
          <w:p w14:paraId="3252BB9E" w14:textId="77777777" w:rsidR="0005557C" w:rsidRPr="00EF7C79" w:rsidRDefault="0005557C" w:rsidP="002F13DA">
            <w:pPr>
              <w:spacing w:line="276" w:lineRule="auto"/>
              <w:jc w:val="both"/>
              <w:rPr>
                <w:rFonts w:ascii="Times New Roman" w:hAnsi="Times New Roman"/>
                <w:i/>
                <w:sz w:val="20"/>
                <w:lang w:val="sq-AL"/>
              </w:rPr>
            </w:pPr>
            <w:r w:rsidRPr="00EF7C79">
              <w:rPr>
                <w:rFonts w:ascii="Times New Roman" w:hAnsi="Times New Roman"/>
                <w:i/>
                <w:sz w:val="20"/>
                <w:lang w:val="sq-AL"/>
              </w:rPr>
              <w:t>Cilat janë objektivat dhe efektet e synuara të propozimit?</w:t>
            </w:r>
          </w:p>
          <w:p w14:paraId="2AF46408" w14:textId="77777777" w:rsidR="0005557C" w:rsidRDefault="0005557C" w:rsidP="002F13DA">
            <w:pPr>
              <w:spacing w:line="276" w:lineRule="auto"/>
              <w:jc w:val="both"/>
              <w:rPr>
                <w:rFonts w:ascii="Times New Roman" w:hAnsi="Times New Roman"/>
                <w:sz w:val="24"/>
                <w:szCs w:val="24"/>
                <w:lang w:val="sq-AL"/>
              </w:rPr>
            </w:pPr>
          </w:p>
          <w:p w14:paraId="7CAE5341" w14:textId="77777777" w:rsidR="00672AB2" w:rsidRPr="00672AB2" w:rsidRDefault="00672AB2" w:rsidP="00672AB2">
            <w:pPr>
              <w:pStyle w:val="NoSpacing"/>
              <w:tabs>
                <w:tab w:val="left" w:pos="900"/>
              </w:tabs>
              <w:spacing w:line="276" w:lineRule="auto"/>
              <w:jc w:val="both"/>
              <w:rPr>
                <w:rFonts w:ascii="Times New Roman" w:hAnsi="Times New Roman"/>
                <w:sz w:val="24"/>
                <w:szCs w:val="24"/>
              </w:rPr>
            </w:pPr>
            <w:r w:rsidRPr="00672AB2">
              <w:rPr>
                <w:rFonts w:ascii="Times New Roman" w:hAnsi="Times New Roman"/>
                <w:sz w:val="24"/>
                <w:szCs w:val="24"/>
              </w:rPr>
              <w:t>Objektivat kryesore që synohen të arrihen nëpërmjet miratimit të këtij projekligji janë:</w:t>
            </w:r>
          </w:p>
          <w:p w14:paraId="46BCE856" w14:textId="77777777" w:rsidR="00672AB2" w:rsidRPr="00672AB2" w:rsidRDefault="00672AB2" w:rsidP="00672AB2">
            <w:pPr>
              <w:pStyle w:val="NoSpacing"/>
              <w:tabs>
                <w:tab w:val="left" w:pos="900"/>
              </w:tabs>
              <w:spacing w:line="276" w:lineRule="auto"/>
              <w:ind w:left="810"/>
              <w:jc w:val="both"/>
              <w:rPr>
                <w:rFonts w:ascii="Times New Roman" w:hAnsi="Times New Roman"/>
                <w:sz w:val="24"/>
                <w:szCs w:val="24"/>
              </w:rPr>
            </w:pPr>
          </w:p>
          <w:p w14:paraId="582A11AB" w14:textId="14CE6568" w:rsidR="001B6BDE" w:rsidRPr="001B6BDE" w:rsidRDefault="001B6BDE" w:rsidP="001B6BDE">
            <w:pPr>
              <w:numPr>
                <w:ilvl w:val="0"/>
                <w:numId w:val="17"/>
              </w:numPr>
              <w:tabs>
                <w:tab w:val="left" w:pos="900"/>
              </w:tabs>
              <w:spacing w:line="276" w:lineRule="auto"/>
              <w:ind w:left="810" w:hanging="450"/>
              <w:jc w:val="both"/>
              <w:rPr>
                <w:rFonts w:ascii="Times New Roman" w:hAnsi="Times New Roman"/>
                <w:sz w:val="24"/>
                <w:szCs w:val="24"/>
              </w:rPr>
            </w:pPr>
            <w:r w:rsidRPr="001B6BDE">
              <w:rPr>
                <w:rFonts w:ascii="Times New Roman" w:hAnsi="Times New Roman"/>
                <w:sz w:val="24"/>
                <w:szCs w:val="24"/>
              </w:rPr>
              <w:t>Sigurimi- i një pensioni shtesë në momentin e daljes në pension nëpërmjet alternativ</w:t>
            </w:r>
            <w:r w:rsidR="00223284">
              <w:rPr>
                <w:rFonts w:ascii="Times New Roman" w:hAnsi="Times New Roman"/>
                <w:sz w:val="24"/>
                <w:szCs w:val="24"/>
              </w:rPr>
              <w:t>ë</w:t>
            </w:r>
            <w:r w:rsidRPr="001B6BDE">
              <w:rPr>
                <w:rFonts w:ascii="Times New Roman" w:hAnsi="Times New Roman"/>
                <w:sz w:val="24"/>
                <w:szCs w:val="24"/>
              </w:rPr>
              <w:t>s s</w:t>
            </w:r>
            <w:r w:rsidR="00223284">
              <w:rPr>
                <w:rFonts w:ascii="Times New Roman" w:hAnsi="Times New Roman"/>
                <w:sz w:val="24"/>
                <w:szCs w:val="24"/>
              </w:rPr>
              <w:t>ë</w:t>
            </w:r>
            <w:r w:rsidRPr="001B6BDE">
              <w:rPr>
                <w:rFonts w:ascii="Times New Roman" w:hAnsi="Times New Roman"/>
                <w:sz w:val="24"/>
                <w:szCs w:val="24"/>
              </w:rPr>
              <w:t xml:space="preserve"> investimit n</w:t>
            </w:r>
            <w:r w:rsidR="00223284">
              <w:rPr>
                <w:rFonts w:ascii="Times New Roman" w:hAnsi="Times New Roman"/>
                <w:sz w:val="24"/>
                <w:szCs w:val="24"/>
              </w:rPr>
              <w:t>ë</w:t>
            </w:r>
            <w:r w:rsidRPr="001B6BDE">
              <w:rPr>
                <w:rFonts w:ascii="Times New Roman" w:hAnsi="Times New Roman"/>
                <w:sz w:val="24"/>
                <w:szCs w:val="24"/>
              </w:rPr>
              <w:t xml:space="preserve"> skemat private t</w:t>
            </w:r>
            <w:r w:rsidR="00223284">
              <w:rPr>
                <w:rFonts w:ascii="Times New Roman" w:hAnsi="Times New Roman"/>
                <w:sz w:val="24"/>
                <w:szCs w:val="24"/>
              </w:rPr>
              <w:t>ë</w:t>
            </w:r>
            <w:r w:rsidRPr="001B6BDE">
              <w:rPr>
                <w:rFonts w:ascii="Times New Roman" w:hAnsi="Times New Roman"/>
                <w:sz w:val="24"/>
                <w:szCs w:val="24"/>
              </w:rPr>
              <w:t xml:space="preserve"> pensionit;</w:t>
            </w:r>
          </w:p>
          <w:p w14:paraId="60F4B293" w14:textId="691EF958" w:rsidR="001B6BDE" w:rsidRPr="001B6BDE" w:rsidRDefault="001B6BDE" w:rsidP="001B6BDE">
            <w:pPr>
              <w:numPr>
                <w:ilvl w:val="0"/>
                <w:numId w:val="17"/>
              </w:numPr>
              <w:tabs>
                <w:tab w:val="left" w:pos="900"/>
              </w:tabs>
              <w:spacing w:line="276" w:lineRule="auto"/>
              <w:ind w:left="810" w:hanging="450"/>
              <w:jc w:val="both"/>
              <w:rPr>
                <w:rFonts w:ascii="Times New Roman" w:hAnsi="Times New Roman"/>
                <w:sz w:val="24"/>
                <w:szCs w:val="24"/>
              </w:rPr>
            </w:pPr>
            <w:r w:rsidRPr="001B6BDE">
              <w:rPr>
                <w:rFonts w:ascii="Times New Roman" w:hAnsi="Times New Roman"/>
                <w:sz w:val="24"/>
                <w:szCs w:val="24"/>
              </w:rPr>
              <w:t>Përafrimi dhe harmonizimi i mëtejshëm i legjislacionit me direktivat evropiane p</w:t>
            </w:r>
            <w:r w:rsidR="00223284">
              <w:rPr>
                <w:rFonts w:ascii="Times New Roman" w:hAnsi="Times New Roman"/>
                <w:sz w:val="24"/>
                <w:szCs w:val="24"/>
              </w:rPr>
              <w:t>ë</w:t>
            </w:r>
            <w:r w:rsidRPr="001B6BDE">
              <w:rPr>
                <w:rFonts w:ascii="Times New Roman" w:hAnsi="Times New Roman"/>
                <w:sz w:val="24"/>
                <w:szCs w:val="24"/>
              </w:rPr>
              <w:t>rfshir</w:t>
            </w:r>
            <w:r w:rsidR="00223284">
              <w:rPr>
                <w:rFonts w:ascii="Times New Roman" w:hAnsi="Times New Roman"/>
                <w:sz w:val="24"/>
                <w:szCs w:val="24"/>
              </w:rPr>
              <w:t>ë</w:t>
            </w:r>
            <w:r w:rsidRPr="001B6BDE">
              <w:rPr>
                <w:rFonts w:ascii="Times New Roman" w:hAnsi="Times New Roman"/>
                <w:sz w:val="24"/>
                <w:szCs w:val="24"/>
              </w:rPr>
              <w:t xml:space="preserve"> edhe implementimin e nj</w:t>
            </w:r>
            <w:r w:rsidR="00223284">
              <w:rPr>
                <w:rFonts w:ascii="Times New Roman" w:hAnsi="Times New Roman"/>
                <w:sz w:val="24"/>
                <w:szCs w:val="24"/>
              </w:rPr>
              <w:t>ë</w:t>
            </w:r>
            <w:r w:rsidRPr="001B6BDE">
              <w:rPr>
                <w:rFonts w:ascii="Times New Roman" w:hAnsi="Times New Roman"/>
                <w:sz w:val="24"/>
                <w:szCs w:val="24"/>
              </w:rPr>
              <w:t xml:space="preserve"> forme t</w:t>
            </w:r>
            <w:r w:rsidR="00223284">
              <w:rPr>
                <w:rFonts w:ascii="Times New Roman" w:hAnsi="Times New Roman"/>
                <w:sz w:val="24"/>
                <w:szCs w:val="24"/>
              </w:rPr>
              <w:t>ë</w:t>
            </w:r>
            <w:r w:rsidRPr="001B6BDE">
              <w:rPr>
                <w:rFonts w:ascii="Times New Roman" w:hAnsi="Times New Roman"/>
                <w:sz w:val="24"/>
                <w:szCs w:val="24"/>
              </w:rPr>
              <w:t xml:space="preserve"> re t</w:t>
            </w:r>
            <w:r w:rsidR="00223284">
              <w:rPr>
                <w:rFonts w:ascii="Times New Roman" w:hAnsi="Times New Roman"/>
                <w:sz w:val="24"/>
                <w:szCs w:val="24"/>
              </w:rPr>
              <w:t>ë</w:t>
            </w:r>
            <w:r w:rsidRPr="001B6BDE">
              <w:rPr>
                <w:rFonts w:ascii="Times New Roman" w:hAnsi="Times New Roman"/>
                <w:sz w:val="24"/>
                <w:szCs w:val="24"/>
              </w:rPr>
              <w:t xml:space="preserve"> fondit t</w:t>
            </w:r>
            <w:r w:rsidR="00223284">
              <w:rPr>
                <w:rFonts w:ascii="Times New Roman" w:hAnsi="Times New Roman"/>
                <w:sz w:val="24"/>
                <w:szCs w:val="24"/>
              </w:rPr>
              <w:t>ë</w:t>
            </w:r>
            <w:r w:rsidRPr="001B6BDE">
              <w:rPr>
                <w:rFonts w:ascii="Times New Roman" w:hAnsi="Times New Roman"/>
                <w:sz w:val="24"/>
                <w:szCs w:val="24"/>
              </w:rPr>
              <w:t xml:space="preserve"> pensioneve, konkretisht fondit me pjes</w:t>
            </w:r>
            <w:r w:rsidR="00223284">
              <w:rPr>
                <w:rFonts w:ascii="Times New Roman" w:hAnsi="Times New Roman"/>
                <w:sz w:val="24"/>
                <w:szCs w:val="24"/>
              </w:rPr>
              <w:t>ë</w:t>
            </w:r>
            <w:r w:rsidRPr="001B6BDE">
              <w:rPr>
                <w:rFonts w:ascii="Times New Roman" w:hAnsi="Times New Roman"/>
                <w:sz w:val="24"/>
                <w:szCs w:val="24"/>
              </w:rPr>
              <w:t>marrje t</w:t>
            </w:r>
            <w:r w:rsidR="00223284">
              <w:rPr>
                <w:rFonts w:ascii="Times New Roman" w:hAnsi="Times New Roman"/>
                <w:sz w:val="24"/>
                <w:szCs w:val="24"/>
              </w:rPr>
              <w:t>ë</w:t>
            </w:r>
            <w:r w:rsidRPr="001B6BDE">
              <w:rPr>
                <w:rFonts w:ascii="Times New Roman" w:hAnsi="Times New Roman"/>
                <w:sz w:val="24"/>
                <w:szCs w:val="24"/>
              </w:rPr>
              <w:t xml:space="preserve"> mbyllur, sipas p</w:t>
            </w:r>
            <w:r w:rsidR="00223284">
              <w:rPr>
                <w:rFonts w:ascii="Times New Roman" w:hAnsi="Times New Roman"/>
                <w:sz w:val="24"/>
                <w:szCs w:val="24"/>
              </w:rPr>
              <w:t>ë</w:t>
            </w:r>
            <w:r w:rsidRPr="001B6BDE">
              <w:rPr>
                <w:rFonts w:ascii="Times New Roman" w:hAnsi="Times New Roman"/>
                <w:sz w:val="24"/>
                <w:szCs w:val="24"/>
              </w:rPr>
              <w:t>rkufizimit t</w:t>
            </w:r>
            <w:r w:rsidR="00223284">
              <w:rPr>
                <w:rFonts w:ascii="Times New Roman" w:hAnsi="Times New Roman"/>
                <w:sz w:val="24"/>
                <w:szCs w:val="24"/>
              </w:rPr>
              <w:t>ë</w:t>
            </w:r>
            <w:r w:rsidRPr="001B6BDE">
              <w:rPr>
                <w:rFonts w:ascii="Times New Roman" w:hAnsi="Times New Roman"/>
                <w:sz w:val="24"/>
                <w:szCs w:val="24"/>
              </w:rPr>
              <w:t xml:space="preserve"> direktiv</w:t>
            </w:r>
            <w:r w:rsidR="00223284">
              <w:rPr>
                <w:rFonts w:ascii="Times New Roman" w:hAnsi="Times New Roman"/>
                <w:sz w:val="24"/>
                <w:szCs w:val="24"/>
              </w:rPr>
              <w:t>ë</w:t>
            </w:r>
            <w:r w:rsidRPr="001B6BDE">
              <w:rPr>
                <w:rFonts w:ascii="Times New Roman" w:hAnsi="Times New Roman"/>
                <w:sz w:val="24"/>
                <w:szCs w:val="24"/>
              </w:rPr>
              <w:t>s IORP II. Mb</w:t>
            </w:r>
            <w:r w:rsidR="00223284">
              <w:rPr>
                <w:rFonts w:ascii="Times New Roman" w:hAnsi="Times New Roman"/>
                <w:sz w:val="24"/>
                <w:szCs w:val="24"/>
              </w:rPr>
              <w:t>ë</w:t>
            </w:r>
            <w:r w:rsidRPr="001B6BDE">
              <w:rPr>
                <w:rFonts w:ascii="Times New Roman" w:hAnsi="Times New Roman"/>
                <w:sz w:val="24"/>
                <w:szCs w:val="24"/>
              </w:rPr>
              <w:t>shtetur n</w:t>
            </w:r>
            <w:r w:rsidR="00223284">
              <w:rPr>
                <w:rFonts w:ascii="Times New Roman" w:hAnsi="Times New Roman"/>
                <w:sz w:val="24"/>
                <w:szCs w:val="24"/>
              </w:rPr>
              <w:t>ë</w:t>
            </w:r>
            <w:r w:rsidRPr="001B6BDE">
              <w:rPr>
                <w:rFonts w:ascii="Times New Roman" w:hAnsi="Times New Roman"/>
                <w:sz w:val="24"/>
                <w:szCs w:val="24"/>
              </w:rPr>
              <w:t xml:space="preserve"> direktiv</w:t>
            </w:r>
            <w:r w:rsidR="00223284">
              <w:rPr>
                <w:rFonts w:ascii="Times New Roman" w:hAnsi="Times New Roman"/>
                <w:sz w:val="24"/>
                <w:szCs w:val="24"/>
              </w:rPr>
              <w:t>ë</w:t>
            </w:r>
            <w:r w:rsidRPr="001B6BDE">
              <w:rPr>
                <w:rFonts w:ascii="Times New Roman" w:hAnsi="Times New Roman"/>
                <w:sz w:val="24"/>
                <w:szCs w:val="24"/>
              </w:rPr>
              <w:t xml:space="preserve">, ky lloj fondi krijohet nga një punëdhënës, disa punëdhënës, ose një entitet i organizuar si bashkim punëdhënësish, sindikatë apo bashkime sindikatash apo shoqatë </w:t>
            </w:r>
            <w:r w:rsidRPr="001B6BDE">
              <w:rPr>
                <w:rFonts w:ascii="Times New Roman" w:eastAsiaTheme="minorHAnsi" w:hAnsi="Times New Roman"/>
                <w:sz w:val="24"/>
                <w:szCs w:val="24"/>
                <w:lang w:val="en-US"/>
              </w:rPr>
              <w:t>në bazë të një marrëveshjeje të rënë dakord</w:t>
            </w:r>
            <w:r w:rsidRPr="001B6BDE">
              <w:rPr>
                <w:rFonts w:ascii="Times New Roman" w:hAnsi="Times New Roman"/>
                <w:sz w:val="24"/>
                <w:szCs w:val="24"/>
              </w:rPr>
              <w:t xml:space="preserve"> dhe u ofrohet vetëm të punësuarve pranë subjekteve të mësipërme;</w:t>
            </w:r>
          </w:p>
          <w:p w14:paraId="267388FF" w14:textId="35199848" w:rsidR="001B6BDE" w:rsidRPr="001B6BDE" w:rsidRDefault="001B6BDE" w:rsidP="001B6BDE">
            <w:pPr>
              <w:numPr>
                <w:ilvl w:val="0"/>
                <w:numId w:val="17"/>
              </w:numPr>
              <w:tabs>
                <w:tab w:val="left" w:pos="900"/>
              </w:tabs>
              <w:spacing w:line="276" w:lineRule="auto"/>
              <w:ind w:left="810" w:hanging="450"/>
              <w:contextualSpacing/>
              <w:jc w:val="both"/>
              <w:rPr>
                <w:rFonts w:ascii="Times New Roman" w:eastAsiaTheme="minorHAnsi" w:hAnsi="Times New Roman"/>
                <w:sz w:val="24"/>
                <w:szCs w:val="24"/>
                <w:lang w:val="en-US"/>
              </w:rPr>
            </w:pPr>
            <w:r w:rsidRPr="001B6BDE">
              <w:rPr>
                <w:rFonts w:ascii="Times New Roman" w:eastAsiaTheme="minorHAnsi" w:hAnsi="Times New Roman"/>
                <w:sz w:val="24"/>
                <w:szCs w:val="24"/>
                <w:lang w:val="en-US"/>
              </w:rPr>
              <w:t>Garantimi i sigurisë së aseteve të fondit p</w:t>
            </w:r>
            <w:r w:rsidR="00223284">
              <w:rPr>
                <w:rFonts w:ascii="Times New Roman" w:eastAsiaTheme="minorHAnsi" w:hAnsi="Times New Roman"/>
                <w:sz w:val="24"/>
                <w:szCs w:val="24"/>
                <w:lang w:val="en-US"/>
              </w:rPr>
              <w:t>ë</w:t>
            </w:r>
            <w:r w:rsidRPr="001B6BDE">
              <w:rPr>
                <w:rFonts w:ascii="Times New Roman" w:eastAsiaTheme="minorHAnsi" w:hAnsi="Times New Roman"/>
                <w:sz w:val="24"/>
                <w:szCs w:val="24"/>
                <w:lang w:val="en-US"/>
              </w:rPr>
              <w:t>rmes k</w:t>
            </w:r>
            <w:r w:rsidR="00223284">
              <w:rPr>
                <w:rFonts w:ascii="Times New Roman" w:eastAsiaTheme="minorHAnsi" w:hAnsi="Times New Roman"/>
                <w:sz w:val="24"/>
                <w:szCs w:val="24"/>
                <w:lang w:val="en-US"/>
              </w:rPr>
              <w:t>ë</w:t>
            </w:r>
            <w:r w:rsidRPr="001B6BDE">
              <w:rPr>
                <w:rFonts w:ascii="Times New Roman" w:eastAsiaTheme="minorHAnsi" w:hAnsi="Times New Roman"/>
                <w:sz w:val="24"/>
                <w:szCs w:val="24"/>
                <w:lang w:val="en-US"/>
              </w:rPr>
              <w:t>rkesave m</w:t>
            </w:r>
            <w:r w:rsidR="00223284">
              <w:rPr>
                <w:rFonts w:ascii="Times New Roman" w:eastAsiaTheme="minorHAnsi" w:hAnsi="Times New Roman"/>
                <w:sz w:val="24"/>
                <w:szCs w:val="24"/>
                <w:lang w:val="en-US"/>
              </w:rPr>
              <w:t>ë</w:t>
            </w:r>
            <w:r w:rsidRPr="001B6BDE">
              <w:rPr>
                <w:rFonts w:ascii="Times New Roman" w:eastAsiaTheme="minorHAnsi" w:hAnsi="Times New Roman"/>
                <w:sz w:val="24"/>
                <w:szCs w:val="24"/>
                <w:lang w:val="en-US"/>
              </w:rPr>
              <w:t xml:space="preserve"> strikte lidhur me forcimin e funksionit t</w:t>
            </w:r>
            <w:r w:rsidR="00223284">
              <w:rPr>
                <w:rFonts w:ascii="Times New Roman" w:eastAsiaTheme="minorHAnsi" w:hAnsi="Times New Roman"/>
                <w:sz w:val="24"/>
                <w:szCs w:val="24"/>
                <w:lang w:val="en-US"/>
              </w:rPr>
              <w:t>ë</w:t>
            </w:r>
            <w:r w:rsidRPr="001B6BDE">
              <w:rPr>
                <w:rFonts w:ascii="Times New Roman" w:eastAsiaTheme="minorHAnsi" w:hAnsi="Times New Roman"/>
                <w:sz w:val="24"/>
                <w:szCs w:val="24"/>
                <w:lang w:val="en-US"/>
              </w:rPr>
              <w:t xml:space="preserve"> administrimit t</w:t>
            </w:r>
            <w:r w:rsidR="00223284">
              <w:rPr>
                <w:rFonts w:ascii="Times New Roman" w:eastAsiaTheme="minorHAnsi" w:hAnsi="Times New Roman"/>
                <w:sz w:val="24"/>
                <w:szCs w:val="24"/>
                <w:lang w:val="en-US"/>
              </w:rPr>
              <w:t>ë</w:t>
            </w:r>
            <w:r w:rsidRPr="001B6BDE">
              <w:rPr>
                <w:rFonts w:ascii="Times New Roman" w:eastAsiaTheme="minorHAnsi" w:hAnsi="Times New Roman"/>
                <w:sz w:val="24"/>
                <w:szCs w:val="24"/>
                <w:lang w:val="en-US"/>
              </w:rPr>
              <w:t xml:space="preserve"> rrezikut si dhe k</w:t>
            </w:r>
            <w:r w:rsidR="00223284">
              <w:rPr>
                <w:rFonts w:ascii="Times New Roman" w:eastAsiaTheme="minorHAnsi" w:hAnsi="Times New Roman"/>
                <w:sz w:val="24"/>
                <w:szCs w:val="24"/>
                <w:lang w:val="en-US"/>
              </w:rPr>
              <w:t>ë</w:t>
            </w:r>
            <w:r w:rsidRPr="001B6BDE">
              <w:rPr>
                <w:rFonts w:ascii="Times New Roman" w:eastAsiaTheme="minorHAnsi" w:hAnsi="Times New Roman"/>
                <w:sz w:val="24"/>
                <w:szCs w:val="24"/>
                <w:lang w:val="en-US"/>
              </w:rPr>
              <w:t>rkesave p</w:t>
            </w:r>
            <w:r w:rsidR="00223284">
              <w:rPr>
                <w:rFonts w:ascii="Times New Roman" w:eastAsiaTheme="minorHAnsi" w:hAnsi="Times New Roman"/>
                <w:sz w:val="24"/>
                <w:szCs w:val="24"/>
                <w:lang w:val="en-US"/>
              </w:rPr>
              <w:t>ë</w:t>
            </w:r>
            <w:r w:rsidRPr="001B6BDE">
              <w:rPr>
                <w:rFonts w:ascii="Times New Roman" w:eastAsiaTheme="minorHAnsi" w:hAnsi="Times New Roman"/>
                <w:sz w:val="24"/>
                <w:szCs w:val="24"/>
                <w:lang w:val="en-US"/>
              </w:rPr>
              <w:t>r ruajtjen dhe veҫimin e aseteve t</w:t>
            </w:r>
            <w:r w:rsidR="00223284">
              <w:rPr>
                <w:rFonts w:ascii="Times New Roman" w:eastAsiaTheme="minorHAnsi" w:hAnsi="Times New Roman"/>
                <w:sz w:val="24"/>
                <w:szCs w:val="24"/>
                <w:lang w:val="en-US"/>
              </w:rPr>
              <w:t>ë</w:t>
            </w:r>
            <w:r w:rsidRPr="001B6BDE">
              <w:rPr>
                <w:rFonts w:ascii="Times New Roman" w:eastAsiaTheme="minorHAnsi" w:hAnsi="Times New Roman"/>
                <w:sz w:val="24"/>
                <w:szCs w:val="24"/>
                <w:lang w:val="en-US"/>
              </w:rPr>
              <w:t xml:space="preserve"> fondit;   </w:t>
            </w:r>
          </w:p>
          <w:p w14:paraId="395B5F13" w14:textId="27BDAD80" w:rsidR="001B6BDE" w:rsidRPr="001B6BDE" w:rsidRDefault="001B6BDE" w:rsidP="001B6BDE">
            <w:pPr>
              <w:numPr>
                <w:ilvl w:val="0"/>
                <w:numId w:val="17"/>
              </w:numPr>
              <w:tabs>
                <w:tab w:val="left" w:pos="900"/>
              </w:tabs>
              <w:spacing w:line="276" w:lineRule="auto"/>
              <w:ind w:left="810" w:hanging="450"/>
              <w:contextualSpacing/>
              <w:jc w:val="both"/>
              <w:rPr>
                <w:rFonts w:ascii="Times New Roman" w:eastAsiaTheme="minorHAnsi" w:hAnsi="Times New Roman"/>
                <w:sz w:val="24"/>
                <w:szCs w:val="24"/>
                <w:lang w:val="en-US"/>
              </w:rPr>
            </w:pPr>
            <w:r w:rsidRPr="001B6BDE">
              <w:rPr>
                <w:rFonts w:ascii="Times New Roman" w:hAnsi="Times New Roman"/>
                <w:sz w:val="24"/>
                <w:szCs w:val="24"/>
                <w:lang w:val="sq-AL"/>
              </w:rPr>
              <w:t>Diversifikimi i portofolit n</w:t>
            </w:r>
            <w:r w:rsidR="00223284">
              <w:rPr>
                <w:rFonts w:ascii="Times New Roman" w:hAnsi="Times New Roman"/>
                <w:sz w:val="24"/>
                <w:szCs w:val="24"/>
                <w:lang w:val="sq-AL"/>
              </w:rPr>
              <w:t>ë</w:t>
            </w:r>
            <w:r w:rsidRPr="001B6BDE">
              <w:rPr>
                <w:rFonts w:ascii="Times New Roman" w:hAnsi="Times New Roman"/>
                <w:sz w:val="24"/>
                <w:szCs w:val="24"/>
                <w:lang w:val="sq-AL"/>
              </w:rPr>
              <w:t>p</w:t>
            </w:r>
            <w:r w:rsidR="00223284">
              <w:rPr>
                <w:rFonts w:ascii="Times New Roman" w:hAnsi="Times New Roman"/>
                <w:sz w:val="24"/>
                <w:szCs w:val="24"/>
                <w:lang w:val="sq-AL"/>
              </w:rPr>
              <w:t>ë</w:t>
            </w:r>
            <w:r w:rsidRPr="001B6BDE">
              <w:rPr>
                <w:rFonts w:ascii="Times New Roman" w:hAnsi="Times New Roman"/>
                <w:sz w:val="24"/>
                <w:szCs w:val="24"/>
                <w:lang w:val="sq-AL"/>
              </w:rPr>
              <w:t>rmjet rishikimit t</w:t>
            </w:r>
            <w:r w:rsidR="00223284">
              <w:rPr>
                <w:rFonts w:ascii="Times New Roman" w:hAnsi="Times New Roman"/>
                <w:sz w:val="24"/>
                <w:szCs w:val="24"/>
                <w:lang w:val="sq-AL"/>
              </w:rPr>
              <w:t>ë</w:t>
            </w:r>
            <w:r w:rsidRPr="001B6BDE">
              <w:rPr>
                <w:rFonts w:ascii="Times New Roman" w:hAnsi="Times New Roman"/>
                <w:sz w:val="24"/>
                <w:szCs w:val="24"/>
                <w:lang w:val="sq-AL"/>
              </w:rPr>
              <w:t xml:space="preserve"> politikës së investimeve; </w:t>
            </w:r>
          </w:p>
          <w:p w14:paraId="015B3DD6" w14:textId="07EDB01C" w:rsidR="001B6BDE" w:rsidRPr="001B6BDE" w:rsidRDefault="001B6BDE" w:rsidP="001B6BDE">
            <w:pPr>
              <w:numPr>
                <w:ilvl w:val="0"/>
                <w:numId w:val="17"/>
              </w:numPr>
              <w:tabs>
                <w:tab w:val="left" w:pos="900"/>
              </w:tabs>
              <w:spacing w:line="276" w:lineRule="auto"/>
              <w:ind w:left="810" w:hanging="450"/>
              <w:jc w:val="both"/>
              <w:rPr>
                <w:rFonts w:ascii="Times New Roman" w:hAnsi="Times New Roman"/>
                <w:sz w:val="24"/>
                <w:szCs w:val="24"/>
              </w:rPr>
            </w:pPr>
            <w:r w:rsidRPr="001B6BDE">
              <w:rPr>
                <w:rFonts w:ascii="Times New Roman" w:hAnsi="Times New Roman"/>
                <w:sz w:val="24"/>
                <w:szCs w:val="24"/>
              </w:rPr>
              <w:t>Rritja e k</w:t>
            </w:r>
            <w:r w:rsidR="00223284">
              <w:rPr>
                <w:rFonts w:ascii="Times New Roman" w:hAnsi="Times New Roman"/>
                <w:sz w:val="24"/>
                <w:szCs w:val="24"/>
              </w:rPr>
              <w:t>ë</w:t>
            </w:r>
            <w:r w:rsidRPr="001B6BDE">
              <w:rPr>
                <w:rFonts w:ascii="Times New Roman" w:hAnsi="Times New Roman"/>
                <w:sz w:val="24"/>
                <w:szCs w:val="24"/>
              </w:rPr>
              <w:t>rkesave p</w:t>
            </w:r>
            <w:r w:rsidR="00223284">
              <w:rPr>
                <w:rFonts w:ascii="Times New Roman" w:hAnsi="Times New Roman"/>
                <w:sz w:val="24"/>
                <w:szCs w:val="24"/>
              </w:rPr>
              <w:t>ë</w:t>
            </w:r>
            <w:r w:rsidRPr="001B6BDE">
              <w:rPr>
                <w:rFonts w:ascii="Times New Roman" w:hAnsi="Times New Roman"/>
                <w:sz w:val="24"/>
                <w:szCs w:val="24"/>
              </w:rPr>
              <w:t>r transparencë dhe sigurimin  e informacionit për anëtarët e fondit;</w:t>
            </w:r>
          </w:p>
          <w:p w14:paraId="245FFDBB" w14:textId="7D7ED55B" w:rsidR="001B6BDE" w:rsidRPr="001B6BDE" w:rsidRDefault="001B6BDE" w:rsidP="001B6BDE">
            <w:pPr>
              <w:numPr>
                <w:ilvl w:val="0"/>
                <w:numId w:val="17"/>
              </w:numPr>
              <w:tabs>
                <w:tab w:val="left" w:pos="900"/>
              </w:tabs>
              <w:spacing w:line="276" w:lineRule="auto"/>
              <w:ind w:left="810" w:hanging="450"/>
              <w:jc w:val="both"/>
              <w:rPr>
                <w:rFonts w:ascii="Times New Roman" w:hAnsi="Times New Roman"/>
                <w:sz w:val="24"/>
                <w:szCs w:val="24"/>
              </w:rPr>
            </w:pPr>
            <w:r w:rsidRPr="001B6BDE">
              <w:rPr>
                <w:rFonts w:ascii="Times New Roman" w:hAnsi="Times New Roman"/>
                <w:sz w:val="24"/>
                <w:szCs w:val="24"/>
              </w:rPr>
              <w:t>Nxitja e pjesëmarrjes në skemë nëpërmjet rishikimit të politikës tatimore me synim krijimin e leht</w:t>
            </w:r>
            <w:r w:rsidR="00223284">
              <w:rPr>
                <w:rFonts w:ascii="Times New Roman" w:hAnsi="Times New Roman"/>
                <w:sz w:val="24"/>
                <w:szCs w:val="24"/>
              </w:rPr>
              <w:t>ë</w:t>
            </w:r>
            <w:r w:rsidRPr="001B6BDE">
              <w:rPr>
                <w:rFonts w:ascii="Times New Roman" w:hAnsi="Times New Roman"/>
                <w:sz w:val="24"/>
                <w:szCs w:val="24"/>
              </w:rPr>
              <w:t>sirave fiskale p</w:t>
            </w:r>
            <w:r w:rsidR="00223284">
              <w:rPr>
                <w:rFonts w:ascii="Times New Roman" w:hAnsi="Times New Roman"/>
                <w:sz w:val="24"/>
                <w:szCs w:val="24"/>
              </w:rPr>
              <w:t>ë</w:t>
            </w:r>
            <w:r w:rsidRPr="001B6BDE">
              <w:rPr>
                <w:rFonts w:ascii="Times New Roman" w:hAnsi="Times New Roman"/>
                <w:sz w:val="24"/>
                <w:szCs w:val="24"/>
              </w:rPr>
              <w:t>r an</w:t>
            </w:r>
            <w:r w:rsidR="00223284">
              <w:rPr>
                <w:rFonts w:ascii="Times New Roman" w:hAnsi="Times New Roman"/>
                <w:sz w:val="24"/>
                <w:szCs w:val="24"/>
              </w:rPr>
              <w:t>ë</w:t>
            </w:r>
            <w:r w:rsidRPr="001B6BDE">
              <w:rPr>
                <w:rFonts w:ascii="Times New Roman" w:hAnsi="Times New Roman"/>
                <w:sz w:val="24"/>
                <w:szCs w:val="24"/>
              </w:rPr>
              <w:t>tar</w:t>
            </w:r>
            <w:r w:rsidR="00223284">
              <w:rPr>
                <w:rFonts w:ascii="Times New Roman" w:hAnsi="Times New Roman"/>
                <w:sz w:val="24"/>
                <w:szCs w:val="24"/>
              </w:rPr>
              <w:t>ë</w:t>
            </w:r>
            <w:r w:rsidRPr="001B6BDE">
              <w:rPr>
                <w:rFonts w:ascii="Times New Roman" w:hAnsi="Times New Roman"/>
                <w:sz w:val="24"/>
                <w:szCs w:val="24"/>
              </w:rPr>
              <w:t>t dhe p</w:t>
            </w:r>
            <w:r w:rsidR="00223284">
              <w:rPr>
                <w:rFonts w:ascii="Times New Roman" w:hAnsi="Times New Roman"/>
                <w:sz w:val="24"/>
                <w:szCs w:val="24"/>
              </w:rPr>
              <w:t>ë</w:t>
            </w:r>
            <w:r w:rsidR="00213F77">
              <w:rPr>
                <w:rFonts w:ascii="Times New Roman" w:hAnsi="Times New Roman"/>
                <w:sz w:val="24"/>
                <w:szCs w:val="24"/>
              </w:rPr>
              <w:t>rfituesit e fondit</w:t>
            </w:r>
            <w:r w:rsidRPr="001B6BDE">
              <w:rPr>
                <w:rFonts w:ascii="Times New Roman" w:hAnsi="Times New Roman"/>
                <w:sz w:val="24"/>
                <w:szCs w:val="24"/>
              </w:rPr>
              <w:t>;</w:t>
            </w:r>
          </w:p>
          <w:p w14:paraId="1195B140" w14:textId="77777777" w:rsidR="001B6BDE" w:rsidRPr="001B6BDE" w:rsidRDefault="001B6BDE" w:rsidP="001B6BDE">
            <w:pPr>
              <w:numPr>
                <w:ilvl w:val="0"/>
                <w:numId w:val="17"/>
              </w:numPr>
              <w:tabs>
                <w:tab w:val="left" w:pos="900"/>
              </w:tabs>
              <w:spacing w:line="276" w:lineRule="auto"/>
              <w:ind w:left="810" w:hanging="450"/>
              <w:jc w:val="both"/>
              <w:rPr>
                <w:rFonts w:ascii="Times New Roman" w:hAnsi="Times New Roman"/>
                <w:sz w:val="24"/>
                <w:szCs w:val="24"/>
              </w:rPr>
            </w:pPr>
            <w:r w:rsidRPr="001B6BDE">
              <w:rPr>
                <w:rFonts w:ascii="Times New Roman" w:hAnsi="Times New Roman"/>
                <w:sz w:val="24"/>
                <w:szCs w:val="24"/>
              </w:rPr>
              <w:t xml:space="preserve">Nxitja e qëndrueshmërisë dhe mirëqeverisjes së shoqërive administruese të fondit të pensionit duke parashikuar rregulla të reja mbi qeverisjen, si krijimin e strukturave të kontrollit të brendshëm, përputhshmërisë, administrimit të rrezikut, vetvlerësimit të rrezikut vetjak sipas direktivës IORP II; </w:t>
            </w:r>
          </w:p>
          <w:p w14:paraId="36BD99B6" w14:textId="77777777" w:rsidR="001B6BDE" w:rsidRPr="001B6BDE" w:rsidRDefault="001B6BDE" w:rsidP="001B6BDE">
            <w:pPr>
              <w:numPr>
                <w:ilvl w:val="0"/>
                <w:numId w:val="17"/>
              </w:numPr>
              <w:tabs>
                <w:tab w:val="left" w:pos="900"/>
              </w:tabs>
              <w:spacing w:line="276" w:lineRule="auto"/>
              <w:ind w:left="810" w:hanging="450"/>
              <w:jc w:val="both"/>
              <w:rPr>
                <w:rFonts w:ascii="Times New Roman" w:hAnsi="Times New Roman"/>
                <w:sz w:val="24"/>
                <w:szCs w:val="24"/>
              </w:rPr>
            </w:pPr>
            <w:r w:rsidRPr="001B6BDE">
              <w:rPr>
                <w:rFonts w:ascii="Times New Roman" w:hAnsi="Times New Roman"/>
                <w:sz w:val="24"/>
                <w:szCs w:val="24"/>
              </w:rPr>
              <w:t xml:space="preserve">Rregullimi i veprimtarisë ndërkufitare të shoqërive administruese, duke parashikuar themelimin e degës ose ushtrimin e veprimtarisë drejtëpërsëdrejti nga vendi i origjinës nëpërmjet njohjes nga ana e Autoritetit; </w:t>
            </w:r>
          </w:p>
          <w:p w14:paraId="22BEB8D1" w14:textId="77777777" w:rsidR="001B6BDE" w:rsidRPr="001B6BDE" w:rsidRDefault="001B6BDE" w:rsidP="001B6BDE">
            <w:pPr>
              <w:numPr>
                <w:ilvl w:val="0"/>
                <w:numId w:val="17"/>
              </w:numPr>
              <w:tabs>
                <w:tab w:val="left" w:pos="900"/>
              </w:tabs>
              <w:spacing w:line="276" w:lineRule="auto"/>
              <w:ind w:left="810" w:hanging="450"/>
              <w:jc w:val="both"/>
              <w:rPr>
                <w:rFonts w:ascii="Times New Roman" w:hAnsi="Times New Roman"/>
                <w:sz w:val="24"/>
                <w:szCs w:val="24"/>
              </w:rPr>
            </w:pPr>
            <w:r w:rsidRPr="001B6BDE">
              <w:rPr>
                <w:rFonts w:ascii="Times New Roman" w:hAnsi="Times New Roman"/>
                <w:sz w:val="24"/>
                <w:szCs w:val="24"/>
              </w:rPr>
              <w:t>Promovimi i fondeve të pensionit nëpërmjet rregullimit të veprimtarisë promocionale.</w:t>
            </w:r>
          </w:p>
          <w:p w14:paraId="09C4F60E" w14:textId="77777777" w:rsidR="001B6BDE" w:rsidRPr="001B6BDE" w:rsidRDefault="001B6BDE" w:rsidP="001B6BDE">
            <w:pPr>
              <w:tabs>
                <w:tab w:val="left" w:pos="900"/>
              </w:tabs>
              <w:spacing w:line="276" w:lineRule="auto"/>
              <w:ind w:left="810"/>
              <w:jc w:val="both"/>
              <w:rPr>
                <w:rFonts w:ascii="Times New Roman" w:hAnsi="Times New Roman"/>
                <w:sz w:val="24"/>
                <w:szCs w:val="24"/>
              </w:rPr>
            </w:pPr>
          </w:p>
          <w:p w14:paraId="33B0422E" w14:textId="77777777" w:rsidR="0005557C" w:rsidRPr="0086781C" w:rsidRDefault="0005557C" w:rsidP="002F13DA">
            <w:pPr>
              <w:pStyle w:val="ListParagraph"/>
              <w:tabs>
                <w:tab w:val="clear" w:pos="567"/>
              </w:tabs>
              <w:spacing w:after="0" w:line="276" w:lineRule="auto"/>
              <w:ind w:left="720" w:firstLine="0"/>
              <w:contextualSpacing/>
              <w:jc w:val="both"/>
              <w:rPr>
                <w:rFonts w:ascii="Times New Roman" w:hAnsi="Times New Roman"/>
                <w:i/>
                <w:szCs w:val="22"/>
                <w:lang w:val="sq-AL"/>
              </w:rPr>
            </w:pPr>
          </w:p>
        </w:tc>
      </w:tr>
      <w:tr w:rsidR="0005557C" w:rsidRPr="0086781C" w14:paraId="759EB300" w14:textId="77777777" w:rsidTr="002F13DA">
        <w:tc>
          <w:tcPr>
            <w:tcW w:w="9016" w:type="dxa"/>
            <w:gridSpan w:val="3"/>
            <w:tcBorders>
              <w:top w:val="single" w:sz="4" w:space="0" w:color="000000"/>
              <w:left w:val="single" w:sz="4" w:space="0" w:color="000000"/>
              <w:bottom w:val="single" w:sz="4" w:space="0" w:color="000000"/>
              <w:right w:val="single" w:sz="4" w:space="0" w:color="000000"/>
            </w:tcBorders>
          </w:tcPr>
          <w:p w14:paraId="5160E4C2" w14:textId="77777777" w:rsidR="0005557C" w:rsidRPr="0086781C" w:rsidRDefault="0005557C" w:rsidP="002F13DA">
            <w:pPr>
              <w:spacing w:line="276" w:lineRule="auto"/>
              <w:jc w:val="both"/>
              <w:rPr>
                <w:rFonts w:ascii="Times New Roman" w:hAnsi="Times New Roman"/>
                <w:b/>
                <w:szCs w:val="22"/>
                <w:lang w:val="sq-AL"/>
              </w:rPr>
            </w:pPr>
            <w:r w:rsidRPr="0086781C">
              <w:rPr>
                <w:rFonts w:ascii="Times New Roman" w:hAnsi="Times New Roman"/>
                <w:b/>
                <w:szCs w:val="22"/>
                <w:lang w:val="sq-AL"/>
              </w:rPr>
              <w:t>OPSIONET E POLITIKAVE</w:t>
            </w:r>
          </w:p>
          <w:p w14:paraId="0D34D274" w14:textId="77777777" w:rsidR="0005557C" w:rsidRPr="00EF7C79" w:rsidRDefault="0005557C" w:rsidP="002F13DA">
            <w:pPr>
              <w:spacing w:line="276" w:lineRule="auto"/>
              <w:jc w:val="both"/>
              <w:rPr>
                <w:rFonts w:ascii="Times New Roman" w:hAnsi="Times New Roman"/>
                <w:i/>
                <w:sz w:val="20"/>
                <w:lang w:val="sq-AL"/>
              </w:rPr>
            </w:pPr>
            <w:r w:rsidRPr="00EF7C79">
              <w:rPr>
                <w:rFonts w:ascii="Times New Roman" w:hAnsi="Times New Roman"/>
                <w:i/>
                <w:sz w:val="20"/>
                <w:lang w:val="sq-AL"/>
              </w:rPr>
              <w:t>Cilat janë opsionet kryesore të politikave, duke përfshirë mënyrat ndaj rregullimit? Duhet të bëni krahasimin e avantazheve/përfitimeve</w:t>
            </w:r>
            <w:r>
              <w:rPr>
                <w:rFonts w:ascii="Times New Roman" w:hAnsi="Times New Roman"/>
                <w:i/>
                <w:sz w:val="20"/>
                <w:lang w:val="sq-AL"/>
              </w:rPr>
              <w:t xml:space="preserve"> </w:t>
            </w:r>
            <w:r w:rsidRPr="00EF7C79">
              <w:rPr>
                <w:rFonts w:ascii="Times New Roman" w:hAnsi="Times New Roman"/>
                <w:i/>
                <w:sz w:val="20"/>
                <w:lang w:val="sq-AL"/>
              </w:rPr>
              <w:t>kryesore dhe të dizavantazheve/kostove të opsioneve të mundshme. Duhet të përcaktoni detajet në lidhje me opsionin e preferuar.</w:t>
            </w:r>
          </w:p>
          <w:p w14:paraId="3E7A55CD" w14:textId="77777777" w:rsidR="0005557C" w:rsidRPr="0086781C" w:rsidRDefault="0005557C" w:rsidP="002F13DA">
            <w:pPr>
              <w:spacing w:line="276" w:lineRule="auto"/>
              <w:jc w:val="both"/>
              <w:rPr>
                <w:rFonts w:ascii="Times New Roman" w:hAnsi="Times New Roman"/>
                <w:i/>
                <w:szCs w:val="22"/>
                <w:lang w:val="sq-AL"/>
              </w:rPr>
            </w:pPr>
          </w:p>
          <w:p w14:paraId="763A7302" w14:textId="77777777" w:rsidR="0005557C" w:rsidRDefault="0005557C" w:rsidP="002F13DA">
            <w:pPr>
              <w:spacing w:line="276" w:lineRule="auto"/>
              <w:jc w:val="both"/>
              <w:rPr>
                <w:rFonts w:ascii="Times New Roman" w:hAnsi="Times New Roman"/>
                <w:sz w:val="24"/>
                <w:szCs w:val="24"/>
                <w:lang w:val="sq-AL"/>
              </w:rPr>
            </w:pPr>
            <w:r w:rsidRPr="00EF7C79">
              <w:rPr>
                <w:rFonts w:ascii="Times New Roman" w:hAnsi="Times New Roman"/>
                <w:sz w:val="24"/>
                <w:szCs w:val="24"/>
                <w:lang w:val="sq-AL"/>
              </w:rPr>
              <w:t>Opsionet e diskutuara janë:</w:t>
            </w:r>
          </w:p>
          <w:p w14:paraId="3B5B1641" w14:textId="77777777" w:rsidR="0005557C" w:rsidRPr="00EF7C79" w:rsidRDefault="0005557C" w:rsidP="002F13DA">
            <w:pPr>
              <w:spacing w:line="276" w:lineRule="auto"/>
              <w:jc w:val="both"/>
              <w:rPr>
                <w:rFonts w:ascii="Times New Roman" w:hAnsi="Times New Roman"/>
                <w:sz w:val="24"/>
                <w:szCs w:val="24"/>
                <w:lang w:val="sq-AL"/>
              </w:rPr>
            </w:pPr>
          </w:p>
          <w:p w14:paraId="30717F46" w14:textId="7EB830EA" w:rsidR="0005557C" w:rsidRPr="00024EE7" w:rsidRDefault="0005557C" w:rsidP="002F13DA">
            <w:pPr>
              <w:spacing w:line="276" w:lineRule="auto"/>
              <w:jc w:val="both"/>
              <w:rPr>
                <w:rFonts w:ascii="Times New Roman" w:hAnsi="Times New Roman"/>
                <w:sz w:val="24"/>
                <w:szCs w:val="24"/>
                <w:lang w:val="sq-AL"/>
              </w:rPr>
            </w:pPr>
            <w:r w:rsidRPr="00E06DBE">
              <w:rPr>
                <w:rFonts w:ascii="Times New Roman" w:hAnsi="Times New Roman"/>
                <w:i/>
                <w:sz w:val="24"/>
                <w:szCs w:val="24"/>
                <w:u w:val="single"/>
                <w:lang w:val="sq-AL"/>
              </w:rPr>
              <w:lastRenderedPageBreak/>
              <w:t>Opsioni 0 (status quo):</w:t>
            </w:r>
            <w:r>
              <w:rPr>
                <w:rFonts w:ascii="Times New Roman" w:hAnsi="Times New Roman"/>
                <w:sz w:val="24"/>
                <w:szCs w:val="24"/>
                <w:lang w:val="sq-AL"/>
              </w:rPr>
              <w:t xml:space="preserve"> Të</w:t>
            </w:r>
            <w:r w:rsidRPr="00EF7C79">
              <w:rPr>
                <w:rFonts w:ascii="Times New Roman" w:hAnsi="Times New Roman"/>
                <w:sz w:val="24"/>
                <w:szCs w:val="24"/>
                <w:lang w:val="sq-AL"/>
              </w:rPr>
              <w:t xml:space="preserve"> vijohet me kuadrin </w:t>
            </w:r>
            <w:r>
              <w:rPr>
                <w:rFonts w:ascii="Times New Roman" w:hAnsi="Times New Roman"/>
                <w:sz w:val="24"/>
                <w:szCs w:val="24"/>
                <w:lang w:val="sq-AL"/>
              </w:rPr>
              <w:t xml:space="preserve">ligjor </w:t>
            </w:r>
            <w:r w:rsidR="00FB3E7E">
              <w:rPr>
                <w:rFonts w:ascii="Times New Roman" w:hAnsi="Times New Roman"/>
                <w:sz w:val="24"/>
                <w:szCs w:val="24"/>
                <w:lang w:val="sq-AL"/>
              </w:rPr>
              <w:t>n</w:t>
            </w:r>
            <w:r w:rsidR="00223284">
              <w:rPr>
                <w:rFonts w:ascii="Times New Roman" w:hAnsi="Times New Roman"/>
                <w:sz w:val="24"/>
                <w:szCs w:val="24"/>
                <w:lang w:val="sq-AL"/>
              </w:rPr>
              <w:t>ë</w:t>
            </w:r>
            <w:r w:rsidR="00FB3E7E">
              <w:rPr>
                <w:rFonts w:ascii="Times New Roman" w:hAnsi="Times New Roman"/>
                <w:sz w:val="24"/>
                <w:szCs w:val="24"/>
                <w:lang w:val="sq-AL"/>
              </w:rPr>
              <w:t xml:space="preserve"> fuqi</w:t>
            </w:r>
            <w:r w:rsidR="00213F77">
              <w:rPr>
                <w:rFonts w:ascii="Times New Roman" w:hAnsi="Times New Roman"/>
                <w:sz w:val="24"/>
                <w:szCs w:val="24"/>
                <w:lang w:val="sq-AL"/>
              </w:rPr>
              <w:t>,</w:t>
            </w:r>
            <w:r w:rsidRPr="007C213C">
              <w:rPr>
                <w:rFonts w:ascii="Times New Roman" w:hAnsi="Times New Roman"/>
                <w:sz w:val="24"/>
                <w:szCs w:val="24"/>
                <w:lang w:val="sq-AL"/>
              </w:rPr>
              <w:t xml:space="preserve"> konkretisht me </w:t>
            </w:r>
            <w:r>
              <w:rPr>
                <w:rFonts w:ascii="Times New Roman" w:hAnsi="Times New Roman"/>
                <w:sz w:val="24"/>
                <w:szCs w:val="24"/>
                <w:lang w:val="sq-AL"/>
              </w:rPr>
              <w:t xml:space="preserve">Ligjin </w:t>
            </w:r>
            <w:r w:rsidRPr="00C91A3B">
              <w:rPr>
                <w:rFonts w:ascii="Times New Roman" w:hAnsi="Times New Roman"/>
                <w:sz w:val="24"/>
                <w:szCs w:val="24"/>
              </w:rPr>
              <w:t>nr. 10 197 datë 10.12.2009 “Për fondet e pensionit vullnetar”</w:t>
            </w:r>
            <w:r>
              <w:rPr>
                <w:rFonts w:ascii="Times New Roman" w:hAnsi="Times New Roman"/>
                <w:sz w:val="24"/>
                <w:szCs w:val="24"/>
              </w:rPr>
              <w:t>.</w:t>
            </w:r>
          </w:p>
          <w:p w14:paraId="0D2C7B19" w14:textId="77777777" w:rsidR="0005557C" w:rsidRDefault="0005557C" w:rsidP="002F13DA">
            <w:pPr>
              <w:spacing w:line="276" w:lineRule="auto"/>
              <w:jc w:val="both"/>
              <w:rPr>
                <w:rFonts w:ascii="Times New Roman" w:hAnsi="Times New Roman"/>
                <w:b/>
                <w:i/>
                <w:sz w:val="24"/>
                <w:szCs w:val="24"/>
                <w:u w:val="single"/>
                <w:lang w:val="sq-AL"/>
              </w:rPr>
            </w:pPr>
          </w:p>
          <w:p w14:paraId="7E7B1950" w14:textId="77777777" w:rsidR="0005557C" w:rsidRPr="00707F1A" w:rsidRDefault="0005557C" w:rsidP="002F13DA">
            <w:pPr>
              <w:spacing w:line="276" w:lineRule="auto"/>
              <w:jc w:val="both"/>
              <w:rPr>
                <w:rFonts w:ascii="Times New Roman" w:hAnsi="Times New Roman"/>
                <w:b/>
                <w:sz w:val="24"/>
                <w:szCs w:val="24"/>
                <w:lang w:val="sq-AL"/>
              </w:rPr>
            </w:pPr>
            <w:r w:rsidRPr="00975327">
              <w:rPr>
                <w:rFonts w:ascii="Times New Roman" w:hAnsi="Times New Roman"/>
                <w:i/>
                <w:sz w:val="24"/>
                <w:szCs w:val="24"/>
                <w:u w:val="single"/>
                <w:lang w:val="sq-AL"/>
              </w:rPr>
              <w:t>Opsioni 1:</w:t>
            </w:r>
            <w:r w:rsidRPr="00975327">
              <w:rPr>
                <w:rFonts w:ascii="Times New Roman" w:hAnsi="Times New Roman"/>
                <w:sz w:val="24"/>
                <w:szCs w:val="24"/>
                <w:lang w:val="sq-AL"/>
              </w:rPr>
              <w:t xml:space="preserve"> </w:t>
            </w:r>
            <w:r>
              <w:rPr>
                <w:rFonts w:ascii="Times New Roman" w:hAnsi="Times New Roman"/>
                <w:sz w:val="24"/>
                <w:szCs w:val="24"/>
                <w:lang w:val="sq-AL"/>
              </w:rPr>
              <w:t>H</w:t>
            </w:r>
            <w:r w:rsidRPr="00975327">
              <w:rPr>
                <w:rFonts w:ascii="Times New Roman" w:hAnsi="Times New Roman"/>
                <w:sz w:val="24"/>
                <w:szCs w:val="24"/>
                <w:lang w:val="sq-AL"/>
              </w:rPr>
              <w:t>artimi i një ligji të ri</w:t>
            </w:r>
            <w:r>
              <w:rPr>
                <w:rFonts w:ascii="Times New Roman" w:hAnsi="Times New Roman"/>
                <w:sz w:val="24"/>
                <w:szCs w:val="24"/>
                <w:lang w:val="sq-AL"/>
              </w:rPr>
              <w:t xml:space="preserve"> për fondet e pensionit </w:t>
            </w:r>
            <w:r w:rsidR="009A6CF1">
              <w:rPr>
                <w:rFonts w:ascii="Times New Roman" w:hAnsi="Times New Roman"/>
                <w:sz w:val="24"/>
                <w:szCs w:val="24"/>
                <w:lang w:val="sq-AL"/>
              </w:rPr>
              <w:t>privat</w:t>
            </w:r>
            <w:r w:rsidRPr="00707F1A">
              <w:rPr>
                <w:rFonts w:ascii="Times New Roman" w:hAnsi="Times New Roman"/>
                <w:b/>
                <w:sz w:val="24"/>
                <w:szCs w:val="24"/>
                <w:lang w:val="sq-AL"/>
              </w:rPr>
              <w:t xml:space="preserve">. </w:t>
            </w:r>
          </w:p>
          <w:p w14:paraId="53870AD9" w14:textId="77777777" w:rsidR="0005557C" w:rsidRDefault="0005557C" w:rsidP="002F13DA">
            <w:pPr>
              <w:spacing w:line="276" w:lineRule="auto"/>
              <w:jc w:val="both"/>
              <w:rPr>
                <w:rFonts w:ascii="Times New Roman" w:hAnsi="Times New Roman"/>
                <w:i/>
                <w:sz w:val="24"/>
                <w:szCs w:val="24"/>
                <w:u w:val="single"/>
                <w:lang w:val="sq-AL"/>
              </w:rPr>
            </w:pPr>
          </w:p>
          <w:p w14:paraId="7EB7F92D" w14:textId="61D2D610" w:rsidR="0005557C" w:rsidRPr="00D104CC" w:rsidRDefault="0005557C" w:rsidP="002F13DA">
            <w:pPr>
              <w:spacing w:line="276" w:lineRule="auto"/>
              <w:jc w:val="both"/>
              <w:rPr>
                <w:rFonts w:ascii="Times New Roman" w:hAnsi="Times New Roman"/>
                <w:sz w:val="24"/>
                <w:szCs w:val="24"/>
              </w:rPr>
            </w:pPr>
            <w:r w:rsidRPr="00D104CC">
              <w:rPr>
                <w:rFonts w:ascii="Times New Roman" w:hAnsi="Times New Roman"/>
                <w:i/>
                <w:sz w:val="24"/>
                <w:szCs w:val="24"/>
                <w:u w:val="single"/>
                <w:lang w:val="sq-AL"/>
              </w:rPr>
              <w:t>Opsioni 2:</w:t>
            </w:r>
            <w:r w:rsidRPr="00D104CC">
              <w:rPr>
                <w:rFonts w:ascii="Times New Roman" w:hAnsi="Times New Roman"/>
                <w:sz w:val="24"/>
                <w:szCs w:val="24"/>
                <w:lang w:val="sq-AL"/>
              </w:rPr>
              <w:t xml:space="preserve"> Ndryshimi i ligjit </w:t>
            </w:r>
            <w:r w:rsidR="00AD0A95">
              <w:rPr>
                <w:rFonts w:ascii="Times New Roman" w:hAnsi="Times New Roman"/>
                <w:sz w:val="24"/>
                <w:szCs w:val="24"/>
                <w:lang w:val="sq-AL"/>
              </w:rPr>
              <w:t>n</w:t>
            </w:r>
            <w:r w:rsidR="00223284">
              <w:rPr>
                <w:rFonts w:ascii="Times New Roman" w:hAnsi="Times New Roman"/>
                <w:sz w:val="24"/>
                <w:szCs w:val="24"/>
                <w:lang w:val="sq-AL"/>
              </w:rPr>
              <w:t>ë</w:t>
            </w:r>
            <w:r w:rsidR="00AD0A95">
              <w:rPr>
                <w:rFonts w:ascii="Times New Roman" w:hAnsi="Times New Roman"/>
                <w:sz w:val="24"/>
                <w:szCs w:val="24"/>
                <w:lang w:val="sq-AL"/>
              </w:rPr>
              <w:t xml:space="preserve"> fuqi</w:t>
            </w:r>
            <w:r w:rsidRPr="00D104CC">
              <w:rPr>
                <w:rFonts w:ascii="Times New Roman" w:hAnsi="Times New Roman"/>
                <w:sz w:val="24"/>
                <w:szCs w:val="24"/>
                <w:lang w:val="sq-AL"/>
              </w:rPr>
              <w:t xml:space="preserve">, pra i Ligjit </w:t>
            </w:r>
            <w:r w:rsidRPr="00D104CC">
              <w:rPr>
                <w:rFonts w:ascii="Times New Roman" w:hAnsi="Times New Roman"/>
                <w:sz w:val="24"/>
                <w:szCs w:val="24"/>
              </w:rPr>
              <w:t>nr. 10 197 datë 10.12.2009 “Për fondet e pensionit vullnetar”.</w:t>
            </w:r>
          </w:p>
          <w:p w14:paraId="72DF2516" w14:textId="77777777" w:rsidR="0005557C" w:rsidRPr="008A0531" w:rsidRDefault="0005557C" w:rsidP="002F13DA">
            <w:pPr>
              <w:spacing w:line="276" w:lineRule="auto"/>
              <w:jc w:val="both"/>
              <w:rPr>
                <w:rFonts w:ascii="Times New Roman" w:hAnsi="Times New Roman"/>
                <w:b/>
                <w:szCs w:val="22"/>
                <w:lang w:val="sq-AL"/>
              </w:rPr>
            </w:pPr>
          </w:p>
        </w:tc>
      </w:tr>
      <w:tr w:rsidR="0005557C" w:rsidRPr="0086781C" w14:paraId="5EE9D252" w14:textId="77777777" w:rsidTr="002F13DA">
        <w:tc>
          <w:tcPr>
            <w:tcW w:w="9016" w:type="dxa"/>
            <w:gridSpan w:val="3"/>
            <w:tcBorders>
              <w:top w:val="single" w:sz="4" w:space="0" w:color="000000"/>
              <w:left w:val="single" w:sz="4" w:space="0" w:color="000000"/>
              <w:bottom w:val="single" w:sz="4" w:space="0" w:color="000000"/>
              <w:right w:val="single" w:sz="4" w:space="0" w:color="000000"/>
            </w:tcBorders>
          </w:tcPr>
          <w:p w14:paraId="64460A7F" w14:textId="77777777" w:rsidR="0005557C" w:rsidRPr="0086781C" w:rsidRDefault="0005557C" w:rsidP="002F13DA">
            <w:pPr>
              <w:spacing w:line="276" w:lineRule="auto"/>
              <w:jc w:val="both"/>
              <w:rPr>
                <w:rFonts w:ascii="Times New Roman" w:hAnsi="Times New Roman"/>
                <w:b/>
                <w:szCs w:val="22"/>
                <w:lang w:val="sq-AL"/>
              </w:rPr>
            </w:pPr>
            <w:r w:rsidRPr="0086781C">
              <w:rPr>
                <w:rFonts w:ascii="Times New Roman" w:hAnsi="Times New Roman"/>
                <w:b/>
                <w:szCs w:val="22"/>
                <w:lang w:val="sq-AL"/>
              </w:rPr>
              <w:lastRenderedPageBreak/>
              <w:t>ANALIZA E NDIKIMEVE</w:t>
            </w:r>
          </w:p>
          <w:p w14:paraId="6E0DA1F2" w14:textId="77777777" w:rsidR="0005557C" w:rsidRDefault="0005557C" w:rsidP="002F13DA">
            <w:pPr>
              <w:spacing w:line="276" w:lineRule="auto"/>
              <w:jc w:val="both"/>
              <w:rPr>
                <w:rFonts w:ascii="Times New Roman" w:hAnsi="Times New Roman"/>
                <w:i/>
                <w:szCs w:val="22"/>
                <w:lang w:val="sq-AL"/>
              </w:rPr>
            </w:pPr>
            <w:r w:rsidRPr="00EF7C79">
              <w:rPr>
                <w:rFonts w:ascii="Times New Roman" w:hAnsi="Times New Roman"/>
                <w:i/>
                <w:sz w:val="20"/>
                <w:lang w:val="sq-AL"/>
              </w:rPr>
              <w:t>Cilat janë ndikimet e opsionit të preferuar? Kjo duhet të përfshijë ndikimet me vlerë monetare të përcaktuar dhe ndikimet pa vlerë monetare të përcaktuar mbi buxhetin dhe bizneset</w:t>
            </w:r>
            <w:r w:rsidRPr="0086781C">
              <w:rPr>
                <w:rFonts w:ascii="Times New Roman" w:hAnsi="Times New Roman"/>
                <w:i/>
                <w:szCs w:val="22"/>
                <w:lang w:val="sq-AL"/>
              </w:rPr>
              <w:t>.</w:t>
            </w:r>
          </w:p>
          <w:p w14:paraId="1C0AABC4" w14:textId="77777777" w:rsidR="0005557C" w:rsidRPr="00900D4A" w:rsidRDefault="0005557C" w:rsidP="002F13DA">
            <w:pPr>
              <w:spacing w:line="276" w:lineRule="auto"/>
              <w:jc w:val="both"/>
              <w:rPr>
                <w:rFonts w:ascii="Times New Roman" w:hAnsi="Times New Roman"/>
                <w:i/>
                <w:szCs w:val="22"/>
                <w:lang w:val="sq-AL"/>
              </w:rPr>
            </w:pPr>
          </w:p>
          <w:p w14:paraId="606C3294" w14:textId="77777777" w:rsidR="0005557C" w:rsidRPr="00051CF0" w:rsidRDefault="0005557C" w:rsidP="002F13DA">
            <w:pPr>
              <w:pStyle w:val="BodyText"/>
              <w:spacing w:line="276" w:lineRule="auto"/>
              <w:jc w:val="both"/>
              <w:rPr>
                <w:rFonts w:ascii="Times New Roman" w:hAnsi="Times New Roman"/>
                <w:iCs/>
                <w:sz w:val="24"/>
                <w:szCs w:val="24"/>
                <w:lang w:val="sq-AL" w:eastAsia="en-US"/>
              </w:rPr>
            </w:pPr>
            <w:r w:rsidRPr="00051CF0">
              <w:rPr>
                <w:rFonts w:ascii="Times New Roman" w:hAnsi="Times New Roman"/>
                <w:iCs/>
                <w:sz w:val="24"/>
                <w:szCs w:val="24"/>
                <w:lang w:val="sq-AL" w:eastAsia="en-US"/>
              </w:rPr>
              <w:t>Ndikimet e opsionit t</w:t>
            </w:r>
            <w:r>
              <w:rPr>
                <w:rFonts w:ascii="Times New Roman" w:hAnsi="Times New Roman"/>
                <w:iCs/>
                <w:sz w:val="24"/>
                <w:szCs w:val="24"/>
                <w:lang w:val="sq-AL" w:eastAsia="en-US"/>
              </w:rPr>
              <w:t>ë</w:t>
            </w:r>
            <w:r w:rsidRPr="00051CF0">
              <w:rPr>
                <w:rFonts w:ascii="Times New Roman" w:hAnsi="Times New Roman"/>
                <w:iCs/>
                <w:sz w:val="24"/>
                <w:szCs w:val="24"/>
                <w:lang w:val="sq-AL" w:eastAsia="en-US"/>
              </w:rPr>
              <w:t xml:space="preserve"> preferuar jan</w:t>
            </w:r>
            <w:r>
              <w:rPr>
                <w:rFonts w:ascii="Times New Roman" w:hAnsi="Times New Roman"/>
                <w:iCs/>
                <w:sz w:val="24"/>
                <w:szCs w:val="24"/>
                <w:lang w:val="sq-AL" w:eastAsia="en-US"/>
              </w:rPr>
              <w:t>ë</w:t>
            </w:r>
            <w:r w:rsidRPr="00051CF0">
              <w:rPr>
                <w:rFonts w:ascii="Times New Roman" w:hAnsi="Times New Roman"/>
                <w:iCs/>
                <w:sz w:val="24"/>
                <w:szCs w:val="24"/>
                <w:lang w:val="sq-AL" w:eastAsia="en-US"/>
              </w:rPr>
              <w:t xml:space="preserve">: </w:t>
            </w:r>
          </w:p>
          <w:p w14:paraId="31DD3055" w14:textId="77777777" w:rsidR="0005557C" w:rsidRPr="008C210C" w:rsidRDefault="0005557C" w:rsidP="002F13DA">
            <w:pPr>
              <w:pStyle w:val="BodyText"/>
              <w:rPr>
                <w:rFonts w:ascii="Times New Roman" w:hAnsi="Times New Roman"/>
                <w:b/>
                <w:iCs/>
                <w:sz w:val="24"/>
                <w:szCs w:val="24"/>
                <w:u w:val="single"/>
                <w:lang w:val="sq-AL" w:eastAsia="en-US" w:bidi="en-US"/>
              </w:rPr>
            </w:pPr>
            <w:r w:rsidRPr="008C210C">
              <w:rPr>
                <w:rFonts w:ascii="Times New Roman" w:hAnsi="Times New Roman"/>
                <w:b/>
                <w:iCs/>
                <w:sz w:val="24"/>
                <w:szCs w:val="24"/>
                <w:u w:val="single"/>
                <w:lang w:val="sq-AL" w:eastAsia="en-US" w:bidi="en-US"/>
              </w:rPr>
              <w:t xml:space="preserve">Ndikimet mbi buxhetin: </w:t>
            </w:r>
          </w:p>
          <w:p w14:paraId="0D93FB2F" w14:textId="77777777" w:rsidR="0005557C" w:rsidRPr="009A3197" w:rsidRDefault="0005557C" w:rsidP="00457633">
            <w:pPr>
              <w:pStyle w:val="BodyText"/>
              <w:numPr>
                <w:ilvl w:val="0"/>
                <w:numId w:val="14"/>
              </w:numPr>
              <w:tabs>
                <w:tab w:val="clear" w:pos="567"/>
                <w:tab w:val="left" w:pos="787"/>
              </w:tabs>
              <w:spacing w:line="276" w:lineRule="auto"/>
              <w:jc w:val="both"/>
              <w:rPr>
                <w:rFonts w:ascii="Times New Roman" w:hAnsi="Times New Roman"/>
                <w:iCs/>
                <w:sz w:val="24"/>
                <w:szCs w:val="24"/>
                <w:lang w:val="sq-AL" w:eastAsia="en-US" w:bidi="en-US"/>
              </w:rPr>
            </w:pPr>
            <w:r w:rsidRPr="009A3197">
              <w:rPr>
                <w:rFonts w:ascii="Times New Roman" w:hAnsi="Times New Roman"/>
                <w:iCs/>
                <w:sz w:val="24"/>
                <w:szCs w:val="24"/>
                <w:lang w:val="sq-AL" w:eastAsia="en-US" w:bidi="en-US"/>
              </w:rPr>
              <w:t xml:space="preserve">Ky </w:t>
            </w:r>
            <w:r w:rsidR="00B24042">
              <w:rPr>
                <w:rFonts w:ascii="Times New Roman" w:hAnsi="Times New Roman"/>
                <w:iCs/>
                <w:sz w:val="24"/>
                <w:szCs w:val="24"/>
                <w:lang w:val="sq-AL" w:eastAsia="en-US" w:bidi="en-US"/>
              </w:rPr>
              <w:t>projekt</w:t>
            </w:r>
            <w:r w:rsidRPr="009A3197">
              <w:rPr>
                <w:rFonts w:ascii="Times New Roman" w:hAnsi="Times New Roman"/>
                <w:iCs/>
                <w:sz w:val="24"/>
                <w:szCs w:val="24"/>
                <w:lang w:val="sq-AL" w:eastAsia="en-US" w:bidi="en-US"/>
              </w:rPr>
              <w:t>ligj nuk sjell kosto në buxhetin e shtetit</w:t>
            </w:r>
            <w:r>
              <w:rPr>
                <w:rFonts w:ascii="Times New Roman" w:hAnsi="Times New Roman"/>
                <w:iCs/>
                <w:sz w:val="24"/>
                <w:szCs w:val="24"/>
                <w:lang w:val="sq-AL" w:eastAsia="en-US" w:bidi="en-US"/>
              </w:rPr>
              <w:t xml:space="preserve">. Projektligji nuk ndikon </w:t>
            </w:r>
            <w:r w:rsidRPr="009A3197">
              <w:rPr>
                <w:rFonts w:ascii="Times New Roman" w:hAnsi="Times New Roman"/>
                <w:iCs/>
                <w:sz w:val="24"/>
                <w:szCs w:val="24"/>
                <w:lang w:val="sq-AL" w:eastAsia="en-US" w:bidi="en-US"/>
              </w:rPr>
              <w:t>as n</w:t>
            </w:r>
            <w:r>
              <w:rPr>
                <w:rFonts w:ascii="Times New Roman" w:hAnsi="Times New Roman"/>
                <w:iCs/>
                <w:sz w:val="24"/>
                <w:szCs w:val="24"/>
                <w:lang w:val="sq-AL" w:eastAsia="en-US" w:bidi="en-US"/>
              </w:rPr>
              <w:t>ë</w:t>
            </w:r>
            <w:r w:rsidRPr="009A3197">
              <w:rPr>
                <w:rFonts w:ascii="Times New Roman" w:hAnsi="Times New Roman"/>
                <w:iCs/>
                <w:sz w:val="24"/>
                <w:szCs w:val="24"/>
                <w:lang w:val="sq-AL" w:eastAsia="en-US" w:bidi="en-US"/>
              </w:rPr>
              <w:t xml:space="preserve"> buxhetin e AMF-s</w:t>
            </w:r>
            <w:r>
              <w:rPr>
                <w:rFonts w:ascii="Times New Roman" w:hAnsi="Times New Roman"/>
                <w:iCs/>
                <w:sz w:val="24"/>
                <w:szCs w:val="24"/>
                <w:lang w:val="sq-AL" w:eastAsia="en-US" w:bidi="en-US"/>
              </w:rPr>
              <w:t>ë</w:t>
            </w:r>
            <w:r w:rsidRPr="009A3197">
              <w:rPr>
                <w:rFonts w:ascii="Times New Roman" w:hAnsi="Times New Roman"/>
                <w:iCs/>
                <w:sz w:val="24"/>
                <w:szCs w:val="24"/>
                <w:lang w:val="sq-AL" w:eastAsia="en-US" w:bidi="en-US"/>
              </w:rPr>
              <w:t xml:space="preserve"> p</w:t>
            </w:r>
            <w:r>
              <w:rPr>
                <w:rFonts w:ascii="Times New Roman" w:hAnsi="Times New Roman"/>
                <w:iCs/>
                <w:sz w:val="24"/>
                <w:szCs w:val="24"/>
                <w:lang w:val="sq-AL" w:eastAsia="en-US" w:bidi="en-US"/>
              </w:rPr>
              <w:t>ë</w:t>
            </w:r>
            <w:r w:rsidRPr="009A3197">
              <w:rPr>
                <w:rFonts w:ascii="Times New Roman" w:hAnsi="Times New Roman"/>
                <w:iCs/>
                <w:sz w:val="24"/>
                <w:szCs w:val="24"/>
                <w:lang w:val="sq-AL" w:eastAsia="en-US" w:bidi="en-US"/>
              </w:rPr>
              <w:t>r sa koh</w:t>
            </w:r>
            <w:r>
              <w:rPr>
                <w:rFonts w:ascii="Times New Roman" w:hAnsi="Times New Roman"/>
                <w:iCs/>
                <w:sz w:val="24"/>
                <w:szCs w:val="24"/>
                <w:lang w:val="sq-AL" w:eastAsia="en-US" w:bidi="en-US"/>
              </w:rPr>
              <w:t>ë</w:t>
            </w:r>
            <w:r w:rsidRPr="009A3197">
              <w:rPr>
                <w:rFonts w:ascii="Times New Roman" w:hAnsi="Times New Roman"/>
                <w:iCs/>
                <w:sz w:val="24"/>
                <w:szCs w:val="24"/>
                <w:lang w:val="sq-AL" w:eastAsia="en-US" w:bidi="en-US"/>
              </w:rPr>
              <w:t xml:space="preserve"> </w:t>
            </w:r>
            <w:r w:rsidR="00B24042">
              <w:rPr>
                <w:rFonts w:ascii="Times New Roman" w:hAnsi="Times New Roman"/>
                <w:iCs/>
                <w:sz w:val="24"/>
                <w:szCs w:val="24"/>
                <w:lang w:val="sq-AL" w:eastAsia="en-US" w:bidi="en-US"/>
              </w:rPr>
              <w:t>q</w:t>
            </w:r>
            <w:r w:rsidR="00186066">
              <w:rPr>
                <w:rFonts w:ascii="Times New Roman" w:hAnsi="Times New Roman"/>
                <w:iCs/>
                <w:sz w:val="24"/>
                <w:szCs w:val="24"/>
                <w:lang w:val="sq-AL" w:eastAsia="en-US" w:bidi="en-US"/>
              </w:rPr>
              <w:t>ë</w:t>
            </w:r>
            <w:r w:rsidR="00B24042">
              <w:rPr>
                <w:rFonts w:ascii="Times New Roman" w:hAnsi="Times New Roman"/>
                <w:iCs/>
                <w:sz w:val="24"/>
                <w:szCs w:val="24"/>
                <w:lang w:val="sq-AL" w:eastAsia="en-US" w:bidi="en-US"/>
              </w:rPr>
              <w:t xml:space="preserve">llimi lidhet me rregullimin e </w:t>
            </w:r>
            <w:r w:rsidRPr="009A3197">
              <w:rPr>
                <w:rFonts w:ascii="Times New Roman" w:hAnsi="Times New Roman"/>
                <w:iCs/>
                <w:sz w:val="24"/>
                <w:szCs w:val="24"/>
                <w:lang w:val="sq-AL" w:eastAsia="en-US" w:bidi="en-US"/>
              </w:rPr>
              <w:t xml:space="preserve"> </w:t>
            </w:r>
            <w:r w:rsidR="00B24042">
              <w:rPr>
                <w:rFonts w:ascii="Times New Roman" w:hAnsi="Times New Roman"/>
                <w:iCs/>
                <w:sz w:val="24"/>
                <w:szCs w:val="24"/>
                <w:lang w:val="sq-AL" w:eastAsia="en-US" w:bidi="en-US"/>
              </w:rPr>
              <w:t>baz</w:t>
            </w:r>
            <w:r w:rsidR="00186066">
              <w:rPr>
                <w:rFonts w:ascii="Times New Roman" w:hAnsi="Times New Roman"/>
                <w:iCs/>
                <w:sz w:val="24"/>
                <w:szCs w:val="24"/>
                <w:lang w:val="sq-AL" w:eastAsia="en-US" w:bidi="en-US"/>
              </w:rPr>
              <w:t>ë</w:t>
            </w:r>
            <w:r w:rsidR="00B24042">
              <w:rPr>
                <w:rFonts w:ascii="Times New Roman" w:hAnsi="Times New Roman"/>
                <w:iCs/>
                <w:sz w:val="24"/>
                <w:szCs w:val="24"/>
                <w:lang w:val="sq-AL" w:eastAsia="en-US" w:bidi="en-US"/>
              </w:rPr>
              <w:t>s ligjore p</w:t>
            </w:r>
            <w:r w:rsidR="00186066">
              <w:rPr>
                <w:rFonts w:ascii="Times New Roman" w:hAnsi="Times New Roman"/>
                <w:iCs/>
                <w:sz w:val="24"/>
                <w:szCs w:val="24"/>
                <w:lang w:val="sq-AL" w:eastAsia="en-US" w:bidi="en-US"/>
              </w:rPr>
              <w:t>ë</w:t>
            </w:r>
            <w:r w:rsidR="00B24042">
              <w:rPr>
                <w:rFonts w:ascii="Times New Roman" w:hAnsi="Times New Roman"/>
                <w:iCs/>
                <w:sz w:val="24"/>
                <w:szCs w:val="24"/>
                <w:lang w:val="sq-AL" w:eastAsia="en-US" w:bidi="en-US"/>
              </w:rPr>
              <w:t xml:space="preserve">r fondet e pensionit </w:t>
            </w:r>
            <w:r w:rsidRPr="009A3197">
              <w:rPr>
                <w:rFonts w:ascii="Times New Roman" w:hAnsi="Times New Roman"/>
                <w:iCs/>
                <w:sz w:val="24"/>
                <w:szCs w:val="24"/>
                <w:lang w:val="sq-AL" w:eastAsia="en-US" w:bidi="en-US"/>
              </w:rPr>
              <w:t xml:space="preserve">por </w:t>
            </w:r>
            <w:r w:rsidR="00B24042">
              <w:rPr>
                <w:rFonts w:ascii="Times New Roman" w:hAnsi="Times New Roman"/>
                <w:iCs/>
                <w:sz w:val="24"/>
                <w:szCs w:val="24"/>
                <w:lang w:val="sq-AL" w:eastAsia="en-US" w:bidi="en-US"/>
              </w:rPr>
              <w:t xml:space="preserve">pa </w:t>
            </w:r>
            <w:r w:rsidRPr="009A3197">
              <w:rPr>
                <w:rFonts w:ascii="Times New Roman" w:hAnsi="Times New Roman"/>
                <w:iCs/>
                <w:sz w:val="24"/>
                <w:szCs w:val="24"/>
                <w:lang w:val="sq-AL" w:eastAsia="en-US" w:bidi="en-US"/>
              </w:rPr>
              <w:t>krij</w:t>
            </w:r>
            <w:r w:rsidR="00B24042">
              <w:rPr>
                <w:rFonts w:ascii="Times New Roman" w:hAnsi="Times New Roman"/>
                <w:iCs/>
                <w:sz w:val="24"/>
                <w:szCs w:val="24"/>
                <w:lang w:val="sq-AL" w:eastAsia="en-US" w:bidi="en-US"/>
              </w:rPr>
              <w:t>uar</w:t>
            </w:r>
            <w:r w:rsidRPr="009A3197">
              <w:rPr>
                <w:rFonts w:ascii="Times New Roman" w:hAnsi="Times New Roman"/>
                <w:iCs/>
                <w:sz w:val="24"/>
                <w:szCs w:val="24"/>
                <w:lang w:val="sq-AL" w:eastAsia="en-US" w:bidi="en-US"/>
              </w:rPr>
              <w:t xml:space="preserve"> detyrime n</w:t>
            </w:r>
            <w:r>
              <w:rPr>
                <w:rFonts w:ascii="Times New Roman" w:hAnsi="Times New Roman"/>
                <w:iCs/>
                <w:sz w:val="24"/>
                <w:szCs w:val="24"/>
                <w:lang w:val="sq-AL" w:eastAsia="en-US" w:bidi="en-US"/>
              </w:rPr>
              <w:t>ë</w:t>
            </w:r>
            <w:r w:rsidRPr="009A3197">
              <w:rPr>
                <w:rFonts w:ascii="Times New Roman" w:hAnsi="Times New Roman"/>
                <w:iCs/>
                <w:sz w:val="24"/>
                <w:szCs w:val="24"/>
                <w:lang w:val="sq-AL" w:eastAsia="en-US" w:bidi="en-US"/>
              </w:rPr>
              <w:t xml:space="preserve"> vler</w:t>
            </w:r>
            <w:r>
              <w:rPr>
                <w:rFonts w:ascii="Times New Roman" w:hAnsi="Times New Roman"/>
                <w:iCs/>
                <w:sz w:val="24"/>
                <w:szCs w:val="24"/>
                <w:lang w:val="sq-AL" w:eastAsia="en-US" w:bidi="en-US"/>
              </w:rPr>
              <w:t>ë</w:t>
            </w:r>
            <w:r w:rsidRPr="009A3197">
              <w:rPr>
                <w:rFonts w:ascii="Times New Roman" w:hAnsi="Times New Roman"/>
                <w:iCs/>
                <w:sz w:val="24"/>
                <w:szCs w:val="24"/>
                <w:lang w:val="sq-AL" w:eastAsia="en-US" w:bidi="en-US"/>
              </w:rPr>
              <w:t xml:space="preserve"> monetare </w:t>
            </w:r>
            <w:r>
              <w:rPr>
                <w:rFonts w:ascii="Times New Roman" w:hAnsi="Times New Roman"/>
                <w:iCs/>
                <w:sz w:val="24"/>
                <w:szCs w:val="24"/>
                <w:lang w:val="sq-AL" w:eastAsia="en-US" w:bidi="en-US"/>
              </w:rPr>
              <w:t>ndaj subjekteve që veprojnë në treg</w:t>
            </w:r>
            <w:r w:rsidRPr="009A3197">
              <w:rPr>
                <w:rFonts w:ascii="Times New Roman" w:hAnsi="Times New Roman"/>
                <w:iCs/>
                <w:sz w:val="24"/>
                <w:szCs w:val="24"/>
                <w:lang w:val="sq-AL" w:eastAsia="en-US" w:bidi="en-US"/>
              </w:rPr>
              <w:t>.</w:t>
            </w:r>
          </w:p>
          <w:p w14:paraId="0117E670" w14:textId="77777777" w:rsidR="0005557C" w:rsidRPr="00E35237" w:rsidRDefault="0005557C" w:rsidP="002F13DA">
            <w:pPr>
              <w:pStyle w:val="ListParagraph"/>
              <w:tabs>
                <w:tab w:val="clear" w:pos="567"/>
              </w:tabs>
              <w:spacing w:after="0"/>
              <w:ind w:left="0" w:firstLine="0"/>
              <w:contextualSpacing/>
              <w:jc w:val="both"/>
              <w:rPr>
                <w:rFonts w:ascii="Times New Roman" w:hAnsi="Times New Roman"/>
                <w:b/>
                <w:iCs/>
                <w:sz w:val="24"/>
                <w:szCs w:val="24"/>
                <w:lang w:val="sq-AL" w:bidi="en-US"/>
              </w:rPr>
            </w:pPr>
            <w:r w:rsidRPr="00E35237">
              <w:rPr>
                <w:rFonts w:ascii="Times New Roman" w:hAnsi="Times New Roman"/>
                <w:b/>
                <w:iCs/>
                <w:sz w:val="24"/>
                <w:szCs w:val="24"/>
                <w:u w:val="single"/>
                <w:lang w:val="sq-AL" w:bidi="en-US"/>
              </w:rPr>
              <w:t xml:space="preserve">Ndikimi mbi subjektet që veprojnë në tregun e fondeve të pensionit </w:t>
            </w:r>
            <w:r w:rsidR="00C23037">
              <w:rPr>
                <w:rFonts w:ascii="Times New Roman" w:hAnsi="Times New Roman"/>
                <w:b/>
                <w:iCs/>
                <w:sz w:val="24"/>
                <w:szCs w:val="24"/>
                <w:u w:val="single"/>
                <w:lang w:val="sq-AL" w:bidi="en-US"/>
              </w:rPr>
              <w:t>privat</w:t>
            </w:r>
            <w:r w:rsidRPr="00E35237">
              <w:rPr>
                <w:rFonts w:ascii="Times New Roman" w:hAnsi="Times New Roman"/>
                <w:b/>
                <w:iCs/>
                <w:sz w:val="24"/>
                <w:szCs w:val="24"/>
                <w:u w:val="single"/>
                <w:lang w:val="sq-AL" w:bidi="en-US"/>
              </w:rPr>
              <w:t>:</w:t>
            </w:r>
            <w:r w:rsidRPr="00E35237">
              <w:rPr>
                <w:rFonts w:ascii="Times New Roman" w:hAnsi="Times New Roman"/>
                <w:b/>
                <w:iCs/>
                <w:sz w:val="24"/>
                <w:szCs w:val="24"/>
                <w:lang w:val="sq-AL" w:bidi="en-US"/>
              </w:rPr>
              <w:t xml:space="preserve"> </w:t>
            </w:r>
          </w:p>
          <w:p w14:paraId="0CEFF82F" w14:textId="77777777" w:rsidR="0005557C" w:rsidRDefault="0005557C" w:rsidP="002F13DA">
            <w:pPr>
              <w:pStyle w:val="ListParagraph"/>
              <w:tabs>
                <w:tab w:val="clear" w:pos="567"/>
              </w:tabs>
              <w:spacing w:after="0"/>
              <w:ind w:left="0" w:firstLine="0"/>
              <w:contextualSpacing/>
              <w:jc w:val="both"/>
              <w:rPr>
                <w:rFonts w:ascii="Times New Roman" w:hAnsi="Times New Roman"/>
                <w:iCs/>
                <w:sz w:val="24"/>
                <w:szCs w:val="24"/>
                <w:lang w:val="sq-AL" w:bidi="en-US"/>
              </w:rPr>
            </w:pPr>
          </w:p>
          <w:p w14:paraId="3B204F98" w14:textId="66A077A3" w:rsidR="0005557C" w:rsidRPr="00597E53" w:rsidRDefault="0005557C" w:rsidP="00213F77">
            <w:pPr>
              <w:pStyle w:val="ListParagraph"/>
              <w:numPr>
                <w:ilvl w:val="0"/>
                <w:numId w:val="14"/>
              </w:numPr>
              <w:tabs>
                <w:tab w:val="clear" w:pos="567"/>
              </w:tabs>
              <w:spacing w:after="0"/>
              <w:contextualSpacing/>
              <w:jc w:val="both"/>
              <w:rPr>
                <w:rFonts w:ascii="Times New Roman" w:hAnsi="Times New Roman"/>
                <w:sz w:val="24"/>
                <w:szCs w:val="24"/>
              </w:rPr>
            </w:pPr>
            <w:r w:rsidRPr="00597E53">
              <w:rPr>
                <w:rFonts w:ascii="Times New Roman" w:hAnsi="Times New Roman"/>
                <w:iCs/>
                <w:sz w:val="24"/>
                <w:szCs w:val="24"/>
                <w:lang w:val="sq-AL" w:bidi="en-US"/>
              </w:rPr>
              <w:t xml:space="preserve">Me opsionin e preferuar synohet të </w:t>
            </w:r>
            <w:r w:rsidR="00597E53" w:rsidRPr="00597E53">
              <w:rPr>
                <w:rFonts w:ascii="Times New Roman" w:hAnsi="Times New Roman"/>
                <w:sz w:val="24"/>
                <w:szCs w:val="24"/>
                <w:lang w:val="en-US"/>
              </w:rPr>
              <w:t xml:space="preserve">zhvillohet </w:t>
            </w:r>
            <w:r w:rsidR="005A3AE0" w:rsidRPr="00597E53">
              <w:rPr>
                <w:rFonts w:ascii="Times New Roman" w:hAnsi="Times New Roman"/>
                <w:sz w:val="24"/>
                <w:szCs w:val="24"/>
                <w:lang w:val="en-US"/>
              </w:rPr>
              <w:t>tregu i pensioneve pr</w:t>
            </w:r>
            <w:r w:rsidR="00C23037" w:rsidRPr="00597E53">
              <w:rPr>
                <w:rFonts w:ascii="Times New Roman" w:hAnsi="Times New Roman"/>
                <w:sz w:val="24"/>
                <w:szCs w:val="24"/>
                <w:lang w:val="en-US"/>
              </w:rPr>
              <w:t>ivate n</w:t>
            </w:r>
            <w:r w:rsidR="00186066" w:rsidRPr="00597E53">
              <w:rPr>
                <w:rFonts w:ascii="Times New Roman" w:hAnsi="Times New Roman"/>
                <w:sz w:val="24"/>
                <w:szCs w:val="24"/>
                <w:lang w:val="en-US"/>
              </w:rPr>
              <w:t>ë</w:t>
            </w:r>
            <w:r w:rsidR="00C23037" w:rsidRPr="00597E53">
              <w:rPr>
                <w:rFonts w:ascii="Times New Roman" w:hAnsi="Times New Roman"/>
                <w:sz w:val="24"/>
                <w:szCs w:val="24"/>
                <w:lang w:val="en-US"/>
              </w:rPr>
              <w:t xml:space="preserve"> Shqip</w:t>
            </w:r>
            <w:r w:rsidR="00186066" w:rsidRPr="00597E53">
              <w:rPr>
                <w:rFonts w:ascii="Times New Roman" w:hAnsi="Times New Roman"/>
                <w:sz w:val="24"/>
                <w:szCs w:val="24"/>
                <w:lang w:val="en-US"/>
              </w:rPr>
              <w:t>ë</w:t>
            </w:r>
            <w:r w:rsidR="00C23037" w:rsidRPr="00597E53">
              <w:rPr>
                <w:rFonts w:ascii="Times New Roman" w:hAnsi="Times New Roman"/>
                <w:sz w:val="24"/>
                <w:szCs w:val="24"/>
                <w:lang w:val="en-US"/>
              </w:rPr>
              <w:t>ri</w:t>
            </w:r>
            <w:r w:rsidR="004B17C7">
              <w:rPr>
                <w:rFonts w:ascii="Times New Roman" w:hAnsi="Times New Roman"/>
                <w:sz w:val="24"/>
                <w:szCs w:val="24"/>
                <w:lang w:val="en-US"/>
              </w:rPr>
              <w:t>,</w:t>
            </w:r>
            <w:r w:rsidR="00C23037" w:rsidRPr="00597E53">
              <w:rPr>
                <w:rFonts w:ascii="Times New Roman" w:hAnsi="Times New Roman"/>
                <w:sz w:val="24"/>
                <w:szCs w:val="24"/>
                <w:lang w:val="en-US"/>
              </w:rPr>
              <w:t xml:space="preserve"> i cili</w:t>
            </w:r>
            <w:r w:rsidR="00C23037" w:rsidRPr="006D0ACF">
              <w:rPr>
                <w:rFonts w:ascii="Times New Roman" w:hAnsi="Times New Roman"/>
                <w:sz w:val="24"/>
                <w:szCs w:val="24"/>
                <w:lang w:val="en-US"/>
              </w:rPr>
              <w:t xml:space="preserve"> aktualisht z</w:t>
            </w:r>
            <w:r w:rsidR="00186066" w:rsidRPr="006D0ACF">
              <w:rPr>
                <w:rFonts w:ascii="Times New Roman" w:hAnsi="Times New Roman"/>
                <w:sz w:val="24"/>
                <w:szCs w:val="24"/>
                <w:lang w:val="en-US"/>
              </w:rPr>
              <w:t>ë</w:t>
            </w:r>
            <w:r w:rsidR="00C23037" w:rsidRPr="006D0ACF">
              <w:rPr>
                <w:rFonts w:ascii="Times New Roman" w:hAnsi="Times New Roman"/>
                <w:sz w:val="24"/>
                <w:szCs w:val="24"/>
                <w:lang w:val="en-US"/>
              </w:rPr>
              <w:t xml:space="preserve"> nj</w:t>
            </w:r>
            <w:r w:rsidR="00186066" w:rsidRPr="006D0ACF">
              <w:rPr>
                <w:rFonts w:ascii="Times New Roman" w:hAnsi="Times New Roman"/>
                <w:sz w:val="24"/>
                <w:szCs w:val="24"/>
                <w:lang w:val="en-US"/>
              </w:rPr>
              <w:t>ë</w:t>
            </w:r>
            <w:r w:rsidR="00C23037" w:rsidRPr="006D0ACF">
              <w:rPr>
                <w:rFonts w:ascii="Times New Roman" w:hAnsi="Times New Roman"/>
                <w:sz w:val="24"/>
                <w:szCs w:val="24"/>
                <w:lang w:val="en-US"/>
              </w:rPr>
              <w:t xml:space="preserve"> pesh</w:t>
            </w:r>
            <w:r w:rsidR="00186066" w:rsidRPr="006D0ACF">
              <w:rPr>
                <w:rFonts w:ascii="Times New Roman" w:hAnsi="Times New Roman"/>
                <w:sz w:val="24"/>
                <w:szCs w:val="24"/>
                <w:lang w:val="en-US"/>
              </w:rPr>
              <w:t>ë</w:t>
            </w:r>
            <w:r w:rsidR="00C23037" w:rsidRPr="00481AE3">
              <w:rPr>
                <w:rFonts w:ascii="Times New Roman" w:hAnsi="Times New Roman"/>
                <w:sz w:val="24"/>
                <w:szCs w:val="24"/>
                <w:lang w:val="en-US"/>
              </w:rPr>
              <w:t xml:space="preserve"> shum</w:t>
            </w:r>
            <w:r w:rsidR="00186066" w:rsidRPr="00481AE3">
              <w:rPr>
                <w:rFonts w:ascii="Times New Roman" w:hAnsi="Times New Roman"/>
                <w:sz w:val="24"/>
                <w:szCs w:val="24"/>
                <w:lang w:val="en-US"/>
              </w:rPr>
              <w:t>ë</w:t>
            </w:r>
            <w:r w:rsidR="00C23037" w:rsidRPr="00481AE3">
              <w:rPr>
                <w:rFonts w:ascii="Times New Roman" w:hAnsi="Times New Roman"/>
                <w:sz w:val="24"/>
                <w:szCs w:val="24"/>
                <w:lang w:val="en-US"/>
              </w:rPr>
              <w:t xml:space="preserve"> t</w:t>
            </w:r>
            <w:r w:rsidR="00186066" w:rsidRPr="00481AE3">
              <w:rPr>
                <w:rFonts w:ascii="Times New Roman" w:hAnsi="Times New Roman"/>
                <w:sz w:val="24"/>
                <w:szCs w:val="24"/>
                <w:lang w:val="en-US"/>
              </w:rPr>
              <w:t>ë</w:t>
            </w:r>
            <w:r w:rsidR="00C23037" w:rsidRPr="00481AE3">
              <w:rPr>
                <w:rFonts w:ascii="Times New Roman" w:hAnsi="Times New Roman"/>
                <w:sz w:val="24"/>
                <w:szCs w:val="24"/>
                <w:lang w:val="en-US"/>
              </w:rPr>
              <w:t xml:space="preserve"> vog</w:t>
            </w:r>
            <w:r w:rsidR="00186066" w:rsidRPr="00481AE3">
              <w:rPr>
                <w:rFonts w:ascii="Times New Roman" w:hAnsi="Times New Roman"/>
                <w:sz w:val="24"/>
                <w:szCs w:val="24"/>
                <w:lang w:val="en-US"/>
              </w:rPr>
              <w:t>ë</w:t>
            </w:r>
            <w:r w:rsidR="00C23037" w:rsidRPr="00481AE3">
              <w:rPr>
                <w:rFonts w:ascii="Times New Roman" w:hAnsi="Times New Roman"/>
                <w:sz w:val="24"/>
                <w:szCs w:val="24"/>
                <w:lang w:val="en-US"/>
              </w:rPr>
              <w:t xml:space="preserve">l krahasuar me </w:t>
            </w:r>
            <w:r w:rsidR="00597E53" w:rsidRPr="00481AE3">
              <w:rPr>
                <w:rFonts w:ascii="Times New Roman" w:hAnsi="Times New Roman"/>
                <w:sz w:val="24"/>
                <w:szCs w:val="24"/>
                <w:lang w:val="en-US"/>
              </w:rPr>
              <w:t>tregjet e tjera n</w:t>
            </w:r>
            <w:r w:rsidR="00223284">
              <w:rPr>
                <w:rFonts w:ascii="Times New Roman" w:hAnsi="Times New Roman"/>
                <w:sz w:val="24"/>
                <w:szCs w:val="24"/>
                <w:lang w:val="en-US"/>
              </w:rPr>
              <w:t>ë</w:t>
            </w:r>
            <w:r w:rsidR="00597E53" w:rsidRPr="00481AE3">
              <w:rPr>
                <w:rFonts w:ascii="Times New Roman" w:hAnsi="Times New Roman"/>
                <w:sz w:val="24"/>
                <w:szCs w:val="24"/>
                <w:lang w:val="en-US"/>
              </w:rPr>
              <w:t>n mbik</w:t>
            </w:r>
            <w:r w:rsidR="00223284">
              <w:rPr>
                <w:rFonts w:ascii="Times New Roman" w:hAnsi="Times New Roman"/>
                <w:sz w:val="24"/>
                <w:szCs w:val="24"/>
                <w:lang w:val="en-US"/>
              </w:rPr>
              <w:t>ë</w:t>
            </w:r>
            <w:r w:rsidR="00597E53" w:rsidRPr="00481AE3">
              <w:rPr>
                <w:rFonts w:ascii="Times New Roman" w:hAnsi="Times New Roman"/>
                <w:sz w:val="24"/>
                <w:szCs w:val="24"/>
                <w:lang w:val="en-US"/>
              </w:rPr>
              <w:t xml:space="preserve">qyrjen e Autoritetit. </w:t>
            </w:r>
            <w:r w:rsidR="005A3AE0" w:rsidRPr="00597E53">
              <w:rPr>
                <w:rFonts w:ascii="Times New Roman" w:hAnsi="Times New Roman"/>
                <w:sz w:val="24"/>
                <w:szCs w:val="24"/>
                <w:lang w:val="en-US"/>
              </w:rPr>
              <w:t>Projekligji synon rritjen e pjes</w:t>
            </w:r>
            <w:r w:rsidR="00186066" w:rsidRPr="00597E53">
              <w:rPr>
                <w:rFonts w:ascii="Times New Roman" w:hAnsi="Times New Roman"/>
                <w:sz w:val="24"/>
                <w:szCs w:val="24"/>
                <w:lang w:val="en-US"/>
              </w:rPr>
              <w:t>ë</w:t>
            </w:r>
            <w:r w:rsidR="005A3AE0" w:rsidRPr="00597E53">
              <w:rPr>
                <w:rFonts w:ascii="Times New Roman" w:hAnsi="Times New Roman"/>
                <w:sz w:val="24"/>
                <w:szCs w:val="24"/>
                <w:lang w:val="en-US"/>
              </w:rPr>
              <w:t>marrjes</w:t>
            </w:r>
            <w:r w:rsidR="00C23037" w:rsidRPr="00597E53">
              <w:rPr>
                <w:rFonts w:ascii="Times New Roman" w:hAnsi="Times New Roman"/>
                <w:sz w:val="24"/>
                <w:szCs w:val="24"/>
                <w:lang w:val="en-US"/>
              </w:rPr>
              <w:t xml:space="preserve"> n</w:t>
            </w:r>
            <w:r w:rsidR="00186066" w:rsidRPr="00597E53">
              <w:rPr>
                <w:rFonts w:ascii="Times New Roman" w:hAnsi="Times New Roman"/>
                <w:sz w:val="24"/>
                <w:szCs w:val="24"/>
                <w:lang w:val="en-US"/>
              </w:rPr>
              <w:t>ë</w:t>
            </w:r>
            <w:r w:rsidR="00C23037" w:rsidRPr="00597E53">
              <w:rPr>
                <w:rFonts w:ascii="Times New Roman" w:hAnsi="Times New Roman"/>
                <w:sz w:val="24"/>
                <w:szCs w:val="24"/>
                <w:lang w:val="en-US"/>
              </w:rPr>
              <w:t xml:space="preserve"> skemat e pensionit privat,</w:t>
            </w:r>
            <w:r w:rsidR="005A3AE0" w:rsidRPr="00597E53">
              <w:rPr>
                <w:rFonts w:ascii="Times New Roman" w:hAnsi="Times New Roman"/>
                <w:sz w:val="24"/>
                <w:szCs w:val="24"/>
                <w:lang w:val="en-US"/>
              </w:rPr>
              <w:t xml:space="preserve"> </w:t>
            </w:r>
            <w:r w:rsidR="00C23037" w:rsidRPr="00597E53">
              <w:rPr>
                <w:rFonts w:ascii="Times New Roman" w:hAnsi="Times New Roman"/>
                <w:sz w:val="24"/>
                <w:szCs w:val="24"/>
                <w:lang w:val="en-US"/>
              </w:rPr>
              <w:t>n</w:t>
            </w:r>
            <w:r w:rsidR="00186066" w:rsidRPr="00597E53">
              <w:rPr>
                <w:rFonts w:ascii="Times New Roman" w:hAnsi="Times New Roman"/>
                <w:sz w:val="24"/>
                <w:szCs w:val="24"/>
                <w:lang w:val="en-US"/>
              </w:rPr>
              <w:t>ë</w:t>
            </w:r>
            <w:r w:rsidR="00C23037" w:rsidRPr="00597E53">
              <w:rPr>
                <w:rFonts w:ascii="Times New Roman" w:hAnsi="Times New Roman"/>
                <w:sz w:val="24"/>
                <w:szCs w:val="24"/>
                <w:lang w:val="en-US"/>
              </w:rPr>
              <w:t>p</w:t>
            </w:r>
            <w:r w:rsidR="00186066" w:rsidRPr="00597E53">
              <w:rPr>
                <w:rFonts w:ascii="Times New Roman" w:hAnsi="Times New Roman"/>
                <w:sz w:val="24"/>
                <w:szCs w:val="24"/>
                <w:lang w:val="en-US"/>
              </w:rPr>
              <w:t>ë</w:t>
            </w:r>
            <w:r w:rsidR="00C23037" w:rsidRPr="00597E53">
              <w:rPr>
                <w:rFonts w:ascii="Times New Roman" w:hAnsi="Times New Roman"/>
                <w:sz w:val="24"/>
                <w:szCs w:val="24"/>
                <w:lang w:val="en-US"/>
              </w:rPr>
              <w:t>rmjet rishikimit t</w:t>
            </w:r>
            <w:r w:rsidR="00186066" w:rsidRPr="00597E53">
              <w:rPr>
                <w:rFonts w:ascii="Times New Roman" w:hAnsi="Times New Roman"/>
                <w:sz w:val="24"/>
                <w:szCs w:val="24"/>
                <w:lang w:val="en-US"/>
              </w:rPr>
              <w:t>ë</w:t>
            </w:r>
            <w:r w:rsidR="00C23037" w:rsidRPr="00597E53">
              <w:rPr>
                <w:rFonts w:ascii="Times New Roman" w:hAnsi="Times New Roman"/>
                <w:sz w:val="24"/>
                <w:szCs w:val="24"/>
                <w:lang w:val="en-US"/>
              </w:rPr>
              <w:t xml:space="preserve"> politik</w:t>
            </w:r>
            <w:r w:rsidR="00186066" w:rsidRPr="00597E53">
              <w:rPr>
                <w:rFonts w:ascii="Times New Roman" w:hAnsi="Times New Roman"/>
                <w:sz w:val="24"/>
                <w:szCs w:val="24"/>
                <w:lang w:val="en-US"/>
              </w:rPr>
              <w:t>ë</w:t>
            </w:r>
            <w:r w:rsidR="00C23037" w:rsidRPr="00597E53">
              <w:rPr>
                <w:rFonts w:ascii="Times New Roman" w:hAnsi="Times New Roman"/>
                <w:sz w:val="24"/>
                <w:szCs w:val="24"/>
                <w:lang w:val="en-US"/>
              </w:rPr>
              <w:t>s s</w:t>
            </w:r>
            <w:r w:rsidR="00186066" w:rsidRPr="00597E53">
              <w:rPr>
                <w:rFonts w:ascii="Times New Roman" w:hAnsi="Times New Roman"/>
                <w:sz w:val="24"/>
                <w:szCs w:val="24"/>
                <w:lang w:val="en-US"/>
              </w:rPr>
              <w:t>ë</w:t>
            </w:r>
            <w:r w:rsidR="00C23037" w:rsidRPr="00597E53">
              <w:rPr>
                <w:rFonts w:ascii="Times New Roman" w:hAnsi="Times New Roman"/>
                <w:sz w:val="24"/>
                <w:szCs w:val="24"/>
                <w:lang w:val="en-US"/>
              </w:rPr>
              <w:t xml:space="preserve"> investimit, leht</w:t>
            </w:r>
            <w:r w:rsidR="00186066" w:rsidRPr="00597E53">
              <w:rPr>
                <w:rFonts w:ascii="Times New Roman" w:hAnsi="Times New Roman"/>
                <w:sz w:val="24"/>
                <w:szCs w:val="24"/>
                <w:lang w:val="en-US"/>
              </w:rPr>
              <w:t>ë</w:t>
            </w:r>
            <w:r w:rsidR="00C23037" w:rsidRPr="00597E53">
              <w:rPr>
                <w:rFonts w:ascii="Times New Roman" w:hAnsi="Times New Roman"/>
                <w:sz w:val="24"/>
                <w:szCs w:val="24"/>
                <w:lang w:val="en-US"/>
              </w:rPr>
              <w:t>sirave fiskale</w:t>
            </w:r>
            <w:r w:rsidR="00597E53">
              <w:rPr>
                <w:rFonts w:ascii="Times New Roman" w:hAnsi="Times New Roman"/>
                <w:sz w:val="24"/>
                <w:szCs w:val="24"/>
                <w:lang w:val="en-US"/>
              </w:rPr>
              <w:t xml:space="preserve"> si dhe</w:t>
            </w:r>
            <w:r w:rsidR="00C23037" w:rsidRPr="00597E53">
              <w:rPr>
                <w:rFonts w:ascii="Times New Roman" w:hAnsi="Times New Roman"/>
                <w:sz w:val="24"/>
                <w:szCs w:val="24"/>
                <w:lang w:val="en-US"/>
              </w:rPr>
              <w:t xml:space="preserve"> rritje</w:t>
            </w:r>
            <w:r w:rsidR="005A3AE0" w:rsidRPr="00597E53">
              <w:rPr>
                <w:rFonts w:ascii="Times New Roman" w:hAnsi="Times New Roman"/>
                <w:sz w:val="24"/>
                <w:szCs w:val="24"/>
                <w:lang w:val="en-US"/>
              </w:rPr>
              <w:t>s</w:t>
            </w:r>
            <w:r w:rsidR="00C23037" w:rsidRPr="00597E53">
              <w:rPr>
                <w:rFonts w:ascii="Times New Roman" w:hAnsi="Times New Roman"/>
                <w:sz w:val="24"/>
                <w:szCs w:val="24"/>
                <w:lang w:val="en-US"/>
              </w:rPr>
              <w:t xml:space="preserve"> s</w:t>
            </w:r>
            <w:r w:rsidR="00186066" w:rsidRPr="00597E53">
              <w:rPr>
                <w:rFonts w:ascii="Times New Roman" w:hAnsi="Times New Roman"/>
                <w:sz w:val="24"/>
                <w:szCs w:val="24"/>
                <w:lang w:val="en-US"/>
              </w:rPr>
              <w:t>ë</w:t>
            </w:r>
            <w:r w:rsidR="00C23037" w:rsidRPr="00597E53">
              <w:rPr>
                <w:rFonts w:ascii="Times New Roman" w:hAnsi="Times New Roman"/>
                <w:sz w:val="24"/>
                <w:szCs w:val="24"/>
                <w:lang w:val="en-US"/>
              </w:rPr>
              <w:t xml:space="preserve"> </w:t>
            </w:r>
            <w:r w:rsidR="00597E53">
              <w:rPr>
                <w:rFonts w:ascii="Times New Roman" w:hAnsi="Times New Roman"/>
                <w:sz w:val="24"/>
                <w:szCs w:val="24"/>
                <w:lang w:val="en-US"/>
              </w:rPr>
              <w:t>besimi</w:t>
            </w:r>
            <w:r w:rsidR="00A3306F">
              <w:rPr>
                <w:rFonts w:ascii="Times New Roman" w:hAnsi="Times New Roman"/>
                <w:sz w:val="24"/>
                <w:szCs w:val="24"/>
                <w:lang w:val="en-US"/>
              </w:rPr>
              <w:t>t t</w:t>
            </w:r>
            <w:r w:rsidR="00223284">
              <w:rPr>
                <w:rFonts w:ascii="Times New Roman" w:hAnsi="Times New Roman"/>
                <w:sz w:val="24"/>
                <w:szCs w:val="24"/>
                <w:lang w:val="en-US"/>
              </w:rPr>
              <w:t>ë</w:t>
            </w:r>
            <w:r w:rsidR="00A3306F">
              <w:rPr>
                <w:rFonts w:ascii="Times New Roman" w:hAnsi="Times New Roman"/>
                <w:sz w:val="24"/>
                <w:szCs w:val="24"/>
                <w:lang w:val="en-US"/>
              </w:rPr>
              <w:t xml:space="preserve"> </w:t>
            </w:r>
            <w:r w:rsidR="00E60768">
              <w:rPr>
                <w:rFonts w:ascii="Times New Roman" w:hAnsi="Times New Roman"/>
                <w:sz w:val="24"/>
                <w:szCs w:val="24"/>
                <w:lang w:val="en-US"/>
              </w:rPr>
              <w:t>an</w:t>
            </w:r>
            <w:r w:rsidR="00223284">
              <w:rPr>
                <w:rFonts w:ascii="Times New Roman" w:hAnsi="Times New Roman"/>
                <w:sz w:val="24"/>
                <w:szCs w:val="24"/>
                <w:lang w:val="en-US"/>
              </w:rPr>
              <w:t>ë</w:t>
            </w:r>
            <w:r w:rsidR="00E60768">
              <w:rPr>
                <w:rFonts w:ascii="Times New Roman" w:hAnsi="Times New Roman"/>
                <w:sz w:val="24"/>
                <w:szCs w:val="24"/>
                <w:lang w:val="en-US"/>
              </w:rPr>
              <w:t>tarit t</w:t>
            </w:r>
            <w:r w:rsidR="00223284">
              <w:rPr>
                <w:rFonts w:ascii="Times New Roman" w:hAnsi="Times New Roman"/>
                <w:sz w:val="24"/>
                <w:szCs w:val="24"/>
                <w:lang w:val="en-US"/>
              </w:rPr>
              <w:t>ë</w:t>
            </w:r>
            <w:r w:rsidR="00E60768">
              <w:rPr>
                <w:rFonts w:ascii="Times New Roman" w:hAnsi="Times New Roman"/>
                <w:sz w:val="24"/>
                <w:szCs w:val="24"/>
                <w:lang w:val="en-US"/>
              </w:rPr>
              <w:t xml:space="preserve"> fondit</w:t>
            </w:r>
            <w:r w:rsidR="00A3306F">
              <w:rPr>
                <w:rFonts w:ascii="Times New Roman" w:hAnsi="Times New Roman"/>
                <w:sz w:val="24"/>
                <w:szCs w:val="24"/>
                <w:lang w:val="en-US"/>
              </w:rPr>
              <w:t xml:space="preserve"> p</w:t>
            </w:r>
            <w:r w:rsidR="00223284">
              <w:rPr>
                <w:rFonts w:ascii="Times New Roman" w:hAnsi="Times New Roman"/>
                <w:sz w:val="24"/>
                <w:szCs w:val="24"/>
                <w:lang w:val="en-US"/>
              </w:rPr>
              <w:t>ë</w:t>
            </w:r>
            <w:r w:rsidR="00A3306F">
              <w:rPr>
                <w:rFonts w:ascii="Times New Roman" w:hAnsi="Times New Roman"/>
                <w:sz w:val="24"/>
                <w:szCs w:val="24"/>
                <w:lang w:val="en-US"/>
              </w:rPr>
              <w:t>rmes rritjes s</w:t>
            </w:r>
            <w:r w:rsidR="00223284">
              <w:rPr>
                <w:rFonts w:ascii="Times New Roman" w:hAnsi="Times New Roman"/>
                <w:sz w:val="24"/>
                <w:szCs w:val="24"/>
                <w:lang w:val="en-US"/>
              </w:rPr>
              <w:t>ë</w:t>
            </w:r>
            <w:r w:rsidR="00A3306F">
              <w:rPr>
                <w:rFonts w:ascii="Times New Roman" w:hAnsi="Times New Roman"/>
                <w:sz w:val="24"/>
                <w:szCs w:val="24"/>
                <w:lang w:val="en-US"/>
              </w:rPr>
              <w:t xml:space="preserve"> k</w:t>
            </w:r>
            <w:r w:rsidR="00223284">
              <w:rPr>
                <w:rFonts w:ascii="Times New Roman" w:hAnsi="Times New Roman"/>
                <w:sz w:val="24"/>
                <w:szCs w:val="24"/>
                <w:lang w:val="en-US"/>
              </w:rPr>
              <w:t>ë</w:t>
            </w:r>
            <w:r w:rsidR="00A3306F">
              <w:rPr>
                <w:rFonts w:ascii="Times New Roman" w:hAnsi="Times New Roman"/>
                <w:sz w:val="24"/>
                <w:szCs w:val="24"/>
                <w:lang w:val="en-US"/>
              </w:rPr>
              <w:t>rkesave p</w:t>
            </w:r>
            <w:r w:rsidR="00223284">
              <w:rPr>
                <w:rFonts w:ascii="Times New Roman" w:hAnsi="Times New Roman"/>
                <w:sz w:val="24"/>
                <w:szCs w:val="24"/>
                <w:lang w:val="en-US"/>
              </w:rPr>
              <w:t>ë</w:t>
            </w:r>
            <w:r w:rsidR="00A3306F">
              <w:rPr>
                <w:rFonts w:ascii="Times New Roman" w:hAnsi="Times New Roman"/>
                <w:sz w:val="24"/>
                <w:szCs w:val="24"/>
                <w:lang w:val="en-US"/>
              </w:rPr>
              <w:t>r</w:t>
            </w:r>
            <w:r w:rsidR="00597E53">
              <w:rPr>
                <w:rFonts w:ascii="Times New Roman" w:hAnsi="Times New Roman"/>
                <w:sz w:val="24"/>
                <w:szCs w:val="24"/>
                <w:lang w:val="en-US"/>
              </w:rPr>
              <w:t xml:space="preserve"> transparenc</w:t>
            </w:r>
            <w:r w:rsidR="00223284">
              <w:rPr>
                <w:rFonts w:ascii="Times New Roman" w:hAnsi="Times New Roman"/>
                <w:sz w:val="24"/>
                <w:szCs w:val="24"/>
                <w:lang w:val="en-US"/>
              </w:rPr>
              <w:t>ë</w:t>
            </w:r>
            <w:r w:rsidR="00597E53">
              <w:rPr>
                <w:rFonts w:ascii="Times New Roman" w:hAnsi="Times New Roman"/>
                <w:sz w:val="24"/>
                <w:szCs w:val="24"/>
                <w:lang w:val="en-US"/>
              </w:rPr>
              <w:t xml:space="preserve"> dhe informim</w:t>
            </w:r>
            <w:r w:rsidRPr="00597E53">
              <w:rPr>
                <w:rFonts w:ascii="Times New Roman" w:hAnsi="Times New Roman"/>
                <w:sz w:val="24"/>
                <w:szCs w:val="24"/>
                <w:lang w:val="en-US"/>
              </w:rPr>
              <w:t xml:space="preserve">Krijimi i kushteve të përshtatshme për monitorimin dhe administrimin e rrezikut që vjen nga investimi </w:t>
            </w:r>
            <w:r w:rsidR="00377B69">
              <w:rPr>
                <w:rFonts w:ascii="Times New Roman" w:hAnsi="Times New Roman"/>
                <w:sz w:val="24"/>
                <w:szCs w:val="24"/>
                <w:lang w:val="en-US"/>
              </w:rPr>
              <w:t>n</w:t>
            </w:r>
            <w:r w:rsidR="00223284">
              <w:rPr>
                <w:rFonts w:ascii="Times New Roman" w:hAnsi="Times New Roman"/>
                <w:sz w:val="24"/>
                <w:szCs w:val="24"/>
                <w:lang w:val="en-US"/>
              </w:rPr>
              <w:t>ë</w:t>
            </w:r>
            <w:r w:rsidR="00377B69" w:rsidRPr="00597E53">
              <w:rPr>
                <w:rFonts w:ascii="Times New Roman" w:hAnsi="Times New Roman"/>
                <w:sz w:val="24"/>
                <w:szCs w:val="24"/>
                <w:lang w:val="en-US"/>
              </w:rPr>
              <w:t xml:space="preserve"> </w:t>
            </w:r>
            <w:r w:rsidRPr="00597E53">
              <w:rPr>
                <w:rFonts w:ascii="Times New Roman" w:hAnsi="Times New Roman"/>
                <w:sz w:val="24"/>
                <w:szCs w:val="24"/>
                <w:lang w:val="en-US"/>
              </w:rPr>
              <w:t xml:space="preserve">fonde të pensionit </w:t>
            </w:r>
            <w:r w:rsidRPr="00597E53">
              <w:rPr>
                <w:rFonts w:ascii="Times New Roman" w:hAnsi="Times New Roman"/>
                <w:sz w:val="24"/>
                <w:szCs w:val="24"/>
              </w:rPr>
              <w:t>siguron rritje</w:t>
            </w:r>
            <w:r w:rsidRPr="00597E53">
              <w:rPr>
                <w:rFonts w:ascii="Times New Roman" w:hAnsi="Times New Roman"/>
                <w:sz w:val="24"/>
                <w:szCs w:val="24"/>
                <w:lang w:val="en-US"/>
              </w:rPr>
              <w:t>n</w:t>
            </w:r>
            <w:r w:rsidRPr="00597E53">
              <w:rPr>
                <w:rFonts w:ascii="Times New Roman" w:hAnsi="Times New Roman"/>
                <w:sz w:val="24"/>
                <w:szCs w:val="24"/>
              </w:rPr>
              <w:t xml:space="preserve"> </w:t>
            </w:r>
            <w:r w:rsidRPr="00597E53">
              <w:rPr>
                <w:rFonts w:ascii="Times New Roman" w:hAnsi="Times New Roman"/>
                <w:sz w:val="24"/>
                <w:szCs w:val="24"/>
                <w:lang w:val="en-US"/>
              </w:rPr>
              <w:t xml:space="preserve">e </w:t>
            </w:r>
            <w:r w:rsidRPr="00597E53">
              <w:rPr>
                <w:rFonts w:ascii="Times New Roman" w:hAnsi="Times New Roman"/>
                <w:sz w:val="24"/>
                <w:szCs w:val="24"/>
              </w:rPr>
              <w:t xml:space="preserve">cilësisë së shërbimit ndaj </w:t>
            </w:r>
            <w:r w:rsidR="005A3AE0" w:rsidRPr="00597E53">
              <w:rPr>
                <w:rFonts w:ascii="Times New Roman" w:hAnsi="Times New Roman"/>
                <w:sz w:val="24"/>
                <w:szCs w:val="24"/>
                <w:lang w:val="en-US"/>
              </w:rPr>
              <w:t>an</w:t>
            </w:r>
            <w:r w:rsidR="00186066" w:rsidRPr="00597E53">
              <w:rPr>
                <w:rFonts w:ascii="Times New Roman" w:hAnsi="Times New Roman"/>
                <w:sz w:val="24"/>
                <w:szCs w:val="24"/>
                <w:lang w:val="en-US"/>
              </w:rPr>
              <w:t>ë</w:t>
            </w:r>
            <w:r w:rsidR="005A3AE0" w:rsidRPr="00597E53">
              <w:rPr>
                <w:rFonts w:ascii="Times New Roman" w:hAnsi="Times New Roman"/>
                <w:sz w:val="24"/>
                <w:szCs w:val="24"/>
                <w:lang w:val="en-US"/>
              </w:rPr>
              <w:t xml:space="preserve">tarit </w:t>
            </w:r>
            <w:r w:rsidRPr="00597E53">
              <w:rPr>
                <w:rFonts w:ascii="Times New Roman" w:hAnsi="Times New Roman"/>
                <w:sz w:val="24"/>
                <w:szCs w:val="24"/>
              </w:rPr>
              <w:t xml:space="preserve">dhe i ofron këtij të fundit siguri në lidhje me investimin afatgjatë </w:t>
            </w:r>
            <w:r w:rsidRPr="00597E53">
              <w:rPr>
                <w:rFonts w:ascii="Times New Roman" w:hAnsi="Times New Roman"/>
                <w:sz w:val="24"/>
                <w:szCs w:val="24"/>
                <w:lang w:val="en-US"/>
              </w:rPr>
              <w:t>në fondet e pensionit</w:t>
            </w:r>
            <w:r w:rsidRPr="00597E53">
              <w:rPr>
                <w:rFonts w:ascii="Times New Roman" w:hAnsi="Times New Roman"/>
                <w:sz w:val="24"/>
                <w:szCs w:val="24"/>
              </w:rPr>
              <w:t xml:space="preserve">. </w:t>
            </w:r>
          </w:p>
          <w:p w14:paraId="619A4A04" w14:textId="77777777" w:rsidR="0005557C" w:rsidRDefault="0005557C" w:rsidP="002F13DA">
            <w:pPr>
              <w:pStyle w:val="ListParagraph"/>
              <w:tabs>
                <w:tab w:val="clear" w:pos="567"/>
              </w:tabs>
              <w:spacing w:after="0"/>
              <w:ind w:left="720" w:firstLine="0"/>
              <w:contextualSpacing/>
              <w:jc w:val="both"/>
              <w:rPr>
                <w:rFonts w:ascii="Times New Roman" w:hAnsi="Times New Roman"/>
                <w:sz w:val="24"/>
                <w:szCs w:val="24"/>
                <w:lang w:val="en-US"/>
              </w:rPr>
            </w:pPr>
          </w:p>
          <w:p w14:paraId="77166673" w14:textId="77777777" w:rsidR="0005557C" w:rsidRPr="00D211D3" w:rsidRDefault="0005557C" w:rsidP="002F13DA">
            <w:pPr>
              <w:pStyle w:val="ListParagraph"/>
              <w:tabs>
                <w:tab w:val="clear" w:pos="567"/>
              </w:tabs>
              <w:spacing w:after="0"/>
              <w:ind w:left="0" w:firstLine="0"/>
              <w:contextualSpacing/>
              <w:jc w:val="both"/>
              <w:rPr>
                <w:rFonts w:ascii="Times New Roman" w:hAnsi="Times New Roman"/>
                <w:iCs/>
                <w:sz w:val="24"/>
                <w:szCs w:val="24"/>
                <w:u w:val="single"/>
                <w:lang w:val="sq-AL" w:bidi="en-US"/>
              </w:rPr>
            </w:pPr>
            <w:r w:rsidRPr="009A3197">
              <w:rPr>
                <w:rFonts w:ascii="Times New Roman" w:hAnsi="Times New Roman"/>
                <w:b/>
                <w:iCs/>
                <w:sz w:val="24"/>
                <w:szCs w:val="24"/>
                <w:u w:val="single"/>
                <w:lang w:val="sq-AL" w:bidi="en-US"/>
              </w:rPr>
              <w:t xml:space="preserve">Ndikimi mbi anëtarët e fondeve të pensionit </w:t>
            </w:r>
            <w:r w:rsidR="005A3AE0">
              <w:rPr>
                <w:rFonts w:ascii="Times New Roman" w:hAnsi="Times New Roman"/>
                <w:b/>
                <w:iCs/>
                <w:sz w:val="24"/>
                <w:szCs w:val="24"/>
                <w:u w:val="single"/>
                <w:lang w:val="sq-AL" w:bidi="en-US"/>
              </w:rPr>
              <w:t>privat</w:t>
            </w:r>
            <w:r w:rsidRPr="00D211D3">
              <w:rPr>
                <w:rFonts w:ascii="Times New Roman" w:hAnsi="Times New Roman"/>
                <w:iCs/>
                <w:sz w:val="24"/>
                <w:szCs w:val="24"/>
                <w:u w:val="single"/>
                <w:lang w:val="sq-AL" w:bidi="en-US"/>
              </w:rPr>
              <w:t>:</w:t>
            </w:r>
          </w:p>
          <w:p w14:paraId="3165324E" w14:textId="77777777" w:rsidR="0005557C" w:rsidRDefault="0005557C" w:rsidP="002F13DA">
            <w:pPr>
              <w:pStyle w:val="ListParagraph"/>
              <w:tabs>
                <w:tab w:val="left" w:pos="3910"/>
              </w:tabs>
              <w:ind w:left="720" w:firstLine="0"/>
              <w:jc w:val="both"/>
              <w:rPr>
                <w:rFonts w:cstheme="minorHAnsi"/>
                <w:b/>
                <w:i/>
                <w:sz w:val="24"/>
                <w:szCs w:val="24"/>
                <w:lang w:val="en-US"/>
              </w:rPr>
            </w:pPr>
          </w:p>
          <w:p w14:paraId="12479CCD" w14:textId="77777777" w:rsidR="0005557C" w:rsidRDefault="0005557C" w:rsidP="002F13DA">
            <w:pPr>
              <w:tabs>
                <w:tab w:val="left" w:pos="3910"/>
              </w:tabs>
              <w:jc w:val="both"/>
              <w:rPr>
                <w:rFonts w:ascii="Times New Roman" w:hAnsi="Times New Roman"/>
                <w:iCs/>
                <w:sz w:val="24"/>
                <w:szCs w:val="24"/>
                <w:lang w:val="sq-AL" w:bidi="en-US"/>
              </w:rPr>
            </w:pPr>
            <w:r w:rsidRPr="00B03552">
              <w:rPr>
                <w:rFonts w:ascii="Times New Roman" w:hAnsi="Times New Roman"/>
                <w:iCs/>
                <w:sz w:val="24"/>
                <w:szCs w:val="24"/>
                <w:lang w:val="sq-AL" w:bidi="en-US"/>
              </w:rPr>
              <w:t>Gjithashtu me opsionin e preferuar synohet:</w:t>
            </w:r>
          </w:p>
          <w:p w14:paraId="60571C5E" w14:textId="77777777" w:rsidR="005A3AE0" w:rsidRDefault="005A3AE0" w:rsidP="002F13DA">
            <w:pPr>
              <w:tabs>
                <w:tab w:val="left" w:pos="3910"/>
              </w:tabs>
              <w:jc w:val="both"/>
              <w:rPr>
                <w:rFonts w:ascii="Times New Roman" w:hAnsi="Times New Roman"/>
                <w:iCs/>
                <w:sz w:val="24"/>
                <w:szCs w:val="24"/>
                <w:lang w:val="sq-AL" w:bidi="en-US"/>
              </w:rPr>
            </w:pPr>
          </w:p>
          <w:p w14:paraId="08E82F53" w14:textId="77777777" w:rsidR="00BF6A2F" w:rsidRDefault="00BF6A2F" w:rsidP="00457633">
            <w:pPr>
              <w:pStyle w:val="ListParagraph"/>
              <w:numPr>
                <w:ilvl w:val="0"/>
                <w:numId w:val="19"/>
              </w:numPr>
              <w:tabs>
                <w:tab w:val="left" w:pos="3910"/>
              </w:tabs>
              <w:ind w:left="517"/>
              <w:jc w:val="both"/>
              <w:rPr>
                <w:rFonts w:ascii="Times New Roman" w:hAnsi="Times New Roman"/>
                <w:iCs/>
                <w:sz w:val="24"/>
                <w:szCs w:val="24"/>
                <w:lang w:val="sq-AL" w:bidi="en-US"/>
              </w:rPr>
            </w:pPr>
            <w:r>
              <w:rPr>
                <w:rFonts w:ascii="Times New Roman" w:hAnsi="Times New Roman"/>
                <w:iCs/>
                <w:sz w:val="24"/>
                <w:szCs w:val="24"/>
                <w:lang w:val="sq-AL" w:bidi="en-US"/>
              </w:rPr>
              <w:t>R</w:t>
            </w:r>
            <w:r w:rsidR="005A3AE0" w:rsidRPr="00BF6A2F">
              <w:rPr>
                <w:rFonts w:ascii="Times New Roman" w:hAnsi="Times New Roman"/>
                <w:iCs/>
                <w:sz w:val="24"/>
                <w:szCs w:val="24"/>
                <w:lang w:val="sq-AL" w:bidi="en-US"/>
              </w:rPr>
              <w:t>ritja e transparenc</w:t>
            </w:r>
            <w:r w:rsidR="00186066">
              <w:rPr>
                <w:rFonts w:ascii="Times New Roman" w:hAnsi="Times New Roman"/>
                <w:iCs/>
                <w:sz w:val="24"/>
                <w:szCs w:val="24"/>
                <w:lang w:val="sq-AL" w:bidi="en-US"/>
              </w:rPr>
              <w:t>ë</w:t>
            </w:r>
            <w:r w:rsidR="005A3AE0" w:rsidRPr="00BF6A2F">
              <w:rPr>
                <w:rFonts w:ascii="Times New Roman" w:hAnsi="Times New Roman"/>
                <w:iCs/>
                <w:sz w:val="24"/>
                <w:szCs w:val="24"/>
                <w:lang w:val="sq-AL" w:bidi="en-US"/>
              </w:rPr>
              <w:t>s dhe informimit t</w:t>
            </w:r>
            <w:r w:rsidR="00186066">
              <w:rPr>
                <w:rFonts w:ascii="Times New Roman" w:hAnsi="Times New Roman"/>
                <w:iCs/>
                <w:sz w:val="24"/>
                <w:szCs w:val="24"/>
                <w:lang w:val="sq-AL" w:bidi="en-US"/>
              </w:rPr>
              <w:t>ë</w:t>
            </w:r>
            <w:r w:rsidR="005A3AE0" w:rsidRPr="00BF6A2F">
              <w:rPr>
                <w:rFonts w:ascii="Times New Roman" w:hAnsi="Times New Roman"/>
                <w:iCs/>
                <w:sz w:val="24"/>
                <w:szCs w:val="24"/>
                <w:lang w:val="sq-AL" w:bidi="en-US"/>
              </w:rPr>
              <w:t xml:space="preserve"> an</w:t>
            </w:r>
            <w:r w:rsidR="00186066">
              <w:rPr>
                <w:rFonts w:ascii="Times New Roman" w:hAnsi="Times New Roman"/>
                <w:iCs/>
                <w:sz w:val="24"/>
                <w:szCs w:val="24"/>
                <w:lang w:val="sq-AL" w:bidi="en-US"/>
              </w:rPr>
              <w:t>ë</w:t>
            </w:r>
            <w:r w:rsidR="005A3AE0" w:rsidRPr="00BF6A2F">
              <w:rPr>
                <w:rFonts w:ascii="Times New Roman" w:hAnsi="Times New Roman"/>
                <w:iCs/>
                <w:sz w:val="24"/>
                <w:szCs w:val="24"/>
                <w:lang w:val="sq-AL" w:bidi="en-US"/>
              </w:rPr>
              <w:t>tarit</w:t>
            </w:r>
            <w:r>
              <w:rPr>
                <w:rFonts w:ascii="Times New Roman" w:hAnsi="Times New Roman"/>
                <w:iCs/>
                <w:sz w:val="24"/>
                <w:szCs w:val="24"/>
                <w:lang w:val="sq-AL" w:bidi="en-US"/>
              </w:rPr>
              <w:t>;</w:t>
            </w:r>
            <w:r w:rsidR="005A3AE0" w:rsidRPr="00BF6A2F">
              <w:rPr>
                <w:rFonts w:ascii="Times New Roman" w:hAnsi="Times New Roman"/>
                <w:iCs/>
                <w:sz w:val="24"/>
                <w:szCs w:val="24"/>
                <w:lang w:val="sq-AL" w:bidi="en-US"/>
              </w:rPr>
              <w:t xml:space="preserve"> </w:t>
            </w:r>
          </w:p>
          <w:p w14:paraId="4E6C2937" w14:textId="77777777" w:rsidR="00BF6A2F" w:rsidRPr="00BF6A2F" w:rsidRDefault="00BF6A2F" w:rsidP="00457633">
            <w:pPr>
              <w:pStyle w:val="ListParagraph"/>
              <w:numPr>
                <w:ilvl w:val="0"/>
                <w:numId w:val="19"/>
              </w:numPr>
              <w:tabs>
                <w:tab w:val="left" w:pos="3910"/>
              </w:tabs>
              <w:ind w:left="517"/>
              <w:jc w:val="both"/>
              <w:rPr>
                <w:rFonts w:ascii="Times New Roman" w:hAnsi="Times New Roman"/>
                <w:iCs/>
                <w:sz w:val="24"/>
                <w:szCs w:val="24"/>
                <w:lang w:val="sq-AL" w:bidi="en-US"/>
              </w:rPr>
            </w:pPr>
            <w:r w:rsidRPr="00BF6A2F">
              <w:rPr>
                <w:rFonts w:ascii="Times New Roman" w:hAnsi="Times New Roman"/>
                <w:bCs/>
                <w:iCs/>
                <w:sz w:val="24"/>
                <w:szCs w:val="24"/>
                <w:lang w:val="sq-AL" w:bidi="en-US"/>
              </w:rPr>
              <w:t>Nxitja e pjes</w:t>
            </w:r>
            <w:r w:rsidR="00186066">
              <w:rPr>
                <w:rFonts w:ascii="Times New Roman" w:hAnsi="Times New Roman"/>
                <w:bCs/>
                <w:iCs/>
                <w:sz w:val="24"/>
                <w:szCs w:val="24"/>
                <w:lang w:val="sq-AL" w:bidi="en-US"/>
              </w:rPr>
              <w:t>ë</w:t>
            </w:r>
            <w:r w:rsidRPr="00BF6A2F">
              <w:rPr>
                <w:rFonts w:ascii="Times New Roman" w:hAnsi="Times New Roman"/>
                <w:bCs/>
                <w:iCs/>
                <w:sz w:val="24"/>
                <w:szCs w:val="24"/>
                <w:lang w:val="sq-AL" w:bidi="en-US"/>
              </w:rPr>
              <w:t>marrjes n</w:t>
            </w:r>
            <w:r w:rsidR="00186066">
              <w:rPr>
                <w:rFonts w:ascii="Times New Roman" w:hAnsi="Times New Roman"/>
                <w:bCs/>
                <w:iCs/>
                <w:sz w:val="24"/>
                <w:szCs w:val="24"/>
                <w:lang w:val="sq-AL" w:bidi="en-US"/>
              </w:rPr>
              <w:t>ë</w:t>
            </w:r>
            <w:r w:rsidRPr="00BF6A2F">
              <w:rPr>
                <w:rFonts w:ascii="Times New Roman" w:hAnsi="Times New Roman"/>
                <w:bCs/>
                <w:iCs/>
                <w:sz w:val="24"/>
                <w:szCs w:val="24"/>
                <w:lang w:val="sq-AL" w:bidi="en-US"/>
              </w:rPr>
              <w:t xml:space="preserve"> skem</w:t>
            </w:r>
            <w:r w:rsidR="00186066">
              <w:rPr>
                <w:rFonts w:ascii="Times New Roman" w:hAnsi="Times New Roman"/>
                <w:bCs/>
                <w:iCs/>
                <w:sz w:val="24"/>
                <w:szCs w:val="24"/>
                <w:lang w:val="sq-AL" w:bidi="en-US"/>
              </w:rPr>
              <w:t>ë</w:t>
            </w:r>
            <w:r w:rsidRPr="00BF6A2F">
              <w:rPr>
                <w:rFonts w:ascii="Times New Roman" w:hAnsi="Times New Roman"/>
                <w:bCs/>
                <w:iCs/>
                <w:sz w:val="24"/>
                <w:szCs w:val="24"/>
                <w:lang w:val="sq-AL" w:bidi="en-US"/>
              </w:rPr>
              <w:t xml:space="preserve"> n</w:t>
            </w:r>
            <w:r w:rsidR="00186066">
              <w:rPr>
                <w:rFonts w:ascii="Times New Roman" w:hAnsi="Times New Roman"/>
                <w:bCs/>
                <w:iCs/>
                <w:sz w:val="24"/>
                <w:szCs w:val="24"/>
                <w:lang w:val="sq-AL" w:bidi="en-US"/>
              </w:rPr>
              <w:t>ë</w:t>
            </w:r>
            <w:r w:rsidRPr="00BF6A2F">
              <w:rPr>
                <w:rFonts w:ascii="Times New Roman" w:hAnsi="Times New Roman"/>
                <w:bCs/>
                <w:iCs/>
                <w:sz w:val="24"/>
                <w:szCs w:val="24"/>
                <w:lang w:val="sq-AL" w:bidi="en-US"/>
              </w:rPr>
              <w:t>p</w:t>
            </w:r>
            <w:r w:rsidR="00186066">
              <w:rPr>
                <w:rFonts w:ascii="Times New Roman" w:hAnsi="Times New Roman"/>
                <w:bCs/>
                <w:iCs/>
                <w:sz w:val="24"/>
                <w:szCs w:val="24"/>
                <w:lang w:val="sq-AL" w:bidi="en-US"/>
              </w:rPr>
              <w:t>ë</w:t>
            </w:r>
            <w:r w:rsidRPr="00BF6A2F">
              <w:rPr>
                <w:rFonts w:ascii="Times New Roman" w:hAnsi="Times New Roman"/>
                <w:bCs/>
                <w:iCs/>
                <w:sz w:val="24"/>
                <w:szCs w:val="24"/>
                <w:lang w:val="sq-AL" w:bidi="en-US"/>
              </w:rPr>
              <w:t>rmjet p</w:t>
            </w:r>
            <w:r w:rsidR="005A3AE0" w:rsidRPr="00BF6A2F">
              <w:rPr>
                <w:rFonts w:ascii="Times New Roman" w:hAnsi="Times New Roman"/>
                <w:bCs/>
                <w:iCs/>
                <w:sz w:val="24"/>
                <w:szCs w:val="24"/>
                <w:lang w:val="sq-AL" w:bidi="en-US"/>
              </w:rPr>
              <w:t>arashikimi</w:t>
            </w:r>
            <w:r w:rsidRPr="00BF6A2F">
              <w:rPr>
                <w:rFonts w:ascii="Times New Roman" w:hAnsi="Times New Roman"/>
                <w:bCs/>
                <w:iCs/>
                <w:sz w:val="24"/>
                <w:szCs w:val="24"/>
                <w:lang w:val="sq-AL" w:bidi="en-US"/>
              </w:rPr>
              <w:t>t</w:t>
            </w:r>
            <w:r w:rsidR="005A3AE0" w:rsidRPr="00BF6A2F">
              <w:rPr>
                <w:rFonts w:ascii="Times New Roman" w:hAnsi="Times New Roman"/>
                <w:bCs/>
                <w:iCs/>
                <w:sz w:val="24"/>
                <w:szCs w:val="24"/>
                <w:lang w:val="sq-AL" w:bidi="en-US"/>
              </w:rPr>
              <w:t xml:space="preserve"> </w:t>
            </w:r>
            <w:r w:rsidRPr="00BF6A2F">
              <w:rPr>
                <w:rFonts w:ascii="Times New Roman" w:hAnsi="Times New Roman"/>
                <w:bCs/>
                <w:iCs/>
                <w:sz w:val="24"/>
                <w:szCs w:val="24"/>
                <w:lang w:val="sq-AL" w:bidi="en-US"/>
              </w:rPr>
              <w:t>t</w:t>
            </w:r>
            <w:r w:rsidR="00186066">
              <w:rPr>
                <w:rFonts w:ascii="Times New Roman" w:hAnsi="Times New Roman"/>
                <w:bCs/>
                <w:iCs/>
                <w:sz w:val="24"/>
                <w:szCs w:val="24"/>
                <w:lang w:val="sq-AL" w:bidi="en-US"/>
              </w:rPr>
              <w:t>ë</w:t>
            </w:r>
            <w:r w:rsidR="005A3AE0" w:rsidRPr="00BF6A2F">
              <w:rPr>
                <w:rFonts w:ascii="Times New Roman" w:hAnsi="Times New Roman"/>
                <w:bCs/>
                <w:iCs/>
                <w:sz w:val="24"/>
                <w:szCs w:val="24"/>
                <w:lang w:val="sq-AL" w:bidi="en-US"/>
              </w:rPr>
              <w:t xml:space="preserve"> leht</w:t>
            </w:r>
            <w:r w:rsidR="00186066">
              <w:rPr>
                <w:rFonts w:ascii="Times New Roman" w:hAnsi="Times New Roman"/>
                <w:bCs/>
                <w:iCs/>
                <w:sz w:val="24"/>
                <w:szCs w:val="24"/>
                <w:lang w:val="sq-AL" w:bidi="en-US"/>
              </w:rPr>
              <w:t>ë</w:t>
            </w:r>
            <w:r w:rsidR="005A3AE0" w:rsidRPr="00BF6A2F">
              <w:rPr>
                <w:rFonts w:ascii="Times New Roman" w:hAnsi="Times New Roman"/>
                <w:bCs/>
                <w:iCs/>
                <w:sz w:val="24"/>
                <w:szCs w:val="24"/>
                <w:lang w:val="sq-AL" w:bidi="en-US"/>
              </w:rPr>
              <w:t>sirave fiskale n</w:t>
            </w:r>
            <w:r w:rsidR="00186066">
              <w:rPr>
                <w:rFonts w:ascii="Times New Roman" w:hAnsi="Times New Roman"/>
                <w:bCs/>
                <w:iCs/>
                <w:sz w:val="24"/>
                <w:szCs w:val="24"/>
                <w:lang w:val="sq-AL" w:bidi="en-US"/>
              </w:rPr>
              <w:t>ë</w:t>
            </w:r>
            <w:r w:rsidR="005A3AE0" w:rsidRPr="00BF6A2F">
              <w:rPr>
                <w:rFonts w:ascii="Times New Roman" w:hAnsi="Times New Roman"/>
                <w:bCs/>
                <w:iCs/>
                <w:sz w:val="24"/>
                <w:szCs w:val="24"/>
                <w:lang w:val="sq-AL" w:bidi="en-US"/>
              </w:rPr>
              <w:t xml:space="preserve"> lidhje me kont</w:t>
            </w:r>
            <w:r w:rsidRPr="00BF6A2F">
              <w:rPr>
                <w:rFonts w:ascii="Times New Roman" w:hAnsi="Times New Roman"/>
                <w:bCs/>
                <w:iCs/>
                <w:sz w:val="24"/>
                <w:szCs w:val="24"/>
                <w:lang w:val="sq-AL" w:bidi="en-US"/>
              </w:rPr>
              <w:t>ributin e b</w:t>
            </w:r>
            <w:r w:rsidR="00186066">
              <w:rPr>
                <w:rFonts w:ascii="Times New Roman" w:hAnsi="Times New Roman"/>
                <w:bCs/>
                <w:iCs/>
                <w:sz w:val="24"/>
                <w:szCs w:val="24"/>
                <w:lang w:val="sq-AL" w:bidi="en-US"/>
              </w:rPr>
              <w:t>ë</w:t>
            </w:r>
            <w:r w:rsidRPr="00BF6A2F">
              <w:rPr>
                <w:rFonts w:ascii="Times New Roman" w:hAnsi="Times New Roman"/>
                <w:bCs/>
                <w:iCs/>
                <w:sz w:val="24"/>
                <w:szCs w:val="24"/>
                <w:lang w:val="sq-AL" w:bidi="en-US"/>
              </w:rPr>
              <w:t>r</w:t>
            </w:r>
            <w:r w:rsidR="00186066">
              <w:rPr>
                <w:rFonts w:ascii="Times New Roman" w:hAnsi="Times New Roman"/>
                <w:bCs/>
                <w:iCs/>
                <w:sz w:val="24"/>
                <w:szCs w:val="24"/>
                <w:lang w:val="sq-AL" w:bidi="en-US"/>
              </w:rPr>
              <w:t>ë</w:t>
            </w:r>
            <w:r w:rsidRPr="00BF6A2F">
              <w:rPr>
                <w:rFonts w:ascii="Times New Roman" w:hAnsi="Times New Roman"/>
                <w:bCs/>
                <w:iCs/>
                <w:sz w:val="24"/>
                <w:szCs w:val="24"/>
                <w:lang w:val="sq-AL" w:bidi="en-US"/>
              </w:rPr>
              <w:t xml:space="preserve"> n</w:t>
            </w:r>
            <w:r w:rsidR="00186066">
              <w:rPr>
                <w:rFonts w:ascii="Times New Roman" w:hAnsi="Times New Roman"/>
                <w:bCs/>
                <w:iCs/>
                <w:sz w:val="24"/>
                <w:szCs w:val="24"/>
                <w:lang w:val="sq-AL" w:bidi="en-US"/>
              </w:rPr>
              <w:t>ë</w:t>
            </w:r>
            <w:r w:rsidRPr="00BF6A2F">
              <w:rPr>
                <w:rFonts w:ascii="Times New Roman" w:hAnsi="Times New Roman"/>
                <w:bCs/>
                <w:iCs/>
                <w:sz w:val="24"/>
                <w:szCs w:val="24"/>
                <w:lang w:val="sq-AL" w:bidi="en-US"/>
              </w:rPr>
              <w:t xml:space="preserve"> fond por edhe </w:t>
            </w:r>
            <w:r w:rsidR="005A3AE0" w:rsidRPr="00BF6A2F">
              <w:rPr>
                <w:rFonts w:ascii="Times New Roman" w:hAnsi="Times New Roman"/>
                <w:bCs/>
                <w:iCs/>
                <w:sz w:val="24"/>
                <w:szCs w:val="24"/>
                <w:lang w:val="sq-AL" w:bidi="en-US"/>
              </w:rPr>
              <w:t>p</w:t>
            </w:r>
            <w:r w:rsidR="00186066">
              <w:rPr>
                <w:rFonts w:ascii="Times New Roman" w:hAnsi="Times New Roman"/>
                <w:bCs/>
                <w:iCs/>
                <w:sz w:val="24"/>
                <w:szCs w:val="24"/>
                <w:lang w:val="sq-AL" w:bidi="en-US"/>
              </w:rPr>
              <w:t>ë</w:t>
            </w:r>
            <w:r w:rsidR="005A3AE0" w:rsidRPr="00BF6A2F">
              <w:rPr>
                <w:rFonts w:ascii="Times New Roman" w:hAnsi="Times New Roman"/>
                <w:bCs/>
                <w:iCs/>
                <w:sz w:val="24"/>
                <w:szCs w:val="24"/>
                <w:lang w:val="sq-AL" w:bidi="en-US"/>
              </w:rPr>
              <w:t>rfitimin e marr</w:t>
            </w:r>
            <w:r w:rsidR="00186066">
              <w:rPr>
                <w:rFonts w:ascii="Times New Roman" w:hAnsi="Times New Roman"/>
                <w:bCs/>
                <w:iCs/>
                <w:sz w:val="24"/>
                <w:szCs w:val="24"/>
                <w:lang w:val="sq-AL" w:bidi="en-US"/>
              </w:rPr>
              <w:t>ë</w:t>
            </w:r>
            <w:r w:rsidR="005A3AE0" w:rsidRPr="00BF6A2F">
              <w:rPr>
                <w:rFonts w:ascii="Times New Roman" w:hAnsi="Times New Roman"/>
                <w:bCs/>
                <w:iCs/>
                <w:sz w:val="24"/>
                <w:szCs w:val="24"/>
                <w:lang w:val="sq-AL" w:bidi="en-US"/>
              </w:rPr>
              <w:t xml:space="preserve"> n</w:t>
            </w:r>
            <w:r w:rsidR="00186066">
              <w:rPr>
                <w:rFonts w:ascii="Times New Roman" w:hAnsi="Times New Roman"/>
                <w:bCs/>
                <w:iCs/>
                <w:sz w:val="24"/>
                <w:szCs w:val="24"/>
                <w:lang w:val="sq-AL" w:bidi="en-US"/>
              </w:rPr>
              <w:t>ë</w:t>
            </w:r>
            <w:r w:rsidR="005A3AE0" w:rsidRPr="00BF6A2F">
              <w:rPr>
                <w:rFonts w:ascii="Times New Roman" w:hAnsi="Times New Roman"/>
                <w:bCs/>
                <w:iCs/>
                <w:sz w:val="24"/>
                <w:szCs w:val="24"/>
                <w:lang w:val="sq-AL" w:bidi="en-US"/>
              </w:rPr>
              <w:t xml:space="preserve"> mosh</w:t>
            </w:r>
            <w:r w:rsidR="00186066">
              <w:rPr>
                <w:rFonts w:ascii="Times New Roman" w:hAnsi="Times New Roman"/>
                <w:bCs/>
                <w:iCs/>
                <w:sz w:val="24"/>
                <w:szCs w:val="24"/>
                <w:lang w:val="sq-AL" w:bidi="en-US"/>
              </w:rPr>
              <w:t>ë</w:t>
            </w:r>
            <w:r w:rsidR="005A3AE0" w:rsidRPr="00BF6A2F">
              <w:rPr>
                <w:rFonts w:ascii="Times New Roman" w:hAnsi="Times New Roman"/>
                <w:bCs/>
                <w:iCs/>
                <w:sz w:val="24"/>
                <w:szCs w:val="24"/>
                <w:lang w:val="sq-AL" w:bidi="en-US"/>
              </w:rPr>
              <w:t>n e pensionit;</w:t>
            </w:r>
          </w:p>
          <w:p w14:paraId="26760750" w14:textId="77777777" w:rsidR="00BF6A2F" w:rsidRPr="00BF6A2F" w:rsidRDefault="00BF6A2F" w:rsidP="00457633">
            <w:pPr>
              <w:pStyle w:val="ListParagraph"/>
              <w:numPr>
                <w:ilvl w:val="0"/>
                <w:numId w:val="19"/>
              </w:numPr>
              <w:autoSpaceDE w:val="0"/>
              <w:autoSpaceDN w:val="0"/>
              <w:spacing w:line="288" w:lineRule="auto"/>
              <w:ind w:left="517"/>
              <w:jc w:val="both"/>
              <w:rPr>
                <w:rFonts w:ascii="Times New Roman" w:hAnsi="Times New Roman"/>
                <w:bCs/>
                <w:iCs/>
                <w:sz w:val="24"/>
                <w:szCs w:val="24"/>
                <w:lang w:val="sq-AL" w:bidi="en-US"/>
              </w:rPr>
            </w:pPr>
            <w:r>
              <w:rPr>
                <w:rFonts w:ascii="Times New Roman" w:hAnsi="Times New Roman"/>
                <w:bCs/>
                <w:iCs/>
                <w:sz w:val="24"/>
                <w:szCs w:val="24"/>
                <w:lang w:val="sq-AL" w:bidi="en-US"/>
              </w:rPr>
              <w:t>E</w:t>
            </w:r>
            <w:r w:rsidRPr="00BF6A2F">
              <w:rPr>
                <w:rFonts w:ascii="Times New Roman" w:hAnsi="Times New Roman"/>
                <w:bCs/>
                <w:iCs/>
                <w:sz w:val="24"/>
                <w:szCs w:val="24"/>
                <w:lang w:val="sq-AL" w:bidi="en-US"/>
              </w:rPr>
              <w:t>videntimi i</w:t>
            </w:r>
            <w:r w:rsidR="0005557C" w:rsidRPr="00BF6A2F">
              <w:rPr>
                <w:rFonts w:ascii="Times New Roman" w:hAnsi="Times New Roman"/>
                <w:bCs/>
                <w:iCs/>
                <w:sz w:val="24"/>
                <w:szCs w:val="24"/>
                <w:lang w:val="sq-AL" w:bidi="en-US"/>
              </w:rPr>
              <w:t xml:space="preserve"> saktë i kontributeve të derdhura në fondin e pensionit </w:t>
            </w:r>
            <w:r w:rsidR="005A3AE0" w:rsidRPr="00BF6A2F">
              <w:rPr>
                <w:rFonts w:ascii="Times New Roman" w:hAnsi="Times New Roman"/>
                <w:bCs/>
                <w:iCs/>
                <w:sz w:val="24"/>
                <w:szCs w:val="24"/>
                <w:lang w:val="sq-AL" w:bidi="en-US"/>
              </w:rPr>
              <w:t>me pjes</w:t>
            </w:r>
            <w:r w:rsidR="00186066">
              <w:rPr>
                <w:rFonts w:ascii="Times New Roman" w:hAnsi="Times New Roman"/>
                <w:bCs/>
                <w:iCs/>
                <w:sz w:val="24"/>
                <w:szCs w:val="24"/>
                <w:lang w:val="sq-AL" w:bidi="en-US"/>
              </w:rPr>
              <w:t>ë</w:t>
            </w:r>
            <w:r w:rsidR="005A3AE0" w:rsidRPr="00BF6A2F">
              <w:rPr>
                <w:rFonts w:ascii="Times New Roman" w:hAnsi="Times New Roman"/>
                <w:bCs/>
                <w:iCs/>
                <w:sz w:val="24"/>
                <w:szCs w:val="24"/>
                <w:lang w:val="sq-AL" w:bidi="en-US"/>
              </w:rPr>
              <w:t>marrje t</w:t>
            </w:r>
            <w:r w:rsidR="00186066">
              <w:rPr>
                <w:rFonts w:ascii="Times New Roman" w:hAnsi="Times New Roman"/>
                <w:bCs/>
                <w:iCs/>
                <w:sz w:val="24"/>
                <w:szCs w:val="24"/>
                <w:lang w:val="sq-AL" w:bidi="en-US"/>
              </w:rPr>
              <w:t>ë</w:t>
            </w:r>
            <w:r w:rsidR="005A3AE0" w:rsidRPr="00BF6A2F">
              <w:rPr>
                <w:rFonts w:ascii="Times New Roman" w:hAnsi="Times New Roman"/>
                <w:bCs/>
                <w:iCs/>
                <w:sz w:val="24"/>
                <w:szCs w:val="24"/>
                <w:lang w:val="sq-AL" w:bidi="en-US"/>
              </w:rPr>
              <w:t xml:space="preserve"> mbyllur</w:t>
            </w:r>
            <w:r w:rsidRPr="00BF6A2F">
              <w:rPr>
                <w:rFonts w:ascii="Times New Roman" w:hAnsi="Times New Roman"/>
                <w:bCs/>
                <w:iCs/>
                <w:sz w:val="24"/>
                <w:szCs w:val="24"/>
                <w:lang w:val="sq-AL" w:bidi="en-US"/>
              </w:rPr>
              <w:t>, duke parashikuar detyrimin p</w:t>
            </w:r>
            <w:r w:rsidR="00186066">
              <w:rPr>
                <w:rFonts w:ascii="Times New Roman" w:hAnsi="Times New Roman"/>
                <w:bCs/>
                <w:iCs/>
                <w:sz w:val="24"/>
                <w:szCs w:val="24"/>
                <w:lang w:val="sq-AL" w:bidi="en-US"/>
              </w:rPr>
              <w:t>ë</w:t>
            </w:r>
            <w:r w:rsidRPr="00BF6A2F">
              <w:rPr>
                <w:rFonts w:ascii="Times New Roman" w:hAnsi="Times New Roman"/>
                <w:bCs/>
                <w:iCs/>
                <w:sz w:val="24"/>
                <w:szCs w:val="24"/>
                <w:lang w:val="sq-AL" w:bidi="en-US"/>
              </w:rPr>
              <w:t>r sponsorin p</w:t>
            </w:r>
            <w:r w:rsidR="00186066">
              <w:rPr>
                <w:rFonts w:ascii="Times New Roman" w:hAnsi="Times New Roman"/>
                <w:bCs/>
                <w:iCs/>
                <w:sz w:val="24"/>
                <w:szCs w:val="24"/>
                <w:lang w:val="sq-AL" w:bidi="en-US"/>
              </w:rPr>
              <w:t>ë</w:t>
            </w:r>
            <w:r w:rsidRPr="00BF6A2F">
              <w:rPr>
                <w:rFonts w:ascii="Times New Roman" w:hAnsi="Times New Roman"/>
                <w:bCs/>
                <w:iCs/>
                <w:sz w:val="24"/>
                <w:szCs w:val="24"/>
                <w:lang w:val="sq-AL" w:bidi="en-US"/>
              </w:rPr>
              <w:t>r t</w:t>
            </w:r>
            <w:r w:rsidR="00186066">
              <w:rPr>
                <w:rFonts w:ascii="Times New Roman" w:hAnsi="Times New Roman"/>
                <w:bCs/>
                <w:iCs/>
                <w:sz w:val="24"/>
                <w:szCs w:val="24"/>
                <w:lang w:val="sq-AL" w:bidi="en-US"/>
              </w:rPr>
              <w:t>ë</w:t>
            </w:r>
            <w:r w:rsidRPr="00BF6A2F">
              <w:rPr>
                <w:rFonts w:ascii="Times New Roman" w:hAnsi="Times New Roman"/>
                <w:bCs/>
                <w:iCs/>
                <w:sz w:val="24"/>
                <w:szCs w:val="24"/>
                <w:lang w:val="sq-AL" w:bidi="en-US"/>
              </w:rPr>
              <w:t xml:space="preserve"> kryer derdhje t</w:t>
            </w:r>
            <w:r w:rsidR="00186066">
              <w:rPr>
                <w:rFonts w:ascii="Times New Roman" w:hAnsi="Times New Roman"/>
                <w:bCs/>
                <w:iCs/>
                <w:sz w:val="24"/>
                <w:szCs w:val="24"/>
                <w:lang w:val="sq-AL" w:bidi="en-US"/>
              </w:rPr>
              <w:t>ë</w:t>
            </w:r>
            <w:r w:rsidRPr="00BF6A2F">
              <w:rPr>
                <w:rFonts w:ascii="Times New Roman" w:hAnsi="Times New Roman"/>
                <w:bCs/>
                <w:iCs/>
                <w:sz w:val="24"/>
                <w:szCs w:val="24"/>
                <w:lang w:val="sq-AL" w:bidi="en-US"/>
              </w:rPr>
              <w:t xml:space="preserve"> rregullta dhe n</w:t>
            </w:r>
            <w:r w:rsidR="00186066">
              <w:rPr>
                <w:rFonts w:ascii="Times New Roman" w:hAnsi="Times New Roman"/>
                <w:bCs/>
                <w:iCs/>
                <w:sz w:val="24"/>
                <w:szCs w:val="24"/>
                <w:lang w:val="sq-AL" w:bidi="en-US"/>
              </w:rPr>
              <w:t>ë</w:t>
            </w:r>
            <w:r w:rsidRPr="00BF6A2F">
              <w:rPr>
                <w:rFonts w:ascii="Times New Roman" w:hAnsi="Times New Roman"/>
                <w:bCs/>
                <w:iCs/>
                <w:sz w:val="24"/>
                <w:szCs w:val="24"/>
                <w:lang w:val="sq-AL" w:bidi="en-US"/>
              </w:rPr>
              <w:t xml:space="preserve"> koh</w:t>
            </w:r>
            <w:r w:rsidR="00186066">
              <w:rPr>
                <w:rFonts w:ascii="Times New Roman" w:hAnsi="Times New Roman"/>
                <w:bCs/>
                <w:iCs/>
                <w:sz w:val="24"/>
                <w:szCs w:val="24"/>
                <w:lang w:val="sq-AL" w:bidi="en-US"/>
              </w:rPr>
              <w:t>ë</w:t>
            </w:r>
            <w:r w:rsidRPr="00BF6A2F">
              <w:rPr>
                <w:rFonts w:ascii="Times New Roman" w:hAnsi="Times New Roman"/>
                <w:bCs/>
                <w:iCs/>
                <w:sz w:val="24"/>
                <w:szCs w:val="24"/>
                <w:lang w:val="sq-AL" w:bidi="en-US"/>
              </w:rPr>
              <w:t xml:space="preserve"> p</w:t>
            </w:r>
            <w:r w:rsidR="00186066">
              <w:rPr>
                <w:rFonts w:ascii="Times New Roman" w:hAnsi="Times New Roman"/>
                <w:bCs/>
                <w:iCs/>
                <w:sz w:val="24"/>
                <w:szCs w:val="24"/>
                <w:lang w:val="sq-AL" w:bidi="en-US"/>
              </w:rPr>
              <w:t>ë</w:t>
            </w:r>
            <w:r w:rsidRPr="00BF6A2F">
              <w:rPr>
                <w:rFonts w:ascii="Times New Roman" w:hAnsi="Times New Roman"/>
                <w:bCs/>
                <w:iCs/>
                <w:sz w:val="24"/>
                <w:szCs w:val="24"/>
                <w:lang w:val="sq-AL" w:bidi="en-US"/>
              </w:rPr>
              <w:t>r pun</w:t>
            </w:r>
            <w:r w:rsidR="00186066">
              <w:rPr>
                <w:rFonts w:ascii="Times New Roman" w:hAnsi="Times New Roman"/>
                <w:bCs/>
                <w:iCs/>
                <w:sz w:val="24"/>
                <w:szCs w:val="24"/>
                <w:lang w:val="sq-AL" w:bidi="en-US"/>
              </w:rPr>
              <w:t>ë</w:t>
            </w:r>
            <w:r w:rsidRPr="00BF6A2F">
              <w:rPr>
                <w:rFonts w:ascii="Times New Roman" w:hAnsi="Times New Roman"/>
                <w:bCs/>
                <w:iCs/>
                <w:sz w:val="24"/>
                <w:szCs w:val="24"/>
                <w:lang w:val="sq-AL" w:bidi="en-US"/>
              </w:rPr>
              <w:t>marr</w:t>
            </w:r>
            <w:r w:rsidR="00186066">
              <w:rPr>
                <w:rFonts w:ascii="Times New Roman" w:hAnsi="Times New Roman"/>
                <w:bCs/>
                <w:iCs/>
                <w:sz w:val="24"/>
                <w:szCs w:val="24"/>
                <w:lang w:val="sq-AL" w:bidi="en-US"/>
              </w:rPr>
              <w:t>ë</w:t>
            </w:r>
            <w:r w:rsidRPr="00BF6A2F">
              <w:rPr>
                <w:rFonts w:ascii="Times New Roman" w:hAnsi="Times New Roman"/>
                <w:bCs/>
                <w:iCs/>
                <w:sz w:val="24"/>
                <w:szCs w:val="24"/>
                <w:lang w:val="sq-AL" w:bidi="en-US"/>
              </w:rPr>
              <w:t>sit</w:t>
            </w:r>
            <w:r w:rsidR="0005557C" w:rsidRPr="00BF6A2F">
              <w:rPr>
                <w:rFonts w:ascii="Times New Roman" w:hAnsi="Times New Roman"/>
                <w:bCs/>
                <w:iCs/>
                <w:sz w:val="24"/>
                <w:szCs w:val="24"/>
                <w:lang w:val="sq-AL" w:bidi="en-US"/>
              </w:rPr>
              <w:t>;</w:t>
            </w:r>
          </w:p>
          <w:p w14:paraId="190343DC" w14:textId="712AF2AE" w:rsidR="00BF6A2F" w:rsidRPr="00BF6A2F" w:rsidRDefault="00BF6A2F" w:rsidP="00457633">
            <w:pPr>
              <w:pStyle w:val="ListParagraph"/>
              <w:numPr>
                <w:ilvl w:val="0"/>
                <w:numId w:val="19"/>
              </w:numPr>
              <w:autoSpaceDE w:val="0"/>
              <w:autoSpaceDN w:val="0"/>
              <w:spacing w:line="288" w:lineRule="auto"/>
              <w:ind w:left="517"/>
              <w:jc w:val="both"/>
              <w:rPr>
                <w:rFonts w:ascii="Times New Roman" w:hAnsi="Times New Roman"/>
                <w:bCs/>
                <w:iCs/>
                <w:sz w:val="24"/>
                <w:szCs w:val="24"/>
                <w:lang w:val="sq-AL" w:bidi="en-US"/>
              </w:rPr>
            </w:pPr>
            <w:r>
              <w:rPr>
                <w:rFonts w:ascii="Times New Roman" w:hAnsi="Times New Roman"/>
                <w:bCs/>
                <w:iCs/>
                <w:sz w:val="24"/>
                <w:szCs w:val="24"/>
                <w:lang w:val="sq-AL" w:bidi="en-US"/>
              </w:rPr>
              <w:t>K</w:t>
            </w:r>
            <w:r w:rsidR="00186066">
              <w:rPr>
                <w:rFonts w:ascii="Times New Roman" w:hAnsi="Times New Roman"/>
                <w:bCs/>
                <w:iCs/>
                <w:sz w:val="24"/>
                <w:szCs w:val="24"/>
                <w:lang w:val="sq-AL" w:bidi="en-US"/>
              </w:rPr>
              <w:t>ë</w:t>
            </w:r>
            <w:r>
              <w:rPr>
                <w:rFonts w:ascii="Times New Roman" w:hAnsi="Times New Roman"/>
                <w:bCs/>
                <w:iCs/>
                <w:sz w:val="24"/>
                <w:szCs w:val="24"/>
                <w:lang w:val="sq-AL" w:bidi="en-US"/>
              </w:rPr>
              <w:t>rkesa m</w:t>
            </w:r>
            <w:r w:rsidR="00186066">
              <w:rPr>
                <w:rFonts w:ascii="Times New Roman" w:hAnsi="Times New Roman"/>
                <w:bCs/>
                <w:iCs/>
                <w:sz w:val="24"/>
                <w:szCs w:val="24"/>
                <w:lang w:val="sq-AL" w:bidi="en-US"/>
              </w:rPr>
              <w:t>ë</w:t>
            </w:r>
            <w:r>
              <w:rPr>
                <w:rFonts w:ascii="Times New Roman" w:hAnsi="Times New Roman"/>
                <w:bCs/>
                <w:iCs/>
                <w:sz w:val="24"/>
                <w:szCs w:val="24"/>
                <w:lang w:val="sq-AL" w:bidi="en-US"/>
              </w:rPr>
              <w:t xml:space="preserve"> t</w:t>
            </w:r>
            <w:r w:rsidR="00186066">
              <w:rPr>
                <w:rFonts w:ascii="Times New Roman" w:hAnsi="Times New Roman"/>
                <w:bCs/>
                <w:iCs/>
                <w:sz w:val="24"/>
                <w:szCs w:val="24"/>
                <w:lang w:val="sq-AL" w:bidi="en-US"/>
              </w:rPr>
              <w:t>ë</w:t>
            </w:r>
            <w:r>
              <w:rPr>
                <w:rFonts w:ascii="Times New Roman" w:hAnsi="Times New Roman"/>
                <w:bCs/>
                <w:iCs/>
                <w:sz w:val="24"/>
                <w:szCs w:val="24"/>
                <w:lang w:val="sq-AL" w:bidi="en-US"/>
              </w:rPr>
              <w:t xml:space="preserve"> forta n</w:t>
            </w:r>
            <w:r w:rsidR="00186066">
              <w:rPr>
                <w:rFonts w:ascii="Times New Roman" w:hAnsi="Times New Roman"/>
                <w:bCs/>
                <w:iCs/>
                <w:sz w:val="24"/>
                <w:szCs w:val="24"/>
                <w:lang w:val="sq-AL" w:bidi="en-US"/>
              </w:rPr>
              <w:t>ë</w:t>
            </w:r>
            <w:r>
              <w:rPr>
                <w:rFonts w:ascii="Times New Roman" w:hAnsi="Times New Roman"/>
                <w:bCs/>
                <w:iCs/>
                <w:sz w:val="24"/>
                <w:szCs w:val="24"/>
                <w:lang w:val="sq-AL" w:bidi="en-US"/>
              </w:rPr>
              <w:t xml:space="preserve"> lidhje me qeverisjen e shoq</w:t>
            </w:r>
            <w:r w:rsidR="00186066">
              <w:rPr>
                <w:rFonts w:ascii="Times New Roman" w:hAnsi="Times New Roman"/>
                <w:bCs/>
                <w:iCs/>
                <w:sz w:val="24"/>
                <w:szCs w:val="24"/>
                <w:lang w:val="sq-AL" w:bidi="en-US"/>
              </w:rPr>
              <w:t>ë</w:t>
            </w:r>
            <w:r>
              <w:rPr>
                <w:rFonts w:ascii="Times New Roman" w:hAnsi="Times New Roman"/>
                <w:bCs/>
                <w:iCs/>
                <w:sz w:val="24"/>
                <w:szCs w:val="24"/>
                <w:lang w:val="sq-AL" w:bidi="en-US"/>
              </w:rPr>
              <w:t>ris</w:t>
            </w:r>
            <w:r w:rsidR="00186066">
              <w:rPr>
                <w:rFonts w:ascii="Times New Roman" w:hAnsi="Times New Roman"/>
                <w:bCs/>
                <w:iCs/>
                <w:sz w:val="24"/>
                <w:szCs w:val="24"/>
                <w:lang w:val="sq-AL" w:bidi="en-US"/>
              </w:rPr>
              <w:t>ë</w:t>
            </w:r>
            <w:r>
              <w:rPr>
                <w:rFonts w:ascii="Times New Roman" w:hAnsi="Times New Roman"/>
                <w:bCs/>
                <w:iCs/>
                <w:sz w:val="24"/>
                <w:szCs w:val="24"/>
                <w:lang w:val="sq-AL" w:bidi="en-US"/>
              </w:rPr>
              <w:t xml:space="preserve"> dhe p</w:t>
            </w:r>
            <w:r w:rsidR="00186066">
              <w:rPr>
                <w:rFonts w:ascii="Times New Roman" w:hAnsi="Times New Roman"/>
                <w:bCs/>
                <w:iCs/>
                <w:sz w:val="24"/>
                <w:szCs w:val="24"/>
                <w:lang w:val="sq-AL" w:bidi="en-US"/>
              </w:rPr>
              <w:t>ë</w:t>
            </w:r>
            <w:r>
              <w:rPr>
                <w:rFonts w:ascii="Times New Roman" w:hAnsi="Times New Roman"/>
                <w:bCs/>
                <w:iCs/>
                <w:sz w:val="24"/>
                <w:szCs w:val="24"/>
                <w:lang w:val="sq-AL" w:bidi="en-US"/>
              </w:rPr>
              <w:t>rshtatshm</w:t>
            </w:r>
            <w:r w:rsidR="00186066">
              <w:rPr>
                <w:rFonts w:ascii="Times New Roman" w:hAnsi="Times New Roman"/>
                <w:bCs/>
                <w:iCs/>
                <w:sz w:val="24"/>
                <w:szCs w:val="24"/>
                <w:lang w:val="sq-AL" w:bidi="en-US"/>
              </w:rPr>
              <w:t>ë</w:t>
            </w:r>
            <w:r>
              <w:rPr>
                <w:rFonts w:ascii="Times New Roman" w:hAnsi="Times New Roman"/>
                <w:bCs/>
                <w:iCs/>
                <w:sz w:val="24"/>
                <w:szCs w:val="24"/>
                <w:lang w:val="sq-AL" w:bidi="en-US"/>
              </w:rPr>
              <w:t>rin</w:t>
            </w:r>
            <w:r w:rsidR="00186066">
              <w:rPr>
                <w:rFonts w:ascii="Times New Roman" w:hAnsi="Times New Roman"/>
                <w:bCs/>
                <w:iCs/>
                <w:sz w:val="24"/>
                <w:szCs w:val="24"/>
                <w:lang w:val="sq-AL" w:bidi="en-US"/>
              </w:rPr>
              <w:t>ë</w:t>
            </w:r>
            <w:r>
              <w:rPr>
                <w:rFonts w:ascii="Times New Roman" w:hAnsi="Times New Roman"/>
                <w:bCs/>
                <w:iCs/>
                <w:sz w:val="24"/>
                <w:szCs w:val="24"/>
                <w:lang w:val="sq-AL" w:bidi="en-US"/>
              </w:rPr>
              <w:t xml:space="preserve"> e personelit ky</w:t>
            </w:r>
            <w:r w:rsidR="00ED1B75">
              <w:rPr>
                <w:rFonts w:ascii="Times New Roman" w:hAnsi="Times New Roman"/>
                <w:bCs/>
                <w:iCs/>
                <w:sz w:val="24"/>
                <w:szCs w:val="24"/>
                <w:lang w:val="sq-AL" w:bidi="en-US"/>
              </w:rPr>
              <w:t xml:space="preserve">ç, </w:t>
            </w:r>
            <w:r w:rsidR="00ED1B75" w:rsidRPr="002B0DBE">
              <w:rPr>
                <w:rFonts w:ascii="Times New Roman" w:hAnsi="Times New Roman"/>
                <w:sz w:val="24"/>
                <w:szCs w:val="24"/>
              </w:rPr>
              <w:t>krijimin e strukturave të kontrollit të brendshëm, p</w:t>
            </w:r>
            <w:r w:rsidR="00ED1B75">
              <w:rPr>
                <w:rFonts w:ascii="Times New Roman" w:hAnsi="Times New Roman"/>
                <w:sz w:val="24"/>
                <w:szCs w:val="24"/>
              </w:rPr>
              <w:t>ë</w:t>
            </w:r>
            <w:r w:rsidR="00ED1B75" w:rsidRPr="002B0DBE">
              <w:rPr>
                <w:rFonts w:ascii="Times New Roman" w:hAnsi="Times New Roman"/>
                <w:sz w:val="24"/>
                <w:szCs w:val="24"/>
              </w:rPr>
              <w:t>rputhshm</w:t>
            </w:r>
            <w:r w:rsidR="00ED1B75">
              <w:rPr>
                <w:rFonts w:ascii="Times New Roman" w:hAnsi="Times New Roman"/>
                <w:sz w:val="24"/>
                <w:szCs w:val="24"/>
              </w:rPr>
              <w:t>ë</w:t>
            </w:r>
            <w:r w:rsidR="00ED1B75" w:rsidRPr="002B0DBE">
              <w:rPr>
                <w:rFonts w:ascii="Times New Roman" w:hAnsi="Times New Roman"/>
                <w:sz w:val="24"/>
                <w:szCs w:val="24"/>
              </w:rPr>
              <w:t>ri</w:t>
            </w:r>
            <w:r w:rsidR="009B3D55">
              <w:rPr>
                <w:rFonts w:ascii="Times New Roman" w:hAnsi="Times New Roman"/>
                <w:sz w:val="24"/>
                <w:szCs w:val="24"/>
                <w:lang w:val="en-US"/>
              </w:rPr>
              <w:t>n</w:t>
            </w:r>
            <w:r w:rsidR="00ED1B75">
              <w:rPr>
                <w:rFonts w:ascii="Times New Roman" w:hAnsi="Times New Roman"/>
                <w:sz w:val="24"/>
                <w:szCs w:val="24"/>
              </w:rPr>
              <w:t>ë</w:t>
            </w:r>
            <w:r w:rsidR="00ED1B75" w:rsidRPr="002B0DBE">
              <w:rPr>
                <w:rFonts w:ascii="Times New Roman" w:hAnsi="Times New Roman"/>
                <w:sz w:val="24"/>
                <w:szCs w:val="24"/>
              </w:rPr>
              <w:t xml:space="preserve">, </w:t>
            </w:r>
            <w:r w:rsidR="00ED1B75" w:rsidRPr="002B0DBE">
              <w:rPr>
                <w:rFonts w:ascii="Times New Roman" w:hAnsi="Times New Roman"/>
                <w:sz w:val="24"/>
                <w:szCs w:val="24"/>
              </w:rPr>
              <w:lastRenderedPageBreak/>
              <w:t>administrimi</w:t>
            </w:r>
            <w:r w:rsidR="009B3D55">
              <w:rPr>
                <w:rFonts w:ascii="Times New Roman" w:hAnsi="Times New Roman"/>
                <w:sz w:val="24"/>
                <w:szCs w:val="24"/>
                <w:lang w:val="en-US"/>
              </w:rPr>
              <w:t>n</w:t>
            </w:r>
            <w:r w:rsidR="00ED1B75" w:rsidRPr="002B0DBE">
              <w:rPr>
                <w:rFonts w:ascii="Times New Roman" w:hAnsi="Times New Roman"/>
                <w:sz w:val="24"/>
                <w:szCs w:val="24"/>
              </w:rPr>
              <w:t xml:space="preserve"> </w:t>
            </w:r>
            <w:r w:rsidR="009B3D55">
              <w:rPr>
                <w:rFonts w:ascii="Times New Roman" w:hAnsi="Times New Roman"/>
                <w:sz w:val="24"/>
                <w:szCs w:val="24"/>
                <w:lang w:val="en-US"/>
              </w:rPr>
              <w:t>e</w:t>
            </w:r>
            <w:r w:rsidR="009B3D55" w:rsidRPr="002B0DBE">
              <w:rPr>
                <w:rFonts w:ascii="Times New Roman" w:hAnsi="Times New Roman"/>
                <w:sz w:val="24"/>
                <w:szCs w:val="24"/>
              </w:rPr>
              <w:t xml:space="preserve"> </w:t>
            </w:r>
            <w:r w:rsidR="009B3D55">
              <w:rPr>
                <w:rFonts w:ascii="Times New Roman" w:hAnsi="Times New Roman"/>
                <w:sz w:val="24"/>
                <w:szCs w:val="24"/>
                <w:lang w:val="en-US"/>
              </w:rPr>
              <w:t>r</w:t>
            </w:r>
            <w:r w:rsidR="00ED1B75" w:rsidRPr="002B0DBE">
              <w:rPr>
                <w:rFonts w:ascii="Times New Roman" w:hAnsi="Times New Roman"/>
                <w:sz w:val="24"/>
                <w:szCs w:val="24"/>
              </w:rPr>
              <w:t>rezikut, vetvlerësimi</w:t>
            </w:r>
            <w:r w:rsidR="009B3D55">
              <w:rPr>
                <w:rFonts w:ascii="Times New Roman" w:hAnsi="Times New Roman"/>
                <w:sz w:val="24"/>
                <w:szCs w:val="24"/>
                <w:lang w:val="en-US"/>
              </w:rPr>
              <w:t>n</w:t>
            </w:r>
            <w:r w:rsidR="00ED1B75" w:rsidRPr="002B0DBE">
              <w:rPr>
                <w:rFonts w:ascii="Times New Roman" w:hAnsi="Times New Roman"/>
                <w:sz w:val="24"/>
                <w:szCs w:val="24"/>
              </w:rPr>
              <w:t xml:space="preserve"> </w:t>
            </w:r>
            <w:r w:rsidR="009B3D55">
              <w:rPr>
                <w:rFonts w:ascii="Times New Roman" w:hAnsi="Times New Roman"/>
                <w:sz w:val="24"/>
                <w:szCs w:val="24"/>
                <w:lang w:val="en-US"/>
              </w:rPr>
              <w:t>er</w:t>
            </w:r>
            <w:r w:rsidR="00ED1B75" w:rsidRPr="002B0DBE">
              <w:rPr>
                <w:rFonts w:ascii="Times New Roman" w:hAnsi="Times New Roman"/>
                <w:sz w:val="24"/>
                <w:szCs w:val="24"/>
              </w:rPr>
              <w:t>rezikut vetjak</w:t>
            </w:r>
            <w:r w:rsidR="00ED1B75">
              <w:rPr>
                <w:rFonts w:ascii="Times New Roman" w:hAnsi="Times New Roman"/>
                <w:bCs/>
                <w:iCs/>
                <w:sz w:val="24"/>
                <w:szCs w:val="24"/>
                <w:lang w:val="sq-AL" w:bidi="en-US"/>
              </w:rPr>
              <w:t xml:space="preserve"> </w:t>
            </w:r>
            <w:r>
              <w:rPr>
                <w:rFonts w:ascii="Times New Roman" w:hAnsi="Times New Roman"/>
                <w:bCs/>
                <w:iCs/>
                <w:sz w:val="24"/>
                <w:szCs w:val="24"/>
                <w:lang w:val="sq-AL" w:bidi="en-US"/>
              </w:rPr>
              <w:t>m</w:t>
            </w:r>
            <w:r w:rsidR="00ED1B75">
              <w:rPr>
                <w:rFonts w:ascii="Times New Roman" w:hAnsi="Times New Roman"/>
                <w:bCs/>
                <w:iCs/>
                <w:sz w:val="24"/>
                <w:szCs w:val="24"/>
                <w:lang w:val="sq-AL" w:bidi="en-US"/>
              </w:rPr>
              <w:t>e q</w:t>
            </w:r>
            <w:r w:rsidR="00186066">
              <w:rPr>
                <w:rFonts w:ascii="Times New Roman" w:hAnsi="Times New Roman"/>
                <w:bCs/>
                <w:iCs/>
                <w:sz w:val="24"/>
                <w:szCs w:val="24"/>
                <w:lang w:val="sq-AL" w:bidi="en-US"/>
              </w:rPr>
              <w:t>ë</w:t>
            </w:r>
            <w:r w:rsidR="00ED1B75">
              <w:rPr>
                <w:rFonts w:ascii="Times New Roman" w:hAnsi="Times New Roman"/>
                <w:bCs/>
                <w:iCs/>
                <w:sz w:val="24"/>
                <w:szCs w:val="24"/>
                <w:lang w:val="sq-AL" w:bidi="en-US"/>
              </w:rPr>
              <w:t>llim sigurimin e mir</w:t>
            </w:r>
            <w:r w:rsidR="009B3D55" w:rsidRPr="00223284">
              <w:rPr>
                <w:rFonts w:ascii="Times New Roman" w:hAnsi="Times New Roman"/>
                <w:bCs/>
                <w:iCs/>
                <w:sz w:val="24"/>
                <w:szCs w:val="24"/>
                <w:lang w:val="sq-AL" w:bidi="en-US"/>
              </w:rPr>
              <w:t>ë</w:t>
            </w:r>
            <w:r w:rsidR="00ED1B75">
              <w:rPr>
                <w:rFonts w:ascii="Times New Roman" w:hAnsi="Times New Roman"/>
                <w:bCs/>
                <w:iCs/>
                <w:sz w:val="24"/>
                <w:szCs w:val="24"/>
                <w:lang w:val="sq-AL" w:bidi="en-US"/>
              </w:rPr>
              <w:t>qeverisjes së</w:t>
            </w:r>
            <w:r>
              <w:rPr>
                <w:rFonts w:ascii="Times New Roman" w:hAnsi="Times New Roman"/>
                <w:bCs/>
                <w:iCs/>
                <w:sz w:val="24"/>
                <w:szCs w:val="24"/>
                <w:lang w:val="sq-AL" w:bidi="en-US"/>
              </w:rPr>
              <w:t xml:space="preserve"> fondit. </w:t>
            </w:r>
          </w:p>
          <w:p w14:paraId="2D4F0073" w14:textId="77777777" w:rsidR="00BF6A2F" w:rsidRPr="00BF6A2F" w:rsidRDefault="00BF6A2F" w:rsidP="00457633">
            <w:pPr>
              <w:pStyle w:val="ListParagraph"/>
              <w:numPr>
                <w:ilvl w:val="0"/>
                <w:numId w:val="19"/>
              </w:numPr>
              <w:autoSpaceDE w:val="0"/>
              <w:autoSpaceDN w:val="0"/>
              <w:spacing w:line="288" w:lineRule="auto"/>
              <w:ind w:left="517"/>
              <w:jc w:val="both"/>
              <w:rPr>
                <w:rFonts w:ascii="Times New Roman" w:hAnsi="Times New Roman"/>
                <w:bCs/>
                <w:iCs/>
                <w:sz w:val="24"/>
                <w:szCs w:val="24"/>
                <w:lang w:val="sq-AL" w:bidi="en-US"/>
              </w:rPr>
            </w:pPr>
            <w:r>
              <w:rPr>
                <w:rFonts w:ascii="Times New Roman" w:hAnsi="Times New Roman"/>
                <w:bCs/>
                <w:iCs/>
                <w:sz w:val="24"/>
                <w:szCs w:val="24"/>
                <w:lang w:val="sq-AL" w:bidi="en-US"/>
              </w:rPr>
              <w:t>P</w:t>
            </w:r>
            <w:r w:rsidRPr="00BF6A2F">
              <w:rPr>
                <w:rFonts w:ascii="Times New Roman" w:hAnsi="Times New Roman"/>
                <w:bCs/>
                <w:iCs/>
                <w:sz w:val="24"/>
                <w:szCs w:val="24"/>
                <w:lang w:val="sq-AL" w:bidi="en-US"/>
              </w:rPr>
              <w:t>arashikimi i strukturave për trajtimin e ankesave</w:t>
            </w:r>
            <w:r w:rsidRPr="00BF6A2F">
              <w:rPr>
                <w:rFonts w:ascii="Times New Roman" w:hAnsi="Times New Roman"/>
                <w:sz w:val="24"/>
                <w:szCs w:val="24"/>
                <w:lang w:val="en-US"/>
              </w:rPr>
              <w:t xml:space="preserve"> duke bërë kështu shmangien e problematikave dhe rasteve abuzive;</w:t>
            </w:r>
          </w:p>
          <w:p w14:paraId="4AD11817" w14:textId="77777777" w:rsidR="0005557C" w:rsidRPr="00BF6A2F" w:rsidRDefault="0005557C" w:rsidP="00BF6A2F">
            <w:pPr>
              <w:tabs>
                <w:tab w:val="left" w:pos="3910"/>
              </w:tabs>
              <w:jc w:val="both"/>
              <w:rPr>
                <w:rFonts w:ascii="Times New Roman" w:hAnsi="Times New Roman"/>
                <w:iCs/>
                <w:sz w:val="24"/>
                <w:szCs w:val="24"/>
                <w:lang w:val="sq-AL" w:bidi="en-US"/>
              </w:rPr>
            </w:pPr>
          </w:p>
          <w:p w14:paraId="5295FBCD" w14:textId="77777777" w:rsidR="0005557C" w:rsidRPr="007E6E2C" w:rsidRDefault="0005557C" w:rsidP="002F13DA">
            <w:pPr>
              <w:pStyle w:val="ListParagraph"/>
              <w:tabs>
                <w:tab w:val="clear" w:pos="567"/>
              </w:tabs>
              <w:spacing w:after="0"/>
              <w:ind w:left="720" w:firstLine="0"/>
              <w:contextualSpacing/>
              <w:jc w:val="both"/>
              <w:rPr>
                <w:rFonts w:ascii="Times New Roman" w:hAnsi="Times New Roman"/>
                <w:i/>
                <w:szCs w:val="22"/>
                <w:lang w:val="sq-AL"/>
              </w:rPr>
            </w:pPr>
          </w:p>
        </w:tc>
      </w:tr>
      <w:tr w:rsidR="0005557C" w:rsidRPr="0086781C" w14:paraId="7374BC3C" w14:textId="77777777" w:rsidTr="002F13DA">
        <w:tc>
          <w:tcPr>
            <w:tcW w:w="9016" w:type="dxa"/>
            <w:gridSpan w:val="3"/>
            <w:tcBorders>
              <w:top w:val="single" w:sz="4" w:space="0" w:color="000000"/>
              <w:left w:val="single" w:sz="4" w:space="0" w:color="000000"/>
              <w:bottom w:val="single" w:sz="4" w:space="0" w:color="000000"/>
              <w:right w:val="single" w:sz="4" w:space="0" w:color="000000"/>
            </w:tcBorders>
          </w:tcPr>
          <w:p w14:paraId="4B366E61" w14:textId="77777777" w:rsidR="0005557C" w:rsidRPr="0086781C" w:rsidRDefault="0005557C" w:rsidP="002F13DA">
            <w:pPr>
              <w:spacing w:line="276" w:lineRule="auto"/>
              <w:jc w:val="both"/>
              <w:rPr>
                <w:rFonts w:ascii="Times New Roman" w:hAnsi="Times New Roman"/>
                <w:b/>
                <w:szCs w:val="22"/>
                <w:lang w:val="sq-AL"/>
              </w:rPr>
            </w:pPr>
            <w:r w:rsidRPr="0086781C">
              <w:rPr>
                <w:rFonts w:ascii="Times New Roman" w:hAnsi="Times New Roman"/>
                <w:b/>
                <w:szCs w:val="22"/>
                <w:lang w:val="sq-AL"/>
              </w:rPr>
              <w:lastRenderedPageBreak/>
              <w:t>ARSYETIMI I OPSIONIT TË PREFERUAR</w:t>
            </w:r>
          </w:p>
          <w:p w14:paraId="023549DF" w14:textId="77777777" w:rsidR="0005557C" w:rsidRPr="00EF7C79" w:rsidRDefault="0005557C" w:rsidP="002F13DA">
            <w:pPr>
              <w:spacing w:line="276" w:lineRule="auto"/>
              <w:jc w:val="both"/>
              <w:rPr>
                <w:rFonts w:ascii="Times New Roman" w:hAnsi="Times New Roman"/>
                <w:i/>
                <w:sz w:val="20"/>
                <w:lang w:val="sq-AL"/>
              </w:rPr>
            </w:pPr>
            <w:r w:rsidRPr="00EF7C79">
              <w:rPr>
                <w:rFonts w:ascii="Times New Roman" w:hAnsi="Times New Roman"/>
                <w:i/>
                <w:sz w:val="20"/>
                <w:lang w:val="sq-AL"/>
              </w:rPr>
              <w:t>Shpjegoni arsyet për zgjedhjen e opsionit të preferuar. Ju lutemi jepni nëse është e mundur koston dhe përfitimin me vlerë të përcaktuar monetare.</w:t>
            </w:r>
          </w:p>
          <w:p w14:paraId="515FA031" w14:textId="77777777" w:rsidR="0005557C" w:rsidRPr="00EA1C53" w:rsidRDefault="0005557C" w:rsidP="002F13DA">
            <w:pPr>
              <w:spacing w:line="276" w:lineRule="auto"/>
              <w:jc w:val="both"/>
              <w:rPr>
                <w:rFonts w:ascii="Times New Roman" w:hAnsi="Times New Roman"/>
                <w:i/>
                <w:sz w:val="24"/>
                <w:szCs w:val="24"/>
                <w:lang w:val="sq-AL"/>
              </w:rPr>
            </w:pPr>
          </w:p>
          <w:p w14:paraId="5C9149C6" w14:textId="77777777" w:rsidR="0005557C" w:rsidRPr="00006B03" w:rsidRDefault="0005557C" w:rsidP="002F13DA">
            <w:pPr>
              <w:spacing w:line="276" w:lineRule="auto"/>
              <w:jc w:val="both"/>
              <w:rPr>
                <w:rFonts w:ascii="Times New Roman" w:hAnsi="Times New Roman"/>
                <w:sz w:val="24"/>
                <w:szCs w:val="24"/>
                <w:lang w:val="sq-AL"/>
              </w:rPr>
            </w:pPr>
            <w:r w:rsidRPr="00006B03">
              <w:rPr>
                <w:rFonts w:ascii="Times New Roman" w:hAnsi="Times New Roman"/>
                <w:sz w:val="24"/>
                <w:szCs w:val="24"/>
                <w:lang w:val="sq-AL"/>
              </w:rPr>
              <w:t xml:space="preserve">Opsioni i preferuar është zgjedhur opsioni nr. </w:t>
            </w:r>
            <w:r w:rsidR="009A6CF1">
              <w:rPr>
                <w:rFonts w:ascii="Times New Roman" w:hAnsi="Times New Roman"/>
                <w:sz w:val="24"/>
                <w:szCs w:val="24"/>
                <w:lang w:val="sq-AL"/>
              </w:rPr>
              <w:t>1</w:t>
            </w:r>
            <w:r w:rsidRPr="00006B03">
              <w:rPr>
                <w:rFonts w:ascii="Times New Roman" w:hAnsi="Times New Roman"/>
                <w:sz w:val="24"/>
                <w:szCs w:val="24"/>
                <w:lang w:val="sq-AL"/>
              </w:rPr>
              <w:t>, kjo për arsye se:</w:t>
            </w:r>
          </w:p>
          <w:p w14:paraId="4CC816D5" w14:textId="77777777" w:rsidR="0005557C" w:rsidRPr="008652F3" w:rsidRDefault="0005557C" w:rsidP="002F13DA">
            <w:pPr>
              <w:spacing w:line="276" w:lineRule="auto"/>
              <w:jc w:val="both"/>
              <w:rPr>
                <w:rFonts w:ascii="Times New Roman" w:hAnsi="Times New Roman"/>
                <w:i/>
                <w:szCs w:val="22"/>
                <w:highlight w:val="yellow"/>
                <w:lang w:val="sq-AL"/>
              </w:rPr>
            </w:pPr>
          </w:p>
          <w:p w14:paraId="3320C46B" w14:textId="77777777" w:rsidR="003376A7" w:rsidRPr="003376A7" w:rsidRDefault="003376A7" w:rsidP="003376A7">
            <w:pPr>
              <w:spacing w:line="288" w:lineRule="auto"/>
              <w:jc w:val="both"/>
              <w:rPr>
                <w:rFonts w:ascii="Times New Roman" w:hAnsi="Times New Roman"/>
                <w:sz w:val="24"/>
                <w:szCs w:val="24"/>
              </w:rPr>
            </w:pPr>
            <w:r w:rsidRPr="003376A7">
              <w:rPr>
                <w:rFonts w:ascii="Times New Roman" w:hAnsi="Times New Roman"/>
                <w:sz w:val="24"/>
                <w:szCs w:val="24"/>
              </w:rPr>
              <w:t>Projektligji “Për fondet e pensionit privat” propozohet me qëllim përmirësimin e bazës ligjore në tregun e fondeve të pensionit me kontribute të përcaktuara, si dhe përafr</w:t>
            </w:r>
            <w:r>
              <w:rPr>
                <w:rFonts w:ascii="Times New Roman" w:hAnsi="Times New Roman"/>
                <w:sz w:val="24"/>
                <w:szCs w:val="24"/>
              </w:rPr>
              <w:t xml:space="preserve">imin e ligjit të pensioneve me </w:t>
            </w:r>
            <w:r w:rsidRPr="003376A7">
              <w:rPr>
                <w:rFonts w:ascii="Times New Roman" w:hAnsi="Times New Roman"/>
                <w:sz w:val="24"/>
                <w:szCs w:val="24"/>
              </w:rPr>
              <w:t>Direktivën 2016/2341/KE “Për veprimtarinë dhe mbikëqyrjen e Institucioneve të Pensionit Profesional” (IORP II).</w:t>
            </w:r>
          </w:p>
          <w:p w14:paraId="0B1C0AF3" w14:textId="77777777" w:rsidR="003376A7" w:rsidRPr="003376A7" w:rsidRDefault="003376A7" w:rsidP="003376A7">
            <w:pPr>
              <w:spacing w:line="288" w:lineRule="auto"/>
              <w:jc w:val="both"/>
              <w:rPr>
                <w:rFonts w:ascii="Times New Roman" w:hAnsi="Times New Roman"/>
                <w:sz w:val="24"/>
                <w:szCs w:val="24"/>
              </w:rPr>
            </w:pPr>
          </w:p>
          <w:p w14:paraId="2A41CEF1" w14:textId="17AD000A" w:rsidR="003376A7" w:rsidRPr="003376A7" w:rsidRDefault="003376A7" w:rsidP="003376A7">
            <w:pPr>
              <w:spacing w:line="288" w:lineRule="auto"/>
              <w:jc w:val="both"/>
              <w:rPr>
                <w:rFonts w:ascii="Times New Roman" w:hAnsi="Times New Roman"/>
                <w:sz w:val="24"/>
                <w:szCs w:val="24"/>
              </w:rPr>
            </w:pPr>
            <w:r>
              <w:rPr>
                <w:rFonts w:ascii="Times New Roman" w:hAnsi="Times New Roman"/>
                <w:sz w:val="24"/>
                <w:szCs w:val="24"/>
              </w:rPr>
              <w:t>Opsioni p</w:t>
            </w:r>
            <w:r w:rsidR="00186066">
              <w:rPr>
                <w:rFonts w:ascii="Times New Roman" w:hAnsi="Times New Roman"/>
                <w:sz w:val="24"/>
                <w:szCs w:val="24"/>
              </w:rPr>
              <w:t>ë</w:t>
            </w:r>
            <w:r>
              <w:rPr>
                <w:rFonts w:ascii="Times New Roman" w:hAnsi="Times New Roman"/>
                <w:sz w:val="24"/>
                <w:szCs w:val="24"/>
              </w:rPr>
              <w:t>r t</w:t>
            </w:r>
            <w:r w:rsidR="00186066">
              <w:rPr>
                <w:rFonts w:ascii="Times New Roman" w:hAnsi="Times New Roman"/>
                <w:sz w:val="24"/>
                <w:szCs w:val="24"/>
              </w:rPr>
              <w:t>ë</w:t>
            </w:r>
            <w:r>
              <w:rPr>
                <w:rFonts w:ascii="Times New Roman" w:hAnsi="Times New Roman"/>
                <w:sz w:val="24"/>
                <w:szCs w:val="24"/>
              </w:rPr>
              <w:t xml:space="preserve"> hartuar nj</w:t>
            </w:r>
            <w:r w:rsidR="00186066">
              <w:rPr>
                <w:rFonts w:ascii="Times New Roman" w:hAnsi="Times New Roman"/>
                <w:sz w:val="24"/>
                <w:szCs w:val="24"/>
              </w:rPr>
              <w:t>ë</w:t>
            </w:r>
            <w:r>
              <w:rPr>
                <w:rFonts w:ascii="Times New Roman" w:hAnsi="Times New Roman"/>
                <w:sz w:val="24"/>
                <w:szCs w:val="24"/>
              </w:rPr>
              <w:t xml:space="preserve"> ligj t</w:t>
            </w:r>
            <w:r w:rsidR="00186066">
              <w:rPr>
                <w:rFonts w:ascii="Times New Roman" w:hAnsi="Times New Roman"/>
                <w:sz w:val="24"/>
                <w:szCs w:val="24"/>
              </w:rPr>
              <w:t>ë</w:t>
            </w:r>
            <w:r>
              <w:rPr>
                <w:rFonts w:ascii="Times New Roman" w:hAnsi="Times New Roman"/>
                <w:sz w:val="24"/>
                <w:szCs w:val="24"/>
              </w:rPr>
              <w:t xml:space="preserve"> ri u zgjodh nisur nga fakti se </w:t>
            </w:r>
            <w:r w:rsidRPr="003376A7">
              <w:rPr>
                <w:rFonts w:ascii="Times New Roman" w:hAnsi="Times New Roman"/>
                <w:sz w:val="24"/>
                <w:szCs w:val="24"/>
              </w:rPr>
              <w:t>Ligji nr.10 197, datë 10.12.2009, “Për fondet e pensionit vullnetar” në fuqi, është hartuar që në vitin 2009 dhe nuk ka pësuar asnjë nd</w:t>
            </w:r>
            <w:r>
              <w:rPr>
                <w:rFonts w:ascii="Times New Roman" w:hAnsi="Times New Roman"/>
                <w:sz w:val="24"/>
                <w:szCs w:val="24"/>
              </w:rPr>
              <w:t>ryshim ose përmirësim ndër vite, nd</w:t>
            </w:r>
            <w:r w:rsidR="00186066">
              <w:rPr>
                <w:rFonts w:ascii="Times New Roman" w:hAnsi="Times New Roman"/>
                <w:sz w:val="24"/>
                <w:szCs w:val="24"/>
              </w:rPr>
              <w:t>ë</w:t>
            </w:r>
            <w:r>
              <w:rPr>
                <w:rFonts w:ascii="Times New Roman" w:hAnsi="Times New Roman"/>
                <w:sz w:val="24"/>
                <w:szCs w:val="24"/>
              </w:rPr>
              <w:t>rkoh</w:t>
            </w:r>
            <w:r w:rsidR="00186066">
              <w:rPr>
                <w:rFonts w:ascii="Times New Roman" w:hAnsi="Times New Roman"/>
                <w:sz w:val="24"/>
                <w:szCs w:val="24"/>
              </w:rPr>
              <w:t>ë</w:t>
            </w:r>
            <w:r>
              <w:rPr>
                <w:rFonts w:ascii="Times New Roman" w:hAnsi="Times New Roman"/>
                <w:sz w:val="24"/>
                <w:szCs w:val="24"/>
              </w:rPr>
              <w:t xml:space="preserve"> q</w:t>
            </w:r>
            <w:r w:rsidR="00186066">
              <w:rPr>
                <w:rFonts w:ascii="Times New Roman" w:hAnsi="Times New Roman"/>
                <w:sz w:val="24"/>
                <w:szCs w:val="24"/>
              </w:rPr>
              <w:t>ë</w:t>
            </w:r>
            <w:r>
              <w:rPr>
                <w:rFonts w:ascii="Times New Roman" w:hAnsi="Times New Roman"/>
                <w:sz w:val="24"/>
                <w:szCs w:val="24"/>
              </w:rPr>
              <w:t xml:space="preserve"> tregu i pensioneve n</w:t>
            </w:r>
            <w:r w:rsidR="00186066">
              <w:rPr>
                <w:rFonts w:ascii="Times New Roman" w:hAnsi="Times New Roman"/>
                <w:sz w:val="24"/>
                <w:szCs w:val="24"/>
              </w:rPr>
              <w:t>ë</w:t>
            </w:r>
            <w:r>
              <w:rPr>
                <w:rFonts w:ascii="Times New Roman" w:hAnsi="Times New Roman"/>
                <w:sz w:val="24"/>
                <w:szCs w:val="24"/>
              </w:rPr>
              <w:t xml:space="preserve"> Evrop</w:t>
            </w:r>
            <w:r w:rsidR="00186066">
              <w:rPr>
                <w:rFonts w:ascii="Times New Roman" w:hAnsi="Times New Roman"/>
                <w:sz w:val="24"/>
                <w:szCs w:val="24"/>
              </w:rPr>
              <w:t>ë</w:t>
            </w:r>
            <w:r>
              <w:rPr>
                <w:rFonts w:ascii="Times New Roman" w:hAnsi="Times New Roman"/>
                <w:sz w:val="24"/>
                <w:szCs w:val="24"/>
              </w:rPr>
              <w:t xml:space="preserve"> ka p</w:t>
            </w:r>
            <w:r w:rsidR="00186066">
              <w:rPr>
                <w:rFonts w:ascii="Times New Roman" w:hAnsi="Times New Roman"/>
                <w:sz w:val="24"/>
                <w:szCs w:val="24"/>
              </w:rPr>
              <w:t>ë</w:t>
            </w:r>
            <w:r>
              <w:rPr>
                <w:rFonts w:ascii="Times New Roman" w:hAnsi="Times New Roman"/>
                <w:sz w:val="24"/>
                <w:szCs w:val="24"/>
              </w:rPr>
              <w:t>suar ndryshime dhe zhvillime sidomos me hyrjen n</w:t>
            </w:r>
            <w:r w:rsidR="00186066">
              <w:rPr>
                <w:rFonts w:ascii="Times New Roman" w:hAnsi="Times New Roman"/>
                <w:sz w:val="24"/>
                <w:szCs w:val="24"/>
              </w:rPr>
              <w:t>ë</w:t>
            </w:r>
            <w:r>
              <w:rPr>
                <w:rFonts w:ascii="Times New Roman" w:hAnsi="Times New Roman"/>
                <w:sz w:val="24"/>
                <w:szCs w:val="24"/>
              </w:rPr>
              <w:t xml:space="preserve"> fuqi n</w:t>
            </w:r>
            <w:r w:rsidR="00186066">
              <w:rPr>
                <w:rFonts w:ascii="Times New Roman" w:hAnsi="Times New Roman"/>
                <w:sz w:val="24"/>
                <w:szCs w:val="24"/>
              </w:rPr>
              <w:t>ë</w:t>
            </w:r>
            <w:r>
              <w:rPr>
                <w:rFonts w:ascii="Times New Roman" w:hAnsi="Times New Roman"/>
                <w:sz w:val="24"/>
                <w:szCs w:val="24"/>
              </w:rPr>
              <w:t xml:space="preserve"> 20</w:t>
            </w:r>
            <w:r w:rsidR="003936F1">
              <w:rPr>
                <w:rFonts w:ascii="Times New Roman" w:hAnsi="Times New Roman"/>
                <w:sz w:val="24"/>
                <w:szCs w:val="24"/>
              </w:rPr>
              <w:t>1</w:t>
            </w:r>
            <w:r>
              <w:rPr>
                <w:rFonts w:ascii="Times New Roman" w:hAnsi="Times New Roman"/>
                <w:sz w:val="24"/>
                <w:szCs w:val="24"/>
              </w:rPr>
              <w:t>9 t</w:t>
            </w:r>
            <w:r w:rsidR="00186066">
              <w:rPr>
                <w:rFonts w:ascii="Times New Roman" w:hAnsi="Times New Roman"/>
                <w:sz w:val="24"/>
                <w:szCs w:val="24"/>
              </w:rPr>
              <w:t>ë</w:t>
            </w:r>
            <w:r>
              <w:rPr>
                <w:rFonts w:ascii="Times New Roman" w:hAnsi="Times New Roman"/>
                <w:sz w:val="24"/>
                <w:szCs w:val="24"/>
              </w:rPr>
              <w:t xml:space="preserve"> direktiv</w:t>
            </w:r>
            <w:r w:rsidR="00186066">
              <w:rPr>
                <w:rFonts w:ascii="Times New Roman" w:hAnsi="Times New Roman"/>
                <w:sz w:val="24"/>
                <w:szCs w:val="24"/>
              </w:rPr>
              <w:t>ë</w:t>
            </w:r>
            <w:r>
              <w:rPr>
                <w:rFonts w:ascii="Times New Roman" w:hAnsi="Times New Roman"/>
                <w:sz w:val="24"/>
                <w:szCs w:val="24"/>
              </w:rPr>
              <w:t>s s</w:t>
            </w:r>
            <w:r w:rsidR="00186066">
              <w:rPr>
                <w:rFonts w:ascii="Times New Roman" w:hAnsi="Times New Roman"/>
                <w:sz w:val="24"/>
                <w:szCs w:val="24"/>
              </w:rPr>
              <w:t>ë</w:t>
            </w:r>
            <w:r>
              <w:rPr>
                <w:rFonts w:ascii="Times New Roman" w:hAnsi="Times New Roman"/>
                <w:sz w:val="24"/>
                <w:szCs w:val="24"/>
              </w:rPr>
              <w:t xml:space="preserve"> re </w:t>
            </w:r>
            <w:r w:rsidRPr="003376A7">
              <w:rPr>
                <w:rFonts w:ascii="Times New Roman" w:hAnsi="Times New Roman"/>
                <w:sz w:val="24"/>
                <w:szCs w:val="24"/>
              </w:rPr>
              <w:t>IORP II</w:t>
            </w:r>
            <w:r>
              <w:rPr>
                <w:rFonts w:ascii="Times New Roman" w:hAnsi="Times New Roman"/>
                <w:sz w:val="24"/>
                <w:szCs w:val="24"/>
              </w:rPr>
              <w:t xml:space="preserve">. </w:t>
            </w:r>
          </w:p>
          <w:p w14:paraId="4230C408" w14:textId="77777777" w:rsidR="00C54AB8" w:rsidRDefault="00C54AB8" w:rsidP="003376A7">
            <w:pPr>
              <w:spacing w:line="276" w:lineRule="auto"/>
              <w:jc w:val="both"/>
              <w:rPr>
                <w:rFonts w:ascii="Times New Roman" w:hAnsi="Times New Roman"/>
                <w:sz w:val="24"/>
                <w:szCs w:val="24"/>
              </w:rPr>
            </w:pPr>
          </w:p>
          <w:p w14:paraId="39ACAD52" w14:textId="77777777" w:rsidR="0005557C" w:rsidRDefault="003376A7" w:rsidP="003376A7">
            <w:pPr>
              <w:spacing w:line="276" w:lineRule="auto"/>
              <w:jc w:val="both"/>
              <w:rPr>
                <w:rFonts w:ascii="Times New Roman" w:hAnsi="Times New Roman"/>
                <w:sz w:val="24"/>
                <w:szCs w:val="24"/>
              </w:rPr>
            </w:pPr>
            <w:r w:rsidRPr="003376A7">
              <w:rPr>
                <w:rFonts w:ascii="Times New Roman" w:hAnsi="Times New Roman"/>
                <w:sz w:val="24"/>
                <w:szCs w:val="24"/>
              </w:rPr>
              <w:t xml:space="preserve">Domosdoshmëria për hartimin e një ligji të ri në përputhje me direktivat e BE-së është dhënë edhe nga KE në takimin e njëmbëdhjetë, datë 22.04.2020 të Nënkomitetit Tregu i Bendshëm dhe Konkurenca. KE për pensionet </w:t>
            </w:r>
            <w:r w:rsidR="00077002">
              <w:rPr>
                <w:rFonts w:ascii="Times New Roman" w:hAnsi="Times New Roman"/>
                <w:sz w:val="24"/>
                <w:szCs w:val="24"/>
              </w:rPr>
              <w:t>private</w:t>
            </w:r>
            <w:r w:rsidRPr="003376A7">
              <w:rPr>
                <w:rFonts w:ascii="Times New Roman" w:hAnsi="Times New Roman"/>
                <w:sz w:val="24"/>
                <w:szCs w:val="24"/>
              </w:rPr>
              <w:t xml:space="preserve"> ka dhënë si rekomandim përafrimin e bazës ligjore me Direktivën 2016/2341/KE “Për veprimtarinë dhe mbikëqyrjen e Institucioneve të Pensionit Profesional” (IORP II).  </w:t>
            </w:r>
          </w:p>
          <w:p w14:paraId="3081FE5A" w14:textId="77777777" w:rsidR="003376A7" w:rsidRPr="008652F3" w:rsidRDefault="003376A7" w:rsidP="003376A7">
            <w:pPr>
              <w:spacing w:line="276" w:lineRule="auto"/>
              <w:jc w:val="both"/>
              <w:rPr>
                <w:rFonts w:ascii="Times New Roman" w:hAnsi="Times New Roman"/>
                <w:iCs/>
                <w:sz w:val="24"/>
                <w:szCs w:val="24"/>
                <w:highlight w:val="yellow"/>
                <w:lang w:val="sq-AL" w:bidi="en-US"/>
              </w:rPr>
            </w:pPr>
          </w:p>
          <w:p w14:paraId="06079B31" w14:textId="77777777" w:rsidR="0005557C" w:rsidRDefault="0005557C" w:rsidP="002F13DA">
            <w:pPr>
              <w:jc w:val="both"/>
              <w:rPr>
                <w:rFonts w:ascii="Times New Roman" w:hAnsi="Times New Roman"/>
                <w:b/>
                <w:sz w:val="20"/>
                <w:lang w:val="sq-AL"/>
              </w:rPr>
            </w:pPr>
            <w:r w:rsidRPr="00921F30">
              <w:rPr>
                <w:rFonts w:ascii="Times New Roman" w:hAnsi="Times New Roman"/>
                <w:b/>
                <w:sz w:val="20"/>
                <w:lang w:val="sq-AL"/>
              </w:rPr>
              <w:t>Kostoja e përllogaritur në total e opsionit të preferuar mbi buxhetin e shtetit gjatë periudhës 3-vjeçare menjëherë pas miratimit të ligjit (kostoja në total në lek, çmimet aktuale, në terma nominalë):</w:t>
            </w:r>
          </w:p>
          <w:p w14:paraId="6CD947C4" w14:textId="77777777" w:rsidR="0005557C" w:rsidRPr="00921F30" w:rsidRDefault="0005557C" w:rsidP="002F13DA">
            <w:pPr>
              <w:jc w:val="both"/>
              <w:rPr>
                <w:rFonts w:ascii="Times New Roman" w:hAnsi="Times New Roman"/>
                <w:b/>
                <w:sz w:val="20"/>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2928"/>
              <w:gridCol w:w="2929"/>
            </w:tblGrid>
            <w:tr w:rsidR="0005557C" w:rsidRPr="00921F30" w14:paraId="0E90316A" w14:textId="77777777" w:rsidTr="002F13DA">
              <w:tc>
                <w:tcPr>
                  <w:tcW w:w="2928" w:type="dxa"/>
                  <w:shd w:val="clear" w:color="auto" w:fill="D9D9D9"/>
                </w:tcPr>
                <w:p w14:paraId="66A32768" w14:textId="77777777" w:rsidR="0005557C" w:rsidRPr="00EA6CD9" w:rsidRDefault="0005557C" w:rsidP="002F13DA">
                  <w:pPr>
                    <w:jc w:val="center"/>
                    <w:rPr>
                      <w:rFonts w:ascii="Times New Roman" w:hAnsi="Times New Roman"/>
                      <w:b/>
                      <w:lang w:val="sq-AL"/>
                    </w:rPr>
                  </w:pPr>
                  <w:r w:rsidRPr="00EA6CD9">
                    <w:rPr>
                      <w:rFonts w:ascii="Times New Roman" w:hAnsi="Times New Roman"/>
                      <w:b/>
                      <w:lang w:val="sq-AL"/>
                    </w:rPr>
                    <w:t xml:space="preserve">Viti </w:t>
                  </w:r>
                  <w:r>
                    <w:rPr>
                      <w:rFonts w:ascii="Times New Roman" w:hAnsi="Times New Roman"/>
                      <w:b/>
                      <w:lang w:val="sq-AL"/>
                    </w:rPr>
                    <w:t>2020</w:t>
                  </w:r>
                </w:p>
              </w:tc>
              <w:tc>
                <w:tcPr>
                  <w:tcW w:w="2928" w:type="dxa"/>
                  <w:shd w:val="clear" w:color="auto" w:fill="D9D9D9"/>
                </w:tcPr>
                <w:p w14:paraId="1C2BAEB4" w14:textId="77777777" w:rsidR="0005557C" w:rsidRPr="00EA6CD9" w:rsidRDefault="0005557C" w:rsidP="002F13DA">
                  <w:pPr>
                    <w:jc w:val="center"/>
                    <w:rPr>
                      <w:rFonts w:ascii="Times New Roman" w:hAnsi="Times New Roman"/>
                      <w:b/>
                      <w:lang w:val="sq-AL"/>
                    </w:rPr>
                  </w:pPr>
                  <w:r w:rsidRPr="00EA6CD9">
                    <w:rPr>
                      <w:rFonts w:ascii="Times New Roman" w:hAnsi="Times New Roman"/>
                      <w:b/>
                      <w:lang w:val="sq-AL"/>
                    </w:rPr>
                    <w:t>Viti 2</w:t>
                  </w:r>
                  <w:r>
                    <w:rPr>
                      <w:rFonts w:ascii="Times New Roman" w:hAnsi="Times New Roman"/>
                      <w:b/>
                      <w:lang w:val="sq-AL"/>
                    </w:rPr>
                    <w:t>021</w:t>
                  </w:r>
                </w:p>
              </w:tc>
              <w:tc>
                <w:tcPr>
                  <w:tcW w:w="2929" w:type="dxa"/>
                  <w:shd w:val="clear" w:color="auto" w:fill="D9D9D9"/>
                </w:tcPr>
                <w:p w14:paraId="52D9F4C6" w14:textId="77777777" w:rsidR="0005557C" w:rsidRPr="00EA6CD9" w:rsidRDefault="0005557C" w:rsidP="002F13DA">
                  <w:pPr>
                    <w:jc w:val="center"/>
                    <w:rPr>
                      <w:rFonts w:ascii="Times New Roman" w:hAnsi="Times New Roman"/>
                      <w:b/>
                      <w:lang w:val="sq-AL"/>
                    </w:rPr>
                  </w:pPr>
                  <w:r w:rsidRPr="00EA6CD9">
                    <w:rPr>
                      <w:rFonts w:ascii="Times New Roman" w:hAnsi="Times New Roman"/>
                      <w:b/>
                      <w:lang w:val="sq-AL"/>
                    </w:rPr>
                    <w:t xml:space="preserve">Viti </w:t>
                  </w:r>
                  <w:r>
                    <w:rPr>
                      <w:rFonts w:ascii="Times New Roman" w:hAnsi="Times New Roman"/>
                      <w:b/>
                      <w:lang w:val="sq-AL"/>
                    </w:rPr>
                    <w:t>2022</w:t>
                  </w:r>
                </w:p>
              </w:tc>
            </w:tr>
            <w:tr w:rsidR="0005557C" w:rsidRPr="00921F30" w14:paraId="3C0A7B2B" w14:textId="77777777" w:rsidTr="002F13DA">
              <w:tc>
                <w:tcPr>
                  <w:tcW w:w="2928" w:type="dxa"/>
                </w:tcPr>
                <w:p w14:paraId="4CC46F0C" w14:textId="77777777" w:rsidR="0005557C" w:rsidRPr="00EA6CD9" w:rsidRDefault="0005557C" w:rsidP="002F13DA">
                  <w:pPr>
                    <w:jc w:val="center"/>
                    <w:rPr>
                      <w:rFonts w:ascii="Times New Roman" w:hAnsi="Times New Roman"/>
                      <w:b/>
                      <w:lang w:val="sq-AL"/>
                    </w:rPr>
                  </w:pPr>
                  <w:r>
                    <w:rPr>
                      <w:rFonts w:ascii="Times New Roman" w:hAnsi="Times New Roman"/>
                      <w:b/>
                      <w:lang w:val="sq-AL"/>
                    </w:rPr>
                    <w:t>Nuk aplikohet</w:t>
                  </w:r>
                  <w:r w:rsidRPr="00EA6CD9">
                    <w:rPr>
                      <w:rFonts w:ascii="Times New Roman" w:hAnsi="Times New Roman"/>
                      <w:b/>
                      <w:lang w:val="sq-AL"/>
                    </w:rPr>
                    <w:t xml:space="preserve"> </w:t>
                  </w:r>
                </w:p>
              </w:tc>
              <w:tc>
                <w:tcPr>
                  <w:tcW w:w="2928" w:type="dxa"/>
                </w:tcPr>
                <w:p w14:paraId="26E4FA66" w14:textId="77777777" w:rsidR="0005557C" w:rsidRPr="00EA6CD9" w:rsidRDefault="0005557C" w:rsidP="002F13DA">
                  <w:pPr>
                    <w:jc w:val="center"/>
                    <w:rPr>
                      <w:rFonts w:ascii="Times New Roman" w:hAnsi="Times New Roman"/>
                      <w:b/>
                      <w:lang w:val="sq-AL"/>
                    </w:rPr>
                  </w:pPr>
                  <w:r>
                    <w:rPr>
                      <w:rFonts w:ascii="Times New Roman" w:hAnsi="Times New Roman"/>
                      <w:b/>
                      <w:lang w:val="sq-AL"/>
                    </w:rPr>
                    <w:t>Nuk aplikohet</w:t>
                  </w:r>
                </w:p>
              </w:tc>
              <w:tc>
                <w:tcPr>
                  <w:tcW w:w="2929" w:type="dxa"/>
                </w:tcPr>
                <w:p w14:paraId="3966E921" w14:textId="77777777" w:rsidR="0005557C" w:rsidRPr="00EA6CD9" w:rsidRDefault="0005557C" w:rsidP="002F13DA">
                  <w:pPr>
                    <w:jc w:val="center"/>
                    <w:rPr>
                      <w:rFonts w:ascii="Times New Roman" w:hAnsi="Times New Roman"/>
                      <w:b/>
                      <w:lang w:val="sq-AL"/>
                    </w:rPr>
                  </w:pPr>
                  <w:r>
                    <w:rPr>
                      <w:rFonts w:ascii="Times New Roman" w:hAnsi="Times New Roman"/>
                      <w:b/>
                      <w:lang w:val="sq-AL"/>
                    </w:rPr>
                    <w:t>Nuk aplikohet</w:t>
                  </w:r>
                </w:p>
              </w:tc>
            </w:tr>
          </w:tbl>
          <w:p w14:paraId="7923F4D6" w14:textId="77777777" w:rsidR="0005557C" w:rsidRPr="0086781C" w:rsidRDefault="0005557C" w:rsidP="002F13DA">
            <w:pPr>
              <w:spacing w:line="276" w:lineRule="auto"/>
              <w:jc w:val="both"/>
              <w:rPr>
                <w:rFonts w:ascii="Times New Roman" w:hAnsi="Times New Roman"/>
                <w:b/>
                <w:szCs w:val="22"/>
                <w:lang w:val="sq-AL"/>
              </w:rPr>
            </w:pPr>
          </w:p>
        </w:tc>
      </w:tr>
      <w:tr w:rsidR="0005557C" w:rsidRPr="0086781C" w14:paraId="4F76B0A4" w14:textId="77777777" w:rsidTr="002F13DA">
        <w:tc>
          <w:tcPr>
            <w:tcW w:w="9016" w:type="dxa"/>
            <w:gridSpan w:val="3"/>
            <w:tcBorders>
              <w:top w:val="single" w:sz="4" w:space="0" w:color="000000"/>
              <w:left w:val="single" w:sz="4" w:space="0" w:color="000000"/>
              <w:bottom w:val="single" w:sz="4" w:space="0" w:color="000000"/>
              <w:right w:val="single" w:sz="4" w:space="0" w:color="000000"/>
            </w:tcBorders>
          </w:tcPr>
          <w:p w14:paraId="60664BCC" w14:textId="77777777" w:rsidR="0005557C" w:rsidRPr="0086781C" w:rsidRDefault="0005557C" w:rsidP="002F13DA">
            <w:pPr>
              <w:spacing w:line="276" w:lineRule="auto"/>
              <w:jc w:val="both"/>
              <w:rPr>
                <w:rFonts w:ascii="Times New Roman" w:hAnsi="Times New Roman"/>
                <w:b/>
                <w:szCs w:val="22"/>
                <w:lang w:val="sq-AL"/>
              </w:rPr>
            </w:pPr>
          </w:p>
        </w:tc>
      </w:tr>
      <w:tr w:rsidR="0005557C" w:rsidRPr="0086781C" w14:paraId="2DC8335A" w14:textId="77777777" w:rsidTr="002F13DA">
        <w:tc>
          <w:tcPr>
            <w:tcW w:w="9016" w:type="dxa"/>
            <w:gridSpan w:val="3"/>
            <w:tcBorders>
              <w:top w:val="single" w:sz="4" w:space="0" w:color="000000"/>
              <w:left w:val="single" w:sz="4" w:space="0" w:color="000000"/>
              <w:bottom w:val="single" w:sz="4" w:space="0" w:color="000000"/>
              <w:right w:val="single" w:sz="4" w:space="0" w:color="000000"/>
            </w:tcBorders>
          </w:tcPr>
          <w:p w14:paraId="17637420" w14:textId="77777777" w:rsidR="0005557C" w:rsidRDefault="0005557C" w:rsidP="002F13DA">
            <w:pPr>
              <w:spacing w:line="276" w:lineRule="auto"/>
              <w:jc w:val="both"/>
              <w:rPr>
                <w:rFonts w:ascii="Times New Roman" w:hAnsi="Times New Roman"/>
                <w:b/>
                <w:szCs w:val="22"/>
                <w:lang w:val="sq-AL"/>
              </w:rPr>
            </w:pPr>
          </w:p>
          <w:p w14:paraId="5D6A9C5B" w14:textId="77777777" w:rsidR="0005557C" w:rsidRPr="0086781C" w:rsidRDefault="0005557C" w:rsidP="002F13DA">
            <w:pPr>
              <w:spacing w:line="276" w:lineRule="auto"/>
              <w:jc w:val="both"/>
              <w:rPr>
                <w:rFonts w:ascii="Times New Roman" w:hAnsi="Times New Roman"/>
                <w:b/>
                <w:szCs w:val="22"/>
                <w:lang w:val="sq-AL"/>
              </w:rPr>
            </w:pPr>
            <w:r w:rsidRPr="0086781C">
              <w:rPr>
                <w:rFonts w:ascii="Times New Roman" w:hAnsi="Times New Roman"/>
                <w:b/>
                <w:szCs w:val="22"/>
                <w:lang w:val="sq-AL"/>
              </w:rPr>
              <w:t>KONSULTIMI</w:t>
            </w:r>
          </w:p>
          <w:p w14:paraId="5DFD39C1" w14:textId="77777777" w:rsidR="0005557C" w:rsidRDefault="0005557C" w:rsidP="002F13DA">
            <w:pPr>
              <w:spacing w:line="276" w:lineRule="auto"/>
              <w:jc w:val="both"/>
              <w:rPr>
                <w:rFonts w:ascii="Times New Roman" w:hAnsi="Times New Roman"/>
                <w:i/>
                <w:sz w:val="20"/>
                <w:lang w:val="sq-AL"/>
              </w:rPr>
            </w:pPr>
            <w:r w:rsidRPr="00EF7C79">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p>
          <w:p w14:paraId="569D9421" w14:textId="77777777" w:rsidR="0005557C" w:rsidRPr="00205FAE" w:rsidRDefault="0005557C" w:rsidP="002F13DA">
            <w:pPr>
              <w:spacing w:line="276" w:lineRule="auto"/>
              <w:jc w:val="both"/>
              <w:rPr>
                <w:rFonts w:ascii="Times New Roman" w:hAnsi="Times New Roman"/>
                <w:sz w:val="24"/>
                <w:szCs w:val="24"/>
              </w:rPr>
            </w:pPr>
          </w:p>
          <w:p w14:paraId="764888DB" w14:textId="62E738CD" w:rsidR="0005557C" w:rsidRDefault="0005557C" w:rsidP="00457633">
            <w:pPr>
              <w:numPr>
                <w:ilvl w:val="0"/>
                <w:numId w:val="15"/>
              </w:numPr>
              <w:spacing w:line="288" w:lineRule="auto"/>
              <w:jc w:val="both"/>
              <w:rPr>
                <w:rFonts w:ascii="Times New Roman" w:hAnsi="Times New Roman"/>
                <w:sz w:val="24"/>
                <w:szCs w:val="24"/>
              </w:rPr>
            </w:pPr>
            <w:r w:rsidRPr="00001AC2">
              <w:rPr>
                <w:rFonts w:ascii="Times New Roman" w:hAnsi="Times New Roman"/>
                <w:sz w:val="24"/>
                <w:szCs w:val="24"/>
              </w:rPr>
              <w:t xml:space="preserve">Janë organizuar takime me përfaqësues të shoqërive administruese të fondeve të pensioneve dhe </w:t>
            </w:r>
            <w:r w:rsidR="00C0033B" w:rsidRPr="00001AC2">
              <w:rPr>
                <w:rFonts w:ascii="Times New Roman" w:hAnsi="Times New Roman"/>
                <w:sz w:val="24"/>
                <w:szCs w:val="24"/>
              </w:rPr>
              <w:t>d</w:t>
            </w:r>
            <w:r w:rsidR="00001AC2" w:rsidRPr="00001AC2">
              <w:rPr>
                <w:rFonts w:ascii="Times New Roman" w:hAnsi="Times New Roman"/>
                <w:sz w:val="24"/>
                <w:szCs w:val="24"/>
              </w:rPr>
              <w:t>epozitar</w:t>
            </w:r>
            <w:r w:rsidR="00186066">
              <w:rPr>
                <w:rFonts w:ascii="Times New Roman" w:hAnsi="Times New Roman"/>
                <w:sz w:val="24"/>
                <w:szCs w:val="24"/>
              </w:rPr>
              <w:t>ë</w:t>
            </w:r>
            <w:r w:rsidR="00001AC2" w:rsidRPr="00001AC2">
              <w:rPr>
                <w:rFonts w:ascii="Times New Roman" w:hAnsi="Times New Roman"/>
                <w:sz w:val="24"/>
                <w:szCs w:val="24"/>
              </w:rPr>
              <w:t>t</w:t>
            </w:r>
            <w:r w:rsidRPr="00001AC2">
              <w:rPr>
                <w:rFonts w:ascii="Times New Roman" w:hAnsi="Times New Roman"/>
                <w:sz w:val="24"/>
                <w:szCs w:val="24"/>
              </w:rPr>
              <w:t xml:space="preserve"> ku</w:t>
            </w:r>
            <w:r w:rsidR="00001AC2" w:rsidRPr="00001AC2">
              <w:rPr>
                <w:rFonts w:ascii="Times New Roman" w:hAnsi="Times New Roman"/>
                <w:sz w:val="24"/>
                <w:szCs w:val="24"/>
              </w:rPr>
              <w:t xml:space="preserve"> </w:t>
            </w:r>
            <w:r w:rsidR="003936F1">
              <w:rPr>
                <w:rFonts w:ascii="Times New Roman" w:hAnsi="Times New Roman"/>
                <w:sz w:val="24"/>
                <w:szCs w:val="24"/>
              </w:rPr>
              <w:t>jan</w:t>
            </w:r>
            <w:r w:rsidR="00186066">
              <w:rPr>
                <w:rFonts w:ascii="Times New Roman" w:hAnsi="Times New Roman"/>
                <w:sz w:val="24"/>
                <w:szCs w:val="24"/>
              </w:rPr>
              <w:t>ë</w:t>
            </w:r>
            <w:r w:rsidR="00001AC2" w:rsidRPr="00001AC2">
              <w:rPr>
                <w:rFonts w:ascii="Times New Roman" w:hAnsi="Times New Roman"/>
                <w:sz w:val="24"/>
                <w:szCs w:val="24"/>
              </w:rPr>
              <w:t xml:space="preserve"> </w:t>
            </w:r>
            <w:r w:rsidR="00E958D6" w:rsidRPr="00001AC2">
              <w:rPr>
                <w:rFonts w:ascii="Times New Roman" w:hAnsi="Times New Roman"/>
                <w:sz w:val="24"/>
                <w:szCs w:val="24"/>
              </w:rPr>
              <w:t>sqarua</w:t>
            </w:r>
            <w:r w:rsidR="00E958D6">
              <w:rPr>
                <w:rFonts w:ascii="Times New Roman" w:hAnsi="Times New Roman"/>
                <w:sz w:val="24"/>
                <w:szCs w:val="24"/>
              </w:rPr>
              <w:t>r</w:t>
            </w:r>
            <w:r w:rsidR="00E958D6" w:rsidRPr="00001AC2">
              <w:rPr>
                <w:rFonts w:ascii="Times New Roman" w:hAnsi="Times New Roman"/>
                <w:sz w:val="24"/>
                <w:szCs w:val="24"/>
              </w:rPr>
              <w:t xml:space="preserve"> </w:t>
            </w:r>
            <w:r w:rsidR="00001AC2" w:rsidRPr="00001AC2">
              <w:rPr>
                <w:rFonts w:ascii="Times New Roman" w:hAnsi="Times New Roman"/>
                <w:sz w:val="24"/>
                <w:szCs w:val="24"/>
              </w:rPr>
              <w:t xml:space="preserve">pyetje dhe komente mbi projekligjin. </w:t>
            </w:r>
          </w:p>
          <w:p w14:paraId="57B735B7" w14:textId="77777777" w:rsidR="00001AC2" w:rsidRPr="00001AC2" w:rsidRDefault="00001AC2" w:rsidP="00001AC2">
            <w:pPr>
              <w:spacing w:line="288" w:lineRule="auto"/>
              <w:ind w:left="720"/>
              <w:jc w:val="both"/>
              <w:rPr>
                <w:rFonts w:ascii="Times New Roman" w:hAnsi="Times New Roman"/>
                <w:sz w:val="24"/>
                <w:szCs w:val="24"/>
              </w:rPr>
            </w:pPr>
          </w:p>
          <w:p w14:paraId="2A948692" w14:textId="77777777" w:rsidR="000F2496" w:rsidRDefault="000F2496" w:rsidP="00457633">
            <w:pPr>
              <w:numPr>
                <w:ilvl w:val="0"/>
                <w:numId w:val="15"/>
              </w:numPr>
              <w:spacing w:line="288" w:lineRule="auto"/>
              <w:jc w:val="both"/>
              <w:rPr>
                <w:rFonts w:ascii="Times New Roman" w:hAnsi="Times New Roman"/>
                <w:sz w:val="24"/>
                <w:szCs w:val="24"/>
              </w:rPr>
            </w:pPr>
            <w:r>
              <w:rPr>
                <w:rFonts w:ascii="Times New Roman" w:hAnsi="Times New Roman"/>
                <w:sz w:val="24"/>
                <w:szCs w:val="24"/>
              </w:rPr>
              <w:lastRenderedPageBreak/>
              <w:t xml:space="preserve">Projekligji u </w:t>
            </w:r>
            <w:r w:rsidR="00186066">
              <w:rPr>
                <w:rFonts w:ascii="Times New Roman" w:hAnsi="Times New Roman"/>
                <w:sz w:val="24"/>
                <w:szCs w:val="24"/>
              </w:rPr>
              <w:t>ë</w:t>
            </w:r>
            <w:r>
              <w:rPr>
                <w:rFonts w:ascii="Times New Roman" w:hAnsi="Times New Roman"/>
                <w:sz w:val="24"/>
                <w:szCs w:val="24"/>
              </w:rPr>
              <w:t>sht</w:t>
            </w:r>
            <w:r w:rsidR="00186066">
              <w:rPr>
                <w:rFonts w:ascii="Times New Roman" w:hAnsi="Times New Roman"/>
                <w:sz w:val="24"/>
                <w:szCs w:val="24"/>
              </w:rPr>
              <w:t>ë</w:t>
            </w:r>
            <w:r>
              <w:rPr>
                <w:rFonts w:ascii="Times New Roman" w:hAnsi="Times New Roman"/>
                <w:sz w:val="24"/>
                <w:szCs w:val="24"/>
              </w:rPr>
              <w:t xml:space="preserve"> d</w:t>
            </w:r>
            <w:r w:rsidR="00186066">
              <w:rPr>
                <w:rFonts w:ascii="Times New Roman" w:hAnsi="Times New Roman"/>
                <w:sz w:val="24"/>
                <w:szCs w:val="24"/>
              </w:rPr>
              <w:t>ë</w:t>
            </w:r>
            <w:r>
              <w:rPr>
                <w:rFonts w:ascii="Times New Roman" w:hAnsi="Times New Roman"/>
                <w:sz w:val="24"/>
                <w:szCs w:val="24"/>
              </w:rPr>
              <w:t>rguar p</w:t>
            </w:r>
            <w:r w:rsidR="00186066">
              <w:rPr>
                <w:rFonts w:ascii="Times New Roman" w:hAnsi="Times New Roman"/>
                <w:sz w:val="24"/>
                <w:szCs w:val="24"/>
              </w:rPr>
              <w:t>ë</w:t>
            </w:r>
            <w:r>
              <w:rPr>
                <w:rFonts w:ascii="Times New Roman" w:hAnsi="Times New Roman"/>
                <w:sz w:val="24"/>
                <w:szCs w:val="24"/>
              </w:rPr>
              <w:t>r konsultim dhe ekspert</w:t>
            </w:r>
            <w:r w:rsidR="00186066">
              <w:rPr>
                <w:rFonts w:ascii="Times New Roman" w:hAnsi="Times New Roman"/>
                <w:sz w:val="24"/>
                <w:szCs w:val="24"/>
              </w:rPr>
              <w:t>ë</w:t>
            </w:r>
            <w:r>
              <w:rPr>
                <w:rFonts w:ascii="Times New Roman" w:hAnsi="Times New Roman"/>
                <w:sz w:val="24"/>
                <w:szCs w:val="24"/>
              </w:rPr>
              <w:t>ve t</w:t>
            </w:r>
            <w:r w:rsidR="00186066">
              <w:rPr>
                <w:rFonts w:ascii="Times New Roman" w:hAnsi="Times New Roman"/>
                <w:sz w:val="24"/>
                <w:szCs w:val="24"/>
              </w:rPr>
              <w:t>ë</w:t>
            </w:r>
            <w:r>
              <w:rPr>
                <w:rFonts w:ascii="Times New Roman" w:hAnsi="Times New Roman"/>
                <w:sz w:val="24"/>
                <w:szCs w:val="24"/>
              </w:rPr>
              <w:t xml:space="preserve"> </w:t>
            </w:r>
            <w:r w:rsidR="0005557C">
              <w:rPr>
                <w:rFonts w:ascii="Times New Roman" w:hAnsi="Times New Roman"/>
                <w:sz w:val="24"/>
                <w:szCs w:val="24"/>
              </w:rPr>
              <w:t xml:space="preserve">Bankës Botërore </w:t>
            </w:r>
            <w:r>
              <w:rPr>
                <w:rFonts w:ascii="Times New Roman" w:hAnsi="Times New Roman"/>
                <w:sz w:val="24"/>
                <w:szCs w:val="24"/>
              </w:rPr>
              <w:t>me q</w:t>
            </w:r>
            <w:r w:rsidR="00186066">
              <w:rPr>
                <w:rFonts w:ascii="Times New Roman" w:hAnsi="Times New Roman"/>
                <w:sz w:val="24"/>
                <w:szCs w:val="24"/>
              </w:rPr>
              <w:t>ë</w:t>
            </w:r>
            <w:r>
              <w:rPr>
                <w:rFonts w:ascii="Times New Roman" w:hAnsi="Times New Roman"/>
                <w:sz w:val="24"/>
                <w:szCs w:val="24"/>
              </w:rPr>
              <w:t>llim marrjen e nj</w:t>
            </w:r>
            <w:r w:rsidR="00186066">
              <w:rPr>
                <w:rFonts w:ascii="Times New Roman" w:hAnsi="Times New Roman"/>
                <w:sz w:val="24"/>
                <w:szCs w:val="24"/>
              </w:rPr>
              <w:t>ë</w:t>
            </w:r>
            <w:r>
              <w:rPr>
                <w:rFonts w:ascii="Times New Roman" w:hAnsi="Times New Roman"/>
                <w:sz w:val="24"/>
                <w:szCs w:val="24"/>
              </w:rPr>
              <w:t xml:space="preserve"> opinioni teknik n</w:t>
            </w:r>
            <w:r w:rsidR="00186066">
              <w:rPr>
                <w:rFonts w:ascii="Times New Roman" w:hAnsi="Times New Roman"/>
                <w:sz w:val="24"/>
                <w:szCs w:val="24"/>
              </w:rPr>
              <w:t>ë</w:t>
            </w:r>
            <w:r>
              <w:rPr>
                <w:rFonts w:ascii="Times New Roman" w:hAnsi="Times New Roman"/>
                <w:sz w:val="24"/>
                <w:szCs w:val="24"/>
              </w:rPr>
              <w:t xml:space="preserve"> lidhje me p</w:t>
            </w:r>
            <w:r w:rsidR="00186066">
              <w:rPr>
                <w:rFonts w:ascii="Times New Roman" w:hAnsi="Times New Roman"/>
                <w:sz w:val="24"/>
                <w:szCs w:val="24"/>
              </w:rPr>
              <w:t>ë</w:t>
            </w:r>
            <w:r>
              <w:rPr>
                <w:rFonts w:ascii="Times New Roman" w:hAnsi="Times New Roman"/>
                <w:sz w:val="24"/>
                <w:szCs w:val="24"/>
              </w:rPr>
              <w:t>rputhshm</w:t>
            </w:r>
            <w:r w:rsidR="00186066">
              <w:rPr>
                <w:rFonts w:ascii="Times New Roman" w:hAnsi="Times New Roman"/>
                <w:sz w:val="24"/>
                <w:szCs w:val="24"/>
              </w:rPr>
              <w:t>ë</w:t>
            </w:r>
            <w:r>
              <w:rPr>
                <w:rFonts w:ascii="Times New Roman" w:hAnsi="Times New Roman"/>
                <w:sz w:val="24"/>
                <w:szCs w:val="24"/>
              </w:rPr>
              <w:t>rin</w:t>
            </w:r>
            <w:r w:rsidR="00186066">
              <w:rPr>
                <w:rFonts w:ascii="Times New Roman" w:hAnsi="Times New Roman"/>
                <w:sz w:val="24"/>
                <w:szCs w:val="24"/>
              </w:rPr>
              <w:t>ë</w:t>
            </w:r>
            <w:r>
              <w:rPr>
                <w:rFonts w:ascii="Times New Roman" w:hAnsi="Times New Roman"/>
                <w:sz w:val="24"/>
                <w:szCs w:val="24"/>
              </w:rPr>
              <w:t xml:space="preserve"> me direktivat e BE-s</w:t>
            </w:r>
            <w:r w:rsidR="00186066">
              <w:rPr>
                <w:rFonts w:ascii="Times New Roman" w:hAnsi="Times New Roman"/>
                <w:sz w:val="24"/>
                <w:szCs w:val="24"/>
              </w:rPr>
              <w:t>ë</w:t>
            </w:r>
            <w:r w:rsidR="003376A7">
              <w:rPr>
                <w:rFonts w:ascii="Times New Roman" w:hAnsi="Times New Roman"/>
                <w:sz w:val="24"/>
                <w:szCs w:val="24"/>
              </w:rPr>
              <w:t xml:space="preserve">, parimet e </w:t>
            </w:r>
            <w:r w:rsidR="003376A7" w:rsidRPr="003376A7">
              <w:rPr>
                <w:rFonts w:ascii="Times New Roman" w:hAnsi="Times New Roman"/>
                <w:color w:val="000000"/>
                <w:sz w:val="24"/>
                <w:szCs w:val="24"/>
              </w:rPr>
              <w:t>OECD/IOPS,</w:t>
            </w:r>
            <w:r w:rsidR="003376A7">
              <w:rPr>
                <w:rFonts w:ascii="Calibri" w:hAnsi="Calibri" w:cs="Calibri"/>
                <w:color w:val="000000"/>
              </w:rPr>
              <w:t xml:space="preserve"> </w:t>
            </w:r>
            <w:r>
              <w:rPr>
                <w:rFonts w:ascii="Times New Roman" w:hAnsi="Times New Roman"/>
                <w:sz w:val="24"/>
                <w:szCs w:val="24"/>
              </w:rPr>
              <w:t>si dhe praktikat m</w:t>
            </w:r>
            <w:r w:rsidR="00186066">
              <w:rPr>
                <w:rFonts w:ascii="Times New Roman" w:hAnsi="Times New Roman"/>
                <w:sz w:val="24"/>
                <w:szCs w:val="24"/>
              </w:rPr>
              <w:t>ë</w:t>
            </w:r>
            <w:r>
              <w:rPr>
                <w:rFonts w:ascii="Times New Roman" w:hAnsi="Times New Roman"/>
                <w:sz w:val="24"/>
                <w:szCs w:val="24"/>
              </w:rPr>
              <w:t xml:space="preserve"> t</w:t>
            </w:r>
            <w:r w:rsidR="00186066">
              <w:rPr>
                <w:rFonts w:ascii="Times New Roman" w:hAnsi="Times New Roman"/>
                <w:sz w:val="24"/>
                <w:szCs w:val="24"/>
              </w:rPr>
              <w:t>ë</w:t>
            </w:r>
            <w:r>
              <w:rPr>
                <w:rFonts w:ascii="Times New Roman" w:hAnsi="Times New Roman"/>
                <w:sz w:val="24"/>
                <w:szCs w:val="24"/>
              </w:rPr>
              <w:t xml:space="preserve"> mira nd</w:t>
            </w:r>
            <w:r w:rsidR="00186066">
              <w:rPr>
                <w:rFonts w:ascii="Times New Roman" w:hAnsi="Times New Roman"/>
                <w:sz w:val="24"/>
                <w:szCs w:val="24"/>
              </w:rPr>
              <w:t>ë</w:t>
            </w:r>
            <w:r>
              <w:rPr>
                <w:rFonts w:ascii="Times New Roman" w:hAnsi="Times New Roman"/>
                <w:sz w:val="24"/>
                <w:szCs w:val="24"/>
              </w:rPr>
              <w:t>rkomb</w:t>
            </w:r>
            <w:r w:rsidR="00186066">
              <w:rPr>
                <w:rFonts w:ascii="Times New Roman" w:hAnsi="Times New Roman"/>
                <w:sz w:val="24"/>
                <w:szCs w:val="24"/>
              </w:rPr>
              <w:t>ë</w:t>
            </w:r>
            <w:r>
              <w:rPr>
                <w:rFonts w:ascii="Times New Roman" w:hAnsi="Times New Roman"/>
                <w:sz w:val="24"/>
                <w:szCs w:val="24"/>
              </w:rPr>
              <w:t xml:space="preserve">tare. </w:t>
            </w:r>
          </w:p>
          <w:p w14:paraId="1EFB67C2" w14:textId="77777777" w:rsidR="0005557C" w:rsidRPr="00176FE5" w:rsidRDefault="0005557C" w:rsidP="000F2496">
            <w:pPr>
              <w:spacing w:line="288" w:lineRule="auto"/>
              <w:jc w:val="both"/>
              <w:rPr>
                <w:rFonts w:ascii="Times New Roman" w:hAnsi="Times New Roman"/>
                <w:szCs w:val="22"/>
                <w:lang w:val="sq-AL"/>
              </w:rPr>
            </w:pPr>
          </w:p>
        </w:tc>
      </w:tr>
      <w:tr w:rsidR="0005557C" w:rsidRPr="0086781C" w14:paraId="5F2A6870" w14:textId="77777777" w:rsidTr="002F13DA">
        <w:tc>
          <w:tcPr>
            <w:tcW w:w="9016" w:type="dxa"/>
            <w:gridSpan w:val="3"/>
            <w:tcBorders>
              <w:top w:val="single" w:sz="4" w:space="0" w:color="000000"/>
              <w:left w:val="single" w:sz="4" w:space="0" w:color="000000"/>
              <w:bottom w:val="single" w:sz="4" w:space="0" w:color="000000"/>
              <w:right w:val="single" w:sz="4" w:space="0" w:color="000000"/>
            </w:tcBorders>
          </w:tcPr>
          <w:p w14:paraId="7466CE2C" w14:textId="77777777" w:rsidR="0005557C" w:rsidRPr="0086781C" w:rsidRDefault="0005557C" w:rsidP="002F13DA">
            <w:pPr>
              <w:spacing w:line="276" w:lineRule="auto"/>
              <w:jc w:val="both"/>
              <w:rPr>
                <w:rFonts w:ascii="Times New Roman" w:hAnsi="Times New Roman"/>
                <w:b/>
                <w:szCs w:val="22"/>
                <w:lang w:val="sq-AL"/>
              </w:rPr>
            </w:pPr>
            <w:r w:rsidRPr="0086781C">
              <w:rPr>
                <w:rFonts w:ascii="Times New Roman" w:hAnsi="Times New Roman"/>
                <w:b/>
                <w:szCs w:val="22"/>
                <w:lang w:val="sq-AL"/>
              </w:rPr>
              <w:lastRenderedPageBreak/>
              <w:t>ZBATIMI DHE MONITORIMI</w:t>
            </w:r>
          </w:p>
          <w:p w14:paraId="27005CF4" w14:textId="77777777" w:rsidR="0005557C" w:rsidRPr="00291CDF" w:rsidRDefault="0005557C" w:rsidP="002F13DA">
            <w:pPr>
              <w:spacing w:line="276" w:lineRule="auto"/>
              <w:jc w:val="both"/>
              <w:rPr>
                <w:rFonts w:ascii="Times New Roman" w:hAnsi="Times New Roman"/>
                <w:i/>
                <w:sz w:val="20"/>
                <w:lang w:val="sq-AL"/>
              </w:rPr>
            </w:pPr>
            <w:r w:rsidRPr="00291CDF">
              <w:rPr>
                <w:rFonts w:ascii="Times New Roman" w:hAnsi="Times New Roman"/>
                <w:i/>
                <w:sz w:val="20"/>
                <w:lang w:val="sq-AL"/>
              </w:rPr>
              <w:t>Si do të organizohen zbatimi dhe monitorimi?</w:t>
            </w:r>
          </w:p>
          <w:p w14:paraId="53FAD6EE" w14:textId="77777777" w:rsidR="0005557C" w:rsidRDefault="0005557C" w:rsidP="002F13DA">
            <w:pPr>
              <w:widowControl w:val="0"/>
              <w:jc w:val="both"/>
              <w:rPr>
                <w:rFonts w:ascii="Times New Roman" w:hAnsi="Times New Roman"/>
                <w:sz w:val="24"/>
                <w:szCs w:val="24"/>
              </w:rPr>
            </w:pPr>
          </w:p>
          <w:p w14:paraId="59143D94" w14:textId="6D565C17" w:rsidR="0005557C" w:rsidRDefault="00E218F5" w:rsidP="002F13DA">
            <w:pPr>
              <w:widowControl w:val="0"/>
              <w:jc w:val="both"/>
              <w:rPr>
                <w:rFonts w:ascii="Times New Roman" w:hAnsi="Times New Roman"/>
                <w:sz w:val="24"/>
                <w:szCs w:val="24"/>
              </w:rPr>
            </w:pPr>
            <w:r>
              <w:rPr>
                <w:rFonts w:ascii="Times New Roman" w:hAnsi="Times New Roman"/>
                <w:sz w:val="24"/>
                <w:szCs w:val="24"/>
              </w:rPr>
              <w:t>O</w:t>
            </w:r>
            <w:r w:rsidR="0005557C">
              <w:rPr>
                <w:rFonts w:ascii="Times New Roman" w:hAnsi="Times New Roman"/>
                <w:sz w:val="24"/>
                <w:szCs w:val="24"/>
              </w:rPr>
              <w:t>psionit të pref</w:t>
            </w:r>
            <w:r>
              <w:rPr>
                <w:rFonts w:ascii="Times New Roman" w:hAnsi="Times New Roman"/>
                <w:sz w:val="24"/>
                <w:szCs w:val="24"/>
              </w:rPr>
              <w:t>e</w:t>
            </w:r>
            <w:r w:rsidR="0005557C">
              <w:rPr>
                <w:rFonts w:ascii="Times New Roman" w:hAnsi="Times New Roman"/>
                <w:sz w:val="24"/>
                <w:szCs w:val="24"/>
              </w:rPr>
              <w:t xml:space="preserve">ruar do të </w:t>
            </w:r>
            <w:r>
              <w:rPr>
                <w:rFonts w:ascii="Times New Roman" w:hAnsi="Times New Roman"/>
                <w:sz w:val="24"/>
                <w:szCs w:val="24"/>
              </w:rPr>
              <w:t xml:space="preserve">zbatohet </w:t>
            </w:r>
            <w:r w:rsidR="0005557C">
              <w:rPr>
                <w:rFonts w:ascii="Times New Roman" w:hAnsi="Times New Roman"/>
                <w:sz w:val="24"/>
                <w:szCs w:val="24"/>
              </w:rPr>
              <w:t xml:space="preserve">nga të gjithë subjektet që veprojnë në tregun e pensioneve </w:t>
            </w:r>
            <w:r w:rsidR="000F2496">
              <w:rPr>
                <w:rFonts w:ascii="Times New Roman" w:hAnsi="Times New Roman"/>
                <w:sz w:val="24"/>
                <w:szCs w:val="24"/>
              </w:rPr>
              <w:t>private</w:t>
            </w:r>
            <w:r>
              <w:rPr>
                <w:rFonts w:ascii="Times New Roman" w:hAnsi="Times New Roman"/>
                <w:sz w:val="24"/>
                <w:szCs w:val="24"/>
              </w:rPr>
              <w:t>,</w:t>
            </w:r>
            <w:r w:rsidR="0005557C">
              <w:rPr>
                <w:rFonts w:ascii="Times New Roman" w:hAnsi="Times New Roman"/>
                <w:sz w:val="24"/>
                <w:szCs w:val="24"/>
              </w:rPr>
              <w:t xml:space="preserve"> si shoqëritë administruese të fon</w:t>
            </w:r>
            <w:r w:rsidR="000F2496">
              <w:rPr>
                <w:rFonts w:ascii="Times New Roman" w:hAnsi="Times New Roman"/>
                <w:sz w:val="24"/>
                <w:szCs w:val="24"/>
              </w:rPr>
              <w:t>deve të pensionit, punëdhënësit, sindikatat, shoqatat</w:t>
            </w:r>
            <w:r w:rsidR="00D23392">
              <w:rPr>
                <w:rFonts w:ascii="Times New Roman" w:hAnsi="Times New Roman"/>
                <w:sz w:val="24"/>
                <w:szCs w:val="24"/>
              </w:rPr>
              <w:t>,</w:t>
            </w:r>
            <w:r w:rsidR="000F2496">
              <w:rPr>
                <w:rFonts w:ascii="Times New Roman" w:hAnsi="Times New Roman"/>
                <w:sz w:val="24"/>
                <w:szCs w:val="24"/>
              </w:rPr>
              <w:t xml:space="preserve"> t</w:t>
            </w:r>
            <w:r w:rsidR="00186066">
              <w:rPr>
                <w:rFonts w:ascii="Times New Roman" w:hAnsi="Times New Roman"/>
                <w:sz w:val="24"/>
                <w:szCs w:val="24"/>
              </w:rPr>
              <w:t>ë</w:t>
            </w:r>
            <w:r w:rsidR="000F2496">
              <w:rPr>
                <w:rFonts w:ascii="Times New Roman" w:hAnsi="Times New Roman"/>
                <w:sz w:val="24"/>
                <w:szCs w:val="24"/>
              </w:rPr>
              <w:t xml:space="preserve"> vet</w:t>
            </w:r>
            <w:r w:rsidR="00186066">
              <w:rPr>
                <w:rFonts w:ascii="Times New Roman" w:hAnsi="Times New Roman"/>
                <w:sz w:val="24"/>
                <w:szCs w:val="24"/>
              </w:rPr>
              <w:t>ë</w:t>
            </w:r>
            <w:r w:rsidR="000F2496">
              <w:rPr>
                <w:rFonts w:ascii="Times New Roman" w:hAnsi="Times New Roman"/>
                <w:sz w:val="24"/>
                <w:szCs w:val="24"/>
              </w:rPr>
              <w:t>pun</w:t>
            </w:r>
            <w:r w:rsidR="00186066">
              <w:rPr>
                <w:rFonts w:ascii="Times New Roman" w:hAnsi="Times New Roman"/>
                <w:sz w:val="24"/>
                <w:szCs w:val="24"/>
              </w:rPr>
              <w:t>ë</w:t>
            </w:r>
            <w:r w:rsidR="000F2496">
              <w:rPr>
                <w:rFonts w:ascii="Times New Roman" w:hAnsi="Times New Roman"/>
                <w:sz w:val="24"/>
                <w:szCs w:val="24"/>
              </w:rPr>
              <w:t xml:space="preserve">suarit </w:t>
            </w:r>
            <w:r w:rsidR="00D23392">
              <w:rPr>
                <w:rFonts w:ascii="Times New Roman" w:hAnsi="Times New Roman"/>
                <w:sz w:val="24"/>
                <w:szCs w:val="24"/>
              </w:rPr>
              <w:t>t</w:t>
            </w:r>
            <w:r w:rsidR="00223284">
              <w:rPr>
                <w:rFonts w:ascii="Times New Roman" w:hAnsi="Times New Roman"/>
                <w:sz w:val="24"/>
                <w:szCs w:val="24"/>
              </w:rPr>
              <w:t>ë</w:t>
            </w:r>
            <w:r w:rsidR="00D23392">
              <w:rPr>
                <w:rFonts w:ascii="Times New Roman" w:hAnsi="Times New Roman"/>
                <w:sz w:val="24"/>
                <w:szCs w:val="24"/>
              </w:rPr>
              <w:t xml:space="preserve"> cil</w:t>
            </w:r>
            <w:r w:rsidR="00223284">
              <w:rPr>
                <w:rFonts w:ascii="Times New Roman" w:hAnsi="Times New Roman"/>
                <w:sz w:val="24"/>
                <w:szCs w:val="24"/>
              </w:rPr>
              <w:t>ë</w:t>
            </w:r>
            <w:r w:rsidR="00D23392">
              <w:rPr>
                <w:rFonts w:ascii="Times New Roman" w:hAnsi="Times New Roman"/>
                <w:sz w:val="24"/>
                <w:szCs w:val="24"/>
              </w:rPr>
              <w:t xml:space="preserve">t </w:t>
            </w:r>
            <w:r w:rsidR="000F2496">
              <w:rPr>
                <w:rFonts w:ascii="Times New Roman" w:hAnsi="Times New Roman"/>
                <w:sz w:val="24"/>
                <w:szCs w:val="24"/>
              </w:rPr>
              <w:t>n</w:t>
            </w:r>
            <w:r w:rsidR="00186066">
              <w:rPr>
                <w:rFonts w:ascii="Times New Roman" w:hAnsi="Times New Roman"/>
                <w:sz w:val="24"/>
                <w:szCs w:val="24"/>
              </w:rPr>
              <w:t>ë</w:t>
            </w:r>
            <w:r w:rsidR="000F2496">
              <w:rPr>
                <w:rFonts w:ascii="Times New Roman" w:hAnsi="Times New Roman"/>
                <w:sz w:val="24"/>
                <w:szCs w:val="24"/>
              </w:rPr>
              <w:t xml:space="preserve"> cil</w:t>
            </w:r>
            <w:r w:rsidR="00186066">
              <w:rPr>
                <w:rFonts w:ascii="Times New Roman" w:hAnsi="Times New Roman"/>
                <w:sz w:val="24"/>
                <w:szCs w:val="24"/>
              </w:rPr>
              <w:t>ë</w:t>
            </w:r>
            <w:r w:rsidR="000F2496">
              <w:rPr>
                <w:rFonts w:ascii="Times New Roman" w:hAnsi="Times New Roman"/>
                <w:sz w:val="24"/>
                <w:szCs w:val="24"/>
              </w:rPr>
              <w:t>sin</w:t>
            </w:r>
            <w:r w:rsidR="00186066">
              <w:rPr>
                <w:rFonts w:ascii="Times New Roman" w:hAnsi="Times New Roman"/>
                <w:sz w:val="24"/>
                <w:szCs w:val="24"/>
              </w:rPr>
              <w:t>ë</w:t>
            </w:r>
            <w:r w:rsidR="000F2496">
              <w:rPr>
                <w:rFonts w:ascii="Times New Roman" w:hAnsi="Times New Roman"/>
                <w:sz w:val="24"/>
                <w:szCs w:val="24"/>
              </w:rPr>
              <w:t xml:space="preserve"> e sponsorit</w:t>
            </w:r>
            <w:r w:rsidR="00D23392">
              <w:rPr>
                <w:rFonts w:ascii="Times New Roman" w:hAnsi="Times New Roman"/>
                <w:sz w:val="24"/>
                <w:szCs w:val="24"/>
              </w:rPr>
              <w:t xml:space="preserve"> b</w:t>
            </w:r>
            <w:r w:rsidR="00223284">
              <w:rPr>
                <w:rFonts w:ascii="Times New Roman" w:hAnsi="Times New Roman"/>
                <w:sz w:val="24"/>
                <w:szCs w:val="24"/>
              </w:rPr>
              <w:t>ë</w:t>
            </w:r>
            <w:r w:rsidR="00D23392">
              <w:rPr>
                <w:rFonts w:ascii="Times New Roman" w:hAnsi="Times New Roman"/>
                <w:sz w:val="24"/>
                <w:szCs w:val="24"/>
              </w:rPr>
              <w:t>hen pjes</w:t>
            </w:r>
            <w:r w:rsidR="00223284">
              <w:rPr>
                <w:rFonts w:ascii="Times New Roman" w:hAnsi="Times New Roman"/>
                <w:sz w:val="24"/>
                <w:szCs w:val="24"/>
              </w:rPr>
              <w:t>ë</w:t>
            </w:r>
            <w:r w:rsidR="00D23392">
              <w:rPr>
                <w:rFonts w:ascii="Times New Roman" w:hAnsi="Times New Roman"/>
                <w:sz w:val="24"/>
                <w:szCs w:val="24"/>
              </w:rPr>
              <w:t xml:space="preserve"> e fondeve private t</w:t>
            </w:r>
            <w:r w:rsidR="00223284">
              <w:rPr>
                <w:rFonts w:ascii="Times New Roman" w:hAnsi="Times New Roman"/>
                <w:sz w:val="24"/>
                <w:szCs w:val="24"/>
              </w:rPr>
              <w:t>ë</w:t>
            </w:r>
            <w:r w:rsidR="00D23392">
              <w:rPr>
                <w:rFonts w:ascii="Times New Roman" w:hAnsi="Times New Roman"/>
                <w:sz w:val="24"/>
                <w:szCs w:val="24"/>
              </w:rPr>
              <w:t xml:space="preserve"> pensionit, </w:t>
            </w:r>
            <w:r w:rsidR="0005557C">
              <w:rPr>
                <w:rFonts w:ascii="Times New Roman" w:hAnsi="Times New Roman"/>
                <w:sz w:val="24"/>
                <w:szCs w:val="24"/>
              </w:rPr>
              <w:t>banka t</w:t>
            </w:r>
            <w:r w:rsidR="00186066">
              <w:rPr>
                <w:rFonts w:ascii="Times New Roman" w:hAnsi="Times New Roman"/>
                <w:sz w:val="24"/>
                <w:szCs w:val="24"/>
              </w:rPr>
              <w:t>ë</w:t>
            </w:r>
            <w:r w:rsidR="003376A7">
              <w:rPr>
                <w:rFonts w:ascii="Times New Roman" w:hAnsi="Times New Roman"/>
                <w:sz w:val="24"/>
                <w:szCs w:val="24"/>
              </w:rPr>
              <w:t xml:space="preserve"> nivelit të dytë të cilat </w:t>
            </w:r>
            <w:r w:rsidR="0005557C">
              <w:rPr>
                <w:rFonts w:ascii="Times New Roman" w:hAnsi="Times New Roman"/>
                <w:sz w:val="24"/>
                <w:szCs w:val="24"/>
              </w:rPr>
              <w:t>zotërojnë licencën e depozitarit dhe agjentët e fondit të pensionit përfshirë dhe Autoritetin e Mbikëqyrjes Financiare, si institucioni përgjegjës me funksione mbikëqyrëse dhe rregullative.</w:t>
            </w:r>
          </w:p>
          <w:p w14:paraId="788B3DCA" w14:textId="77777777" w:rsidR="0005557C" w:rsidRDefault="0005557C" w:rsidP="002F13DA">
            <w:pPr>
              <w:widowControl w:val="0"/>
              <w:jc w:val="both"/>
              <w:rPr>
                <w:rFonts w:ascii="Times New Roman" w:hAnsi="Times New Roman"/>
                <w:sz w:val="24"/>
                <w:szCs w:val="24"/>
              </w:rPr>
            </w:pPr>
          </w:p>
          <w:p w14:paraId="10CE6539" w14:textId="77777777" w:rsidR="0005557C" w:rsidRDefault="0005557C" w:rsidP="002F13DA">
            <w:pPr>
              <w:widowControl w:val="0"/>
              <w:jc w:val="both"/>
              <w:rPr>
                <w:rFonts w:ascii="Times New Roman" w:hAnsi="Times New Roman"/>
                <w:sz w:val="24"/>
                <w:szCs w:val="24"/>
              </w:rPr>
            </w:pPr>
            <w:r>
              <w:rPr>
                <w:rFonts w:ascii="Times New Roman" w:hAnsi="Times New Roman"/>
                <w:sz w:val="24"/>
                <w:szCs w:val="24"/>
              </w:rPr>
              <w:t xml:space="preserve">Monitorimi do të kryhet nga Autoriteti i Mbikëqyrjes Financiare si institucion përgjegjës për mbikqyrjen e tregut të pensioneve </w:t>
            </w:r>
            <w:r w:rsidR="00077002">
              <w:rPr>
                <w:rFonts w:ascii="Times New Roman" w:hAnsi="Times New Roman"/>
                <w:sz w:val="24"/>
                <w:szCs w:val="24"/>
              </w:rPr>
              <w:t>private</w:t>
            </w:r>
            <w:r>
              <w:rPr>
                <w:rFonts w:ascii="Times New Roman" w:hAnsi="Times New Roman"/>
                <w:sz w:val="24"/>
                <w:szCs w:val="24"/>
              </w:rPr>
              <w:t>, në bazë të kompetencave të dhëna nga Ligji nr.9572, datë 03.07.2006 “Për Autoritetin e Mbikëqyrjes Financiare” i ndryshuar.</w:t>
            </w:r>
          </w:p>
          <w:p w14:paraId="590DF27A" w14:textId="77777777" w:rsidR="0005557C" w:rsidRDefault="0005557C" w:rsidP="002F13DA">
            <w:pPr>
              <w:widowControl w:val="0"/>
              <w:jc w:val="both"/>
              <w:rPr>
                <w:rFonts w:ascii="Times New Roman" w:hAnsi="Times New Roman"/>
                <w:sz w:val="24"/>
                <w:szCs w:val="24"/>
              </w:rPr>
            </w:pPr>
          </w:p>
          <w:p w14:paraId="071C2A0F" w14:textId="77777777" w:rsidR="0005557C" w:rsidRDefault="0005557C" w:rsidP="002F13DA">
            <w:pPr>
              <w:widowControl w:val="0"/>
              <w:jc w:val="both"/>
              <w:rPr>
                <w:rFonts w:ascii="Times New Roman" w:hAnsi="Times New Roman"/>
                <w:sz w:val="24"/>
                <w:szCs w:val="24"/>
              </w:rPr>
            </w:pPr>
            <w:r>
              <w:rPr>
                <w:rFonts w:ascii="Times New Roman" w:hAnsi="Times New Roman"/>
                <w:sz w:val="24"/>
                <w:szCs w:val="24"/>
              </w:rPr>
              <w:t xml:space="preserve">Autoriteti i Mbikëqyrjes Financiare do të nxjerë aktet nënligjore në zbatim të ligjit. </w:t>
            </w:r>
          </w:p>
          <w:p w14:paraId="5E863EF7" w14:textId="77777777" w:rsidR="0005557C" w:rsidRPr="00291CDF" w:rsidRDefault="0005557C" w:rsidP="002F13DA">
            <w:pPr>
              <w:widowControl w:val="0"/>
              <w:autoSpaceDE w:val="0"/>
              <w:autoSpaceDN w:val="0"/>
              <w:adjustRightInd w:val="0"/>
              <w:ind w:right="180"/>
              <w:jc w:val="both"/>
              <w:rPr>
                <w:rFonts w:ascii="Times New Roman" w:hAnsi="Times New Roman"/>
                <w:i/>
                <w:szCs w:val="22"/>
                <w:lang w:val="sq-AL"/>
              </w:rPr>
            </w:pPr>
          </w:p>
        </w:tc>
      </w:tr>
    </w:tbl>
    <w:p w14:paraId="78F5814D" w14:textId="77777777" w:rsidR="0005557C" w:rsidRPr="0086781C" w:rsidRDefault="0005557C" w:rsidP="0005557C">
      <w:pPr>
        <w:spacing w:line="276" w:lineRule="auto"/>
        <w:jc w:val="both"/>
        <w:rPr>
          <w:rFonts w:ascii="Times New Roman" w:hAnsi="Times New Roman"/>
          <w:szCs w:val="22"/>
          <w:lang w:val="sq-AL"/>
        </w:rPr>
      </w:pPr>
    </w:p>
    <w:p w14:paraId="7D6E6765" w14:textId="77777777" w:rsidR="0005557C" w:rsidRPr="0086781C" w:rsidRDefault="0005557C" w:rsidP="0005557C">
      <w:pPr>
        <w:spacing w:line="276" w:lineRule="auto"/>
        <w:jc w:val="both"/>
        <w:rPr>
          <w:rFonts w:ascii="Times New Roman" w:hAnsi="Times New Roman"/>
          <w:szCs w:val="22"/>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blLook w:val="04A0" w:firstRow="1" w:lastRow="0" w:firstColumn="1" w:lastColumn="0" w:noHBand="0" w:noVBand="1"/>
      </w:tblPr>
      <w:tblGrid>
        <w:gridCol w:w="9016"/>
      </w:tblGrid>
      <w:tr w:rsidR="0005557C" w:rsidRPr="0086781C" w14:paraId="7A1BC5B1" w14:textId="77777777" w:rsidTr="002F13DA">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cPr>
          <w:p w14:paraId="0F819AC9" w14:textId="77777777" w:rsidR="0005557C" w:rsidRPr="0086781C" w:rsidRDefault="0005557C" w:rsidP="002F13DA">
            <w:pPr>
              <w:spacing w:line="276" w:lineRule="auto"/>
              <w:jc w:val="both"/>
              <w:rPr>
                <w:rFonts w:ascii="Times New Roman" w:hAnsi="Times New Roman"/>
                <w:b/>
                <w:szCs w:val="22"/>
                <w:lang w:val="sq-AL"/>
              </w:rPr>
            </w:pPr>
            <w:r w:rsidRPr="0086781C">
              <w:rPr>
                <w:rFonts w:ascii="Times New Roman" w:hAnsi="Times New Roman"/>
                <w:b/>
                <w:szCs w:val="22"/>
                <w:lang w:val="sq-AL"/>
              </w:rPr>
              <w:t xml:space="preserve">PJESA 2: BAZA KRYESORE E ANALIZËS DHE E PROVAVE </w:t>
            </w:r>
          </w:p>
        </w:tc>
      </w:tr>
    </w:tbl>
    <w:p w14:paraId="167C0BBE" w14:textId="77777777" w:rsidR="0005557C" w:rsidRPr="0086781C" w:rsidRDefault="0005557C" w:rsidP="0005557C">
      <w:pPr>
        <w:pStyle w:val="Heading1"/>
        <w:spacing w:line="276" w:lineRule="auto"/>
        <w:jc w:val="both"/>
        <w:rPr>
          <w:rFonts w:ascii="Times New Roman" w:hAnsi="Times New Roman"/>
          <w:sz w:val="22"/>
          <w:szCs w:val="22"/>
          <w:lang w:val="sq-AL"/>
        </w:rPr>
      </w:pPr>
      <w:bookmarkStart w:id="2" w:name="_Toc506919731"/>
    </w:p>
    <w:p w14:paraId="2FDB35FE" w14:textId="77777777" w:rsidR="0005557C" w:rsidRPr="0086781C" w:rsidRDefault="0005557C" w:rsidP="0005557C">
      <w:pPr>
        <w:pStyle w:val="Heading1"/>
        <w:spacing w:line="276" w:lineRule="auto"/>
        <w:jc w:val="both"/>
        <w:rPr>
          <w:rFonts w:ascii="Times New Roman" w:hAnsi="Times New Roman"/>
          <w:sz w:val="22"/>
          <w:szCs w:val="22"/>
          <w:lang w:val="sq-AL"/>
        </w:rPr>
      </w:pPr>
      <w:r w:rsidRPr="0086781C">
        <w:rPr>
          <w:rFonts w:ascii="Times New Roman" w:hAnsi="Times New Roman"/>
          <w:sz w:val="22"/>
          <w:szCs w:val="22"/>
          <w:lang w:val="sq-AL"/>
        </w:rPr>
        <w:t>Historik</w:t>
      </w:r>
      <w:bookmarkEnd w:id="2"/>
    </w:p>
    <w:p w14:paraId="07B30D12" w14:textId="77777777" w:rsidR="0005557C" w:rsidRPr="00681B64" w:rsidRDefault="0005557C" w:rsidP="0005557C">
      <w:pPr>
        <w:pStyle w:val="NoSpacing"/>
        <w:numPr>
          <w:ilvl w:val="0"/>
          <w:numId w:val="8"/>
        </w:numPr>
        <w:spacing w:line="276" w:lineRule="auto"/>
        <w:jc w:val="both"/>
        <w:rPr>
          <w:rStyle w:val="Strong"/>
          <w:rFonts w:ascii="Times New Roman" w:hAnsi="Times New Roman"/>
          <w:b w:val="0"/>
          <w:i/>
          <w:sz w:val="20"/>
          <w:lang w:val="sq-AL"/>
        </w:rPr>
      </w:pPr>
      <w:bookmarkStart w:id="3" w:name="_Toc506919732"/>
      <w:r w:rsidRPr="00681B64">
        <w:rPr>
          <w:rStyle w:val="Strong"/>
          <w:rFonts w:ascii="Times New Roman" w:hAnsi="Times New Roman"/>
          <w:b w:val="0"/>
          <w:i/>
          <w:sz w:val="20"/>
          <w:lang w:val="sq-AL"/>
        </w:rPr>
        <w:t>Jepni kontekstin e politikës</w:t>
      </w:r>
      <w:bookmarkEnd w:id="3"/>
    </w:p>
    <w:p w14:paraId="11073A27" w14:textId="1B40FA01" w:rsidR="0020279F" w:rsidRDefault="0020279F" w:rsidP="0005557C">
      <w:pPr>
        <w:pStyle w:val="NoSpacing"/>
        <w:spacing w:line="276" w:lineRule="auto"/>
        <w:jc w:val="both"/>
        <w:rPr>
          <w:rFonts w:ascii="Times New Roman" w:hAnsi="Times New Roman"/>
          <w:sz w:val="24"/>
          <w:szCs w:val="24"/>
        </w:rPr>
      </w:pPr>
    </w:p>
    <w:p w14:paraId="5D4E933A" w14:textId="77777777" w:rsidR="0020279F" w:rsidRDefault="0020279F" w:rsidP="0005557C">
      <w:pPr>
        <w:pStyle w:val="NoSpacing"/>
        <w:spacing w:line="276" w:lineRule="auto"/>
        <w:jc w:val="both"/>
        <w:rPr>
          <w:rFonts w:ascii="Times New Roman" w:hAnsi="Times New Roman"/>
          <w:sz w:val="24"/>
          <w:szCs w:val="24"/>
        </w:rPr>
      </w:pPr>
    </w:p>
    <w:p w14:paraId="27ACF17D" w14:textId="77777777" w:rsidR="0005557C" w:rsidRDefault="0005557C" w:rsidP="0005557C">
      <w:pPr>
        <w:pStyle w:val="NoSpacing"/>
        <w:spacing w:line="276" w:lineRule="auto"/>
        <w:jc w:val="both"/>
        <w:rPr>
          <w:rFonts w:ascii="Times New Roman" w:hAnsi="Times New Roman"/>
          <w:sz w:val="24"/>
          <w:szCs w:val="24"/>
        </w:rPr>
      </w:pPr>
      <w:r>
        <w:rPr>
          <w:rFonts w:ascii="Times New Roman" w:hAnsi="Times New Roman"/>
          <w:sz w:val="24"/>
          <w:szCs w:val="24"/>
        </w:rPr>
        <w:t>Ligji bazë në fuqi i cili përcakton skemën e pensioneve në Shqipëri është Ligji nr.7703, datë 11.05.1993 “Për sigurimet shoqërore në Republikën e Shqipërisë” i ndryshuar, sipas këtij ligji, pjesë e kësaj skeme është edhe sigurimi vullnetar ose kolona e tretë e pensioneve.</w:t>
      </w:r>
    </w:p>
    <w:p w14:paraId="30B919DC" w14:textId="77777777" w:rsidR="0005557C" w:rsidRDefault="0005557C" w:rsidP="0005557C">
      <w:pPr>
        <w:pStyle w:val="NoSpacing"/>
        <w:spacing w:line="276" w:lineRule="auto"/>
        <w:jc w:val="both"/>
        <w:rPr>
          <w:rFonts w:ascii="Times New Roman" w:hAnsi="Times New Roman"/>
          <w:sz w:val="24"/>
          <w:szCs w:val="24"/>
        </w:rPr>
      </w:pPr>
    </w:p>
    <w:p w14:paraId="4821D168" w14:textId="77777777" w:rsidR="0005557C" w:rsidRDefault="0005557C" w:rsidP="0005557C">
      <w:pPr>
        <w:pStyle w:val="NoSpacing"/>
        <w:spacing w:line="276" w:lineRule="auto"/>
        <w:jc w:val="both"/>
        <w:rPr>
          <w:rFonts w:ascii="Times New Roman" w:hAnsi="Times New Roman"/>
          <w:sz w:val="24"/>
          <w:szCs w:val="24"/>
        </w:rPr>
      </w:pPr>
      <w:r>
        <w:rPr>
          <w:rFonts w:ascii="Times New Roman" w:hAnsi="Times New Roman"/>
          <w:sz w:val="24"/>
          <w:szCs w:val="24"/>
        </w:rPr>
        <w:t>Skemat vullnetare të fondeve të pensioneve, deri në 2006 me krijimin e Autoritetit të Mbikëqyrjes Financiare, kontrolloheshin nga Inspektoriati</w:t>
      </w:r>
      <w:r w:rsidRPr="00CD5A82">
        <w:rPr>
          <w:rFonts w:ascii="Times New Roman" w:hAnsi="Times New Roman"/>
          <w:sz w:val="24"/>
          <w:szCs w:val="24"/>
        </w:rPr>
        <w:t xml:space="preserve"> </w:t>
      </w:r>
      <w:r>
        <w:rPr>
          <w:rFonts w:ascii="Times New Roman" w:hAnsi="Times New Roman"/>
          <w:sz w:val="24"/>
          <w:szCs w:val="24"/>
        </w:rPr>
        <w:t>i Instituteve të Fondeve të Pensioneve V</w:t>
      </w:r>
      <w:r w:rsidRPr="00CD5A82">
        <w:rPr>
          <w:rFonts w:ascii="Times New Roman" w:hAnsi="Times New Roman"/>
          <w:sz w:val="24"/>
          <w:szCs w:val="24"/>
        </w:rPr>
        <w:t>ullnetare</w:t>
      </w:r>
      <w:r>
        <w:rPr>
          <w:rFonts w:ascii="Times New Roman" w:hAnsi="Times New Roman"/>
          <w:sz w:val="24"/>
          <w:szCs w:val="24"/>
        </w:rPr>
        <w:t xml:space="preserve">. Ligji i parë i përshtatur me direktivat e Bashkimit Evropian, mbi bazën e të cilit funksion sot sistemi i pensioneve vullnetare është Ligji nr. 10197, datë 10.12.2009 “Për fondet e Pensionit Vullnetar”. </w:t>
      </w:r>
    </w:p>
    <w:p w14:paraId="3A12A117" w14:textId="77777777" w:rsidR="00642067" w:rsidRDefault="00642067" w:rsidP="0005557C">
      <w:pPr>
        <w:pStyle w:val="NoSpacing"/>
        <w:spacing w:line="276" w:lineRule="auto"/>
        <w:jc w:val="both"/>
        <w:rPr>
          <w:rFonts w:ascii="Times New Roman" w:hAnsi="Times New Roman"/>
          <w:sz w:val="24"/>
          <w:szCs w:val="24"/>
        </w:rPr>
      </w:pPr>
    </w:p>
    <w:p w14:paraId="35E9D024" w14:textId="4A5A6E29" w:rsidR="0005557C" w:rsidRDefault="0005557C" w:rsidP="0005557C">
      <w:pPr>
        <w:pStyle w:val="NoSpacing"/>
        <w:spacing w:line="276" w:lineRule="auto"/>
        <w:jc w:val="both"/>
        <w:rPr>
          <w:rFonts w:ascii="Times New Roman" w:hAnsi="Times New Roman"/>
          <w:sz w:val="24"/>
          <w:szCs w:val="24"/>
        </w:rPr>
      </w:pPr>
      <w:r>
        <w:rPr>
          <w:rFonts w:ascii="Times New Roman" w:hAnsi="Times New Roman"/>
          <w:sz w:val="24"/>
          <w:szCs w:val="24"/>
        </w:rPr>
        <w:lastRenderedPageBreak/>
        <w:t xml:space="preserve">Aktualisht, </w:t>
      </w:r>
      <w:r w:rsidR="00F373A7">
        <w:rPr>
          <w:rFonts w:ascii="Times New Roman" w:hAnsi="Times New Roman"/>
          <w:sz w:val="24"/>
          <w:szCs w:val="24"/>
        </w:rPr>
        <w:t>skema publike e pensioneve</w:t>
      </w:r>
      <w:r>
        <w:rPr>
          <w:rFonts w:ascii="Times New Roman" w:hAnsi="Times New Roman"/>
          <w:sz w:val="24"/>
          <w:szCs w:val="24"/>
        </w:rPr>
        <w:t xml:space="preserve"> jo vetëm në Shqipëri por edhe në shumë vende të tjera evropiane e më gjerë, si rrjedhojë e </w:t>
      </w:r>
      <w:r w:rsidR="00F373A7">
        <w:rPr>
          <w:rFonts w:ascii="Times New Roman" w:hAnsi="Times New Roman"/>
          <w:sz w:val="24"/>
          <w:szCs w:val="24"/>
        </w:rPr>
        <w:t>ndryshimeve demografike</w:t>
      </w:r>
      <w:r>
        <w:rPr>
          <w:rFonts w:ascii="Times New Roman" w:hAnsi="Times New Roman"/>
          <w:sz w:val="24"/>
          <w:szCs w:val="24"/>
        </w:rPr>
        <w:t xml:space="preserve"> </w:t>
      </w:r>
      <w:r w:rsidR="00F373A7">
        <w:rPr>
          <w:rFonts w:ascii="Times New Roman" w:hAnsi="Times New Roman"/>
          <w:sz w:val="24"/>
          <w:szCs w:val="24"/>
        </w:rPr>
        <w:t>(plakja e popullsis</w:t>
      </w:r>
      <w:r w:rsidR="00223284">
        <w:rPr>
          <w:rFonts w:ascii="Times New Roman" w:hAnsi="Times New Roman"/>
          <w:sz w:val="24"/>
          <w:szCs w:val="24"/>
        </w:rPr>
        <w:t>ë</w:t>
      </w:r>
      <w:r w:rsidR="00F373A7">
        <w:rPr>
          <w:rFonts w:ascii="Times New Roman" w:hAnsi="Times New Roman"/>
          <w:sz w:val="24"/>
          <w:szCs w:val="24"/>
        </w:rPr>
        <w:t xml:space="preserve">) meplakjen </w:t>
      </w:r>
      <w:r>
        <w:rPr>
          <w:rFonts w:ascii="Times New Roman" w:hAnsi="Times New Roman"/>
          <w:sz w:val="24"/>
          <w:szCs w:val="24"/>
        </w:rPr>
        <w:t xml:space="preserve">po kalon një periudhë të </w:t>
      </w:r>
      <w:r w:rsidR="003376A7">
        <w:rPr>
          <w:rFonts w:ascii="Times New Roman" w:hAnsi="Times New Roman"/>
          <w:sz w:val="24"/>
          <w:szCs w:val="24"/>
        </w:rPr>
        <w:t xml:space="preserve">shoqëruar me mjaft probleme, </w:t>
      </w:r>
      <w:r w:rsidR="003376A7" w:rsidRPr="003376A7">
        <w:rPr>
          <w:rFonts w:ascii="Times New Roman" w:hAnsi="Times New Roman"/>
          <w:sz w:val="24"/>
          <w:szCs w:val="24"/>
        </w:rPr>
        <w:t>ve</w:t>
      </w:r>
      <w:r w:rsidR="003376A7">
        <w:rPr>
          <w:rFonts w:ascii="Times New Roman" w:hAnsi="Times New Roman"/>
          <w:sz w:val="24"/>
          <w:szCs w:val="24"/>
        </w:rPr>
        <w:t>ç</w:t>
      </w:r>
      <w:r w:rsidRPr="003376A7">
        <w:rPr>
          <w:rFonts w:ascii="Times New Roman" w:hAnsi="Times New Roman"/>
          <w:sz w:val="24"/>
          <w:szCs w:val="24"/>
        </w:rPr>
        <w:t>anërisht</w:t>
      </w:r>
      <w:r>
        <w:rPr>
          <w:rFonts w:ascii="Times New Roman" w:hAnsi="Times New Roman"/>
          <w:sz w:val="24"/>
          <w:szCs w:val="24"/>
        </w:rPr>
        <w:t xml:space="preserve"> përsa i përket </w:t>
      </w:r>
      <w:r w:rsidR="00F373A7">
        <w:rPr>
          <w:rFonts w:ascii="Times New Roman" w:hAnsi="Times New Roman"/>
          <w:sz w:val="24"/>
          <w:szCs w:val="24"/>
        </w:rPr>
        <w:t>q</w:t>
      </w:r>
      <w:r w:rsidR="00223284">
        <w:rPr>
          <w:rFonts w:ascii="Times New Roman" w:hAnsi="Times New Roman"/>
          <w:sz w:val="24"/>
          <w:szCs w:val="24"/>
        </w:rPr>
        <w:t>ë</w:t>
      </w:r>
      <w:r w:rsidR="00F373A7">
        <w:rPr>
          <w:rFonts w:ascii="Times New Roman" w:hAnsi="Times New Roman"/>
          <w:sz w:val="24"/>
          <w:szCs w:val="24"/>
        </w:rPr>
        <w:t>ndru</w:t>
      </w:r>
      <w:r w:rsidR="00EB08A4">
        <w:rPr>
          <w:rFonts w:ascii="Times New Roman" w:hAnsi="Times New Roman"/>
          <w:sz w:val="24"/>
          <w:szCs w:val="24"/>
        </w:rPr>
        <w:t>e</w:t>
      </w:r>
      <w:r w:rsidR="00F373A7">
        <w:rPr>
          <w:rFonts w:ascii="Times New Roman" w:hAnsi="Times New Roman"/>
          <w:sz w:val="24"/>
          <w:szCs w:val="24"/>
        </w:rPr>
        <w:t>shm</w:t>
      </w:r>
      <w:r w:rsidR="00223284">
        <w:rPr>
          <w:rFonts w:ascii="Times New Roman" w:hAnsi="Times New Roman"/>
          <w:sz w:val="24"/>
          <w:szCs w:val="24"/>
        </w:rPr>
        <w:t>ë</w:t>
      </w:r>
      <w:r w:rsidR="00F373A7">
        <w:rPr>
          <w:rFonts w:ascii="Times New Roman" w:hAnsi="Times New Roman"/>
          <w:sz w:val="24"/>
          <w:szCs w:val="24"/>
        </w:rPr>
        <w:t>ris</w:t>
      </w:r>
      <w:r w:rsidR="00223284">
        <w:rPr>
          <w:rFonts w:ascii="Times New Roman" w:hAnsi="Times New Roman"/>
          <w:sz w:val="24"/>
          <w:szCs w:val="24"/>
        </w:rPr>
        <w:t>ë</w:t>
      </w:r>
      <w:r w:rsidR="00F373A7">
        <w:rPr>
          <w:rFonts w:ascii="Times New Roman" w:hAnsi="Times New Roman"/>
          <w:sz w:val="24"/>
          <w:szCs w:val="24"/>
        </w:rPr>
        <w:t xml:space="preserve"> financiare </w:t>
      </w:r>
      <w:r>
        <w:rPr>
          <w:rFonts w:ascii="Times New Roman" w:hAnsi="Times New Roman"/>
          <w:sz w:val="24"/>
          <w:szCs w:val="24"/>
        </w:rPr>
        <w:t>të këtij sistemi. Sot problemet e pensioneve dhe sidomos deficitet financiare të skemave të pensioneve shtetërore, përbëjnë një shqetësim evident edhe në vendin tonë. Kjo ndër të tjera edhe si rrjedhojë e ritmeve me të cilat rritet popullsia e tretë, por bazuar edhe në elementë të tjerë të tillë si rritja e jetëgjatësisë së popullatës dhe rënia e lindshmërisë.</w:t>
      </w:r>
    </w:p>
    <w:p w14:paraId="65E2CB9E" w14:textId="77777777" w:rsidR="0005557C" w:rsidRDefault="0005557C" w:rsidP="0005557C">
      <w:pPr>
        <w:pStyle w:val="NoSpacing"/>
        <w:spacing w:line="276" w:lineRule="auto"/>
        <w:jc w:val="both"/>
        <w:rPr>
          <w:rFonts w:ascii="Times New Roman" w:hAnsi="Times New Roman"/>
          <w:sz w:val="24"/>
          <w:szCs w:val="24"/>
        </w:rPr>
      </w:pPr>
    </w:p>
    <w:p w14:paraId="48AA64BC" w14:textId="77777777" w:rsidR="0005557C" w:rsidRDefault="0005557C" w:rsidP="0005557C">
      <w:pPr>
        <w:pStyle w:val="NoSpacing"/>
        <w:spacing w:line="276" w:lineRule="auto"/>
        <w:jc w:val="both"/>
        <w:rPr>
          <w:rFonts w:ascii="Times New Roman" w:hAnsi="Times New Roman"/>
          <w:sz w:val="24"/>
          <w:szCs w:val="24"/>
        </w:rPr>
      </w:pPr>
      <w:r>
        <w:rPr>
          <w:rFonts w:ascii="Times New Roman" w:hAnsi="Times New Roman"/>
          <w:sz w:val="24"/>
          <w:szCs w:val="24"/>
        </w:rPr>
        <w:t>Këto situata kanë shtuar nevojën e reformimit të sistemit të pensioneve, duke u fokusuar në gjetjen e rrugëve të përshtatshme dhe të drejta të financimit, duke krijuar përgjegjësi të përbashkët të mbulimit të nevojave jetësore në pleqëri, midis shtetit dhe individit.</w:t>
      </w:r>
    </w:p>
    <w:p w14:paraId="4BE74F32" w14:textId="77777777" w:rsidR="0005557C" w:rsidRDefault="0005557C" w:rsidP="0005557C">
      <w:pPr>
        <w:pStyle w:val="NoSpacing"/>
        <w:spacing w:line="276" w:lineRule="auto"/>
        <w:jc w:val="both"/>
        <w:rPr>
          <w:rFonts w:ascii="Times New Roman" w:hAnsi="Times New Roman"/>
          <w:b/>
          <w:sz w:val="24"/>
          <w:szCs w:val="24"/>
        </w:rPr>
      </w:pPr>
    </w:p>
    <w:p w14:paraId="03D61546" w14:textId="77777777" w:rsidR="0005557C" w:rsidRDefault="0005557C" w:rsidP="0005557C">
      <w:pPr>
        <w:pStyle w:val="NoSpacing"/>
        <w:spacing w:line="276" w:lineRule="auto"/>
        <w:jc w:val="both"/>
        <w:rPr>
          <w:rFonts w:ascii="Times New Roman" w:hAnsi="Times New Roman"/>
          <w:sz w:val="24"/>
          <w:szCs w:val="24"/>
        </w:rPr>
      </w:pPr>
    </w:p>
    <w:p w14:paraId="46FAC551" w14:textId="77777777" w:rsidR="0005557C" w:rsidRPr="0086781C" w:rsidRDefault="0005557C" w:rsidP="0005557C">
      <w:pPr>
        <w:pStyle w:val="Heading1"/>
        <w:spacing w:line="276" w:lineRule="auto"/>
        <w:ind w:firstLine="66"/>
        <w:jc w:val="both"/>
        <w:rPr>
          <w:rFonts w:ascii="Times New Roman" w:hAnsi="Times New Roman"/>
          <w:sz w:val="22"/>
          <w:szCs w:val="22"/>
          <w:lang w:val="sq-AL"/>
        </w:rPr>
      </w:pPr>
      <w:r w:rsidRPr="0086781C">
        <w:rPr>
          <w:rFonts w:ascii="Times New Roman" w:hAnsi="Times New Roman"/>
          <w:sz w:val="22"/>
          <w:szCs w:val="22"/>
          <w:lang w:val="sq-AL"/>
        </w:rPr>
        <w:t>Problemi në shqyrtim</w:t>
      </w:r>
    </w:p>
    <w:p w14:paraId="1D7098AF" w14:textId="77777777" w:rsidR="0005557C" w:rsidRPr="0086781C" w:rsidRDefault="0005557C" w:rsidP="0005557C">
      <w:pPr>
        <w:spacing w:line="276" w:lineRule="auto"/>
        <w:jc w:val="both"/>
        <w:rPr>
          <w:rFonts w:ascii="Times New Roman" w:hAnsi="Times New Roman"/>
          <w:szCs w:val="22"/>
          <w:lang w:val="sq-AL"/>
        </w:rPr>
      </w:pPr>
    </w:p>
    <w:p w14:paraId="039E2667" w14:textId="77777777" w:rsidR="0005557C" w:rsidRPr="00FF5569" w:rsidRDefault="0005557C" w:rsidP="0005557C">
      <w:pPr>
        <w:pStyle w:val="NoSpacing"/>
        <w:numPr>
          <w:ilvl w:val="0"/>
          <w:numId w:val="8"/>
        </w:numPr>
        <w:spacing w:line="276" w:lineRule="auto"/>
        <w:jc w:val="both"/>
        <w:rPr>
          <w:rStyle w:val="Strong"/>
          <w:rFonts w:ascii="Times New Roman" w:hAnsi="Times New Roman"/>
          <w:b w:val="0"/>
          <w:i/>
          <w:sz w:val="20"/>
          <w:lang w:val="sq-AL"/>
        </w:rPr>
      </w:pPr>
      <w:r w:rsidRPr="00FF5569">
        <w:rPr>
          <w:rStyle w:val="Strong"/>
          <w:rFonts w:ascii="Times New Roman" w:hAnsi="Times New Roman"/>
          <w:b w:val="0"/>
          <w:i/>
          <w:sz w:val="20"/>
          <w:lang w:val="sq-AL"/>
        </w:rPr>
        <w:t>Përshkruani natyrën e problemit.</w:t>
      </w:r>
    </w:p>
    <w:p w14:paraId="6533F311" w14:textId="77777777" w:rsidR="0005557C" w:rsidRPr="00FF5569" w:rsidRDefault="0005557C" w:rsidP="0005557C">
      <w:pPr>
        <w:pStyle w:val="NoSpacing"/>
        <w:numPr>
          <w:ilvl w:val="0"/>
          <w:numId w:val="8"/>
        </w:numPr>
        <w:spacing w:line="276" w:lineRule="auto"/>
        <w:jc w:val="both"/>
        <w:rPr>
          <w:rStyle w:val="Strong"/>
          <w:rFonts w:ascii="Times New Roman" w:hAnsi="Times New Roman"/>
          <w:b w:val="0"/>
          <w:i/>
          <w:sz w:val="20"/>
          <w:lang w:val="sq-AL"/>
        </w:rPr>
      </w:pPr>
      <w:r w:rsidRPr="00FF5569">
        <w:rPr>
          <w:rStyle w:val="Strong"/>
          <w:rFonts w:ascii="Times New Roman" w:hAnsi="Times New Roman"/>
          <w:b w:val="0"/>
          <w:i/>
          <w:sz w:val="20"/>
          <w:lang w:val="sq-AL"/>
        </w:rPr>
        <w:t>Identifikoni shkaqet e problemit.</w:t>
      </w:r>
    </w:p>
    <w:p w14:paraId="1500AF1E" w14:textId="77777777" w:rsidR="0005557C" w:rsidRPr="00FF5569" w:rsidRDefault="0005557C" w:rsidP="0005557C">
      <w:pPr>
        <w:pStyle w:val="NoSpacing"/>
        <w:numPr>
          <w:ilvl w:val="0"/>
          <w:numId w:val="8"/>
        </w:numPr>
        <w:spacing w:line="276" w:lineRule="auto"/>
        <w:jc w:val="both"/>
        <w:rPr>
          <w:rStyle w:val="Strong"/>
          <w:rFonts w:ascii="Times New Roman" w:hAnsi="Times New Roman"/>
          <w:b w:val="0"/>
          <w:i/>
          <w:sz w:val="20"/>
          <w:lang w:val="sq-AL"/>
        </w:rPr>
      </w:pPr>
      <w:r w:rsidRPr="00FF5569">
        <w:rPr>
          <w:rStyle w:val="Strong"/>
          <w:rFonts w:ascii="Times New Roman" w:hAnsi="Times New Roman"/>
          <w:b w:val="0"/>
          <w:i/>
          <w:sz w:val="20"/>
          <w:lang w:val="sq-AL"/>
        </w:rPr>
        <w:t>Përshkruani shtrirjen e problemit.</w:t>
      </w:r>
    </w:p>
    <w:p w14:paraId="564AC081" w14:textId="77777777" w:rsidR="0005557C" w:rsidRPr="00FF5569" w:rsidRDefault="0005557C" w:rsidP="0005557C">
      <w:pPr>
        <w:pStyle w:val="NoSpacing"/>
        <w:numPr>
          <w:ilvl w:val="0"/>
          <w:numId w:val="8"/>
        </w:numPr>
        <w:spacing w:line="276" w:lineRule="auto"/>
        <w:jc w:val="both"/>
        <w:rPr>
          <w:rStyle w:val="Strong"/>
          <w:rFonts w:ascii="Times New Roman" w:hAnsi="Times New Roman"/>
          <w:b w:val="0"/>
          <w:i/>
          <w:sz w:val="20"/>
          <w:lang w:val="sq-AL"/>
        </w:rPr>
      </w:pPr>
      <w:r w:rsidRPr="00FF5569">
        <w:rPr>
          <w:rStyle w:val="Strong"/>
          <w:rFonts w:ascii="Times New Roman" w:hAnsi="Times New Roman"/>
          <w:b w:val="0"/>
          <w:i/>
          <w:sz w:val="20"/>
          <w:lang w:val="sq-AL"/>
        </w:rPr>
        <w:t>Identifikoni grupet e prekura nga ky problem - qeveria / biznesi / shoqëria civile / qytetarët.</w:t>
      </w:r>
    </w:p>
    <w:p w14:paraId="0CC7EDF5" w14:textId="77777777" w:rsidR="0005557C" w:rsidRPr="0086781C" w:rsidRDefault="0005557C" w:rsidP="0005557C">
      <w:pPr>
        <w:pStyle w:val="NoSpacing"/>
        <w:numPr>
          <w:ilvl w:val="0"/>
          <w:numId w:val="8"/>
        </w:numPr>
        <w:spacing w:line="276" w:lineRule="auto"/>
        <w:jc w:val="both"/>
        <w:rPr>
          <w:rFonts w:ascii="Times New Roman" w:hAnsi="Times New Roman"/>
          <w:i/>
          <w:szCs w:val="22"/>
          <w:lang w:val="sq-AL"/>
        </w:rPr>
      </w:pPr>
      <w:r w:rsidRPr="00FF5569">
        <w:rPr>
          <w:rStyle w:val="Strong"/>
          <w:rFonts w:ascii="Times New Roman" w:hAnsi="Times New Roman"/>
          <w:b w:val="0"/>
          <w:i/>
          <w:sz w:val="20"/>
          <w:lang w:val="sq-AL"/>
        </w:rPr>
        <w:t>Vlerësoni nëse problemi mund të trajtohet ose jo përmes një ndryshimi të politikave</w:t>
      </w:r>
      <w:r w:rsidRPr="0086781C">
        <w:rPr>
          <w:rStyle w:val="Strong"/>
          <w:rFonts w:ascii="Times New Roman" w:hAnsi="Times New Roman"/>
          <w:b w:val="0"/>
          <w:i/>
          <w:szCs w:val="22"/>
          <w:lang w:val="sq-AL"/>
        </w:rPr>
        <w:t>.</w:t>
      </w:r>
    </w:p>
    <w:p w14:paraId="6D00825A" w14:textId="77777777" w:rsidR="0005557C" w:rsidRDefault="0005557C" w:rsidP="0005557C">
      <w:pPr>
        <w:pStyle w:val="NoSpacing"/>
        <w:spacing w:line="276" w:lineRule="auto"/>
        <w:jc w:val="both"/>
        <w:rPr>
          <w:rFonts w:ascii="Times New Roman" w:hAnsi="Times New Roman"/>
          <w:b/>
          <w:sz w:val="24"/>
          <w:szCs w:val="24"/>
        </w:rPr>
      </w:pPr>
    </w:p>
    <w:p w14:paraId="4795B94C" w14:textId="77777777" w:rsidR="0005557C" w:rsidRPr="00F17C86" w:rsidRDefault="0005557C" w:rsidP="0005557C">
      <w:pPr>
        <w:pStyle w:val="NoSpacing"/>
        <w:spacing w:line="276" w:lineRule="auto"/>
        <w:jc w:val="both"/>
        <w:rPr>
          <w:rFonts w:ascii="Times New Roman" w:hAnsi="Times New Roman"/>
          <w:b/>
          <w:sz w:val="24"/>
          <w:szCs w:val="24"/>
        </w:rPr>
      </w:pPr>
      <w:r w:rsidRPr="00F17C86">
        <w:rPr>
          <w:rFonts w:ascii="Times New Roman" w:hAnsi="Times New Roman"/>
          <w:b/>
          <w:sz w:val="24"/>
          <w:szCs w:val="24"/>
        </w:rPr>
        <w:t>Problemi n</w:t>
      </w:r>
      <w:r>
        <w:rPr>
          <w:rFonts w:ascii="Times New Roman" w:hAnsi="Times New Roman"/>
          <w:b/>
          <w:sz w:val="24"/>
          <w:szCs w:val="24"/>
        </w:rPr>
        <w:t>ë</w:t>
      </w:r>
      <w:r w:rsidRPr="00F17C86">
        <w:rPr>
          <w:rFonts w:ascii="Times New Roman" w:hAnsi="Times New Roman"/>
          <w:b/>
          <w:sz w:val="24"/>
          <w:szCs w:val="24"/>
        </w:rPr>
        <w:t xml:space="preserve"> shqyrtim lidhet me:</w:t>
      </w:r>
    </w:p>
    <w:p w14:paraId="55F26329" w14:textId="77777777" w:rsidR="0005557C" w:rsidRPr="00F17C86" w:rsidRDefault="0005557C" w:rsidP="0005557C">
      <w:pPr>
        <w:pStyle w:val="NoSpacing"/>
        <w:spacing w:line="276" w:lineRule="auto"/>
        <w:jc w:val="both"/>
        <w:rPr>
          <w:rFonts w:ascii="Times New Roman" w:hAnsi="Times New Roman"/>
          <w:b/>
          <w:sz w:val="24"/>
          <w:szCs w:val="24"/>
        </w:rPr>
      </w:pPr>
    </w:p>
    <w:p w14:paraId="4ED311D5" w14:textId="77777777" w:rsidR="002F13DA" w:rsidRPr="001669F6" w:rsidRDefault="002F13DA" w:rsidP="00457633">
      <w:pPr>
        <w:pStyle w:val="NoSpacing"/>
        <w:numPr>
          <w:ilvl w:val="0"/>
          <w:numId w:val="18"/>
        </w:numPr>
        <w:tabs>
          <w:tab w:val="left" w:pos="900"/>
        </w:tabs>
        <w:spacing w:line="276" w:lineRule="auto"/>
        <w:jc w:val="both"/>
        <w:rPr>
          <w:rFonts w:ascii="Times New Roman" w:hAnsi="Times New Roman"/>
          <w:sz w:val="24"/>
          <w:szCs w:val="24"/>
        </w:rPr>
      </w:pPr>
      <w:r>
        <w:rPr>
          <w:rFonts w:ascii="Times New Roman" w:hAnsi="Times New Roman"/>
          <w:sz w:val="24"/>
          <w:szCs w:val="24"/>
        </w:rPr>
        <w:t>Pjes</w:t>
      </w:r>
      <w:r w:rsidR="00186066">
        <w:rPr>
          <w:rFonts w:ascii="Times New Roman" w:hAnsi="Times New Roman"/>
          <w:sz w:val="24"/>
          <w:szCs w:val="24"/>
        </w:rPr>
        <w:t>ë</w:t>
      </w:r>
      <w:r>
        <w:rPr>
          <w:rFonts w:ascii="Times New Roman" w:hAnsi="Times New Roman"/>
          <w:sz w:val="24"/>
          <w:szCs w:val="24"/>
        </w:rPr>
        <w:t>marrj</w:t>
      </w:r>
      <w:r w:rsidR="003936F1">
        <w:rPr>
          <w:rFonts w:ascii="Times New Roman" w:hAnsi="Times New Roman"/>
          <w:sz w:val="24"/>
          <w:szCs w:val="24"/>
        </w:rPr>
        <w:t>en</w:t>
      </w:r>
      <w:r>
        <w:rPr>
          <w:rFonts w:ascii="Times New Roman" w:hAnsi="Times New Roman"/>
          <w:sz w:val="24"/>
          <w:szCs w:val="24"/>
        </w:rPr>
        <w:t xml:space="preserve"> e ul</w:t>
      </w:r>
      <w:r w:rsidR="00186066">
        <w:rPr>
          <w:rFonts w:ascii="Times New Roman" w:hAnsi="Times New Roman"/>
          <w:sz w:val="24"/>
          <w:szCs w:val="24"/>
        </w:rPr>
        <w:t>ë</w:t>
      </w:r>
      <w:r>
        <w:rPr>
          <w:rFonts w:ascii="Times New Roman" w:hAnsi="Times New Roman"/>
          <w:sz w:val="24"/>
          <w:szCs w:val="24"/>
        </w:rPr>
        <w:t xml:space="preserve">t </w:t>
      </w:r>
      <w:r w:rsidR="003936F1">
        <w:rPr>
          <w:rFonts w:ascii="Times New Roman" w:hAnsi="Times New Roman"/>
          <w:sz w:val="24"/>
          <w:szCs w:val="24"/>
        </w:rPr>
        <w:t>n</w:t>
      </w:r>
      <w:r w:rsidR="00186066">
        <w:rPr>
          <w:rFonts w:ascii="Times New Roman" w:hAnsi="Times New Roman"/>
          <w:sz w:val="24"/>
          <w:szCs w:val="24"/>
        </w:rPr>
        <w:t>ë</w:t>
      </w:r>
      <w:r w:rsidR="003936F1">
        <w:rPr>
          <w:rFonts w:ascii="Times New Roman" w:hAnsi="Times New Roman"/>
          <w:sz w:val="24"/>
          <w:szCs w:val="24"/>
        </w:rPr>
        <w:t xml:space="preserve"> skem</w:t>
      </w:r>
      <w:r w:rsidR="00186066">
        <w:rPr>
          <w:rFonts w:ascii="Times New Roman" w:hAnsi="Times New Roman"/>
          <w:sz w:val="24"/>
          <w:szCs w:val="24"/>
        </w:rPr>
        <w:t>ë</w:t>
      </w:r>
      <w:r w:rsidR="003936F1">
        <w:rPr>
          <w:rFonts w:ascii="Times New Roman" w:hAnsi="Times New Roman"/>
          <w:sz w:val="24"/>
          <w:szCs w:val="24"/>
        </w:rPr>
        <w:t>n e pensionit privat si dhe munges</w:t>
      </w:r>
      <w:r w:rsidR="00186066">
        <w:rPr>
          <w:rFonts w:ascii="Times New Roman" w:hAnsi="Times New Roman"/>
          <w:sz w:val="24"/>
          <w:szCs w:val="24"/>
        </w:rPr>
        <w:t>ë</w:t>
      </w:r>
      <w:r w:rsidR="003936F1">
        <w:rPr>
          <w:rFonts w:ascii="Times New Roman" w:hAnsi="Times New Roman"/>
          <w:sz w:val="24"/>
          <w:szCs w:val="24"/>
        </w:rPr>
        <w:t xml:space="preserve">n e promovimit; </w:t>
      </w:r>
    </w:p>
    <w:p w14:paraId="125FEE7A" w14:textId="77777777" w:rsidR="002F13DA" w:rsidRDefault="002F13DA" w:rsidP="00457633">
      <w:pPr>
        <w:pStyle w:val="NoSpacing"/>
        <w:numPr>
          <w:ilvl w:val="0"/>
          <w:numId w:val="18"/>
        </w:numPr>
        <w:spacing w:line="276" w:lineRule="auto"/>
        <w:jc w:val="both"/>
        <w:rPr>
          <w:rFonts w:ascii="Times New Roman" w:hAnsi="Times New Roman"/>
          <w:sz w:val="24"/>
          <w:szCs w:val="24"/>
        </w:rPr>
      </w:pPr>
      <w:r w:rsidRPr="002B0DBE">
        <w:rPr>
          <w:rFonts w:ascii="Times New Roman" w:hAnsi="Times New Roman"/>
          <w:sz w:val="24"/>
          <w:szCs w:val="24"/>
        </w:rPr>
        <w:t>Përafrimin dhe harmonizimin e mëtejshëm të legjislacionit me direktivat evropiane</w:t>
      </w:r>
      <w:r w:rsidR="003936F1">
        <w:rPr>
          <w:rFonts w:ascii="Times New Roman" w:hAnsi="Times New Roman"/>
          <w:sz w:val="24"/>
          <w:szCs w:val="24"/>
        </w:rPr>
        <w:t>;</w:t>
      </w:r>
    </w:p>
    <w:p w14:paraId="054C667C" w14:textId="77777777" w:rsidR="00920FB4" w:rsidRDefault="00920FB4" w:rsidP="00457633">
      <w:pPr>
        <w:pStyle w:val="NoSpacing"/>
        <w:numPr>
          <w:ilvl w:val="0"/>
          <w:numId w:val="18"/>
        </w:numPr>
        <w:spacing w:line="276" w:lineRule="auto"/>
        <w:jc w:val="both"/>
        <w:rPr>
          <w:rFonts w:ascii="Times New Roman" w:hAnsi="Times New Roman"/>
          <w:sz w:val="24"/>
          <w:szCs w:val="24"/>
        </w:rPr>
      </w:pPr>
      <w:r>
        <w:rPr>
          <w:rFonts w:ascii="Times New Roman" w:hAnsi="Times New Roman"/>
          <w:sz w:val="24"/>
          <w:szCs w:val="24"/>
        </w:rPr>
        <w:t>Mos ndarjen e sakt</w:t>
      </w:r>
      <w:r w:rsidR="00186066">
        <w:rPr>
          <w:rFonts w:ascii="Times New Roman" w:hAnsi="Times New Roman"/>
          <w:sz w:val="24"/>
          <w:szCs w:val="24"/>
        </w:rPr>
        <w:t>ë</w:t>
      </w:r>
      <w:r>
        <w:rPr>
          <w:rFonts w:ascii="Times New Roman" w:hAnsi="Times New Roman"/>
          <w:sz w:val="24"/>
          <w:szCs w:val="24"/>
        </w:rPr>
        <w:t xml:space="preserve"> t</w:t>
      </w:r>
      <w:r w:rsidR="00186066">
        <w:rPr>
          <w:rFonts w:ascii="Times New Roman" w:hAnsi="Times New Roman"/>
          <w:sz w:val="24"/>
          <w:szCs w:val="24"/>
        </w:rPr>
        <w:t>ë</w:t>
      </w:r>
      <w:r>
        <w:rPr>
          <w:rFonts w:ascii="Times New Roman" w:hAnsi="Times New Roman"/>
          <w:sz w:val="24"/>
          <w:szCs w:val="24"/>
        </w:rPr>
        <w:t xml:space="preserve"> fondeve</w:t>
      </w:r>
      <w:r w:rsidR="00BA757A">
        <w:rPr>
          <w:rFonts w:ascii="Times New Roman" w:hAnsi="Times New Roman"/>
          <w:sz w:val="24"/>
          <w:szCs w:val="24"/>
        </w:rPr>
        <w:t xml:space="preserve"> t</w:t>
      </w:r>
      <w:r w:rsidR="00186066">
        <w:rPr>
          <w:rFonts w:ascii="Times New Roman" w:hAnsi="Times New Roman"/>
          <w:sz w:val="24"/>
          <w:szCs w:val="24"/>
        </w:rPr>
        <w:t>ë</w:t>
      </w:r>
      <w:r w:rsidR="00BA757A">
        <w:rPr>
          <w:rFonts w:ascii="Times New Roman" w:hAnsi="Times New Roman"/>
          <w:sz w:val="24"/>
          <w:szCs w:val="24"/>
        </w:rPr>
        <w:t xml:space="preserve"> fondit t</w:t>
      </w:r>
      <w:r w:rsidR="00186066">
        <w:rPr>
          <w:rFonts w:ascii="Times New Roman" w:hAnsi="Times New Roman"/>
          <w:sz w:val="24"/>
          <w:szCs w:val="24"/>
        </w:rPr>
        <w:t>ë</w:t>
      </w:r>
      <w:r w:rsidR="00BA757A">
        <w:rPr>
          <w:rFonts w:ascii="Times New Roman" w:hAnsi="Times New Roman"/>
          <w:sz w:val="24"/>
          <w:szCs w:val="24"/>
        </w:rPr>
        <w:t xml:space="preserve"> pensionit</w:t>
      </w:r>
      <w:r>
        <w:rPr>
          <w:rFonts w:ascii="Times New Roman" w:hAnsi="Times New Roman"/>
          <w:sz w:val="24"/>
          <w:szCs w:val="24"/>
        </w:rPr>
        <w:t>. Shoq</w:t>
      </w:r>
      <w:r w:rsidR="00186066">
        <w:rPr>
          <w:rFonts w:ascii="Times New Roman" w:hAnsi="Times New Roman"/>
          <w:sz w:val="24"/>
          <w:szCs w:val="24"/>
        </w:rPr>
        <w:t>ë</w:t>
      </w:r>
      <w:r>
        <w:rPr>
          <w:rFonts w:ascii="Times New Roman" w:hAnsi="Times New Roman"/>
          <w:sz w:val="24"/>
          <w:szCs w:val="24"/>
        </w:rPr>
        <w:t>rit</w:t>
      </w:r>
      <w:r w:rsidR="00186066">
        <w:rPr>
          <w:rFonts w:ascii="Times New Roman" w:hAnsi="Times New Roman"/>
          <w:sz w:val="24"/>
          <w:szCs w:val="24"/>
        </w:rPr>
        <w:t>ë</w:t>
      </w:r>
      <w:r>
        <w:rPr>
          <w:rFonts w:ascii="Times New Roman" w:hAnsi="Times New Roman"/>
          <w:sz w:val="24"/>
          <w:szCs w:val="24"/>
        </w:rPr>
        <w:t xml:space="preserve"> administruese aktualisht ofrojn</w:t>
      </w:r>
      <w:r w:rsidR="00186066">
        <w:rPr>
          <w:rFonts w:ascii="Times New Roman" w:hAnsi="Times New Roman"/>
          <w:sz w:val="24"/>
          <w:szCs w:val="24"/>
        </w:rPr>
        <w:t>ë</w:t>
      </w:r>
      <w:r>
        <w:rPr>
          <w:rFonts w:ascii="Times New Roman" w:hAnsi="Times New Roman"/>
          <w:sz w:val="24"/>
          <w:szCs w:val="24"/>
        </w:rPr>
        <w:t xml:space="preserve"> nj</w:t>
      </w:r>
      <w:r w:rsidR="00186066">
        <w:rPr>
          <w:rFonts w:ascii="Times New Roman" w:hAnsi="Times New Roman"/>
          <w:sz w:val="24"/>
          <w:szCs w:val="24"/>
        </w:rPr>
        <w:t>ë</w:t>
      </w:r>
      <w:r>
        <w:rPr>
          <w:rFonts w:ascii="Times New Roman" w:hAnsi="Times New Roman"/>
          <w:sz w:val="24"/>
          <w:szCs w:val="24"/>
        </w:rPr>
        <w:t xml:space="preserve"> fond pensioni, i cili zgjidhet si nga individ</w:t>
      </w:r>
      <w:r w:rsidR="00186066">
        <w:rPr>
          <w:rFonts w:ascii="Times New Roman" w:hAnsi="Times New Roman"/>
          <w:sz w:val="24"/>
          <w:szCs w:val="24"/>
        </w:rPr>
        <w:t>ë</w:t>
      </w:r>
      <w:r>
        <w:rPr>
          <w:rFonts w:ascii="Times New Roman" w:hAnsi="Times New Roman"/>
          <w:sz w:val="24"/>
          <w:szCs w:val="24"/>
        </w:rPr>
        <w:t>t ashtu edhe nga pun</w:t>
      </w:r>
      <w:r w:rsidR="00186066">
        <w:rPr>
          <w:rFonts w:ascii="Times New Roman" w:hAnsi="Times New Roman"/>
          <w:sz w:val="24"/>
          <w:szCs w:val="24"/>
        </w:rPr>
        <w:t>ë</w:t>
      </w:r>
      <w:r>
        <w:rPr>
          <w:rFonts w:ascii="Times New Roman" w:hAnsi="Times New Roman"/>
          <w:sz w:val="24"/>
          <w:szCs w:val="24"/>
        </w:rPr>
        <w:t>dh</w:t>
      </w:r>
      <w:r w:rsidR="00186066">
        <w:rPr>
          <w:rFonts w:ascii="Times New Roman" w:hAnsi="Times New Roman"/>
          <w:sz w:val="24"/>
          <w:szCs w:val="24"/>
        </w:rPr>
        <w:t>ë</w:t>
      </w:r>
      <w:r>
        <w:rPr>
          <w:rFonts w:ascii="Times New Roman" w:hAnsi="Times New Roman"/>
          <w:sz w:val="24"/>
          <w:szCs w:val="24"/>
        </w:rPr>
        <w:t>n</w:t>
      </w:r>
      <w:r w:rsidR="00186066">
        <w:rPr>
          <w:rFonts w:ascii="Times New Roman" w:hAnsi="Times New Roman"/>
          <w:sz w:val="24"/>
          <w:szCs w:val="24"/>
        </w:rPr>
        <w:t>ë</w:t>
      </w:r>
      <w:r>
        <w:rPr>
          <w:rFonts w:ascii="Times New Roman" w:hAnsi="Times New Roman"/>
          <w:sz w:val="24"/>
          <w:szCs w:val="24"/>
        </w:rPr>
        <w:t>sit p</w:t>
      </w:r>
      <w:r w:rsidR="00186066">
        <w:rPr>
          <w:rFonts w:ascii="Times New Roman" w:hAnsi="Times New Roman"/>
          <w:sz w:val="24"/>
          <w:szCs w:val="24"/>
        </w:rPr>
        <w:t>ë</w:t>
      </w:r>
      <w:r>
        <w:rPr>
          <w:rFonts w:ascii="Times New Roman" w:hAnsi="Times New Roman"/>
          <w:sz w:val="24"/>
          <w:szCs w:val="24"/>
        </w:rPr>
        <w:t>r pun</w:t>
      </w:r>
      <w:r w:rsidR="00186066">
        <w:rPr>
          <w:rFonts w:ascii="Times New Roman" w:hAnsi="Times New Roman"/>
          <w:sz w:val="24"/>
          <w:szCs w:val="24"/>
        </w:rPr>
        <w:t>ë</w:t>
      </w:r>
      <w:r>
        <w:rPr>
          <w:rFonts w:ascii="Times New Roman" w:hAnsi="Times New Roman"/>
          <w:sz w:val="24"/>
          <w:szCs w:val="24"/>
        </w:rPr>
        <w:t>marr</w:t>
      </w:r>
      <w:r w:rsidR="00186066">
        <w:rPr>
          <w:rFonts w:ascii="Times New Roman" w:hAnsi="Times New Roman"/>
          <w:sz w:val="24"/>
          <w:szCs w:val="24"/>
        </w:rPr>
        <w:t>ë</w:t>
      </w:r>
      <w:r>
        <w:rPr>
          <w:rFonts w:ascii="Times New Roman" w:hAnsi="Times New Roman"/>
          <w:sz w:val="24"/>
          <w:szCs w:val="24"/>
        </w:rPr>
        <w:t xml:space="preserve">sit e tyre.  </w:t>
      </w:r>
    </w:p>
    <w:p w14:paraId="5F04644F" w14:textId="55062081" w:rsidR="0005557C" w:rsidRDefault="0005557C" w:rsidP="00457633">
      <w:pPr>
        <w:pStyle w:val="NoSpacing"/>
        <w:numPr>
          <w:ilvl w:val="0"/>
          <w:numId w:val="18"/>
        </w:numPr>
        <w:spacing w:line="276" w:lineRule="auto"/>
        <w:jc w:val="both"/>
        <w:rPr>
          <w:rFonts w:ascii="Times New Roman" w:hAnsi="Times New Roman"/>
          <w:sz w:val="24"/>
          <w:szCs w:val="24"/>
        </w:rPr>
      </w:pPr>
      <w:r>
        <w:rPr>
          <w:rFonts w:ascii="Times New Roman" w:hAnsi="Times New Roman"/>
          <w:sz w:val="24"/>
          <w:szCs w:val="24"/>
        </w:rPr>
        <w:t>Z</w:t>
      </w:r>
      <w:r w:rsidRPr="00C53051">
        <w:rPr>
          <w:rFonts w:ascii="Times New Roman" w:hAnsi="Times New Roman"/>
          <w:sz w:val="24"/>
          <w:szCs w:val="24"/>
        </w:rPr>
        <w:t xml:space="preserve">batimi </w:t>
      </w:r>
      <w:r w:rsidR="00920FB4">
        <w:rPr>
          <w:rFonts w:ascii="Times New Roman" w:hAnsi="Times New Roman"/>
          <w:sz w:val="24"/>
          <w:szCs w:val="24"/>
        </w:rPr>
        <w:t xml:space="preserve">i </w:t>
      </w:r>
      <w:r w:rsidRPr="00C53051">
        <w:rPr>
          <w:rFonts w:ascii="Times New Roman" w:hAnsi="Times New Roman"/>
          <w:sz w:val="24"/>
          <w:szCs w:val="24"/>
        </w:rPr>
        <w:t>t</w:t>
      </w:r>
      <w:r>
        <w:rPr>
          <w:rFonts w:ascii="Times New Roman" w:hAnsi="Times New Roman"/>
          <w:sz w:val="24"/>
          <w:szCs w:val="24"/>
        </w:rPr>
        <w:t>ë</w:t>
      </w:r>
      <w:r w:rsidRPr="00C53051">
        <w:rPr>
          <w:rFonts w:ascii="Times New Roman" w:hAnsi="Times New Roman"/>
          <w:sz w:val="24"/>
          <w:szCs w:val="24"/>
        </w:rPr>
        <w:t xml:space="preserve"> nj</w:t>
      </w:r>
      <w:r>
        <w:rPr>
          <w:rFonts w:ascii="Times New Roman" w:hAnsi="Times New Roman"/>
          <w:sz w:val="24"/>
          <w:szCs w:val="24"/>
        </w:rPr>
        <w:t>ë</w:t>
      </w:r>
      <w:r w:rsidRPr="00C53051">
        <w:rPr>
          <w:rFonts w:ascii="Times New Roman" w:hAnsi="Times New Roman"/>
          <w:sz w:val="24"/>
          <w:szCs w:val="24"/>
        </w:rPr>
        <w:t>jt</w:t>
      </w:r>
      <w:r w:rsidR="00186066">
        <w:rPr>
          <w:rFonts w:ascii="Times New Roman" w:hAnsi="Times New Roman"/>
          <w:sz w:val="24"/>
          <w:szCs w:val="24"/>
        </w:rPr>
        <w:t>ë</w:t>
      </w:r>
      <w:r w:rsidR="00920FB4">
        <w:rPr>
          <w:rFonts w:ascii="Times New Roman" w:hAnsi="Times New Roman"/>
          <w:sz w:val="24"/>
          <w:szCs w:val="24"/>
        </w:rPr>
        <w:t>s politik</w:t>
      </w:r>
      <w:r w:rsidR="00186066">
        <w:rPr>
          <w:rFonts w:ascii="Times New Roman" w:hAnsi="Times New Roman"/>
          <w:sz w:val="24"/>
          <w:szCs w:val="24"/>
        </w:rPr>
        <w:t>ë</w:t>
      </w:r>
      <w:r w:rsidR="00920FB4">
        <w:rPr>
          <w:rFonts w:ascii="Times New Roman" w:hAnsi="Times New Roman"/>
          <w:sz w:val="24"/>
          <w:szCs w:val="24"/>
        </w:rPr>
        <w:t xml:space="preserve"> investimi si p</w:t>
      </w:r>
      <w:r w:rsidR="00186066">
        <w:rPr>
          <w:rFonts w:ascii="Times New Roman" w:hAnsi="Times New Roman"/>
          <w:sz w:val="24"/>
          <w:szCs w:val="24"/>
        </w:rPr>
        <w:t>ë</w:t>
      </w:r>
      <w:r w:rsidR="00920FB4">
        <w:rPr>
          <w:rFonts w:ascii="Times New Roman" w:hAnsi="Times New Roman"/>
          <w:sz w:val="24"/>
          <w:szCs w:val="24"/>
        </w:rPr>
        <w:t>r fondin e ofruar individ</w:t>
      </w:r>
      <w:r w:rsidR="00186066">
        <w:rPr>
          <w:rFonts w:ascii="Times New Roman" w:hAnsi="Times New Roman"/>
          <w:sz w:val="24"/>
          <w:szCs w:val="24"/>
        </w:rPr>
        <w:t>ë</w:t>
      </w:r>
      <w:r w:rsidR="00920FB4">
        <w:rPr>
          <w:rFonts w:ascii="Times New Roman" w:hAnsi="Times New Roman"/>
          <w:sz w:val="24"/>
          <w:szCs w:val="24"/>
        </w:rPr>
        <w:t>ve ashtu edhe p</w:t>
      </w:r>
      <w:r w:rsidR="00186066">
        <w:rPr>
          <w:rFonts w:ascii="Times New Roman" w:hAnsi="Times New Roman"/>
          <w:sz w:val="24"/>
          <w:szCs w:val="24"/>
        </w:rPr>
        <w:t>ë</w:t>
      </w:r>
      <w:r w:rsidR="00920FB4">
        <w:rPr>
          <w:rFonts w:ascii="Times New Roman" w:hAnsi="Times New Roman"/>
          <w:sz w:val="24"/>
          <w:szCs w:val="24"/>
        </w:rPr>
        <w:t>r fondet e dedikuara pun</w:t>
      </w:r>
      <w:r w:rsidR="00186066">
        <w:rPr>
          <w:rFonts w:ascii="Times New Roman" w:hAnsi="Times New Roman"/>
          <w:sz w:val="24"/>
          <w:szCs w:val="24"/>
        </w:rPr>
        <w:t>ë</w:t>
      </w:r>
      <w:r w:rsidR="00920FB4">
        <w:rPr>
          <w:rFonts w:ascii="Times New Roman" w:hAnsi="Times New Roman"/>
          <w:sz w:val="24"/>
          <w:szCs w:val="24"/>
        </w:rPr>
        <w:t>marr</w:t>
      </w:r>
      <w:r w:rsidR="00186066">
        <w:rPr>
          <w:rFonts w:ascii="Times New Roman" w:hAnsi="Times New Roman"/>
          <w:sz w:val="24"/>
          <w:szCs w:val="24"/>
        </w:rPr>
        <w:t>ë</w:t>
      </w:r>
      <w:r w:rsidR="00920FB4">
        <w:rPr>
          <w:rFonts w:ascii="Times New Roman" w:hAnsi="Times New Roman"/>
          <w:sz w:val="24"/>
          <w:szCs w:val="24"/>
        </w:rPr>
        <w:t>sve.</w:t>
      </w:r>
      <w:r w:rsidRPr="00C53051">
        <w:rPr>
          <w:rFonts w:ascii="Times New Roman" w:hAnsi="Times New Roman"/>
          <w:sz w:val="24"/>
          <w:szCs w:val="24"/>
        </w:rPr>
        <w:t xml:space="preserve"> </w:t>
      </w:r>
    </w:p>
    <w:p w14:paraId="46890C8E" w14:textId="77777777" w:rsidR="00920FB4" w:rsidRPr="00C53051" w:rsidRDefault="00986F75" w:rsidP="00457633">
      <w:pPr>
        <w:pStyle w:val="NoSpacing"/>
        <w:numPr>
          <w:ilvl w:val="0"/>
          <w:numId w:val="18"/>
        </w:numPr>
        <w:spacing w:line="276" w:lineRule="auto"/>
        <w:jc w:val="both"/>
        <w:rPr>
          <w:rFonts w:ascii="Times New Roman" w:hAnsi="Times New Roman"/>
          <w:sz w:val="24"/>
          <w:szCs w:val="24"/>
        </w:rPr>
      </w:pPr>
      <w:r>
        <w:rPr>
          <w:rFonts w:ascii="Times New Roman" w:hAnsi="Times New Roman"/>
          <w:sz w:val="24"/>
          <w:szCs w:val="24"/>
        </w:rPr>
        <w:lastRenderedPageBreak/>
        <w:t>Z</w:t>
      </w:r>
      <w:r w:rsidR="00920FB4">
        <w:rPr>
          <w:rFonts w:ascii="Times New Roman" w:hAnsi="Times New Roman"/>
          <w:sz w:val="24"/>
          <w:szCs w:val="24"/>
        </w:rPr>
        <w:t>batimi i t</w:t>
      </w:r>
      <w:r w:rsidR="00186066">
        <w:rPr>
          <w:rFonts w:ascii="Times New Roman" w:hAnsi="Times New Roman"/>
          <w:sz w:val="24"/>
          <w:szCs w:val="24"/>
        </w:rPr>
        <w:t>ë</w:t>
      </w:r>
      <w:r w:rsidR="00920FB4">
        <w:rPr>
          <w:rFonts w:ascii="Times New Roman" w:hAnsi="Times New Roman"/>
          <w:sz w:val="24"/>
          <w:szCs w:val="24"/>
        </w:rPr>
        <w:t xml:space="preserve"> nj</w:t>
      </w:r>
      <w:r w:rsidR="00186066">
        <w:rPr>
          <w:rFonts w:ascii="Times New Roman" w:hAnsi="Times New Roman"/>
          <w:sz w:val="24"/>
          <w:szCs w:val="24"/>
        </w:rPr>
        <w:t>ë</w:t>
      </w:r>
      <w:r w:rsidR="00920FB4">
        <w:rPr>
          <w:rFonts w:ascii="Times New Roman" w:hAnsi="Times New Roman"/>
          <w:sz w:val="24"/>
          <w:szCs w:val="24"/>
        </w:rPr>
        <w:t>jt</w:t>
      </w:r>
      <w:r w:rsidR="00186066">
        <w:rPr>
          <w:rFonts w:ascii="Times New Roman" w:hAnsi="Times New Roman"/>
          <w:sz w:val="24"/>
          <w:szCs w:val="24"/>
        </w:rPr>
        <w:t>ë</w:t>
      </w:r>
      <w:r w:rsidR="00920FB4">
        <w:rPr>
          <w:rFonts w:ascii="Times New Roman" w:hAnsi="Times New Roman"/>
          <w:sz w:val="24"/>
          <w:szCs w:val="24"/>
        </w:rPr>
        <w:t>s tarif</w:t>
      </w:r>
      <w:r w:rsidR="00186066">
        <w:rPr>
          <w:rFonts w:ascii="Times New Roman" w:hAnsi="Times New Roman"/>
          <w:sz w:val="24"/>
          <w:szCs w:val="24"/>
        </w:rPr>
        <w:t>ë</w:t>
      </w:r>
      <w:r w:rsidR="00920FB4">
        <w:rPr>
          <w:rFonts w:ascii="Times New Roman" w:hAnsi="Times New Roman"/>
          <w:sz w:val="24"/>
          <w:szCs w:val="24"/>
        </w:rPr>
        <w:t xml:space="preserve"> administrimi pa b</w:t>
      </w:r>
      <w:r w:rsidR="00186066">
        <w:rPr>
          <w:rFonts w:ascii="Times New Roman" w:hAnsi="Times New Roman"/>
          <w:sz w:val="24"/>
          <w:szCs w:val="24"/>
        </w:rPr>
        <w:t>ë</w:t>
      </w:r>
      <w:r w:rsidR="00920FB4">
        <w:rPr>
          <w:rFonts w:ascii="Times New Roman" w:hAnsi="Times New Roman"/>
          <w:sz w:val="24"/>
          <w:szCs w:val="24"/>
        </w:rPr>
        <w:t>r</w:t>
      </w:r>
      <w:r w:rsidR="00186066">
        <w:rPr>
          <w:rFonts w:ascii="Times New Roman" w:hAnsi="Times New Roman"/>
          <w:sz w:val="24"/>
          <w:szCs w:val="24"/>
        </w:rPr>
        <w:t>ë</w:t>
      </w:r>
      <w:r w:rsidR="00920FB4">
        <w:rPr>
          <w:rFonts w:ascii="Times New Roman" w:hAnsi="Times New Roman"/>
          <w:sz w:val="24"/>
          <w:szCs w:val="24"/>
        </w:rPr>
        <w:t xml:space="preserve"> diferencim p</w:t>
      </w:r>
      <w:r w:rsidR="00186066">
        <w:rPr>
          <w:rFonts w:ascii="Times New Roman" w:hAnsi="Times New Roman"/>
          <w:sz w:val="24"/>
          <w:szCs w:val="24"/>
        </w:rPr>
        <w:t>ë</w:t>
      </w:r>
      <w:r w:rsidR="00920FB4">
        <w:rPr>
          <w:rFonts w:ascii="Times New Roman" w:hAnsi="Times New Roman"/>
          <w:sz w:val="24"/>
          <w:szCs w:val="24"/>
        </w:rPr>
        <w:t>r fondet e krijuara nga pun</w:t>
      </w:r>
      <w:r w:rsidR="00186066">
        <w:rPr>
          <w:rFonts w:ascii="Times New Roman" w:hAnsi="Times New Roman"/>
          <w:sz w:val="24"/>
          <w:szCs w:val="24"/>
        </w:rPr>
        <w:t>ë</w:t>
      </w:r>
      <w:r w:rsidR="00920FB4">
        <w:rPr>
          <w:rFonts w:ascii="Times New Roman" w:hAnsi="Times New Roman"/>
          <w:sz w:val="24"/>
          <w:szCs w:val="24"/>
        </w:rPr>
        <w:t>dh</w:t>
      </w:r>
      <w:r w:rsidR="00186066">
        <w:rPr>
          <w:rFonts w:ascii="Times New Roman" w:hAnsi="Times New Roman"/>
          <w:sz w:val="24"/>
          <w:szCs w:val="24"/>
        </w:rPr>
        <w:t>ë</w:t>
      </w:r>
      <w:r w:rsidR="00920FB4">
        <w:rPr>
          <w:rFonts w:ascii="Times New Roman" w:hAnsi="Times New Roman"/>
          <w:sz w:val="24"/>
          <w:szCs w:val="24"/>
        </w:rPr>
        <w:t xml:space="preserve">sit, </w:t>
      </w:r>
      <w:r>
        <w:rPr>
          <w:rFonts w:ascii="Times New Roman" w:hAnsi="Times New Roman"/>
          <w:sz w:val="24"/>
          <w:szCs w:val="24"/>
        </w:rPr>
        <w:t>t</w:t>
      </w:r>
      <w:r w:rsidR="00186066">
        <w:rPr>
          <w:rFonts w:ascii="Times New Roman" w:hAnsi="Times New Roman"/>
          <w:sz w:val="24"/>
          <w:szCs w:val="24"/>
        </w:rPr>
        <w:t>ë</w:t>
      </w:r>
      <w:r>
        <w:rPr>
          <w:rFonts w:ascii="Times New Roman" w:hAnsi="Times New Roman"/>
          <w:sz w:val="24"/>
          <w:szCs w:val="24"/>
        </w:rPr>
        <w:t xml:space="preserve"> vet</w:t>
      </w:r>
      <w:r w:rsidR="00186066">
        <w:rPr>
          <w:rFonts w:ascii="Times New Roman" w:hAnsi="Times New Roman"/>
          <w:sz w:val="24"/>
          <w:szCs w:val="24"/>
        </w:rPr>
        <w:t>ë</w:t>
      </w:r>
      <w:r>
        <w:rPr>
          <w:rFonts w:ascii="Times New Roman" w:hAnsi="Times New Roman"/>
          <w:sz w:val="24"/>
          <w:szCs w:val="24"/>
        </w:rPr>
        <w:t xml:space="preserve"> pun</w:t>
      </w:r>
      <w:r w:rsidR="00186066">
        <w:rPr>
          <w:rFonts w:ascii="Times New Roman" w:hAnsi="Times New Roman"/>
          <w:sz w:val="24"/>
          <w:szCs w:val="24"/>
        </w:rPr>
        <w:t>ë</w:t>
      </w:r>
      <w:r>
        <w:rPr>
          <w:rFonts w:ascii="Times New Roman" w:hAnsi="Times New Roman"/>
          <w:sz w:val="24"/>
          <w:szCs w:val="24"/>
        </w:rPr>
        <w:t xml:space="preserve">suarit, </w:t>
      </w:r>
      <w:r w:rsidR="00920FB4">
        <w:rPr>
          <w:rFonts w:ascii="Times New Roman" w:hAnsi="Times New Roman"/>
          <w:sz w:val="24"/>
          <w:szCs w:val="24"/>
        </w:rPr>
        <w:t>sindikatat, shoqatat</w:t>
      </w:r>
      <w:r>
        <w:rPr>
          <w:rFonts w:ascii="Times New Roman" w:hAnsi="Times New Roman"/>
          <w:sz w:val="24"/>
          <w:szCs w:val="24"/>
        </w:rPr>
        <w:t>, ose nj</w:t>
      </w:r>
      <w:r w:rsidR="00186066">
        <w:rPr>
          <w:rFonts w:ascii="Times New Roman" w:hAnsi="Times New Roman"/>
          <w:sz w:val="24"/>
          <w:szCs w:val="24"/>
        </w:rPr>
        <w:t>ë</w:t>
      </w:r>
      <w:r>
        <w:rPr>
          <w:rFonts w:ascii="Times New Roman" w:hAnsi="Times New Roman"/>
          <w:sz w:val="24"/>
          <w:szCs w:val="24"/>
        </w:rPr>
        <w:t xml:space="preserve"> deg</w:t>
      </w:r>
      <w:r w:rsidR="00186066">
        <w:rPr>
          <w:rFonts w:ascii="Times New Roman" w:hAnsi="Times New Roman"/>
          <w:sz w:val="24"/>
          <w:szCs w:val="24"/>
        </w:rPr>
        <w:t>ë</w:t>
      </w:r>
      <w:r>
        <w:rPr>
          <w:rFonts w:ascii="Times New Roman" w:hAnsi="Times New Roman"/>
          <w:sz w:val="24"/>
          <w:szCs w:val="24"/>
        </w:rPr>
        <w:t xml:space="preserve"> e industris</w:t>
      </w:r>
      <w:r w:rsidR="00186066">
        <w:rPr>
          <w:rFonts w:ascii="Times New Roman" w:hAnsi="Times New Roman"/>
          <w:sz w:val="24"/>
          <w:szCs w:val="24"/>
        </w:rPr>
        <w:t>ë</w:t>
      </w:r>
      <w:r>
        <w:rPr>
          <w:rFonts w:ascii="Times New Roman" w:hAnsi="Times New Roman"/>
          <w:sz w:val="24"/>
          <w:szCs w:val="24"/>
        </w:rPr>
        <w:t xml:space="preserve"> n</w:t>
      </w:r>
      <w:r w:rsidR="00186066">
        <w:rPr>
          <w:rFonts w:ascii="Times New Roman" w:hAnsi="Times New Roman"/>
          <w:sz w:val="24"/>
          <w:szCs w:val="24"/>
        </w:rPr>
        <w:t>ë</w:t>
      </w:r>
      <w:r>
        <w:rPr>
          <w:rFonts w:ascii="Times New Roman" w:hAnsi="Times New Roman"/>
          <w:sz w:val="24"/>
          <w:szCs w:val="24"/>
        </w:rPr>
        <w:t xml:space="preserve"> cil</w:t>
      </w:r>
      <w:r w:rsidR="00186066">
        <w:rPr>
          <w:rFonts w:ascii="Times New Roman" w:hAnsi="Times New Roman"/>
          <w:sz w:val="24"/>
          <w:szCs w:val="24"/>
        </w:rPr>
        <w:t>ë</w:t>
      </w:r>
      <w:r>
        <w:rPr>
          <w:rFonts w:ascii="Times New Roman" w:hAnsi="Times New Roman"/>
          <w:sz w:val="24"/>
          <w:szCs w:val="24"/>
        </w:rPr>
        <w:t>sin</w:t>
      </w:r>
      <w:r w:rsidR="00186066">
        <w:rPr>
          <w:rFonts w:ascii="Times New Roman" w:hAnsi="Times New Roman"/>
          <w:sz w:val="24"/>
          <w:szCs w:val="24"/>
        </w:rPr>
        <w:t>ë</w:t>
      </w:r>
      <w:r>
        <w:rPr>
          <w:rFonts w:ascii="Times New Roman" w:hAnsi="Times New Roman"/>
          <w:sz w:val="24"/>
          <w:szCs w:val="24"/>
        </w:rPr>
        <w:t xml:space="preserve"> e sponsorit. </w:t>
      </w:r>
    </w:p>
    <w:p w14:paraId="12B385F8" w14:textId="77777777" w:rsidR="0005557C" w:rsidRPr="00C53051" w:rsidRDefault="0005557C" w:rsidP="00457633">
      <w:pPr>
        <w:pStyle w:val="ListParagraph"/>
        <w:numPr>
          <w:ilvl w:val="0"/>
          <w:numId w:val="18"/>
        </w:numPr>
        <w:spacing w:after="0" w:line="276" w:lineRule="auto"/>
        <w:jc w:val="both"/>
        <w:rPr>
          <w:rFonts w:ascii="Times New Roman" w:hAnsi="Times New Roman"/>
          <w:sz w:val="24"/>
          <w:szCs w:val="24"/>
        </w:rPr>
      </w:pPr>
      <w:r w:rsidRPr="00C53051">
        <w:rPr>
          <w:rFonts w:ascii="Times New Roman" w:hAnsi="Times New Roman"/>
          <w:sz w:val="24"/>
          <w:szCs w:val="24"/>
        </w:rPr>
        <w:t>Munges</w:t>
      </w:r>
      <w:r>
        <w:rPr>
          <w:rFonts w:ascii="Times New Roman" w:hAnsi="Times New Roman"/>
          <w:sz w:val="24"/>
          <w:szCs w:val="24"/>
          <w:lang w:val="en-GB"/>
        </w:rPr>
        <w:t>ën</w:t>
      </w:r>
      <w:r w:rsidRPr="00C53051">
        <w:rPr>
          <w:rFonts w:ascii="Times New Roman" w:hAnsi="Times New Roman"/>
          <w:sz w:val="24"/>
          <w:szCs w:val="24"/>
        </w:rPr>
        <w:t xml:space="preserve"> e </w:t>
      </w:r>
      <w:r w:rsidR="00986F75">
        <w:rPr>
          <w:rFonts w:ascii="Times New Roman" w:hAnsi="Times New Roman"/>
          <w:sz w:val="24"/>
          <w:szCs w:val="24"/>
          <w:lang w:val="en-US"/>
        </w:rPr>
        <w:t>kushteve dhe k</w:t>
      </w:r>
      <w:r w:rsidR="00186066">
        <w:rPr>
          <w:rFonts w:ascii="Times New Roman" w:hAnsi="Times New Roman"/>
          <w:sz w:val="24"/>
          <w:szCs w:val="24"/>
          <w:lang w:val="en-US"/>
        </w:rPr>
        <w:t>ë</w:t>
      </w:r>
      <w:r w:rsidR="00986F75">
        <w:rPr>
          <w:rFonts w:ascii="Times New Roman" w:hAnsi="Times New Roman"/>
          <w:sz w:val="24"/>
          <w:szCs w:val="24"/>
          <w:lang w:val="en-US"/>
        </w:rPr>
        <w:t>rkesave p</w:t>
      </w:r>
      <w:r w:rsidR="00186066">
        <w:rPr>
          <w:rFonts w:ascii="Times New Roman" w:hAnsi="Times New Roman"/>
          <w:sz w:val="24"/>
          <w:szCs w:val="24"/>
          <w:lang w:val="en-US"/>
        </w:rPr>
        <w:t>ë</w:t>
      </w:r>
      <w:r w:rsidR="00986F75">
        <w:rPr>
          <w:rFonts w:ascii="Times New Roman" w:hAnsi="Times New Roman"/>
          <w:sz w:val="24"/>
          <w:szCs w:val="24"/>
          <w:lang w:val="en-US"/>
        </w:rPr>
        <w:t>r ushtrimin e veprimtaris</w:t>
      </w:r>
      <w:r w:rsidR="00186066">
        <w:rPr>
          <w:rFonts w:ascii="Times New Roman" w:hAnsi="Times New Roman"/>
          <w:sz w:val="24"/>
          <w:szCs w:val="24"/>
          <w:lang w:val="en-US"/>
        </w:rPr>
        <w:t>ë</w:t>
      </w:r>
      <w:r w:rsidR="00986F75">
        <w:rPr>
          <w:rFonts w:ascii="Times New Roman" w:hAnsi="Times New Roman"/>
          <w:sz w:val="24"/>
          <w:szCs w:val="24"/>
          <w:lang w:val="en-US"/>
        </w:rPr>
        <w:t xml:space="preserve"> nd</w:t>
      </w:r>
      <w:r w:rsidR="00186066">
        <w:rPr>
          <w:rFonts w:ascii="Times New Roman" w:hAnsi="Times New Roman"/>
          <w:sz w:val="24"/>
          <w:szCs w:val="24"/>
          <w:lang w:val="en-US"/>
        </w:rPr>
        <w:t>ë</w:t>
      </w:r>
      <w:r w:rsidR="00986F75">
        <w:rPr>
          <w:rFonts w:ascii="Times New Roman" w:hAnsi="Times New Roman"/>
          <w:sz w:val="24"/>
          <w:szCs w:val="24"/>
          <w:lang w:val="en-US"/>
        </w:rPr>
        <w:t>rkufitare p</w:t>
      </w:r>
      <w:r w:rsidR="00186066">
        <w:rPr>
          <w:rFonts w:ascii="Times New Roman" w:hAnsi="Times New Roman"/>
          <w:sz w:val="24"/>
          <w:szCs w:val="24"/>
          <w:lang w:val="en-US"/>
        </w:rPr>
        <w:t>ë</w:t>
      </w:r>
      <w:r w:rsidR="00986F75">
        <w:rPr>
          <w:rFonts w:ascii="Times New Roman" w:hAnsi="Times New Roman"/>
          <w:sz w:val="24"/>
          <w:szCs w:val="24"/>
          <w:lang w:val="en-US"/>
        </w:rPr>
        <w:t>r shoq</w:t>
      </w:r>
      <w:r w:rsidR="00186066">
        <w:rPr>
          <w:rFonts w:ascii="Times New Roman" w:hAnsi="Times New Roman"/>
          <w:sz w:val="24"/>
          <w:szCs w:val="24"/>
          <w:lang w:val="en-US"/>
        </w:rPr>
        <w:t>ë</w:t>
      </w:r>
      <w:r w:rsidR="00986F75">
        <w:rPr>
          <w:rFonts w:ascii="Times New Roman" w:hAnsi="Times New Roman"/>
          <w:sz w:val="24"/>
          <w:szCs w:val="24"/>
          <w:lang w:val="en-US"/>
        </w:rPr>
        <w:t>rit</w:t>
      </w:r>
      <w:r w:rsidR="00186066">
        <w:rPr>
          <w:rFonts w:ascii="Times New Roman" w:hAnsi="Times New Roman"/>
          <w:sz w:val="24"/>
          <w:szCs w:val="24"/>
          <w:lang w:val="en-US"/>
        </w:rPr>
        <w:t>ë</w:t>
      </w:r>
      <w:r w:rsidR="00986F75">
        <w:rPr>
          <w:rFonts w:ascii="Times New Roman" w:hAnsi="Times New Roman"/>
          <w:sz w:val="24"/>
          <w:szCs w:val="24"/>
          <w:lang w:val="en-US"/>
        </w:rPr>
        <w:t xml:space="preserve"> e nj</w:t>
      </w:r>
      <w:r w:rsidR="00186066">
        <w:rPr>
          <w:rFonts w:ascii="Times New Roman" w:hAnsi="Times New Roman"/>
          <w:sz w:val="24"/>
          <w:szCs w:val="24"/>
          <w:lang w:val="en-US"/>
        </w:rPr>
        <w:t>ë</w:t>
      </w:r>
      <w:r w:rsidR="00986F75">
        <w:rPr>
          <w:rFonts w:ascii="Times New Roman" w:hAnsi="Times New Roman"/>
          <w:sz w:val="24"/>
          <w:szCs w:val="24"/>
          <w:lang w:val="en-US"/>
        </w:rPr>
        <w:t xml:space="preserve"> vendi an</w:t>
      </w:r>
      <w:r w:rsidR="00186066">
        <w:rPr>
          <w:rFonts w:ascii="Times New Roman" w:hAnsi="Times New Roman"/>
          <w:sz w:val="24"/>
          <w:szCs w:val="24"/>
          <w:lang w:val="en-US"/>
        </w:rPr>
        <w:t>ë</w:t>
      </w:r>
      <w:r w:rsidR="00986F75">
        <w:rPr>
          <w:rFonts w:ascii="Times New Roman" w:hAnsi="Times New Roman"/>
          <w:sz w:val="24"/>
          <w:szCs w:val="24"/>
          <w:lang w:val="en-US"/>
        </w:rPr>
        <w:t>tar</w:t>
      </w:r>
      <w:r>
        <w:rPr>
          <w:rFonts w:ascii="Times New Roman" w:hAnsi="Times New Roman"/>
          <w:sz w:val="24"/>
          <w:szCs w:val="24"/>
        </w:rPr>
        <w:t>;</w:t>
      </w:r>
      <w:r w:rsidRPr="00C53051">
        <w:rPr>
          <w:rFonts w:ascii="Times New Roman" w:hAnsi="Times New Roman"/>
          <w:sz w:val="24"/>
          <w:szCs w:val="24"/>
        </w:rPr>
        <w:t xml:space="preserve"> </w:t>
      </w:r>
    </w:p>
    <w:p w14:paraId="0C274188" w14:textId="77777777" w:rsidR="0005557C" w:rsidRPr="00986F75" w:rsidRDefault="00986F75" w:rsidP="00457633">
      <w:pPr>
        <w:pStyle w:val="ListParagraph"/>
        <w:numPr>
          <w:ilvl w:val="0"/>
          <w:numId w:val="18"/>
        </w:numPr>
        <w:spacing w:after="0" w:line="276" w:lineRule="auto"/>
        <w:jc w:val="both"/>
        <w:rPr>
          <w:rFonts w:ascii="Times New Roman" w:hAnsi="Times New Roman"/>
          <w:b/>
          <w:sz w:val="24"/>
          <w:szCs w:val="24"/>
        </w:rPr>
      </w:pPr>
      <w:r>
        <w:rPr>
          <w:rFonts w:ascii="Times New Roman" w:hAnsi="Times New Roman"/>
          <w:sz w:val="24"/>
          <w:szCs w:val="24"/>
          <w:lang w:val="en-US"/>
        </w:rPr>
        <w:t>Mungesa e dokumentave t</w:t>
      </w:r>
      <w:r w:rsidR="00186066">
        <w:rPr>
          <w:rFonts w:ascii="Times New Roman" w:hAnsi="Times New Roman"/>
          <w:sz w:val="24"/>
          <w:szCs w:val="24"/>
          <w:lang w:val="en-US"/>
        </w:rPr>
        <w:t>ë</w:t>
      </w:r>
      <w:r>
        <w:rPr>
          <w:rFonts w:ascii="Times New Roman" w:hAnsi="Times New Roman"/>
          <w:sz w:val="24"/>
          <w:szCs w:val="24"/>
          <w:lang w:val="en-US"/>
        </w:rPr>
        <w:t xml:space="preserve"> standartizuara n</w:t>
      </w:r>
      <w:r w:rsidR="00186066">
        <w:rPr>
          <w:rFonts w:ascii="Times New Roman" w:hAnsi="Times New Roman"/>
          <w:sz w:val="24"/>
          <w:szCs w:val="24"/>
          <w:lang w:val="en-US"/>
        </w:rPr>
        <w:t>ë</w:t>
      </w:r>
      <w:r>
        <w:rPr>
          <w:rFonts w:ascii="Times New Roman" w:hAnsi="Times New Roman"/>
          <w:sz w:val="24"/>
          <w:szCs w:val="24"/>
          <w:lang w:val="en-US"/>
        </w:rPr>
        <w:t xml:space="preserve"> lidhje me i</w:t>
      </w:r>
      <w:r w:rsidR="0005557C" w:rsidRPr="00C53051">
        <w:rPr>
          <w:rFonts w:ascii="Times New Roman" w:hAnsi="Times New Roman"/>
          <w:sz w:val="24"/>
          <w:szCs w:val="24"/>
          <w:lang w:val="en-US"/>
        </w:rPr>
        <w:t>nform</w:t>
      </w:r>
      <w:r>
        <w:rPr>
          <w:rFonts w:ascii="Times New Roman" w:hAnsi="Times New Roman"/>
          <w:sz w:val="24"/>
          <w:szCs w:val="24"/>
          <w:lang w:val="en-US"/>
        </w:rPr>
        <w:t>imin dhe transparenc</w:t>
      </w:r>
      <w:r w:rsidR="00186066">
        <w:rPr>
          <w:rFonts w:ascii="Times New Roman" w:hAnsi="Times New Roman"/>
          <w:sz w:val="24"/>
          <w:szCs w:val="24"/>
          <w:lang w:val="en-US"/>
        </w:rPr>
        <w:t>ë</w:t>
      </w:r>
      <w:r>
        <w:rPr>
          <w:rFonts w:ascii="Times New Roman" w:hAnsi="Times New Roman"/>
          <w:sz w:val="24"/>
          <w:szCs w:val="24"/>
          <w:lang w:val="en-US"/>
        </w:rPr>
        <w:t>n ndaj an</w:t>
      </w:r>
      <w:r w:rsidR="00186066">
        <w:rPr>
          <w:rFonts w:ascii="Times New Roman" w:hAnsi="Times New Roman"/>
          <w:sz w:val="24"/>
          <w:szCs w:val="24"/>
          <w:lang w:val="en-US"/>
        </w:rPr>
        <w:t>ë</w:t>
      </w:r>
      <w:r>
        <w:rPr>
          <w:rFonts w:ascii="Times New Roman" w:hAnsi="Times New Roman"/>
          <w:sz w:val="24"/>
          <w:szCs w:val="24"/>
          <w:lang w:val="en-US"/>
        </w:rPr>
        <w:t>tarit t</w:t>
      </w:r>
      <w:r w:rsidR="00186066">
        <w:rPr>
          <w:rFonts w:ascii="Times New Roman" w:hAnsi="Times New Roman"/>
          <w:sz w:val="24"/>
          <w:szCs w:val="24"/>
          <w:lang w:val="en-US"/>
        </w:rPr>
        <w:t>ë</w:t>
      </w:r>
      <w:r>
        <w:rPr>
          <w:rFonts w:ascii="Times New Roman" w:hAnsi="Times New Roman"/>
          <w:sz w:val="24"/>
          <w:szCs w:val="24"/>
          <w:lang w:val="en-US"/>
        </w:rPr>
        <w:t xml:space="preserve"> fondit. </w:t>
      </w:r>
    </w:p>
    <w:p w14:paraId="5909A7FE" w14:textId="77777777" w:rsidR="00986F75" w:rsidRDefault="00986F75" w:rsidP="00986F75">
      <w:pPr>
        <w:pStyle w:val="ListParagraph"/>
        <w:spacing w:after="0" w:line="276" w:lineRule="auto"/>
        <w:ind w:left="900" w:firstLine="0"/>
        <w:jc w:val="both"/>
        <w:rPr>
          <w:rFonts w:ascii="Times New Roman" w:hAnsi="Times New Roman"/>
          <w:b/>
          <w:sz w:val="24"/>
          <w:szCs w:val="24"/>
        </w:rPr>
      </w:pPr>
    </w:p>
    <w:p w14:paraId="627E8DD8" w14:textId="29F98EB9" w:rsidR="003936F1" w:rsidRDefault="003936F1" w:rsidP="0005557C">
      <w:pPr>
        <w:pStyle w:val="NoSpacing"/>
        <w:spacing w:line="276" w:lineRule="auto"/>
        <w:jc w:val="both"/>
        <w:rPr>
          <w:rFonts w:ascii="Times New Roman" w:hAnsi="Times New Roman"/>
          <w:sz w:val="24"/>
          <w:szCs w:val="24"/>
        </w:rPr>
      </w:pPr>
      <w:r>
        <w:rPr>
          <w:rFonts w:ascii="Times New Roman" w:hAnsi="Times New Roman"/>
          <w:sz w:val="24"/>
          <w:szCs w:val="24"/>
        </w:rPr>
        <w:t>Skemat e pensionit privat, ashtu sikurse p</w:t>
      </w:r>
      <w:r w:rsidR="00186066">
        <w:rPr>
          <w:rFonts w:ascii="Times New Roman" w:hAnsi="Times New Roman"/>
          <w:sz w:val="24"/>
          <w:szCs w:val="24"/>
        </w:rPr>
        <w:t>ë</w:t>
      </w:r>
      <w:r>
        <w:rPr>
          <w:rFonts w:ascii="Times New Roman" w:hAnsi="Times New Roman"/>
          <w:sz w:val="24"/>
          <w:szCs w:val="24"/>
        </w:rPr>
        <w:t>rmendet m</w:t>
      </w:r>
      <w:r w:rsidR="00186066">
        <w:rPr>
          <w:rFonts w:ascii="Times New Roman" w:hAnsi="Times New Roman"/>
          <w:sz w:val="24"/>
          <w:szCs w:val="24"/>
        </w:rPr>
        <w:t>ë</w:t>
      </w:r>
      <w:r>
        <w:rPr>
          <w:rFonts w:ascii="Times New Roman" w:hAnsi="Times New Roman"/>
          <w:sz w:val="24"/>
          <w:szCs w:val="24"/>
        </w:rPr>
        <w:t xml:space="preserve"> sip</w:t>
      </w:r>
      <w:r w:rsidR="00186066">
        <w:rPr>
          <w:rFonts w:ascii="Times New Roman" w:hAnsi="Times New Roman"/>
          <w:sz w:val="24"/>
          <w:szCs w:val="24"/>
        </w:rPr>
        <w:t>ë</w:t>
      </w:r>
      <w:r>
        <w:rPr>
          <w:rFonts w:ascii="Times New Roman" w:hAnsi="Times New Roman"/>
          <w:sz w:val="24"/>
          <w:szCs w:val="24"/>
        </w:rPr>
        <w:t xml:space="preserve">r </w:t>
      </w:r>
      <w:r w:rsidR="00A936E0">
        <w:rPr>
          <w:rFonts w:ascii="Times New Roman" w:hAnsi="Times New Roman"/>
          <w:sz w:val="24"/>
          <w:szCs w:val="24"/>
        </w:rPr>
        <w:t>karakterizohen nga nj</w:t>
      </w:r>
      <w:r w:rsidR="00223284">
        <w:rPr>
          <w:rFonts w:ascii="Times New Roman" w:hAnsi="Times New Roman"/>
          <w:sz w:val="24"/>
          <w:szCs w:val="24"/>
        </w:rPr>
        <w:t>ë</w:t>
      </w:r>
      <w:r w:rsidR="00A936E0">
        <w:rPr>
          <w:rFonts w:ascii="Times New Roman" w:hAnsi="Times New Roman"/>
          <w:sz w:val="24"/>
          <w:szCs w:val="24"/>
        </w:rPr>
        <w:t xml:space="preserve"> pjes</w:t>
      </w:r>
      <w:r w:rsidR="00223284">
        <w:rPr>
          <w:rFonts w:ascii="Times New Roman" w:hAnsi="Times New Roman"/>
          <w:sz w:val="24"/>
          <w:szCs w:val="24"/>
        </w:rPr>
        <w:t>ë</w:t>
      </w:r>
      <w:r w:rsidR="00A936E0">
        <w:rPr>
          <w:rFonts w:ascii="Times New Roman" w:hAnsi="Times New Roman"/>
          <w:sz w:val="24"/>
          <w:szCs w:val="24"/>
        </w:rPr>
        <w:t>marrje e ul</w:t>
      </w:r>
      <w:r w:rsidR="00223284">
        <w:rPr>
          <w:rFonts w:ascii="Times New Roman" w:hAnsi="Times New Roman"/>
          <w:sz w:val="24"/>
          <w:szCs w:val="24"/>
        </w:rPr>
        <w:t>ë</w:t>
      </w:r>
      <w:r w:rsidR="00A936E0">
        <w:rPr>
          <w:rFonts w:ascii="Times New Roman" w:hAnsi="Times New Roman"/>
          <w:sz w:val="24"/>
          <w:szCs w:val="24"/>
        </w:rPr>
        <w:t>t k</w:t>
      </w:r>
      <w:r w:rsidR="00223284">
        <w:rPr>
          <w:rFonts w:ascii="Times New Roman" w:hAnsi="Times New Roman"/>
          <w:sz w:val="24"/>
          <w:szCs w:val="24"/>
        </w:rPr>
        <w:t>ë</w:t>
      </w:r>
      <w:r w:rsidR="00A936E0">
        <w:rPr>
          <w:rFonts w:ascii="Times New Roman" w:hAnsi="Times New Roman"/>
          <w:sz w:val="24"/>
          <w:szCs w:val="24"/>
        </w:rPr>
        <w:t>shtu q</w:t>
      </w:r>
      <w:r w:rsidR="00223284">
        <w:rPr>
          <w:rFonts w:ascii="Times New Roman" w:hAnsi="Times New Roman"/>
          <w:sz w:val="24"/>
          <w:szCs w:val="24"/>
        </w:rPr>
        <w:t>ë</w:t>
      </w:r>
      <w:r w:rsidR="00A936E0">
        <w:rPr>
          <w:rFonts w:ascii="Times New Roman" w:hAnsi="Times New Roman"/>
          <w:sz w:val="24"/>
          <w:szCs w:val="24"/>
        </w:rPr>
        <w:t xml:space="preserve"> pesha e aseteve n</w:t>
      </w:r>
      <w:r w:rsidR="00223284">
        <w:rPr>
          <w:rFonts w:ascii="Times New Roman" w:hAnsi="Times New Roman"/>
          <w:sz w:val="24"/>
          <w:szCs w:val="24"/>
        </w:rPr>
        <w:t>ë</w:t>
      </w:r>
      <w:r w:rsidR="00A936E0">
        <w:rPr>
          <w:rFonts w:ascii="Times New Roman" w:hAnsi="Times New Roman"/>
          <w:sz w:val="24"/>
          <w:szCs w:val="24"/>
        </w:rPr>
        <w:t xml:space="preserve"> raport me tregjet e tjera n</w:t>
      </w:r>
      <w:r w:rsidR="00223284">
        <w:rPr>
          <w:rFonts w:ascii="Times New Roman" w:hAnsi="Times New Roman"/>
          <w:sz w:val="24"/>
          <w:szCs w:val="24"/>
        </w:rPr>
        <w:t>ë</w:t>
      </w:r>
      <w:r w:rsidR="00A936E0">
        <w:rPr>
          <w:rFonts w:ascii="Times New Roman" w:hAnsi="Times New Roman"/>
          <w:sz w:val="24"/>
          <w:szCs w:val="24"/>
        </w:rPr>
        <w:t>n mbik</w:t>
      </w:r>
      <w:r w:rsidR="00223284">
        <w:rPr>
          <w:rFonts w:ascii="Times New Roman" w:hAnsi="Times New Roman"/>
          <w:sz w:val="24"/>
          <w:szCs w:val="24"/>
        </w:rPr>
        <w:t>ë</w:t>
      </w:r>
      <w:r w:rsidR="00A936E0">
        <w:rPr>
          <w:rFonts w:ascii="Times New Roman" w:hAnsi="Times New Roman"/>
          <w:sz w:val="24"/>
          <w:szCs w:val="24"/>
        </w:rPr>
        <w:t>qyrjen e Autoritetit si dhe n</w:t>
      </w:r>
      <w:r w:rsidR="00223284">
        <w:rPr>
          <w:rFonts w:ascii="Times New Roman" w:hAnsi="Times New Roman"/>
          <w:sz w:val="24"/>
          <w:szCs w:val="24"/>
        </w:rPr>
        <w:t>ë</w:t>
      </w:r>
      <w:r w:rsidR="00A936E0">
        <w:rPr>
          <w:rFonts w:ascii="Times New Roman" w:hAnsi="Times New Roman"/>
          <w:sz w:val="24"/>
          <w:szCs w:val="24"/>
        </w:rPr>
        <w:t xml:space="preserve"> raport me Produktin e Brendsh</w:t>
      </w:r>
      <w:r w:rsidR="00223284">
        <w:rPr>
          <w:rFonts w:ascii="Times New Roman" w:hAnsi="Times New Roman"/>
          <w:sz w:val="24"/>
          <w:szCs w:val="24"/>
        </w:rPr>
        <w:t>ë</w:t>
      </w:r>
      <w:r w:rsidR="00A936E0">
        <w:rPr>
          <w:rFonts w:ascii="Times New Roman" w:hAnsi="Times New Roman"/>
          <w:sz w:val="24"/>
          <w:szCs w:val="24"/>
        </w:rPr>
        <w:t xml:space="preserve">m Bruto </w:t>
      </w:r>
      <w:r w:rsidR="00223284">
        <w:rPr>
          <w:rFonts w:ascii="Times New Roman" w:hAnsi="Times New Roman"/>
          <w:sz w:val="24"/>
          <w:szCs w:val="24"/>
        </w:rPr>
        <w:t>ë</w:t>
      </w:r>
      <w:r w:rsidR="00A936E0">
        <w:rPr>
          <w:rFonts w:ascii="Times New Roman" w:hAnsi="Times New Roman"/>
          <w:sz w:val="24"/>
          <w:szCs w:val="24"/>
        </w:rPr>
        <w:t>sh</w:t>
      </w:r>
      <w:r w:rsidR="00223284">
        <w:rPr>
          <w:rFonts w:ascii="Times New Roman" w:hAnsi="Times New Roman"/>
          <w:sz w:val="24"/>
          <w:szCs w:val="24"/>
        </w:rPr>
        <w:t>ë</w:t>
      </w:r>
      <w:r w:rsidR="00A936E0">
        <w:rPr>
          <w:rFonts w:ascii="Times New Roman" w:hAnsi="Times New Roman"/>
          <w:sz w:val="24"/>
          <w:szCs w:val="24"/>
        </w:rPr>
        <w:t xml:space="preserve"> ende e ul</w:t>
      </w:r>
      <w:r w:rsidR="00223284">
        <w:rPr>
          <w:rFonts w:ascii="Times New Roman" w:hAnsi="Times New Roman"/>
          <w:sz w:val="24"/>
          <w:szCs w:val="24"/>
        </w:rPr>
        <w:t>ë</w:t>
      </w:r>
      <w:r w:rsidR="00A936E0">
        <w:rPr>
          <w:rFonts w:ascii="Times New Roman" w:hAnsi="Times New Roman"/>
          <w:sz w:val="24"/>
          <w:szCs w:val="24"/>
        </w:rPr>
        <w:t xml:space="preserve">t. </w:t>
      </w:r>
      <w:r>
        <w:rPr>
          <w:rFonts w:ascii="Times New Roman" w:hAnsi="Times New Roman"/>
          <w:sz w:val="24"/>
          <w:szCs w:val="24"/>
        </w:rPr>
        <w:t xml:space="preserve"> </w:t>
      </w:r>
    </w:p>
    <w:p w14:paraId="2C1477C1" w14:textId="77777777" w:rsidR="003936F1" w:rsidRDefault="003936F1" w:rsidP="0005557C">
      <w:pPr>
        <w:pStyle w:val="NoSpacing"/>
        <w:spacing w:line="276" w:lineRule="auto"/>
        <w:jc w:val="both"/>
        <w:rPr>
          <w:rFonts w:ascii="Times New Roman" w:hAnsi="Times New Roman"/>
          <w:sz w:val="24"/>
          <w:szCs w:val="24"/>
        </w:rPr>
      </w:pPr>
    </w:p>
    <w:p w14:paraId="2842EA40" w14:textId="106D7623" w:rsidR="00BA757A" w:rsidRDefault="00BA757A" w:rsidP="0005557C">
      <w:pPr>
        <w:pStyle w:val="NoSpacing"/>
        <w:spacing w:line="276" w:lineRule="auto"/>
        <w:jc w:val="both"/>
        <w:rPr>
          <w:rFonts w:ascii="Times New Roman" w:hAnsi="Times New Roman"/>
          <w:sz w:val="24"/>
          <w:szCs w:val="24"/>
        </w:rPr>
      </w:pPr>
      <w:r>
        <w:rPr>
          <w:rFonts w:ascii="Times New Roman" w:hAnsi="Times New Roman"/>
          <w:sz w:val="24"/>
          <w:szCs w:val="24"/>
        </w:rPr>
        <w:t>N</w:t>
      </w:r>
      <w:r w:rsidR="00186066">
        <w:rPr>
          <w:rFonts w:ascii="Times New Roman" w:hAnsi="Times New Roman"/>
          <w:sz w:val="24"/>
          <w:szCs w:val="24"/>
        </w:rPr>
        <w:t>ë</w:t>
      </w:r>
      <w:r>
        <w:rPr>
          <w:rFonts w:ascii="Times New Roman" w:hAnsi="Times New Roman"/>
          <w:sz w:val="24"/>
          <w:szCs w:val="24"/>
        </w:rPr>
        <w:t xml:space="preserve"> vitin 2019 ka h</w:t>
      </w:r>
      <w:r w:rsidR="00A936E0">
        <w:rPr>
          <w:rFonts w:ascii="Times New Roman" w:hAnsi="Times New Roman"/>
          <w:sz w:val="24"/>
          <w:szCs w:val="24"/>
        </w:rPr>
        <w:t>y</w:t>
      </w:r>
      <w:r>
        <w:rPr>
          <w:rFonts w:ascii="Times New Roman" w:hAnsi="Times New Roman"/>
          <w:sz w:val="24"/>
          <w:szCs w:val="24"/>
        </w:rPr>
        <w:t>r</w:t>
      </w:r>
      <w:r w:rsidR="00186066">
        <w:rPr>
          <w:rFonts w:ascii="Times New Roman" w:hAnsi="Times New Roman"/>
          <w:sz w:val="24"/>
          <w:szCs w:val="24"/>
        </w:rPr>
        <w:t>ë</w:t>
      </w:r>
      <w:r>
        <w:rPr>
          <w:rFonts w:ascii="Times New Roman" w:hAnsi="Times New Roman"/>
          <w:sz w:val="24"/>
          <w:szCs w:val="24"/>
        </w:rPr>
        <w:t xml:space="preserve"> n</w:t>
      </w:r>
      <w:r w:rsidR="00186066">
        <w:rPr>
          <w:rFonts w:ascii="Times New Roman" w:hAnsi="Times New Roman"/>
          <w:sz w:val="24"/>
          <w:szCs w:val="24"/>
        </w:rPr>
        <w:t>ë</w:t>
      </w:r>
      <w:r>
        <w:rPr>
          <w:rFonts w:ascii="Times New Roman" w:hAnsi="Times New Roman"/>
          <w:sz w:val="24"/>
          <w:szCs w:val="24"/>
        </w:rPr>
        <w:t xml:space="preserve"> fuqi Direktiva e re </w:t>
      </w:r>
      <w:r w:rsidRPr="003376A7">
        <w:rPr>
          <w:rFonts w:ascii="Times New Roman" w:hAnsi="Times New Roman"/>
          <w:sz w:val="24"/>
          <w:szCs w:val="24"/>
        </w:rPr>
        <w:t>2016/2341/KE “Për veprimtarinë dhe mbikëqyrjen e Institucioneve të Pensionit Profesional</w:t>
      </w:r>
      <w:r>
        <w:rPr>
          <w:rFonts w:ascii="Times New Roman" w:hAnsi="Times New Roman"/>
          <w:sz w:val="24"/>
          <w:szCs w:val="24"/>
        </w:rPr>
        <w:t>” (IORP II), transpozimi i s</w:t>
      </w:r>
      <w:r w:rsidR="00186066">
        <w:rPr>
          <w:rFonts w:ascii="Times New Roman" w:hAnsi="Times New Roman"/>
          <w:sz w:val="24"/>
          <w:szCs w:val="24"/>
        </w:rPr>
        <w:t>ë</w:t>
      </w:r>
      <w:r>
        <w:rPr>
          <w:rFonts w:ascii="Times New Roman" w:hAnsi="Times New Roman"/>
          <w:sz w:val="24"/>
          <w:szCs w:val="24"/>
        </w:rPr>
        <w:t xml:space="preserve"> cil</w:t>
      </w:r>
      <w:r w:rsidR="00186066">
        <w:rPr>
          <w:rFonts w:ascii="Times New Roman" w:hAnsi="Times New Roman"/>
          <w:sz w:val="24"/>
          <w:szCs w:val="24"/>
        </w:rPr>
        <w:t>ë</w:t>
      </w:r>
      <w:r>
        <w:rPr>
          <w:rFonts w:ascii="Times New Roman" w:hAnsi="Times New Roman"/>
          <w:sz w:val="24"/>
          <w:szCs w:val="24"/>
        </w:rPr>
        <w:t>s n</w:t>
      </w:r>
      <w:r w:rsidR="00186066">
        <w:rPr>
          <w:rFonts w:ascii="Times New Roman" w:hAnsi="Times New Roman"/>
          <w:sz w:val="24"/>
          <w:szCs w:val="24"/>
        </w:rPr>
        <w:t>ë</w:t>
      </w:r>
      <w:r>
        <w:rPr>
          <w:rFonts w:ascii="Times New Roman" w:hAnsi="Times New Roman"/>
          <w:sz w:val="24"/>
          <w:szCs w:val="24"/>
        </w:rPr>
        <w:t xml:space="preserve"> legjislacionin e brendsh</w:t>
      </w:r>
      <w:r w:rsidR="00186066">
        <w:rPr>
          <w:rFonts w:ascii="Times New Roman" w:hAnsi="Times New Roman"/>
          <w:sz w:val="24"/>
          <w:szCs w:val="24"/>
        </w:rPr>
        <w:t>ë</w:t>
      </w:r>
      <w:r>
        <w:rPr>
          <w:rFonts w:ascii="Times New Roman" w:hAnsi="Times New Roman"/>
          <w:sz w:val="24"/>
          <w:szCs w:val="24"/>
        </w:rPr>
        <w:t xml:space="preserve">m </w:t>
      </w:r>
      <w:r w:rsidR="00186066">
        <w:rPr>
          <w:rFonts w:ascii="Times New Roman" w:hAnsi="Times New Roman"/>
          <w:sz w:val="24"/>
          <w:szCs w:val="24"/>
        </w:rPr>
        <w:t>ë</w:t>
      </w:r>
      <w:r>
        <w:rPr>
          <w:rFonts w:ascii="Times New Roman" w:hAnsi="Times New Roman"/>
          <w:sz w:val="24"/>
          <w:szCs w:val="24"/>
        </w:rPr>
        <w:t>sht</w:t>
      </w:r>
      <w:r w:rsidR="00186066">
        <w:rPr>
          <w:rFonts w:ascii="Times New Roman" w:hAnsi="Times New Roman"/>
          <w:sz w:val="24"/>
          <w:szCs w:val="24"/>
        </w:rPr>
        <w:t>ë</w:t>
      </w:r>
      <w:r>
        <w:rPr>
          <w:rFonts w:ascii="Times New Roman" w:hAnsi="Times New Roman"/>
          <w:sz w:val="24"/>
          <w:szCs w:val="24"/>
        </w:rPr>
        <w:t xml:space="preserve"> kusht dhe domosdoshm</w:t>
      </w:r>
      <w:r w:rsidR="00186066">
        <w:rPr>
          <w:rFonts w:ascii="Times New Roman" w:hAnsi="Times New Roman"/>
          <w:sz w:val="24"/>
          <w:szCs w:val="24"/>
        </w:rPr>
        <w:t>ë</w:t>
      </w:r>
      <w:r>
        <w:rPr>
          <w:rFonts w:ascii="Times New Roman" w:hAnsi="Times New Roman"/>
          <w:sz w:val="24"/>
          <w:szCs w:val="24"/>
        </w:rPr>
        <w:t xml:space="preserve">ri. </w:t>
      </w:r>
      <w:r w:rsidR="00003813">
        <w:rPr>
          <w:rFonts w:ascii="Times New Roman" w:hAnsi="Times New Roman"/>
          <w:sz w:val="24"/>
          <w:szCs w:val="24"/>
        </w:rPr>
        <w:t>Kjo direktiv</w:t>
      </w:r>
      <w:r w:rsidR="00186066">
        <w:rPr>
          <w:rFonts w:ascii="Times New Roman" w:hAnsi="Times New Roman"/>
          <w:sz w:val="24"/>
          <w:szCs w:val="24"/>
        </w:rPr>
        <w:t>ë</w:t>
      </w:r>
      <w:r w:rsidR="00003813">
        <w:rPr>
          <w:rFonts w:ascii="Times New Roman" w:hAnsi="Times New Roman"/>
          <w:sz w:val="24"/>
          <w:szCs w:val="24"/>
        </w:rPr>
        <w:t xml:space="preserve"> </w:t>
      </w:r>
      <w:r w:rsidR="00186066">
        <w:rPr>
          <w:rFonts w:ascii="Times New Roman" w:hAnsi="Times New Roman"/>
          <w:sz w:val="24"/>
          <w:szCs w:val="24"/>
        </w:rPr>
        <w:t>ë</w:t>
      </w:r>
      <w:r w:rsidR="00003813">
        <w:rPr>
          <w:rFonts w:ascii="Times New Roman" w:hAnsi="Times New Roman"/>
          <w:sz w:val="24"/>
          <w:szCs w:val="24"/>
        </w:rPr>
        <w:t>sht</w:t>
      </w:r>
      <w:r w:rsidR="00186066">
        <w:rPr>
          <w:rFonts w:ascii="Times New Roman" w:hAnsi="Times New Roman"/>
          <w:sz w:val="24"/>
          <w:szCs w:val="24"/>
        </w:rPr>
        <w:t>ë</w:t>
      </w:r>
      <w:r w:rsidR="00003813">
        <w:rPr>
          <w:rFonts w:ascii="Times New Roman" w:hAnsi="Times New Roman"/>
          <w:sz w:val="24"/>
          <w:szCs w:val="24"/>
        </w:rPr>
        <w:t xml:space="preserve"> transpoz</w:t>
      </w:r>
      <w:r w:rsidR="00125405">
        <w:rPr>
          <w:rFonts w:ascii="Times New Roman" w:hAnsi="Times New Roman"/>
          <w:sz w:val="24"/>
          <w:szCs w:val="24"/>
        </w:rPr>
        <w:t>u</w:t>
      </w:r>
      <w:r w:rsidR="00003813">
        <w:rPr>
          <w:rFonts w:ascii="Times New Roman" w:hAnsi="Times New Roman"/>
          <w:sz w:val="24"/>
          <w:szCs w:val="24"/>
        </w:rPr>
        <w:t>ar tashm</w:t>
      </w:r>
      <w:r w:rsidR="00186066">
        <w:rPr>
          <w:rFonts w:ascii="Times New Roman" w:hAnsi="Times New Roman"/>
          <w:sz w:val="24"/>
          <w:szCs w:val="24"/>
        </w:rPr>
        <w:t>ë</w:t>
      </w:r>
      <w:r w:rsidR="00003813">
        <w:rPr>
          <w:rFonts w:ascii="Times New Roman" w:hAnsi="Times New Roman"/>
          <w:sz w:val="24"/>
          <w:szCs w:val="24"/>
        </w:rPr>
        <w:t xml:space="preserve"> nga vendet an</w:t>
      </w:r>
      <w:r w:rsidR="00186066">
        <w:rPr>
          <w:rFonts w:ascii="Times New Roman" w:hAnsi="Times New Roman"/>
          <w:sz w:val="24"/>
          <w:szCs w:val="24"/>
        </w:rPr>
        <w:t>ë</w:t>
      </w:r>
      <w:r w:rsidR="00003813">
        <w:rPr>
          <w:rFonts w:ascii="Times New Roman" w:hAnsi="Times New Roman"/>
          <w:sz w:val="24"/>
          <w:szCs w:val="24"/>
        </w:rPr>
        <w:t>tare t</w:t>
      </w:r>
      <w:r w:rsidR="00186066">
        <w:rPr>
          <w:rFonts w:ascii="Times New Roman" w:hAnsi="Times New Roman"/>
          <w:sz w:val="24"/>
          <w:szCs w:val="24"/>
        </w:rPr>
        <w:t>ë</w:t>
      </w:r>
      <w:r w:rsidR="00003813">
        <w:rPr>
          <w:rFonts w:ascii="Times New Roman" w:hAnsi="Times New Roman"/>
          <w:sz w:val="24"/>
          <w:szCs w:val="24"/>
        </w:rPr>
        <w:t xml:space="preserve"> BE-s</w:t>
      </w:r>
      <w:r w:rsidR="00186066">
        <w:rPr>
          <w:rFonts w:ascii="Times New Roman" w:hAnsi="Times New Roman"/>
          <w:sz w:val="24"/>
          <w:szCs w:val="24"/>
        </w:rPr>
        <w:t>ë</w:t>
      </w:r>
      <w:r w:rsidR="00003813">
        <w:rPr>
          <w:rFonts w:ascii="Times New Roman" w:hAnsi="Times New Roman"/>
          <w:sz w:val="24"/>
          <w:szCs w:val="24"/>
        </w:rPr>
        <w:t xml:space="preserve">. </w:t>
      </w:r>
    </w:p>
    <w:p w14:paraId="2A216980" w14:textId="77777777" w:rsidR="00E246D7" w:rsidRDefault="00E246D7" w:rsidP="0005557C">
      <w:pPr>
        <w:pStyle w:val="NoSpacing"/>
        <w:spacing w:line="276" w:lineRule="auto"/>
        <w:jc w:val="both"/>
        <w:rPr>
          <w:rFonts w:ascii="Times New Roman" w:hAnsi="Times New Roman"/>
          <w:sz w:val="24"/>
          <w:szCs w:val="24"/>
        </w:rPr>
      </w:pPr>
    </w:p>
    <w:p w14:paraId="5ED91B94" w14:textId="77777777" w:rsidR="00E246D7" w:rsidRPr="00E246D7" w:rsidRDefault="00E246D7" w:rsidP="0005557C">
      <w:pPr>
        <w:pStyle w:val="NoSpacing"/>
        <w:spacing w:line="276" w:lineRule="auto"/>
        <w:jc w:val="both"/>
        <w:rPr>
          <w:rFonts w:ascii="Times New Roman" w:hAnsi="Times New Roman"/>
          <w:sz w:val="24"/>
          <w:szCs w:val="24"/>
        </w:rPr>
      </w:pPr>
      <w:r w:rsidRPr="00E246D7">
        <w:rPr>
          <w:rFonts w:ascii="Times New Roman" w:hAnsi="Times New Roman"/>
          <w:sz w:val="24"/>
          <w:szCs w:val="24"/>
        </w:rPr>
        <w:t xml:space="preserve">Ndarja në dy forma të fondit të pensionit si “Fond pensioni me pjesëmarrje të hapur” (Open-ended Pension Fund) dhe “Fond pensioni me pjesëmarrje të mbyllur” (Closed-ended Pension Fund), sipas IORP II dhe deyrimi i shoqërisë adminstruese të mbajë të ndara asetet e secilit fond i jep zgjidhje problematikave të hasura deri më tani me shoqëritë administruese ku asetet e fondeve </w:t>
      </w:r>
      <w:r>
        <w:rPr>
          <w:rFonts w:ascii="Times New Roman" w:hAnsi="Times New Roman"/>
          <w:sz w:val="24"/>
          <w:szCs w:val="24"/>
        </w:rPr>
        <w:t>t</w:t>
      </w:r>
      <w:r w:rsidR="00186066">
        <w:rPr>
          <w:rFonts w:ascii="Times New Roman" w:hAnsi="Times New Roman"/>
          <w:sz w:val="24"/>
          <w:szCs w:val="24"/>
        </w:rPr>
        <w:t>ë</w:t>
      </w:r>
      <w:r>
        <w:rPr>
          <w:rFonts w:ascii="Times New Roman" w:hAnsi="Times New Roman"/>
          <w:sz w:val="24"/>
          <w:szCs w:val="24"/>
        </w:rPr>
        <w:t xml:space="preserve"> krijuara nga pun</w:t>
      </w:r>
      <w:r w:rsidR="00186066">
        <w:rPr>
          <w:rFonts w:ascii="Times New Roman" w:hAnsi="Times New Roman"/>
          <w:sz w:val="24"/>
          <w:szCs w:val="24"/>
        </w:rPr>
        <w:t>ë</w:t>
      </w:r>
      <w:r>
        <w:rPr>
          <w:rFonts w:ascii="Times New Roman" w:hAnsi="Times New Roman"/>
          <w:sz w:val="24"/>
          <w:szCs w:val="24"/>
        </w:rPr>
        <w:t>dh</w:t>
      </w:r>
      <w:r w:rsidR="00186066">
        <w:rPr>
          <w:rFonts w:ascii="Times New Roman" w:hAnsi="Times New Roman"/>
          <w:sz w:val="24"/>
          <w:szCs w:val="24"/>
        </w:rPr>
        <w:t>ë</w:t>
      </w:r>
      <w:r>
        <w:rPr>
          <w:rFonts w:ascii="Times New Roman" w:hAnsi="Times New Roman"/>
          <w:sz w:val="24"/>
          <w:szCs w:val="24"/>
        </w:rPr>
        <w:t>n</w:t>
      </w:r>
      <w:r w:rsidR="00186066">
        <w:rPr>
          <w:rFonts w:ascii="Times New Roman" w:hAnsi="Times New Roman"/>
          <w:sz w:val="24"/>
          <w:szCs w:val="24"/>
        </w:rPr>
        <w:t>ë</w:t>
      </w:r>
      <w:r>
        <w:rPr>
          <w:rFonts w:ascii="Times New Roman" w:hAnsi="Times New Roman"/>
          <w:sz w:val="24"/>
          <w:szCs w:val="24"/>
        </w:rPr>
        <w:t>sit dhe</w:t>
      </w:r>
      <w:r w:rsidRPr="00E246D7">
        <w:rPr>
          <w:rFonts w:ascii="Times New Roman" w:hAnsi="Times New Roman"/>
          <w:sz w:val="24"/>
          <w:szCs w:val="24"/>
        </w:rPr>
        <w:t xml:space="preserve"> dhe asetet e fondeve individuale mbahen të bashkuara në një fond. </w:t>
      </w:r>
    </w:p>
    <w:p w14:paraId="4A03F2ED" w14:textId="77777777" w:rsidR="00E246D7" w:rsidRDefault="00E246D7" w:rsidP="0005557C">
      <w:pPr>
        <w:pStyle w:val="NoSpacing"/>
        <w:spacing w:line="276" w:lineRule="auto"/>
        <w:jc w:val="both"/>
        <w:rPr>
          <w:lang w:val="en-US"/>
        </w:rPr>
      </w:pPr>
    </w:p>
    <w:p w14:paraId="148B5919" w14:textId="5C666485" w:rsidR="00D231A9" w:rsidRPr="00223284" w:rsidRDefault="00D231A9" w:rsidP="00D231A9">
      <w:pPr>
        <w:pStyle w:val="NoSpacing"/>
        <w:spacing w:line="276" w:lineRule="auto"/>
        <w:jc w:val="both"/>
        <w:rPr>
          <w:rFonts w:ascii="Times New Roman" w:hAnsi="Times New Roman"/>
          <w:sz w:val="24"/>
          <w:szCs w:val="24"/>
        </w:rPr>
      </w:pPr>
      <w:r w:rsidRPr="00223284">
        <w:rPr>
          <w:rFonts w:ascii="Times New Roman" w:hAnsi="Times New Roman"/>
          <w:sz w:val="24"/>
          <w:szCs w:val="24"/>
        </w:rPr>
        <w:t>Duke qen</w:t>
      </w:r>
      <w:r w:rsidR="00186066" w:rsidRPr="00223284">
        <w:rPr>
          <w:rFonts w:ascii="Times New Roman" w:hAnsi="Times New Roman"/>
          <w:sz w:val="24"/>
          <w:szCs w:val="24"/>
        </w:rPr>
        <w:t>ë</w:t>
      </w:r>
      <w:r w:rsidRPr="00223284">
        <w:rPr>
          <w:rFonts w:ascii="Times New Roman" w:hAnsi="Times New Roman"/>
          <w:sz w:val="24"/>
          <w:szCs w:val="24"/>
        </w:rPr>
        <w:t xml:space="preserve"> se shoq</w:t>
      </w:r>
      <w:r w:rsidR="00186066" w:rsidRPr="00223284">
        <w:rPr>
          <w:rFonts w:ascii="Times New Roman" w:hAnsi="Times New Roman"/>
          <w:sz w:val="24"/>
          <w:szCs w:val="24"/>
        </w:rPr>
        <w:t>ë</w:t>
      </w:r>
      <w:r w:rsidRPr="00223284">
        <w:rPr>
          <w:rFonts w:ascii="Times New Roman" w:hAnsi="Times New Roman"/>
          <w:sz w:val="24"/>
          <w:szCs w:val="24"/>
        </w:rPr>
        <w:t xml:space="preserve">ria administruese ofron </w:t>
      </w:r>
      <w:r w:rsidR="00405E79" w:rsidRPr="00223284">
        <w:rPr>
          <w:rFonts w:ascii="Times New Roman" w:hAnsi="Times New Roman"/>
          <w:sz w:val="24"/>
          <w:szCs w:val="24"/>
        </w:rPr>
        <w:t>n</w:t>
      </w:r>
      <w:r w:rsidRPr="00223284">
        <w:rPr>
          <w:rFonts w:ascii="Times New Roman" w:hAnsi="Times New Roman"/>
          <w:sz w:val="24"/>
          <w:szCs w:val="24"/>
        </w:rPr>
        <w:t>j</w:t>
      </w:r>
      <w:r w:rsidR="00186066" w:rsidRPr="00223284">
        <w:rPr>
          <w:rFonts w:ascii="Times New Roman" w:hAnsi="Times New Roman"/>
          <w:sz w:val="24"/>
          <w:szCs w:val="24"/>
        </w:rPr>
        <w:t>ë</w:t>
      </w:r>
      <w:r w:rsidRPr="00223284">
        <w:rPr>
          <w:rFonts w:ascii="Times New Roman" w:hAnsi="Times New Roman"/>
          <w:sz w:val="24"/>
          <w:szCs w:val="24"/>
        </w:rPr>
        <w:t xml:space="preserve"> fond t</w:t>
      </w:r>
      <w:r w:rsidR="00186066" w:rsidRPr="00223284">
        <w:rPr>
          <w:rFonts w:ascii="Times New Roman" w:hAnsi="Times New Roman"/>
          <w:sz w:val="24"/>
          <w:szCs w:val="24"/>
        </w:rPr>
        <w:t>ë</w:t>
      </w:r>
      <w:r w:rsidRPr="00223284">
        <w:rPr>
          <w:rFonts w:ascii="Times New Roman" w:hAnsi="Times New Roman"/>
          <w:sz w:val="24"/>
          <w:szCs w:val="24"/>
        </w:rPr>
        <w:t xml:space="preserve"> gatsh</w:t>
      </w:r>
      <w:r w:rsidR="00186066" w:rsidRPr="00223284">
        <w:rPr>
          <w:rFonts w:ascii="Times New Roman" w:hAnsi="Times New Roman"/>
          <w:sz w:val="24"/>
          <w:szCs w:val="24"/>
        </w:rPr>
        <w:t>ë</w:t>
      </w:r>
      <w:r w:rsidRPr="00223284">
        <w:rPr>
          <w:rFonts w:ascii="Times New Roman" w:hAnsi="Times New Roman"/>
          <w:sz w:val="24"/>
          <w:szCs w:val="24"/>
        </w:rPr>
        <w:t>m si p</w:t>
      </w:r>
      <w:r w:rsidR="00186066" w:rsidRPr="00223284">
        <w:rPr>
          <w:rFonts w:ascii="Times New Roman" w:hAnsi="Times New Roman"/>
          <w:sz w:val="24"/>
          <w:szCs w:val="24"/>
        </w:rPr>
        <w:t>ë</w:t>
      </w:r>
      <w:r w:rsidRPr="00223284">
        <w:rPr>
          <w:rFonts w:ascii="Times New Roman" w:hAnsi="Times New Roman"/>
          <w:sz w:val="24"/>
          <w:szCs w:val="24"/>
        </w:rPr>
        <w:t>r t</w:t>
      </w:r>
      <w:r w:rsidR="00186066" w:rsidRPr="00223284">
        <w:rPr>
          <w:rFonts w:ascii="Times New Roman" w:hAnsi="Times New Roman"/>
          <w:sz w:val="24"/>
          <w:szCs w:val="24"/>
        </w:rPr>
        <w:t>ë</w:t>
      </w:r>
      <w:r w:rsidRPr="00223284">
        <w:rPr>
          <w:rFonts w:ascii="Times New Roman" w:hAnsi="Times New Roman"/>
          <w:sz w:val="24"/>
          <w:szCs w:val="24"/>
        </w:rPr>
        <w:t xml:space="preserve"> pun</w:t>
      </w:r>
      <w:r w:rsidR="00186066" w:rsidRPr="00223284">
        <w:rPr>
          <w:rFonts w:ascii="Times New Roman" w:hAnsi="Times New Roman"/>
          <w:sz w:val="24"/>
          <w:szCs w:val="24"/>
        </w:rPr>
        <w:t>ë</w:t>
      </w:r>
      <w:r w:rsidRPr="00223284">
        <w:rPr>
          <w:rFonts w:ascii="Times New Roman" w:hAnsi="Times New Roman"/>
          <w:sz w:val="24"/>
          <w:szCs w:val="24"/>
        </w:rPr>
        <w:t>suarit e nj</w:t>
      </w:r>
      <w:r w:rsidR="00186066" w:rsidRPr="00223284">
        <w:rPr>
          <w:rFonts w:ascii="Times New Roman" w:hAnsi="Times New Roman"/>
          <w:sz w:val="24"/>
          <w:szCs w:val="24"/>
        </w:rPr>
        <w:t>ë</w:t>
      </w:r>
      <w:r w:rsidRPr="00223284">
        <w:rPr>
          <w:rFonts w:ascii="Times New Roman" w:hAnsi="Times New Roman"/>
          <w:sz w:val="24"/>
          <w:szCs w:val="24"/>
        </w:rPr>
        <w:t xml:space="preserve"> pun</w:t>
      </w:r>
      <w:r w:rsidR="00186066" w:rsidRPr="00223284">
        <w:rPr>
          <w:rFonts w:ascii="Times New Roman" w:hAnsi="Times New Roman"/>
          <w:sz w:val="24"/>
          <w:szCs w:val="24"/>
        </w:rPr>
        <w:t>ë</w:t>
      </w:r>
      <w:r w:rsidR="00405E79" w:rsidRPr="00223284">
        <w:rPr>
          <w:rFonts w:ascii="Times New Roman" w:hAnsi="Times New Roman"/>
          <w:sz w:val="24"/>
          <w:szCs w:val="24"/>
        </w:rPr>
        <w:t>dh</w:t>
      </w:r>
      <w:r w:rsidR="00186066" w:rsidRPr="00223284">
        <w:rPr>
          <w:rFonts w:ascii="Times New Roman" w:hAnsi="Times New Roman"/>
          <w:sz w:val="24"/>
          <w:szCs w:val="24"/>
        </w:rPr>
        <w:t>ë</w:t>
      </w:r>
      <w:r w:rsidR="00405E79" w:rsidRPr="00223284">
        <w:rPr>
          <w:rFonts w:ascii="Times New Roman" w:hAnsi="Times New Roman"/>
          <w:sz w:val="24"/>
          <w:szCs w:val="24"/>
        </w:rPr>
        <w:t>n</w:t>
      </w:r>
      <w:r w:rsidR="00186066" w:rsidRPr="00223284">
        <w:rPr>
          <w:rFonts w:ascii="Times New Roman" w:hAnsi="Times New Roman"/>
          <w:sz w:val="24"/>
          <w:szCs w:val="24"/>
        </w:rPr>
        <w:t>ë</w:t>
      </w:r>
      <w:r w:rsidR="00405E79" w:rsidRPr="00223284">
        <w:rPr>
          <w:rFonts w:ascii="Times New Roman" w:hAnsi="Times New Roman"/>
          <w:sz w:val="24"/>
          <w:szCs w:val="24"/>
        </w:rPr>
        <w:t>si ashtu edhe p</w:t>
      </w:r>
      <w:r w:rsidR="00186066" w:rsidRPr="00223284">
        <w:rPr>
          <w:rFonts w:ascii="Times New Roman" w:hAnsi="Times New Roman"/>
          <w:sz w:val="24"/>
          <w:szCs w:val="24"/>
        </w:rPr>
        <w:t>ë</w:t>
      </w:r>
      <w:r w:rsidR="00405E79" w:rsidRPr="00223284">
        <w:rPr>
          <w:rFonts w:ascii="Times New Roman" w:hAnsi="Times New Roman"/>
          <w:sz w:val="24"/>
          <w:szCs w:val="24"/>
        </w:rPr>
        <w:t>r individ,</w:t>
      </w:r>
      <w:r w:rsidRPr="00223284">
        <w:rPr>
          <w:rFonts w:ascii="Times New Roman" w:hAnsi="Times New Roman"/>
          <w:sz w:val="24"/>
          <w:szCs w:val="24"/>
        </w:rPr>
        <w:t xml:space="preserve"> p</w:t>
      </w:r>
      <w:r w:rsidR="00186066" w:rsidRPr="00223284">
        <w:rPr>
          <w:rFonts w:ascii="Times New Roman" w:hAnsi="Times New Roman"/>
          <w:sz w:val="24"/>
          <w:szCs w:val="24"/>
        </w:rPr>
        <w:t>ë</w:t>
      </w:r>
      <w:r w:rsidRPr="00223284">
        <w:rPr>
          <w:rFonts w:ascii="Times New Roman" w:hAnsi="Times New Roman"/>
          <w:sz w:val="24"/>
          <w:szCs w:val="24"/>
        </w:rPr>
        <w:t>rdor gjithashtu t</w:t>
      </w:r>
      <w:r w:rsidR="00186066" w:rsidRPr="00223284">
        <w:rPr>
          <w:rFonts w:ascii="Times New Roman" w:hAnsi="Times New Roman"/>
          <w:sz w:val="24"/>
          <w:szCs w:val="24"/>
        </w:rPr>
        <w:t>ë</w:t>
      </w:r>
      <w:r w:rsidRPr="00223284">
        <w:rPr>
          <w:rFonts w:ascii="Times New Roman" w:hAnsi="Times New Roman"/>
          <w:sz w:val="24"/>
          <w:szCs w:val="24"/>
        </w:rPr>
        <w:t xml:space="preserve"> nj</w:t>
      </w:r>
      <w:r w:rsidR="00186066" w:rsidRPr="00223284">
        <w:rPr>
          <w:rFonts w:ascii="Times New Roman" w:hAnsi="Times New Roman"/>
          <w:sz w:val="24"/>
          <w:szCs w:val="24"/>
        </w:rPr>
        <w:t>ë</w:t>
      </w:r>
      <w:r w:rsidR="009C7B5E" w:rsidRPr="00223284">
        <w:rPr>
          <w:rFonts w:ascii="Times New Roman" w:hAnsi="Times New Roman"/>
          <w:sz w:val="24"/>
          <w:szCs w:val="24"/>
        </w:rPr>
        <w:t>j</w:t>
      </w:r>
      <w:r w:rsidRPr="00223284">
        <w:rPr>
          <w:rFonts w:ascii="Times New Roman" w:hAnsi="Times New Roman"/>
          <w:sz w:val="24"/>
          <w:szCs w:val="24"/>
        </w:rPr>
        <w:t>t</w:t>
      </w:r>
      <w:r w:rsidR="00186066" w:rsidRPr="00223284">
        <w:rPr>
          <w:rFonts w:ascii="Times New Roman" w:hAnsi="Times New Roman"/>
          <w:sz w:val="24"/>
          <w:szCs w:val="24"/>
        </w:rPr>
        <w:t>ë</w:t>
      </w:r>
      <w:r w:rsidRPr="00223284">
        <w:rPr>
          <w:rFonts w:ascii="Times New Roman" w:hAnsi="Times New Roman"/>
          <w:sz w:val="24"/>
          <w:szCs w:val="24"/>
        </w:rPr>
        <w:t>n politik</w:t>
      </w:r>
      <w:r w:rsidR="00186066" w:rsidRPr="00223284">
        <w:rPr>
          <w:rFonts w:ascii="Times New Roman" w:hAnsi="Times New Roman"/>
          <w:sz w:val="24"/>
          <w:szCs w:val="24"/>
        </w:rPr>
        <w:t>ë</w:t>
      </w:r>
      <w:r w:rsidRPr="00223284">
        <w:rPr>
          <w:rFonts w:ascii="Times New Roman" w:hAnsi="Times New Roman"/>
          <w:sz w:val="24"/>
          <w:szCs w:val="24"/>
        </w:rPr>
        <w:t xml:space="preserve"> investimi. Asetet e fondit investohen në bono thesari dhe obligacione të Qeverisë Shqiptare. Mos diversifikimi i portofolit brenda dhe jashtë Shqipërisë ndalon </w:t>
      </w:r>
      <w:r w:rsidR="00870A0C" w:rsidRPr="00223284">
        <w:rPr>
          <w:rFonts w:ascii="Times New Roman" w:hAnsi="Times New Roman"/>
          <w:sz w:val="24"/>
          <w:szCs w:val="24"/>
        </w:rPr>
        <w:t xml:space="preserve">zh-villimin </w:t>
      </w:r>
      <w:r w:rsidRPr="00223284">
        <w:rPr>
          <w:rFonts w:ascii="Times New Roman" w:hAnsi="Times New Roman"/>
          <w:sz w:val="24"/>
          <w:szCs w:val="24"/>
        </w:rPr>
        <w:t xml:space="preserve">e këtyre skemave dhe i bën më pak atraktive për qytetarët. </w:t>
      </w:r>
    </w:p>
    <w:p w14:paraId="40E5D63E" w14:textId="77777777" w:rsidR="00D231A9" w:rsidRPr="00223284" w:rsidRDefault="00D231A9" w:rsidP="00D231A9">
      <w:pPr>
        <w:pStyle w:val="NoSpacing"/>
        <w:spacing w:line="276" w:lineRule="auto"/>
        <w:jc w:val="both"/>
        <w:rPr>
          <w:rFonts w:ascii="Times New Roman" w:hAnsi="Times New Roman"/>
          <w:sz w:val="24"/>
          <w:szCs w:val="24"/>
          <w:lang w:val="x-none" w:eastAsia="x-none"/>
        </w:rPr>
      </w:pPr>
    </w:p>
    <w:p w14:paraId="4C58F146" w14:textId="77777777" w:rsidR="0026049A" w:rsidRPr="00223284" w:rsidRDefault="00C941A7" w:rsidP="0005557C">
      <w:pPr>
        <w:pStyle w:val="NoSpacing"/>
        <w:spacing w:line="276" w:lineRule="auto"/>
        <w:jc w:val="both"/>
        <w:rPr>
          <w:rFonts w:ascii="Times New Roman" w:hAnsi="Times New Roman"/>
          <w:sz w:val="24"/>
          <w:szCs w:val="24"/>
        </w:rPr>
      </w:pPr>
      <w:r w:rsidRPr="00223284">
        <w:rPr>
          <w:rFonts w:ascii="Times New Roman" w:hAnsi="Times New Roman"/>
          <w:sz w:val="24"/>
          <w:szCs w:val="24"/>
        </w:rPr>
        <w:lastRenderedPageBreak/>
        <w:t>Sipas ligjit aktual k</w:t>
      </w:r>
      <w:r w:rsidR="0005557C" w:rsidRPr="00223284">
        <w:rPr>
          <w:rFonts w:ascii="Times New Roman" w:hAnsi="Times New Roman"/>
          <w:sz w:val="24"/>
          <w:szCs w:val="24"/>
        </w:rPr>
        <w:t xml:space="preserve">ushtet që aplikohen </w:t>
      </w:r>
      <w:r w:rsidR="00D231A9" w:rsidRPr="00223284">
        <w:rPr>
          <w:rFonts w:ascii="Times New Roman" w:hAnsi="Times New Roman"/>
          <w:sz w:val="24"/>
          <w:szCs w:val="24"/>
        </w:rPr>
        <w:t>n</w:t>
      </w:r>
      <w:r w:rsidR="00186066" w:rsidRPr="00223284">
        <w:rPr>
          <w:rFonts w:ascii="Times New Roman" w:hAnsi="Times New Roman"/>
          <w:sz w:val="24"/>
          <w:szCs w:val="24"/>
        </w:rPr>
        <w:t>ë</w:t>
      </w:r>
      <w:r w:rsidR="00D231A9" w:rsidRPr="00223284">
        <w:rPr>
          <w:rFonts w:ascii="Times New Roman" w:hAnsi="Times New Roman"/>
          <w:sz w:val="24"/>
          <w:szCs w:val="24"/>
        </w:rPr>
        <w:t xml:space="preserve"> fond </w:t>
      </w:r>
      <w:r w:rsidR="00405E79" w:rsidRPr="00223284">
        <w:rPr>
          <w:rFonts w:ascii="Times New Roman" w:hAnsi="Times New Roman"/>
          <w:sz w:val="24"/>
          <w:szCs w:val="24"/>
        </w:rPr>
        <w:t xml:space="preserve">si </w:t>
      </w:r>
      <w:r w:rsidR="0005557C" w:rsidRPr="00223284">
        <w:rPr>
          <w:rFonts w:ascii="Times New Roman" w:hAnsi="Times New Roman"/>
          <w:sz w:val="24"/>
          <w:szCs w:val="24"/>
        </w:rPr>
        <w:t xml:space="preserve">për </w:t>
      </w:r>
      <w:r w:rsidR="00D231A9" w:rsidRPr="00223284">
        <w:rPr>
          <w:rFonts w:ascii="Times New Roman" w:hAnsi="Times New Roman"/>
          <w:sz w:val="24"/>
          <w:szCs w:val="24"/>
        </w:rPr>
        <w:t>pun</w:t>
      </w:r>
      <w:r w:rsidR="00186066" w:rsidRPr="00223284">
        <w:rPr>
          <w:rFonts w:ascii="Times New Roman" w:hAnsi="Times New Roman"/>
          <w:sz w:val="24"/>
          <w:szCs w:val="24"/>
        </w:rPr>
        <w:t>ë</w:t>
      </w:r>
      <w:r w:rsidR="00D231A9" w:rsidRPr="00223284">
        <w:rPr>
          <w:rFonts w:ascii="Times New Roman" w:hAnsi="Times New Roman"/>
          <w:sz w:val="24"/>
          <w:szCs w:val="24"/>
        </w:rPr>
        <w:t>marr</w:t>
      </w:r>
      <w:r w:rsidR="00186066" w:rsidRPr="00223284">
        <w:rPr>
          <w:rFonts w:ascii="Times New Roman" w:hAnsi="Times New Roman"/>
          <w:sz w:val="24"/>
          <w:szCs w:val="24"/>
        </w:rPr>
        <w:t>ë</w:t>
      </w:r>
      <w:r w:rsidR="00D231A9" w:rsidRPr="00223284">
        <w:rPr>
          <w:rFonts w:ascii="Times New Roman" w:hAnsi="Times New Roman"/>
          <w:sz w:val="24"/>
          <w:szCs w:val="24"/>
        </w:rPr>
        <w:t>sit e nj</w:t>
      </w:r>
      <w:r w:rsidR="00186066" w:rsidRPr="00223284">
        <w:rPr>
          <w:rFonts w:ascii="Times New Roman" w:hAnsi="Times New Roman"/>
          <w:sz w:val="24"/>
          <w:szCs w:val="24"/>
        </w:rPr>
        <w:t>ë</w:t>
      </w:r>
      <w:r w:rsidR="00D231A9" w:rsidRPr="00223284">
        <w:rPr>
          <w:rFonts w:ascii="Times New Roman" w:hAnsi="Times New Roman"/>
          <w:sz w:val="24"/>
          <w:szCs w:val="24"/>
        </w:rPr>
        <w:t xml:space="preserve"> pun</w:t>
      </w:r>
      <w:r w:rsidR="00186066" w:rsidRPr="00223284">
        <w:rPr>
          <w:rFonts w:ascii="Times New Roman" w:hAnsi="Times New Roman"/>
          <w:sz w:val="24"/>
          <w:szCs w:val="24"/>
        </w:rPr>
        <w:t>ë</w:t>
      </w:r>
      <w:r w:rsidR="00D231A9" w:rsidRPr="00223284">
        <w:rPr>
          <w:rFonts w:ascii="Times New Roman" w:hAnsi="Times New Roman"/>
          <w:sz w:val="24"/>
          <w:szCs w:val="24"/>
        </w:rPr>
        <w:t>dh</w:t>
      </w:r>
      <w:r w:rsidR="00186066" w:rsidRPr="00223284">
        <w:rPr>
          <w:rFonts w:ascii="Times New Roman" w:hAnsi="Times New Roman"/>
          <w:sz w:val="24"/>
          <w:szCs w:val="24"/>
        </w:rPr>
        <w:t>ë</w:t>
      </w:r>
      <w:r w:rsidR="00D231A9" w:rsidRPr="00223284">
        <w:rPr>
          <w:rFonts w:ascii="Times New Roman" w:hAnsi="Times New Roman"/>
          <w:sz w:val="24"/>
          <w:szCs w:val="24"/>
        </w:rPr>
        <w:t>n</w:t>
      </w:r>
      <w:r w:rsidR="00186066" w:rsidRPr="00223284">
        <w:rPr>
          <w:rFonts w:ascii="Times New Roman" w:hAnsi="Times New Roman"/>
          <w:sz w:val="24"/>
          <w:szCs w:val="24"/>
        </w:rPr>
        <w:t>ë</w:t>
      </w:r>
      <w:r w:rsidR="00D231A9" w:rsidRPr="00223284">
        <w:rPr>
          <w:rFonts w:ascii="Times New Roman" w:hAnsi="Times New Roman"/>
          <w:sz w:val="24"/>
          <w:szCs w:val="24"/>
        </w:rPr>
        <w:t>si si p</w:t>
      </w:r>
      <w:r w:rsidR="00186066" w:rsidRPr="00223284">
        <w:rPr>
          <w:rFonts w:ascii="Times New Roman" w:hAnsi="Times New Roman"/>
          <w:sz w:val="24"/>
          <w:szCs w:val="24"/>
        </w:rPr>
        <w:t>ë</w:t>
      </w:r>
      <w:r w:rsidR="00D231A9" w:rsidRPr="00223284">
        <w:rPr>
          <w:rFonts w:ascii="Times New Roman" w:hAnsi="Times New Roman"/>
          <w:sz w:val="24"/>
          <w:szCs w:val="24"/>
        </w:rPr>
        <w:t>r individ</w:t>
      </w:r>
      <w:r w:rsidR="00186066" w:rsidRPr="00223284">
        <w:rPr>
          <w:rFonts w:ascii="Times New Roman" w:hAnsi="Times New Roman"/>
          <w:sz w:val="24"/>
          <w:szCs w:val="24"/>
        </w:rPr>
        <w:t>ë</w:t>
      </w:r>
      <w:r w:rsidR="00405E79" w:rsidRPr="00223284">
        <w:rPr>
          <w:rFonts w:ascii="Times New Roman" w:hAnsi="Times New Roman"/>
          <w:sz w:val="24"/>
          <w:szCs w:val="24"/>
        </w:rPr>
        <w:t>t</w:t>
      </w:r>
      <w:r w:rsidR="00D231A9" w:rsidRPr="00223284">
        <w:rPr>
          <w:rFonts w:ascii="Times New Roman" w:hAnsi="Times New Roman"/>
          <w:sz w:val="24"/>
          <w:szCs w:val="24"/>
        </w:rPr>
        <w:t xml:space="preserve"> </w:t>
      </w:r>
      <w:r w:rsidR="00405E79" w:rsidRPr="00223284">
        <w:rPr>
          <w:rFonts w:ascii="Times New Roman" w:hAnsi="Times New Roman"/>
          <w:sz w:val="24"/>
          <w:szCs w:val="24"/>
        </w:rPr>
        <w:t>jan</w:t>
      </w:r>
      <w:r w:rsidR="00186066" w:rsidRPr="00223284">
        <w:rPr>
          <w:rFonts w:ascii="Times New Roman" w:hAnsi="Times New Roman"/>
          <w:sz w:val="24"/>
          <w:szCs w:val="24"/>
        </w:rPr>
        <w:t>ë</w:t>
      </w:r>
      <w:r w:rsidR="00405E79" w:rsidRPr="00223284">
        <w:rPr>
          <w:rFonts w:ascii="Times New Roman" w:hAnsi="Times New Roman"/>
          <w:sz w:val="24"/>
          <w:szCs w:val="24"/>
        </w:rPr>
        <w:t xml:space="preserve"> </w:t>
      </w:r>
      <w:r w:rsidR="0005557C" w:rsidRPr="00223284">
        <w:rPr>
          <w:rFonts w:ascii="Times New Roman" w:hAnsi="Times New Roman"/>
          <w:sz w:val="24"/>
          <w:szCs w:val="24"/>
        </w:rPr>
        <w:t xml:space="preserve">të njëjta </w:t>
      </w:r>
      <w:r w:rsidR="00D231A9" w:rsidRPr="00223284">
        <w:rPr>
          <w:rFonts w:ascii="Times New Roman" w:hAnsi="Times New Roman"/>
          <w:sz w:val="24"/>
          <w:szCs w:val="24"/>
        </w:rPr>
        <w:t xml:space="preserve">me kushtet </w:t>
      </w:r>
      <w:r w:rsidR="0005557C" w:rsidRPr="00223284">
        <w:rPr>
          <w:rFonts w:ascii="Times New Roman" w:hAnsi="Times New Roman"/>
          <w:sz w:val="24"/>
          <w:szCs w:val="24"/>
        </w:rPr>
        <w:t xml:space="preserve">për fondin e pensionit edhe pse karakteristikat e tyre ndryshojnë. Në fondet e pensionit </w:t>
      </w:r>
      <w:r w:rsidRPr="00223284">
        <w:rPr>
          <w:rFonts w:ascii="Times New Roman" w:hAnsi="Times New Roman"/>
          <w:sz w:val="24"/>
          <w:szCs w:val="24"/>
        </w:rPr>
        <w:t>t</w:t>
      </w:r>
      <w:r w:rsidR="00186066" w:rsidRPr="00223284">
        <w:rPr>
          <w:rFonts w:ascii="Times New Roman" w:hAnsi="Times New Roman"/>
          <w:sz w:val="24"/>
          <w:szCs w:val="24"/>
        </w:rPr>
        <w:t>ë</w:t>
      </w:r>
      <w:r w:rsidRPr="00223284">
        <w:rPr>
          <w:rFonts w:ascii="Times New Roman" w:hAnsi="Times New Roman"/>
          <w:sz w:val="24"/>
          <w:szCs w:val="24"/>
        </w:rPr>
        <w:t xml:space="preserve"> krijuar nga pun</w:t>
      </w:r>
      <w:r w:rsidR="00186066" w:rsidRPr="00223284">
        <w:rPr>
          <w:rFonts w:ascii="Times New Roman" w:hAnsi="Times New Roman"/>
          <w:sz w:val="24"/>
          <w:szCs w:val="24"/>
        </w:rPr>
        <w:t>ë</w:t>
      </w:r>
      <w:r w:rsidRPr="00223284">
        <w:rPr>
          <w:rFonts w:ascii="Times New Roman" w:hAnsi="Times New Roman"/>
          <w:sz w:val="24"/>
          <w:szCs w:val="24"/>
        </w:rPr>
        <w:t>dh</w:t>
      </w:r>
      <w:r w:rsidR="00186066" w:rsidRPr="00223284">
        <w:rPr>
          <w:rFonts w:ascii="Times New Roman" w:hAnsi="Times New Roman"/>
          <w:sz w:val="24"/>
          <w:szCs w:val="24"/>
        </w:rPr>
        <w:t>ë</w:t>
      </w:r>
      <w:r w:rsidRPr="00223284">
        <w:rPr>
          <w:rFonts w:ascii="Times New Roman" w:hAnsi="Times New Roman"/>
          <w:sz w:val="24"/>
          <w:szCs w:val="24"/>
        </w:rPr>
        <w:t>n</w:t>
      </w:r>
      <w:r w:rsidR="00186066" w:rsidRPr="00223284">
        <w:rPr>
          <w:rFonts w:ascii="Times New Roman" w:hAnsi="Times New Roman"/>
          <w:sz w:val="24"/>
          <w:szCs w:val="24"/>
        </w:rPr>
        <w:t>ë</w:t>
      </w:r>
      <w:r w:rsidRPr="00223284">
        <w:rPr>
          <w:rFonts w:ascii="Times New Roman" w:hAnsi="Times New Roman"/>
          <w:sz w:val="24"/>
          <w:szCs w:val="24"/>
        </w:rPr>
        <w:t>si (</w:t>
      </w:r>
      <w:r w:rsidR="00D231A9" w:rsidRPr="00223284">
        <w:rPr>
          <w:rFonts w:ascii="Times New Roman" w:hAnsi="Times New Roman"/>
          <w:sz w:val="24"/>
          <w:szCs w:val="24"/>
        </w:rPr>
        <w:t xml:space="preserve">fondi </w:t>
      </w:r>
      <w:r w:rsidR="0005557C" w:rsidRPr="00223284">
        <w:rPr>
          <w:rFonts w:ascii="Times New Roman" w:hAnsi="Times New Roman"/>
          <w:sz w:val="24"/>
          <w:szCs w:val="24"/>
        </w:rPr>
        <w:t>profesional</w:t>
      </w:r>
      <w:r w:rsidRPr="00223284">
        <w:rPr>
          <w:rFonts w:ascii="Times New Roman" w:hAnsi="Times New Roman"/>
          <w:sz w:val="24"/>
          <w:szCs w:val="24"/>
        </w:rPr>
        <w:t>)</w:t>
      </w:r>
      <w:r w:rsidR="0005557C" w:rsidRPr="00223284">
        <w:rPr>
          <w:rFonts w:ascii="Times New Roman" w:hAnsi="Times New Roman"/>
          <w:sz w:val="24"/>
          <w:szCs w:val="24"/>
        </w:rPr>
        <w:t xml:space="preserve"> roli dhe përgjegjësia e punëdhënësit ndaj punëmarrësve duhet të jetë më e m</w:t>
      </w:r>
      <w:r w:rsidR="0026049A" w:rsidRPr="00223284">
        <w:rPr>
          <w:rFonts w:ascii="Times New Roman" w:hAnsi="Times New Roman"/>
          <w:sz w:val="24"/>
          <w:szCs w:val="24"/>
        </w:rPr>
        <w:t xml:space="preserve">adhe. </w:t>
      </w:r>
    </w:p>
    <w:p w14:paraId="0B2CE1BA" w14:textId="77777777" w:rsidR="0026049A" w:rsidRPr="00223284" w:rsidRDefault="0026049A" w:rsidP="0005557C">
      <w:pPr>
        <w:pStyle w:val="NoSpacing"/>
        <w:spacing w:line="276" w:lineRule="auto"/>
        <w:jc w:val="both"/>
        <w:rPr>
          <w:rFonts w:ascii="Times New Roman" w:hAnsi="Times New Roman"/>
          <w:sz w:val="24"/>
          <w:szCs w:val="24"/>
        </w:rPr>
      </w:pPr>
    </w:p>
    <w:p w14:paraId="53DC4122" w14:textId="0C57A3D6" w:rsidR="0005557C" w:rsidRPr="004F2203" w:rsidRDefault="0005557C" w:rsidP="0005557C">
      <w:pPr>
        <w:pStyle w:val="NoSpacing"/>
        <w:spacing w:line="276" w:lineRule="auto"/>
        <w:jc w:val="both"/>
        <w:rPr>
          <w:rFonts w:ascii="Times New Roman" w:hAnsi="Times New Roman"/>
          <w:sz w:val="24"/>
          <w:szCs w:val="24"/>
        </w:rPr>
      </w:pPr>
      <w:r w:rsidRPr="00223284">
        <w:rPr>
          <w:rFonts w:ascii="Times New Roman" w:hAnsi="Times New Roman"/>
          <w:sz w:val="24"/>
          <w:szCs w:val="24"/>
        </w:rPr>
        <w:t>Anëtarët e fondit nuk e kanë të lehtë të kuptojnë informacionin që marrin në lidhje me fondin e pensionit. Informacioni që u vihet në dispozicion përmban të dhëna mbi kostot dhe tarifat e aplikuara nga shoqëria administruese, llogaritja e vlerës neto të aseteve, datat e kontributeve dhe transferimin e aseteve, shndë</w:t>
      </w:r>
      <w:r w:rsidR="004B6DBA" w:rsidRPr="00223284">
        <w:rPr>
          <w:rFonts w:ascii="Times New Roman" w:hAnsi="Times New Roman"/>
          <w:sz w:val="24"/>
          <w:szCs w:val="24"/>
        </w:rPr>
        <w:t>r</w:t>
      </w:r>
      <w:r w:rsidRPr="00223284">
        <w:rPr>
          <w:rFonts w:ascii="Times New Roman" w:hAnsi="Times New Roman"/>
          <w:sz w:val="24"/>
          <w:szCs w:val="24"/>
        </w:rPr>
        <w:t>rimin e kontributeve e të aseteve në kuota etj, por mungesa e njohurive dhe edukimit financiar të një pjese të anëtarëve është indikator se informacioni i përgjithshëm që u vihet në dispozicion nga shoqëria administruese nuk është efiçent dhe ekziston mundësia të mos kuptohet qartë risku i zvogëlimit të aseteve të akumuluara në llogarinë e tyre. Anëtarët e fondit të pensionit në momentin e plotësimit të kushteve për marrjen e pagesës së pensionit e kanë të vështirë të zgjedhin opsionin më të përshtatshëm për ta.</w:t>
      </w:r>
      <w:r w:rsidRPr="003A6116">
        <w:rPr>
          <w:rFonts w:ascii="Times New Roman" w:hAnsi="Times New Roman"/>
          <w:sz w:val="24"/>
          <w:szCs w:val="24"/>
        </w:rPr>
        <w:t xml:space="preserve"> </w:t>
      </w:r>
    </w:p>
    <w:p w14:paraId="43BBA7C4" w14:textId="77777777" w:rsidR="0005557C" w:rsidRPr="0001556D" w:rsidRDefault="0005557C" w:rsidP="0005557C">
      <w:pPr>
        <w:autoSpaceDE w:val="0"/>
        <w:autoSpaceDN w:val="0"/>
        <w:spacing w:line="288" w:lineRule="auto"/>
        <w:jc w:val="both"/>
        <w:rPr>
          <w:rFonts w:ascii="Times New Roman" w:hAnsi="Times New Roman"/>
          <w:sz w:val="24"/>
          <w:szCs w:val="24"/>
          <w:lang w:eastAsia="sq-AL"/>
        </w:rPr>
      </w:pPr>
      <w:r>
        <w:rPr>
          <w:rFonts w:ascii="Times New Roman" w:hAnsi="Times New Roman"/>
          <w:sz w:val="24"/>
          <w:szCs w:val="24"/>
          <w:lang w:eastAsia="sq-AL"/>
        </w:rPr>
        <w:t xml:space="preserve">  </w:t>
      </w:r>
    </w:p>
    <w:p w14:paraId="111FF20F" w14:textId="77777777" w:rsidR="00B34CC7" w:rsidRPr="00B34CC7" w:rsidRDefault="00B34CC7" w:rsidP="00B34CC7">
      <w:pPr>
        <w:pStyle w:val="NoSpacing"/>
        <w:spacing w:line="276" w:lineRule="auto"/>
        <w:jc w:val="both"/>
        <w:rPr>
          <w:rFonts w:ascii="Times New Roman" w:hAnsi="Times New Roman"/>
          <w:sz w:val="24"/>
          <w:szCs w:val="24"/>
        </w:rPr>
      </w:pPr>
      <w:r w:rsidRPr="00B34CC7">
        <w:rPr>
          <w:rFonts w:ascii="Times New Roman" w:hAnsi="Times New Roman"/>
          <w:sz w:val="24"/>
          <w:szCs w:val="24"/>
        </w:rPr>
        <w:t>N</w:t>
      </w:r>
      <w:r w:rsidR="00186066">
        <w:rPr>
          <w:rFonts w:ascii="Times New Roman" w:hAnsi="Times New Roman"/>
          <w:sz w:val="24"/>
          <w:szCs w:val="24"/>
        </w:rPr>
        <w:t>ë</w:t>
      </w:r>
      <w:r w:rsidRPr="00B34CC7">
        <w:rPr>
          <w:rFonts w:ascii="Times New Roman" w:hAnsi="Times New Roman"/>
          <w:sz w:val="24"/>
          <w:szCs w:val="24"/>
        </w:rPr>
        <w:t xml:space="preserve"> ligjin aktual </w:t>
      </w:r>
      <w:r>
        <w:rPr>
          <w:rFonts w:ascii="Times New Roman" w:hAnsi="Times New Roman"/>
          <w:sz w:val="24"/>
          <w:szCs w:val="24"/>
        </w:rPr>
        <w:t xml:space="preserve">nr. 10197, datë 10.12.2009, </w:t>
      </w:r>
      <w:r w:rsidRPr="00B34CC7">
        <w:rPr>
          <w:rFonts w:ascii="Times New Roman" w:hAnsi="Times New Roman"/>
          <w:sz w:val="24"/>
          <w:szCs w:val="24"/>
        </w:rPr>
        <w:t>mungojn</w:t>
      </w:r>
      <w:r w:rsidR="00186066">
        <w:rPr>
          <w:rFonts w:ascii="Times New Roman" w:hAnsi="Times New Roman"/>
          <w:sz w:val="24"/>
          <w:szCs w:val="24"/>
        </w:rPr>
        <w:t>ë</w:t>
      </w:r>
      <w:r w:rsidRPr="00B34CC7">
        <w:rPr>
          <w:rFonts w:ascii="Times New Roman" w:hAnsi="Times New Roman"/>
          <w:sz w:val="24"/>
          <w:szCs w:val="24"/>
        </w:rPr>
        <w:t xml:space="preserve"> dispozita q</w:t>
      </w:r>
      <w:r w:rsidR="00186066">
        <w:rPr>
          <w:rFonts w:ascii="Times New Roman" w:hAnsi="Times New Roman"/>
          <w:sz w:val="24"/>
          <w:szCs w:val="24"/>
        </w:rPr>
        <w:t>ë</w:t>
      </w:r>
      <w:r w:rsidRPr="00B34CC7">
        <w:rPr>
          <w:rFonts w:ascii="Times New Roman" w:hAnsi="Times New Roman"/>
          <w:sz w:val="24"/>
          <w:szCs w:val="24"/>
        </w:rPr>
        <w:t xml:space="preserve"> rregullojn</w:t>
      </w:r>
      <w:r w:rsidR="00186066">
        <w:rPr>
          <w:rFonts w:ascii="Times New Roman" w:hAnsi="Times New Roman"/>
          <w:sz w:val="24"/>
          <w:szCs w:val="24"/>
        </w:rPr>
        <w:t>ë</w:t>
      </w:r>
      <w:r w:rsidRPr="00B34CC7">
        <w:rPr>
          <w:rFonts w:ascii="Times New Roman" w:hAnsi="Times New Roman"/>
          <w:sz w:val="24"/>
          <w:szCs w:val="24"/>
        </w:rPr>
        <w:t xml:space="preserve"> veprimtarin</w:t>
      </w:r>
      <w:r w:rsidR="00186066">
        <w:rPr>
          <w:rFonts w:ascii="Times New Roman" w:hAnsi="Times New Roman"/>
          <w:sz w:val="24"/>
          <w:szCs w:val="24"/>
        </w:rPr>
        <w:t>ë</w:t>
      </w:r>
      <w:r w:rsidRPr="00B34CC7">
        <w:rPr>
          <w:rFonts w:ascii="Times New Roman" w:hAnsi="Times New Roman"/>
          <w:sz w:val="24"/>
          <w:szCs w:val="24"/>
        </w:rPr>
        <w:t xml:space="preserve"> nd</w:t>
      </w:r>
      <w:r w:rsidR="00186066">
        <w:rPr>
          <w:rFonts w:ascii="Times New Roman" w:hAnsi="Times New Roman"/>
          <w:sz w:val="24"/>
          <w:szCs w:val="24"/>
        </w:rPr>
        <w:t>ë</w:t>
      </w:r>
      <w:r w:rsidRPr="00B34CC7">
        <w:rPr>
          <w:rFonts w:ascii="Times New Roman" w:hAnsi="Times New Roman"/>
          <w:sz w:val="24"/>
          <w:szCs w:val="24"/>
        </w:rPr>
        <w:t>rkufitare t</w:t>
      </w:r>
      <w:r w:rsidR="00186066">
        <w:rPr>
          <w:rFonts w:ascii="Times New Roman" w:hAnsi="Times New Roman"/>
          <w:sz w:val="24"/>
          <w:szCs w:val="24"/>
        </w:rPr>
        <w:t>ë</w:t>
      </w:r>
      <w:r w:rsidRPr="00B34CC7">
        <w:rPr>
          <w:rFonts w:ascii="Times New Roman" w:hAnsi="Times New Roman"/>
          <w:sz w:val="24"/>
          <w:szCs w:val="24"/>
        </w:rPr>
        <w:t xml:space="preserve"> shoq</w:t>
      </w:r>
      <w:r w:rsidR="00186066">
        <w:rPr>
          <w:rFonts w:ascii="Times New Roman" w:hAnsi="Times New Roman"/>
          <w:sz w:val="24"/>
          <w:szCs w:val="24"/>
        </w:rPr>
        <w:t>ë</w:t>
      </w:r>
      <w:r w:rsidRPr="00B34CC7">
        <w:rPr>
          <w:rFonts w:ascii="Times New Roman" w:hAnsi="Times New Roman"/>
          <w:sz w:val="24"/>
          <w:szCs w:val="24"/>
        </w:rPr>
        <w:t xml:space="preserve">rive administruese. </w:t>
      </w:r>
    </w:p>
    <w:p w14:paraId="1195D37D" w14:textId="77777777" w:rsidR="00B34CC7" w:rsidRDefault="00B34CC7" w:rsidP="0005557C">
      <w:pPr>
        <w:spacing w:line="276" w:lineRule="auto"/>
        <w:jc w:val="both"/>
        <w:rPr>
          <w:rFonts w:ascii="Times New Roman" w:hAnsi="Times New Roman"/>
          <w:i/>
          <w:sz w:val="24"/>
          <w:szCs w:val="24"/>
          <w:lang w:val="sq-AL"/>
        </w:rPr>
      </w:pPr>
    </w:p>
    <w:p w14:paraId="3BDF1211" w14:textId="77777777" w:rsidR="0005557C" w:rsidRPr="00EC11AB" w:rsidRDefault="0005557C" w:rsidP="0005557C">
      <w:pPr>
        <w:spacing w:line="276" w:lineRule="auto"/>
        <w:jc w:val="both"/>
        <w:rPr>
          <w:rFonts w:ascii="Times New Roman" w:hAnsi="Times New Roman"/>
          <w:i/>
          <w:sz w:val="24"/>
          <w:szCs w:val="24"/>
          <w:lang w:val="sq-AL"/>
        </w:rPr>
      </w:pPr>
      <w:r w:rsidRPr="0054759A">
        <w:rPr>
          <w:rFonts w:ascii="Times New Roman" w:hAnsi="Times New Roman"/>
          <w:i/>
          <w:sz w:val="24"/>
          <w:szCs w:val="24"/>
          <w:lang w:val="sq-AL"/>
        </w:rPr>
        <w:t>Grupet e prekura nga ky problem janë:</w:t>
      </w:r>
    </w:p>
    <w:p w14:paraId="77C4DDBB" w14:textId="77777777" w:rsidR="0005557C" w:rsidRPr="00CA4646" w:rsidRDefault="0005557C" w:rsidP="0005557C">
      <w:pPr>
        <w:spacing w:line="276" w:lineRule="auto"/>
        <w:jc w:val="both"/>
        <w:rPr>
          <w:rFonts w:ascii="Times New Roman" w:hAnsi="Times New Roman"/>
          <w:sz w:val="24"/>
          <w:szCs w:val="24"/>
          <w:highlight w:val="yellow"/>
          <w:lang w:val="sq-AL"/>
        </w:rPr>
      </w:pPr>
    </w:p>
    <w:p w14:paraId="567B3AAE" w14:textId="049E8D48" w:rsidR="0005557C" w:rsidRPr="00667044" w:rsidRDefault="0005557C" w:rsidP="00457633">
      <w:pPr>
        <w:pStyle w:val="ListParagraph"/>
        <w:numPr>
          <w:ilvl w:val="0"/>
          <w:numId w:val="16"/>
        </w:numPr>
        <w:spacing w:line="276" w:lineRule="auto"/>
        <w:jc w:val="both"/>
        <w:rPr>
          <w:rFonts w:ascii="Times New Roman" w:hAnsi="Times New Roman"/>
          <w:bCs/>
          <w:iCs/>
          <w:sz w:val="24"/>
          <w:szCs w:val="24"/>
          <w:lang w:val="sq-AL" w:bidi="en-US"/>
        </w:rPr>
      </w:pPr>
      <w:r>
        <w:rPr>
          <w:rFonts w:ascii="Times New Roman" w:hAnsi="Times New Roman"/>
          <w:bCs/>
          <w:iCs/>
          <w:sz w:val="24"/>
          <w:szCs w:val="24"/>
          <w:lang w:val="sq-AL" w:bidi="en-US"/>
        </w:rPr>
        <w:t xml:space="preserve">  </w:t>
      </w:r>
      <w:r w:rsidR="00C941A7">
        <w:rPr>
          <w:rFonts w:ascii="Times New Roman" w:hAnsi="Times New Roman"/>
          <w:bCs/>
          <w:iCs/>
          <w:sz w:val="24"/>
          <w:szCs w:val="24"/>
          <w:lang w:val="sq-AL" w:bidi="en-US"/>
        </w:rPr>
        <w:t>Qytetarët</w:t>
      </w:r>
      <w:r w:rsidRPr="00EF062B">
        <w:rPr>
          <w:rFonts w:ascii="Times New Roman" w:hAnsi="Times New Roman"/>
          <w:bCs/>
          <w:iCs/>
          <w:sz w:val="24"/>
          <w:szCs w:val="24"/>
          <w:lang w:val="sq-AL" w:bidi="en-US"/>
        </w:rPr>
        <w:t xml:space="preserve"> në cilësinë e </w:t>
      </w:r>
      <w:r>
        <w:rPr>
          <w:rFonts w:ascii="Times New Roman" w:hAnsi="Times New Roman"/>
          <w:bCs/>
          <w:iCs/>
          <w:sz w:val="24"/>
          <w:szCs w:val="24"/>
          <w:lang w:val="sq-AL" w:bidi="en-US"/>
        </w:rPr>
        <w:t xml:space="preserve">anëtarëve </w:t>
      </w:r>
      <w:r w:rsidR="004B6DBA">
        <w:rPr>
          <w:rFonts w:ascii="Times New Roman" w:hAnsi="Times New Roman"/>
          <w:bCs/>
          <w:iCs/>
          <w:sz w:val="24"/>
          <w:szCs w:val="24"/>
          <w:lang w:val="sq-AL" w:bidi="en-US"/>
        </w:rPr>
        <w:t>t</w:t>
      </w:r>
      <w:r w:rsidR="00223284">
        <w:rPr>
          <w:rFonts w:ascii="Times New Roman" w:hAnsi="Times New Roman"/>
          <w:bCs/>
          <w:iCs/>
          <w:sz w:val="24"/>
          <w:szCs w:val="24"/>
          <w:lang w:val="sq-AL" w:bidi="en-US"/>
        </w:rPr>
        <w:t>ë</w:t>
      </w:r>
      <w:r w:rsidR="004B6DBA">
        <w:rPr>
          <w:rFonts w:ascii="Times New Roman" w:hAnsi="Times New Roman"/>
          <w:bCs/>
          <w:iCs/>
          <w:sz w:val="24"/>
          <w:szCs w:val="24"/>
          <w:lang w:val="sq-AL" w:bidi="en-US"/>
        </w:rPr>
        <w:t xml:space="preserve"> mundsh</w:t>
      </w:r>
      <w:r w:rsidR="00223284">
        <w:rPr>
          <w:rFonts w:ascii="Times New Roman" w:hAnsi="Times New Roman"/>
          <w:bCs/>
          <w:iCs/>
          <w:sz w:val="24"/>
          <w:szCs w:val="24"/>
          <w:lang w:val="sq-AL" w:bidi="en-US"/>
        </w:rPr>
        <w:t>ë</w:t>
      </w:r>
      <w:r w:rsidR="004B6DBA">
        <w:rPr>
          <w:rFonts w:ascii="Times New Roman" w:hAnsi="Times New Roman"/>
          <w:bCs/>
          <w:iCs/>
          <w:sz w:val="24"/>
          <w:szCs w:val="24"/>
          <w:lang w:val="sq-AL" w:bidi="en-US"/>
        </w:rPr>
        <w:t>m</w:t>
      </w:r>
      <w:r w:rsidRPr="00EF062B">
        <w:rPr>
          <w:rFonts w:ascii="Times New Roman" w:hAnsi="Times New Roman"/>
          <w:bCs/>
          <w:iCs/>
          <w:sz w:val="24"/>
          <w:szCs w:val="24"/>
          <w:lang w:val="sq-AL" w:bidi="en-US"/>
        </w:rPr>
        <w:t xml:space="preserve">. </w:t>
      </w:r>
    </w:p>
    <w:p w14:paraId="508706D8" w14:textId="500ADF72" w:rsidR="00405E79" w:rsidRPr="00405E79" w:rsidRDefault="0005557C" w:rsidP="00457633">
      <w:pPr>
        <w:pStyle w:val="ListParagraph"/>
        <w:numPr>
          <w:ilvl w:val="0"/>
          <w:numId w:val="16"/>
        </w:numPr>
        <w:spacing w:line="276" w:lineRule="auto"/>
        <w:jc w:val="both"/>
        <w:rPr>
          <w:rFonts w:ascii="Times New Roman" w:hAnsi="Times New Roman"/>
          <w:bCs/>
          <w:iCs/>
          <w:sz w:val="24"/>
          <w:szCs w:val="24"/>
          <w:lang w:val="sq-AL" w:bidi="en-US"/>
        </w:rPr>
      </w:pPr>
      <w:r>
        <w:rPr>
          <w:rFonts w:ascii="Times New Roman" w:hAnsi="Times New Roman"/>
          <w:bCs/>
          <w:iCs/>
          <w:sz w:val="24"/>
          <w:szCs w:val="24"/>
          <w:lang w:val="sq-AL" w:bidi="en-US"/>
        </w:rPr>
        <w:t xml:space="preserve">  </w:t>
      </w:r>
      <w:r w:rsidR="004B6DBA">
        <w:rPr>
          <w:rFonts w:ascii="Times New Roman" w:hAnsi="Times New Roman"/>
          <w:bCs/>
          <w:iCs/>
          <w:sz w:val="24"/>
          <w:szCs w:val="24"/>
          <w:lang w:val="sq-AL" w:bidi="en-US"/>
        </w:rPr>
        <w:t>An</w:t>
      </w:r>
      <w:r w:rsidR="00223284">
        <w:rPr>
          <w:rFonts w:ascii="Times New Roman" w:hAnsi="Times New Roman"/>
          <w:bCs/>
          <w:iCs/>
          <w:sz w:val="24"/>
          <w:szCs w:val="24"/>
          <w:lang w:val="sq-AL" w:bidi="en-US"/>
        </w:rPr>
        <w:t>ë</w:t>
      </w:r>
      <w:r w:rsidR="004B6DBA">
        <w:rPr>
          <w:rFonts w:ascii="Times New Roman" w:hAnsi="Times New Roman"/>
          <w:bCs/>
          <w:iCs/>
          <w:sz w:val="24"/>
          <w:szCs w:val="24"/>
          <w:lang w:val="sq-AL" w:bidi="en-US"/>
        </w:rPr>
        <w:t xml:space="preserve">tarët </w:t>
      </w:r>
      <w:r w:rsidR="00405E79">
        <w:rPr>
          <w:rFonts w:ascii="Times New Roman" w:hAnsi="Times New Roman"/>
          <w:bCs/>
          <w:iCs/>
          <w:sz w:val="24"/>
          <w:szCs w:val="24"/>
          <w:lang w:val="sq-AL" w:bidi="en-US"/>
        </w:rPr>
        <w:t>e fondit të pensionit si individ</w:t>
      </w:r>
      <w:r w:rsidR="00186066">
        <w:rPr>
          <w:rFonts w:ascii="Times New Roman" w:hAnsi="Times New Roman"/>
          <w:bCs/>
          <w:iCs/>
          <w:sz w:val="24"/>
          <w:szCs w:val="24"/>
          <w:lang w:val="sq-AL" w:bidi="en-US"/>
        </w:rPr>
        <w:t>ë</w:t>
      </w:r>
      <w:r w:rsidR="00405E79">
        <w:rPr>
          <w:rFonts w:ascii="Times New Roman" w:hAnsi="Times New Roman"/>
          <w:bCs/>
          <w:iCs/>
          <w:sz w:val="24"/>
          <w:szCs w:val="24"/>
          <w:lang w:val="sq-AL" w:bidi="en-US"/>
        </w:rPr>
        <w:t>t ashtu edhe t</w:t>
      </w:r>
      <w:r w:rsidR="00186066">
        <w:rPr>
          <w:rFonts w:ascii="Times New Roman" w:hAnsi="Times New Roman"/>
          <w:bCs/>
          <w:iCs/>
          <w:sz w:val="24"/>
          <w:szCs w:val="24"/>
          <w:lang w:val="sq-AL" w:bidi="en-US"/>
        </w:rPr>
        <w:t>ë</w:t>
      </w:r>
      <w:r w:rsidR="00405E79">
        <w:rPr>
          <w:rFonts w:ascii="Times New Roman" w:hAnsi="Times New Roman"/>
          <w:bCs/>
          <w:iCs/>
          <w:sz w:val="24"/>
          <w:szCs w:val="24"/>
          <w:lang w:val="sq-AL" w:bidi="en-US"/>
        </w:rPr>
        <w:t xml:space="preserve"> pun</w:t>
      </w:r>
      <w:r w:rsidR="00186066">
        <w:rPr>
          <w:rFonts w:ascii="Times New Roman" w:hAnsi="Times New Roman"/>
          <w:bCs/>
          <w:iCs/>
          <w:sz w:val="24"/>
          <w:szCs w:val="24"/>
          <w:lang w:val="sq-AL" w:bidi="en-US"/>
        </w:rPr>
        <w:t>ë</w:t>
      </w:r>
      <w:r w:rsidR="00405E79">
        <w:rPr>
          <w:rFonts w:ascii="Times New Roman" w:hAnsi="Times New Roman"/>
          <w:bCs/>
          <w:iCs/>
          <w:sz w:val="24"/>
          <w:szCs w:val="24"/>
          <w:lang w:val="sq-AL" w:bidi="en-US"/>
        </w:rPr>
        <w:t>suarit pran</w:t>
      </w:r>
      <w:r w:rsidR="00186066">
        <w:rPr>
          <w:rFonts w:ascii="Times New Roman" w:hAnsi="Times New Roman"/>
          <w:bCs/>
          <w:iCs/>
          <w:sz w:val="24"/>
          <w:szCs w:val="24"/>
          <w:lang w:val="sq-AL" w:bidi="en-US"/>
        </w:rPr>
        <w:t>ë</w:t>
      </w:r>
      <w:r w:rsidR="00405E79">
        <w:rPr>
          <w:rFonts w:ascii="Times New Roman" w:hAnsi="Times New Roman"/>
          <w:bCs/>
          <w:iCs/>
          <w:sz w:val="24"/>
          <w:szCs w:val="24"/>
          <w:lang w:val="sq-AL" w:bidi="en-US"/>
        </w:rPr>
        <w:t xml:space="preserve"> nj</w:t>
      </w:r>
      <w:r w:rsidR="00186066">
        <w:rPr>
          <w:rFonts w:ascii="Times New Roman" w:hAnsi="Times New Roman"/>
          <w:bCs/>
          <w:iCs/>
          <w:sz w:val="24"/>
          <w:szCs w:val="24"/>
          <w:lang w:val="sq-AL" w:bidi="en-US"/>
        </w:rPr>
        <w:t>ë</w:t>
      </w:r>
      <w:r w:rsidR="00405E79">
        <w:rPr>
          <w:rFonts w:ascii="Times New Roman" w:hAnsi="Times New Roman"/>
          <w:bCs/>
          <w:iCs/>
          <w:sz w:val="24"/>
          <w:szCs w:val="24"/>
          <w:lang w:val="sq-AL" w:bidi="en-US"/>
        </w:rPr>
        <w:t xml:space="preserve"> pun</w:t>
      </w:r>
      <w:r w:rsidR="00186066">
        <w:rPr>
          <w:rFonts w:ascii="Times New Roman" w:hAnsi="Times New Roman"/>
          <w:bCs/>
          <w:iCs/>
          <w:sz w:val="24"/>
          <w:szCs w:val="24"/>
          <w:lang w:val="sq-AL" w:bidi="en-US"/>
        </w:rPr>
        <w:t>ë</w:t>
      </w:r>
      <w:r w:rsidR="00405E79">
        <w:rPr>
          <w:rFonts w:ascii="Times New Roman" w:hAnsi="Times New Roman"/>
          <w:bCs/>
          <w:iCs/>
          <w:sz w:val="24"/>
          <w:szCs w:val="24"/>
          <w:lang w:val="sq-AL" w:bidi="en-US"/>
        </w:rPr>
        <w:t>dh</w:t>
      </w:r>
      <w:r w:rsidR="00186066">
        <w:rPr>
          <w:rFonts w:ascii="Times New Roman" w:hAnsi="Times New Roman"/>
          <w:bCs/>
          <w:iCs/>
          <w:sz w:val="24"/>
          <w:szCs w:val="24"/>
          <w:lang w:val="sq-AL" w:bidi="en-US"/>
        </w:rPr>
        <w:t>ë</w:t>
      </w:r>
      <w:r w:rsidR="00405E79">
        <w:rPr>
          <w:rFonts w:ascii="Times New Roman" w:hAnsi="Times New Roman"/>
          <w:bCs/>
          <w:iCs/>
          <w:sz w:val="24"/>
          <w:szCs w:val="24"/>
          <w:lang w:val="sq-AL" w:bidi="en-US"/>
        </w:rPr>
        <w:t>n</w:t>
      </w:r>
      <w:r w:rsidR="00186066">
        <w:rPr>
          <w:rFonts w:ascii="Times New Roman" w:hAnsi="Times New Roman"/>
          <w:bCs/>
          <w:iCs/>
          <w:sz w:val="24"/>
          <w:szCs w:val="24"/>
          <w:lang w:val="sq-AL" w:bidi="en-US"/>
        </w:rPr>
        <w:t>ë</w:t>
      </w:r>
      <w:r w:rsidR="00405E79">
        <w:rPr>
          <w:rFonts w:ascii="Times New Roman" w:hAnsi="Times New Roman"/>
          <w:bCs/>
          <w:iCs/>
          <w:sz w:val="24"/>
          <w:szCs w:val="24"/>
          <w:lang w:val="sq-AL" w:bidi="en-US"/>
        </w:rPr>
        <w:t xml:space="preserve">si </w:t>
      </w:r>
      <w:r w:rsidR="00405E79" w:rsidRPr="005C7DEC">
        <w:rPr>
          <w:rFonts w:ascii="Times New Roman" w:hAnsi="Times New Roman"/>
          <w:sz w:val="24"/>
          <w:szCs w:val="24"/>
        </w:rPr>
        <w:t>ose një entitet i organizuar si bashkim punëdhënësish, sindikatë apo bashkime sindikatash apo shoqat</w:t>
      </w:r>
      <w:r w:rsidR="00405E79">
        <w:rPr>
          <w:rFonts w:ascii="Times New Roman" w:hAnsi="Times New Roman"/>
          <w:sz w:val="24"/>
          <w:szCs w:val="24"/>
        </w:rPr>
        <w:t>ë</w:t>
      </w:r>
      <w:r w:rsidR="00405E79">
        <w:rPr>
          <w:rFonts w:ascii="Times New Roman" w:hAnsi="Times New Roman"/>
          <w:sz w:val="24"/>
          <w:szCs w:val="24"/>
          <w:lang w:val="en-US"/>
        </w:rPr>
        <w:t>.</w:t>
      </w:r>
    </w:p>
    <w:p w14:paraId="671E59F1" w14:textId="77777777" w:rsidR="00405E79" w:rsidRDefault="00405E79" w:rsidP="00457633">
      <w:pPr>
        <w:pStyle w:val="ListParagraph"/>
        <w:numPr>
          <w:ilvl w:val="0"/>
          <w:numId w:val="16"/>
        </w:numPr>
        <w:spacing w:line="276" w:lineRule="auto"/>
        <w:jc w:val="both"/>
        <w:rPr>
          <w:rFonts w:ascii="Times New Roman" w:hAnsi="Times New Roman"/>
          <w:bCs/>
          <w:iCs/>
          <w:sz w:val="24"/>
          <w:szCs w:val="24"/>
          <w:lang w:val="sq-AL" w:bidi="en-US"/>
        </w:rPr>
      </w:pPr>
      <w:r>
        <w:rPr>
          <w:rFonts w:ascii="Times New Roman" w:hAnsi="Times New Roman"/>
          <w:sz w:val="24"/>
          <w:szCs w:val="24"/>
          <w:lang w:val="en-US"/>
        </w:rPr>
        <w:t xml:space="preserve">  Vet</w:t>
      </w:r>
      <w:r w:rsidR="00186066">
        <w:rPr>
          <w:rFonts w:ascii="Times New Roman" w:hAnsi="Times New Roman"/>
          <w:sz w:val="24"/>
          <w:szCs w:val="24"/>
          <w:lang w:val="en-US"/>
        </w:rPr>
        <w:t>ë</w:t>
      </w:r>
      <w:r>
        <w:rPr>
          <w:rFonts w:ascii="Times New Roman" w:hAnsi="Times New Roman"/>
          <w:sz w:val="24"/>
          <w:szCs w:val="24"/>
          <w:lang w:val="en-US"/>
        </w:rPr>
        <w:t xml:space="preserve"> </w:t>
      </w:r>
      <w:r>
        <w:rPr>
          <w:rFonts w:ascii="Times New Roman" w:hAnsi="Times New Roman"/>
          <w:bCs/>
          <w:iCs/>
          <w:sz w:val="24"/>
          <w:szCs w:val="24"/>
          <w:lang w:val="sq-AL" w:bidi="en-US"/>
        </w:rPr>
        <w:t>pun</w:t>
      </w:r>
      <w:r w:rsidR="00186066">
        <w:rPr>
          <w:rFonts w:ascii="Times New Roman" w:hAnsi="Times New Roman"/>
          <w:bCs/>
          <w:iCs/>
          <w:sz w:val="24"/>
          <w:szCs w:val="24"/>
          <w:lang w:val="sq-AL" w:bidi="en-US"/>
        </w:rPr>
        <w:t>ë</w:t>
      </w:r>
      <w:r>
        <w:rPr>
          <w:rFonts w:ascii="Times New Roman" w:hAnsi="Times New Roman"/>
          <w:bCs/>
          <w:iCs/>
          <w:sz w:val="24"/>
          <w:szCs w:val="24"/>
          <w:lang w:val="sq-AL" w:bidi="en-US"/>
        </w:rPr>
        <w:t>dh</w:t>
      </w:r>
      <w:r w:rsidR="00186066">
        <w:rPr>
          <w:rFonts w:ascii="Times New Roman" w:hAnsi="Times New Roman"/>
          <w:bCs/>
          <w:iCs/>
          <w:sz w:val="24"/>
          <w:szCs w:val="24"/>
          <w:lang w:val="sq-AL" w:bidi="en-US"/>
        </w:rPr>
        <w:t>ë</w:t>
      </w:r>
      <w:r>
        <w:rPr>
          <w:rFonts w:ascii="Times New Roman" w:hAnsi="Times New Roman"/>
          <w:bCs/>
          <w:iCs/>
          <w:sz w:val="24"/>
          <w:szCs w:val="24"/>
          <w:lang w:val="sq-AL" w:bidi="en-US"/>
        </w:rPr>
        <w:t>n</w:t>
      </w:r>
      <w:r w:rsidR="00186066">
        <w:rPr>
          <w:rFonts w:ascii="Times New Roman" w:hAnsi="Times New Roman"/>
          <w:bCs/>
          <w:iCs/>
          <w:sz w:val="24"/>
          <w:szCs w:val="24"/>
          <w:lang w:val="sq-AL" w:bidi="en-US"/>
        </w:rPr>
        <w:t>ë</w:t>
      </w:r>
      <w:r>
        <w:rPr>
          <w:rFonts w:ascii="Times New Roman" w:hAnsi="Times New Roman"/>
          <w:bCs/>
          <w:iCs/>
          <w:sz w:val="24"/>
          <w:szCs w:val="24"/>
          <w:lang w:val="sq-AL" w:bidi="en-US"/>
        </w:rPr>
        <w:t xml:space="preserve">si </w:t>
      </w:r>
      <w:r w:rsidRPr="005C7DEC">
        <w:rPr>
          <w:rFonts w:ascii="Times New Roman" w:hAnsi="Times New Roman"/>
          <w:sz w:val="24"/>
          <w:szCs w:val="24"/>
        </w:rPr>
        <w:t>ose një entitet i organizuar si bashkim punëdhënësish, sindikatë apo bashkime sindikatash apo shoqat</w:t>
      </w:r>
      <w:r>
        <w:rPr>
          <w:rFonts w:ascii="Times New Roman" w:hAnsi="Times New Roman"/>
          <w:sz w:val="24"/>
          <w:szCs w:val="24"/>
        </w:rPr>
        <w:t>ë</w:t>
      </w:r>
      <w:r>
        <w:rPr>
          <w:rFonts w:ascii="Times New Roman" w:hAnsi="Times New Roman"/>
          <w:sz w:val="24"/>
          <w:szCs w:val="24"/>
          <w:lang w:val="en-US"/>
        </w:rPr>
        <w:t xml:space="preserve"> n</w:t>
      </w:r>
      <w:r w:rsidR="00186066">
        <w:rPr>
          <w:rFonts w:ascii="Times New Roman" w:hAnsi="Times New Roman"/>
          <w:sz w:val="24"/>
          <w:szCs w:val="24"/>
          <w:lang w:val="en-US"/>
        </w:rPr>
        <w:t>ë</w:t>
      </w:r>
      <w:r>
        <w:rPr>
          <w:rFonts w:ascii="Times New Roman" w:hAnsi="Times New Roman"/>
          <w:sz w:val="24"/>
          <w:szCs w:val="24"/>
          <w:lang w:val="en-US"/>
        </w:rPr>
        <w:t xml:space="preserve"> cil</w:t>
      </w:r>
      <w:r w:rsidR="00186066">
        <w:rPr>
          <w:rFonts w:ascii="Times New Roman" w:hAnsi="Times New Roman"/>
          <w:sz w:val="24"/>
          <w:szCs w:val="24"/>
          <w:lang w:val="en-US"/>
        </w:rPr>
        <w:t>ë</w:t>
      </w:r>
      <w:r>
        <w:rPr>
          <w:rFonts w:ascii="Times New Roman" w:hAnsi="Times New Roman"/>
          <w:sz w:val="24"/>
          <w:szCs w:val="24"/>
          <w:lang w:val="en-US"/>
        </w:rPr>
        <w:t>sin</w:t>
      </w:r>
      <w:r w:rsidR="00186066">
        <w:rPr>
          <w:rFonts w:ascii="Times New Roman" w:hAnsi="Times New Roman"/>
          <w:sz w:val="24"/>
          <w:szCs w:val="24"/>
          <w:lang w:val="en-US"/>
        </w:rPr>
        <w:t>ë</w:t>
      </w:r>
      <w:r>
        <w:rPr>
          <w:rFonts w:ascii="Times New Roman" w:hAnsi="Times New Roman"/>
          <w:sz w:val="24"/>
          <w:szCs w:val="24"/>
          <w:lang w:val="en-US"/>
        </w:rPr>
        <w:t xml:space="preserve"> e sponsorit. </w:t>
      </w:r>
    </w:p>
    <w:p w14:paraId="126D6BB7" w14:textId="77777777" w:rsidR="0005557C" w:rsidRPr="00EF062B" w:rsidRDefault="00405E79" w:rsidP="00457633">
      <w:pPr>
        <w:pStyle w:val="ListParagraph"/>
        <w:numPr>
          <w:ilvl w:val="0"/>
          <w:numId w:val="16"/>
        </w:numPr>
        <w:spacing w:line="276" w:lineRule="auto"/>
        <w:jc w:val="both"/>
        <w:rPr>
          <w:rFonts w:ascii="Times New Roman" w:hAnsi="Times New Roman"/>
          <w:bCs/>
          <w:iCs/>
          <w:sz w:val="24"/>
          <w:szCs w:val="24"/>
          <w:lang w:val="sq-AL" w:bidi="en-US"/>
        </w:rPr>
      </w:pPr>
      <w:r>
        <w:rPr>
          <w:rFonts w:ascii="Times New Roman" w:hAnsi="Times New Roman"/>
          <w:bCs/>
          <w:iCs/>
          <w:sz w:val="24"/>
          <w:szCs w:val="24"/>
          <w:lang w:val="sq-AL" w:bidi="en-US"/>
        </w:rPr>
        <w:t xml:space="preserve">   </w:t>
      </w:r>
      <w:r w:rsidR="0005557C" w:rsidRPr="00EF062B">
        <w:rPr>
          <w:rFonts w:ascii="Times New Roman" w:hAnsi="Times New Roman"/>
          <w:bCs/>
          <w:iCs/>
          <w:sz w:val="24"/>
          <w:szCs w:val="24"/>
          <w:lang w:val="sq-AL" w:bidi="en-US"/>
        </w:rPr>
        <w:t xml:space="preserve">Shoqëritë Administruese të Fondeve të Pensionit </w:t>
      </w:r>
      <w:r>
        <w:rPr>
          <w:rFonts w:ascii="Times New Roman" w:hAnsi="Times New Roman"/>
          <w:bCs/>
          <w:iCs/>
          <w:sz w:val="24"/>
          <w:szCs w:val="24"/>
          <w:lang w:val="sq-AL" w:bidi="en-US"/>
        </w:rPr>
        <w:t>privat</w:t>
      </w:r>
      <w:r w:rsidR="0005557C" w:rsidRPr="00EF062B">
        <w:rPr>
          <w:rFonts w:ascii="Times New Roman" w:hAnsi="Times New Roman"/>
          <w:bCs/>
          <w:iCs/>
          <w:sz w:val="24"/>
          <w:szCs w:val="24"/>
          <w:lang w:val="sq-AL" w:bidi="en-US"/>
        </w:rPr>
        <w:t>, si institucionet përgjegjëse për</w:t>
      </w:r>
      <w:r w:rsidR="0005557C">
        <w:rPr>
          <w:rFonts w:ascii="Times New Roman" w:hAnsi="Times New Roman"/>
          <w:bCs/>
          <w:iCs/>
          <w:sz w:val="24"/>
          <w:szCs w:val="24"/>
          <w:lang w:val="sq-AL" w:bidi="en-US"/>
        </w:rPr>
        <w:t xml:space="preserve"> </w:t>
      </w:r>
      <w:r w:rsidR="0005557C" w:rsidRPr="00EF062B">
        <w:rPr>
          <w:rFonts w:ascii="Times New Roman" w:hAnsi="Times New Roman"/>
          <w:bCs/>
          <w:iCs/>
          <w:sz w:val="24"/>
          <w:szCs w:val="24"/>
          <w:lang w:val="sq-AL" w:bidi="en-US"/>
        </w:rPr>
        <w:t xml:space="preserve">mbledhjen dhe investimin e </w:t>
      </w:r>
      <w:r w:rsidR="0005557C">
        <w:rPr>
          <w:rFonts w:ascii="Times New Roman" w:hAnsi="Times New Roman"/>
          <w:bCs/>
          <w:iCs/>
          <w:sz w:val="24"/>
          <w:szCs w:val="24"/>
          <w:lang w:val="sq-AL" w:bidi="en-US"/>
        </w:rPr>
        <w:t>aseteve të fondit</w:t>
      </w:r>
      <w:r w:rsidR="0005557C" w:rsidRPr="00EF062B">
        <w:rPr>
          <w:rFonts w:ascii="Times New Roman" w:hAnsi="Times New Roman"/>
          <w:bCs/>
          <w:iCs/>
          <w:sz w:val="24"/>
          <w:szCs w:val="24"/>
          <w:lang w:val="sq-AL" w:bidi="en-US"/>
        </w:rPr>
        <w:t>.</w:t>
      </w:r>
    </w:p>
    <w:p w14:paraId="0AC9F3F2" w14:textId="77777777" w:rsidR="0005557C" w:rsidRPr="0086781C" w:rsidRDefault="0005557C" w:rsidP="0005557C">
      <w:pPr>
        <w:spacing w:line="276" w:lineRule="auto"/>
        <w:jc w:val="both"/>
        <w:rPr>
          <w:rFonts w:ascii="Times New Roman" w:hAnsi="Times New Roman"/>
          <w:szCs w:val="22"/>
          <w:lang w:val="sq-AL"/>
        </w:rPr>
      </w:pPr>
    </w:p>
    <w:p w14:paraId="00A041B1" w14:textId="77777777" w:rsidR="0005557C" w:rsidRPr="008227DE" w:rsidRDefault="0005557C" w:rsidP="0005557C">
      <w:pPr>
        <w:keepNext/>
        <w:keepLines/>
        <w:spacing w:line="276" w:lineRule="auto"/>
        <w:ind w:firstLine="66"/>
        <w:jc w:val="both"/>
        <w:outlineLvl w:val="0"/>
        <w:rPr>
          <w:rFonts w:ascii="Times New Roman" w:hAnsi="Times New Roman"/>
          <w:b/>
          <w:bCs/>
          <w:szCs w:val="22"/>
          <w:lang w:val="sq-AL"/>
        </w:rPr>
      </w:pPr>
      <w:bookmarkStart w:id="4" w:name="_Toc506919734"/>
      <w:r w:rsidRPr="008227DE">
        <w:rPr>
          <w:rFonts w:ascii="Times New Roman" w:hAnsi="Times New Roman"/>
          <w:b/>
          <w:bCs/>
          <w:szCs w:val="22"/>
          <w:lang w:val="sq-AL"/>
        </w:rPr>
        <w:lastRenderedPageBreak/>
        <w:t xml:space="preserve">Arsyeja e ndërhyrjes </w:t>
      </w:r>
      <w:bookmarkEnd w:id="4"/>
    </w:p>
    <w:p w14:paraId="1F04CE50" w14:textId="77777777" w:rsidR="0005557C" w:rsidRPr="008227DE" w:rsidRDefault="0005557C" w:rsidP="0005557C">
      <w:pPr>
        <w:spacing w:line="276" w:lineRule="auto"/>
        <w:jc w:val="both"/>
        <w:rPr>
          <w:rFonts w:ascii="Times New Roman" w:hAnsi="Times New Roman"/>
          <w:szCs w:val="22"/>
          <w:lang w:val="sq-AL"/>
        </w:rPr>
      </w:pPr>
    </w:p>
    <w:p w14:paraId="166B9095" w14:textId="77777777" w:rsidR="0005557C" w:rsidRPr="008227DE" w:rsidRDefault="0005557C" w:rsidP="0005557C">
      <w:pPr>
        <w:numPr>
          <w:ilvl w:val="0"/>
          <w:numId w:val="9"/>
        </w:numPr>
        <w:tabs>
          <w:tab w:val="left" w:pos="567"/>
        </w:tabs>
        <w:spacing w:line="276" w:lineRule="auto"/>
        <w:jc w:val="both"/>
        <w:rPr>
          <w:rFonts w:ascii="Times New Roman" w:hAnsi="Times New Roman"/>
          <w:i/>
          <w:sz w:val="20"/>
          <w:lang w:val="sq-AL" w:eastAsia="x-none"/>
        </w:rPr>
      </w:pPr>
      <w:r w:rsidRPr="008227DE">
        <w:rPr>
          <w:rFonts w:ascii="Times New Roman" w:hAnsi="Times New Roman"/>
          <w:i/>
          <w:sz w:val="20"/>
          <w:lang w:val="sq-AL" w:eastAsia="x-none"/>
        </w:rPr>
        <w:t>Shpjegoni pse qeveria planifikon të ndërhyjë dhe pse është e nevojshme.</w:t>
      </w:r>
    </w:p>
    <w:p w14:paraId="379667FA" w14:textId="77777777" w:rsidR="0005557C" w:rsidRPr="008227DE" w:rsidRDefault="0005557C" w:rsidP="0005557C">
      <w:pPr>
        <w:numPr>
          <w:ilvl w:val="0"/>
          <w:numId w:val="9"/>
        </w:numPr>
        <w:tabs>
          <w:tab w:val="left" w:pos="567"/>
        </w:tabs>
        <w:spacing w:line="276" w:lineRule="auto"/>
        <w:jc w:val="both"/>
        <w:rPr>
          <w:rFonts w:ascii="Times New Roman" w:hAnsi="Times New Roman"/>
          <w:i/>
          <w:sz w:val="20"/>
          <w:lang w:val="sq-AL" w:eastAsia="x-none"/>
        </w:rPr>
      </w:pPr>
      <w:r w:rsidRPr="008227DE">
        <w:rPr>
          <w:rFonts w:ascii="Times New Roman" w:hAnsi="Times New Roman"/>
          <w:i/>
          <w:sz w:val="20"/>
          <w:lang w:val="sq-AL" w:eastAsia="x-none"/>
        </w:rPr>
        <w:t>Shpjegoni se çfarë shpreson të trajtojë</w:t>
      </w:r>
      <w:r>
        <w:rPr>
          <w:rFonts w:ascii="Times New Roman" w:hAnsi="Times New Roman"/>
          <w:i/>
          <w:sz w:val="20"/>
          <w:lang w:val="sq-AL" w:eastAsia="x-none"/>
        </w:rPr>
        <w:t xml:space="preserve"> </w:t>
      </w:r>
      <w:r w:rsidRPr="008227DE">
        <w:rPr>
          <w:rFonts w:ascii="Times New Roman" w:hAnsi="Times New Roman"/>
          <w:i/>
          <w:sz w:val="20"/>
          <w:lang w:val="sq-AL" w:eastAsia="x-none"/>
        </w:rPr>
        <w:t>qeveria nëpërmjet kësaj ndërhyrjeje.</w:t>
      </w:r>
    </w:p>
    <w:p w14:paraId="201FBABA" w14:textId="77777777" w:rsidR="0005557C" w:rsidRPr="008227DE" w:rsidRDefault="0005557C" w:rsidP="0005557C">
      <w:pPr>
        <w:numPr>
          <w:ilvl w:val="0"/>
          <w:numId w:val="9"/>
        </w:numPr>
        <w:tabs>
          <w:tab w:val="left" w:pos="567"/>
        </w:tabs>
        <w:spacing w:line="276" w:lineRule="auto"/>
        <w:jc w:val="both"/>
        <w:rPr>
          <w:rFonts w:ascii="Times New Roman" w:hAnsi="Times New Roman"/>
          <w:i/>
          <w:sz w:val="20"/>
          <w:lang w:val="sq-AL" w:eastAsia="x-none"/>
        </w:rPr>
      </w:pPr>
      <w:r w:rsidRPr="008227DE">
        <w:rPr>
          <w:rFonts w:ascii="Times New Roman" w:hAnsi="Times New Roman"/>
          <w:i/>
          <w:sz w:val="20"/>
          <w:lang w:val="sq-AL" w:eastAsia="x-none"/>
        </w:rPr>
        <w:t>Identifikoni shkallën e ndërhyrjes së qeverisë që nevojitet për të trajtuar problemin.</w:t>
      </w:r>
    </w:p>
    <w:p w14:paraId="7C4B25B8" w14:textId="77777777" w:rsidR="0005557C" w:rsidRPr="008227DE" w:rsidRDefault="0005557C" w:rsidP="0005557C">
      <w:pPr>
        <w:numPr>
          <w:ilvl w:val="0"/>
          <w:numId w:val="9"/>
        </w:numPr>
        <w:tabs>
          <w:tab w:val="left" w:pos="567"/>
        </w:tabs>
        <w:spacing w:line="276" w:lineRule="auto"/>
        <w:jc w:val="both"/>
        <w:rPr>
          <w:rFonts w:ascii="Times New Roman" w:hAnsi="Times New Roman"/>
          <w:i/>
          <w:sz w:val="20"/>
          <w:lang w:val="sq-AL" w:eastAsia="x-none"/>
        </w:rPr>
      </w:pPr>
      <w:r w:rsidRPr="008227DE">
        <w:rPr>
          <w:rFonts w:ascii="Times New Roman" w:hAnsi="Times New Roman"/>
          <w:i/>
          <w:sz w:val="20"/>
          <w:lang w:val="sq-AL" w:eastAsia="x-none"/>
        </w:rPr>
        <w:t>Shpjegoni se si i mbështet kjo ndërhyrje objektivat e nivelit të lartë të qeverisë.</w:t>
      </w:r>
    </w:p>
    <w:p w14:paraId="69F2EDDD" w14:textId="77777777" w:rsidR="0005557C" w:rsidRPr="008227DE" w:rsidRDefault="0005557C" w:rsidP="0005557C">
      <w:pPr>
        <w:numPr>
          <w:ilvl w:val="0"/>
          <w:numId w:val="9"/>
        </w:numPr>
        <w:tabs>
          <w:tab w:val="left" w:pos="567"/>
        </w:tabs>
        <w:spacing w:line="276" w:lineRule="auto"/>
        <w:jc w:val="both"/>
        <w:rPr>
          <w:rFonts w:ascii="Times New Roman" w:hAnsi="Times New Roman"/>
          <w:i/>
          <w:sz w:val="20"/>
          <w:szCs w:val="22"/>
          <w:lang w:val="sq-AL" w:eastAsia="x-none"/>
        </w:rPr>
      </w:pPr>
      <w:r w:rsidRPr="008227DE">
        <w:rPr>
          <w:rFonts w:ascii="Times New Roman" w:hAnsi="Times New Roman"/>
          <w:i/>
          <w:sz w:val="20"/>
          <w:lang w:val="sq-AL" w:eastAsia="x-none"/>
        </w:rPr>
        <w:t>Rendisni punën ekzistuese që është realizuar tashmë</w:t>
      </w:r>
      <w:r w:rsidRPr="008227DE">
        <w:rPr>
          <w:rFonts w:ascii="Times New Roman" w:hAnsi="Times New Roman"/>
          <w:i/>
          <w:sz w:val="20"/>
          <w:szCs w:val="22"/>
          <w:lang w:val="sq-AL" w:eastAsia="x-none"/>
        </w:rPr>
        <w:t>.</w:t>
      </w:r>
    </w:p>
    <w:p w14:paraId="279C3863" w14:textId="77777777" w:rsidR="0005557C" w:rsidRPr="00F55454" w:rsidRDefault="0005557C" w:rsidP="0005557C">
      <w:pPr>
        <w:pStyle w:val="ListParagraph"/>
        <w:spacing w:after="0" w:line="276" w:lineRule="auto"/>
        <w:ind w:left="0" w:firstLine="0"/>
        <w:jc w:val="both"/>
        <w:rPr>
          <w:rFonts w:ascii="Times New Roman" w:hAnsi="Times New Roman"/>
          <w:lang w:val="sq-AL"/>
        </w:rPr>
      </w:pPr>
    </w:p>
    <w:p w14:paraId="2F2C0688" w14:textId="77777777" w:rsidR="0005557C" w:rsidRDefault="0005557C" w:rsidP="0005557C">
      <w:pPr>
        <w:pStyle w:val="ListParagraph"/>
        <w:spacing w:after="0" w:line="276" w:lineRule="auto"/>
        <w:ind w:left="0" w:firstLine="0"/>
        <w:jc w:val="both"/>
        <w:rPr>
          <w:rFonts w:ascii="Times New Roman" w:hAnsi="Times New Roman"/>
          <w:i/>
          <w:lang w:val="sq-AL"/>
        </w:rPr>
      </w:pPr>
    </w:p>
    <w:p w14:paraId="47035DB5" w14:textId="66D3477A" w:rsidR="0005557C" w:rsidRPr="00F55454" w:rsidRDefault="0005557C" w:rsidP="0005557C">
      <w:pPr>
        <w:pStyle w:val="ListParagraph"/>
        <w:tabs>
          <w:tab w:val="clear" w:pos="567"/>
        </w:tabs>
        <w:spacing w:after="0" w:line="276" w:lineRule="auto"/>
        <w:ind w:left="0" w:firstLine="0"/>
        <w:contextualSpacing/>
        <w:jc w:val="both"/>
        <w:rPr>
          <w:rFonts w:ascii="Times New Roman" w:hAnsi="Times New Roman"/>
          <w:sz w:val="24"/>
          <w:lang w:val="sq-AL"/>
        </w:rPr>
      </w:pPr>
      <w:r w:rsidRPr="00F55454">
        <w:rPr>
          <w:rFonts w:ascii="Times New Roman" w:hAnsi="Times New Roman"/>
          <w:sz w:val="24"/>
          <w:lang w:val="sq-AL"/>
        </w:rPr>
        <w:t xml:space="preserve">Arsyeja e ndërhyrjes lidhet me </w:t>
      </w:r>
      <w:r w:rsidRPr="00F55454">
        <w:rPr>
          <w:rFonts w:ascii="Times New Roman" w:hAnsi="Times New Roman"/>
          <w:sz w:val="24"/>
          <w:szCs w:val="24"/>
          <w:lang w:val="en-US"/>
        </w:rPr>
        <w:t>nevoj</w:t>
      </w:r>
      <w:r>
        <w:rPr>
          <w:rFonts w:ascii="Times New Roman" w:hAnsi="Times New Roman"/>
          <w:sz w:val="24"/>
          <w:szCs w:val="24"/>
          <w:lang w:val="en-US"/>
        </w:rPr>
        <w:t>ë</w:t>
      </w:r>
      <w:r w:rsidRPr="00F55454">
        <w:rPr>
          <w:rFonts w:ascii="Times New Roman" w:hAnsi="Times New Roman"/>
          <w:sz w:val="24"/>
          <w:szCs w:val="24"/>
          <w:lang w:val="en-US"/>
        </w:rPr>
        <w:t>n e</w:t>
      </w:r>
      <w:r w:rsidRPr="00F55454">
        <w:rPr>
          <w:rFonts w:ascii="Times New Roman" w:hAnsi="Times New Roman"/>
          <w:sz w:val="24"/>
          <w:szCs w:val="24"/>
        </w:rPr>
        <w:t xml:space="preserve"> </w:t>
      </w:r>
      <w:r w:rsidRPr="00F55454">
        <w:rPr>
          <w:rFonts w:ascii="Times New Roman" w:hAnsi="Times New Roman"/>
          <w:color w:val="000000"/>
          <w:sz w:val="24"/>
          <w:szCs w:val="24"/>
        </w:rPr>
        <w:t>përmirësimit dhe rregullimi</w:t>
      </w:r>
      <w:r w:rsidRPr="00F55454">
        <w:rPr>
          <w:rFonts w:ascii="Times New Roman" w:hAnsi="Times New Roman"/>
          <w:color w:val="000000"/>
          <w:sz w:val="24"/>
          <w:szCs w:val="24"/>
          <w:lang w:val="en-US"/>
        </w:rPr>
        <w:t>t</w:t>
      </w:r>
      <w:r w:rsidRPr="00F55454">
        <w:rPr>
          <w:rFonts w:ascii="Times New Roman" w:hAnsi="Times New Roman"/>
          <w:color w:val="000000"/>
          <w:sz w:val="24"/>
          <w:szCs w:val="24"/>
        </w:rPr>
        <w:t xml:space="preserve"> të </w:t>
      </w:r>
      <w:r w:rsidR="006140E8">
        <w:rPr>
          <w:rFonts w:ascii="Times New Roman" w:hAnsi="Times New Roman"/>
          <w:sz w:val="24"/>
          <w:szCs w:val="24"/>
          <w:lang w:val="en-US"/>
        </w:rPr>
        <w:t>skem</w:t>
      </w:r>
      <w:r w:rsidR="00186066">
        <w:rPr>
          <w:rFonts w:ascii="Times New Roman" w:hAnsi="Times New Roman"/>
          <w:sz w:val="24"/>
          <w:szCs w:val="24"/>
          <w:lang w:val="en-US"/>
        </w:rPr>
        <w:t>ë</w:t>
      </w:r>
      <w:r w:rsidR="006140E8">
        <w:rPr>
          <w:rFonts w:ascii="Times New Roman" w:hAnsi="Times New Roman"/>
          <w:sz w:val="24"/>
          <w:szCs w:val="24"/>
          <w:lang w:val="en-US"/>
        </w:rPr>
        <w:t>s s</w:t>
      </w:r>
      <w:r w:rsidR="00186066">
        <w:rPr>
          <w:rFonts w:ascii="Times New Roman" w:hAnsi="Times New Roman"/>
          <w:sz w:val="24"/>
          <w:szCs w:val="24"/>
          <w:lang w:val="en-US"/>
        </w:rPr>
        <w:t>ë</w:t>
      </w:r>
      <w:r w:rsidR="006140E8">
        <w:rPr>
          <w:rFonts w:ascii="Times New Roman" w:hAnsi="Times New Roman"/>
          <w:sz w:val="24"/>
          <w:szCs w:val="24"/>
          <w:lang w:val="en-US"/>
        </w:rPr>
        <w:t xml:space="preserve"> fondeve t</w:t>
      </w:r>
      <w:r w:rsidR="00186066">
        <w:rPr>
          <w:rFonts w:ascii="Times New Roman" w:hAnsi="Times New Roman"/>
          <w:sz w:val="24"/>
          <w:szCs w:val="24"/>
          <w:lang w:val="en-US"/>
        </w:rPr>
        <w:t>ë</w:t>
      </w:r>
      <w:r w:rsidR="006140E8">
        <w:rPr>
          <w:rFonts w:ascii="Times New Roman" w:hAnsi="Times New Roman"/>
          <w:sz w:val="24"/>
          <w:szCs w:val="24"/>
          <w:lang w:val="en-US"/>
        </w:rPr>
        <w:t xml:space="preserve"> pensioneve private n</w:t>
      </w:r>
      <w:r w:rsidR="00186066">
        <w:rPr>
          <w:rFonts w:ascii="Times New Roman" w:hAnsi="Times New Roman"/>
          <w:sz w:val="24"/>
          <w:szCs w:val="24"/>
          <w:lang w:val="en-US"/>
        </w:rPr>
        <w:t>ë</w:t>
      </w:r>
      <w:r w:rsidR="006140E8">
        <w:rPr>
          <w:rFonts w:ascii="Times New Roman" w:hAnsi="Times New Roman"/>
          <w:sz w:val="24"/>
          <w:szCs w:val="24"/>
          <w:lang w:val="en-US"/>
        </w:rPr>
        <w:t xml:space="preserve"> Shqip</w:t>
      </w:r>
      <w:r w:rsidR="00186066">
        <w:rPr>
          <w:rFonts w:ascii="Times New Roman" w:hAnsi="Times New Roman"/>
          <w:sz w:val="24"/>
          <w:szCs w:val="24"/>
          <w:lang w:val="en-US"/>
        </w:rPr>
        <w:t>ë</w:t>
      </w:r>
      <w:r w:rsidR="006140E8">
        <w:rPr>
          <w:rFonts w:ascii="Times New Roman" w:hAnsi="Times New Roman"/>
          <w:sz w:val="24"/>
          <w:szCs w:val="24"/>
          <w:lang w:val="en-US"/>
        </w:rPr>
        <w:t>ri</w:t>
      </w:r>
      <w:r w:rsidRPr="00F55454">
        <w:rPr>
          <w:rFonts w:ascii="Times New Roman" w:hAnsi="Times New Roman"/>
          <w:sz w:val="24"/>
          <w:szCs w:val="24"/>
        </w:rPr>
        <w:t xml:space="preserve">, për ta përshtatur me zhvillimet e fundit </w:t>
      </w:r>
      <w:r w:rsidRPr="00F55454">
        <w:rPr>
          <w:rFonts w:ascii="Times New Roman" w:hAnsi="Times New Roman"/>
          <w:color w:val="000000"/>
          <w:sz w:val="24"/>
          <w:szCs w:val="24"/>
        </w:rPr>
        <w:t xml:space="preserve">në </w:t>
      </w:r>
      <w:r w:rsidR="006140E8">
        <w:rPr>
          <w:rFonts w:ascii="Times New Roman" w:hAnsi="Times New Roman"/>
          <w:color w:val="000000"/>
          <w:sz w:val="24"/>
          <w:szCs w:val="24"/>
          <w:lang w:val="en-US"/>
        </w:rPr>
        <w:t>tregut</w:t>
      </w:r>
      <w:r w:rsidRPr="00F55454">
        <w:rPr>
          <w:rFonts w:ascii="Times New Roman" w:hAnsi="Times New Roman"/>
          <w:color w:val="000000"/>
          <w:sz w:val="24"/>
          <w:szCs w:val="24"/>
        </w:rPr>
        <w:t xml:space="preserve">, me direktivat e BE-së, si dhe </w:t>
      </w:r>
      <w:r w:rsidRPr="00F55454">
        <w:rPr>
          <w:rFonts w:ascii="Times New Roman" w:hAnsi="Times New Roman"/>
          <w:sz w:val="24"/>
          <w:szCs w:val="24"/>
        </w:rPr>
        <w:t>në zbatimtë MSA-së dhe rekomandimeve të progres raporteve të BE-së.</w:t>
      </w:r>
    </w:p>
    <w:p w14:paraId="672EBB79" w14:textId="77777777" w:rsidR="0005557C" w:rsidRDefault="0005557C" w:rsidP="0005557C">
      <w:pPr>
        <w:pStyle w:val="ListParagraph"/>
        <w:tabs>
          <w:tab w:val="clear" w:pos="567"/>
        </w:tabs>
        <w:spacing w:after="0" w:line="276" w:lineRule="auto"/>
        <w:ind w:left="0" w:firstLine="0"/>
        <w:contextualSpacing/>
        <w:jc w:val="both"/>
        <w:rPr>
          <w:rFonts w:ascii="Times New Roman" w:hAnsi="Times New Roman"/>
          <w:sz w:val="24"/>
          <w:lang w:val="sq-AL"/>
        </w:rPr>
      </w:pPr>
    </w:p>
    <w:p w14:paraId="06DAFF2E" w14:textId="5BCEDC28" w:rsidR="0005557C" w:rsidRDefault="0005557C" w:rsidP="0005557C">
      <w:pPr>
        <w:pStyle w:val="ListParagraph"/>
        <w:tabs>
          <w:tab w:val="clear" w:pos="567"/>
        </w:tabs>
        <w:spacing w:after="0" w:line="276" w:lineRule="auto"/>
        <w:ind w:left="0" w:firstLine="0"/>
        <w:contextualSpacing/>
        <w:jc w:val="both"/>
        <w:rPr>
          <w:rFonts w:ascii="Times New Roman" w:hAnsi="Times New Roman"/>
          <w:sz w:val="24"/>
          <w:lang w:val="sq-AL"/>
        </w:rPr>
      </w:pPr>
      <w:r>
        <w:rPr>
          <w:rFonts w:ascii="Times New Roman" w:hAnsi="Times New Roman"/>
          <w:sz w:val="24"/>
          <w:lang w:val="sq-AL"/>
        </w:rPr>
        <w:t>Është e domosdoshme v</w:t>
      </w:r>
      <w:r w:rsidRPr="00387027">
        <w:rPr>
          <w:rFonts w:ascii="Times New Roman" w:hAnsi="Times New Roman"/>
          <w:sz w:val="24"/>
          <w:lang w:val="sq-AL"/>
        </w:rPr>
        <w:t>endos</w:t>
      </w:r>
      <w:r>
        <w:rPr>
          <w:rFonts w:ascii="Times New Roman" w:hAnsi="Times New Roman"/>
          <w:sz w:val="24"/>
          <w:lang w:val="sq-AL"/>
        </w:rPr>
        <w:t>ja</w:t>
      </w:r>
      <w:r w:rsidRPr="00387027">
        <w:rPr>
          <w:rFonts w:ascii="Times New Roman" w:hAnsi="Times New Roman"/>
          <w:sz w:val="24"/>
          <w:lang w:val="sq-AL"/>
        </w:rPr>
        <w:t xml:space="preserve"> </w:t>
      </w:r>
      <w:r>
        <w:rPr>
          <w:rFonts w:ascii="Times New Roman" w:hAnsi="Times New Roman"/>
          <w:sz w:val="24"/>
          <w:lang w:val="sq-AL"/>
        </w:rPr>
        <w:t xml:space="preserve">e disa </w:t>
      </w:r>
      <w:r w:rsidRPr="00387027">
        <w:rPr>
          <w:rFonts w:ascii="Times New Roman" w:hAnsi="Times New Roman"/>
          <w:sz w:val="24"/>
          <w:lang w:val="sq-AL"/>
        </w:rPr>
        <w:t>standarde</w:t>
      </w:r>
      <w:r>
        <w:rPr>
          <w:rFonts w:ascii="Times New Roman" w:hAnsi="Times New Roman"/>
          <w:sz w:val="24"/>
          <w:lang w:val="sq-AL"/>
        </w:rPr>
        <w:t>ve</w:t>
      </w:r>
      <w:r w:rsidRPr="00387027">
        <w:rPr>
          <w:rFonts w:ascii="Times New Roman" w:hAnsi="Times New Roman"/>
          <w:sz w:val="24"/>
          <w:lang w:val="sq-AL"/>
        </w:rPr>
        <w:t xml:space="preserve"> për administrimin me efektivitet të</w:t>
      </w:r>
      <w:r>
        <w:rPr>
          <w:rFonts w:ascii="Times New Roman" w:hAnsi="Times New Roman"/>
          <w:sz w:val="24"/>
          <w:lang w:val="sq-AL"/>
        </w:rPr>
        <w:t xml:space="preserve"> fondeve të pensionit </w:t>
      </w:r>
      <w:r w:rsidR="006140E8">
        <w:rPr>
          <w:rFonts w:ascii="Times New Roman" w:hAnsi="Times New Roman"/>
          <w:sz w:val="24"/>
          <w:lang w:val="sq-AL"/>
        </w:rPr>
        <w:t>privat</w:t>
      </w:r>
      <w:r>
        <w:rPr>
          <w:rFonts w:ascii="Times New Roman" w:hAnsi="Times New Roman"/>
          <w:sz w:val="24"/>
          <w:lang w:val="sq-AL"/>
        </w:rPr>
        <w:t>. N</w:t>
      </w:r>
      <w:r w:rsidRPr="00387027">
        <w:rPr>
          <w:rFonts w:ascii="Times New Roman" w:hAnsi="Times New Roman"/>
          <w:sz w:val="24"/>
          <w:lang w:val="sq-AL"/>
        </w:rPr>
        <w:t xml:space="preserve">ëpërmjet </w:t>
      </w:r>
      <w:r>
        <w:rPr>
          <w:rFonts w:ascii="Times New Roman" w:hAnsi="Times New Roman"/>
          <w:sz w:val="24"/>
          <w:lang w:val="sq-AL"/>
        </w:rPr>
        <w:t>kësaj ndërhyrje të Qeverisë synohet të adresohen problemet e parashtruar</w:t>
      </w:r>
      <w:r w:rsidR="006D0ACF">
        <w:rPr>
          <w:rFonts w:ascii="Times New Roman" w:hAnsi="Times New Roman"/>
          <w:sz w:val="24"/>
          <w:lang w:val="sq-AL"/>
        </w:rPr>
        <w:t>a</w:t>
      </w:r>
      <w:r>
        <w:rPr>
          <w:rFonts w:ascii="Times New Roman" w:hAnsi="Times New Roman"/>
          <w:sz w:val="24"/>
          <w:lang w:val="sq-AL"/>
        </w:rPr>
        <w:t xml:space="preserve"> më lart, të forcohe</w:t>
      </w:r>
      <w:r w:rsidR="006140E8">
        <w:rPr>
          <w:rFonts w:ascii="Times New Roman" w:hAnsi="Times New Roman"/>
          <w:sz w:val="24"/>
          <w:lang w:val="sq-AL"/>
        </w:rPr>
        <w:t>t roli mbikëqyrës i Autoritetit.</w:t>
      </w:r>
      <w:r>
        <w:rPr>
          <w:rFonts w:ascii="Times New Roman" w:hAnsi="Times New Roman"/>
          <w:sz w:val="24"/>
          <w:lang w:val="sq-AL"/>
        </w:rPr>
        <w:t xml:space="preserve"> </w:t>
      </w:r>
    </w:p>
    <w:p w14:paraId="1A7C429B" w14:textId="77777777" w:rsidR="006140E8" w:rsidRDefault="006140E8" w:rsidP="0005557C">
      <w:pPr>
        <w:pStyle w:val="ListParagraph"/>
        <w:spacing w:after="0" w:line="276" w:lineRule="auto"/>
        <w:ind w:left="0" w:firstLine="0"/>
        <w:jc w:val="both"/>
        <w:rPr>
          <w:rFonts w:ascii="Times New Roman" w:hAnsi="Times New Roman"/>
          <w:sz w:val="24"/>
          <w:szCs w:val="24"/>
          <w:lang w:val="sq-AL"/>
        </w:rPr>
      </w:pPr>
    </w:p>
    <w:p w14:paraId="171C68BD" w14:textId="77777777" w:rsidR="0005557C" w:rsidRDefault="0005557C" w:rsidP="0005557C">
      <w:pPr>
        <w:pStyle w:val="ListParagraph"/>
        <w:tabs>
          <w:tab w:val="clear" w:pos="567"/>
        </w:tabs>
        <w:spacing w:after="0" w:line="276" w:lineRule="auto"/>
        <w:ind w:left="0" w:firstLine="0"/>
        <w:contextualSpacing/>
        <w:jc w:val="both"/>
        <w:rPr>
          <w:rFonts w:ascii="Times New Roman" w:hAnsi="Times New Roman"/>
          <w:sz w:val="24"/>
          <w:lang w:val="sq-AL"/>
        </w:rPr>
      </w:pPr>
    </w:p>
    <w:p w14:paraId="37EAE79D" w14:textId="77777777" w:rsidR="0005557C" w:rsidRPr="00986A22" w:rsidRDefault="0005557C" w:rsidP="0005557C">
      <w:pPr>
        <w:spacing w:line="276" w:lineRule="auto"/>
        <w:jc w:val="both"/>
        <w:rPr>
          <w:rFonts w:ascii="Times New Roman" w:hAnsi="Times New Roman"/>
          <w:b/>
          <w:bCs/>
          <w:szCs w:val="22"/>
          <w:lang w:val="sq-AL"/>
        </w:rPr>
      </w:pPr>
      <w:bookmarkStart w:id="5" w:name="_Toc506919735"/>
      <w:r w:rsidRPr="00986A22">
        <w:rPr>
          <w:rFonts w:ascii="Times New Roman" w:hAnsi="Times New Roman"/>
          <w:b/>
          <w:bCs/>
          <w:szCs w:val="22"/>
          <w:lang w:val="sq-AL"/>
        </w:rPr>
        <w:t>Objektivi i politikës</w:t>
      </w:r>
      <w:bookmarkEnd w:id="5"/>
    </w:p>
    <w:p w14:paraId="49C43A6A" w14:textId="77777777" w:rsidR="0005557C" w:rsidRPr="0086781C" w:rsidRDefault="0005557C" w:rsidP="0005557C">
      <w:pPr>
        <w:spacing w:line="276" w:lineRule="auto"/>
        <w:jc w:val="both"/>
        <w:rPr>
          <w:rFonts w:ascii="Times New Roman" w:hAnsi="Times New Roman"/>
          <w:szCs w:val="22"/>
          <w:lang w:val="sq-AL"/>
        </w:rPr>
      </w:pPr>
    </w:p>
    <w:p w14:paraId="0801E02F" w14:textId="77777777" w:rsidR="0005557C" w:rsidRPr="00CD3430" w:rsidRDefault="0005557C" w:rsidP="0005557C">
      <w:pPr>
        <w:pStyle w:val="ListParagraph"/>
        <w:numPr>
          <w:ilvl w:val="0"/>
          <w:numId w:val="12"/>
        </w:numPr>
        <w:spacing w:after="0" w:line="276" w:lineRule="auto"/>
        <w:jc w:val="both"/>
        <w:rPr>
          <w:rFonts w:ascii="Times New Roman" w:hAnsi="Times New Roman"/>
          <w:i/>
          <w:lang w:val="sq-AL"/>
        </w:rPr>
      </w:pPr>
      <w:r w:rsidRPr="00CD3430">
        <w:rPr>
          <w:rFonts w:ascii="Times New Roman" w:hAnsi="Times New Roman"/>
          <w:i/>
          <w:lang w:val="sq-AL"/>
        </w:rPr>
        <w:t>Vendosni objektiva që korrespondojnë me problemin dhe shkaqet e tij.</w:t>
      </w:r>
    </w:p>
    <w:p w14:paraId="4B021F39" w14:textId="77777777" w:rsidR="0005557C" w:rsidRPr="0086781C" w:rsidRDefault="0005557C" w:rsidP="0005557C">
      <w:pPr>
        <w:pStyle w:val="ListParagraph"/>
        <w:numPr>
          <w:ilvl w:val="0"/>
          <w:numId w:val="12"/>
        </w:numPr>
        <w:spacing w:after="0" w:line="276" w:lineRule="auto"/>
        <w:jc w:val="both"/>
        <w:rPr>
          <w:rFonts w:ascii="Times New Roman" w:hAnsi="Times New Roman"/>
          <w:i/>
          <w:szCs w:val="22"/>
          <w:lang w:val="sq-AL"/>
        </w:rPr>
      </w:pPr>
      <w:r w:rsidRPr="00CD3430">
        <w:rPr>
          <w:rFonts w:ascii="Times New Roman" w:hAnsi="Times New Roman"/>
          <w:i/>
          <w:lang w:val="sq-AL"/>
        </w:rPr>
        <w:t>Sigurohuni që objektivat janë specifikë, të matshëm, të arritshëm, realë dhe në kohë.</w:t>
      </w:r>
    </w:p>
    <w:p w14:paraId="2B74B7BB" w14:textId="77777777" w:rsidR="0005557C" w:rsidRDefault="0005557C" w:rsidP="0005557C">
      <w:pPr>
        <w:pStyle w:val="NoSpacing"/>
        <w:spacing w:line="276" w:lineRule="auto"/>
        <w:jc w:val="both"/>
        <w:rPr>
          <w:rFonts w:ascii="Times New Roman" w:hAnsi="Times New Roman"/>
          <w:b/>
          <w:sz w:val="24"/>
          <w:szCs w:val="24"/>
        </w:rPr>
      </w:pPr>
    </w:p>
    <w:p w14:paraId="37B95B99" w14:textId="4856C60D" w:rsidR="0005557C" w:rsidRDefault="0005557C" w:rsidP="0005557C">
      <w:pPr>
        <w:spacing w:line="276" w:lineRule="auto"/>
        <w:jc w:val="both"/>
        <w:rPr>
          <w:rFonts w:ascii="Times New Roman" w:hAnsi="Times New Roman"/>
          <w:sz w:val="24"/>
          <w:szCs w:val="24"/>
          <w:lang w:val="sq-AL"/>
        </w:rPr>
      </w:pPr>
      <w:r w:rsidRPr="00EF7C79">
        <w:rPr>
          <w:rFonts w:ascii="Times New Roman" w:hAnsi="Times New Roman"/>
          <w:sz w:val="24"/>
          <w:szCs w:val="24"/>
          <w:lang w:val="sq-AL"/>
        </w:rPr>
        <w:t xml:space="preserve">Objektivat </w:t>
      </w:r>
      <w:r w:rsidRPr="002A1BE0">
        <w:rPr>
          <w:rFonts w:ascii="Times New Roman" w:hAnsi="Times New Roman"/>
          <w:sz w:val="24"/>
          <w:szCs w:val="24"/>
          <w:lang w:val="sq-AL"/>
        </w:rPr>
        <w:t xml:space="preserve">kryesore që </w:t>
      </w:r>
      <w:r w:rsidR="00481AE3" w:rsidRPr="002A1BE0">
        <w:rPr>
          <w:rFonts w:ascii="Times New Roman" w:hAnsi="Times New Roman"/>
          <w:sz w:val="24"/>
          <w:szCs w:val="24"/>
          <w:lang w:val="sq-AL"/>
        </w:rPr>
        <w:t>synohe</w:t>
      </w:r>
      <w:r w:rsidR="00481AE3">
        <w:rPr>
          <w:rFonts w:ascii="Times New Roman" w:hAnsi="Times New Roman"/>
          <w:sz w:val="24"/>
          <w:szCs w:val="24"/>
          <w:lang w:val="sq-AL"/>
        </w:rPr>
        <w:t>t</w:t>
      </w:r>
      <w:r w:rsidR="00481AE3" w:rsidRPr="002A1BE0">
        <w:rPr>
          <w:rFonts w:ascii="Times New Roman" w:hAnsi="Times New Roman"/>
          <w:sz w:val="24"/>
          <w:szCs w:val="24"/>
          <w:lang w:val="sq-AL"/>
        </w:rPr>
        <w:t xml:space="preserve"> </w:t>
      </w:r>
      <w:r w:rsidRPr="002A1BE0">
        <w:rPr>
          <w:rFonts w:ascii="Times New Roman" w:hAnsi="Times New Roman"/>
          <w:sz w:val="24"/>
          <w:szCs w:val="24"/>
          <w:lang w:val="sq-AL"/>
        </w:rPr>
        <w:t xml:space="preserve">të arrihen nëpërmjet kësaj politike </w:t>
      </w:r>
      <w:r w:rsidRPr="00EF7C79">
        <w:rPr>
          <w:rFonts w:ascii="Times New Roman" w:hAnsi="Times New Roman"/>
          <w:sz w:val="24"/>
          <w:szCs w:val="24"/>
          <w:lang w:val="sq-AL"/>
        </w:rPr>
        <w:t>janë:</w:t>
      </w:r>
    </w:p>
    <w:p w14:paraId="7694AD76" w14:textId="7F4594F8" w:rsidR="00481AE3" w:rsidRPr="00481AE3" w:rsidRDefault="00481AE3" w:rsidP="00481AE3">
      <w:pPr>
        <w:numPr>
          <w:ilvl w:val="0"/>
          <w:numId w:val="24"/>
        </w:numPr>
        <w:tabs>
          <w:tab w:val="left" w:pos="900"/>
        </w:tabs>
        <w:spacing w:line="276" w:lineRule="auto"/>
        <w:jc w:val="both"/>
        <w:rPr>
          <w:rFonts w:ascii="Times New Roman" w:hAnsi="Times New Roman"/>
          <w:sz w:val="24"/>
          <w:szCs w:val="24"/>
        </w:rPr>
      </w:pPr>
      <w:r w:rsidRPr="00481AE3">
        <w:rPr>
          <w:rFonts w:ascii="Times New Roman" w:hAnsi="Times New Roman"/>
          <w:sz w:val="24"/>
          <w:szCs w:val="24"/>
        </w:rPr>
        <w:t>Sigurimi- i një pensioni shtesë në momentin e daljes në pension nëpërmjet alternativ</w:t>
      </w:r>
      <w:r w:rsidR="00223284">
        <w:rPr>
          <w:rFonts w:ascii="Times New Roman" w:hAnsi="Times New Roman"/>
          <w:sz w:val="24"/>
          <w:szCs w:val="24"/>
        </w:rPr>
        <w:t>ë</w:t>
      </w:r>
      <w:r w:rsidRPr="00481AE3">
        <w:rPr>
          <w:rFonts w:ascii="Times New Roman" w:hAnsi="Times New Roman"/>
          <w:sz w:val="24"/>
          <w:szCs w:val="24"/>
        </w:rPr>
        <w:t>s s</w:t>
      </w:r>
      <w:r w:rsidR="00223284">
        <w:rPr>
          <w:rFonts w:ascii="Times New Roman" w:hAnsi="Times New Roman"/>
          <w:sz w:val="24"/>
          <w:szCs w:val="24"/>
        </w:rPr>
        <w:t>ë</w:t>
      </w:r>
      <w:r w:rsidRPr="00481AE3">
        <w:rPr>
          <w:rFonts w:ascii="Times New Roman" w:hAnsi="Times New Roman"/>
          <w:sz w:val="24"/>
          <w:szCs w:val="24"/>
        </w:rPr>
        <w:t xml:space="preserve"> investimit n</w:t>
      </w:r>
      <w:r w:rsidR="00223284">
        <w:rPr>
          <w:rFonts w:ascii="Times New Roman" w:hAnsi="Times New Roman"/>
          <w:sz w:val="24"/>
          <w:szCs w:val="24"/>
        </w:rPr>
        <w:t>ë</w:t>
      </w:r>
      <w:r w:rsidRPr="00481AE3">
        <w:rPr>
          <w:rFonts w:ascii="Times New Roman" w:hAnsi="Times New Roman"/>
          <w:sz w:val="24"/>
          <w:szCs w:val="24"/>
        </w:rPr>
        <w:t xml:space="preserve"> skemat private t</w:t>
      </w:r>
      <w:r w:rsidR="00223284">
        <w:rPr>
          <w:rFonts w:ascii="Times New Roman" w:hAnsi="Times New Roman"/>
          <w:sz w:val="24"/>
          <w:szCs w:val="24"/>
        </w:rPr>
        <w:t>ë</w:t>
      </w:r>
      <w:r w:rsidRPr="00481AE3">
        <w:rPr>
          <w:rFonts w:ascii="Times New Roman" w:hAnsi="Times New Roman"/>
          <w:sz w:val="24"/>
          <w:szCs w:val="24"/>
        </w:rPr>
        <w:t xml:space="preserve"> pensionit;</w:t>
      </w:r>
    </w:p>
    <w:p w14:paraId="40CF6F58" w14:textId="798A251B" w:rsidR="00481AE3" w:rsidRPr="00481AE3" w:rsidRDefault="00481AE3" w:rsidP="00481AE3">
      <w:pPr>
        <w:numPr>
          <w:ilvl w:val="0"/>
          <w:numId w:val="24"/>
        </w:numPr>
        <w:tabs>
          <w:tab w:val="left" w:pos="900"/>
        </w:tabs>
        <w:spacing w:line="276" w:lineRule="auto"/>
        <w:ind w:left="810" w:hanging="450"/>
        <w:jc w:val="both"/>
        <w:rPr>
          <w:rFonts w:ascii="Times New Roman" w:hAnsi="Times New Roman"/>
          <w:sz w:val="24"/>
          <w:szCs w:val="24"/>
        </w:rPr>
      </w:pPr>
      <w:r w:rsidRPr="00481AE3">
        <w:rPr>
          <w:rFonts w:ascii="Times New Roman" w:hAnsi="Times New Roman"/>
          <w:sz w:val="24"/>
          <w:szCs w:val="24"/>
        </w:rPr>
        <w:t>Përafrimi dhe harmonizimi i mëtejshëm i legjislacionit me direktivat evropiane p</w:t>
      </w:r>
      <w:r w:rsidR="00223284">
        <w:rPr>
          <w:rFonts w:ascii="Times New Roman" w:hAnsi="Times New Roman"/>
          <w:sz w:val="24"/>
          <w:szCs w:val="24"/>
        </w:rPr>
        <w:t>ë</w:t>
      </w:r>
      <w:r w:rsidRPr="00481AE3">
        <w:rPr>
          <w:rFonts w:ascii="Times New Roman" w:hAnsi="Times New Roman"/>
          <w:sz w:val="24"/>
          <w:szCs w:val="24"/>
        </w:rPr>
        <w:t>rfshir</w:t>
      </w:r>
      <w:r w:rsidR="00223284">
        <w:rPr>
          <w:rFonts w:ascii="Times New Roman" w:hAnsi="Times New Roman"/>
          <w:sz w:val="24"/>
          <w:szCs w:val="24"/>
        </w:rPr>
        <w:t>ë</w:t>
      </w:r>
      <w:r w:rsidRPr="00481AE3">
        <w:rPr>
          <w:rFonts w:ascii="Times New Roman" w:hAnsi="Times New Roman"/>
          <w:sz w:val="24"/>
          <w:szCs w:val="24"/>
        </w:rPr>
        <w:t xml:space="preserve"> edhe implementimin e nj</w:t>
      </w:r>
      <w:r w:rsidR="00223284">
        <w:rPr>
          <w:rFonts w:ascii="Times New Roman" w:hAnsi="Times New Roman"/>
          <w:sz w:val="24"/>
          <w:szCs w:val="24"/>
        </w:rPr>
        <w:t>ë</w:t>
      </w:r>
      <w:r w:rsidRPr="00481AE3">
        <w:rPr>
          <w:rFonts w:ascii="Times New Roman" w:hAnsi="Times New Roman"/>
          <w:sz w:val="24"/>
          <w:szCs w:val="24"/>
        </w:rPr>
        <w:t xml:space="preserve"> forme t</w:t>
      </w:r>
      <w:r w:rsidR="00223284">
        <w:rPr>
          <w:rFonts w:ascii="Times New Roman" w:hAnsi="Times New Roman"/>
          <w:sz w:val="24"/>
          <w:szCs w:val="24"/>
        </w:rPr>
        <w:t>ë</w:t>
      </w:r>
      <w:r w:rsidRPr="00481AE3">
        <w:rPr>
          <w:rFonts w:ascii="Times New Roman" w:hAnsi="Times New Roman"/>
          <w:sz w:val="24"/>
          <w:szCs w:val="24"/>
        </w:rPr>
        <w:t xml:space="preserve"> re t</w:t>
      </w:r>
      <w:r w:rsidR="00223284">
        <w:rPr>
          <w:rFonts w:ascii="Times New Roman" w:hAnsi="Times New Roman"/>
          <w:sz w:val="24"/>
          <w:szCs w:val="24"/>
        </w:rPr>
        <w:t>ë</w:t>
      </w:r>
      <w:r w:rsidRPr="00481AE3">
        <w:rPr>
          <w:rFonts w:ascii="Times New Roman" w:hAnsi="Times New Roman"/>
          <w:sz w:val="24"/>
          <w:szCs w:val="24"/>
        </w:rPr>
        <w:t xml:space="preserve"> fondit t</w:t>
      </w:r>
      <w:r w:rsidR="00223284">
        <w:rPr>
          <w:rFonts w:ascii="Times New Roman" w:hAnsi="Times New Roman"/>
          <w:sz w:val="24"/>
          <w:szCs w:val="24"/>
        </w:rPr>
        <w:t>ë</w:t>
      </w:r>
      <w:r w:rsidRPr="00481AE3">
        <w:rPr>
          <w:rFonts w:ascii="Times New Roman" w:hAnsi="Times New Roman"/>
          <w:sz w:val="24"/>
          <w:szCs w:val="24"/>
        </w:rPr>
        <w:t xml:space="preserve"> pensioneve, konkretisht fondit me pjes</w:t>
      </w:r>
      <w:r w:rsidR="00223284">
        <w:rPr>
          <w:rFonts w:ascii="Times New Roman" w:hAnsi="Times New Roman"/>
          <w:sz w:val="24"/>
          <w:szCs w:val="24"/>
        </w:rPr>
        <w:t>ë</w:t>
      </w:r>
      <w:r w:rsidRPr="00481AE3">
        <w:rPr>
          <w:rFonts w:ascii="Times New Roman" w:hAnsi="Times New Roman"/>
          <w:sz w:val="24"/>
          <w:szCs w:val="24"/>
        </w:rPr>
        <w:t>marrje t</w:t>
      </w:r>
      <w:r w:rsidR="00223284">
        <w:rPr>
          <w:rFonts w:ascii="Times New Roman" w:hAnsi="Times New Roman"/>
          <w:sz w:val="24"/>
          <w:szCs w:val="24"/>
        </w:rPr>
        <w:t>ë</w:t>
      </w:r>
      <w:r w:rsidRPr="00481AE3">
        <w:rPr>
          <w:rFonts w:ascii="Times New Roman" w:hAnsi="Times New Roman"/>
          <w:sz w:val="24"/>
          <w:szCs w:val="24"/>
        </w:rPr>
        <w:t xml:space="preserve"> mbyllur, sipas p</w:t>
      </w:r>
      <w:r w:rsidR="00223284">
        <w:rPr>
          <w:rFonts w:ascii="Times New Roman" w:hAnsi="Times New Roman"/>
          <w:sz w:val="24"/>
          <w:szCs w:val="24"/>
        </w:rPr>
        <w:t>ë</w:t>
      </w:r>
      <w:r w:rsidRPr="00481AE3">
        <w:rPr>
          <w:rFonts w:ascii="Times New Roman" w:hAnsi="Times New Roman"/>
          <w:sz w:val="24"/>
          <w:szCs w:val="24"/>
        </w:rPr>
        <w:t>rkufizimit t</w:t>
      </w:r>
      <w:r w:rsidR="00223284">
        <w:rPr>
          <w:rFonts w:ascii="Times New Roman" w:hAnsi="Times New Roman"/>
          <w:sz w:val="24"/>
          <w:szCs w:val="24"/>
        </w:rPr>
        <w:t>ë</w:t>
      </w:r>
      <w:r w:rsidRPr="00481AE3">
        <w:rPr>
          <w:rFonts w:ascii="Times New Roman" w:hAnsi="Times New Roman"/>
          <w:sz w:val="24"/>
          <w:szCs w:val="24"/>
        </w:rPr>
        <w:t xml:space="preserve"> direktiv</w:t>
      </w:r>
      <w:r w:rsidR="00223284">
        <w:rPr>
          <w:rFonts w:ascii="Times New Roman" w:hAnsi="Times New Roman"/>
          <w:sz w:val="24"/>
          <w:szCs w:val="24"/>
        </w:rPr>
        <w:t>ë</w:t>
      </w:r>
      <w:r w:rsidRPr="00481AE3">
        <w:rPr>
          <w:rFonts w:ascii="Times New Roman" w:hAnsi="Times New Roman"/>
          <w:sz w:val="24"/>
          <w:szCs w:val="24"/>
        </w:rPr>
        <w:t>s IORP II. Mb</w:t>
      </w:r>
      <w:r w:rsidR="00223284">
        <w:rPr>
          <w:rFonts w:ascii="Times New Roman" w:hAnsi="Times New Roman"/>
          <w:sz w:val="24"/>
          <w:szCs w:val="24"/>
        </w:rPr>
        <w:t>ë</w:t>
      </w:r>
      <w:r w:rsidRPr="00481AE3">
        <w:rPr>
          <w:rFonts w:ascii="Times New Roman" w:hAnsi="Times New Roman"/>
          <w:sz w:val="24"/>
          <w:szCs w:val="24"/>
        </w:rPr>
        <w:t>shtetur n</w:t>
      </w:r>
      <w:r w:rsidR="00223284">
        <w:rPr>
          <w:rFonts w:ascii="Times New Roman" w:hAnsi="Times New Roman"/>
          <w:sz w:val="24"/>
          <w:szCs w:val="24"/>
        </w:rPr>
        <w:t>ë</w:t>
      </w:r>
      <w:r w:rsidRPr="00481AE3">
        <w:rPr>
          <w:rFonts w:ascii="Times New Roman" w:hAnsi="Times New Roman"/>
          <w:sz w:val="24"/>
          <w:szCs w:val="24"/>
        </w:rPr>
        <w:t xml:space="preserve"> direktiv</w:t>
      </w:r>
      <w:r w:rsidR="00223284">
        <w:rPr>
          <w:rFonts w:ascii="Times New Roman" w:hAnsi="Times New Roman"/>
          <w:sz w:val="24"/>
          <w:szCs w:val="24"/>
        </w:rPr>
        <w:t>ë</w:t>
      </w:r>
      <w:r w:rsidRPr="00481AE3">
        <w:rPr>
          <w:rFonts w:ascii="Times New Roman" w:hAnsi="Times New Roman"/>
          <w:sz w:val="24"/>
          <w:szCs w:val="24"/>
        </w:rPr>
        <w:t xml:space="preserve">, ky lloj fondi krijohet nga një punëdhënës, disa punëdhënës, ose një entitet i organizuar si bashkim punëdhënësish, sindikatë apo bashkime sindikatash apo shoqatë </w:t>
      </w:r>
      <w:r w:rsidRPr="00481AE3">
        <w:rPr>
          <w:rFonts w:ascii="Times New Roman" w:eastAsiaTheme="minorHAnsi" w:hAnsi="Times New Roman"/>
          <w:sz w:val="24"/>
          <w:szCs w:val="24"/>
          <w:lang w:val="en-US"/>
        </w:rPr>
        <w:t xml:space="preserve">në bazë të një </w:t>
      </w:r>
      <w:r w:rsidRPr="00481AE3">
        <w:rPr>
          <w:rFonts w:ascii="Times New Roman" w:eastAsiaTheme="minorHAnsi" w:hAnsi="Times New Roman"/>
          <w:sz w:val="24"/>
          <w:szCs w:val="24"/>
          <w:lang w:val="en-US"/>
        </w:rPr>
        <w:lastRenderedPageBreak/>
        <w:t>marrëveshjeje të rënë dakord</w:t>
      </w:r>
      <w:r w:rsidRPr="00481AE3">
        <w:rPr>
          <w:rFonts w:ascii="Times New Roman" w:hAnsi="Times New Roman"/>
          <w:sz w:val="24"/>
          <w:szCs w:val="24"/>
        </w:rPr>
        <w:t xml:space="preserve"> dhe u ofrohet vetëm të punësuarve pranë subjekteve të mësipërme;</w:t>
      </w:r>
    </w:p>
    <w:p w14:paraId="70EF56F6" w14:textId="689370A0" w:rsidR="00481AE3" w:rsidRPr="00481AE3" w:rsidRDefault="00481AE3" w:rsidP="00481AE3">
      <w:pPr>
        <w:numPr>
          <w:ilvl w:val="0"/>
          <w:numId w:val="24"/>
        </w:numPr>
        <w:tabs>
          <w:tab w:val="left" w:pos="900"/>
        </w:tabs>
        <w:spacing w:line="276" w:lineRule="auto"/>
        <w:ind w:left="810" w:hanging="450"/>
        <w:contextualSpacing/>
        <w:jc w:val="both"/>
        <w:rPr>
          <w:rFonts w:ascii="Times New Roman" w:eastAsiaTheme="minorHAnsi" w:hAnsi="Times New Roman"/>
          <w:sz w:val="24"/>
          <w:szCs w:val="24"/>
          <w:lang w:val="en-US"/>
        </w:rPr>
      </w:pPr>
      <w:r w:rsidRPr="00481AE3">
        <w:rPr>
          <w:rFonts w:ascii="Times New Roman" w:eastAsiaTheme="minorHAnsi" w:hAnsi="Times New Roman"/>
          <w:sz w:val="24"/>
          <w:szCs w:val="24"/>
          <w:lang w:val="en-US"/>
        </w:rPr>
        <w:t>Garantimi i sigurisë së aseteve të fondit p</w:t>
      </w:r>
      <w:r w:rsidR="00223284">
        <w:rPr>
          <w:rFonts w:ascii="Times New Roman" w:eastAsiaTheme="minorHAnsi" w:hAnsi="Times New Roman"/>
          <w:sz w:val="24"/>
          <w:szCs w:val="24"/>
          <w:lang w:val="en-US"/>
        </w:rPr>
        <w:t>ë</w:t>
      </w:r>
      <w:r w:rsidRPr="00481AE3">
        <w:rPr>
          <w:rFonts w:ascii="Times New Roman" w:eastAsiaTheme="minorHAnsi" w:hAnsi="Times New Roman"/>
          <w:sz w:val="24"/>
          <w:szCs w:val="24"/>
          <w:lang w:val="en-US"/>
        </w:rPr>
        <w:t>rmes k</w:t>
      </w:r>
      <w:r w:rsidR="00223284">
        <w:rPr>
          <w:rFonts w:ascii="Times New Roman" w:eastAsiaTheme="minorHAnsi" w:hAnsi="Times New Roman"/>
          <w:sz w:val="24"/>
          <w:szCs w:val="24"/>
          <w:lang w:val="en-US"/>
        </w:rPr>
        <w:t>ë</w:t>
      </w:r>
      <w:r w:rsidRPr="00481AE3">
        <w:rPr>
          <w:rFonts w:ascii="Times New Roman" w:eastAsiaTheme="minorHAnsi" w:hAnsi="Times New Roman"/>
          <w:sz w:val="24"/>
          <w:szCs w:val="24"/>
          <w:lang w:val="en-US"/>
        </w:rPr>
        <w:t>rkesave m</w:t>
      </w:r>
      <w:r w:rsidR="00223284">
        <w:rPr>
          <w:rFonts w:ascii="Times New Roman" w:eastAsiaTheme="minorHAnsi" w:hAnsi="Times New Roman"/>
          <w:sz w:val="24"/>
          <w:szCs w:val="24"/>
          <w:lang w:val="en-US"/>
        </w:rPr>
        <w:t>ë</w:t>
      </w:r>
      <w:r w:rsidRPr="00481AE3">
        <w:rPr>
          <w:rFonts w:ascii="Times New Roman" w:eastAsiaTheme="minorHAnsi" w:hAnsi="Times New Roman"/>
          <w:sz w:val="24"/>
          <w:szCs w:val="24"/>
          <w:lang w:val="en-US"/>
        </w:rPr>
        <w:t xml:space="preserve"> strikte lidhur me forcimin e funksionit t</w:t>
      </w:r>
      <w:r w:rsidR="00223284">
        <w:rPr>
          <w:rFonts w:ascii="Times New Roman" w:eastAsiaTheme="minorHAnsi" w:hAnsi="Times New Roman"/>
          <w:sz w:val="24"/>
          <w:szCs w:val="24"/>
          <w:lang w:val="en-US"/>
        </w:rPr>
        <w:t>ë</w:t>
      </w:r>
      <w:r w:rsidRPr="00481AE3">
        <w:rPr>
          <w:rFonts w:ascii="Times New Roman" w:eastAsiaTheme="minorHAnsi" w:hAnsi="Times New Roman"/>
          <w:sz w:val="24"/>
          <w:szCs w:val="24"/>
          <w:lang w:val="en-US"/>
        </w:rPr>
        <w:t xml:space="preserve"> administrimit t</w:t>
      </w:r>
      <w:r w:rsidR="00223284">
        <w:rPr>
          <w:rFonts w:ascii="Times New Roman" w:eastAsiaTheme="minorHAnsi" w:hAnsi="Times New Roman"/>
          <w:sz w:val="24"/>
          <w:szCs w:val="24"/>
          <w:lang w:val="en-US"/>
        </w:rPr>
        <w:t>ë</w:t>
      </w:r>
      <w:r w:rsidRPr="00481AE3">
        <w:rPr>
          <w:rFonts w:ascii="Times New Roman" w:eastAsiaTheme="minorHAnsi" w:hAnsi="Times New Roman"/>
          <w:sz w:val="24"/>
          <w:szCs w:val="24"/>
          <w:lang w:val="en-US"/>
        </w:rPr>
        <w:t xml:space="preserve"> rrezikut si dhe k</w:t>
      </w:r>
      <w:r w:rsidR="00223284">
        <w:rPr>
          <w:rFonts w:ascii="Times New Roman" w:eastAsiaTheme="minorHAnsi" w:hAnsi="Times New Roman"/>
          <w:sz w:val="24"/>
          <w:szCs w:val="24"/>
          <w:lang w:val="en-US"/>
        </w:rPr>
        <w:t>ë</w:t>
      </w:r>
      <w:r w:rsidRPr="00481AE3">
        <w:rPr>
          <w:rFonts w:ascii="Times New Roman" w:eastAsiaTheme="minorHAnsi" w:hAnsi="Times New Roman"/>
          <w:sz w:val="24"/>
          <w:szCs w:val="24"/>
          <w:lang w:val="en-US"/>
        </w:rPr>
        <w:t>rkesave p</w:t>
      </w:r>
      <w:r w:rsidR="00223284">
        <w:rPr>
          <w:rFonts w:ascii="Times New Roman" w:eastAsiaTheme="minorHAnsi" w:hAnsi="Times New Roman"/>
          <w:sz w:val="24"/>
          <w:szCs w:val="24"/>
          <w:lang w:val="en-US"/>
        </w:rPr>
        <w:t>ë</w:t>
      </w:r>
      <w:r w:rsidRPr="00481AE3">
        <w:rPr>
          <w:rFonts w:ascii="Times New Roman" w:eastAsiaTheme="minorHAnsi" w:hAnsi="Times New Roman"/>
          <w:sz w:val="24"/>
          <w:szCs w:val="24"/>
          <w:lang w:val="en-US"/>
        </w:rPr>
        <w:t>r ruajtjen dhe veҫimin e aseteve t</w:t>
      </w:r>
      <w:r w:rsidR="00223284">
        <w:rPr>
          <w:rFonts w:ascii="Times New Roman" w:eastAsiaTheme="minorHAnsi" w:hAnsi="Times New Roman"/>
          <w:sz w:val="24"/>
          <w:szCs w:val="24"/>
          <w:lang w:val="en-US"/>
        </w:rPr>
        <w:t>ë</w:t>
      </w:r>
      <w:r w:rsidRPr="00481AE3">
        <w:rPr>
          <w:rFonts w:ascii="Times New Roman" w:eastAsiaTheme="minorHAnsi" w:hAnsi="Times New Roman"/>
          <w:sz w:val="24"/>
          <w:szCs w:val="24"/>
          <w:lang w:val="en-US"/>
        </w:rPr>
        <w:t xml:space="preserve"> fondit;   </w:t>
      </w:r>
    </w:p>
    <w:p w14:paraId="28E80CF6" w14:textId="3A50FEE6" w:rsidR="00481AE3" w:rsidRPr="00481AE3" w:rsidRDefault="00481AE3" w:rsidP="00481AE3">
      <w:pPr>
        <w:numPr>
          <w:ilvl w:val="0"/>
          <w:numId w:val="24"/>
        </w:numPr>
        <w:tabs>
          <w:tab w:val="left" w:pos="900"/>
        </w:tabs>
        <w:spacing w:line="276" w:lineRule="auto"/>
        <w:ind w:left="810" w:hanging="450"/>
        <w:contextualSpacing/>
        <w:jc w:val="both"/>
        <w:rPr>
          <w:rFonts w:ascii="Times New Roman" w:eastAsiaTheme="minorHAnsi" w:hAnsi="Times New Roman"/>
          <w:sz w:val="24"/>
          <w:szCs w:val="24"/>
          <w:lang w:val="en-US"/>
        </w:rPr>
      </w:pPr>
      <w:r w:rsidRPr="00481AE3">
        <w:rPr>
          <w:rFonts w:ascii="Times New Roman" w:hAnsi="Times New Roman"/>
          <w:sz w:val="24"/>
          <w:szCs w:val="24"/>
          <w:lang w:val="sq-AL"/>
        </w:rPr>
        <w:t>Diversifikimi i portofolit n</w:t>
      </w:r>
      <w:r w:rsidR="00223284">
        <w:rPr>
          <w:rFonts w:ascii="Times New Roman" w:hAnsi="Times New Roman"/>
          <w:sz w:val="24"/>
          <w:szCs w:val="24"/>
          <w:lang w:val="sq-AL"/>
        </w:rPr>
        <w:t>ë</w:t>
      </w:r>
      <w:r w:rsidRPr="00481AE3">
        <w:rPr>
          <w:rFonts w:ascii="Times New Roman" w:hAnsi="Times New Roman"/>
          <w:sz w:val="24"/>
          <w:szCs w:val="24"/>
          <w:lang w:val="sq-AL"/>
        </w:rPr>
        <w:t>p</w:t>
      </w:r>
      <w:r w:rsidR="00223284">
        <w:rPr>
          <w:rFonts w:ascii="Times New Roman" w:hAnsi="Times New Roman"/>
          <w:sz w:val="24"/>
          <w:szCs w:val="24"/>
          <w:lang w:val="sq-AL"/>
        </w:rPr>
        <w:t>ë</w:t>
      </w:r>
      <w:r w:rsidRPr="00481AE3">
        <w:rPr>
          <w:rFonts w:ascii="Times New Roman" w:hAnsi="Times New Roman"/>
          <w:sz w:val="24"/>
          <w:szCs w:val="24"/>
          <w:lang w:val="sq-AL"/>
        </w:rPr>
        <w:t>rmjet rishikimit t</w:t>
      </w:r>
      <w:r w:rsidR="00223284">
        <w:rPr>
          <w:rFonts w:ascii="Times New Roman" w:hAnsi="Times New Roman"/>
          <w:sz w:val="24"/>
          <w:szCs w:val="24"/>
          <w:lang w:val="sq-AL"/>
        </w:rPr>
        <w:t>ë</w:t>
      </w:r>
      <w:r w:rsidRPr="00481AE3">
        <w:rPr>
          <w:rFonts w:ascii="Times New Roman" w:hAnsi="Times New Roman"/>
          <w:sz w:val="24"/>
          <w:szCs w:val="24"/>
          <w:lang w:val="sq-AL"/>
        </w:rPr>
        <w:t xml:space="preserve"> politikës së investimeve; </w:t>
      </w:r>
    </w:p>
    <w:p w14:paraId="6945FAED" w14:textId="625AFDCA" w:rsidR="00481AE3" w:rsidRPr="00481AE3" w:rsidRDefault="00481AE3" w:rsidP="00481AE3">
      <w:pPr>
        <w:numPr>
          <w:ilvl w:val="0"/>
          <w:numId w:val="24"/>
        </w:numPr>
        <w:tabs>
          <w:tab w:val="left" w:pos="900"/>
        </w:tabs>
        <w:spacing w:line="276" w:lineRule="auto"/>
        <w:ind w:left="810" w:hanging="450"/>
        <w:jc w:val="both"/>
        <w:rPr>
          <w:rFonts w:ascii="Times New Roman" w:hAnsi="Times New Roman"/>
          <w:sz w:val="24"/>
          <w:szCs w:val="24"/>
        </w:rPr>
      </w:pPr>
      <w:r w:rsidRPr="00481AE3">
        <w:rPr>
          <w:rFonts w:ascii="Times New Roman" w:hAnsi="Times New Roman"/>
          <w:sz w:val="24"/>
          <w:szCs w:val="24"/>
        </w:rPr>
        <w:t>Rritja e k</w:t>
      </w:r>
      <w:r w:rsidR="00223284">
        <w:rPr>
          <w:rFonts w:ascii="Times New Roman" w:hAnsi="Times New Roman"/>
          <w:sz w:val="24"/>
          <w:szCs w:val="24"/>
        </w:rPr>
        <w:t>ë</w:t>
      </w:r>
      <w:r w:rsidRPr="00481AE3">
        <w:rPr>
          <w:rFonts w:ascii="Times New Roman" w:hAnsi="Times New Roman"/>
          <w:sz w:val="24"/>
          <w:szCs w:val="24"/>
        </w:rPr>
        <w:t>rkesave p</w:t>
      </w:r>
      <w:r w:rsidR="00223284">
        <w:rPr>
          <w:rFonts w:ascii="Times New Roman" w:hAnsi="Times New Roman"/>
          <w:sz w:val="24"/>
          <w:szCs w:val="24"/>
        </w:rPr>
        <w:t>ë</w:t>
      </w:r>
      <w:r w:rsidRPr="00481AE3">
        <w:rPr>
          <w:rFonts w:ascii="Times New Roman" w:hAnsi="Times New Roman"/>
          <w:sz w:val="24"/>
          <w:szCs w:val="24"/>
        </w:rPr>
        <w:t>r transparencë dhe sigurimin  e informacionit për anëtarët e fondit;</w:t>
      </w:r>
    </w:p>
    <w:p w14:paraId="3CB853D4" w14:textId="2AE6ECBA" w:rsidR="00481AE3" w:rsidRPr="00481AE3" w:rsidRDefault="00481AE3" w:rsidP="00481AE3">
      <w:pPr>
        <w:numPr>
          <w:ilvl w:val="0"/>
          <w:numId w:val="24"/>
        </w:numPr>
        <w:tabs>
          <w:tab w:val="left" w:pos="900"/>
        </w:tabs>
        <w:spacing w:line="276" w:lineRule="auto"/>
        <w:ind w:left="810" w:hanging="450"/>
        <w:jc w:val="both"/>
        <w:rPr>
          <w:rFonts w:ascii="Times New Roman" w:hAnsi="Times New Roman"/>
          <w:sz w:val="24"/>
          <w:szCs w:val="24"/>
        </w:rPr>
      </w:pPr>
      <w:r w:rsidRPr="00481AE3">
        <w:rPr>
          <w:rFonts w:ascii="Times New Roman" w:hAnsi="Times New Roman"/>
          <w:sz w:val="24"/>
          <w:szCs w:val="24"/>
        </w:rPr>
        <w:t>Nxitja e pjesëmarrjes në skemë nëpërmjet rishikimit të politikës tatimore me synim krijimin e leht</w:t>
      </w:r>
      <w:r w:rsidR="00223284">
        <w:rPr>
          <w:rFonts w:ascii="Times New Roman" w:hAnsi="Times New Roman"/>
          <w:sz w:val="24"/>
          <w:szCs w:val="24"/>
        </w:rPr>
        <w:t>ë</w:t>
      </w:r>
      <w:r w:rsidRPr="00481AE3">
        <w:rPr>
          <w:rFonts w:ascii="Times New Roman" w:hAnsi="Times New Roman"/>
          <w:sz w:val="24"/>
          <w:szCs w:val="24"/>
        </w:rPr>
        <w:t>sirave fiskale p</w:t>
      </w:r>
      <w:r w:rsidR="00223284">
        <w:rPr>
          <w:rFonts w:ascii="Times New Roman" w:hAnsi="Times New Roman"/>
          <w:sz w:val="24"/>
          <w:szCs w:val="24"/>
        </w:rPr>
        <w:t>ë</w:t>
      </w:r>
      <w:r w:rsidRPr="00481AE3">
        <w:rPr>
          <w:rFonts w:ascii="Times New Roman" w:hAnsi="Times New Roman"/>
          <w:sz w:val="24"/>
          <w:szCs w:val="24"/>
        </w:rPr>
        <w:t>r an</w:t>
      </w:r>
      <w:r w:rsidR="00223284">
        <w:rPr>
          <w:rFonts w:ascii="Times New Roman" w:hAnsi="Times New Roman"/>
          <w:sz w:val="24"/>
          <w:szCs w:val="24"/>
        </w:rPr>
        <w:t>ë</w:t>
      </w:r>
      <w:r w:rsidRPr="00481AE3">
        <w:rPr>
          <w:rFonts w:ascii="Times New Roman" w:hAnsi="Times New Roman"/>
          <w:sz w:val="24"/>
          <w:szCs w:val="24"/>
        </w:rPr>
        <w:t>tar</w:t>
      </w:r>
      <w:r w:rsidR="00223284">
        <w:rPr>
          <w:rFonts w:ascii="Times New Roman" w:hAnsi="Times New Roman"/>
          <w:sz w:val="24"/>
          <w:szCs w:val="24"/>
        </w:rPr>
        <w:t>ë</w:t>
      </w:r>
      <w:r w:rsidRPr="00481AE3">
        <w:rPr>
          <w:rFonts w:ascii="Times New Roman" w:hAnsi="Times New Roman"/>
          <w:sz w:val="24"/>
          <w:szCs w:val="24"/>
        </w:rPr>
        <w:t>t dhe p</w:t>
      </w:r>
      <w:r w:rsidR="00223284">
        <w:rPr>
          <w:rFonts w:ascii="Times New Roman" w:hAnsi="Times New Roman"/>
          <w:sz w:val="24"/>
          <w:szCs w:val="24"/>
        </w:rPr>
        <w:t>ë</w:t>
      </w:r>
      <w:r w:rsidRPr="00481AE3">
        <w:rPr>
          <w:rFonts w:ascii="Times New Roman" w:hAnsi="Times New Roman"/>
          <w:sz w:val="24"/>
          <w:szCs w:val="24"/>
        </w:rPr>
        <w:t>rfituesit e</w:t>
      </w:r>
      <w:r w:rsidR="00213F77">
        <w:rPr>
          <w:rFonts w:ascii="Times New Roman" w:hAnsi="Times New Roman"/>
          <w:sz w:val="24"/>
          <w:szCs w:val="24"/>
        </w:rPr>
        <w:t xml:space="preserve"> fondit</w:t>
      </w:r>
      <w:r w:rsidRPr="00481AE3">
        <w:rPr>
          <w:rFonts w:ascii="Times New Roman" w:hAnsi="Times New Roman"/>
          <w:sz w:val="24"/>
          <w:szCs w:val="24"/>
        </w:rPr>
        <w:t>;</w:t>
      </w:r>
    </w:p>
    <w:p w14:paraId="0674BDEB" w14:textId="77777777" w:rsidR="00481AE3" w:rsidRPr="00481AE3" w:rsidRDefault="00481AE3" w:rsidP="00481AE3">
      <w:pPr>
        <w:numPr>
          <w:ilvl w:val="0"/>
          <w:numId w:val="24"/>
        </w:numPr>
        <w:tabs>
          <w:tab w:val="left" w:pos="900"/>
        </w:tabs>
        <w:spacing w:line="276" w:lineRule="auto"/>
        <w:ind w:left="810" w:hanging="450"/>
        <w:jc w:val="both"/>
        <w:rPr>
          <w:rFonts w:ascii="Times New Roman" w:hAnsi="Times New Roman"/>
          <w:sz w:val="24"/>
          <w:szCs w:val="24"/>
        </w:rPr>
      </w:pPr>
      <w:r w:rsidRPr="00481AE3">
        <w:rPr>
          <w:rFonts w:ascii="Times New Roman" w:hAnsi="Times New Roman"/>
          <w:sz w:val="24"/>
          <w:szCs w:val="24"/>
        </w:rPr>
        <w:t xml:space="preserve">Nxitja e qëndrueshmërisë dhe mirëqeverisjes së shoqërive administruese të fondit të pensionit duke parashikuar rregulla të reja mbi qeverisjen, si krijimin e strukturave të kontrollit të brendshëm, përputhshmërisë, administrimit të rrezikut, vetvlerësimit të rrezikut vetjak sipas direktivës IORP II; </w:t>
      </w:r>
    </w:p>
    <w:p w14:paraId="47A681F0" w14:textId="77777777" w:rsidR="00481AE3" w:rsidRPr="00481AE3" w:rsidRDefault="00481AE3" w:rsidP="00481AE3">
      <w:pPr>
        <w:numPr>
          <w:ilvl w:val="0"/>
          <w:numId w:val="24"/>
        </w:numPr>
        <w:tabs>
          <w:tab w:val="left" w:pos="900"/>
        </w:tabs>
        <w:spacing w:line="276" w:lineRule="auto"/>
        <w:ind w:left="810" w:hanging="450"/>
        <w:jc w:val="both"/>
        <w:rPr>
          <w:rFonts w:ascii="Times New Roman" w:hAnsi="Times New Roman"/>
          <w:sz w:val="24"/>
          <w:szCs w:val="24"/>
        </w:rPr>
      </w:pPr>
      <w:r w:rsidRPr="00481AE3">
        <w:rPr>
          <w:rFonts w:ascii="Times New Roman" w:hAnsi="Times New Roman"/>
          <w:sz w:val="24"/>
          <w:szCs w:val="24"/>
        </w:rPr>
        <w:t xml:space="preserve">Rregullimi i veprimtarisë ndërkufitare të shoqërive administruese, duke parashikuar themelimin e degës ose ushtrimin e veprimtarisë drejtëpërsëdrejti nga vendi i origjinës nëpërmjet njohjes nga ana e Autoritetit; </w:t>
      </w:r>
    </w:p>
    <w:p w14:paraId="59D3BC69" w14:textId="77777777" w:rsidR="00481AE3" w:rsidRPr="00481AE3" w:rsidRDefault="00481AE3" w:rsidP="00481AE3">
      <w:pPr>
        <w:numPr>
          <w:ilvl w:val="0"/>
          <w:numId w:val="24"/>
        </w:numPr>
        <w:tabs>
          <w:tab w:val="left" w:pos="900"/>
        </w:tabs>
        <w:spacing w:line="276" w:lineRule="auto"/>
        <w:ind w:left="810" w:hanging="450"/>
        <w:jc w:val="both"/>
        <w:rPr>
          <w:rFonts w:ascii="Times New Roman" w:hAnsi="Times New Roman"/>
          <w:sz w:val="24"/>
          <w:szCs w:val="24"/>
        </w:rPr>
      </w:pPr>
      <w:r w:rsidRPr="00481AE3">
        <w:rPr>
          <w:rFonts w:ascii="Times New Roman" w:hAnsi="Times New Roman"/>
          <w:sz w:val="24"/>
          <w:szCs w:val="24"/>
        </w:rPr>
        <w:t>Promovimi i fondeve të pensionit nëpërmjet rregullimit të veprimtarisë promocionale.</w:t>
      </w:r>
    </w:p>
    <w:p w14:paraId="2AEFFB63" w14:textId="77777777" w:rsidR="00481AE3" w:rsidRPr="00481AE3" w:rsidRDefault="00481AE3" w:rsidP="00481AE3">
      <w:pPr>
        <w:tabs>
          <w:tab w:val="left" w:pos="900"/>
        </w:tabs>
        <w:spacing w:line="276" w:lineRule="auto"/>
        <w:ind w:left="810"/>
        <w:jc w:val="both"/>
        <w:rPr>
          <w:rFonts w:ascii="Times New Roman" w:hAnsi="Times New Roman"/>
          <w:sz w:val="24"/>
          <w:szCs w:val="24"/>
        </w:rPr>
      </w:pPr>
    </w:p>
    <w:p w14:paraId="46AB3AD2" w14:textId="77777777" w:rsidR="0005557C" w:rsidRPr="00186A42" w:rsidRDefault="0005557C" w:rsidP="0005557C">
      <w:pPr>
        <w:pStyle w:val="Heading1"/>
        <w:spacing w:line="276" w:lineRule="auto"/>
        <w:ind w:left="810"/>
        <w:jc w:val="both"/>
        <w:rPr>
          <w:rFonts w:ascii="Times New Roman" w:hAnsi="Times New Roman"/>
          <w:b w:val="0"/>
          <w:bCs w:val="0"/>
          <w:sz w:val="24"/>
          <w:szCs w:val="24"/>
          <w:lang w:val="sq-AL"/>
        </w:rPr>
      </w:pPr>
    </w:p>
    <w:p w14:paraId="31FC52F8" w14:textId="77777777" w:rsidR="0005557C" w:rsidRPr="0086781C" w:rsidRDefault="0005557C" w:rsidP="0005557C">
      <w:pPr>
        <w:pStyle w:val="Heading1"/>
        <w:spacing w:line="276" w:lineRule="auto"/>
        <w:jc w:val="both"/>
        <w:rPr>
          <w:rFonts w:ascii="Times New Roman" w:hAnsi="Times New Roman"/>
          <w:sz w:val="22"/>
          <w:szCs w:val="22"/>
          <w:lang w:val="sq-AL"/>
        </w:rPr>
      </w:pPr>
      <w:r w:rsidRPr="0086781C">
        <w:rPr>
          <w:rFonts w:ascii="Times New Roman" w:hAnsi="Times New Roman"/>
          <w:sz w:val="22"/>
          <w:szCs w:val="22"/>
          <w:lang w:val="sq-AL"/>
        </w:rPr>
        <w:t>Përshkrimi i opsioneve të shqyrtuara</w:t>
      </w:r>
    </w:p>
    <w:p w14:paraId="3807D547" w14:textId="77777777" w:rsidR="0005557C" w:rsidRPr="0086781C" w:rsidRDefault="0005557C" w:rsidP="0005557C">
      <w:pPr>
        <w:spacing w:line="276" w:lineRule="auto"/>
        <w:jc w:val="both"/>
        <w:rPr>
          <w:rFonts w:ascii="Times New Roman" w:hAnsi="Times New Roman"/>
          <w:szCs w:val="22"/>
          <w:lang w:val="sq-AL"/>
        </w:rPr>
      </w:pPr>
    </w:p>
    <w:p w14:paraId="1F8DCED3" w14:textId="77777777" w:rsidR="0005557C" w:rsidRPr="00CD3430" w:rsidRDefault="0005557C" w:rsidP="0005557C">
      <w:pPr>
        <w:pStyle w:val="ListParagraph"/>
        <w:numPr>
          <w:ilvl w:val="0"/>
          <w:numId w:val="10"/>
        </w:numPr>
        <w:spacing w:after="0" w:line="276" w:lineRule="auto"/>
        <w:jc w:val="both"/>
        <w:rPr>
          <w:rFonts w:ascii="Times New Roman" w:hAnsi="Times New Roman"/>
          <w:i/>
          <w:lang w:val="sq-AL"/>
        </w:rPr>
      </w:pPr>
      <w:r w:rsidRPr="00CD3430">
        <w:rPr>
          <w:rFonts w:ascii="Times New Roman" w:hAnsi="Times New Roman"/>
          <w:i/>
          <w:lang w:val="sq-AL"/>
        </w:rPr>
        <w:t xml:space="preserve">Përshkruani opsionin e status quo-së. </w:t>
      </w:r>
    </w:p>
    <w:p w14:paraId="1E4439D0" w14:textId="77777777" w:rsidR="0005557C" w:rsidRPr="00CD3430" w:rsidRDefault="0005557C" w:rsidP="0005557C">
      <w:pPr>
        <w:pStyle w:val="ListParagraph"/>
        <w:numPr>
          <w:ilvl w:val="0"/>
          <w:numId w:val="10"/>
        </w:numPr>
        <w:spacing w:after="0" w:line="276" w:lineRule="auto"/>
        <w:jc w:val="both"/>
        <w:rPr>
          <w:rFonts w:ascii="Times New Roman" w:hAnsi="Times New Roman"/>
          <w:i/>
          <w:lang w:val="sq-AL"/>
        </w:rPr>
      </w:pPr>
      <w:r w:rsidRPr="00CD3430">
        <w:rPr>
          <w:rFonts w:ascii="Times New Roman" w:hAnsi="Times New Roman"/>
          <w:i/>
          <w:lang w:val="sq-AL"/>
        </w:rPr>
        <w:t>Identifikoni dhe përshkruani të gjitha opsionet e politikave që keni marrë parasysh.</w:t>
      </w:r>
    </w:p>
    <w:p w14:paraId="3A6AAD24" w14:textId="77777777" w:rsidR="0005557C" w:rsidRPr="0086781C" w:rsidRDefault="0005557C" w:rsidP="0005557C">
      <w:pPr>
        <w:pStyle w:val="ListParagraph"/>
        <w:numPr>
          <w:ilvl w:val="0"/>
          <w:numId w:val="10"/>
        </w:numPr>
        <w:spacing w:after="0" w:line="276" w:lineRule="auto"/>
        <w:jc w:val="both"/>
        <w:rPr>
          <w:rFonts w:ascii="Times New Roman" w:hAnsi="Times New Roman"/>
          <w:i/>
          <w:szCs w:val="22"/>
          <w:lang w:val="sq-AL"/>
        </w:rPr>
      </w:pPr>
      <w:r w:rsidRPr="00CD3430">
        <w:rPr>
          <w:rFonts w:ascii="Times New Roman" w:hAnsi="Times New Roman"/>
          <w:i/>
          <w:lang w:val="sq-AL"/>
        </w:rPr>
        <w:t>Shpjegoni se si janë zgjedhur opsionet e renditura.</w:t>
      </w:r>
    </w:p>
    <w:p w14:paraId="298109FB" w14:textId="77777777" w:rsidR="0005557C" w:rsidRPr="0086781C" w:rsidRDefault="0005557C" w:rsidP="0005557C">
      <w:pPr>
        <w:pStyle w:val="ListParagraph"/>
        <w:spacing w:after="0" w:line="276" w:lineRule="auto"/>
        <w:ind w:left="720" w:firstLine="0"/>
        <w:jc w:val="both"/>
        <w:rPr>
          <w:rFonts w:ascii="Times New Roman" w:hAnsi="Times New Roman"/>
          <w:szCs w:val="22"/>
          <w:lang w:val="sq-AL"/>
        </w:rPr>
      </w:pPr>
    </w:p>
    <w:p w14:paraId="5668BC19" w14:textId="21797C30" w:rsidR="00CF1E9B" w:rsidRDefault="0005557C" w:rsidP="00457633">
      <w:pPr>
        <w:numPr>
          <w:ilvl w:val="0"/>
          <w:numId w:val="13"/>
        </w:numPr>
        <w:spacing w:after="200" w:line="276" w:lineRule="auto"/>
        <w:jc w:val="both"/>
        <w:rPr>
          <w:rFonts w:ascii="Times New Roman" w:hAnsi="Times New Roman"/>
          <w:sz w:val="24"/>
          <w:szCs w:val="24"/>
        </w:rPr>
      </w:pPr>
      <w:r w:rsidRPr="00C61FAF">
        <w:rPr>
          <w:rFonts w:ascii="Times New Roman" w:hAnsi="Times New Roman"/>
          <w:i/>
          <w:sz w:val="24"/>
          <w:szCs w:val="24"/>
          <w:u w:val="single"/>
        </w:rPr>
        <w:t>Opsioni 0- Status quo; P</w:t>
      </w:r>
      <w:r>
        <w:rPr>
          <w:rFonts w:ascii="Times New Roman" w:hAnsi="Times New Roman"/>
          <w:i/>
          <w:sz w:val="24"/>
          <w:szCs w:val="24"/>
          <w:u w:val="single"/>
        </w:rPr>
        <w:t xml:space="preserve">ra vijimi i gjendjes ekzistuese </w:t>
      </w:r>
      <w:r w:rsidRPr="007517EE">
        <w:rPr>
          <w:rFonts w:ascii="Times New Roman" w:hAnsi="Times New Roman"/>
          <w:i/>
          <w:sz w:val="24"/>
          <w:szCs w:val="24"/>
          <w:u w:val="single"/>
        </w:rPr>
        <w:t>duke mbajtur në fuqi ligjin nr. 10197, datë 10.12.2009 “Për fondet e pensionit vullnetar”.</w:t>
      </w:r>
      <w:r>
        <w:rPr>
          <w:rFonts w:ascii="Times New Roman" w:hAnsi="Times New Roman"/>
          <w:sz w:val="24"/>
          <w:szCs w:val="24"/>
        </w:rPr>
        <w:t xml:space="preserve"> </w:t>
      </w:r>
      <w:r w:rsidRPr="00C61FAF">
        <w:rPr>
          <w:rFonts w:ascii="Times New Roman" w:hAnsi="Times New Roman"/>
          <w:sz w:val="24"/>
          <w:szCs w:val="24"/>
        </w:rPr>
        <w:t xml:space="preserve">Ligji </w:t>
      </w:r>
      <w:r w:rsidRPr="00CA4646">
        <w:rPr>
          <w:rFonts w:ascii="Times New Roman" w:hAnsi="Times New Roman"/>
          <w:sz w:val="24"/>
          <w:szCs w:val="24"/>
        </w:rPr>
        <w:t>nr. 10</w:t>
      </w:r>
      <w:r>
        <w:rPr>
          <w:rFonts w:ascii="Times New Roman" w:hAnsi="Times New Roman"/>
          <w:sz w:val="24"/>
          <w:szCs w:val="24"/>
        </w:rPr>
        <w:t>197</w:t>
      </w:r>
      <w:r w:rsidRPr="00CA4646">
        <w:rPr>
          <w:rFonts w:ascii="Times New Roman" w:hAnsi="Times New Roman"/>
          <w:sz w:val="24"/>
          <w:szCs w:val="24"/>
        </w:rPr>
        <w:t xml:space="preserve">, datë </w:t>
      </w:r>
      <w:r>
        <w:rPr>
          <w:rFonts w:ascii="Times New Roman" w:hAnsi="Times New Roman"/>
          <w:sz w:val="24"/>
          <w:szCs w:val="24"/>
        </w:rPr>
        <w:t>10.12</w:t>
      </w:r>
      <w:r w:rsidRPr="00CA4646">
        <w:rPr>
          <w:rFonts w:ascii="Times New Roman" w:hAnsi="Times New Roman"/>
          <w:sz w:val="24"/>
          <w:szCs w:val="24"/>
        </w:rPr>
        <w:t>.2009</w:t>
      </w:r>
      <w:r>
        <w:rPr>
          <w:rFonts w:ascii="Times New Roman" w:hAnsi="Times New Roman"/>
          <w:sz w:val="24"/>
          <w:szCs w:val="24"/>
        </w:rPr>
        <w:t>,</w:t>
      </w:r>
      <w:r w:rsidRPr="00CA4646">
        <w:rPr>
          <w:rFonts w:ascii="Times New Roman" w:hAnsi="Times New Roman"/>
          <w:sz w:val="24"/>
          <w:szCs w:val="24"/>
        </w:rPr>
        <w:t xml:space="preserve"> </w:t>
      </w:r>
      <w:r w:rsidR="00186066">
        <w:rPr>
          <w:rFonts w:ascii="Times New Roman" w:hAnsi="Times New Roman"/>
          <w:sz w:val="24"/>
          <w:szCs w:val="24"/>
        </w:rPr>
        <w:t>ë</w:t>
      </w:r>
      <w:r w:rsidR="00CF1E9B">
        <w:rPr>
          <w:rFonts w:ascii="Times New Roman" w:hAnsi="Times New Roman"/>
          <w:sz w:val="24"/>
          <w:szCs w:val="24"/>
        </w:rPr>
        <w:t>sht</w:t>
      </w:r>
      <w:r w:rsidR="00186066">
        <w:rPr>
          <w:rFonts w:ascii="Times New Roman" w:hAnsi="Times New Roman"/>
          <w:sz w:val="24"/>
          <w:szCs w:val="24"/>
        </w:rPr>
        <w:t>ë</w:t>
      </w:r>
      <w:r w:rsidR="00CF1E9B">
        <w:rPr>
          <w:rFonts w:ascii="Times New Roman" w:hAnsi="Times New Roman"/>
          <w:sz w:val="24"/>
          <w:szCs w:val="24"/>
        </w:rPr>
        <w:t xml:space="preserve"> miratu</w:t>
      </w:r>
      <w:r w:rsidR="00481AE3">
        <w:rPr>
          <w:rFonts w:ascii="Times New Roman" w:hAnsi="Times New Roman"/>
          <w:sz w:val="24"/>
          <w:szCs w:val="24"/>
        </w:rPr>
        <w:t>a</w:t>
      </w:r>
      <w:r w:rsidR="00CF1E9B">
        <w:rPr>
          <w:rFonts w:ascii="Times New Roman" w:hAnsi="Times New Roman"/>
          <w:sz w:val="24"/>
          <w:szCs w:val="24"/>
        </w:rPr>
        <w:t>r n</w:t>
      </w:r>
      <w:r w:rsidR="00186066">
        <w:rPr>
          <w:rFonts w:ascii="Times New Roman" w:hAnsi="Times New Roman"/>
          <w:sz w:val="24"/>
          <w:szCs w:val="24"/>
        </w:rPr>
        <w:t>ë</w:t>
      </w:r>
      <w:r w:rsidR="00CF1E9B">
        <w:rPr>
          <w:rFonts w:ascii="Times New Roman" w:hAnsi="Times New Roman"/>
          <w:sz w:val="24"/>
          <w:szCs w:val="24"/>
        </w:rPr>
        <w:t xml:space="preserve"> 2009 dhe tashm</w:t>
      </w:r>
      <w:r w:rsidR="00186066">
        <w:rPr>
          <w:rFonts w:ascii="Times New Roman" w:hAnsi="Times New Roman"/>
          <w:sz w:val="24"/>
          <w:szCs w:val="24"/>
        </w:rPr>
        <w:t>ë</w:t>
      </w:r>
      <w:r w:rsidR="00CF1E9B">
        <w:rPr>
          <w:rFonts w:ascii="Times New Roman" w:hAnsi="Times New Roman"/>
          <w:sz w:val="24"/>
          <w:szCs w:val="24"/>
        </w:rPr>
        <w:t xml:space="preserve"> nuk i p</w:t>
      </w:r>
      <w:r w:rsidR="00186066">
        <w:rPr>
          <w:rFonts w:ascii="Times New Roman" w:hAnsi="Times New Roman"/>
          <w:sz w:val="24"/>
          <w:szCs w:val="24"/>
        </w:rPr>
        <w:t>ë</w:t>
      </w:r>
      <w:r w:rsidR="00CF1E9B">
        <w:rPr>
          <w:rFonts w:ascii="Times New Roman" w:hAnsi="Times New Roman"/>
          <w:sz w:val="24"/>
          <w:szCs w:val="24"/>
        </w:rPr>
        <w:t>rshtatet k</w:t>
      </w:r>
      <w:r w:rsidR="00186066">
        <w:rPr>
          <w:rFonts w:ascii="Times New Roman" w:hAnsi="Times New Roman"/>
          <w:sz w:val="24"/>
          <w:szCs w:val="24"/>
        </w:rPr>
        <w:t>ë</w:t>
      </w:r>
      <w:r w:rsidR="00CF1E9B">
        <w:rPr>
          <w:rFonts w:ascii="Times New Roman" w:hAnsi="Times New Roman"/>
          <w:sz w:val="24"/>
          <w:szCs w:val="24"/>
        </w:rPr>
        <w:t xml:space="preserve">rkesave dhe </w:t>
      </w:r>
      <w:r w:rsidR="00481AE3">
        <w:rPr>
          <w:rFonts w:ascii="Times New Roman" w:hAnsi="Times New Roman"/>
          <w:sz w:val="24"/>
          <w:szCs w:val="24"/>
        </w:rPr>
        <w:t xml:space="preserve">zhvillimeve </w:t>
      </w:r>
      <w:r w:rsidR="00CF1E9B">
        <w:rPr>
          <w:rFonts w:ascii="Times New Roman" w:hAnsi="Times New Roman"/>
          <w:sz w:val="24"/>
          <w:szCs w:val="24"/>
        </w:rPr>
        <w:t>t</w:t>
      </w:r>
      <w:r w:rsidR="00186066">
        <w:rPr>
          <w:rFonts w:ascii="Times New Roman" w:hAnsi="Times New Roman"/>
          <w:sz w:val="24"/>
          <w:szCs w:val="24"/>
        </w:rPr>
        <w:t>ë</w:t>
      </w:r>
      <w:r w:rsidR="00481AE3">
        <w:rPr>
          <w:rFonts w:ascii="Times New Roman" w:hAnsi="Times New Roman"/>
          <w:sz w:val="24"/>
          <w:szCs w:val="24"/>
        </w:rPr>
        <w:t xml:space="preserve"> reja t</w:t>
      </w:r>
      <w:r w:rsidR="00223284">
        <w:rPr>
          <w:rFonts w:ascii="Times New Roman" w:hAnsi="Times New Roman"/>
          <w:sz w:val="24"/>
          <w:szCs w:val="24"/>
        </w:rPr>
        <w:t>ë</w:t>
      </w:r>
      <w:r w:rsidR="00CF1E9B">
        <w:rPr>
          <w:rFonts w:ascii="Times New Roman" w:hAnsi="Times New Roman"/>
          <w:sz w:val="24"/>
          <w:szCs w:val="24"/>
        </w:rPr>
        <w:t xml:space="preserve"> tregut. </w:t>
      </w:r>
    </w:p>
    <w:p w14:paraId="0B04E3BA" w14:textId="77777777" w:rsidR="0005557C" w:rsidRDefault="00FE542F" w:rsidP="00FE542F">
      <w:pPr>
        <w:spacing w:after="200" w:line="276" w:lineRule="auto"/>
        <w:jc w:val="both"/>
        <w:rPr>
          <w:rFonts w:ascii="Times New Roman" w:hAnsi="Times New Roman"/>
          <w:sz w:val="24"/>
          <w:szCs w:val="24"/>
        </w:rPr>
      </w:pPr>
      <w:r>
        <w:rPr>
          <w:rFonts w:ascii="Times New Roman" w:hAnsi="Times New Roman"/>
          <w:sz w:val="24"/>
          <w:szCs w:val="24"/>
        </w:rPr>
        <w:t xml:space="preserve">Ligji aktual </w:t>
      </w:r>
      <w:r w:rsidR="0005557C">
        <w:rPr>
          <w:rFonts w:ascii="Times New Roman" w:hAnsi="Times New Roman"/>
          <w:sz w:val="24"/>
          <w:szCs w:val="24"/>
        </w:rPr>
        <w:t xml:space="preserve">ka nevojë të përmirësohet dhe të rregullohet duke u azhornuar me ndryshimet e fundit në fushën e pensioneve </w:t>
      </w:r>
      <w:r w:rsidR="00077002">
        <w:rPr>
          <w:rFonts w:ascii="Times New Roman" w:hAnsi="Times New Roman"/>
          <w:sz w:val="24"/>
          <w:szCs w:val="24"/>
        </w:rPr>
        <w:t>private</w:t>
      </w:r>
      <w:r w:rsidR="0005557C">
        <w:rPr>
          <w:rFonts w:ascii="Times New Roman" w:hAnsi="Times New Roman"/>
          <w:sz w:val="24"/>
          <w:szCs w:val="24"/>
        </w:rPr>
        <w:t xml:space="preserve"> si dhe duke rregulluar disa mangësi apo problematika të hasura gjatë zbatimit të tij. Vijimi me opsionin 0 është i pamundur. </w:t>
      </w:r>
    </w:p>
    <w:p w14:paraId="55A10579" w14:textId="383AA69A" w:rsidR="0005557C" w:rsidRPr="00DF0E1E" w:rsidRDefault="0005557C" w:rsidP="0005557C">
      <w:pPr>
        <w:pStyle w:val="ListParagraph"/>
        <w:tabs>
          <w:tab w:val="clear" w:pos="567"/>
        </w:tabs>
        <w:spacing w:after="0" w:line="288" w:lineRule="auto"/>
        <w:ind w:left="0" w:firstLine="0"/>
        <w:contextualSpacing/>
        <w:jc w:val="both"/>
        <w:rPr>
          <w:rFonts w:ascii="Times New Roman" w:hAnsi="Times New Roman"/>
          <w:sz w:val="24"/>
          <w:szCs w:val="24"/>
        </w:rPr>
      </w:pPr>
      <w:r>
        <w:rPr>
          <w:rFonts w:ascii="Times New Roman" w:hAnsi="Times New Roman"/>
          <w:i/>
          <w:sz w:val="24"/>
          <w:szCs w:val="24"/>
          <w:u w:val="single"/>
        </w:rPr>
        <w:lastRenderedPageBreak/>
        <w:t xml:space="preserve">Opsioni 1- </w:t>
      </w:r>
      <w:r w:rsidR="00077002">
        <w:rPr>
          <w:rFonts w:ascii="Times New Roman" w:hAnsi="Times New Roman"/>
          <w:i/>
          <w:sz w:val="24"/>
          <w:szCs w:val="24"/>
          <w:u w:val="single"/>
        </w:rPr>
        <w:t>Miratimi i një ligji të ri për</w:t>
      </w:r>
      <w:r>
        <w:rPr>
          <w:rFonts w:ascii="Times New Roman" w:hAnsi="Times New Roman"/>
          <w:i/>
          <w:sz w:val="24"/>
          <w:szCs w:val="24"/>
          <w:u w:val="single"/>
          <w:lang w:val="en-US"/>
        </w:rPr>
        <w:t xml:space="preserve"> fondet e pensionit </w:t>
      </w:r>
      <w:r w:rsidR="00077002">
        <w:rPr>
          <w:rFonts w:ascii="Times New Roman" w:hAnsi="Times New Roman"/>
          <w:i/>
          <w:sz w:val="24"/>
          <w:szCs w:val="24"/>
          <w:u w:val="single"/>
          <w:lang w:val="en-US"/>
        </w:rPr>
        <w:t>privat</w:t>
      </w:r>
      <w:r>
        <w:rPr>
          <w:rFonts w:ascii="Times New Roman" w:hAnsi="Times New Roman"/>
          <w:i/>
          <w:sz w:val="24"/>
          <w:szCs w:val="24"/>
          <w:u w:val="single"/>
        </w:rPr>
        <w:t xml:space="preserve">. </w:t>
      </w:r>
      <w:r w:rsidR="00CF1E9B">
        <w:rPr>
          <w:rFonts w:ascii="Times New Roman" w:hAnsi="Times New Roman"/>
          <w:i/>
          <w:sz w:val="24"/>
          <w:szCs w:val="24"/>
          <w:u w:val="single"/>
          <w:lang w:val="en-US"/>
        </w:rPr>
        <w:t xml:space="preserve"> </w:t>
      </w:r>
      <w:r w:rsidRPr="00DF0E1E">
        <w:rPr>
          <w:rFonts w:ascii="Times New Roman" w:hAnsi="Times New Roman"/>
          <w:sz w:val="24"/>
          <w:szCs w:val="24"/>
          <w:lang w:val="en-US"/>
        </w:rPr>
        <w:t xml:space="preserve">Ky opsion </w:t>
      </w:r>
      <w:r w:rsidR="00CF1E9B">
        <w:rPr>
          <w:rFonts w:ascii="Times New Roman" w:hAnsi="Times New Roman"/>
          <w:sz w:val="24"/>
          <w:szCs w:val="24"/>
          <w:lang w:val="en-US"/>
        </w:rPr>
        <w:t>zgjidh problematikat e hasura deri tani</w:t>
      </w:r>
      <w:r w:rsidR="00624290">
        <w:rPr>
          <w:rFonts w:ascii="Times New Roman" w:hAnsi="Times New Roman"/>
          <w:sz w:val="24"/>
          <w:szCs w:val="24"/>
          <w:lang w:val="en-US"/>
        </w:rPr>
        <w:t>, nxit zhvillimin e tregut t</w:t>
      </w:r>
      <w:r w:rsidR="00223284">
        <w:rPr>
          <w:rFonts w:ascii="Times New Roman" w:hAnsi="Times New Roman"/>
          <w:sz w:val="24"/>
          <w:szCs w:val="24"/>
          <w:lang w:val="en-US"/>
        </w:rPr>
        <w:t>ë</w:t>
      </w:r>
      <w:r w:rsidR="00624290">
        <w:rPr>
          <w:rFonts w:ascii="Times New Roman" w:hAnsi="Times New Roman"/>
          <w:sz w:val="24"/>
          <w:szCs w:val="24"/>
          <w:lang w:val="en-US"/>
        </w:rPr>
        <w:t xml:space="preserve"> fondeve t</w:t>
      </w:r>
      <w:r w:rsidR="00223284">
        <w:rPr>
          <w:rFonts w:ascii="Times New Roman" w:hAnsi="Times New Roman"/>
          <w:sz w:val="24"/>
          <w:szCs w:val="24"/>
          <w:lang w:val="en-US"/>
        </w:rPr>
        <w:t>ë</w:t>
      </w:r>
      <w:r w:rsidR="00624290">
        <w:rPr>
          <w:rFonts w:ascii="Times New Roman" w:hAnsi="Times New Roman"/>
          <w:sz w:val="24"/>
          <w:szCs w:val="24"/>
          <w:lang w:val="en-US"/>
        </w:rPr>
        <w:t xml:space="preserve"> pensionit privat</w:t>
      </w:r>
      <w:r w:rsidR="00CF1E9B">
        <w:rPr>
          <w:rFonts w:ascii="Times New Roman" w:hAnsi="Times New Roman"/>
          <w:sz w:val="24"/>
          <w:szCs w:val="24"/>
          <w:lang w:val="en-US"/>
        </w:rPr>
        <w:t xml:space="preserve"> </w:t>
      </w:r>
      <w:r w:rsidR="00624290">
        <w:rPr>
          <w:rFonts w:ascii="Times New Roman" w:hAnsi="Times New Roman"/>
          <w:sz w:val="24"/>
          <w:szCs w:val="24"/>
          <w:lang w:val="en-US"/>
        </w:rPr>
        <w:t>p</w:t>
      </w:r>
      <w:r w:rsidR="00223284">
        <w:rPr>
          <w:rFonts w:ascii="Times New Roman" w:hAnsi="Times New Roman"/>
          <w:sz w:val="24"/>
          <w:szCs w:val="24"/>
          <w:lang w:val="en-US"/>
        </w:rPr>
        <w:t>ë</w:t>
      </w:r>
      <w:r w:rsidR="00624290">
        <w:rPr>
          <w:rFonts w:ascii="Times New Roman" w:hAnsi="Times New Roman"/>
          <w:sz w:val="24"/>
          <w:szCs w:val="24"/>
          <w:lang w:val="en-US"/>
        </w:rPr>
        <w:t>rmes rritjes s</w:t>
      </w:r>
      <w:r w:rsidR="00223284">
        <w:rPr>
          <w:rFonts w:ascii="Times New Roman" w:hAnsi="Times New Roman"/>
          <w:sz w:val="24"/>
          <w:szCs w:val="24"/>
          <w:lang w:val="en-US"/>
        </w:rPr>
        <w:t>ë</w:t>
      </w:r>
      <w:r w:rsidR="00624290">
        <w:rPr>
          <w:rFonts w:ascii="Times New Roman" w:hAnsi="Times New Roman"/>
          <w:sz w:val="24"/>
          <w:szCs w:val="24"/>
          <w:lang w:val="en-US"/>
        </w:rPr>
        <w:t xml:space="preserve"> besimit t</w:t>
      </w:r>
      <w:r w:rsidR="00223284">
        <w:rPr>
          <w:rFonts w:ascii="Times New Roman" w:hAnsi="Times New Roman"/>
          <w:sz w:val="24"/>
          <w:szCs w:val="24"/>
          <w:lang w:val="en-US"/>
        </w:rPr>
        <w:t>ë</w:t>
      </w:r>
      <w:r w:rsidR="00624290">
        <w:rPr>
          <w:rFonts w:ascii="Times New Roman" w:hAnsi="Times New Roman"/>
          <w:sz w:val="24"/>
          <w:szCs w:val="24"/>
          <w:lang w:val="en-US"/>
        </w:rPr>
        <w:t xml:space="preserve"> investitorit si rezultat i k</w:t>
      </w:r>
      <w:r w:rsidR="00223284">
        <w:rPr>
          <w:rFonts w:ascii="Times New Roman" w:hAnsi="Times New Roman"/>
          <w:sz w:val="24"/>
          <w:szCs w:val="24"/>
          <w:lang w:val="en-US"/>
        </w:rPr>
        <w:t>ë</w:t>
      </w:r>
      <w:r w:rsidR="00624290">
        <w:rPr>
          <w:rFonts w:ascii="Times New Roman" w:hAnsi="Times New Roman"/>
          <w:sz w:val="24"/>
          <w:szCs w:val="24"/>
          <w:lang w:val="en-US"/>
        </w:rPr>
        <w:t>rkesave m</w:t>
      </w:r>
      <w:r w:rsidR="00223284">
        <w:rPr>
          <w:rFonts w:ascii="Times New Roman" w:hAnsi="Times New Roman"/>
          <w:sz w:val="24"/>
          <w:szCs w:val="24"/>
          <w:lang w:val="en-US"/>
        </w:rPr>
        <w:t>ë</w:t>
      </w:r>
      <w:r w:rsidR="00624290">
        <w:rPr>
          <w:rFonts w:ascii="Times New Roman" w:hAnsi="Times New Roman"/>
          <w:sz w:val="24"/>
          <w:szCs w:val="24"/>
          <w:lang w:val="en-US"/>
        </w:rPr>
        <w:t xml:space="preserve"> strikte p</w:t>
      </w:r>
      <w:r w:rsidR="00223284">
        <w:rPr>
          <w:rFonts w:ascii="Times New Roman" w:hAnsi="Times New Roman"/>
          <w:sz w:val="24"/>
          <w:szCs w:val="24"/>
          <w:lang w:val="en-US"/>
        </w:rPr>
        <w:t>ë</w:t>
      </w:r>
      <w:r w:rsidR="00624290">
        <w:rPr>
          <w:rFonts w:ascii="Times New Roman" w:hAnsi="Times New Roman"/>
          <w:sz w:val="24"/>
          <w:szCs w:val="24"/>
          <w:lang w:val="en-US"/>
        </w:rPr>
        <w:t>r qeverisje, dhe k</w:t>
      </w:r>
      <w:r w:rsidR="00223284">
        <w:rPr>
          <w:rFonts w:ascii="Times New Roman" w:hAnsi="Times New Roman"/>
          <w:sz w:val="24"/>
          <w:szCs w:val="24"/>
          <w:lang w:val="en-US"/>
        </w:rPr>
        <w:t>ë</w:t>
      </w:r>
      <w:r w:rsidR="00624290">
        <w:rPr>
          <w:rFonts w:ascii="Times New Roman" w:hAnsi="Times New Roman"/>
          <w:sz w:val="24"/>
          <w:szCs w:val="24"/>
          <w:lang w:val="en-US"/>
        </w:rPr>
        <w:t>rkesave p</w:t>
      </w:r>
      <w:r w:rsidR="00223284">
        <w:rPr>
          <w:rFonts w:ascii="Times New Roman" w:hAnsi="Times New Roman"/>
          <w:sz w:val="24"/>
          <w:szCs w:val="24"/>
          <w:lang w:val="en-US"/>
        </w:rPr>
        <w:t>ë</w:t>
      </w:r>
      <w:r w:rsidR="00624290">
        <w:rPr>
          <w:rFonts w:ascii="Times New Roman" w:hAnsi="Times New Roman"/>
          <w:sz w:val="24"/>
          <w:szCs w:val="24"/>
          <w:lang w:val="en-US"/>
        </w:rPr>
        <w:t>r transparenc</w:t>
      </w:r>
      <w:r w:rsidR="00223284">
        <w:rPr>
          <w:rFonts w:ascii="Times New Roman" w:hAnsi="Times New Roman"/>
          <w:sz w:val="24"/>
          <w:szCs w:val="24"/>
          <w:lang w:val="en-US"/>
        </w:rPr>
        <w:t>ë</w:t>
      </w:r>
      <w:r w:rsidR="00624290">
        <w:rPr>
          <w:rFonts w:ascii="Times New Roman" w:hAnsi="Times New Roman"/>
          <w:sz w:val="24"/>
          <w:szCs w:val="24"/>
          <w:lang w:val="en-US"/>
        </w:rPr>
        <w:t xml:space="preserve"> apo krijimit t</w:t>
      </w:r>
      <w:r w:rsidR="00223284">
        <w:rPr>
          <w:rFonts w:ascii="Times New Roman" w:hAnsi="Times New Roman"/>
          <w:sz w:val="24"/>
          <w:szCs w:val="24"/>
          <w:lang w:val="en-US"/>
        </w:rPr>
        <w:t>ë</w:t>
      </w:r>
      <w:r w:rsidR="00624290">
        <w:rPr>
          <w:rFonts w:ascii="Times New Roman" w:hAnsi="Times New Roman"/>
          <w:sz w:val="24"/>
          <w:szCs w:val="24"/>
          <w:lang w:val="en-US"/>
        </w:rPr>
        <w:t xml:space="preserve"> leht</w:t>
      </w:r>
      <w:r w:rsidR="00223284">
        <w:rPr>
          <w:rFonts w:ascii="Times New Roman" w:hAnsi="Times New Roman"/>
          <w:sz w:val="24"/>
          <w:szCs w:val="24"/>
          <w:lang w:val="en-US"/>
        </w:rPr>
        <w:t>ë</w:t>
      </w:r>
      <w:r w:rsidR="00624290">
        <w:rPr>
          <w:rFonts w:ascii="Times New Roman" w:hAnsi="Times New Roman"/>
          <w:sz w:val="24"/>
          <w:szCs w:val="24"/>
          <w:lang w:val="en-US"/>
        </w:rPr>
        <w:t xml:space="preserve">sirave fiskale, </w:t>
      </w:r>
      <w:r w:rsidR="00CF1E9B">
        <w:rPr>
          <w:rFonts w:ascii="Times New Roman" w:hAnsi="Times New Roman"/>
          <w:sz w:val="24"/>
          <w:szCs w:val="24"/>
          <w:lang w:val="en-US"/>
        </w:rPr>
        <w:t xml:space="preserve">si dhe </w:t>
      </w:r>
      <w:r w:rsidR="00223284">
        <w:rPr>
          <w:rFonts w:ascii="Times New Roman" w:hAnsi="Times New Roman"/>
          <w:sz w:val="24"/>
          <w:szCs w:val="24"/>
          <w:lang w:val="en-US"/>
        </w:rPr>
        <w:t>ë</w:t>
      </w:r>
      <w:r w:rsidR="00624290">
        <w:rPr>
          <w:rFonts w:ascii="Times New Roman" w:hAnsi="Times New Roman"/>
          <w:sz w:val="24"/>
          <w:szCs w:val="24"/>
          <w:lang w:val="en-US"/>
        </w:rPr>
        <w:t>sht</w:t>
      </w:r>
      <w:r w:rsidR="00223284">
        <w:rPr>
          <w:rFonts w:ascii="Times New Roman" w:hAnsi="Times New Roman"/>
          <w:sz w:val="24"/>
          <w:szCs w:val="24"/>
          <w:lang w:val="en-US"/>
        </w:rPr>
        <w:t>ë</w:t>
      </w:r>
      <w:r w:rsidR="00624290">
        <w:rPr>
          <w:rFonts w:ascii="Times New Roman" w:hAnsi="Times New Roman"/>
          <w:sz w:val="24"/>
          <w:szCs w:val="24"/>
          <w:lang w:val="en-US"/>
        </w:rPr>
        <w:t xml:space="preserve"> i përafruar </w:t>
      </w:r>
      <w:r w:rsidR="00CF1E9B">
        <w:rPr>
          <w:rFonts w:ascii="Times New Roman" w:hAnsi="Times New Roman"/>
          <w:sz w:val="24"/>
          <w:szCs w:val="24"/>
          <w:lang w:val="en-US"/>
        </w:rPr>
        <w:t>me direktivat e BE-s</w:t>
      </w:r>
      <w:r w:rsidR="00186066">
        <w:rPr>
          <w:rFonts w:ascii="Times New Roman" w:hAnsi="Times New Roman"/>
          <w:sz w:val="24"/>
          <w:szCs w:val="24"/>
          <w:lang w:val="en-US"/>
        </w:rPr>
        <w:t>ë</w:t>
      </w:r>
      <w:r w:rsidR="00CF1E9B">
        <w:rPr>
          <w:rFonts w:ascii="Times New Roman" w:hAnsi="Times New Roman"/>
          <w:sz w:val="24"/>
          <w:szCs w:val="24"/>
          <w:lang w:val="en-US"/>
        </w:rPr>
        <w:t xml:space="preserve">. </w:t>
      </w:r>
      <w:r w:rsidR="00FE542F">
        <w:rPr>
          <w:rFonts w:ascii="Times New Roman" w:hAnsi="Times New Roman"/>
          <w:sz w:val="24"/>
          <w:szCs w:val="24"/>
          <w:lang w:val="en-US"/>
        </w:rPr>
        <w:t>P</w:t>
      </w:r>
      <w:r w:rsidR="00186066">
        <w:rPr>
          <w:rFonts w:ascii="Times New Roman" w:hAnsi="Times New Roman"/>
          <w:sz w:val="24"/>
          <w:szCs w:val="24"/>
          <w:lang w:val="en-US"/>
        </w:rPr>
        <w:t>ë</w:t>
      </w:r>
      <w:r w:rsidR="00FE542F">
        <w:rPr>
          <w:rFonts w:ascii="Times New Roman" w:hAnsi="Times New Roman"/>
          <w:sz w:val="24"/>
          <w:szCs w:val="24"/>
          <w:lang w:val="en-US"/>
        </w:rPr>
        <w:t>r k</w:t>
      </w:r>
      <w:r w:rsidR="00186066">
        <w:rPr>
          <w:rFonts w:ascii="Times New Roman" w:hAnsi="Times New Roman"/>
          <w:sz w:val="24"/>
          <w:szCs w:val="24"/>
          <w:lang w:val="en-US"/>
        </w:rPr>
        <w:t>ë</w:t>
      </w:r>
      <w:r w:rsidR="00FE542F">
        <w:rPr>
          <w:rFonts w:ascii="Times New Roman" w:hAnsi="Times New Roman"/>
          <w:sz w:val="24"/>
          <w:szCs w:val="24"/>
          <w:lang w:val="en-US"/>
        </w:rPr>
        <w:t xml:space="preserve">to arsye </w:t>
      </w:r>
      <w:r w:rsidR="00186066">
        <w:rPr>
          <w:rFonts w:ascii="Times New Roman" w:hAnsi="Times New Roman"/>
          <w:sz w:val="24"/>
          <w:szCs w:val="24"/>
          <w:lang w:val="en-US"/>
        </w:rPr>
        <w:t>ë</w:t>
      </w:r>
      <w:r w:rsidR="00FE542F">
        <w:rPr>
          <w:rFonts w:ascii="Times New Roman" w:hAnsi="Times New Roman"/>
          <w:sz w:val="24"/>
          <w:szCs w:val="24"/>
          <w:lang w:val="en-US"/>
        </w:rPr>
        <w:t>sht</w:t>
      </w:r>
      <w:r w:rsidR="00186066">
        <w:rPr>
          <w:rFonts w:ascii="Times New Roman" w:hAnsi="Times New Roman"/>
          <w:sz w:val="24"/>
          <w:szCs w:val="24"/>
          <w:lang w:val="en-US"/>
        </w:rPr>
        <w:t>ë</w:t>
      </w:r>
      <w:r w:rsidR="00FE542F">
        <w:rPr>
          <w:rFonts w:ascii="Times New Roman" w:hAnsi="Times New Roman"/>
          <w:sz w:val="24"/>
          <w:szCs w:val="24"/>
          <w:lang w:val="en-US"/>
        </w:rPr>
        <w:t xml:space="preserve"> opsioni i zgjedhur.</w:t>
      </w:r>
    </w:p>
    <w:p w14:paraId="1D5BE7EC" w14:textId="77777777" w:rsidR="0005557C" w:rsidRPr="00D3510A" w:rsidRDefault="0005557C" w:rsidP="0005557C">
      <w:pPr>
        <w:spacing w:line="276" w:lineRule="auto"/>
        <w:jc w:val="both"/>
        <w:rPr>
          <w:rFonts w:ascii="Times New Roman" w:hAnsi="Times New Roman"/>
          <w:iCs/>
          <w:sz w:val="24"/>
          <w:szCs w:val="24"/>
          <w:lang w:val="sq-AL" w:bidi="en-US"/>
        </w:rPr>
      </w:pPr>
    </w:p>
    <w:p w14:paraId="69DD10F7" w14:textId="524EA985" w:rsidR="00CF1E9B" w:rsidRPr="00CF1E9B" w:rsidRDefault="0005557C" w:rsidP="00457633">
      <w:pPr>
        <w:numPr>
          <w:ilvl w:val="0"/>
          <w:numId w:val="13"/>
        </w:numPr>
        <w:spacing w:line="288" w:lineRule="auto"/>
        <w:jc w:val="both"/>
        <w:rPr>
          <w:rFonts w:ascii="Times New Roman" w:hAnsi="Times New Roman"/>
          <w:sz w:val="24"/>
          <w:szCs w:val="24"/>
          <w:lang w:val="sq-AL"/>
        </w:rPr>
      </w:pPr>
      <w:r w:rsidRPr="00686735">
        <w:rPr>
          <w:rFonts w:ascii="Times New Roman" w:hAnsi="Times New Roman"/>
          <w:i/>
          <w:sz w:val="24"/>
          <w:szCs w:val="24"/>
          <w:u w:val="single"/>
        </w:rPr>
        <w:t>Opsioni 2- Ndryshime dhe shtesa në legjislacionin ekzistues</w:t>
      </w:r>
      <w:r>
        <w:rPr>
          <w:rFonts w:ascii="Times New Roman" w:hAnsi="Times New Roman"/>
          <w:i/>
          <w:sz w:val="24"/>
          <w:szCs w:val="24"/>
          <w:u w:val="single"/>
        </w:rPr>
        <w:t xml:space="preserve">. </w:t>
      </w:r>
      <w:r w:rsidRPr="00DF0E1E">
        <w:rPr>
          <w:rFonts w:ascii="Times New Roman" w:hAnsi="Times New Roman"/>
          <w:sz w:val="24"/>
          <w:szCs w:val="24"/>
        </w:rPr>
        <w:t>Zgjedhja e opsionit 2</w:t>
      </w:r>
      <w:r w:rsidR="00CF1E9B">
        <w:rPr>
          <w:rFonts w:ascii="Times New Roman" w:hAnsi="Times New Roman"/>
          <w:sz w:val="24"/>
          <w:szCs w:val="24"/>
        </w:rPr>
        <w:t>,</w:t>
      </w:r>
      <w:r w:rsidRPr="00DF0E1E">
        <w:rPr>
          <w:rFonts w:ascii="Times New Roman" w:hAnsi="Times New Roman"/>
          <w:sz w:val="24"/>
          <w:szCs w:val="24"/>
        </w:rPr>
        <w:t xml:space="preserve"> </w:t>
      </w:r>
      <w:r w:rsidR="00CF1E9B">
        <w:rPr>
          <w:rFonts w:ascii="Times New Roman" w:hAnsi="Times New Roman"/>
          <w:sz w:val="24"/>
          <w:szCs w:val="24"/>
        </w:rPr>
        <w:t xml:space="preserve">nuk </w:t>
      </w:r>
      <w:r w:rsidR="00186066">
        <w:rPr>
          <w:rFonts w:ascii="Times New Roman" w:hAnsi="Times New Roman"/>
          <w:sz w:val="24"/>
          <w:szCs w:val="24"/>
        </w:rPr>
        <w:t>ë</w:t>
      </w:r>
      <w:r w:rsidR="00CF1E9B">
        <w:rPr>
          <w:rFonts w:ascii="Times New Roman" w:hAnsi="Times New Roman"/>
          <w:sz w:val="24"/>
          <w:szCs w:val="24"/>
        </w:rPr>
        <w:t>sht</w:t>
      </w:r>
      <w:r w:rsidR="00186066">
        <w:rPr>
          <w:rFonts w:ascii="Times New Roman" w:hAnsi="Times New Roman"/>
          <w:sz w:val="24"/>
          <w:szCs w:val="24"/>
        </w:rPr>
        <w:t>ë</w:t>
      </w:r>
      <w:r w:rsidR="00CF1E9B">
        <w:rPr>
          <w:rFonts w:ascii="Times New Roman" w:hAnsi="Times New Roman"/>
          <w:sz w:val="24"/>
          <w:szCs w:val="24"/>
        </w:rPr>
        <w:t xml:space="preserve"> </w:t>
      </w:r>
      <w:r w:rsidR="00CF1E9B" w:rsidRPr="00DF0E1E">
        <w:rPr>
          <w:rFonts w:ascii="Times New Roman" w:hAnsi="Times New Roman"/>
          <w:sz w:val="24"/>
          <w:szCs w:val="24"/>
          <w:lang w:val="en-US"/>
        </w:rPr>
        <w:t>marr</w:t>
      </w:r>
      <w:r w:rsidR="00CF1E9B">
        <w:rPr>
          <w:rFonts w:ascii="Times New Roman" w:hAnsi="Times New Roman"/>
          <w:sz w:val="24"/>
          <w:szCs w:val="24"/>
          <w:lang w:val="en-US"/>
        </w:rPr>
        <w:t>ë</w:t>
      </w:r>
      <w:r w:rsidR="00CF1E9B" w:rsidRPr="00DF0E1E">
        <w:rPr>
          <w:rFonts w:ascii="Times New Roman" w:hAnsi="Times New Roman"/>
          <w:sz w:val="24"/>
          <w:szCs w:val="24"/>
          <w:lang w:val="en-US"/>
        </w:rPr>
        <w:t xml:space="preserve"> n</w:t>
      </w:r>
      <w:r w:rsidR="00CF1E9B">
        <w:rPr>
          <w:rFonts w:ascii="Times New Roman" w:hAnsi="Times New Roman"/>
          <w:sz w:val="24"/>
          <w:szCs w:val="24"/>
          <w:lang w:val="en-US"/>
        </w:rPr>
        <w:t>ë</w:t>
      </w:r>
      <w:r w:rsidR="00CF1E9B" w:rsidRPr="00DF0E1E">
        <w:rPr>
          <w:rFonts w:ascii="Times New Roman" w:hAnsi="Times New Roman"/>
          <w:sz w:val="24"/>
          <w:szCs w:val="24"/>
          <w:lang w:val="en-US"/>
        </w:rPr>
        <w:t xml:space="preserve"> konsid</w:t>
      </w:r>
      <w:r w:rsidR="00624290">
        <w:rPr>
          <w:rFonts w:ascii="Times New Roman" w:hAnsi="Times New Roman"/>
          <w:sz w:val="24"/>
          <w:szCs w:val="24"/>
          <w:lang w:val="en-US"/>
        </w:rPr>
        <w:t>e</w:t>
      </w:r>
      <w:r w:rsidR="00CF1E9B" w:rsidRPr="00DF0E1E">
        <w:rPr>
          <w:rFonts w:ascii="Times New Roman" w:hAnsi="Times New Roman"/>
          <w:sz w:val="24"/>
          <w:szCs w:val="24"/>
          <w:lang w:val="en-US"/>
        </w:rPr>
        <w:t>rat</w:t>
      </w:r>
      <w:r w:rsidR="00CF1E9B">
        <w:rPr>
          <w:rFonts w:ascii="Times New Roman" w:hAnsi="Times New Roman"/>
          <w:sz w:val="24"/>
          <w:szCs w:val="24"/>
          <w:lang w:val="en-US"/>
        </w:rPr>
        <w:t>ë,</w:t>
      </w:r>
      <w:r w:rsidR="00CF1E9B" w:rsidRPr="00DF0E1E">
        <w:rPr>
          <w:rFonts w:ascii="Times New Roman" w:hAnsi="Times New Roman"/>
          <w:sz w:val="24"/>
          <w:szCs w:val="24"/>
          <w:lang w:val="en-US"/>
        </w:rPr>
        <w:t xml:space="preserve"> </w:t>
      </w:r>
      <w:r w:rsidR="00FE542F">
        <w:rPr>
          <w:rFonts w:ascii="Times New Roman" w:hAnsi="Times New Roman"/>
          <w:sz w:val="24"/>
          <w:szCs w:val="24"/>
          <w:lang w:val="en-US"/>
        </w:rPr>
        <w:t>pasi nd</w:t>
      </w:r>
      <w:r w:rsidR="00186066">
        <w:rPr>
          <w:rFonts w:ascii="Times New Roman" w:hAnsi="Times New Roman"/>
          <w:sz w:val="24"/>
          <w:szCs w:val="24"/>
          <w:lang w:val="en-US"/>
        </w:rPr>
        <w:t>ë</w:t>
      </w:r>
      <w:r w:rsidR="00FE542F">
        <w:rPr>
          <w:rFonts w:ascii="Times New Roman" w:hAnsi="Times New Roman"/>
          <w:sz w:val="24"/>
          <w:szCs w:val="24"/>
          <w:lang w:val="en-US"/>
        </w:rPr>
        <w:t>rhy</w:t>
      </w:r>
      <w:r w:rsidR="00CF1E9B">
        <w:rPr>
          <w:rFonts w:ascii="Times New Roman" w:hAnsi="Times New Roman"/>
          <w:sz w:val="24"/>
          <w:szCs w:val="24"/>
          <w:lang w:val="en-US"/>
        </w:rPr>
        <w:t>rj</w:t>
      </w:r>
      <w:r w:rsidR="00624290">
        <w:rPr>
          <w:rFonts w:ascii="Times New Roman" w:hAnsi="Times New Roman"/>
          <w:sz w:val="24"/>
          <w:szCs w:val="24"/>
          <w:lang w:val="en-US"/>
        </w:rPr>
        <w:t>e</w:t>
      </w:r>
      <w:r w:rsidR="00CF1E9B">
        <w:rPr>
          <w:rFonts w:ascii="Times New Roman" w:hAnsi="Times New Roman"/>
          <w:sz w:val="24"/>
          <w:szCs w:val="24"/>
          <w:lang w:val="en-US"/>
        </w:rPr>
        <w:t>t q</w:t>
      </w:r>
      <w:r w:rsidR="00186066">
        <w:rPr>
          <w:rFonts w:ascii="Times New Roman" w:hAnsi="Times New Roman"/>
          <w:sz w:val="24"/>
          <w:szCs w:val="24"/>
          <w:lang w:val="en-US"/>
        </w:rPr>
        <w:t>ë</w:t>
      </w:r>
      <w:r w:rsidR="00CF1E9B">
        <w:rPr>
          <w:rFonts w:ascii="Times New Roman" w:hAnsi="Times New Roman"/>
          <w:sz w:val="24"/>
          <w:szCs w:val="24"/>
          <w:lang w:val="en-US"/>
        </w:rPr>
        <w:t xml:space="preserve"> k</w:t>
      </w:r>
      <w:r w:rsidR="00186066">
        <w:rPr>
          <w:rFonts w:ascii="Times New Roman" w:hAnsi="Times New Roman"/>
          <w:sz w:val="24"/>
          <w:szCs w:val="24"/>
          <w:lang w:val="en-US"/>
        </w:rPr>
        <w:t>ë</w:t>
      </w:r>
      <w:r w:rsidR="00CF1E9B">
        <w:rPr>
          <w:rFonts w:ascii="Times New Roman" w:hAnsi="Times New Roman"/>
          <w:sz w:val="24"/>
          <w:szCs w:val="24"/>
          <w:lang w:val="en-US"/>
        </w:rPr>
        <w:t>rkohet t</w:t>
      </w:r>
      <w:r w:rsidR="00186066">
        <w:rPr>
          <w:rFonts w:ascii="Times New Roman" w:hAnsi="Times New Roman"/>
          <w:sz w:val="24"/>
          <w:szCs w:val="24"/>
          <w:lang w:val="en-US"/>
        </w:rPr>
        <w:t>ë</w:t>
      </w:r>
      <w:r w:rsidR="00CF1E9B">
        <w:rPr>
          <w:rFonts w:ascii="Times New Roman" w:hAnsi="Times New Roman"/>
          <w:sz w:val="24"/>
          <w:szCs w:val="24"/>
          <w:lang w:val="en-US"/>
        </w:rPr>
        <w:t xml:space="preserve"> b</w:t>
      </w:r>
      <w:r w:rsidR="00186066">
        <w:rPr>
          <w:rFonts w:ascii="Times New Roman" w:hAnsi="Times New Roman"/>
          <w:sz w:val="24"/>
          <w:szCs w:val="24"/>
          <w:lang w:val="en-US"/>
        </w:rPr>
        <w:t>ë</w:t>
      </w:r>
      <w:r w:rsidR="00CF1E9B">
        <w:rPr>
          <w:rFonts w:ascii="Times New Roman" w:hAnsi="Times New Roman"/>
          <w:sz w:val="24"/>
          <w:szCs w:val="24"/>
          <w:lang w:val="en-US"/>
        </w:rPr>
        <w:t>hen n</w:t>
      </w:r>
      <w:r w:rsidR="00186066">
        <w:rPr>
          <w:rFonts w:ascii="Times New Roman" w:hAnsi="Times New Roman"/>
          <w:sz w:val="24"/>
          <w:szCs w:val="24"/>
          <w:lang w:val="en-US"/>
        </w:rPr>
        <w:t>ë</w:t>
      </w:r>
      <w:r w:rsidR="00CF1E9B">
        <w:rPr>
          <w:rFonts w:ascii="Times New Roman" w:hAnsi="Times New Roman"/>
          <w:sz w:val="24"/>
          <w:szCs w:val="24"/>
          <w:lang w:val="en-US"/>
        </w:rPr>
        <w:t xml:space="preserve"> ligjin aktual </w:t>
      </w:r>
      <w:r w:rsidR="00FE542F">
        <w:rPr>
          <w:rFonts w:ascii="Times New Roman" w:hAnsi="Times New Roman"/>
          <w:sz w:val="24"/>
          <w:szCs w:val="24"/>
          <w:lang w:val="en-US"/>
        </w:rPr>
        <w:t>prekin m</w:t>
      </w:r>
      <w:r w:rsidR="00186066">
        <w:rPr>
          <w:rFonts w:ascii="Times New Roman" w:hAnsi="Times New Roman"/>
          <w:sz w:val="24"/>
          <w:szCs w:val="24"/>
          <w:lang w:val="en-US"/>
        </w:rPr>
        <w:t>ë</w:t>
      </w:r>
      <w:r w:rsidR="00FE542F">
        <w:rPr>
          <w:rFonts w:ascii="Times New Roman" w:hAnsi="Times New Roman"/>
          <w:sz w:val="24"/>
          <w:szCs w:val="24"/>
          <w:lang w:val="en-US"/>
        </w:rPr>
        <w:t xml:space="preserve"> shum</w:t>
      </w:r>
      <w:r w:rsidR="00186066">
        <w:rPr>
          <w:rFonts w:ascii="Times New Roman" w:hAnsi="Times New Roman"/>
          <w:sz w:val="24"/>
          <w:szCs w:val="24"/>
          <w:lang w:val="en-US"/>
        </w:rPr>
        <w:t>ë</w:t>
      </w:r>
      <w:r w:rsidR="00FE542F">
        <w:rPr>
          <w:rFonts w:ascii="Times New Roman" w:hAnsi="Times New Roman"/>
          <w:sz w:val="24"/>
          <w:szCs w:val="24"/>
          <w:lang w:val="en-US"/>
        </w:rPr>
        <w:t xml:space="preserve"> se </w:t>
      </w:r>
      <w:r w:rsidR="00CF1E9B">
        <w:rPr>
          <w:rFonts w:ascii="Times New Roman" w:hAnsi="Times New Roman"/>
          <w:sz w:val="24"/>
          <w:szCs w:val="24"/>
          <w:lang w:val="en-US"/>
        </w:rPr>
        <w:t xml:space="preserve">50% </w:t>
      </w:r>
      <w:r w:rsidR="00FE542F">
        <w:rPr>
          <w:rFonts w:ascii="Times New Roman" w:hAnsi="Times New Roman"/>
          <w:sz w:val="24"/>
          <w:szCs w:val="24"/>
          <w:lang w:val="en-US"/>
        </w:rPr>
        <w:t>t</w:t>
      </w:r>
      <w:r w:rsidR="00186066">
        <w:rPr>
          <w:rFonts w:ascii="Times New Roman" w:hAnsi="Times New Roman"/>
          <w:sz w:val="24"/>
          <w:szCs w:val="24"/>
          <w:lang w:val="en-US"/>
        </w:rPr>
        <w:t>ë</w:t>
      </w:r>
      <w:r w:rsidR="00FE542F">
        <w:rPr>
          <w:rFonts w:ascii="Times New Roman" w:hAnsi="Times New Roman"/>
          <w:sz w:val="24"/>
          <w:szCs w:val="24"/>
          <w:lang w:val="en-US"/>
        </w:rPr>
        <w:t xml:space="preserve"> dispozitave t</w:t>
      </w:r>
      <w:r w:rsidR="00186066">
        <w:rPr>
          <w:rFonts w:ascii="Times New Roman" w:hAnsi="Times New Roman"/>
          <w:sz w:val="24"/>
          <w:szCs w:val="24"/>
          <w:lang w:val="en-US"/>
        </w:rPr>
        <w:t>ë</w:t>
      </w:r>
      <w:r w:rsidR="00FE542F">
        <w:rPr>
          <w:rFonts w:ascii="Times New Roman" w:hAnsi="Times New Roman"/>
          <w:sz w:val="24"/>
          <w:szCs w:val="24"/>
          <w:lang w:val="en-US"/>
        </w:rPr>
        <w:t xml:space="preserve"> ligjit </w:t>
      </w:r>
      <w:r w:rsidR="00CF1E9B">
        <w:rPr>
          <w:rFonts w:ascii="Times New Roman" w:hAnsi="Times New Roman"/>
          <w:sz w:val="24"/>
          <w:szCs w:val="24"/>
          <w:lang w:val="en-US"/>
        </w:rPr>
        <w:t>dhe nga ana e tekn</w:t>
      </w:r>
      <w:r w:rsidR="00FE542F">
        <w:rPr>
          <w:rFonts w:ascii="Times New Roman" w:hAnsi="Times New Roman"/>
          <w:sz w:val="24"/>
          <w:szCs w:val="24"/>
          <w:lang w:val="en-US"/>
        </w:rPr>
        <w:t>i</w:t>
      </w:r>
      <w:r w:rsidR="00CF1E9B">
        <w:rPr>
          <w:rFonts w:ascii="Times New Roman" w:hAnsi="Times New Roman"/>
          <w:sz w:val="24"/>
          <w:szCs w:val="24"/>
          <w:lang w:val="en-US"/>
        </w:rPr>
        <w:t>k</w:t>
      </w:r>
      <w:r w:rsidR="00186066">
        <w:rPr>
          <w:rFonts w:ascii="Times New Roman" w:hAnsi="Times New Roman"/>
          <w:sz w:val="24"/>
          <w:szCs w:val="24"/>
          <w:lang w:val="en-US"/>
        </w:rPr>
        <w:t>ë</w:t>
      </w:r>
      <w:r w:rsidR="00CF1E9B">
        <w:rPr>
          <w:rFonts w:ascii="Times New Roman" w:hAnsi="Times New Roman"/>
          <w:sz w:val="24"/>
          <w:szCs w:val="24"/>
          <w:lang w:val="en-US"/>
        </w:rPr>
        <w:t xml:space="preserve">s ligjislative </w:t>
      </w:r>
      <w:r w:rsidR="00186066">
        <w:rPr>
          <w:rFonts w:ascii="Times New Roman" w:hAnsi="Times New Roman"/>
          <w:sz w:val="24"/>
          <w:szCs w:val="24"/>
          <w:lang w:val="en-US"/>
        </w:rPr>
        <w:t>ë</w:t>
      </w:r>
      <w:r w:rsidR="00CF1E9B">
        <w:rPr>
          <w:rFonts w:ascii="Times New Roman" w:hAnsi="Times New Roman"/>
          <w:sz w:val="24"/>
          <w:szCs w:val="24"/>
          <w:lang w:val="en-US"/>
        </w:rPr>
        <w:t>sht</w:t>
      </w:r>
      <w:r w:rsidR="00186066">
        <w:rPr>
          <w:rFonts w:ascii="Times New Roman" w:hAnsi="Times New Roman"/>
          <w:sz w:val="24"/>
          <w:szCs w:val="24"/>
          <w:lang w:val="en-US"/>
        </w:rPr>
        <w:t>ë</w:t>
      </w:r>
      <w:r w:rsidR="00CF1E9B">
        <w:rPr>
          <w:rFonts w:ascii="Times New Roman" w:hAnsi="Times New Roman"/>
          <w:sz w:val="24"/>
          <w:szCs w:val="24"/>
          <w:lang w:val="en-US"/>
        </w:rPr>
        <w:t xml:space="preserve"> e pa mundur t</w:t>
      </w:r>
      <w:r w:rsidR="00186066">
        <w:rPr>
          <w:rFonts w:ascii="Times New Roman" w:hAnsi="Times New Roman"/>
          <w:sz w:val="24"/>
          <w:szCs w:val="24"/>
          <w:lang w:val="en-US"/>
        </w:rPr>
        <w:t>ë</w:t>
      </w:r>
      <w:r w:rsidR="00CF1E9B">
        <w:rPr>
          <w:rFonts w:ascii="Times New Roman" w:hAnsi="Times New Roman"/>
          <w:sz w:val="24"/>
          <w:szCs w:val="24"/>
          <w:lang w:val="en-US"/>
        </w:rPr>
        <w:t xml:space="preserve"> adresohe</w:t>
      </w:r>
      <w:r w:rsidR="00FE542F">
        <w:rPr>
          <w:rFonts w:ascii="Times New Roman" w:hAnsi="Times New Roman"/>
          <w:sz w:val="24"/>
          <w:szCs w:val="24"/>
          <w:lang w:val="en-US"/>
        </w:rPr>
        <w:t>j</w:t>
      </w:r>
      <w:r w:rsidR="00CF1E9B">
        <w:rPr>
          <w:rFonts w:ascii="Times New Roman" w:hAnsi="Times New Roman"/>
          <w:sz w:val="24"/>
          <w:szCs w:val="24"/>
          <w:lang w:val="en-US"/>
        </w:rPr>
        <w:t xml:space="preserve"> problemi me ndryshime dhe shtesa n</w:t>
      </w:r>
      <w:r w:rsidR="00186066">
        <w:rPr>
          <w:rFonts w:ascii="Times New Roman" w:hAnsi="Times New Roman"/>
          <w:sz w:val="24"/>
          <w:szCs w:val="24"/>
          <w:lang w:val="en-US"/>
        </w:rPr>
        <w:t>ë</w:t>
      </w:r>
      <w:r w:rsidR="00CF1E9B">
        <w:rPr>
          <w:rFonts w:ascii="Times New Roman" w:hAnsi="Times New Roman"/>
          <w:sz w:val="24"/>
          <w:szCs w:val="24"/>
          <w:lang w:val="en-US"/>
        </w:rPr>
        <w:t xml:space="preserve"> ligjin aktual. </w:t>
      </w:r>
    </w:p>
    <w:p w14:paraId="60E0B177" w14:textId="77777777" w:rsidR="00CF1E9B" w:rsidRPr="00CF1E9B" w:rsidRDefault="00CF1E9B" w:rsidP="00FE542F">
      <w:pPr>
        <w:spacing w:line="288" w:lineRule="auto"/>
        <w:jc w:val="both"/>
        <w:rPr>
          <w:rFonts w:ascii="Times New Roman" w:hAnsi="Times New Roman"/>
          <w:sz w:val="24"/>
          <w:szCs w:val="24"/>
          <w:lang w:val="sq-AL"/>
        </w:rPr>
      </w:pPr>
    </w:p>
    <w:p w14:paraId="270504FD" w14:textId="77777777" w:rsidR="0005557C" w:rsidRDefault="0005557C" w:rsidP="0005557C">
      <w:pPr>
        <w:pStyle w:val="Heading1"/>
        <w:spacing w:line="276" w:lineRule="auto"/>
        <w:jc w:val="both"/>
        <w:rPr>
          <w:rFonts w:ascii="Times New Roman" w:hAnsi="Times New Roman"/>
          <w:sz w:val="22"/>
          <w:szCs w:val="22"/>
          <w:lang w:val="sq-AL"/>
        </w:rPr>
      </w:pPr>
    </w:p>
    <w:p w14:paraId="069D20D3" w14:textId="77777777" w:rsidR="0005557C" w:rsidRPr="0086781C" w:rsidRDefault="0005557C" w:rsidP="0005557C">
      <w:pPr>
        <w:pStyle w:val="Heading1"/>
        <w:spacing w:line="276" w:lineRule="auto"/>
        <w:jc w:val="both"/>
        <w:rPr>
          <w:rFonts w:ascii="Times New Roman" w:hAnsi="Times New Roman"/>
          <w:sz w:val="22"/>
          <w:szCs w:val="22"/>
          <w:lang w:val="sq-AL"/>
        </w:rPr>
      </w:pPr>
      <w:r w:rsidRPr="005678AB">
        <w:rPr>
          <w:rFonts w:ascii="Times New Roman" w:hAnsi="Times New Roman"/>
          <w:sz w:val="22"/>
          <w:szCs w:val="22"/>
          <w:lang w:val="sq-AL"/>
        </w:rPr>
        <w:t>Vlerësimi i opsioneve/analizimi i ndikimeve</w:t>
      </w:r>
    </w:p>
    <w:p w14:paraId="5500F9FF" w14:textId="77777777" w:rsidR="0005557C" w:rsidRPr="0086781C" w:rsidRDefault="0005557C" w:rsidP="0005557C">
      <w:pPr>
        <w:spacing w:line="276" w:lineRule="auto"/>
        <w:jc w:val="both"/>
        <w:rPr>
          <w:rFonts w:ascii="Times New Roman" w:hAnsi="Times New Roman"/>
          <w:szCs w:val="22"/>
          <w:lang w:val="sq-AL"/>
        </w:rPr>
      </w:pPr>
    </w:p>
    <w:p w14:paraId="21838015" w14:textId="77777777" w:rsidR="0005557C" w:rsidRPr="00CD3430" w:rsidRDefault="0005557C" w:rsidP="0005557C">
      <w:pPr>
        <w:pStyle w:val="BodyText"/>
        <w:numPr>
          <w:ilvl w:val="0"/>
          <w:numId w:val="6"/>
        </w:numPr>
        <w:spacing w:after="0" w:line="276" w:lineRule="auto"/>
        <w:jc w:val="both"/>
        <w:rPr>
          <w:rFonts w:ascii="Times New Roman" w:hAnsi="Times New Roman"/>
          <w:i/>
          <w:lang w:val="sq-AL"/>
        </w:rPr>
      </w:pPr>
      <w:bookmarkStart w:id="6" w:name="_Hlk506916825"/>
      <w:r w:rsidRPr="00CD3430">
        <w:rPr>
          <w:rFonts w:ascii="Times New Roman" w:hAnsi="Times New Roman"/>
          <w:i/>
          <w:lang w:val="sq-AL"/>
        </w:rPr>
        <w:t>Identifikoni se kush preket.</w:t>
      </w:r>
    </w:p>
    <w:p w14:paraId="4CD5744E" w14:textId="77777777" w:rsidR="0005557C" w:rsidRPr="00CD3430" w:rsidRDefault="0005557C" w:rsidP="0005557C">
      <w:pPr>
        <w:pStyle w:val="BodyText"/>
        <w:numPr>
          <w:ilvl w:val="0"/>
          <w:numId w:val="6"/>
        </w:numPr>
        <w:spacing w:after="0" w:line="276" w:lineRule="auto"/>
        <w:ind w:left="540" w:hanging="180"/>
        <w:jc w:val="both"/>
        <w:rPr>
          <w:rFonts w:ascii="Times New Roman" w:hAnsi="Times New Roman"/>
          <w:i/>
          <w:lang w:val="sq-AL"/>
        </w:rPr>
      </w:pPr>
      <w:r w:rsidRPr="00CD3430">
        <w:rPr>
          <w:rFonts w:ascii="Times New Roman" w:hAnsi="Times New Roman"/>
          <w:i/>
          <w:lang w:val="sq-AL"/>
        </w:rPr>
        <w:t>Identifikoni llojet e ndikimeve për secilin grup të prekur; bëni dallimin midis ndikimeve të drejtpërdrejta dhe jo të drejtpërdrejta.</w:t>
      </w:r>
    </w:p>
    <w:p w14:paraId="33DBA389" w14:textId="77777777" w:rsidR="0005557C" w:rsidRPr="00CD3430" w:rsidRDefault="0005557C" w:rsidP="0005557C">
      <w:pPr>
        <w:pStyle w:val="BodyText"/>
        <w:numPr>
          <w:ilvl w:val="0"/>
          <w:numId w:val="6"/>
        </w:numPr>
        <w:spacing w:after="0" w:line="276" w:lineRule="auto"/>
        <w:jc w:val="both"/>
        <w:rPr>
          <w:rFonts w:ascii="Times New Roman" w:hAnsi="Times New Roman"/>
          <w:i/>
          <w:lang w:val="sq-AL"/>
        </w:rPr>
      </w:pPr>
      <w:r w:rsidRPr="00CD3430">
        <w:rPr>
          <w:rFonts w:ascii="Times New Roman" w:hAnsi="Times New Roman"/>
          <w:i/>
          <w:lang w:val="sq-AL"/>
        </w:rPr>
        <w:t xml:space="preserve">Për ndikimet e drejtpërdrejta: </w:t>
      </w:r>
    </w:p>
    <w:p w14:paraId="0C1D9863" w14:textId="77777777" w:rsidR="0005557C" w:rsidRPr="00CD3430" w:rsidRDefault="0005557C" w:rsidP="0005557C">
      <w:pPr>
        <w:pStyle w:val="BodyText"/>
        <w:numPr>
          <w:ilvl w:val="1"/>
          <w:numId w:val="6"/>
        </w:numPr>
        <w:spacing w:after="0" w:line="276" w:lineRule="auto"/>
        <w:jc w:val="both"/>
        <w:rPr>
          <w:rFonts w:ascii="Times New Roman" w:hAnsi="Times New Roman"/>
          <w:i/>
          <w:lang w:val="sq-AL"/>
        </w:rPr>
      </w:pPr>
      <w:r w:rsidRPr="00CD3430">
        <w:rPr>
          <w:rFonts w:ascii="Times New Roman" w:hAnsi="Times New Roman"/>
          <w:i/>
          <w:lang w:val="sq-AL"/>
        </w:rPr>
        <w:t>Përshkruani nga ana cilësore ndikimet e drejtpërdrejta mbi grupet e prekura.</w:t>
      </w:r>
    </w:p>
    <w:p w14:paraId="666BCABB" w14:textId="77777777" w:rsidR="0005557C" w:rsidRPr="00CD3430" w:rsidRDefault="0005557C" w:rsidP="0005557C">
      <w:pPr>
        <w:pStyle w:val="BodyText"/>
        <w:numPr>
          <w:ilvl w:val="1"/>
          <w:numId w:val="6"/>
        </w:numPr>
        <w:spacing w:after="0" w:line="276" w:lineRule="auto"/>
        <w:jc w:val="both"/>
        <w:rPr>
          <w:rFonts w:ascii="Times New Roman" w:hAnsi="Times New Roman"/>
          <w:i/>
          <w:lang w:val="sq-AL"/>
        </w:rPr>
      </w:pPr>
      <w:r w:rsidRPr="00CD3430">
        <w:rPr>
          <w:rFonts w:ascii="Times New Roman" w:hAnsi="Times New Roman"/>
          <w:i/>
          <w:lang w:val="sq-AL"/>
        </w:rPr>
        <w:t>Analizoni nga ana sasiore ndikimet më të rëndësishme të drejtpërdrejta.</w:t>
      </w:r>
    </w:p>
    <w:p w14:paraId="504D4DAF" w14:textId="77777777" w:rsidR="0005557C" w:rsidRPr="00CD3430" w:rsidRDefault="0005557C" w:rsidP="0005557C">
      <w:pPr>
        <w:pStyle w:val="BodyText"/>
        <w:numPr>
          <w:ilvl w:val="1"/>
          <w:numId w:val="6"/>
        </w:numPr>
        <w:spacing w:after="0" w:line="276" w:lineRule="auto"/>
        <w:jc w:val="both"/>
        <w:rPr>
          <w:rFonts w:ascii="Times New Roman" w:hAnsi="Times New Roman"/>
          <w:i/>
          <w:lang w:val="sq-AL"/>
        </w:rPr>
      </w:pPr>
      <w:r w:rsidRPr="00CD3430">
        <w:rPr>
          <w:rFonts w:ascii="Times New Roman" w:hAnsi="Times New Roman"/>
          <w:i/>
          <w:lang w:val="sq-AL"/>
        </w:rPr>
        <w:t>Përcaktoni vlerën monetare të ndikimeve më të rëndësishme të drejtpërdrejta aty ku është e mundur (shih aneksin 1/a për tabelën që mund të përdorni).</w:t>
      </w:r>
    </w:p>
    <w:p w14:paraId="40AA260A" w14:textId="77777777" w:rsidR="0005557C" w:rsidRPr="00CD3430" w:rsidRDefault="0005557C" w:rsidP="0005557C">
      <w:pPr>
        <w:pStyle w:val="BodyText"/>
        <w:numPr>
          <w:ilvl w:val="1"/>
          <w:numId w:val="6"/>
        </w:numPr>
        <w:spacing w:after="0" w:line="276" w:lineRule="auto"/>
        <w:jc w:val="both"/>
        <w:rPr>
          <w:rFonts w:ascii="Times New Roman" w:hAnsi="Times New Roman"/>
          <w:i/>
          <w:lang w:val="sq-AL"/>
        </w:rPr>
      </w:pPr>
      <w:r w:rsidRPr="00CD3430">
        <w:rPr>
          <w:rFonts w:ascii="Times New Roman" w:hAnsi="Times New Roman"/>
          <w:i/>
          <w:lang w:val="sq-AL"/>
        </w:rPr>
        <w:t>Analizoni ndikimin mbi ndërmarrjet e vogla dhe të mesme.</w:t>
      </w:r>
    </w:p>
    <w:p w14:paraId="5A8223F3" w14:textId="77777777" w:rsidR="0005557C" w:rsidRPr="00CD3430" w:rsidRDefault="0005557C" w:rsidP="0005557C">
      <w:pPr>
        <w:pStyle w:val="BodyText"/>
        <w:numPr>
          <w:ilvl w:val="0"/>
          <w:numId w:val="6"/>
        </w:numPr>
        <w:spacing w:after="0" w:line="276" w:lineRule="auto"/>
        <w:jc w:val="both"/>
        <w:rPr>
          <w:rFonts w:ascii="Times New Roman" w:hAnsi="Times New Roman"/>
          <w:i/>
          <w:lang w:val="sq-AL"/>
        </w:rPr>
      </w:pPr>
      <w:r w:rsidRPr="00CD3430">
        <w:rPr>
          <w:rFonts w:ascii="Times New Roman" w:hAnsi="Times New Roman"/>
          <w:i/>
          <w:lang w:val="sq-AL"/>
        </w:rPr>
        <w:t>Për ndikimet jo të drejtpërdrejta:</w:t>
      </w:r>
    </w:p>
    <w:p w14:paraId="4DAA04B5" w14:textId="77777777" w:rsidR="0005557C" w:rsidRPr="00CD3430" w:rsidRDefault="0005557C" w:rsidP="0005557C">
      <w:pPr>
        <w:pStyle w:val="BodyText"/>
        <w:numPr>
          <w:ilvl w:val="1"/>
          <w:numId w:val="6"/>
        </w:numPr>
        <w:spacing w:after="0" w:line="276" w:lineRule="auto"/>
        <w:jc w:val="both"/>
        <w:rPr>
          <w:rFonts w:ascii="Times New Roman" w:hAnsi="Times New Roman"/>
          <w:i/>
          <w:lang w:val="sq-AL"/>
        </w:rPr>
      </w:pPr>
      <w:r w:rsidRPr="00CD3430">
        <w:rPr>
          <w:rFonts w:ascii="Times New Roman" w:hAnsi="Times New Roman"/>
          <w:i/>
          <w:lang w:val="sq-AL"/>
        </w:rPr>
        <w:t>Përshkruani nga ana cilësore ndikimet jo të drejtpërdrejta mbi grupet e prekura.</w:t>
      </w:r>
    </w:p>
    <w:p w14:paraId="0E836F05" w14:textId="77777777" w:rsidR="0005557C" w:rsidRPr="00CD3430" w:rsidRDefault="0005557C" w:rsidP="0005557C">
      <w:pPr>
        <w:pStyle w:val="BodyText"/>
        <w:numPr>
          <w:ilvl w:val="1"/>
          <w:numId w:val="6"/>
        </w:numPr>
        <w:spacing w:after="0" w:line="276" w:lineRule="auto"/>
        <w:jc w:val="both"/>
        <w:rPr>
          <w:rFonts w:ascii="Times New Roman" w:hAnsi="Times New Roman"/>
          <w:i/>
          <w:lang w:val="sq-AL"/>
        </w:rPr>
      </w:pPr>
      <w:r w:rsidRPr="00CD3430">
        <w:rPr>
          <w:rFonts w:ascii="Times New Roman" w:hAnsi="Times New Roman"/>
          <w:i/>
          <w:lang w:val="sq-AL"/>
        </w:rPr>
        <w:t>Analizoni ndikimin mbi konkurrencën.</w:t>
      </w:r>
    </w:p>
    <w:p w14:paraId="6346CF6E" w14:textId="77777777" w:rsidR="0005557C" w:rsidRPr="00CD3430" w:rsidRDefault="0005557C" w:rsidP="0005557C">
      <w:pPr>
        <w:pStyle w:val="BodyText"/>
        <w:numPr>
          <w:ilvl w:val="0"/>
          <w:numId w:val="6"/>
        </w:numPr>
        <w:spacing w:after="0" w:line="276" w:lineRule="auto"/>
        <w:jc w:val="both"/>
        <w:rPr>
          <w:rFonts w:ascii="Times New Roman" w:hAnsi="Times New Roman"/>
          <w:i/>
          <w:lang w:val="sq-AL"/>
        </w:rPr>
      </w:pPr>
      <w:r w:rsidRPr="00CD3430">
        <w:rPr>
          <w:rFonts w:ascii="Times New Roman" w:hAnsi="Times New Roman"/>
          <w:i/>
          <w:lang w:val="sq-AL"/>
        </w:rPr>
        <w:t>Diskutoni kufizimin e analizës:</w:t>
      </w:r>
    </w:p>
    <w:p w14:paraId="2E90AD24" w14:textId="77777777" w:rsidR="0005557C" w:rsidRPr="00CD3430" w:rsidRDefault="0005557C" w:rsidP="0005557C">
      <w:pPr>
        <w:pStyle w:val="BodyText"/>
        <w:numPr>
          <w:ilvl w:val="1"/>
          <w:numId w:val="6"/>
        </w:numPr>
        <w:spacing w:after="0" w:line="276" w:lineRule="auto"/>
        <w:jc w:val="both"/>
        <w:rPr>
          <w:rFonts w:ascii="Times New Roman" w:hAnsi="Times New Roman"/>
          <w:i/>
          <w:lang w:val="sq-AL"/>
        </w:rPr>
      </w:pPr>
      <w:r w:rsidRPr="00CD3430">
        <w:rPr>
          <w:rFonts w:ascii="Times New Roman" w:hAnsi="Times New Roman"/>
          <w:i/>
          <w:lang w:val="sq-AL"/>
        </w:rPr>
        <w:t>Jepni supozimet në të cilat janë bazuar parashikimet dhe rreziqet, të cilave ato u nënshtrohen.</w:t>
      </w:r>
    </w:p>
    <w:p w14:paraId="7F4F136B" w14:textId="77777777" w:rsidR="0005557C" w:rsidRPr="00CD3430" w:rsidRDefault="0005557C" w:rsidP="0005557C">
      <w:pPr>
        <w:pStyle w:val="BodyText"/>
        <w:numPr>
          <w:ilvl w:val="1"/>
          <w:numId w:val="6"/>
        </w:numPr>
        <w:spacing w:after="0" w:line="276" w:lineRule="auto"/>
        <w:jc w:val="both"/>
        <w:rPr>
          <w:rFonts w:ascii="Times New Roman" w:hAnsi="Times New Roman"/>
          <w:i/>
          <w:lang w:val="sq-AL"/>
        </w:rPr>
      </w:pPr>
      <w:r w:rsidRPr="00CD3430">
        <w:rPr>
          <w:rFonts w:ascii="Times New Roman" w:hAnsi="Times New Roman"/>
          <w:i/>
          <w:lang w:val="sq-AL"/>
        </w:rPr>
        <w:t>Tregoni sa të forta, të pavarura dhe të rëndësishme janë provat që mbështesin supozimet.</w:t>
      </w:r>
    </w:p>
    <w:p w14:paraId="17A8EBCE" w14:textId="77777777" w:rsidR="0005557C" w:rsidRPr="00CD3430" w:rsidRDefault="0005557C" w:rsidP="0005557C">
      <w:pPr>
        <w:pStyle w:val="BodyText"/>
        <w:numPr>
          <w:ilvl w:val="1"/>
          <w:numId w:val="6"/>
        </w:numPr>
        <w:spacing w:after="0" w:line="276" w:lineRule="auto"/>
        <w:jc w:val="both"/>
        <w:rPr>
          <w:rFonts w:ascii="Times New Roman" w:hAnsi="Times New Roman"/>
          <w:i/>
          <w:lang w:val="sq-AL"/>
        </w:rPr>
      </w:pPr>
      <w:r w:rsidRPr="00CD3430">
        <w:rPr>
          <w:rFonts w:ascii="Times New Roman" w:hAnsi="Times New Roman"/>
          <w:i/>
          <w:lang w:val="sq-AL"/>
        </w:rPr>
        <w:t>Tregoni se çfarë mund të pengojë realizimin e përfitimeve, të rrisë kostot ose të sjellë pasoja të papritura.</w:t>
      </w:r>
    </w:p>
    <w:p w14:paraId="466B0218" w14:textId="77777777" w:rsidR="0005557C" w:rsidRPr="00CD3430" w:rsidRDefault="0005557C" w:rsidP="0005557C">
      <w:pPr>
        <w:pStyle w:val="BodyText"/>
        <w:numPr>
          <w:ilvl w:val="0"/>
          <w:numId w:val="6"/>
        </w:numPr>
        <w:spacing w:after="0" w:line="276" w:lineRule="auto"/>
        <w:jc w:val="both"/>
        <w:rPr>
          <w:rFonts w:ascii="Times New Roman" w:hAnsi="Times New Roman"/>
          <w:i/>
          <w:lang w:val="sq-AL"/>
        </w:rPr>
      </w:pPr>
      <w:r w:rsidRPr="00CD3430">
        <w:rPr>
          <w:rFonts w:ascii="Times New Roman" w:hAnsi="Times New Roman"/>
          <w:i/>
          <w:lang w:val="sq-AL"/>
        </w:rPr>
        <w:t>Përmblidhni vlerësimin e opsioneve:</w:t>
      </w:r>
    </w:p>
    <w:p w14:paraId="123C3EC5" w14:textId="77777777" w:rsidR="0005557C" w:rsidRPr="00CD3430" w:rsidRDefault="0005557C" w:rsidP="0005557C">
      <w:pPr>
        <w:pStyle w:val="BodyText"/>
        <w:numPr>
          <w:ilvl w:val="1"/>
          <w:numId w:val="6"/>
        </w:numPr>
        <w:spacing w:after="0" w:line="276" w:lineRule="auto"/>
        <w:jc w:val="both"/>
        <w:rPr>
          <w:rFonts w:ascii="Times New Roman" w:hAnsi="Times New Roman"/>
          <w:i/>
          <w:lang w:val="sq-AL"/>
        </w:rPr>
      </w:pPr>
      <w:r w:rsidRPr="00CD3430">
        <w:rPr>
          <w:rFonts w:ascii="Times New Roman" w:hAnsi="Times New Roman"/>
          <w:i/>
          <w:lang w:val="sq-AL"/>
        </w:rPr>
        <w:t xml:space="preserve"> Paraqisni një pasqyrë përmbledhëse të të gjitha ndikimeve të opsioneve të analizuara.</w:t>
      </w:r>
    </w:p>
    <w:p w14:paraId="2C40BC32" w14:textId="77777777" w:rsidR="0005557C" w:rsidRPr="00CD3430" w:rsidRDefault="0005557C" w:rsidP="0005557C">
      <w:pPr>
        <w:pStyle w:val="BodyText"/>
        <w:numPr>
          <w:ilvl w:val="1"/>
          <w:numId w:val="6"/>
        </w:numPr>
        <w:spacing w:after="0" w:line="276" w:lineRule="auto"/>
        <w:jc w:val="both"/>
        <w:rPr>
          <w:rFonts w:ascii="Times New Roman" w:hAnsi="Times New Roman"/>
          <w:i/>
          <w:lang w:val="sq-AL"/>
        </w:rPr>
      </w:pPr>
      <w:r w:rsidRPr="00CD3430">
        <w:rPr>
          <w:rFonts w:ascii="Times New Roman" w:hAnsi="Times New Roman"/>
          <w:i/>
          <w:lang w:val="sq-AL"/>
        </w:rPr>
        <w:t>Shpjegoni se si ndikimet e të gjitha opsioneve të analizuara krahasohen me njëra-tjetrën.</w:t>
      </w:r>
    </w:p>
    <w:p w14:paraId="4A809F95" w14:textId="77777777" w:rsidR="0005557C" w:rsidRPr="0086781C" w:rsidRDefault="0005557C" w:rsidP="0005557C">
      <w:pPr>
        <w:pStyle w:val="BodyText"/>
        <w:numPr>
          <w:ilvl w:val="1"/>
          <w:numId w:val="6"/>
        </w:numPr>
        <w:spacing w:after="0" w:line="276" w:lineRule="auto"/>
        <w:jc w:val="both"/>
        <w:rPr>
          <w:rFonts w:ascii="Times New Roman" w:hAnsi="Times New Roman"/>
          <w:i/>
          <w:szCs w:val="22"/>
          <w:lang w:val="sq-AL"/>
        </w:rPr>
      </w:pPr>
      <w:r w:rsidRPr="00CD3430">
        <w:rPr>
          <w:rFonts w:ascii="Times New Roman" w:hAnsi="Times New Roman"/>
          <w:i/>
          <w:lang w:val="sq-AL"/>
        </w:rPr>
        <w:lastRenderedPageBreak/>
        <w:t>Paraqisni përllogaritjet më të mira të përgjithshme neto të ndikimit me vlerë monetare të përcaktuar për çdo opsion (shih aneksin 1/b për tabelën që mund të përdorni).</w:t>
      </w:r>
    </w:p>
    <w:p w14:paraId="4376F3AA" w14:textId="77777777" w:rsidR="0005557C" w:rsidRPr="0086781C" w:rsidRDefault="0005557C" w:rsidP="0005557C">
      <w:pPr>
        <w:pStyle w:val="BodyText"/>
        <w:spacing w:after="0" w:line="276" w:lineRule="auto"/>
        <w:jc w:val="both"/>
        <w:rPr>
          <w:rFonts w:ascii="Times New Roman" w:hAnsi="Times New Roman"/>
          <w:i/>
          <w:szCs w:val="22"/>
          <w:lang w:val="sq-AL"/>
        </w:rPr>
      </w:pPr>
    </w:p>
    <w:p w14:paraId="456EA71C" w14:textId="77777777" w:rsidR="0005557C" w:rsidRDefault="0005557C" w:rsidP="0005557C">
      <w:pPr>
        <w:spacing w:line="276" w:lineRule="auto"/>
        <w:jc w:val="both"/>
        <w:rPr>
          <w:rFonts w:ascii="Times New Roman" w:hAnsi="Times New Roman"/>
          <w:sz w:val="24"/>
          <w:szCs w:val="24"/>
          <w:lang w:val="sq-AL" w:bidi="en-US"/>
        </w:rPr>
      </w:pPr>
      <w:bookmarkStart w:id="7" w:name="_Hlk506917230"/>
      <w:bookmarkEnd w:id="6"/>
      <w:r w:rsidRPr="00510361">
        <w:rPr>
          <w:rFonts w:ascii="Times New Roman" w:hAnsi="Times New Roman"/>
          <w:sz w:val="24"/>
          <w:szCs w:val="24"/>
          <w:lang w:val="sq-AL" w:bidi="en-US"/>
        </w:rPr>
        <w:t xml:space="preserve">Nga ky </w:t>
      </w:r>
      <w:r>
        <w:rPr>
          <w:rFonts w:ascii="Times New Roman" w:hAnsi="Times New Roman"/>
          <w:sz w:val="24"/>
          <w:szCs w:val="24"/>
          <w:lang w:val="sq-AL" w:bidi="en-US"/>
        </w:rPr>
        <w:t>projekt</w:t>
      </w:r>
      <w:r w:rsidRPr="00510361">
        <w:rPr>
          <w:rFonts w:ascii="Times New Roman" w:hAnsi="Times New Roman"/>
          <w:sz w:val="24"/>
          <w:szCs w:val="24"/>
          <w:lang w:val="sq-AL" w:bidi="en-US"/>
        </w:rPr>
        <w:t xml:space="preserve">ligj preken </w:t>
      </w:r>
      <w:r w:rsidR="00186066">
        <w:rPr>
          <w:rFonts w:ascii="Times New Roman" w:hAnsi="Times New Roman"/>
          <w:sz w:val="24"/>
          <w:szCs w:val="24"/>
          <w:lang w:val="sq-AL" w:bidi="en-US"/>
        </w:rPr>
        <w:t>4</w:t>
      </w:r>
      <w:r w:rsidRPr="00510361">
        <w:rPr>
          <w:rFonts w:ascii="Times New Roman" w:hAnsi="Times New Roman"/>
          <w:sz w:val="24"/>
          <w:szCs w:val="24"/>
          <w:lang w:val="sq-AL" w:bidi="en-US"/>
        </w:rPr>
        <w:t xml:space="preserve"> grupe interesi:</w:t>
      </w:r>
    </w:p>
    <w:p w14:paraId="410DBBA8" w14:textId="77777777" w:rsidR="0005557C" w:rsidRPr="00510361" w:rsidRDefault="0005557C" w:rsidP="0005557C">
      <w:pPr>
        <w:spacing w:line="276" w:lineRule="auto"/>
        <w:jc w:val="both"/>
        <w:rPr>
          <w:rFonts w:ascii="Times New Roman" w:hAnsi="Times New Roman"/>
          <w:sz w:val="24"/>
          <w:szCs w:val="24"/>
          <w:lang w:val="sq-AL" w:bidi="en-US"/>
        </w:rPr>
      </w:pPr>
    </w:p>
    <w:p w14:paraId="46E4F7BE" w14:textId="67AEF425" w:rsidR="00FE542F" w:rsidRPr="00667044" w:rsidRDefault="00FE542F" w:rsidP="00457633">
      <w:pPr>
        <w:pStyle w:val="ListParagraph"/>
        <w:numPr>
          <w:ilvl w:val="0"/>
          <w:numId w:val="21"/>
        </w:numPr>
        <w:spacing w:line="276" w:lineRule="auto"/>
        <w:jc w:val="both"/>
        <w:rPr>
          <w:rFonts w:ascii="Times New Roman" w:hAnsi="Times New Roman"/>
          <w:bCs/>
          <w:iCs/>
          <w:sz w:val="24"/>
          <w:szCs w:val="24"/>
          <w:lang w:val="sq-AL" w:bidi="en-US"/>
        </w:rPr>
      </w:pPr>
      <w:r>
        <w:rPr>
          <w:rFonts w:ascii="Times New Roman" w:hAnsi="Times New Roman"/>
          <w:bCs/>
          <w:iCs/>
          <w:sz w:val="24"/>
          <w:szCs w:val="24"/>
          <w:lang w:val="sq-AL" w:bidi="en-US"/>
        </w:rPr>
        <w:t xml:space="preserve">  Qytetarët</w:t>
      </w:r>
      <w:r w:rsidRPr="00EF062B">
        <w:rPr>
          <w:rFonts w:ascii="Times New Roman" w:hAnsi="Times New Roman"/>
          <w:bCs/>
          <w:iCs/>
          <w:sz w:val="24"/>
          <w:szCs w:val="24"/>
          <w:lang w:val="sq-AL" w:bidi="en-US"/>
        </w:rPr>
        <w:t xml:space="preserve"> në cilësinë e </w:t>
      </w:r>
      <w:r>
        <w:rPr>
          <w:rFonts w:ascii="Times New Roman" w:hAnsi="Times New Roman"/>
          <w:bCs/>
          <w:iCs/>
          <w:sz w:val="24"/>
          <w:szCs w:val="24"/>
          <w:lang w:val="sq-AL" w:bidi="en-US"/>
        </w:rPr>
        <w:t xml:space="preserve">anëtarëve </w:t>
      </w:r>
      <w:r w:rsidR="00C644DB">
        <w:rPr>
          <w:rFonts w:ascii="Times New Roman" w:hAnsi="Times New Roman"/>
          <w:bCs/>
          <w:iCs/>
          <w:sz w:val="24"/>
          <w:szCs w:val="24"/>
          <w:lang w:val="sq-AL" w:bidi="en-US"/>
        </w:rPr>
        <w:t>t</w:t>
      </w:r>
      <w:r w:rsidR="00223284">
        <w:rPr>
          <w:rFonts w:ascii="Times New Roman" w:hAnsi="Times New Roman"/>
          <w:bCs/>
          <w:iCs/>
          <w:sz w:val="24"/>
          <w:szCs w:val="24"/>
          <w:lang w:val="sq-AL" w:bidi="en-US"/>
        </w:rPr>
        <w:t>ë</w:t>
      </w:r>
      <w:r w:rsidR="00C644DB">
        <w:rPr>
          <w:rFonts w:ascii="Times New Roman" w:hAnsi="Times New Roman"/>
          <w:bCs/>
          <w:iCs/>
          <w:sz w:val="24"/>
          <w:szCs w:val="24"/>
          <w:lang w:val="sq-AL" w:bidi="en-US"/>
        </w:rPr>
        <w:t xml:space="preserve"> mundsh</w:t>
      </w:r>
      <w:r w:rsidR="00223284">
        <w:rPr>
          <w:rFonts w:ascii="Times New Roman" w:hAnsi="Times New Roman"/>
          <w:bCs/>
          <w:iCs/>
          <w:sz w:val="24"/>
          <w:szCs w:val="24"/>
          <w:lang w:val="sq-AL" w:bidi="en-US"/>
        </w:rPr>
        <w:t>ë</w:t>
      </w:r>
      <w:r w:rsidR="00C644DB">
        <w:rPr>
          <w:rFonts w:ascii="Times New Roman" w:hAnsi="Times New Roman"/>
          <w:bCs/>
          <w:iCs/>
          <w:sz w:val="24"/>
          <w:szCs w:val="24"/>
          <w:lang w:val="sq-AL" w:bidi="en-US"/>
        </w:rPr>
        <w:t>m;</w:t>
      </w:r>
      <w:r w:rsidRPr="00EF062B">
        <w:rPr>
          <w:rFonts w:ascii="Times New Roman" w:hAnsi="Times New Roman"/>
          <w:bCs/>
          <w:iCs/>
          <w:sz w:val="24"/>
          <w:szCs w:val="24"/>
          <w:lang w:val="sq-AL" w:bidi="en-US"/>
        </w:rPr>
        <w:t xml:space="preserve"> </w:t>
      </w:r>
    </w:p>
    <w:p w14:paraId="59011A73" w14:textId="77777777" w:rsidR="00FE542F" w:rsidRPr="00405E79" w:rsidRDefault="00FE542F" w:rsidP="00457633">
      <w:pPr>
        <w:pStyle w:val="ListParagraph"/>
        <w:numPr>
          <w:ilvl w:val="0"/>
          <w:numId w:val="21"/>
        </w:numPr>
        <w:spacing w:line="276" w:lineRule="auto"/>
        <w:jc w:val="both"/>
        <w:rPr>
          <w:rFonts w:ascii="Times New Roman" w:hAnsi="Times New Roman"/>
          <w:bCs/>
          <w:iCs/>
          <w:sz w:val="24"/>
          <w:szCs w:val="24"/>
          <w:lang w:val="sq-AL" w:bidi="en-US"/>
        </w:rPr>
      </w:pPr>
      <w:r>
        <w:rPr>
          <w:rFonts w:ascii="Times New Roman" w:hAnsi="Times New Roman"/>
          <w:bCs/>
          <w:iCs/>
          <w:sz w:val="24"/>
          <w:szCs w:val="24"/>
          <w:lang w:val="sq-AL" w:bidi="en-US"/>
        </w:rPr>
        <w:t xml:space="preserve">  Anetarët e fondit të pensionit si individ</w:t>
      </w:r>
      <w:r w:rsidR="00186066">
        <w:rPr>
          <w:rFonts w:ascii="Times New Roman" w:hAnsi="Times New Roman"/>
          <w:bCs/>
          <w:iCs/>
          <w:sz w:val="24"/>
          <w:szCs w:val="24"/>
          <w:lang w:val="sq-AL" w:bidi="en-US"/>
        </w:rPr>
        <w:t>ë</w:t>
      </w:r>
      <w:r>
        <w:rPr>
          <w:rFonts w:ascii="Times New Roman" w:hAnsi="Times New Roman"/>
          <w:bCs/>
          <w:iCs/>
          <w:sz w:val="24"/>
          <w:szCs w:val="24"/>
          <w:lang w:val="sq-AL" w:bidi="en-US"/>
        </w:rPr>
        <w:t>t ashtu edhe t</w:t>
      </w:r>
      <w:r w:rsidR="00186066">
        <w:rPr>
          <w:rFonts w:ascii="Times New Roman" w:hAnsi="Times New Roman"/>
          <w:bCs/>
          <w:iCs/>
          <w:sz w:val="24"/>
          <w:szCs w:val="24"/>
          <w:lang w:val="sq-AL" w:bidi="en-US"/>
        </w:rPr>
        <w:t>ë</w:t>
      </w:r>
      <w:r>
        <w:rPr>
          <w:rFonts w:ascii="Times New Roman" w:hAnsi="Times New Roman"/>
          <w:bCs/>
          <w:iCs/>
          <w:sz w:val="24"/>
          <w:szCs w:val="24"/>
          <w:lang w:val="sq-AL" w:bidi="en-US"/>
        </w:rPr>
        <w:t xml:space="preserve"> pun</w:t>
      </w:r>
      <w:r w:rsidR="00186066">
        <w:rPr>
          <w:rFonts w:ascii="Times New Roman" w:hAnsi="Times New Roman"/>
          <w:bCs/>
          <w:iCs/>
          <w:sz w:val="24"/>
          <w:szCs w:val="24"/>
          <w:lang w:val="sq-AL" w:bidi="en-US"/>
        </w:rPr>
        <w:t>ë</w:t>
      </w:r>
      <w:r>
        <w:rPr>
          <w:rFonts w:ascii="Times New Roman" w:hAnsi="Times New Roman"/>
          <w:bCs/>
          <w:iCs/>
          <w:sz w:val="24"/>
          <w:szCs w:val="24"/>
          <w:lang w:val="sq-AL" w:bidi="en-US"/>
        </w:rPr>
        <w:t>suarit pran</w:t>
      </w:r>
      <w:r w:rsidR="00186066">
        <w:rPr>
          <w:rFonts w:ascii="Times New Roman" w:hAnsi="Times New Roman"/>
          <w:bCs/>
          <w:iCs/>
          <w:sz w:val="24"/>
          <w:szCs w:val="24"/>
          <w:lang w:val="sq-AL" w:bidi="en-US"/>
        </w:rPr>
        <w:t>ë</w:t>
      </w:r>
      <w:r>
        <w:rPr>
          <w:rFonts w:ascii="Times New Roman" w:hAnsi="Times New Roman"/>
          <w:bCs/>
          <w:iCs/>
          <w:sz w:val="24"/>
          <w:szCs w:val="24"/>
          <w:lang w:val="sq-AL" w:bidi="en-US"/>
        </w:rPr>
        <w:t xml:space="preserve"> nj</w:t>
      </w:r>
      <w:r w:rsidR="00186066">
        <w:rPr>
          <w:rFonts w:ascii="Times New Roman" w:hAnsi="Times New Roman"/>
          <w:bCs/>
          <w:iCs/>
          <w:sz w:val="24"/>
          <w:szCs w:val="24"/>
          <w:lang w:val="sq-AL" w:bidi="en-US"/>
        </w:rPr>
        <w:t>ë</w:t>
      </w:r>
      <w:r>
        <w:rPr>
          <w:rFonts w:ascii="Times New Roman" w:hAnsi="Times New Roman"/>
          <w:bCs/>
          <w:iCs/>
          <w:sz w:val="24"/>
          <w:szCs w:val="24"/>
          <w:lang w:val="sq-AL" w:bidi="en-US"/>
        </w:rPr>
        <w:t xml:space="preserve"> pun</w:t>
      </w:r>
      <w:r w:rsidR="00186066">
        <w:rPr>
          <w:rFonts w:ascii="Times New Roman" w:hAnsi="Times New Roman"/>
          <w:bCs/>
          <w:iCs/>
          <w:sz w:val="24"/>
          <w:szCs w:val="24"/>
          <w:lang w:val="sq-AL" w:bidi="en-US"/>
        </w:rPr>
        <w:t>ë</w:t>
      </w:r>
      <w:r>
        <w:rPr>
          <w:rFonts w:ascii="Times New Roman" w:hAnsi="Times New Roman"/>
          <w:bCs/>
          <w:iCs/>
          <w:sz w:val="24"/>
          <w:szCs w:val="24"/>
          <w:lang w:val="sq-AL" w:bidi="en-US"/>
        </w:rPr>
        <w:t>dh</w:t>
      </w:r>
      <w:r w:rsidR="00186066">
        <w:rPr>
          <w:rFonts w:ascii="Times New Roman" w:hAnsi="Times New Roman"/>
          <w:bCs/>
          <w:iCs/>
          <w:sz w:val="24"/>
          <w:szCs w:val="24"/>
          <w:lang w:val="sq-AL" w:bidi="en-US"/>
        </w:rPr>
        <w:t>ë</w:t>
      </w:r>
      <w:r>
        <w:rPr>
          <w:rFonts w:ascii="Times New Roman" w:hAnsi="Times New Roman"/>
          <w:bCs/>
          <w:iCs/>
          <w:sz w:val="24"/>
          <w:szCs w:val="24"/>
          <w:lang w:val="sq-AL" w:bidi="en-US"/>
        </w:rPr>
        <w:t>n</w:t>
      </w:r>
      <w:r w:rsidR="00186066">
        <w:rPr>
          <w:rFonts w:ascii="Times New Roman" w:hAnsi="Times New Roman"/>
          <w:bCs/>
          <w:iCs/>
          <w:sz w:val="24"/>
          <w:szCs w:val="24"/>
          <w:lang w:val="sq-AL" w:bidi="en-US"/>
        </w:rPr>
        <w:t>ë</w:t>
      </w:r>
      <w:r>
        <w:rPr>
          <w:rFonts w:ascii="Times New Roman" w:hAnsi="Times New Roman"/>
          <w:bCs/>
          <w:iCs/>
          <w:sz w:val="24"/>
          <w:szCs w:val="24"/>
          <w:lang w:val="sq-AL" w:bidi="en-US"/>
        </w:rPr>
        <w:t xml:space="preserve">si </w:t>
      </w:r>
      <w:r w:rsidRPr="005C7DEC">
        <w:rPr>
          <w:rFonts w:ascii="Times New Roman" w:hAnsi="Times New Roman"/>
          <w:sz w:val="24"/>
          <w:szCs w:val="24"/>
        </w:rPr>
        <w:t>ose një entitet i organizuar si bashkim punëdhënësish, sindikatë apo bashkime sindikatash apo shoqat</w:t>
      </w:r>
      <w:r>
        <w:rPr>
          <w:rFonts w:ascii="Times New Roman" w:hAnsi="Times New Roman"/>
          <w:sz w:val="24"/>
          <w:szCs w:val="24"/>
        </w:rPr>
        <w:t>ë</w:t>
      </w:r>
      <w:r>
        <w:rPr>
          <w:rFonts w:ascii="Times New Roman" w:hAnsi="Times New Roman"/>
          <w:sz w:val="24"/>
          <w:szCs w:val="24"/>
          <w:lang w:val="en-US"/>
        </w:rPr>
        <w:t>.</w:t>
      </w:r>
    </w:p>
    <w:p w14:paraId="1A60933C" w14:textId="47A622B4" w:rsidR="00FE542F" w:rsidRDefault="00FE542F" w:rsidP="00457633">
      <w:pPr>
        <w:pStyle w:val="ListParagraph"/>
        <w:numPr>
          <w:ilvl w:val="0"/>
          <w:numId w:val="21"/>
        </w:numPr>
        <w:spacing w:line="276" w:lineRule="auto"/>
        <w:jc w:val="both"/>
        <w:rPr>
          <w:rFonts w:ascii="Times New Roman" w:hAnsi="Times New Roman"/>
          <w:bCs/>
          <w:iCs/>
          <w:sz w:val="24"/>
          <w:szCs w:val="24"/>
          <w:lang w:val="sq-AL" w:bidi="en-US"/>
        </w:rPr>
      </w:pPr>
      <w:r>
        <w:rPr>
          <w:rFonts w:ascii="Times New Roman" w:hAnsi="Times New Roman"/>
          <w:sz w:val="24"/>
          <w:szCs w:val="24"/>
          <w:lang w:val="en-US"/>
        </w:rPr>
        <w:t xml:space="preserve">  </w:t>
      </w:r>
      <w:r w:rsidR="00C644DB">
        <w:rPr>
          <w:rFonts w:ascii="Times New Roman" w:hAnsi="Times New Roman"/>
          <w:bCs/>
          <w:iCs/>
          <w:sz w:val="24"/>
          <w:szCs w:val="24"/>
          <w:lang w:val="sq-AL" w:bidi="en-US"/>
        </w:rPr>
        <w:t>P</w:t>
      </w:r>
      <w:r>
        <w:rPr>
          <w:rFonts w:ascii="Times New Roman" w:hAnsi="Times New Roman"/>
          <w:bCs/>
          <w:iCs/>
          <w:sz w:val="24"/>
          <w:szCs w:val="24"/>
          <w:lang w:val="sq-AL" w:bidi="en-US"/>
        </w:rPr>
        <w:t>un</w:t>
      </w:r>
      <w:r w:rsidR="00186066">
        <w:rPr>
          <w:rFonts w:ascii="Times New Roman" w:hAnsi="Times New Roman"/>
          <w:bCs/>
          <w:iCs/>
          <w:sz w:val="24"/>
          <w:szCs w:val="24"/>
          <w:lang w:val="sq-AL" w:bidi="en-US"/>
        </w:rPr>
        <w:t>ë</w:t>
      </w:r>
      <w:r>
        <w:rPr>
          <w:rFonts w:ascii="Times New Roman" w:hAnsi="Times New Roman"/>
          <w:bCs/>
          <w:iCs/>
          <w:sz w:val="24"/>
          <w:szCs w:val="24"/>
          <w:lang w:val="sq-AL" w:bidi="en-US"/>
        </w:rPr>
        <w:t>dh</w:t>
      </w:r>
      <w:r w:rsidR="00186066">
        <w:rPr>
          <w:rFonts w:ascii="Times New Roman" w:hAnsi="Times New Roman"/>
          <w:bCs/>
          <w:iCs/>
          <w:sz w:val="24"/>
          <w:szCs w:val="24"/>
          <w:lang w:val="sq-AL" w:bidi="en-US"/>
        </w:rPr>
        <w:t>ë</w:t>
      </w:r>
      <w:r>
        <w:rPr>
          <w:rFonts w:ascii="Times New Roman" w:hAnsi="Times New Roman"/>
          <w:bCs/>
          <w:iCs/>
          <w:sz w:val="24"/>
          <w:szCs w:val="24"/>
          <w:lang w:val="sq-AL" w:bidi="en-US"/>
        </w:rPr>
        <w:t>n</w:t>
      </w:r>
      <w:r w:rsidR="00186066">
        <w:rPr>
          <w:rFonts w:ascii="Times New Roman" w:hAnsi="Times New Roman"/>
          <w:bCs/>
          <w:iCs/>
          <w:sz w:val="24"/>
          <w:szCs w:val="24"/>
          <w:lang w:val="sq-AL" w:bidi="en-US"/>
        </w:rPr>
        <w:t>ë</w:t>
      </w:r>
      <w:r>
        <w:rPr>
          <w:rFonts w:ascii="Times New Roman" w:hAnsi="Times New Roman"/>
          <w:bCs/>
          <w:iCs/>
          <w:sz w:val="24"/>
          <w:szCs w:val="24"/>
          <w:lang w:val="sq-AL" w:bidi="en-US"/>
        </w:rPr>
        <w:t xml:space="preserve">si </w:t>
      </w:r>
      <w:r w:rsidRPr="005C7DEC">
        <w:rPr>
          <w:rFonts w:ascii="Times New Roman" w:hAnsi="Times New Roman"/>
          <w:sz w:val="24"/>
          <w:szCs w:val="24"/>
        </w:rPr>
        <w:t>ose një entitet i organizuar si bashkim punëdhënësish, sindikatë apo bashkime sindikatash apo shoqat</w:t>
      </w:r>
      <w:r>
        <w:rPr>
          <w:rFonts w:ascii="Times New Roman" w:hAnsi="Times New Roman"/>
          <w:sz w:val="24"/>
          <w:szCs w:val="24"/>
        </w:rPr>
        <w:t>ë</w:t>
      </w:r>
      <w:r>
        <w:rPr>
          <w:rFonts w:ascii="Times New Roman" w:hAnsi="Times New Roman"/>
          <w:sz w:val="24"/>
          <w:szCs w:val="24"/>
          <w:lang w:val="en-US"/>
        </w:rPr>
        <w:t xml:space="preserve"> n</w:t>
      </w:r>
      <w:r w:rsidR="00186066">
        <w:rPr>
          <w:rFonts w:ascii="Times New Roman" w:hAnsi="Times New Roman"/>
          <w:sz w:val="24"/>
          <w:szCs w:val="24"/>
          <w:lang w:val="en-US"/>
        </w:rPr>
        <w:t>ë</w:t>
      </w:r>
      <w:r>
        <w:rPr>
          <w:rFonts w:ascii="Times New Roman" w:hAnsi="Times New Roman"/>
          <w:sz w:val="24"/>
          <w:szCs w:val="24"/>
          <w:lang w:val="en-US"/>
        </w:rPr>
        <w:t xml:space="preserve"> cil</w:t>
      </w:r>
      <w:r w:rsidR="00186066">
        <w:rPr>
          <w:rFonts w:ascii="Times New Roman" w:hAnsi="Times New Roman"/>
          <w:sz w:val="24"/>
          <w:szCs w:val="24"/>
          <w:lang w:val="en-US"/>
        </w:rPr>
        <w:t>ë</w:t>
      </w:r>
      <w:r>
        <w:rPr>
          <w:rFonts w:ascii="Times New Roman" w:hAnsi="Times New Roman"/>
          <w:sz w:val="24"/>
          <w:szCs w:val="24"/>
          <w:lang w:val="en-US"/>
        </w:rPr>
        <w:t>sin</w:t>
      </w:r>
      <w:r w:rsidR="00186066">
        <w:rPr>
          <w:rFonts w:ascii="Times New Roman" w:hAnsi="Times New Roman"/>
          <w:sz w:val="24"/>
          <w:szCs w:val="24"/>
          <w:lang w:val="en-US"/>
        </w:rPr>
        <w:t>ë</w:t>
      </w:r>
      <w:r>
        <w:rPr>
          <w:rFonts w:ascii="Times New Roman" w:hAnsi="Times New Roman"/>
          <w:sz w:val="24"/>
          <w:szCs w:val="24"/>
          <w:lang w:val="en-US"/>
        </w:rPr>
        <w:t xml:space="preserve"> e sponsorit. </w:t>
      </w:r>
    </w:p>
    <w:p w14:paraId="05FD1607" w14:textId="77777777" w:rsidR="0005557C" w:rsidRPr="00FE542F" w:rsidRDefault="00FE542F" w:rsidP="00457633">
      <w:pPr>
        <w:pStyle w:val="ListParagraph"/>
        <w:numPr>
          <w:ilvl w:val="0"/>
          <w:numId w:val="21"/>
        </w:numPr>
        <w:spacing w:line="276" w:lineRule="auto"/>
        <w:jc w:val="both"/>
        <w:rPr>
          <w:rFonts w:ascii="Times New Roman" w:hAnsi="Times New Roman"/>
          <w:bCs/>
          <w:iCs/>
          <w:sz w:val="24"/>
          <w:szCs w:val="24"/>
          <w:lang w:val="sq-AL" w:bidi="en-US"/>
        </w:rPr>
      </w:pPr>
      <w:r>
        <w:rPr>
          <w:rFonts w:ascii="Times New Roman" w:hAnsi="Times New Roman"/>
          <w:bCs/>
          <w:iCs/>
          <w:sz w:val="24"/>
          <w:szCs w:val="24"/>
          <w:lang w:val="sq-AL" w:bidi="en-US"/>
        </w:rPr>
        <w:t xml:space="preserve">   </w:t>
      </w:r>
      <w:r w:rsidR="0005557C" w:rsidRPr="00FE542F">
        <w:rPr>
          <w:rFonts w:ascii="Times New Roman" w:hAnsi="Times New Roman"/>
          <w:sz w:val="24"/>
          <w:szCs w:val="24"/>
          <w:lang w:val="sq-AL" w:bidi="en-US"/>
        </w:rPr>
        <w:t>Biznesi (shoqëritë administruese të fondeve të pensioneve, depozitari).</w:t>
      </w:r>
    </w:p>
    <w:p w14:paraId="5942CAFB" w14:textId="77777777" w:rsidR="0005557C" w:rsidRDefault="0005557C" w:rsidP="0005557C">
      <w:pPr>
        <w:autoSpaceDE w:val="0"/>
        <w:autoSpaceDN w:val="0"/>
        <w:spacing w:line="288" w:lineRule="auto"/>
        <w:jc w:val="both"/>
        <w:rPr>
          <w:rFonts w:ascii="Times New Roman" w:hAnsi="Times New Roman"/>
          <w:b/>
          <w:sz w:val="24"/>
          <w:szCs w:val="24"/>
          <w:u w:val="single"/>
          <w:lang w:val="sq-AL" w:bidi="en-US"/>
        </w:rPr>
      </w:pPr>
    </w:p>
    <w:p w14:paraId="7271E11D" w14:textId="06E9EEF8" w:rsidR="0005557C" w:rsidRPr="00573E98" w:rsidRDefault="0005557C" w:rsidP="0005557C">
      <w:pPr>
        <w:pStyle w:val="BodyText"/>
        <w:spacing w:after="0" w:line="276" w:lineRule="auto"/>
        <w:jc w:val="both"/>
        <w:rPr>
          <w:rFonts w:ascii="Times New Roman" w:hAnsi="Times New Roman"/>
          <w:b/>
          <w:iCs/>
          <w:sz w:val="24"/>
          <w:szCs w:val="24"/>
          <w:u w:val="single"/>
          <w:lang w:val="sq-AL" w:bidi="en-US"/>
        </w:rPr>
      </w:pPr>
      <w:r w:rsidRPr="00573E98">
        <w:rPr>
          <w:rFonts w:ascii="Times New Roman" w:hAnsi="Times New Roman"/>
          <w:b/>
          <w:iCs/>
          <w:sz w:val="24"/>
          <w:szCs w:val="24"/>
          <w:u w:val="single"/>
          <w:lang w:val="sq-AL" w:bidi="en-US"/>
        </w:rPr>
        <w:t>Qytetarët</w:t>
      </w:r>
      <w:r w:rsidR="002B1A68" w:rsidRPr="00573E98">
        <w:rPr>
          <w:rFonts w:ascii="Times New Roman" w:hAnsi="Times New Roman"/>
          <w:b/>
          <w:iCs/>
          <w:sz w:val="24"/>
          <w:szCs w:val="24"/>
          <w:u w:val="single"/>
          <w:lang w:val="sq-AL" w:bidi="en-US"/>
        </w:rPr>
        <w:t xml:space="preserve"> si an</w:t>
      </w:r>
      <w:r w:rsidR="00EF0DB5">
        <w:rPr>
          <w:rFonts w:ascii="Times New Roman" w:hAnsi="Times New Roman"/>
          <w:b/>
          <w:iCs/>
          <w:sz w:val="24"/>
          <w:szCs w:val="24"/>
          <w:u w:val="single"/>
          <w:lang w:val="sq-AL" w:bidi="en-US"/>
        </w:rPr>
        <w:t>ë</w:t>
      </w:r>
      <w:r w:rsidR="002B1A68" w:rsidRPr="00573E98">
        <w:rPr>
          <w:rFonts w:ascii="Times New Roman" w:hAnsi="Times New Roman"/>
          <w:b/>
          <w:iCs/>
          <w:sz w:val="24"/>
          <w:szCs w:val="24"/>
          <w:u w:val="single"/>
          <w:lang w:val="sq-AL" w:bidi="en-US"/>
        </w:rPr>
        <w:t>tar</w:t>
      </w:r>
      <w:r w:rsidR="00EF0DB5">
        <w:rPr>
          <w:rFonts w:ascii="Times New Roman" w:hAnsi="Times New Roman"/>
          <w:b/>
          <w:iCs/>
          <w:sz w:val="24"/>
          <w:szCs w:val="24"/>
          <w:u w:val="single"/>
          <w:lang w:val="sq-AL" w:bidi="en-US"/>
        </w:rPr>
        <w:t>ë</w:t>
      </w:r>
      <w:r w:rsidR="002B1A68" w:rsidRPr="00573E98">
        <w:rPr>
          <w:rFonts w:ascii="Times New Roman" w:hAnsi="Times New Roman"/>
          <w:b/>
          <w:iCs/>
          <w:sz w:val="24"/>
          <w:szCs w:val="24"/>
          <w:u w:val="single"/>
          <w:lang w:val="sq-AL" w:bidi="en-US"/>
        </w:rPr>
        <w:t xml:space="preserve"> </w:t>
      </w:r>
      <w:r w:rsidR="00C644DB">
        <w:rPr>
          <w:rFonts w:ascii="Times New Roman" w:hAnsi="Times New Roman"/>
          <w:b/>
          <w:iCs/>
          <w:sz w:val="24"/>
          <w:szCs w:val="24"/>
          <w:u w:val="single"/>
          <w:lang w:val="sq-AL" w:bidi="en-US"/>
        </w:rPr>
        <w:t>t</w:t>
      </w:r>
      <w:r w:rsidR="00223284">
        <w:rPr>
          <w:rFonts w:ascii="Times New Roman" w:hAnsi="Times New Roman"/>
          <w:b/>
          <w:iCs/>
          <w:sz w:val="24"/>
          <w:szCs w:val="24"/>
          <w:u w:val="single"/>
          <w:lang w:val="sq-AL" w:bidi="en-US"/>
        </w:rPr>
        <w:t>ë</w:t>
      </w:r>
      <w:r w:rsidR="00C644DB">
        <w:rPr>
          <w:rFonts w:ascii="Times New Roman" w:hAnsi="Times New Roman"/>
          <w:b/>
          <w:iCs/>
          <w:sz w:val="24"/>
          <w:szCs w:val="24"/>
          <w:u w:val="single"/>
          <w:lang w:val="sq-AL" w:bidi="en-US"/>
        </w:rPr>
        <w:t xml:space="preserve"> mundsh</w:t>
      </w:r>
      <w:r w:rsidR="00223284">
        <w:rPr>
          <w:rFonts w:ascii="Times New Roman" w:hAnsi="Times New Roman"/>
          <w:b/>
          <w:iCs/>
          <w:sz w:val="24"/>
          <w:szCs w:val="24"/>
          <w:u w:val="single"/>
          <w:lang w:val="sq-AL" w:bidi="en-US"/>
        </w:rPr>
        <w:t>ë</w:t>
      </w:r>
      <w:r w:rsidR="00C644DB">
        <w:rPr>
          <w:rFonts w:ascii="Times New Roman" w:hAnsi="Times New Roman"/>
          <w:b/>
          <w:iCs/>
          <w:sz w:val="24"/>
          <w:szCs w:val="24"/>
          <w:u w:val="single"/>
          <w:lang w:val="sq-AL" w:bidi="en-US"/>
        </w:rPr>
        <w:t>m</w:t>
      </w:r>
      <w:r w:rsidR="00C644DB" w:rsidRPr="00573E98">
        <w:rPr>
          <w:rFonts w:ascii="Times New Roman" w:hAnsi="Times New Roman"/>
          <w:b/>
          <w:iCs/>
          <w:sz w:val="24"/>
          <w:szCs w:val="24"/>
          <w:u w:val="single"/>
          <w:lang w:val="sq-AL" w:bidi="en-US"/>
        </w:rPr>
        <w:t xml:space="preserve"> </w:t>
      </w:r>
      <w:r w:rsidR="002B1A68" w:rsidRPr="00573E98">
        <w:rPr>
          <w:rFonts w:ascii="Times New Roman" w:hAnsi="Times New Roman"/>
          <w:b/>
          <w:iCs/>
          <w:sz w:val="24"/>
          <w:szCs w:val="24"/>
          <w:u w:val="single"/>
          <w:lang w:val="sq-AL" w:bidi="en-US"/>
        </w:rPr>
        <w:t>dhe an</w:t>
      </w:r>
      <w:r w:rsidR="00EF0DB5">
        <w:rPr>
          <w:rFonts w:ascii="Times New Roman" w:hAnsi="Times New Roman"/>
          <w:b/>
          <w:iCs/>
          <w:sz w:val="24"/>
          <w:szCs w:val="24"/>
          <w:u w:val="single"/>
          <w:lang w:val="sq-AL" w:bidi="en-US"/>
        </w:rPr>
        <w:t>ë</w:t>
      </w:r>
      <w:r w:rsidR="002B1A68" w:rsidRPr="00573E98">
        <w:rPr>
          <w:rFonts w:ascii="Times New Roman" w:hAnsi="Times New Roman"/>
          <w:b/>
          <w:iCs/>
          <w:sz w:val="24"/>
          <w:szCs w:val="24"/>
          <w:u w:val="single"/>
          <w:lang w:val="sq-AL" w:bidi="en-US"/>
        </w:rPr>
        <w:t>tar</w:t>
      </w:r>
      <w:r w:rsidR="00EF0DB5">
        <w:rPr>
          <w:rFonts w:ascii="Times New Roman" w:hAnsi="Times New Roman"/>
          <w:b/>
          <w:iCs/>
          <w:sz w:val="24"/>
          <w:szCs w:val="24"/>
          <w:u w:val="single"/>
          <w:lang w:val="sq-AL" w:bidi="en-US"/>
        </w:rPr>
        <w:t>ë</w:t>
      </w:r>
      <w:r w:rsidR="002B1A68" w:rsidRPr="00573E98">
        <w:rPr>
          <w:rFonts w:ascii="Times New Roman" w:hAnsi="Times New Roman"/>
          <w:b/>
          <w:iCs/>
          <w:sz w:val="24"/>
          <w:szCs w:val="24"/>
          <w:u w:val="single"/>
          <w:lang w:val="sq-AL" w:bidi="en-US"/>
        </w:rPr>
        <w:t>t e fondit t</w:t>
      </w:r>
      <w:r w:rsidR="00EF0DB5">
        <w:rPr>
          <w:rFonts w:ascii="Times New Roman" w:hAnsi="Times New Roman"/>
          <w:b/>
          <w:iCs/>
          <w:sz w:val="24"/>
          <w:szCs w:val="24"/>
          <w:u w:val="single"/>
          <w:lang w:val="sq-AL" w:bidi="en-US"/>
        </w:rPr>
        <w:t>ë</w:t>
      </w:r>
      <w:r w:rsidR="002B1A68" w:rsidRPr="00573E98">
        <w:rPr>
          <w:rFonts w:ascii="Times New Roman" w:hAnsi="Times New Roman"/>
          <w:b/>
          <w:iCs/>
          <w:sz w:val="24"/>
          <w:szCs w:val="24"/>
          <w:u w:val="single"/>
          <w:lang w:val="sq-AL" w:bidi="en-US"/>
        </w:rPr>
        <w:t xml:space="preserve"> pensionit privat do t</w:t>
      </w:r>
      <w:r w:rsidR="00EF0DB5">
        <w:rPr>
          <w:rFonts w:ascii="Times New Roman" w:hAnsi="Times New Roman"/>
          <w:b/>
          <w:iCs/>
          <w:sz w:val="24"/>
          <w:szCs w:val="24"/>
          <w:u w:val="single"/>
          <w:lang w:val="sq-AL" w:bidi="en-US"/>
        </w:rPr>
        <w:t>ë</w:t>
      </w:r>
      <w:r w:rsidR="002B1A68" w:rsidRPr="00573E98">
        <w:rPr>
          <w:rFonts w:ascii="Times New Roman" w:hAnsi="Times New Roman"/>
          <w:b/>
          <w:iCs/>
          <w:sz w:val="24"/>
          <w:szCs w:val="24"/>
          <w:u w:val="single"/>
          <w:lang w:val="sq-AL" w:bidi="en-US"/>
        </w:rPr>
        <w:t xml:space="preserve"> p</w:t>
      </w:r>
      <w:r w:rsidR="00EF0DB5">
        <w:rPr>
          <w:rFonts w:ascii="Times New Roman" w:hAnsi="Times New Roman"/>
          <w:b/>
          <w:iCs/>
          <w:sz w:val="24"/>
          <w:szCs w:val="24"/>
          <w:u w:val="single"/>
          <w:lang w:val="sq-AL" w:bidi="en-US"/>
        </w:rPr>
        <w:t>ë</w:t>
      </w:r>
      <w:r w:rsidR="002B1A68" w:rsidRPr="00573E98">
        <w:rPr>
          <w:rFonts w:ascii="Times New Roman" w:hAnsi="Times New Roman"/>
          <w:b/>
          <w:iCs/>
          <w:sz w:val="24"/>
          <w:szCs w:val="24"/>
          <w:u w:val="single"/>
          <w:lang w:val="sq-AL" w:bidi="en-US"/>
        </w:rPr>
        <w:t>rfitojn</w:t>
      </w:r>
      <w:r w:rsidR="00EF0DB5">
        <w:rPr>
          <w:rFonts w:ascii="Times New Roman" w:hAnsi="Times New Roman"/>
          <w:b/>
          <w:iCs/>
          <w:sz w:val="24"/>
          <w:szCs w:val="24"/>
          <w:u w:val="single"/>
          <w:lang w:val="sq-AL" w:bidi="en-US"/>
        </w:rPr>
        <w:t>ë</w:t>
      </w:r>
      <w:r w:rsidR="002B1A68" w:rsidRPr="00573E98">
        <w:rPr>
          <w:rFonts w:ascii="Times New Roman" w:hAnsi="Times New Roman"/>
          <w:b/>
          <w:iCs/>
          <w:sz w:val="24"/>
          <w:szCs w:val="24"/>
          <w:u w:val="single"/>
          <w:lang w:val="sq-AL" w:bidi="en-US"/>
        </w:rPr>
        <w:t xml:space="preserve"> nga: </w:t>
      </w:r>
    </w:p>
    <w:p w14:paraId="15D5FEE3" w14:textId="77777777" w:rsidR="002B1A68" w:rsidRPr="00573E98" w:rsidRDefault="002B1A68" w:rsidP="002B1A68">
      <w:pPr>
        <w:pStyle w:val="BodyText"/>
        <w:tabs>
          <w:tab w:val="clear" w:pos="567"/>
        </w:tabs>
        <w:spacing w:after="0" w:line="276" w:lineRule="auto"/>
        <w:contextualSpacing/>
        <w:jc w:val="both"/>
        <w:rPr>
          <w:rFonts w:ascii="Times New Roman" w:hAnsi="Times New Roman"/>
          <w:iCs/>
          <w:sz w:val="24"/>
          <w:szCs w:val="24"/>
          <w:lang w:val="sq-AL" w:bidi="en-US"/>
        </w:rPr>
      </w:pPr>
    </w:p>
    <w:p w14:paraId="4DA00CED" w14:textId="56C4E062" w:rsidR="002B1A68" w:rsidRPr="00573E98" w:rsidRDefault="002B1A68" w:rsidP="00457633">
      <w:pPr>
        <w:pStyle w:val="BodyText"/>
        <w:numPr>
          <w:ilvl w:val="0"/>
          <w:numId w:val="22"/>
        </w:numPr>
        <w:tabs>
          <w:tab w:val="clear" w:pos="567"/>
        </w:tabs>
        <w:spacing w:after="0" w:line="276" w:lineRule="auto"/>
        <w:contextualSpacing/>
        <w:jc w:val="both"/>
        <w:rPr>
          <w:rFonts w:ascii="Times New Roman" w:hAnsi="Times New Roman"/>
          <w:sz w:val="24"/>
          <w:szCs w:val="24"/>
          <w:lang w:val="en-US"/>
        </w:rPr>
      </w:pPr>
      <w:r w:rsidRPr="00573E98">
        <w:rPr>
          <w:rFonts w:ascii="Times New Roman" w:hAnsi="Times New Roman"/>
          <w:sz w:val="24"/>
          <w:szCs w:val="24"/>
          <w:lang w:val="en-US"/>
        </w:rPr>
        <w:t>parashikimi i  leht</w:t>
      </w:r>
      <w:r w:rsidR="00EF0DB5">
        <w:rPr>
          <w:rFonts w:ascii="Times New Roman" w:hAnsi="Times New Roman"/>
          <w:sz w:val="24"/>
          <w:szCs w:val="24"/>
          <w:lang w:val="en-US"/>
        </w:rPr>
        <w:t>ë</w:t>
      </w:r>
      <w:r w:rsidRPr="00573E98">
        <w:rPr>
          <w:rFonts w:ascii="Times New Roman" w:hAnsi="Times New Roman"/>
          <w:sz w:val="24"/>
          <w:szCs w:val="24"/>
          <w:lang w:val="en-US"/>
        </w:rPr>
        <w:t>si</w:t>
      </w:r>
      <w:r w:rsidR="00C644DB">
        <w:rPr>
          <w:rFonts w:ascii="Times New Roman" w:hAnsi="Times New Roman"/>
          <w:sz w:val="24"/>
          <w:szCs w:val="24"/>
          <w:lang w:val="en-US"/>
        </w:rPr>
        <w:t>ve</w:t>
      </w:r>
      <w:r w:rsidRPr="00573E98">
        <w:rPr>
          <w:rFonts w:ascii="Times New Roman" w:hAnsi="Times New Roman"/>
          <w:sz w:val="24"/>
          <w:szCs w:val="24"/>
          <w:lang w:val="en-US"/>
        </w:rPr>
        <w:t xml:space="preserve"> tatimore si p</w:t>
      </w:r>
      <w:r w:rsidR="00EF0DB5">
        <w:rPr>
          <w:rFonts w:ascii="Times New Roman" w:hAnsi="Times New Roman"/>
          <w:sz w:val="24"/>
          <w:szCs w:val="24"/>
          <w:lang w:val="en-US"/>
        </w:rPr>
        <w:t>ë</w:t>
      </w:r>
      <w:r w:rsidRPr="00573E98">
        <w:rPr>
          <w:rFonts w:ascii="Times New Roman" w:hAnsi="Times New Roman"/>
          <w:sz w:val="24"/>
          <w:szCs w:val="24"/>
          <w:lang w:val="en-US"/>
        </w:rPr>
        <w:t>r kontributet e derdhura n</w:t>
      </w:r>
      <w:r w:rsidR="00EF0DB5">
        <w:rPr>
          <w:rFonts w:ascii="Times New Roman" w:hAnsi="Times New Roman"/>
          <w:sz w:val="24"/>
          <w:szCs w:val="24"/>
          <w:lang w:val="en-US"/>
        </w:rPr>
        <w:t>ë</w:t>
      </w:r>
      <w:r w:rsidRPr="00573E98">
        <w:rPr>
          <w:rFonts w:ascii="Times New Roman" w:hAnsi="Times New Roman"/>
          <w:sz w:val="24"/>
          <w:szCs w:val="24"/>
          <w:lang w:val="en-US"/>
        </w:rPr>
        <w:t xml:space="preserve"> fond ashtu edhe p</w:t>
      </w:r>
      <w:r w:rsidR="00EF0DB5">
        <w:rPr>
          <w:rFonts w:ascii="Times New Roman" w:hAnsi="Times New Roman"/>
          <w:sz w:val="24"/>
          <w:szCs w:val="24"/>
          <w:lang w:val="en-US"/>
        </w:rPr>
        <w:t>ë</w:t>
      </w:r>
      <w:r w:rsidRPr="00573E98">
        <w:rPr>
          <w:rFonts w:ascii="Times New Roman" w:hAnsi="Times New Roman"/>
          <w:sz w:val="24"/>
          <w:szCs w:val="24"/>
          <w:lang w:val="en-US"/>
        </w:rPr>
        <w:t>r p</w:t>
      </w:r>
      <w:r w:rsidR="00EF0DB5">
        <w:rPr>
          <w:rFonts w:ascii="Times New Roman" w:hAnsi="Times New Roman"/>
          <w:sz w:val="24"/>
          <w:szCs w:val="24"/>
          <w:lang w:val="en-US"/>
        </w:rPr>
        <w:t>ë</w:t>
      </w:r>
      <w:r w:rsidRPr="00573E98">
        <w:rPr>
          <w:rFonts w:ascii="Times New Roman" w:hAnsi="Times New Roman"/>
          <w:sz w:val="24"/>
          <w:szCs w:val="24"/>
          <w:lang w:val="en-US"/>
        </w:rPr>
        <w:t>rfitimet e marra n</w:t>
      </w:r>
      <w:r w:rsidR="00EF0DB5">
        <w:rPr>
          <w:rFonts w:ascii="Times New Roman" w:hAnsi="Times New Roman"/>
          <w:sz w:val="24"/>
          <w:szCs w:val="24"/>
          <w:lang w:val="en-US"/>
        </w:rPr>
        <w:t>ë</w:t>
      </w:r>
      <w:r w:rsidRPr="00573E98">
        <w:rPr>
          <w:rFonts w:ascii="Times New Roman" w:hAnsi="Times New Roman"/>
          <w:sz w:val="24"/>
          <w:szCs w:val="24"/>
          <w:lang w:val="en-US"/>
        </w:rPr>
        <w:t xml:space="preserve"> form</w:t>
      </w:r>
      <w:r w:rsidR="00EF0DB5">
        <w:rPr>
          <w:rFonts w:ascii="Times New Roman" w:hAnsi="Times New Roman"/>
          <w:sz w:val="24"/>
          <w:szCs w:val="24"/>
          <w:lang w:val="en-US"/>
        </w:rPr>
        <w:t>ë</w:t>
      </w:r>
      <w:r w:rsidRPr="00573E98">
        <w:rPr>
          <w:rFonts w:ascii="Times New Roman" w:hAnsi="Times New Roman"/>
          <w:sz w:val="24"/>
          <w:szCs w:val="24"/>
          <w:lang w:val="en-US"/>
        </w:rPr>
        <w:t xml:space="preserve"> pensioni;</w:t>
      </w:r>
    </w:p>
    <w:p w14:paraId="101CBE5C" w14:textId="77777777" w:rsidR="0005557C" w:rsidRPr="00573E98" w:rsidRDefault="0005557C" w:rsidP="00457633">
      <w:pPr>
        <w:pStyle w:val="BodyText"/>
        <w:numPr>
          <w:ilvl w:val="0"/>
          <w:numId w:val="22"/>
        </w:numPr>
        <w:tabs>
          <w:tab w:val="clear" w:pos="567"/>
        </w:tabs>
        <w:spacing w:after="0" w:line="276" w:lineRule="auto"/>
        <w:contextualSpacing/>
        <w:jc w:val="both"/>
        <w:rPr>
          <w:rFonts w:ascii="Times New Roman" w:hAnsi="Times New Roman"/>
          <w:sz w:val="24"/>
          <w:szCs w:val="24"/>
        </w:rPr>
      </w:pPr>
      <w:r w:rsidRPr="00573E98">
        <w:rPr>
          <w:rFonts w:ascii="Times New Roman" w:hAnsi="Times New Roman"/>
          <w:iCs/>
          <w:sz w:val="24"/>
          <w:szCs w:val="24"/>
          <w:lang w:val="sq-AL" w:bidi="en-US"/>
        </w:rPr>
        <w:t xml:space="preserve">rritja e transparencës në lidhje me </w:t>
      </w:r>
      <w:r w:rsidR="002B1A68" w:rsidRPr="00573E98">
        <w:rPr>
          <w:rFonts w:ascii="Times New Roman" w:hAnsi="Times New Roman"/>
          <w:sz w:val="24"/>
          <w:szCs w:val="24"/>
        </w:rPr>
        <w:t>informimin;</w:t>
      </w:r>
    </w:p>
    <w:p w14:paraId="39BF963B" w14:textId="77777777" w:rsidR="002B1A68" w:rsidRPr="00573E98" w:rsidRDefault="002B1A68" w:rsidP="00457633">
      <w:pPr>
        <w:pStyle w:val="BodyText"/>
        <w:numPr>
          <w:ilvl w:val="0"/>
          <w:numId w:val="22"/>
        </w:numPr>
        <w:tabs>
          <w:tab w:val="clear" w:pos="567"/>
        </w:tabs>
        <w:spacing w:after="0" w:line="276" w:lineRule="auto"/>
        <w:contextualSpacing/>
        <w:jc w:val="both"/>
        <w:rPr>
          <w:rFonts w:ascii="Times New Roman" w:hAnsi="Times New Roman"/>
          <w:sz w:val="24"/>
          <w:szCs w:val="24"/>
          <w:lang w:val="en-US"/>
        </w:rPr>
      </w:pPr>
      <w:r w:rsidRPr="00573E98">
        <w:rPr>
          <w:rFonts w:ascii="Times New Roman" w:hAnsi="Times New Roman"/>
          <w:sz w:val="24"/>
          <w:szCs w:val="24"/>
          <w:lang w:val="en-US"/>
        </w:rPr>
        <w:t>marrja e p</w:t>
      </w:r>
      <w:r w:rsidR="00EF0DB5">
        <w:rPr>
          <w:rFonts w:ascii="Times New Roman" w:hAnsi="Times New Roman"/>
          <w:sz w:val="24"/>
          <w:szCs w:val="24"/>
          <w:lang w:val="en-US"/>
        </w:rPr>
        <w:t>ë</w:t>
      </w:r>
      <w:r w:rsidRPr="00573E98">
        <w:rPr>
          <w:rFonts w:ascii="Times New Roman" w:hAnsi="Times New Roman"/>
          <w:sz w:val="24"/>
          <w:szCs w:val="24"/>
          <w:lang w:val="en-US"/>
        </w:rPr>
        <w:t>rfitimeve shtes</w:t>
      </w:r>
      <w:r w:rsidR="00EF0DB5">
        <w:rPr>
          <w:rFonts w:ascii="Times New Roman" w:hAnsi="Times New Roman"/>
          <w:sz w:val="24"/>
          <w:szCs w:val="24"/>
          <w:lang w:val="en-US"/>
        </w:rPr>
        <w:t>ë</w:t>
      </w:r>
      <w:r w:rsidRPr="00573E98">
        <w:rPr>
          <w:rFonts w:ascii="Times New Roman" w:hAnsi="Times New Roman"/>
          <w:sz w:val="24"/>
          <w:szCs w:val="24"/>
          <w:lang w:val="en-US"/>
        </w:rPr>
        <w:t xml:space="preserve"> m</w:t>
      </w:r>
      <w:r w:rsidR="00EF0DB5">
        <w:rPr>
          <w:rFonts w:ascii="Times New Roman" w:hAnsi="Times New Roman"/>
          <w:sz w:val="24"/>
          <w:szCs w:val="24"/>
          <w:lang w:val="en-US"/>
        </w:rPr>
        <w:t>ë</w:t>
      </w:r>
      <w:r w:rsidRPr="00573E98">
        <w:rPr>
          <w:rFonts w:ascii="Times New Roman" w:hAnsi="Times New Roman"/>
          <w:sz w:val="24"/>
          <w:szCs w:val="24"/>
          <w:lang w:val="en-US"/>
        </w:rPr>
        <w:t xml:space="preserve"> arritejn e mosh</w:t>
      </w:r>
      <w:r w:rsidR="00EF0DB5">
        <w:rPr>
          <w:rFonts w:ascii="Times New Roman" w:hAnsi="Times New Roman"/>
          <w:sz w:val="24"/>
          <w:szCs w:val="24"/>
          <w:lang w:val="en-US"/>
        </w:rPr>
        <w:t>ë</w:t>
      </w:r>
      <w:r w:rsidRPr="00573E98">
        <w:rPr>
          <w:rFonts w:ascii="Times New Roman" w:hAnsi="Times New Roman"/>
          <w:sz w:val="24"/>
          <w:szCs w:val="24"/>
          <w:lang w:val="en-US"/>
        </w:rPr>
        <w:t>s p</w:t>
      </w:r>
      <w:r w:rsidR="00EF0DB5">
        <w:rPr>
          <w:rFonts w:ascii="Times New Roman" w:hAnsi="Times New Roman"/>
          <w:sz w:val="24"/>
          <w:szCs w:val="24"/>
          <w:lang w:val="en-US"/>
        </w:rPr>
        <w:t>ë</w:t>
      </w:r>
      <w:r w:rsidRPr="00573E98">
        <w:rPr>
          <w:rFonts w:ascii="Times New Roman" w:hAnsi="Times New Roman"/>
          <w:sz w:val="24"/>
          <w:szCs w:val="24"/>
          <w:lang w:val="en-US"/>
        </w:rPr>
        <w:t>r pensnion duke rritur norm</w:t>
      </w:r>
      <w:r w:rsidR="00EF0DB5">
        <w:rPr>
          <w:rFonts w:ascii="Times New Roman" w:hAnsi="Times New Roman"/>
          <w:sz w:val="24"/>
          <w:szCs w:val="24"/>
          <w:lang w:val="en-US"/>
        </w:rPr>
        <w:t>ë</w:t>
      </w:r>
      <w:r w:rsidRPr="00573E98">
        <w:rPr>
          <w:rFonts w:ascii="Times New Roman" w:hAnsi="Times New Roman"/>
          <w:sz w:val="24"/>
          <w:szCs w:val="24"/>
          <w:lang w:val="en-US"/>
        </w:rPr>
        <w:t>n e z</w:t>
      </w:r>
      <w:r w:rsidR="00EF0DB5">
        <w:rPr>
          <w:rFonts w:ascii="Times New Roman" w:hAnsi="Times New Roman"/>
          <w:sz w:val="24"/>
          <w:szCs w:val="24"/>
          <w:lang w:val="en-US"/>
        </w:rPr>
        <w:t>ë</w:t>
      </w:r>
      <w:r w:rsidRPr="00573E98">
        <w:rPr>
          <w:rFonts w:ascii="Times New Roman" w:hAnsi="Times New Roman"/>
          <w:sz w:val="24"/>
          <w:szCs w:val="24"/>
          <w:lang w:val="en-US"/>
        </w:rPr>
        <w:t>vend</w:t>
      </w:r>
      <w:r w:rsidR="00EF0DB5">
        <w:rPr>
          <w:rFonts w:ascii="Times New Roman" w:hAnsi="Times New Roman"/>
          <w:sz w:val="24"/>
          <w:szCs w:val="24"/>
          <w:lang w:val="en-US"/>
        </w:rPr>
        <w:t>ë</w:t>
      </w:r>
      <w:r w:rsidRPr="00573E98">
        <w:rPr>
          <w:rFonts w:ascii="Times New Roman" w:hAnsi="Times New Roman"/>
          <w:sz w:val="24"/>
          <w:szCs w:val="24"/>
          <w:lang w:val="en-US"/>
        </w:rPr>
        <w:t>simit;</w:t>
      </w:r>
    </w:p>
    <w:p w14:paraId="05F321DD" w14:textId="77777777" w:rsidR="002B1A68" w:rsidRPr="00573E98" w:rsidRDefault="002B1A68" w:rsidP="00457633">
      <w:pPr>
        <w:pStyle w:val="BodyText"/>
        <w:numPr>
          <w:ilvl w:val="0"/>
          <w:numId w:val="22"/>
        </w:numPr>
        <w:tabs>
          <w:tab w:val="clear" w:pos="567"/>
        </w:tabs>
        <w:spacing w:after="0" w:line="276" w:lineRule="auto"/>
        <w:contextualSpacing/>
        <w:jc w:val="both"/>
        <w:rPr>
          <w:rFonts w:ascii="Times New Roman" w:hAnsi="Times New Roman"/>
          <w:sz w:val="24"/>
          <w:szCs w:val="24"/>
          <w:lang w:val="en-US"/>
        </w:rPr>
      </w:pPr>
      <w:r w:rsidRPr="00573E98">
        <w:rPr>
          <w:rFonts w:ascii="Times New Roman" w:hAnsi="Times New Roman"/>
          <w:sz w:val="24"/>
          <w:szCs w:val="24"/>
          <w:lang w:val="en-US"/>
        </w:rPr>
        <w:t>rritja e k</w:t>
      </w:r>
      <w:r w:rsidR="00EF0DB5">
        <w:rPr>
          <w:rFonts w:ascii="Times New Roman" w:hAnsi="Times New Roman"/>
          <w:sz w:val="24"/>
          <w:szCs w:val="24"/>
          <w:lang w:val="en-US"/>
        </w:rPr>
        <w:t>ë</w:t>
      </w:r>
      <w:r w:rsidRPr="00573E98">
        <w:rPr>
          <w:rFonts w:ascii="Times New Roman" w:hAnsi="Times New Roman"/>
          <w:sz w:val="24"/>
          <w:szCs w:val="24"/>
          <w:lang w:val="en-US"/>
        </w:rPr>
        <w:t>rkesave p</w:t>
      </w:r>
      <w:r w:rsidR="00EF0DB5">
        <w:rPr>
          <w:rFonts w:ascii="Times New Roman" w:hAnsi="Times New Roman"/>
          <w:sz w:val="24"/>
          <w:szCs w:val="24"/>
          <w:lang w:val="en-US"/>
        </w:rPr>
        <w:t>ë</w:t>
      </w:r>
      <w:r w:rsidRPr="00573E98">
        <w:rPr>
          <w:rFonts w:ascii="Times New Roman" w:hAnsi="Times New Roman"/>
          <w:sz w:val="24"/>
          <w:szCs w:val="24"/>
          <w:lang w:val="en-US"/>
        </w:rPr>
        <w:t>r qeverisjen e shoq</w:t>
      </w:r>
      <w:r w:rsidR="00EF0DB5">
        <w:rPr>
          <w:rFonts w:ascii="Times New Roman" w:hAnsi="Times New Roman"/>
          <w:sz w:val="24"/>
          <w:szCs w:val="24"/>
          <w:lang w:val="en-US"/>
        </w:rPr>
        <w:t>ë</w:t>
      </w:r>
      <w:r w:rsidRPr="00573E98">
        <w:rPr>
          <w:rFonts w:ascii="Times New Roman" w:hAnsi="Times New Roman"/>
          <w:sz w:val="24"/>
          <w:szCs w:val="24"/>
          <w:lang w:val="en-US"/>
        </w:rPr>
        <w:t>ris</w:t>
      </w:r>
      <w:r w:rsidR="00EF0DB5">
        <w:rPr>
          <w:rFonts w:ascii="Times New Roman" w:hAnsi="Times New Roman"/>
          <w:sz w:val="24"/>
          <w:szCs w:val="24"/>
          <w:lang w:val="en-US"/>
        </w:rPr>
        <w:t>ë</w:t>
      </w:r>
      <w:r w:rsidRPr="00573E98">
        <w:rPr>
          <w:rFonts w:ascii="Times New Roman" w:hAnsi="Times New Roman"/>
          <w:sz w:val="24"/>
          <w:szCs w:val="24"/>
          <w:lang w:val="en-US"/>
        </w:rPr>
        <w:t xml:space="preserve"> administruese dhe p</w:t>
      </w:r>
      <w:r w:rsidR="00EF0DB5">
        <w:rPr>
          <w:rFonts w:ascii="Times New Roman" w:hAnsi="Times New Roman"/>
          <w:sz w:val="24"/>
          <w:szCs w:val="24"/>
          <w:lang w:val="en-US"/>
        </w:rPr>
        <w:t>ë</w:t>
      </w:r>
      <w:r w:rsidRPr="00573E98">
        <w:rPr>
          <w:rFonts w:ascii="Times New Roman" w:hAnsi="Times New Roman"/>
          <w:sz w:val="24"/>
          <w:szCs w:val="24"/>
          <w:lang w:val="en-US"/>
        </w:rPr>
        <w:t>rshtatshm</w:t>
      </w:r>
      <w:r w:rsidR="00EF0DB5">
        <w:rPr>
          <w:rFonts w:ascii="Times New Roman" w:hAnsi="Times New Roman"/>
          <w:sz w:val="24"/>
          <w:szCs w:val="24"/>
          <w:lang w:val="en-US"/>
        </w:rPr>
        <w:t>ë</w:t>
      </w:r>
      <w:r w:rsidRPr="00573E98">
        <w:rPr>
          <w:rFonts w:ascii="Times New Roman" w:hAnsi="Times New Roman"/>
          <w:sz w:val="24"/>
          <w:szCs w:val="24"/>
          <w:lang w:val="en-US"/>
        </w:rPr>
        <w:t>rin</w:t>
      </w:r>
      <w:r w:rsidR="00EF0DB5">
        <w:rPr>
          <w:rFonts w:ascii="Times New Roman" w:hAnsi="Times New Roman"/>
          <w:sz w:val="24"/>
          <w:szCs w:val="24"/>
          <w:lang w:val="en-US"/>
        </w:rPr>
        <w:t>ë</w:t>
      </w:r>
      <w:r w:rsidRPr="00573E98">
        <w:rPr>
          <w:rFonts w:ascii="Times New Roman" w:hAnsi="Times New Roman"/>
          <w:sz w:val="24"/>
          <w:szCs w:val="24"/>
          <w:lang w:val="en-US"/>
        </w:rPr>
        <w:t xml:space="preserve"> e personelit kyç;</w:t>
      </w:r>
    </w:p>
    <w:p w14:paraId="5B66D940" w14:textId="77777777" w:rsidR="002B1A68" w:rsidRPr="00573E98" w:rsidRDefault="00573E98" w:rsidP="00457633">
      <w:pPr>
        <w:pStyle w:val="ListParagraph"/>
        <w:numPr>
          <w:ilvl w:val="0"/>
          <w:numId w:val="22"/>
        </w:numPr>
        <w:autoSpaceDE w:val="0"/>
        <w:autoSpaceDN w:val="0"/>
        <w:spacing w:line="288" w:lineRule="auto"/>
        <w:jc w:val="both"/>
        <w:rPr>
          <w:rFonts w:ascii="Times New Roman" w:hAnsi="Times New Roman"/>
          <w:bCs/>
          <w:iCs/>
          <w:sz w:val="24"/>
          <w:szCs w:val="24"/>
          <w:lang w:val="sq-AL" w:bidi="en-US"/>
        </w:rPr>
      </w:pPr>
      <w:r w:rsidRPr="00573E98">
        <w:rPr>
          <w:rFonts w:ascii="Times New Roman" w:hAnsi="Times New Roman"/>
          <w:bCs/>
          <w:iCs/>
          <w:sz w:val="24"/>
          <w:szCs w:val="24"/>
          <w:lang w:val="sq-AL" w:bidi="en-US"/>
        </w:rPr>
        <w:t xml:space="preserve">  </w:t>
      </w:r>
      <w:r w:rsidR="002B1A68" w:rsidRPr="00573E98">
        <w:rPr>
          <w:rFonts w:ascii="Times New Roman" w:hAnsi="Times New Roman"/>
          <w:bCs/>
          <w:iCs/>
          <w:sz w:val="24"/>
          <w:szCs w:val="24"/>
          <w:lang w:val="sq-AL" w:bidi="en-US"/>
        </w:rPr>
        <w:t>Parshikimi i strukturave për trajtimin e ankesave.</w:t>
      </w:r>
    </w:p>
    <w:p w14:paraId="13A94E69" w14:textId="77777777" w:rsidR="002B1A68" w:rsidRPr="00573E98" w:rsidRDefault="002B1A68" w:rsidP="002B1A68">
      <w:pPr>
        <w:pStyle w:val="BodyText"/>
        <w:tabs>
          <w:tab w:val="clear" w:pos="567"/>
        </w:tabs>
        <w:spacing w:after="0" w:line="276" w:lineRule="auto"/>
        <w:ind w:left="360"/>
        <w:contextualSpacing/>
        <w:jc w:val="both"/>
        <w:rPr>
          <w:rFonts w:ascii="Times New Roman" w:hAnsi="Times New Roman"/>
          <w:sz w:val="24"/>
          <w:szCs w:val="24"/>
          <w:lang w:val="en-US"/>
        </w:rPr>
      </w:pPr>
    </w:p>
    <w:p w14:paraId="6131C3AC" w14:textId="77777777" w:rsidR="0005557C" w:rsidRPr="00573E98" w:rsidRDefault="0005557C" w:rsidP="0005557C">
      <w:pPr>
        <w:spacing w:line="276" w:lineRule="auto"/>
        <w:jc w:val="both"/>
        <w:rPr>
          <w:rFonts w:ascii="Times New Roman" w:hAnsi="Times New Roman"/>
          <w:b/>
          <w:sz w:val="24"/>
          <w:szCs w:val="24"/>
          <w:u w:val="single"/>
          <w:lang w:val="sq-AL" w:bidi="en-US"/>
        </w:rPr>
      </w:pPr>
    </w:p>
    <w:p w14:paraId="4D2C79CC" w14:textId="59E0E4B8" w:rsidR="0005557C" w:rsidRPr="00573E98" w:rsidRDefault="0005557C" w:rsidP="0005557C">
      <w:pPr>
        <w:spacing w:line="276" w:lineRule="auto"/>
        <w:jc w:val="both"/>
        <w:rPr>
          <w:rFonts w:ascii="Times New Roman" w:hAnsi="Times New Roman"/>
          <w:b/>
          <w:sz w:val="24"/>
          <w:szCs w:val="24"/>
          <w:u w:val="single"/>
          <w:lang w:val="sq-AL" w:bidi="en-US"/>
        </w:rPr>
      </w:pPr>
      <w:r w:rsidRPr="00573E98">
        <w:rPr>
          <w:rFonts w:ascii="Times New Roman" w:hAnsi="Times New Roman"/>
          <w:b/>
          <w:sz w:val="24"/>
          <w:szCs w:val="24"/>
          <w:u w:val="single"/>
          <w:lang w:val="sq-AL" w:bidi="en-US"/>
        </w:rPr>
        <w:t>Biznesi (shoqëritë administruese të fondeve të pensioneve, depozitari)</w:t>
      </w:r>
      <w:r w:rsidR="002B1A68" w:rsidRPr="00573E98">
        <w:rPr>
          <w:rFonts w:ascii="Times New Roman" w:hAnsi="Times New Roman"/>
          <w:b/>
          <w:sz w:val="24"/>
          <w:szCs w:val="24"/>
          <w:u w:val="single"/>
          <w:lang w:val="sq-AL" w:bidi="en-US"/>
        </w:rPr>
        <w:t xml:space="preserve"> do t</w:t>
      </w:r>
      <w:r w:rsidR="00EF0DB5">
        <w:rPr>
          <w:rFonts w:ascii="Times New Roman" w:hAnsi="Times New Roman"/>
          <w:b/>
          <w:sz w:val="24"/>
          <w:szCs w:val="24"/>
          <w:u w:val="single"/>
          <w:lang w:val="sq-AL" w:bidi="en-US"/>
        </w:rPr>
        <w:t>ë</w:t>
      </w:r>
      <w:r w:rsidR="002B1A68" w:rsidRPr="00573E98">
        <w:rPr>
          <w:rFonts w:ascii="Times New Roman" w:hAnsi="Times New Roman"/>
          <w:b/>
          <w:sz w:val="24"/>
          <w:szCs w:val="24"/>
          <w:u w:val="single"/>
          <w:lang w:val="sq-AL" w:bidi="en-US"/>
        </w:rPr>
        <w:t xml:space="preserve"> p</w:t>
      </w:r>
      <w:r w:rsidR="00EF0DB5">
        <w:rPr>
          <w:rFonts w:ascii="Times New Roman" w:hAnsi="Times New Roman"/>
          <w:b/>
          <w:sz w:val="24"/>
          <w:szCs w:val="24"/>
          <w:u w:val="single"/>
          <w:lang w:val="sq-AL" w:bidi="en-US"/>
        </w:rPr>
        <w:t>ë</w:t>
      </w:r>
      <w:r w:rsidR="002B1A68" w:rsidRPr="00573E98">
        <w:rPr>
          <w:rFonts w:ascii="Times New Roman" w:hAnsi="Times New Roman"/>
          <w:b/>
          <w:sz w:val="24"/>
          <w:szCs w:val="24"/>
          <w:u w:val="single"/>
          <w:lang w:val="sq-AL" w:bidi="en-US"/>
        </w:rPr>
        <w:t>rfitoj</w:t>
      </w:r>
      <w:r w:rsidR="00EF0DB5">
        <w:rPr>
          <w:rFonts w:ascii="Times New Roman" w:hAnsi="Times New Roman"/>
          <w:b/>
          <w:sz w:val="24"/>
          <w:szCs w:val="24"/>
          <w:u w:val="single"/>
          <w:lang w:val="sq-AL" w:bidi="en-US"/>
        </w:rPr>
        <w:t>ë</w:t>
      </w:r>
      <w:r w:rsidR="002B1A68" w:rsidRPr="00573E98">
        <w:rPr>
          <w:rFonts w:ascii="Times New Roman" w:hAnsi="Times New Roman"/>
          <w:b/>
          <w:sz w:val="24"/>
          <w:szCs w:val="24"/>
          <w:u w:val="single"/>
          <w:lang w:val="sq-AL" w:bidi="en-US"/>
        </w:rPr>
        <w:t xml:space="preserve"> nga:</w:t>
      </w:r>
    </w:p>
    <w:p w14:paraId="3E49588F" w14:textId="77777777" w:rsidR="002B1A68" w:rsidRPr="00573E98" w:rsidRDefault="002B1A68" w:rsidP="0005557C">
      <w:pPr>
        <w:spacing w:line="276" w:lineRule="auto"/>
        <w:jc w:val="both"/>
        <w:rPr>
          <w:rFonts w:ascii="Times New Roman" w:hAnsi="Times New Roman"/>
          <w:b/>
          <w:i/>
          <w:sz w:val="24"/>
          <w:szCs w:val="24"/>
          <w:u w:val="single"/>
          <w:lang w:val="sq-AL"/>
        </w:rPr>
      </w:pPr>
    </w:p>
    <w:p w14:paraId="1ED72A70" w14:textId="77777777" w:rsidR="002B1A68" w:rsidRPr="00573E98" w:rsidRDefault="00573E98" w:rsidP="00457633">
      <w:pPr>
        <w:pStyle w:val="BodyText"/>
        <w:numPr>
          <w:ilvl w:val="0"/>
          <w:numId w:val="23"/>
        </w:numPr>
        <w:spacing w:after="0" w:line="276" w:lineRule="auto"/>
        <w:ind w:left="720" w:hanging="540"/>
        <w:jc w:val="both"/>
        <w:rPr>
          <w:rFonts w:ascii="Times New Roman" w:hAnsi="Times New Roman"/>
          <w:iCs/>
          <w:sz w:val="24"/>
          <w:szCs w:val="24"/>
          <w:lang w:val="sq-AL" w:bidi="en-US"/>
        </w:rPr>
      </w:pPr>
      <w:r w:rsidRPr="00573E98">
        <w:rPr>
          <w:rFonts w:ascii="Times New Roman" w:hAnsi="Times New Roman"/>
          <w:iCs/>
          <w:sz w:val="24"/>
          <w:szCs w:val="24"/>
          <w:lang w:val="sq-AL" w:bidi="en-US"/>
        </w:rPr>
        <w:t>K</w:t>
      </w:r>
      <w:r w:rsidR="0005557C" w:rsidRPr="00573E98">
        <w:rPr>
          <w:rFonts w:ascii="Times New Roman" w:hAnsi="Times New Roman"/>
          <w:iCs/>
          <w:sz w:val="24"/>
          <w:szCs w:val="24"/>
          <w:lang w:val="sq-AL" w:bidi="en-US"/>
        </w:rPr>
        <w:t>rijimi i kushteve për n</w:t>
      </w:r>
      <w:r w:rsidRPr="00573E98">
        <w:rPr>
          <w:rFonts w:ascii="Times New Roman" w:hAnsi="Times New Roman"/>
          <w:iCs/>
          <w:sz w:val="24"/>
          <w:szCs w:val="24"/>
          <w:lang w:val="sq-AL" w:bidi="en-US"/>
        </w:rPr>
        <w:t>xitjen e pjesëmarrjes në skemë;</w:t>
      </w:r>
    </w:p>
    <w:p w14:paraId="3F83BEEA" w14:textId="77777777" w:rsidR="00573E98" w:rsidRPr="00573E98" w:rsidRDefault="00573E98" w:rsidP="00457633">
      <w:pPr>
        <w:pStyle w:val="BodyText"/>
        <w:numPr>
          <w:ilvl w:val="0"/>
          <w:numId w:val="23"/>
        </w:numPr>
        <w:spacing w:after="0" w:line="276" w:lineRule="auto"/>
        <w:ind w:left="720" w:hanging="540"/>
        <w:jc w:val="both"/>
        <w:rPr>
          <w:rFonts w:ascii="Times New Roman" w:hAnsi="Times New Roman"/>
          <w:iCs/>
          <w:sz w:val="24"/>
          <w:szCs w:val="24"/>
          <w:lang w:val="sq-AL" w:bidi="en-US"/>
        </w:rPr>
      </w:pPr>
      <w:r w:rsidRPr="00573E98">
        <w:rPr>
          <w:rFonts w:ascii="Times New Roman" w:hAnsi="Times New Roman"/>
          <w:iCs/>
          <w:sz w:val="24"/>
          <w:szCs w:val="24"/>
          <w:lang w:val="sq-AL" w:bidi="en-US"/>
        </w:rPr>
        <w:t>P</w:t>
      </w:r>
      <w:r w:rsidR="002B1A68" w:rsidRPr="00573E98">
        <w:rPr>
          <w:rFonts w:ascii="Times New Roman" w:hAnsi="Times New Roman"/>
          <w:iCs/>
          <w:sz w:val="24"/>
          <w:szCs w:val="24"/>
          <w:lang w:val="sq-AL" w:bidi="en-US"/>
        </w:rPr>
        <w:t>arashikimi i leht</w:t>
      </w:r>
      <w:r w:rsidR="00EF0DB5">
        <w:rPr>
          <w:rFonts w:ascii="Times New Roman" w:hAnsi="Times New Roman"/>
          <w:iCs/>
          <w:sz w:val="24"/>
          <w:szCs w:val="24"/>
          <w:lang w:val="sq-AL" w:bidi="en-US"/>
        </w:rPr>
        <w:t>ë</w:t>
      </w:r>
      <w:r w:rsidR="002B1A68" w:rsidRPr="00573E98">
        <w:rPr>
          <w:rFonts w:ascii="Times New Roman" w:hAnsi="Times New Roman"/>
          <w:iCs/>
          <w:sz w:val="24"/>
          <w:szCs w:val="24"/>
          <w:lang w:val="sq-AL" w:bidi="en-US"/>
        </w:rPr>
        <w:t>sirave tatimore</w:t>
      </w:r>
      <w:r w:rsidRPr="00573E98">
        <w:rPr>
          <w:rFonts w:ascii="Times New Roman" w:hAnsi="Times New Roman"/>
          <w:iCs/>
          <w:sz w:val="24"/>
          <w:szCs w:val="24"/>
          <w:lang w:val="sq-AL" w:bidi="en-US"/>
        </w:rPr>
        <w:t>;</w:t>
      </w:r>
      <w:r w:rsidR="002B1A68" w:rsidRPr="00573E98">
        <w:rPr>
          <w:rFonts w:ascii="Times New Roman" w:hAnsi="Times New Roman"/>
          <w:iCs/>
          <w:sz w:val="24"/>
          <w:szCs w:val="24"/>
          <w:lang w:val="sq-AL" w:bidi="en-US"/>
        </w:rPr>
        <w:t xml:space="preserve"> </w:t>
      </w:r>
    </w:p>
    <w:p w14:paraId="3C3FE1A3" w14:textId="77777777" w:rsidR="00573E98" w:rsidRPr="00573E98" w:rsidRDefault="00573E98" w:rsidP="00457633">
      <w:pPr>
        <w:pStyle w:val="BodyText"/>
        <w:numPr>
          <w:ilvl w:val="0"/>
          <w:numId w:val="23"/>
        </w:numPr>
        <w:spacing w:after="0" w:line="276" w:lineRule="auto"/>
        <w:ind w:left="720" w:hanging="540"/>
        <w:jc w:val="both"/>
        <w:rPr>
          <w:rFonts w:ascii="Times New Roman" w:hAnsi="Times New Roman"/>
          <w:iCs/>
          <w:sz w:val="24"/>
          <w:szCs w:val="24"/>
          <w:lang w:val="sq-AL" w:bidi="en-US"/>
        </w:rPr>
      </w:pPr>
      <w:r w:rsidRPr="00573E98">
        <w:rPr>
          <w:rFonts w:ascii="Times New Roman" w:hAnsi="Times New Roman"/>
          <w:iCs/>
          <w:sz w:val="24"/>
          <w:szCs w:val="24"/>
          <w:lang w:val="sq-AL" w:bidi="en-US"/>
        </w:rPr>
        <w:lastRenderedPageBreak/>
        <w:t>Rregullimi i veprimtaris</w:t>
      </w:r>
      <w:r w:rsidR="00EF0DB5">
        <w:rPr>
          <w:rFonts w:ascii="Times New Roman" w:hAnsi="Times New Roman"/>
          <w:iCs/>
          <w:sz w:val="24"/>
          <w:szCs w:val="24"/>
          <w:lang w:val="sq-AL" w:bidi="en-US"/>
        </w:rPr>
        <w:t>ë</w:t>
      </w:r>
      <w:r w:rsidRPr="00573E98">
        <w:rPr>
          <w:rFonts w:ascii="Times New Roman" w:hAnsi="Times New Roman"/>
          <w:iCs/>
          <w:sz w:val="24"/>
          <w:szCs w:val="24"/>
          <w:lang w:val="sq-AL" w:bidi="en-US"/>
        </w:rPr>
        <w:t xml:space="preserve"> s</w:t>
      </w:r>
      <w:r w:rsidR="00EF0DB5">
        <w:rPr>
          <w:rFonts w:ascii="Times New Roman" w:hAnsi="Times New Roman"/>
          <w:iCs/>
          <w:sz w:val="24"/>
          <w:szCs w:val="24"/>
          <w:lang w:val="sq-AL" w:bidi="en-US"/>
        </w:rPr>
        <w:t>ë</w:t>
      </w:r>
      <w:r w:rsidRPr="00573E98">
        <w:rPr>
          <w:rFonts w:ascii="Times New Roman" w:hAnsi="Times New Roman"/>
          <w:iCs/>
          <w:sz w:val="24"/>
          <w:szCs w:val="24"/>
          <w:lang w:val="sq-AL" w:bidi="en-US"/>
        </w:rPr>
        <w:t xml:space="preserve"> agjentit t</w:t>
      </w:r>
      <w:r w:rsidR="00EF0DB5">
        <w:rPr>
          <w:rFonts w:ascii="Times New Roman" w:hAnsi="Times New Roman"/>
          <w:iCs/>
          <w:sz w:val="24"/>
          <w:szCs w:val="24"/>
          <w:lang w:val="sq-AL" w:bidi="en-US"/>
        </w:rPr>
        <w:t>ë</w:t>
      </w:r>
      <w:r w:rsidRPr="00573E98">
        <w:rPr>
          <w:rFonts w:ascii="Times New Roman" w:hAnsi="Times New Roman"/>
          <w:iCs/>
          <w:sz w:val="24"/>
          <w:szCs w:val="24"/>
          <w:lang w:val="sq-AL" w:bidi="en-US"/>
        </w:rPr>
        <w:t xml:space="preserve"> fondit;</w:t>
      </w:r>
    </w:p>
    <w:p w14:paraId="79C000C1" w14:textId="77777777" w:rsidR="00573E98" w:rsidRPr="00573E98" w:rsidRDefault="00573E98" w:rsidP="00457633">
      <w:pPr>
        <w:pStyle w:val="BodyText"/>
        <w:numPr>
          <w:ilvl w:val="0"/>
          <w:numId w:val="23"/>
        </w:numPr>
        <w:spacing w:after="0" w:line="276" w:lineRule="auto"/>
        <w:ind w:left="720" w:hanging="540"/>
        <w:jc w:val="both"/>
        <w:rPr>
          <w:rFonts w:ascii="Times New Roman" w:hAnsi="Times New Roman"/>
          <w:iCs/>
          <w:sz w:val="24"/>
          <w:szCs w:val="24"/>
          <w:lang w:val="sq-AL" w:bidi="en-US"/>
        </w:rPr>
      </w:pPr>
      <w:r w:rsidRPr="00573E98">
        <w:rPr>
          <w:rFonts w:ascii="Times New Roman" w:hAnsi="Times New Roman"/>
          <w:iCs/>
          <w:sz w:val="24"/>
          <w:szCs w:val="24"/>
          <w:lang w:val="sq-AL" w:bidi="en-US"/>
        </w:rPr>
        <w:t>Rishikimi i politik</w:t>
      </w:r>
      <w:r w:rsidR="00EF0DB5">
        <w:rPr>
          <w:rFonts w:ascii="Times New Roman" w:hAnsi="Times New Roman"/>
          <w:iCs/>
          <w:sz w:val="24"/>
          <w:szCs w:val="24"/>
          <w:lang w:val="sq-AL" w:bidi="en-US"/>
        </w:rPr>
        <w:t>ë</w:t>
      </w:r>
      <w:r w:rsidRPr="00573E98">
        <w:rPr>
          <w:rFonts w:ascii="Times New Roman" w:hAnsi="Times New Roman"/>
          <w:iCs/>
          <w:sz w:val="24"/>
          <w:szCs w:val="24"/>
          <w:lang w:val="sq-AL" w:bidi="en-US"/>
        </w:rPr>
        <w:t>s s</w:t>
      </w:r>
      <w:r w:rsidR="00EF0DB5">
        <w:rPr>
          <w:rFonts w:ascii="Times New Roman" w:hAnsi="Times New Roman"/>
          <w:iCs/>
          <w:sz w:val="24"/>
          <w:szCs w:val="24"/>
          <w:lang w:val="sq-AL" w:bidi="en-US"/>
        </w:rPr>
        <w:t>ë</w:t>
      </w:r>
      <w:r w:rsidRPr="00573E98">
        <w:rPr>
          <w:rFonts w:ascii="Times New Roman" w:hAnsi="Times New Roman"/>
          <w:iCs/>
          <w:sz w:val="24"/>
          <w:szCs w:val="24"/>
          <w:lang w:val="sq-AL" w:bidi="en-US"/>
        </w:rPr>
        <w:t xml:space="preserve"> investimit.</w:t>
      </w:r>
    </w:p>
    <w:p w14:paraId="55E9E472" w14:textId="77777777" w:rsidR="0005557C" w:rsidRPr="00186066" w:rsidRDefault="0005557C" w:rsidP="00573E98">
      <w:pPr>
        <w:pStyle w:val="BodyText"/>
        <w:spacing w:after="0" w:line="276" w:lineRule="auto"/>
        <w:ind w:left="720" w:hanging="540"/>
        <w:jc w:val="both"/>
        <w:rPr>
          <w:rFonts w:ascii="Times New Roman" w:hAnsi="Times New Roman"/>
          <w:b/>
          <w:i/>
          <w:iCs/>
          <w:sz w:val="24"/>
          <w:szCs w:val="24"/>
          <w:highlight w:val="yellow"/>
          <w:u w:val="single"/>
          <w:lang w:val="sq-AL" w:bidi="en-US"/>
        </w:rPr>
      </w:pPr>
    </w:p>
    <w:p w14:paraId="08EDDED5" w14:textId="77777777" w:rsidR="0005557C" w:rsidRPr="00186066" w:rsidRDefault="0005557C" w:rsidP="0005557C">
      <w:pPr>
        <w:pStyle w:val="BodyText"/>
        <w:spacing w:after="0" w:line="276" w:lineRule="auto"/>
        <w:jc w:val="both"/>
        <w:rPr>
          <w:rFonts w:ascii="Times New Roman" w:hAnsi="Times New Roman"/>
          <w:bCs/>
          <w:iCs/>
          <w:sz w:val="24"/>
          <w:szCs w:val="24"/>
          <w:highlight w:val="yellow"/>
          <w:lang w:val="sq-AL" w:bidi="en-US"/>
        </w:rPr>
      </w:pPr>
    </w:p>
    <w:bookmarkEnd w:id="7"/>
    <w:p w14:paraId="288A36B2" w14:textId="77777777" w:rsidR="0005557C" w:rsidRPr="0086781C" w:rsidRDefault="0005557C" w:rsidP="0005557C">
      <w:pPr>
        <w:pStyle w:val="Heading1"/>
        <w:spacing w:line="276" w:lineRule="auto"/>
        <w:jc w:val="both"/>
        <w:rPr>
          <w:rFonts w:ascii="Times New Roman" w:hAnsi="Times New Roman"/>
          <w:sz w:val="22"/>
          <w:szCs w:val="22"/>
          <w:lang w:val="sq-AL"/>
        </w:rPr>
      </w:pPr>
      <w:r w:rsidRPr="005848C3">
        <w:rPr>
          <w:rFonts w:ascii="Times New Roman" w:hAnsi="Times New Roman"/>
          <w:sz w:val="22"/>
          <w:szCs w:val="22"/>
          <w:lang w:val="sq-AL"/>
        </w:rPr>
        <w:t>Arsyetimi i opsionit të preferuar</w:t>
      </w:r>
    </w:p>
    <w:p w14:paraId="59610FAC" w14:textId="77777777" w:rsidR="0005557C" w:rsidRPr="0086781C" w:rsidRDefault="0005557C" w:rsidP="0005557C">
      <w:pPr>
        <w:spacing w:line="276" w:lineRule="auto"/>
        <w:jc w:val="both"/>
        <w:rPr>
          <w:rFonts w:ascii="Times New Roman" w:hAnsi="Times New Roman"/>
          <w:szCs w:val="22"/>
          <w:lang w:val="sq-AL"/>
        </w:rPr>
      </w:pPr>
    </w:p>
    <w:p w14:paraId="7BA31E7C" w14:textId="77777777" w:rsidR="0005557C" w:rsidRPr="00CD3430" w:rsidRDefault="0005557C" w:rsidP="0005557C">
      <w:pPr>
        <w:pStyle w:val="ListParagraph"/>
        <w:numPr>
          <w:ilvl w:val="0"/>
          <w:numId w:val="11"/>
        </w:numPr>
        <w:spacing w:after="0" w:line="276" w:lineRule="auto"/>
        <w:jc w:val="both"/>
        <w:rPr>
          <w:rFonts w:ascii="Times New Roman" w:hAnsi="Times New Roman"/>
          <w:i/>
          <w:lang w:val="sq-AL"/>
        </w:rPr>
      </w:pPr>
      <w:r w:rsidRPr="00CD3430">
        <w:rPr>
          <w:rFonts w:ascii="Times New Roman" w:hAnsi="Times New Roman"/>
          <w:i/>
          <w:lang w:val="sq-AL"/>
        </w:rPr>
        <w:t>Zgjidhni opsionin e preferuar, bazuar në analizë.</w:t>
      </w:r>
    </w:p>
    <w:p w14:paraId="3BD5758E" w14:textId="77777777" w:rsidR="0005557C" w:rsidRPr="0086781C" w:rsidRDefault="0005557C" w:rsidP="0005557C">
      <w:pPr>
        <w:pStyle w:val="ListParagraph"/>
        <w:numPr>
          <w:ilvl w:val="0"/>
          <w:numId w:val="11"/>
        </w:numPr>
        <w:spacing w:after="0" w:line="276" w:lineRule="auto"/>
        <w:jc w:val="both"/>
        <w:rPr>
          <w:rFonts w:ascii="Times New Roman" w:hAnsi="Times New Roman"/>
          <w:i/>
          <w:szCs w:val="22"/>
          <w:lang w:val="sq-AL"/>
        </w:rPr>
      </w:pPr>
      <w:r w:rsidRPr="00CD3430">
        <w:rPr>
          <w:rFonts w:ascii="Times New Roman" w:hAnsi="Times New Roman"/>
          <w:i/>
          <w:lang w:val="sq-AL"/>
        </w:rPr>
        <w:t>Shpjegoni arsyetimin tuaj</w:t>
      </w:r>
      <w:r w:rsidRPr="0086781C">
        <w:rPr>
          <w:rFonts w:ascii="Times New Roman" w:hAnsi="Times New Roman"/>
          <w:i/>
          <w:szCs w:val="22"/>
          <w:lang w:val="sq-AL"/>
        </w:rPr>
        <w:t xml:space="preserve">. </w:t>
      </w:r>
    </w:p>
    <w:p w14:paraId="070BA1D4" w14:textId="77777777" w:rsidR="0005557C" w:rsidRPr="0086781C" w:rsidRDefault="0005557C" w:rsidP="0005557C">
      <w:pPr>
        <w:spacing w:line="276" w:lineRule="auto"/>
        <w:jc w:val="both"/>
        <w:rPr>
          <w:rFonts w:ascii="Times New Roman" w:hAnsi="Times New Roman"/>
          <w:szCs w:val="22"/>
          <w:lang w:val="sq-AL"/>
        </w:rPr>
      </w:pPr>
    </w:p>
    <w:p w14:paraId="644C024D" w14:textId="77777777" w:rsidR="00186066" w:rsidRPr="00DF0E1E" w:rsidRDefault="0005557C" w:rsidP="00186066">
      <w:pPr>
        <w:pStyle w:val="ListParagraph"/>
        <w:tabs>
          <w:tab w:val="clear" w:pos="567"/>
        </w:tabs>
        <w:spacing w:after="0" w:line="288" w:lineRule="auto"/>
        <w:ind w:left="0" w:firstLine="0"/>
        <w:contextualSpacing/>
        <w:jc w:val="both"/>
        <w:rPr>
          <w:rFonts w:ascii="Times New Roman" w:hAnsi="Times New Roman"/>
          <w:sz w:val="24"/>
          <w:szCs w:val="24"/>
        </w:rPr>
      </w:pPr>
      <w:bookmarkStart w:id="8" w:name="_Toc506919739"/>
      <w:r w:rsidRPr="005678AB">
        <w:rPr>
          <w:rFonts w:ascii="Times New Roman" w:hAnsi="Times New Roman"/>
          <w:b/>
          <w:i/>
          <w:sz w:val="24"/>
          <w:szCs w:val="24"/>
          <w:u w:val="single"/>
        </w:rPr>
        <w:t xml:space="preserve">Opsioni </w:t>
      </w:r>
      <w:r w:rsidR="00186066">
        <w:rPr>
          <w:rFonts w:ascii="Times New Roman" w:hAnsi="Times New Roman"/>
          <w:b/>
          <w:i/>
          <w:sz w:val="24"/>
          <w:szCs w:val="24"/>
          <w:u w:val="single"/>
        </w:rPr>
        <w:t>1</w:t>
      </w:r>
      <w:r w:rsidRPr="005678AB">
        <w:rPr>
          <w:rFonts w:ascii="Times New Roman" w:hAnsi="Times New Roman"/>
          <w:b/>
          <w:i/>
          <w:sz w:val="24"/>
          <w:szCs w:val="24"/>
          <w:u w:val="single"/>
        </w:rPr>
        <w:t xml:space="preserve"> (i preferuar)-</w:t>
      </w:r>
      <w:r w:rsidRPr="005678AB">
        <w:rPr>
          <w:rFonts w:ascii="Times New Roman" w:hAnsi="Times New Roman"/>
          <w:i/>
          <w:sz w:val="24"/>
          <w:szCs w:val="24"/>
          <w:u w:val="single"/>
        </w:rPr>
        <w:t xml:space="preserve"> </w:t>
      </w:r>
      <w:r w:rsidR="00186066" w:rsidRPr="00D3510A">
        <w:rPr>
          <w:rFonts w:ascii="Times New Roman" w:hAnsi="Times New Roman"/>
          <w:i/>
          <w:sz w:val="24"/>
          <w:szCs w:val="24"/>
          <w:u w:val="single"/>
        </w:rPr>
        <w:t xml:space="preserve">Miratimi i një ligji të ri për </w:t>
      </w:r>
      <w:r w:rsidR="00186066">
        <w:rPr>
          <w:rFonts w:ascii="Times New Roman" w:hAnsi="Times New Roman"/>
          <w:i/>
          <w:sz w:val="24"/>
          <w:szCs w:val="24"/>
          <w:u w:val="single"/>
          <w:lang w:val="en-US"/>
        </w:rPr>
        <w:t xml:space="preserve">për fondet e pensionit </w:t>
      </w:r>
      <w:r w:rsidR="00077002">
        <w:rPr>
          <w:rFonts w:ascii="Times New Roman" w:hAnsi="Times New Roman"/>
          <w:i/>
          <w:sz w:val="24"/>
          <w:szCs w:val="24"/>
          <w:u w:val="single"/>
          <w:lang w:val="en-US"/>
        </w:rPr>
        <w:t>privat</w:t>
      </w:r>
      <w:r w:rsidR="00186066">
        <w:rPr>
          <w:rFonts w:ascii="Times New Roman" w:hAnsi="Times New Roman"/>
          <w:i/>
          <w:sz w:val="24"/>
          <w:szCs w:val="24"/>
          <w:u w:val="single"/>
        </w:rPr>
        <w:t xml:space="preserve">. </w:t>
      </w:r>
      <w:r w:rsidR="00186066">
        <w:rPr>
          <w:rFonts w:ascii="Times New Roman" w:hAnsi="Times New Roman"/>
          <w:i/>
          <w:sz w:val="24"/>
          <w:szCs w:val="24"/>
          <w:u w:val="single"/>
          <w:lang w:val="en-US"/>
        </w:rPr>
        <w:t xml:space="preserve"> </w:t>
      </w:r>
    </w:p>
    <w:p w14:paraId="53013E54" w14:textId="77777777" w:rsidR="0005557C" w:rsidRDefault="0005557C" w:rsidP="00186066">
      <w:pPr>
        <w:spacing w:line="276" w:lineRule="auto"/>
        <w:jc w:val="both"/>
        <w:rPr>
          <w:rFonts w:ascii="Times New Roman" w:hAnsi="Times New Roman"/>
          <w:sz w:val="24"/>
          <w:szCs w:val="24"/>
        </w:rPr>
      </w:pPr>
    </w:p>
    <w:p w14:paraId="71C10E1B" w14:textId="5BEA5AB4" w:rsidR="0005557C" w:rsidRDefault="0005557C" w:rsidP="0005557C">
      <w:pPr>
        <w:spacing w:line="288" w:lineRule="auto"/>
        <w:jc w:val="both"/>
        <w:rPr>
          <w:rFonts w:ascii="Times New Roman" w:hAnsi="Times New Roman"/>
          <w:sz w:val="24"/>
          <w:szCs w:val="24"/>
        </w:rPr>
      </w:pPr>
      <w:r w:rsidRPr="00E35237">
        <w:rPr>
          <w:rFonts w:ascii="Times New Roman" w:hAnsi="Times New Roman"/>
          <w:sz w:val="24"/>
          <w:szCs w:val="24"/>
        </w:rPr>
        <w:t>Adresimi i problemit ar</w:t>
      </w:r>
      <w:r>
        <w:rPr>
          <w:rFonts w:ascii="Times New Roman" w:hAnsi="Times New Roman"/>
          <w:sz w:val="24"/>
          <w:szCs w:val="24"/>
        </w:rPr>
        <w:t xml:space="preserve">rihet duke zgjedhur Opsionin </w:t>
      </w:r>
      <w:r w:rsidR="00186066">
        <w:rPr>
          <w:rFonts w:ascii="Times New Roman" w:hAnsi="Times New Roman"/>
          <w:sz w:val="24"/>
          <w:szCs w:val="24"/>
        </w:rPr>
        <w:t>1</w:t>
      </w:r>
      <w:r>
        <w:rPr>
          <w:rFonts w:ascii="Times New Roman" w:hAnsi="Times New Roman"/>
          <w:sz w:val="24"/>
          <w:szCs w:val="24"/>
        </w:rPr>
        <w:t xml:space="preserve">, </w:t>
      </w:r>
      <w:r w:rsidRPr="00E35237">
        <w:rPr>
          <w:rFonts w:ascii="Times New Roman" w:hAnsi="Times New Roman"/>
          <w:sz w:val="24"/>
          <w:szCs w:val="24"/>
        </w:rPr>
        <w:t xml:space="preserve">nisur nga fakti se </w:t>
      </w:r>
      <w:r w:rsidR="00186066">
        <w:rPr>
          <w:rFonts w:ascii="Times New Roman" w:hAnsi="Times New Roman"/>
          <w:sz w:val="24"/>
          <w:szCs w:val="24"/>
        </w:rPr>
        <w:t xml:space="preserve">objektivat e vendosur nga </w:t>
      </w:r>
      <w:r w:rsidR="00C644DB">
        <w:rPr>
          <w:rFonts w:ascii="Times New Roman" w:hAnsi="Times New Roman"/>
          <w:sz w:val="24"/>
          <w:szCs w:val="24"/>
        </w:rPr>
        <w:t>A</w:t>
      </w:r>
      <w:r w:rsidR="00186066">
        <w:rPr>
          <w:rFonts w:ascii="Times New Roman" w:hAnsi="Times New Roman"/>
          <w:sz w:val="24"/>
          <w:szCs w:val="24"/>
        </w:rPr>
        <w:t xml:space="preserve">utoriteti si dhe implementimi i direktivës IORP II arrihet vetëm nëpërmjet hartimit të një ligji të ri. </w:t>
      </w:r>
    </w:p>
    <w:p w14:paraId="164709BD" w14:textId="77777777" w:rsidR="0005557C" w:rsidRDefault="0005557C" w:rsidP="0005557C">
      <w:pPr>
        <w:spacing w:line="276" w:lineRule="auto"/>
        <w:jc w:val="both"/>
        <w:rPr>
          <w:rFonts w:ascii="Times New Roman" w:hAnsi="Times New Roman"/>
          <w:i/>
          <w:sz w:val="24"/>
          <w:szCs w:val="24"/>
          <w:u w:val="single"/>
        </w:rPr>
      </w:pPr>
    </w:p>
    <w:p w14:paraId="3E4D48BD" w14:textId="77777777" w:rsidR="0005557C" w:rsidRPr="00AA1A26" w:rsidRDefault="0005557C" w:rsidP="0005557C">
      <w:pPr>
        <w:pStyle w:val="Heading1"/>
        <w:spacing w:line="276" w:lineRule="auto"/>
        <w:jc w:val="both"/>
        <w:rPr>
          <w:rFonts w:ascii="Times New Roman" w:hAnsi="Times New Roman"/>
          <w:sz w:val="22"/>
          <w:szCs w:val="22"/>
          <w:lang w:val="sq-AL"/>
        </w:rPr>
      </w:pPr>
      <w:r w:rsidRPr="00AA1A26">
        <w:rPr>
          <w:rFonts w:ascii="Times New Roman" w:hAnsi="Times New Roman"/>
          <w:sz w:val="22"/>
          <w:szCs w:val="22"/>
          <w:lang w:val="sq-AL"/>
        </w:rPr>
        <w:t>Çështje të zbatimit</w:t>
      </w:r>
      <w:bookmarkEnd w:id="8"/>
    </w:p>
    <w:p w14:paraId="35EC5387" w14:textId="77777777" w:rsidR="0005557C" w:rsidRPr="00AA1A26" w:rsidRDefault="0005557C" w:rsidP="0005557C">
      <w:pPr>
        <w:spacing w:line="276" w:lineRule="auto"/>
        <w:jc w:val="both"/>
        <w:rPr>
          <w:rFonts w:ascii="Times New Roman" w:hAnsi="Times New Roman"/>
          <w:szCs w:val="22"/>
          <w:lang w:val="sq-AL"/>
        </w:rPr>
      </w:pPr>
    </w:p>
    <w:p w14:paraId="464D25DA" w14:textId="77777777" w:rsidR="0005557C" w:rsidRPr="00AA1A26" w:rsidRDefault="0005557C" w:rsidP="0005557C">
      <w:pPr>
        <w:pStyle w:val="Style1-BodyText"/>
        <w:numPr>
          <w:ilvl w:val="0"/>
          <w:numId w:val="7"/>
        </w:numPr>
        <w:spacing w:after="0" w:line="276" w:lineRule="auto"/>
        <w:rPr>
          <w:rFonts w:ascii="Times New Roman" w:hAnsi="Times New Roman"/>
          <w:i/>
          <w:szCs w:val="20"/>
          <w:lang w:val="sq-AL"/>
        </w:rPr>
      </w:pPr>
      <w:bookmarkStart w:id="9" w:name="_Toc465267003"/>
      <w:r w:rsidRPr="00AA1A26">
        <w:rPr>
          <w:rFonts w:ascii="Times New Roman" w:hAnsi="Times New Roman"/>
          <w:i/>
          <w:szCs w:val="20"/>
          <w:lang w:val="sq-AL"/>
        </w:rPr>
        <w:t>Shpjegoni se cila njësi do të jetë përgjegjëse për zbatimin e opsionit të zgjedhur.</w:t>
      </w:r>
    </w:p>
    <w:p w14:paraId="18B204CC" w14:textId="77777777" w:rsidR="0005557C" w:rsidRPr="00AA1A26" w:rsidRDefault="0005557C" w:rsidP="0005557C">
      <w:pPr>
        <w:pStyle w:val="Style1-BodyText"/>
        <w:numPr>
          <w:ilvl w:val="0"/>
          <w:numId w:val="7"/>
        </w:numPr>
        <w:spacing w:after="0" w:line="276" w:lineRule="auto"/>
        <w:rPr>
          <w:rFonts w:ascii="Times New Roman" w:hAnsi="Times New Roman"/>
          <w:i/>
          <w:szCs w:val="20"/>
          <w:lang w:val="sq-AL"/>
        </w:rPr>
      </w:pPr>
      <w:r w:rsidRPr="00AA1A26">
        <w:rPr>
          <w:rFonts w:ascii="Times New Roman" w:hAnsi="Times New Roman"/>
          <w:i/>
          <w:szCs w:val="20"/>
          <w:lang w:val="sq-AL"/>
        </w:rPr>
        <w:t>Shpjegoni pengesat e mundshme për zbatimin e opsionit të zgjedhur.</w:t>
      </w:r>
    </w:p>
    <w:p w14:paraId="006ECF78" w14:textId="77777777" w:rsidR="0005557C" w:rsidRPr="00AA1A26" w:rsidRDefault="0005557C" w:rsidP="0005557C">
      <w:pPr>
        <w:pStyle w:val="Style1-BodyText"/>
        <w:numPr>
          <w:ilvl w:val="0"/>
          <w:numId w:val="7"/>
        </w:numPr>
        <w:spacing w:after="0" w:line="276" w:lineRule="auto"/>
        <w:rPr>
          <w:rFonts w:ascii="Times New Roman" w:hAnsi="Times New Roman"/>
          <w:i/>
          <w:szCs w:val="20"/>
          <w:lang w:val="sq-AL"/>
        </w:rPr>
      </w:pPr>
      <w:r w:rsidRPr="00AA1A26">
        <w:rPr>
          <w:rFonts w:ascii="Times New Roman" w:hAnsi="Times New Roman"/>
          <w:i/>
          <w:szCs w:val="20"/>
          <w:lang w:val="sq-AL"/>
        </w:rPr>
        <w:t>Përshkruani masat që do të ndërmerren gjatë zbatimit për të arritur qëllimet e politikës.</w:t>
      </w:r>
    </w:p>
    <w:p w14:paraId="3619DB67" w14:textId="77777777" w:rsidR="0005557C" w:rsidRPr="00AA1A26" w:rsidRDefault="0005557C" w:rsidP="0005557C">
      <w:pPr>
        <w:pStyle w:val="Style1-BodyText"/>
        <w:numPr>
          <w:ilvl w:val="0"/>
          <w:numId w:val="7"/>
        </w:numPr>
        <w:spacing w:after="0" w:line="276" w:lineRule="auto"/>
        <w:rPr>
          <w:rFonts w:ascii="Times New Roman" w:hAnsi="Times New Roman"/>
          <w:i/>
          <w:szCs w:val="22"/>
          <w:lang w:val="sq-AL"/>
        </w:rPr>
      </w:pPr>
      <w:r w:rsidRPr="00AA1A26">
        <w:rPr>
          <w:rFonts w:ascii="Times New Roman" w:hAnsi="Times New Roman"/>
          <w:i/>
          <w:szCs w:val="20"/>
          <w:lang w:val="sq-AL"/>
        </w:rPr>
        <w:t>Specifikoni të gjitha kërkesat e përputhshmërisë dhe të zbatimit</w:t>
      </w:r>
      <w:r w:rsidRPr="00AA1A26">
        <w:rPr>
          <w:rFonts w:ascii="Times New Roman" w:hAnsi="Times New Roman"/>
          <w:i/>
          <w:szCs w:val="22"/>
          <w:lang w:val="sq-AL"/>
        </w:rPr>
        <w:t xml:space="preserve">. </w:t>
      </w:r>
    </w:p>
    <w:p w14:paraId="1902C9BA" w14:textId="77777777" w:rsidR="0005557C" w:rsidRDefault="0005557C" w:rsidP="0005557C">
      <w:pPr>
        <w:widowControl w:val="0"/>
        <w:spacing w:line="288" w:lineRule="auto"/>
        <w:jc w:val="both"/>
        <w:rPr>
          <w:rFonts w:ascii="Times New Roman" w:hAnsi="Times New Roman"/>
          <w:sz w:val="24"/>
          <w:szCs w:val="24"/>
        </w:rPr>
      </w:pPr>
    </w:p>
    <w:p w14:paraId="1B019234" w14:textId="77777777" w:rsidR="0005557C" w:rsidRPr="00806B61" w:rsidRDefault="0005557C" w:rsidP="0005557C">
      <w:pPr>
        <w:widowControl w:val="0"/>
        <w:spacing w:line="288" w:lineRule="auto"/>
        <w:jc w:val="both"/>
        <w:rPr>
          <w:rFonts w:ascii="Times New Roman" w:eastAsia="MS Mincho" w:hAnsi="Times New Roman"/>
          <w:sz w:val="24"/>
          <w:szCs w:val="24"/>
        </w:rPr>
      </w:pPr>
      <w:r>
        <w:rPr>
          <w:rFonts w:ascii="Times New Roman" w:hAnsi="Times New Roman"/>
          <w:sz w:val="24"/>
          <w:szCs w:val="24"/>
        </w:rPr>
        <w:t>Institucioni Përgjegjës</w:t>
      </w:r>
      <w:r w:rsidRPr="00205FAE">
        <w:rPr>
          <w:rFonts w:ascii="Times New Roman" w:hAnsi="Times New Roman"/>
          <w:sz w:val="24"/>
          <w:szCs w:val="24"/>
        </w:rPr>
        <w:t xml:space="preserve"> për zbatimin e </w:t>
      </w:r>
      <w:r>
        <w:rPr>
          <w:rFonts w:ascii="Times New Roman" w:hAnsi="Times New Roman"/>
          <w:sz w:val="24"/>
          <w:szCs w:val="24"/>
        </w:rPr>
        <w:t>opsionit të preferuar</w:t>
      </w:r>
      <w:r w:rsidRPr="00205FAE">
        <w:rPr>
          <w:rFonts w:ascii="Times New Roman" w:hAnsi="Times New Roman"/>
          <w:sz w:val="24"/>
          <w:szCs w:val="24"/>
        </w:rPr>
        <w:t xml:space="preserve"> </w:t>
      </w:r>
      <w:r>
        <w:rPr>
          <w:rFonts w:ascii="Times New Roman" w:hAnsi="Times New Roman"/>
          <w:sz w:val="24"/>
          <w:szCs w:val="24"/>
        </w:rPr>
        <w:t>është</w:t>
      </w:r>
      <w:r w:rsidRPr="00205FAE">
        <w:rPr>
          <w:rFonts w:ascii="Times New Roman" w:hAnsi="Times New Roman"/>
          <w:sz w:val="24"/>
          <w:szCs w:val="24"/>
        </w:rPr>
        <w:t xml:space="preserve"> </w:t>
      </w:r>
      <w:r w:rsidRPr="00806B61">
        <w:rPr>
          <w:rFonts w:ascii="Times New Roman" w:eastAsia="MS Mincho" w:hAnsi="Times New Roman"/>
          <w:sz w:val="24"/>
          <w:szCs w:val="24"/>
        </w:rPr>
        <w:t>Autoriteti i Mbikëqyrjes Financiare</w:t>
      </w:r>
      <w:r>
        <w:rPr>
          <w:rFonts w:ascii="Times New Roman" w:hAnsi="Times New Roman"/>
          <w:sz w:val="24"/>
          <w:szCs w:val="24"/>
        </w:rPr>
        <w:t>.</w:t>
      </w:r>
      <w:r w:rsidRPr="00806B61">
        <w:rPr>
          <w:rFonts w:ascii="Times New Roman" w:hAnsi="Times New Roman"/>
          <w:sz w:val="24"/>
          <w:szCs w:val="24"/>
        </w:rPr>
        <w:t xml:space="preserve"> </w:t>
      </w:r>
    </w:p>
    <w:p w14:paraId="2652A01F" w14:textId="77777777" w:rsidR="0005557C" w:rsidRDefault="0005557C" w:rsidP="0005557C">
      <w:pPr>
        <w:pStyle w:val="BodyText"/>
        <w:spacing w:after="0" w:line="288" w:lineRule="auto"/>
        <w:jc w:val="both"/>
        <w:rPr>
          <w:rFonts w:ascii="Times New Roman" w:hAnsi="Times New Roman"/>
          <w:i/>
          <w:szCs w:val="22"/>
          <w:highlight w:val="yellow"/>
          <w:lang w:val="sq-AL"/>
        </w:rPr>
      </w:pPr>
    </w:p>
    <w:p w14:paraId="4AD586D3" w14:textId="77777777" w:rsidR="0005557C" w:rsidRDefault="0005557C" w:rsidP="0005557C">
      <w:pPr>
        <w:pStyle w:val="BodyText"/>
        <w:spacing w:after="0" w:line="288" w:lineRule="auto"/>
        <w:jc w:val="both"/>
        <w:rPr>
          <w:rFonts w:ascii="Times New Roman" w:hAnsi="Times New Roman"/>
          <w:sz w:val="24"/>
          <w:szCs w:val="24"/>
          <w:lang w:val="sq-AL"/>
        </w:rPr>
      </w:pPr>
      <w:r>
        <w:rPr>
          <w:rFonts w:ascii="Times New Roman" w:hAnsi="Times New Roman"/>
          <w:sz w:val="24"/>
          <w:szCs w:val="24"/>
          <w:lang w:val="sq-AL"/>
        </w:rPr>
        <w:t xml:space="preserve">Nuk parashikohet të ketë pengesa në zbatimin e opsionit të zgjedhur. </w:t>
      </w:r>
    </w:p>
    <w:p w14:paraId="7CA22404" w14:textId="77777777" w:rsidR="0005557C" w:rsidRDefault="0005557C" w:rsidP="0005557C">
      <w:pPr>
        <w:pStyle w:val="Style1-BodyText"/>
        <w:spacing w:after="0" w:line="276" w:lineRule="auto"/>
        <w:rPr>
          <w:rFonts w:ascii="Times New Roman" w:hAnsi="Times New Roman"/>
          <w:sz w:val="24"/>
          <w:lang w:val="sq-AL"/>
        </w:rPr>
      </w:pPr>
    </w:p>
    <w:p w14:paraId="734CA5B6" w14:textId="77777777" w:rsidR="0005557C" w:rsidRDefault="0005557C" w:rsidP="0005557C">
      <w:pPr>
        <w:pStyle w:val="Style1-BodyText"/>
        <w:spacing w:after="0" w:line="276" w:lineRule="auto"/>
        <w:rPr>
          <w:rFonts w:ascii="Times New Roman" w:hAnsi="Times New Roman"/>
          <w:sz w:val="24"/>
          <w:lang w:val="sq-AL"/>
        </w:rPr>
      </w:pPr>
      <w:r>
        <w:rPr>
          <w:rFonts w:ascii="Times New Roman" w:hAnsi="Times New Roman"/>
          <w:sz w:val="24"/>
          <w:lang w:val="sq-AL"/>
        </w:rPr>
        <w:t xml:space="preserve">Autoriteti i Mbikëqyrjes Financiare do të hartojë dhe miratojë disa akte nën ligjore me qëllim zbatimin e opsionit të preferua. </w:t>
      </w:r>
      <w:r w:rsidR="00186066">
        <w:rPr>
          <w:rFonts w:ascii="Times New Roman" w:hAnsi="Times New Roman"/>
          <w:sz w:val="24"/>
          <w:lang w:val="sq-AL"/>
        </w:rPr>
        <w:t xml:space="preserve">në projektligj janë parashikuar disa rregullore. </w:t>
      </w:r>
      <w:r>
        <w:rPr>
          <w:rFonts w:ascii="Times New Roman" w:hAnsi="Times New Roman"/>
          <w:sz w:val="24"/>
          <w:lang w:val="sq-AL"/>
        </w:rPr>
        <w:t xml:space="preserve"> </w:t>
      </w:r>
    </w:p>
    <w:p w14:paraId="5E7E257C" w14:textId="77777777" w:rsidR="0005557C" w:rsidRDefault="0005557C" w:rsidP="0005557C">
      <w:pPr>
        <w:pStyle w:val="Style1-BodyText"/>
        <w:spacing w:after="0" w:line="276" w:lineRule="auto"/>
        <w:rPr>
          <w:rFonts w:ascii="Times New Roman" w:hAnsi="Times New Roman"/>
          <w:b/>
          <w:szCs w:val="22"/>
          <w:lang w:val="sq-AL"/>
        </w:rPr>
      </w:pPr>
    </w:p>
    <w:p w14:paraId="2870F551" w14:textId="77777777" w:rsidR="0005557C" w:rsidRPr="00AA1A26" w:rsidRDefault="0005557C" w:rsidP="0005557C">
      <w:pPr>
        <w:pStyle w:val="Style1-BodyText"/>
        <w:spacing w:after="0" w:line="276" w:lineRule="auto"/>
        <w:rPr>
          <w:rFonts w:ascii="Times New Roman" w:hAnsi="Times New Roman"/>
          <w:b/>
          <w:szCs w:val="22"/>
          <w:lang w:val="sq-AL"/>
        </w:rPr>
      </w:pPr>
      <w:r w:rsidRPr="00AA1A26">
        <w:rPr>
          <w:rFonts w:ascii="Times New Roman" w:hAnsi="Times New Roman"/>
          <w:b/>
          <w:szCs w:val="22"/>
          <w:lang w:val="sq-AL"/>
        </w:rPr>
        <w:t>Faza e shqyrtimit/vlerësimit</w:t>
      </w:r>
    </w:p>
    <w:p w14:paraId="107FF427" w14:textId="77777777" w:rsidR="0005557C" w:rsidRPr="00AA1A26" w:rsidRDefault="0005557C" w:rsidP="0005557C">
      <w:pPr>
        <w:pStyle w:val="Style1-BodyText"/>
        <w:spacing w:after="0" w:line="276" w:lineRule="auto"/>
        <w:rPr>
          <w:rFonts w:ascii="Times New Roman" w:hAnsi="Times New Roman"/>
          <w:b/>
          <w:szCs w:val="22"/>
          <w:lang w:val="sq-AL"/>
        </w:rPr>
      </w:pPr>
    </w:p>
    <w:p w14:paraId="17C639D6" w14:textId="77777777" w:rsidR="0005557C" w:rsidRPr="00AA1A26" w:rsidRDefault="0005557C" w:rsidP="0005557C">
      <w:pPr>
        <w:pStyle w:val="Style1-BodyText"/>
        <w:numPr>
          <w:ilvl w:val="0"/>
          <w:numId w:val="7"/>
        </w:numPr>
        <w:spacing w:after="0" w:line="276" w:lineRule="auto"/>
        <w:rPr>
          <w:rFonts w:ascii="Times New Roman" w:hAnsi="Times New Roman"/>
          <w:i/>
          <w:szCs w:val="20"/>
          <w:lang w:val="sq-AL"/>
        </w:rPr>
      </w:pPr>
      <w:r w:rsidRPr="00AA1A26">
        <w:rPr>
          <w:rFonts w:ascii="Times New Roman" w:hAnsi="Times New Roman"/>
          <w:i/>
          <w:szCs w:val="20"/>
          <w:lang w:val="sq-AL"/>
        </w:rPr>
        <w:lastRenderedPageBreak/>
        <w:t>Jepni një përshkrim të përmbledhur të masave të monitorimit dhe të vlerësimit.</w:t>
      </w:r>
    </w:p>
    <w:p w14:paraId="2AA58D07" w14:textId="77777777" w:rsidR="0005557C" w:rsidRPr="00AA1A26" w:rsidRDefault="0005557C" w:rsidP="0005557C">
      <w:pPr>
        <w:pStyle w:val="Style1-BodyText"/>
        <w:numPr>
          <w:ilvl w:val="0"/>
          <w:numId w:val="7"/>
        </w:numPr>
        <w:spacing w:after="0" w:line="276" w:lineRule="auto"/>
        <w:rPr>
          <w:rFonts w:ascii="Times New Roman" w:hAnsi="Times New Roman"/>
          <w:i/>
          <w:szCs w:val="22"/>
          <w:lang w:val="sq-AL"/>
        </w:rPr>
      </w:pPr>
      <w:r w:rsidRPr="00AA1A26">
        <w:rPr>
          <w:rFonts w:ascii="Times New Roman" w:hAnsi="Times New Roman"/>
          <w:i/>
          <w:szCs w:val="20"/>
          <w:lang w:val="sq-AL"/>
        </w:rPr>
        <w:t>Identifikoni  kriteret/treguesit për të matur arritjen e qëllimeve ose progresin drejt tyre.</w:t>
      </w:r>
    </w:p>
    <w:bookmarkEnd w:id="9"/>
    <w:p w14:paraId="2C20078E" w14:textId="77777777" w:rsidR="0005557C" w:rsidRPr="00AA1A26" w:rsidRDefault="0005557C" w:rsidP="0005557C">
      <w:pPr>
        <w:spacing w:line="276" w:lineRule="auto"/>
        <w:jc w:val="both"/>
        <w:rPr>
          <w:rFonts w:ascii="Times New Roman" w:hAnsi="Times New Roman"/>
          <w:b/>
          <w:szCs w:val="22"/>
          <w:lang w:val="sq-AL"/>
        </w:rPr>
      </w:pPr>
    </w:p>
    <w:p w14:paraId="63CEAD66" w14:textId="77777777" w:rsidR="0005557C" w:rsidRPr="00AA1A26" w:rsidRDefault="0005557C" w:rsidP="0005557C">
      <w:pPr>
        <w:spacing w:line="288" w:lineRule="auto"/>
        <w:jc w:val="both"/>
        <w:rPr>
          <w:rFonts w:ascii="Times New Roman" w:hAnsi="Times New Roman"/>
          <w:sz w:val="24"/>
          <w:szCs w:val="24"/>
          <w:lang w:val="sq-AL" w:bidi="en-US"/>
        </w:rPr>
      </w:pPr>
      <w:r w:rsidRPr="00AA1A26">
        <w:rPr>
          <w:rFonts w:ascii="Times New Roman" w:hAnsi="Times New Roman"/>
          <w:sz w:val="24"/>
          <w:szCs w:val="24"/>
          <w:lang w:val="sq-AL" w:bidi="en-US"/>
        </w:rPr>
        <w:t>Autoriteti i Mbik</w:t>
      </w:r>
      <w:r>
        <w:rPr>
          <w:rFonts w:ascii="Times New Roman" w:hAnsi="Times New Roman"/>
          <w:sz w:val="24"/>
          <w:szCs w:val="24"/>
          <w:lang w:val="sq-AL" w:bidi="en-US"/>
        </w:rPr>
        <w:t>ë</w:t>
      </w:r>
      <w:r w:rsidRPr="00AA1A26">
        <w:rPr>
          <w:rFonts w:ascii="Times New Roman" w:hAnsi="Times New Roman"/>
          <w:sz w:val="24"/>
          <w:szCs w:val="24"/>
          <w:lang w:val="sq-AL" w:bidi="en-US"/>
        </w:rPr>
        <w:t>qyrjes Financiare me qëllim monitorimin dhe zbatimin e opsionit të preferuar do të ushtroj</w:t>
      </w:r>
      <w:r>
        <w:rPr>
          <w:rFonts w:ascii="Times New Roman" w:hAnsi="Times New Roman"/>
          <w:sz w:val="24"/>
          <w:szCs w:val="24"/>
          <w:lang w:val="sq-AL" w:bidi="en-US"/>
        </w:rPr>
        <w:t>ë</w:t>
      </w:r>
      <w:r w:rsidRPr="00AA1A26">
        <w:rPr>
          <w:rFonts w:ascii="Times New Roman" w:hAnsi="Times New Roman"/>
          <w:sz w:val="24"/>
          <w:szCs w:val="24"/>
          <w:lang w:val="sq-AL" w:bidi="en-US"/>
        </w:rPr>
        <w:t xml:space="preserve"> mbik</w:t>
      </w:r>
      <w:r>
        <w:rPr>
          <w:rFonts w:ascii="Times New Roman" w:hAnsi="Times New Roman"/>
          <w:sz w:val="24"/>
          <w:szCs w:val="24"/>
          <w:lang w:val="sq-AL" w:bidi="en-US"/>
        </w:rPr>
        <w:t>ë</w:t>
      </w:r>
      <w:r w:rsidRPr="00AA1A26">
        <w:rPr>
          <w:rFonts w:ascii="Times New Roman" w:hAnsi="Times New Roman"/>
          <w:sz w:val="24"/>
          <w:szCs w:val="24"/>
          <w:lang w:val="sq-AL" w:bidi="en-US"/>
        </w:rPr>
        <w:t>qyrjen e nevojshme mbi t</w:t>
      </w:r>
      <w:r>
        <w:rPr>
          <w:rFonts w:ascii="Times New Roman" w:hAnsi="Times New Roman"/>
          <w:sz w:val="24"/>
          <w:szCs w:val="24"/>
          <w:lang w:val="sq-AL" w:bidi="en-US"/>
        </w:rPr>
        <w:t>ë</w:t>
      </w:r>
      <w:r w:rsidRPr="00AA1A26">
        <w:rPr>
          <w:rFonts w:ascii="Times New Roman" w:hAnsi="Times New Roman"/>
          <w:sz w:val="24"/>
          <w:szCs w:val="24"/>
          <w:lang w:val="sq-AL" w:bidi="en-US"/>
        </w:rPr>
        <w:t xml:space="preserve"> gjitha subjektet q</w:t>
      </w:r>
      <w:r>
        <w:rPr>
          <w:rFonts w:ascii="Times New Roman" w:hAnsi="Times New Roman"/>
          <w:sz w:val="24"/>
          <w:szCs w:val="24"/>
          <w:lang w:val="sq-AL" w:bidi="en-US"/>
        </w:rPr>
        <w:t>ë</w:t>
      </w:r>
      <w:r w:rsidRPr="00AA1A26">
        <w:rPr>
          <w:rFonts w:ascii="Times New Roman" w:hAnsi="Times New Roman"/>
          <w:sz w:val="24"/>
          <w:szCs w:val="24"/>
          <w:lang w:val="sq-AL" w:bidi="en-US"/>
        </w:rPr>
        <w:t xml:space="preserve"> ushtrojn</w:t>
      </w:r>
      <w:r>
        <w:rPr>
          <w:rFonts w:ascii="Times New Roman" w:hAnsi="Times New Roman"/>
          <w:sz w:val="24"/>
          <w:szCs w:val="24"/>
          <w:lang w:val="sq-AL" w:bidi="en-US"/>
        </w:rPr>
        <w:t>ë</w:t>
      </w:r>
      <w:r w:rsidRPr="00AA1A26">
        <w:rPr>
          <w:rFonts w:ascii="Times New Roman" w:hAnsi="Times New Roman"/>
          <w:sz w:val="24"/>
          <w:szCs w:val="24"/>
          <w:lang w:val="sq-AL" w:bidi="en-US"/>
        </w:rPr>
        <w:t xml:space="preserve"> veprimtari n</w:t>
      </w:r>
      <w:r>
        <w:rPr>
          <w:rFonts w:ascii="Times New Roman" w:hAnsi="Times New Roman"/>
          <w:sz w:val="24"/>
          <w:szCs w:val="24"/>
          <w:lang w:val="sq-AL" w:bidi="en-US"/>
        </w:rPr>
        <w:t>ë</w:t>
      </w:r>
      <w:r w:rsidRPr="00AA1A26">
        <w:rPr>
          <w:rFonts w:ascii="Times New Roman" w:hAnsi="Times New Roman"/>
          <w:sz w:val="24"/>
          <w:szCs w:val="24"/>
          <w:lang w:val="sq-AL" w:bidi="en-US"/>
        </w:rPr>
        <w:t xml:space="preserve"> tregun e </w:t>
      </w:r>
      <w:r>
        <w:rPr>
          <w:rFonts w:ascii="Times New Roman" w:hAnsi="Times New Roman"/>
          <w:sz w:val="24"/>
          <w:szCs w:val="24"/>
          <w:lang w:val="sq-AL" w:bidi="en-US"/>
        </w:rPr>
        <w:t xml:space="preserve">pensioneve </w:t>
      </w:r>
      <w:r w:rsidR="00340AD2">
        <w:rPr>
          <w:rFonts w:ascii="Times New Roman" w:hAnsi="Times New Roman"/>
          <w:sz w:val="24"/>
          <w:szCs w:val="24"/>
          <w:lang w:val="sq-AL" w:bidi="en-US"/>
        </w:rPr>
        <w:t>privat</w:t>
      </w:r>
      <w:r>
        <w:rPr>
          <w:rFonts w:ascii="Times New Roman" w:hAnsi="Times New Roman"/>
          <w:sz w:val="24"/>
          <w:szCs w:val="24"/>
          <w:lang w:val="sq-AL" w:bidi="en-US"/>
        </w:rPr>
        <w:t>e</w:t>
      </w:r>
      <w:r w:rsidRPr="00AA1A26">
        <w:rPr>
          <w:rFonts w:ascii="Times New Roman" w:hAnsi="Times New Roman"/>
          <w:sz w:val="24"/>
          <w:szCs w:val="24"/>
          <w:lang w:val="sq-AL" w:bidi="en-US"/>
        </w:rPr>
        <w:t xml:space="preserve">. </w:t>
      </w:r>
    </w:p>
    <w:p w14:paraId="0ADF0198" w14:textId="77777777" w:rsidR="0005557C" w:rsidRPr="00AA1A26" w:rsidRDefault="0005557C" w:rsidP="0005557C">
      <w:pPr>
        <w:spacing w:line="288" w:lineRule="auto"/>
        <w:jc w:val="both"/>
        <w:rPr>
          <w:rFonts w:ascii="Times New Roman" w:hAnsi="Times New Roman"/>
          <w:sz w:val="24"/>
          <w:szCs w:val="24"/>
          <w:lang w:val="sq-AL" w:bidi="en-US"/>
        </w:rPr>
      </w:pPr>
    </w:p>
    <w:p w14:paraId="284CC809" w14:textId="77777777" w:rsidR="0005557C" w:rsidRPr="00AA1A26" w:rsidRDefault="0005557C" w:rsidP="0005557C">
      <w:pPr>
        <w:spacing w:line="288" w:lineRule="auto"/>
        <w:jc w:val="both"/>
        <w:rPr>
          <w:rFonts w:ascii="Times New Roman" w:hAnsi="Times New Roman"/>
          <w:sz w:val="24"/>
          <w:szCs w:val="24"/>
          <w:lang w:val="sq-AL" w:bidi="en-US"/>
        </w:rPr>
      </w:pPr>
      <w:r w:rsidRPr="00AA1A26">
        <w:rPr>
          <w:rFonts w:ascii="Times New Roman" w:hAnsi="Times New Roman"/>
          <w:sz w:val="24"/>
          <w:szCs w:val="24"/>
          <w:lang w:val="sq-AL" w:bidi="en-US"/>
        </w:rPr>
        <w:t>Mbik</w:t>
      </w:r>
      <w:r>
        <w:rPr>
          <w:rFonts w:ascii="Times New Roman" w:hAnsi="Times New Roman"/>
          <w:sz w:val="24"/>
          <w:szCs w:val="24"/>
          <w:lang w:val="sq-AL" w:bidi="en-US"/>
        </w:rPr>
        <w:t>ë</w:t>
      </w:r>
      <w:r w:rsidRPr="00AA1A26">
        <w:rPr>
          <w:rFonts w:ascii="Times New Roman" w:hAnsi="Times New Roman"/>
          <w:sz w:val="24"/>
          <w:szCs w:val="24"/>
          <w:lang w:val="sq-AL" w:bidi="en-US"/>
        </w:rPr>
        <w:t>qyrj</w:t>
      </w:r>
      <w:r>
        <w:rPr>
          <w:rFonts w:ascii="Times New Roman" w:hAnsi="Times New Roman"/>
          <w:sz w:val="24"/>
          <w:szCs w:val="24"/>
          <w:lang w:val="sq-AL" w:bidi="en-US"/>
        </w:rPr>
        <w:t>a</w:t>
      </w:r>
      <w:r w:rsidRPr="00AA1A26">
        <w:rPr>
          <w:rFonts w:ascii="Times New Roman" w:hAnsi="Times New Roman"/>
          <w:sz w:val="24"/>
          <w:szCs w:val="24"/>
          <w:lang w:val="sq-AL" w:bidi="en-US"/>
        </w:rPr>
        <w:t xml:space="preserve"> </w:t>
      </w:r>
      <w:r>
        <w:rPr>
          <w:rFonts w:ascii="Times New Roman" w:hAnsi="Times New Roman"/>
          <w:sz w:val="24"/>
          <w:szCs w:val="24"/>
          <w:lang w:val="sq-AL" w:bidi="en-US"/>
        </w:rPr>
        <w:t xml:space="preserve">do të </w:t>
      </w:r>
      <w:r w:rsidRPr="00AA1A26">
        <w:rPr>
          <w:rFonts w:ascii="Times New Roman" w:hAnsi="Times New Roman"/>
          <w:sz w:val="24"/>
          <w:szCs w:val="24"/>
          <w:lang w:val="sq-AL" w:bidi="en-US"/>
        </w:rPr>
        <w:t>ushtrohe</w:t>
      </w:r>
      <w:r>
        <w:rPr>
          <w:rFonts w:ascii="Times New Roman" w:hAnsi="Times New Roman"/>
          <w:sz w:val="24"/>
          <w:szCs w:val="24"/>
          <w:lang w:val="sq-AL" w:bidi="en-US"/>
        </w:rPr>
        <w:t>t</w:t>
      </w:r>
      <w:r w:rsidRPr="00AA1A26">
        <w:rPr>
          <w:rFonts w:ascii="Times New Roman" w:hAnsi="Times New Roman"/>
          <w:sz w:val="24"/>
          <w:szCs w:val="24"/>
          <w:lang w:val="sq-AL" w:bidi="en-US"/>
        </w:rPr>
        <w:t xml:space="preserve"> n</w:t>
      </w:r>
      <w:r>
        <w:rPr>
          <w:rFonts w:ascii="Times New Roman" w:hAnsi="Times New Roman"/>
          <w:sz w:val="24"/>
          <w:szCs w:val="24"/>
          <w:lang w:val="sq-AL" w:bidi="en-US"/>
        </w:rPr>
        <w:t>ë</w:t>
      </w:r>
      <w:r w:rsidRPr="00AA1A26">
        <w:rPr>
          <w:rFonts w:ascii="Times New Roman" w:hAnsi="Times New Roman"/>
          <w:sz w:val="24"/>
          <w:szCs w:val="24"/>
          <w:lang w:val="sq-AL" w:bidi="en-US"/>
        </w:rPr>
        <w:t xml:space="preserve"> format e m</w:t>
      </w:r>
      <w:r>
        <w:rPr>
          <w:rFonts w:ascii="Times New Roman" w:hAnsi="Times New Roman"/>
          <w:sz w:val="24"/>
          <w:szCs w:val="24"/>
          <w:lang w:val="sq-AL" w:bidi="en-US"/>
        </w:rPr>
        <w:t>ë</w:t>
      </w:r>
      <w:r w:rsidRPr="00AA1A26">
        <w:rPr>
          <w:rFonts w:ascii="Times New Roman" w:hAnsi="Times New Roman"/>
          <w:sz w:val="24"/>
          <w:szCs w:val="24"/>
          <w:lang w:val="sq-AL" w:bidi="en-US"/>
        </w:rPr>
        <w:t xml:space="preserve">poshtme:  </w:t>
      </w:r>
    </w:p>
    <w:p w14:paraId="24A2D45E" w14:textId="77777777" w:rsidR="0005557C" w:rsidRDefault="0005557C" w:rsidP="0005557C">
      <w:pPr>
        <w:spacing w:line="288" w:lineRule="auto"/>
        <w:jc w:val="both"/>
      </w:pPr>
    </w:p>
    <w:p w14:paraId="15B9DE7C" w14:textId="77777777" w:rsidR="0005557C" w:rsidRPr="00AA1A26" w:rsidRDefault="0005557C" w:rsidP="0005557C">
      <w:pPr>
        <w:spacing w:line="288" w:lineRule="auto"/>
        <w:jc w:val="both"/>
        <w:rPr>
          <w:rFonts w:ascii="Times New Roman" w:hAnsi="Times New Roman"/>
          <w:sz w:val="24"/>
          <w:szCs w:val="24"/>
        </w:rPr>
      </w:pPr>
      <w:r w:rsidRPr="00AA1A26">
        <w:rPr>
          <w:rFonts w:ascii="Times New Roman" w:hAnsi="Times New Roman"/>
          <w:sz w:val="24"/>
          <w:szCs w:val="24"/>
        </w:rPr>
        <w:t>a) monitorim, mbledhje dhe verifikim të raporteve;</w:t>
      </w:r>
    </w:p>
    <w:p w14:paraId="169907B4" w14:textId="73EE65CB" w:rsidR="0005557C" w:rsidRPr="00AA1A26" w:rsidRDefault="0005557C" w:rsidP="0005557C">
      <w:pPr>
        <w:spacing w:line="288" w:lineRule="auto"/>
        <w:jc w:val="both"/>
        <w:rPr>
          <w:rFonts w:ascii="Times New Roman" w:hAnsi="Times New Roman"/>
          <w:sz w:val="24"/>
          <w:szCs w:val="24"/>
        </w:rPr>
      </w:pPr>
      <w:r w:rsidRPr="00AA1A26">
        <w:rPr>
          <w:rFonts w:ascii="Times New Roman" w:hAnsi="Times New Roman"/>
          <w:sz w:val="24"/>
          <w:szCs w:val="24"/>
        </w:rPr>
        <w:t xml:space="preserve">b) </w:t>
      </w:r>
      <w:r w:rsidR="00125405">
        <w:rPr>
          <w:rFonts w:ascii="Times New Roman" w:hAnsi="Times New Roman"/>
          <w:sz w:val="24"/>
          <w:szCs w:val="24"/>
        </w:rPr>
        <w:t xml:space="preserve">inspektim </w:t>
      </w:r>
      <w:r w:rsidRPr="00AA1A26">
        <w:rPr>
          <w:rFonts w:ascii="Times New Roman" w:hAnsi="Times New Roman"/>
          <w:sz w:val="24"/>
          <w:szCs w:val="24"/>
        </w:rPr>
        <w:t xml:space="preserve">në vend të veprimtarisë së shoqërisë </w:t>
      </w:r>
      <w:r>
        <w:rPr>
          <w:rFonts w:ascii="Times New Roman" w:hAnsi="Times New Roman"/>
          <w:sz w:val="24"/>
          <w:szCs w:val="24"/>
        </w:rPr>
        <w:t>administruese</w:t>
      </w:r>
      <w:r w:rsidRPr="00AA1A26">
        <w:rPr>
          <w:rFonts w:ascii="Times New Roman" w:hAnsi="Times New Roman"/>
          <w:sz w:val="24"/>
          <w:szCs w:val="24"/>
        </w:rPr>
        <w:t xml:space="preserve">; </w:t>
      </w:r>
    </w:p>
    <w:p w14:paraId="07C930E7" w14:textId="77777777" w:rsidR="0005557C" w:rsidRPr="00AA1A26" w:rsidRDefault="0005557C" w:rsidP="0005557C">
      <w:pPr>
        <w:spacing w:line="288" w:lineRule="auto"/>
        <w:jc w:val="both"/>
        <w:rPr>
          <w:rFonts w:ascii="Times New Roman" w:hAnsi="Times New Roman"/>
          <w:sz w:val="24"/>
          <w:szCs w:val="24"/>
          <w:highlight w:val="yellow"/>
          <w:lang w:val="sq-AL" w:bidi="en-US"/>
        </w:rPr>
      </w:pPr>
      <w:r w:rsidRPr="00AA1A26">
        <w:rPr>
          <w:rFonts w:ascii="Times New Roman" w:hAnsi="Times New Roman"/>
          <w:sz w:val="24"/>
          <w:szCs w:val="24"/>
        </w:rPr>
        <w:t>c) vendosje</w:t>
      </w:r>
      <w:r>
        <w:rPr>
          <w:rFonts w:ascii="Times New Roman" w:hAnsi="Times New Roman"/>
          <w:sz w:val="24"/>
          <w:szCs w:val="24"/>
        </w:rPr>
        <w:t>n</w:t>
      </w:r>
      <w:r w:rsidRPr="00AA1A26">
        <w:rPr>
          <w:rFonts w:ascii="Times New Roman" w:hAnsi="Times New Roman"/>
          <w:sz w:val="24"/>
          <w:szCs w:val="24"/>
        </w:rPr>
        <w:t xml:space="preserve"> e masave mbikëqyrëse </w:t>
      </w:r>
      <w:r w:rsidR="00340AD2">
        <w:rPr>
          <w:rFonts w:ascii="Times New Roman" w:hAnsi="Times New Roman"/>
          <w:sz w:val="24"/>
          <w:szCs w:val="24"/>
        </w:rPr>
        <w:t xml:space="preserve">dhe sanksioneve </w:t>
      </w:r>
      <w:r w:rsidRPr="00AA1A26">
        <w:rPr>
          <w:rFonts w:ascii="Times New Roman" w:hAnsi="Times New Roman"/>
          <w:sz w:val="24"/>
          <w:szCs w:val="24"/>
        </w:rPr>
        <w:t>në përputhje me këtë projektligj.</w:t>
      </w:r>
    </w:p>
    <w:p w14:paraId="4C65BD59" w14:textId="77777777" w:rsidR="0005557C" w:rsidRPr="006E1B1A" w:rsidRDefault="0005557C" w:rsidP="0005557C">
      <w:pPr>
        <w:spacing w:line="288" w:lineRule="auto"/>
        <w:jc w:val="both"/>
        <w:rPr>
          <w:rFonts w:ascii="Times New Roman" w:hAnsi="Times New Roman"/>
          <w:sz w:val="24"/>
          <w:szCs w:val="24"/>
          <w:highlight w:val="yellow"/>
          <w:lang w:val="sq-AL" w:bidi="en-US"/>
        </w:rPr>
      </w:pPr>
    </w:p>
    <w:p w14:paraId="761DD858" w14:textId="77777777" w:rsidR="0005557C" w:rsidRDefault="0005557C" w:rsidP="0005557C">
      <w:pPr>
        <w:jc w:val="both"/>
        <w:rPr>
          <w:rFonts w:ascii="Times New Roman" w:hAnsi="Times New Roman"/>
          <w:sz w:val="24"/>
          <w:szCs w:val="24"/>
          <w:lang w:val="sq-AL" w:bidi="en-US"/>
        </w:rPr>
      </w:pPr>
      <w:r>
        <w:rPr>
          <w:rFonts w:ascii="Times New Roman" w:hAnsi="Times New Roman"/>
          <w:sz w:val="24"/>
          <w:szCs w:val="24"/>
          <w:lang w:val="sq-AL" w:bidi="en-US"/>
        </w:rPr>
        <w:t xml:space="preserve">Autoriteti i Mbikëqyrjes Financiare nëpërmjet ushtrimit të mbikëqyrjes </w:t>
      </w:r>
      <w:r w:rsidR="00340AD2">
        <w:rPr>
          <w:rFonts w:ascii="Times New Roman" w:hAnsi="Times New Roman"/>
          <w:sz w:val="24"/>
          <w:szCs w:val="24"/>
          <w:lang w:val="sq-AL" w:bidi="en-US"/>
        </w:rPr>
        <w:t>me baz</w:t>
      </w:r>
      <w:r w:rsidR="00186066">
        <w:rPr>
          <w:rFonts w:ascii="Times New Roman" w:hAnsi="Times New Roman"/>
          <w:sz w:val="24"/>
          <w:szCs w:val="24"/>
          <w:lang w:val="sq-AL" w:bidi="en-US"/>
        </w:rPr>
        <w:t>ë</w:t>
      </w:r>
      <w:r w:rsidR="00340AD2">
        <w:rPr>
          <w:rFonts w:ascii="Times New Roman" w:hAnsi="Times New Roman"/>
          <w:sz w:val="24"/>
          <w:szCs w:val="24"/>
          <w:lang w:val="sq-AL" w:bidi="en-US"/>
        </w:rPr>
        <w:t xml:space="preserve"> rrezikun</w:t>
      </w:r>
      <w:r>
        <w:rPr>
          <w:rFonts w:ascii="Times New Roman" w:hAnsi="Times New Roman"/>
          <w:sz w:val="24"/>
          <w:szCs w:val="24"/>
          <w:lang w:val="sq-AL" w:bidi="en-US"/>
        </w:rPr>
        <w:t>, inspektimeve tematike për probleme të dala rishtazi, si dhe monitorimit të zbatimit të ligjit do të masë</w:t>
      </w:r>
      <w:r w:rsidRPr="00B12D63">
        <w:rPr>
          <w:rFonts w:ascii="Times New Roman" w:hAnsi="Times New Roman"/>
          <w:sz w:val="24"/>
          <w:szCs w:val="24"/>
          <w:lang w:val="sq-AL" w:bidi="en-US"/>
        </w:rPr>
        <w:t xml:space="preserve"> arritjen e qëllimeve</w:t>
      </w:r>
      <w:r>
        <w:rPr>
          <w:rFonts w:ascii="Times New Roman" w:hAnsi="Times New Roman"/>
          <w:sz w:val="24"/>
          <w:szCs w:val="24"/>
          <w:lang w:val="sq-AL" w:bidi="en-US"/>
        </w:rPr>
        <w:t xml:space="preserve"> të lartpërmendura. </w:t>
      </w:r>
    </w:p>
    <w:p w14:paraId="7201A013" w14:textId="77777777" w:rsidR="0005557C" w:rsidRPr="004D3FAC" w:rsidRDefault="0005557C" w:rsidP="0005557C">
      <w:pPr>
        <w:jc w:val="both"/>
        <w:rPr>
          <w:rFonts w:ascii="Times New Roman" w:hAnsi="Times New Roman"/>
          <w:b/>
          <w:szCs w:val="22"/>
          <w:lang w:val="sq-AL"/>
        </w:rPr>
      </w:pPr>
    </w:p>
    <w:p w14:paraId="4366FFB3" w14:textId="77777777" w:rsidR="0005557C" w:rsidRPr="004D3FAC" w:rsidRDefault="0005557C" w:rsidP="0005557C">
      <w:pPr>
        <w:jc w:val="both"/>
        <w:rPr>
          <w:rFonts w:ascii="Times New Roman" w:hAnsi="Times New Roman"/>
          <w:szCs w:val="22"/>
          <w:lang w:val="sq-AL"/>
        </w:rPr>
      </w:pPr>
      <w:r w:rsidRPr="004D3FAC">
        <w:rPr>
          <w:rFonts w:ascii="Times New Roman" w:hAnsi="Times New Roman"/>
          <w:b/>
          <w:szCs w:val="22"/>
          <w:lang w:val="sq-AL"/>
        </w:rPr>
        <w:t xml:space="preserve">Raporti i vlerësimit të ndikimit </w:t>
      </w:r>
      <w:r w:rsidR="007405A3">
        <w:rPr>
          <w:rFonts w:ascii="Times New Roman" w:hAnsi="Times New Roman"/>
          <w:b/>
          <w:szCs w:val="22"/>
          <w:lang w:val="sq-AL"/>
        </w:rPr>
        <w:t>–</w:t>
      </w:r>
      <w:r w:rsidRPr="004D3FAC">
        <w:rPr>
          <w:rFonts w:ascii="Times New Roman" w:hAnsi="Times New Roman"/>
          <w:b/>
          <w:szCs w:val="22"/>
          <w:lang w:val="sq-AL"/>
        </w:rPr>
        <w:t xml:space="preserve"> Shtojca</w:t>
      </w:r>
      <w:r w:rsidR="007405A3">
        <w:rPr>
          <w:rFonts w:ascii="Times New Roman" w:hAnsi="Times New Roman"/>
          <w:b/>
          <w:szCs w:val="22"/>
          <w:lang w:val="sq-AL"/>
        </w:rPr>
        <w:t xml:space="preserve"> </w:t>
      </w:r>
      <w:r w:rsidRPr="004D3FAC">
        <w:rPr>
          <w:rFonts w:ascii="Times New Roman" w:hAnsi="Times New Roman"/>
          <w:b/>
          <w:szCs w:val="22"/>
          <w:lang w:val="sq-AL"/>
        </w:rPr>
        <w:t>2/a</w:t>
      </w:r>
    </w:p>
    <w:p w14:paraId="616C472C" w14:textId="77777777" w:rsidR="0005557C" w:rsidRPr="004D3FAC" w:rsidRDefault="0005557C" w:rsidP="0005557C">
      <w:pPr>
        <w:rPr>
          <w:rStyle w:val="Strong"/>
          <w:rFonts w:ascii="Times New Roman" w:hAnsi="Times New Roman"/>
          <w:b w:val="0"/>
          <w:szCs w:val="22"/>
          <w:lang w:val="sq-AL"/>
        </w:rPr>
      </w:pPr>
    </w:p>
    <w:p w14:paraId="11F35853" w14:textId="77777777" w:rsidR="0005557C" w:rsidRPr="004D3FAC" w:rsidRDefault="0005557C" w:rsidP="0005557C">
      <w:pPr>
        <w:rPr>
          <w:rStyle w:val="Strong"/>
          <w:rFonts w:ascii="Times New Roman" w:hAnsi="Times New Roman"/>
          <w:b w:val="0"/>
          <w:szCs w:val="22"/>
          <w:lang w:val="sq-AL"/>
        </w:rPr>
      </w:pPr>
      <w:r w:rsidRPr="004D3FAC">
        <w:rPr>
          <w:rStyle w:val="Strong"/>
          <w:rFonts w:ascii="Times New Roman" w:hAnsi="Times New Roman"/>
          <w:b w:val="0"/>
          <w:i/>
          <w:szCs w:val="22"/>
          <w:lang w:val="sq-AL"/>
        </w:rPr>
        <w:t>Tabela: Vlera aktuale neto në total (VAN) - kostot dhe përfitimet me vlerë monetare të përcaktuar në milionë lekë e zbritur për 10 vjet (Vlera aktuale e kostos dhe vlera aktuale e përfitimit); krahasuar me status quo-në</w:t>
      </w:r>
      <w:r w:rsidRPr="004D3FAC">
        <w:rPr>
          <w:rStyle w:val="Strong"/>
          <w:rFonts w:ascii="Times New Roman" w:hAnsi="Times New Roman"/>
          <w:b w:val="0"/>
          <w:szCs w:val="22"/>
          <w:lang w:val="sq-AL"/>
        </w:rPr>
        <w:t>.</w:t>
      </w:r>
    </w:p>
    <w:p w14:paraId="3F902CDD" w14:textId="77777777" w:rsidR="0005557C" w:rsidRPr="001E617D" w:rsidRDefault="0005557C" w:rsidP="0005557C">
      <w:pPr>
        <w:rPr>
          <w:rFonts w:ascii="Times New Roman" w:hAnsi="Times New Roman"/>
          <w:sz w:val="24"/>
          <w:szCs w:val="24"/>
          <w:lang w:val="sq-AL"/>
        </w:rPr>
      </w:pPr>
    </w:p>
    <w:p w14:paraId="1915E36B" w14:textId="77777777" w:rsidR="007405A3" w:rsidRPr="00390572" w:rsidRDefault="0005557C" w:rsidP="007405A3">
      <w:pPr>
        <w:jc w:val="both"/>
        <w:rPr>
          <w:rFonts w:ascii="Times New Roman" w:hAnsi="Times New Roman"/>
          <w:bCs/>
          <w:sz w:val="24"/>
          <w:szCs w:val="24"/>
          <w:lang w:val="sq-AL"/>
        </w:rPr>
      </w:pPr>
      <w:r w:rsidRPr="00390572">
        <w:rPr>
          <w:rFonts w:ascii="Times New Roman" w:hAnsi="Times New Roman"/>
          <w:bCs/>
          <w:sz w:val="24"/>
          <w:szCs w:val="24"/>
          <w:lang w:val="sq-AL"/>
        </w:rPr>
        <w:t>Nuk mendojm</w:t>
      </w:r>
      <w:r>
        <w:rPr>
          <w:rFonts w:ascii="Times New Roman" w:hAnsi="Times New Roman"/>
          <w:bCs/>
          <w:sz w:val="24"/>
          <w:szCs w:val="24"/>
          <w:lang w:val="sq-AL"/>
        </w:rPr>
        <w:t>ë</w:t>
      </w:r>
      <w:r w:rsidRPr="00390572">
        <w:rPr>
          <w:rFonts w:ascii="Times New Roman" w:hAnsi="Times New Roman"/>
          <w:bCs/>
          <w:sz w:val="24"/>
          <w:szCs w:val="24"/>
          <w:lang w:val="sq-AL"/>
        </w:rPr>
        <w:t xml:space="preserve"> se ky projektligj do t</w:t>
      </w:r>
      <w:r>
        <w:rPr>
          <w:rFonts w:ascii="Times New Roman" w:hAnsi="Times New Roman"/>
          <w:bCs/>
          <w:sz w:val="24"/>
          <w:szCs w:val="24"/>
          <w:lang w:val="sq-AL"/>
        </w:rPr>
        <w:t>ë</w:t>
      </w:r>
      <w:r w:rsidRPr="00390572">
        <w:rPr>
          <w:rFonts w:ascii="Times New Roman" w:hAnsi="Times New Roman"/>
          <w:bCs/>
          <w:sz w:val="24"/>
          <w:szCs w:val="24"/>
          <w:lang w:val="sq-AL"/>
        </w:rPr>
        <w:t xml:space="preserve"> ket</w:t>
      </w:r>
      <w:r>
        <w:rPr>
          <w:rFonts w:ascii="Times New Roman" w:hAnsi="Times New Roman"/>
          <w:bCs/>
          <w:sz w:val="24"/>
          <w:szCs w:val="24"/>
          <w:lang w:val="sq-AL"/>
        </w:rPr>
        <w:t>ë</w:t>
      </w:r>
      <w:r w:rsidRPr="00390572">
        <w:rPr>
          <w:rFonts w:ascii="Times New Roman" w:hAnsi="Times New Roman"/>
          <w:bCs/>
          <w:sz w:val="24"/>
          <w:szCs w:val="24"/>
          <w:lang w:val="sq-AL"/>
        </w:rPr>
        <w:t xml:space="preserve"> efekte financiare nisur nga fakti se </w:t>
      </w:r>
      <w:r w:rsidR="00340AD2">
        <w:rPr>
          <w:rFonts w:ascii="Times New Roman" w:hAnsi="Times New Roman"/>
          <w:bCs/>
          <w:sz w:val="24"/>
          <w:szCs w:val="24"/>
          <w:lang w:val="sq-AL"/>
        </w:rPr>
        <w:t>nuk k</w:t>
      </w:r>
      <w:r w:rsidR="00186066">
        <w:rPr>
          <w:rFonts w:ascii="Times New Roman" w:hAnsi="Times New Roman"/>
          <w:bCs/>
          <w:sz w:val="24"/>
          <w:szCs w:val="24"/>
          <w:lang w:val="sq-AL"/>
        </w:rPr>
        <w:t>ë</w:t>
      </w:r>
      <w:r w:rsidR="00340AD2">
        <w:rPr>
          <w:rFonts w:ascii="Times New Roman" w:hAnsi="Times New Roman"/>
          <w:bCs/>
          <w:sz w:val="24"/>
          <w:szCs w:val="24"/>
          <w:lang w:val="sq-AL"/>
        </w:rPr>
        <w:t>rkon nga shoq</w:t>
      </w:r>
      <w:r w:rsidR="00186066">
        <w:rPr>
          <w:rFonts w:ascii="Times New Roman" w:hAnsi="Times New Roman"/>
          <w:bCs/>
          <w:sz w:val="24"/>
          <w:szCs w:val="24"/>
          <w:lang w:val="sq-AL"/>
        </w:rPr>
        <w:t>ë</w:t>
      </w:r>
      <w:r w:rsidR="00340AD2">
        <w:rPr>
          <w:rFonts w:ascii="Times New Roman" w:hAnsi="Times New Roman"/>
          <w:bCs/>
          <w:sz w:val="24"/>
          <w:szCs w:val="24"/>
          <w:lang w:val="sq-AL"/>
        </w:rPr>
        <w:t>rit</w:t>
      </w:r>
      <w:r w:rsidR="00186066">
        <w:rPr>
          <w:rFonts w:ascii="Times New Roman" w:hAnsi="Times New Roman"/>
          <w:bCs/>
          <w:sz w:val="24"/>
          <w:szCs w:val="24"/>
          <w:lang w:val="sq-AL"/>
        </w:rPr>
        <w:t>ë</w:t>
      </w:r>
      <w:r w:rsidR="00340AD2">
        <w:rPr>
          <w:rFonts w:ascii="Times New Roman" w:hAnsi="Times New Roman"/>
          <w:bCs/>
          <w:sz w:val="24"/>
          <w:szCs w:val="24"/>
          <w:lang w:val="sq-AL"/>
        </w:rPr>
        <w:t xml:space="preserve"> administruese ose subjektet e tjera q</w:t>
      </w:r>
      <w:r w:rsidR="00186066">
        <w:rPr>
          <w:rFonts w:ascii="Times New Roman" w:hAnsi="Times New Roman"/>
          <w:bCs/>
          <w:sz w:val="24"/>
          <w:szCs w:val="24"/>
          <w:lang w:val="sq-AL"/>
        </w:rPr>
        <w:t>ë</w:t>
      </w:r>
      <w:r w:rsidR="00340AD2">
        <w:rPr>
          <w:rFonts w:ascii="Times New Roman" w:hAnsi="Times New Roman"/>
          <w:bCs/>
          <w:sz w:val="24"/>
          <w:szCs w:val="24"/>
          <w:lang w:val="sq-AL"/>
        </w:rPr>
        <w:t xml:space="preserve"> veprojn</w:t>
      </w:r>
      <w:r w:rsidR="00186066">
        <w:rPr>
          <w:rFonts w:ascii="Times New Roman" w:hAnsi="Times New Roman"/>
          <w:bCs/>
          <w:sz w:val="24"/>
          <w:szCs w:val="24"/>
          <w:lang w:val="sq-AL"/>
        </w:rPr>
        <w:t>ë</w:t>
      </w:r>
      <w:r w:rsidR="00340AD2">
        <w:rPr>
          <w:rFonts w:ascii="Times New Roman" w:hAnsi="Times New Roman"/>
          <w:bCs/>
          <w:sz w:val="24"/>
          <w:szCs w:val="24"/>
          <w:lang w:val="sq-AL"/>
        </w:rPr>
        <w:t xml:space="preserve"> n</w:t>
      </w:r>
      <w:r w:rsidR="00186066">
        <w:rPr>
          <w:rFonts w:ascii="Times New Roman" w:hAnsi="Times New Roman"/>
          <w:bCs/>
          <w:sz w:val="24"/>
          <w:szCs w:val="24"/>
          <w:lang w:val="sq-AL"/>
        </w:rPr>
        <w:t>ë</w:t>
      </w:r>
      <w:r w:rsidR="00340AD2">
        <w:rPr>
          <w:rFonts w:ascii="Times New Roman" w:hAnsi="Times New Roman"/>
          <w:bCs/>
          <w:sz w:val="24"/>
          <w:szCs w:val="24"/>
          <w:lang w:val="sq-AL"/>
        </w:rPr>
        <w:t xml:space="preserve"> treg ndryshime t</w:t>
      </w:r>
      <w:r w:rsidR="00186066">
        <w:rPr>
          <w:rFonts w:ascii="Times New Roman" w:hAnsi="Times New Roman"/>
          <w:bCs/>
          <w:sz w:val="24"/>
          <w:szCs w:val="24"/>
          <w:lang w:val="sq-AL"/>
        </w:rPr>
        <w:t>ë</w:t>
      </w:r>
      <w:r w:rsidR="00340AD2">
        <w:rPr>
          <w:rFonts w:ascii="Times New Roman" w:hAnsi="Times New Roman"/>
          <w:bCs/>
          <w:sz w:val="24"/>
          <w:szCs w:val="24"/>
          <w:lang w:val="sq-AL"/>
        </w:rPr>
        <w:t xml:space="preserve"> konsiderueshme n</w:t>
      </w:r>
      <w:r w:rsidR="00186066">
        <w:rPr>
          <w:rFonts w:ascii="Times New Roman" w:hAnsi="Times New Roman"/>
          <w:bCs/>
          <w:sz w:val="24"/>
          <w:szCs w:val="24"/>
          <w:lang w:val="sq-AL"/>
        </w:rPr>
        <w:t>ë</w:t>
      </w:r>
      <w:r w:rsidR="00340AD2">
        <w:rPr>
          <w:rFonts w:ascii="Times New Roman" w:hAnsi="Times New Roman"/>
          <w:bCs/>
          <w:sz w:val="24"/>
          <w:szCs w:val="24"/>
          <w:lang w:val="sq-AL"/>
        </w:rPr>
        <w:t xml:space="preserve"> struktur</w:t>
      </w:r>
      <w:r w:rsidR="00186066">
        <w:rPr>
          <w:rFonts w:ascii="Times New Roman" w:hAnsi="Times New Roman"/>
          <w:bCs/>
          <w:sz w:val="24"/>
          <w:szCs w:val="24"/>
          <w:lang w:val="sq-AL"/>
        </w:rPr>
        <w:t>ë</w:t>
      </w:r>
      <w:r w:rsidR="00340AD2">
        <w:rPr>
          <w:rFonts w:ascii="Times New Roman" w:hAnsi="Times New Roman"/>
          <w:bCs/>
          <w:sz w:val="24"/>
          <w:szCs w:val="24"/>
          <w:lang w:val="sq-AL"/>
        </w:rPr>
        <w:t xml:space="preserve"> ose n</w:t>
      </w:r>
      <w:r w:rsidR="00186066">
        <w:rPr>
          <w:rFonts w:ascii="Times New Roman" w:hAnsi="Times New Roman"/>
          <w:bCs/>
          <w:sz w:val="24"/>
          <w:szCs w:val="24"/>
          <w:lang w:val="sq-AL"/>
        </w:rPr>
        <w:t>ë</w:t>
      </w:r>
      <w:r w:rsidR="00340AD2">
        <w:rPr>
          <w:rFonts w:ascii="Times New Roman" w:hAnsi="Times New Roman"/>
          <w:bCs/>
          <w:sz w:val="24"/>
          <w:szCs w:val="24"/>
          <w:lang w:val="sq-AL"/>
        </w:rPr>
        <w:t xml:space="preserve"> procesin e administrimit t</w:t>
      </w:r>
      <w:r w:rsidR="00186066">
        <w:rPr>
          <w:rFonts w:ascii="Times New Roman" w:hAnsi="Times New Roman"/>
          <w:bCs/>
          <w:sz w:val="24"/>
          <w:szCs w:val="24"/>
          <w:lang w:val="sq-AL"/>
        </w:rPr>
        <w:t>ë</w:t>
      </w:r>
      <w:r w:rsidR="00340AD2">
        <w:rPr>
          <w:rFonts w:ascii="Times New Roman" w:hAnsi="Times New Roman"/>
          <w:bCs/>
          <w:sz w:val="24"/>
          <w:szCs w:val="24"/>
          <w:lang w:val="sq-AL"/>
        </w:rPr>
        <w:t xml:space="preserve"> fondit. Q</w:t>
      </w:r>
      <w:r w:rsidR="00186066">
        <w:rPr>
          <w:rFonts w:ascii="Times New Roman" w:hAnsi="Times New Roman"/>
          <w:bCs/>
          <w:sz w:val="24"/>
          <w:szCs w:val="24"/>
          <w:lang w:val="sq-AL"/>
        </w:rPr>
        <w:t>ë</w:t>
      </w:r>
      <w:r w:rsidR="007405A3">
        <w:rPr>
          <w:rFonts w:ascii="Times New Roman" w:hAnsi="Times New Roman"/>
          <w:bCs/>
          <w:sz w:val="24"/>
          <w:szCs w:val="24"/>
          <w:lang w:val="sq-AL"/>
        </w:rPr>
        <w:t xml:space="preserve">llimi </w:t>
      </w:r>
      <w:r w:rsidR="00340AD2">
        <w:rPr>
          <w:rFonts w:ascii="Times New Roman" w:hAnsi="Times New Roman"/>
          <w:bCs/>
          <w:sz w:val="24"/>
          <w:szCs w:val="24"/>
          <w:lang w:val="sq-AL"/>
        </w:rPr>
        <w:t xml:space="preserve">i projekligjit </w:t>
      </w:r>
      <w:r w:rsidR="00186066">
        <w:rPr>
          <w:rFonts w:ascii="Times New Roman" w:hAnsi="Times New Roman"/>
          <w:bCs/>
          <w:sz w:val="24"/>
          <w:szCs w:val="24"/>
          <w:lang w:val="sq-AL"/>
        </w:rPr>
        <w:t>ë</w:t>
      </w:r>
      <w:r w:rsidR="007405A3">
        <w:rPr>
          <w:rFonts w:ascii="Times New Roman" w:hAnsi="Times New Roman"/>
          <w:bCs/>
          <w:sz w:val="24"/>
          <w:szCs w:val="24"/>
          <w:lang w:val="sq-AL"/>
        </w:rPr>
        <w:t>sht</w:t>
      </w:r>
      <w:r w:rsidR="00186066">
        <w:rPr>
          <w:rFonts w:ascii="Times New Roman" w:hAnsi="Times New Roman"/>
          <w:bCs/>
          <w:sz w:val="24"/>
          <w:szCs w:val="24"/>
          <w:lang w:val="sq-AL"/>
        </w:rPr>
        <w:t>ë</w:t>
      </w:r>
      <w:r w:rsidR="007405A3">
        <w:rPr>
          <w:rFonts w:ascii="Times New Roman" w:hAnsi="Times New Roman"/>
          <w:bCs/>
          <w:sz w:val="24"/>
          <w:szCs w:val="24"/>
          <w:lang w:val="sq-AL"/>
        </w:rPr>
        <w:t xml:space="preserve"> p</w:t>
      </w:r>
      <w:r w:rsidR="00186066">
        <w:rPr>
          <w:rFonts w:ascii="Times New Roman" w:hAnsi="Times New Roman"/>
          <w:bCs/>
          <w:sz w:val="24"/>
          <w:szCs w:val="24"/>
          <w:lang w:val="sq-AL"/>
        </w:rPr>
        <w:t>ë</w:t>
      </w:r>
      <w:r w:rsidR="007405A3">
        <w:rPr>
          <w:rFonts w:ascii="Times New Roman" w:hAnsi="Times New Roman"/>
          <w:bCs/>
          <w:sz w:val="24"/>
          <w:szCs w:val="24"/>
          <w:lang w:val="sq-AL"/>
        </w:rPr>
        <w:t>rmir</w:t>
      </w:r>
      <w:r w:rsidR="00186066">
        <w:rPr>
          <w:rFonts w:ascii="Times New Roman" w:hAnsi="Times New Roman"/>
          <w:bCs/>
          <w:sz w:val="24"/>
          <w:szCs w:val="24"/>
          <w:lang w:val="sq-AL"/>
        </w:rPr>
        <w:t>ë</w:t>
      </w:r>
      <w:r w:rsidR="007405A3">
        <w:rPr>
          <w:rFonts w:ascii="Times New Roman" w:hAnsi="Times New Roman"/>
          <w:bCs/>
          <w:sz w:val="24"/>
          <w:szCs w:val="24"/>
          <w:lang w:val="sq-AL"/>
        </w:rPr>
        <w:t xml:space="preserve">simi </w:t>
      </w:r>
      <w:r w:rsidR="00340AD2">
        <w:rPr>
          <w:rFonts w:ascii="Times New Roman" w:hAnsi="Times New Roman"/>
          <w:bCs/>
          <w:sz w:val="24"/>
          <w:szCs w:val="24"/>
          <w:lang w:val="sq-AL"/>
        </w:rPr>
        <w:t>i</w:t>
      </w:r>
      <w:r w:rsidR="007405A3">
        <w:rPr>
          <w:rFonts w:ascii="Times New Roman" w:hAnsi="Times New Roman"/>
          <w:bCs/>
          <w:sz w:val="24"/>
          <w:szCs w:val="24"/>
          <w:lang w:val="sq-AL"/>
        </w:rPr>
        <w:t xml:space="preserve"> baz</w:t>
      </w:r>
      <w:r w:rsidR="00186066">
        <w:rPr>
          <w:rFonts w:ascii="Times New Roman" w:hAnsi="Times New Roman"/>
          <w:bCs/>
          <w:sz w:val="24"/>
          <w:szCs w:val="24"/>
          <w:lang w:val="sq-AL"/>
        </w:rPr>
        <w:t>ë</w:t>
      </w:r>
      <w:r w:rsidR="007405A3">
        <w:rPr>
          <w:rFonts w:ascii="Times New Roman" w:hAnsi="Times New Roman"/>
          <w:bCs/>
          <w:sz w:val="24"/>
          <w:szCs w:val="24"/>
          <w:lang w:val="sq-AL"/>
        </w:rPr>
        <w:t>s ligjore n</w:t>
      </w:r>
      <w:r w:rsidR="00186066">
        <w:rPr>
          <w:rFonts w:ascii="Times New Roman" w:hAnsi="Times New Roman"/>
          <w:bCs/>
          <w:sz w:val="24"/>
          <w:szCs w:val="24"/>
          <w:lang w:val="sq-AL"/>
        </w:rPr>
        <w:t>ë</w:t>
      </w:r>
      <w:r w:rsidR="007405A3">
        <w:rPr>
          <w:rFonts w:ascii="Times New Roman" w:hAnsi="Times New Roman"/>
          <w:bCs/>
          <w:sz w:val="24"/>
          <w:szCs w:val="24"/>
          <w:lang w:val="sq-AL"/>
        </w:rPr>
        <w:t xml:space="preserve"> fuqi si dhe implementimin e direktiv</w:t>
      </w:r>
      <w:r w:rsidR="00186066">
        <w:rPr>
          <w:rFonts w:ascii="Times New Roman" w:hAnsi="Times New Roman"/>
          <w:bCs/>
          <w:sz w:val="24"/>
          <w:szCs w:val="24"/>
          <w:lang w:val="sq-AL"/>
        </w:rPr>
        <w:t>ë</w:t>
      </w:r>
      <w:r w:rsidR="007405A3">
        <w:rPr>
          <w:rFonts w:ascii="Times New Roman" w:hAnsi="Times New Roman"/>
          <w:bCs/>
          <w:sz w:val="24"/>
          <w:szCs w:val="24"/>
          <w:lang w:val="sq-AL"/>
        </w:rPr>
        <w:t>s IORP II</w:t>
      </w:r>
      <w:r w:rsidRPr="00390572">
        <w:rPr>
          <w:rFonts w:ascii="Times New Roman" w:hAnsi="Times New Roman"/>
          <w:bCs/>
          <w:sz w:val="24"/>
          <w:szCs w:val="24"/>
          <w:lang w:val="sq-AL"/>
        </w:rPr>
        <w:t xml:space="preserve"> </w:t>
      </w:r>
      <w:r w:rsidR="007405A3">
        <w:rPr>
          <w:rFonts w:ascii="Times New Roman" w:hAnsi="Times New Roman"/>
          <w:bCs/>
          <w:sz w:val="24"/>
          <w:szCs w:val="24"/>
          <w:lang w:val="sq-AL"/>
        </w:rPr>
        <w:t xml:space="preserve">duke mos </w:t>
      </w:r>
      <w:r w:rsidRPr="00390572">
        <w:rPr>
          <w:rFonts w:ascii="Times New Roman" w:hAnsi="Times New Roman"/>
          <w:bCs/>
          <w:sz w:val="24"/>
          <w:szCs w:val="24"/>
          <w:lang w:val="sq-AL"/>
        </w:rPr>
        <w:t>krij</w:t>
      </w:r>
      <w:r w:rsidR="007405A3">
        <w:rPr>
          <w:rFonts w:ascii="Times New Roman" w:hAnsi="Times New Roman"/>
          <w:bCs/>
          <w:sz w:val="24"/>
          <w:szCs w:val="24"/>
          <w:lang w:val="sq-AL"/>
        </w:rPr>
        <w:t>uar</w:t>
      </w:r>
      <w:r w:rsidRPr="00390572">
        <w:rPr>
          <w:rFonts w:ascii="Times New Roman" w:hAnsi="Times New Roman"/>
          <w:bCs/>
          <w:sz w:val="24"/>
          <w:szCs w:val="24"/>
          <w:lang w:val="sq-AL"/>
        </w:rPr>
        <w:t xml:space="preserve"> kosto </w:t>
      </w:r>
      <w:r w:rsidR="00340AD2">
        <w:rPr>
          <w:rFonts w:ascii="Times New Roman" w:hAnsi="Times New Roman"/>
          <w:bCs/>
          <w:sz w:val="24"/>
          <w:szCs w:val="24"/>
          <w:lang w:val="sq-AL"/>
        </w:rPr>
        <w:t>as p</w:t>
      </w:r>
      <w:r w:rsidR="00186066">
        <w:rPr>
          <w:rFonts w:ascii="Times New Roman" w:hAnsi="Times New Roman"/>
          <w:bCs/>
          <w:sz w:val="24"/>
          <w:szCs w:val="24"/>
          <w:lang w:val="sq-AL"/>
        </w:rPr>
        <w:t>ë</w:t>
      </w:r>
      <w:r w:rsidR="00340AD2">
        <w:rPr>
          <w:rFonts w:ascii="Times New Roman" w:hAnsi="Times New Roman"/>
          <w:bCs/>
          <w:sz w:val="24"/>
          <w:szCs w:val="24"/>
          <w:lang w:val="sq-AL"/>
        </w:rPr>
        <w:t>r buxhetin e shtetit as p</w:t>
      </w:r>
      <w:r w:rsidR="00186066">
        <w:rPr>
          <w:rFonts w:ascii="Times New Roman" w:hAnsi="Times New Roman"/>
          <w:bCs/>
          <w:sz w:val="24"/>
          <w:szCs w:val="24"/>
          <w:lang w:val="sq-AL"/>
        </w:rPr>
        <w:t>ë</w:t>
      </w:r>
      <w:r w:rsidR="00340AD2">
        <w:rPr>
          <w:rFonts w:ascii="Times New Roman" w:hAnsi="Times New Roman"/>
          <w:bCs/>
          <w:sz w:val="24"/>
          <w:szCs w:val="24"/>
          <w:lang w:val="sq-AL"/>
        </w:rPr>
        <w:t xml:space="preserve">r </w:t>
      </w:r>
      <w:r w:rsidR="007405A3" w:rsidRPr="00390572">
        <w:rPr>
          <w:rFonts w:ascii="Times New Roman" w:hAnsi="Times New Roman"/>
          <w:bCs/>
          <w:sz w:val="24"/>
          <w:szCs w:val="24"/>
          <w:lang w:val="sq-AL"/>
        </w:rPr>
        <w:t>biznesin apo grupe t</w:t>
      </w:r>
      <w:r w:rsidR="007405A3">
        <w:rPr>
          <w:rFonts w:ascii="Times New Roman" w:hAnsi="Times New Roman"/>
          <w:bCs/>
          <w:sz w:val="24"/>
          <w:szCs w:val="24"/>
          <w:lang w:val="sq-AL"/>
        </w:rPr>
        <w:t>ë</w:t>
      </w:r>
      <w:r w:rsidR="007405A3" w:rsidRPr="00390572">
        <w:rPr>
          <w:rFonts w:ascii="Times New Roman" w:hAnsi="Times New Roman"/>
          <w:bCs/>
          <w:sz w:val="24"/>
          <w:szCs w:val="24"/>
          <w:lang w:val="sq-AL"/>
        </w:rPr>
        <w:t xml:space="preserve"> tjera. </w:t>
      </w:r>
    </w:p>
    <w:p w14:paraId="77C23E22" w14:textId="77777777" w:rsidR="007405A3" w:rsidRPr="004D3FAC" w:rsidRDefault="007405A3" w:rsidP="007405A3">
      <w:pPr>
        <w:rPr>
          <w:rFonts w:ascii="Times New Roman" w:hAnsi="Times New Roman"/>
          <w:szCs w:val="22"/>
          <w:lang w:val="sq-AL"/>
        </w:rPr>
      </w:pPr>
    </w:p>
    <w:p w14:paraId="71D69C61" w14:textId="77777777" w:rsidR="0005557C" w:rsidRPr="004D3FAC" w:rsidRDefault="0005557C" w:rsidP="0005557C">
      <w:pPr>
        <w:rPr>
          <w:rFonts w:ascii="Times New Roman" w:hAnsi="Times New Roman"/>
          <w:szCs w:val="22"/>
          <w:lang w:val="sq-AL"/>
        </w:r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05557C" w:rsidRPr="004D3FAC" w14:paraId="3E1E9726" w14:textId="77777777" w:rsidTr="002F13DA">
        <w:tc>
          <w:tcPr>
            <w:tcW w:w="2610" w:type="dxa"/>
          </w:tcPr>
          <w:p w14:paraId="513A2328" w14:textId="77777777" w:rsidR="0005557C" w:rsidRPr="00EA6CD9" w:rsidRDefault="0005557C" w:rsidP="002F13DA">
            <w:pPr>
              <w:rPr>
                <w:rFonts w:ascii="Times New Roman" w:hAnsi="Times New Roman"/>
                <w:szCs w:val="22"/>
                <w:lang w:val="sq-AL"/>
              </w:rPr>
            </w:pPr>
          </w:p>
        </w:tc>
        <w:tc>
          <w:tcPr>
            <w:tcW w:w="720" w:type="dxa"/>
          </w:tcPr>
          <w:p w14:paraId="3E63A15A" w14:textId="77777777" w:rsidR="0005557C" w:rsidRPr="00EA6CD9" w:rsidRDefault="0005557C" w:rsidP="002F13DA">
            <w:pPr>
              <w:rPr>
                <w:rFonts w:ascii="Times New Roman" w:hAnsi="Times New Roman"/>
                <w:szCs w:val="22"/>
                <w:lang w:val="sq-AL"/>
              </w:rPr>
            </w:pPr>
            <w:r w:rsidRPr="00EA6CD9">
              <w:rPr>
                <w:rFonts w:ascii="Times New Roman" w:hAnsi="Times New Roman"/>
                <w:szCs w:val="22"/>
                <w:lang w:val="sq-AL"/>
              </w:rPr>
              <w:t>Viti 1</w:t>
            </w:r>
          </w:p>
        </w:tc>
        <w:tc>
          <w:tcPr>
            <w:tcW w:w="720" w:type="dxa"/>
          </w:tcPr>
          <w:p w14:paraId="0F31E226" w14:textId="77777777" w:rsidR="0005557C" w:rsidRPr="00EA6CD9" w:rsidRDefault="0005557C" w:rsidP="002F13DA">
            <w:pPr>
              <w:jc w:val="center"/>
              <w:rPr>
                <w:rFonts w:ascii="Times New Roman" w:hAnsi="Times New Roman"/>
                <w:szCs w:val="22"/>
                <w:lang w:val="sq-AL"/>
              </w:rPr>
            </w:pPr>
            <w:r w:rsidRPr="00EA6CD9">
              <w:rPr>
                <w:rFonts w:ascii="Times New Roman" w:hAnsi="Times New Roman"/>
                <w:szCs w:val="22"/>
                <w:lang w:val="sq-AL"/>
              </w:rPr>
              <w:t>Viti 2</w:t>
            </w:r>
          </w:p>
        </w:tc>
        <w:tc>
          <w:tcPr>
            <w:tcW w:w="720" w:type="dxa"/>
          </w:tcPr>
          <w:p w14:paraId="07BD873A" w14:textId="77777777" w:rsidR="0005557C" w:rsidRPr="00EA6CD9" w:rsidRDefault="0005557C" w:rsidP="002F13DA">
            <w:pPr>
              <w:jc w:val="center"/>
              <w:rPr>
                <w:rFonts w:ascii="Times New Roman" w:hAnsi="Times New Roman"/>
                <w:szCs w:val="22"/>
                <w:lang w:val="sq-AL"/>
              </w:rPr>
            </w:pPr>
            <w:r w:rsidRPr="00EA6CD9">
              <w:rPr>
                <w:rFonts w:ascii="Times New Roman" w:hAnsi="Times New Roman"/>
                <w:szCs w:val="22"/>
                <w:lang w:val="sq-AL"/>
              </w:rPr>
              <w:t>Viti 3</w:t>
            </w:r>
          </w:p>
        </w:tc>
        <w:tc>
          <w:tcPr>
            <w:tcW w:w="639" w:type="dxa"/>
          </w:tcPr>
          <w:p w14:paraId="0CF9711F" w14:textId="77777777" w:rsidR="0005557C" w:rsidRPr="00EA6CD9" w:rsidRDefault="0005557C" w:rsidP="002F13DA">
            <w:pPr>
              <w:jc w:val="center"/>
              <w:rPr>
                <w:rFonts w:ascii="Times New Roman" w:hAnsi="Times New Roman"/>
                <w:szCs w:val="22"/>
                <w:lang w:val="sq-AL"/>
              </w:rPr>
            </w:pPr>
            <w:r w:rsidRPr="00EA6CD9">
              <w:rPr>
                <w:rFonts w:ascii="Times New Roman" w:hAnsi="Times New Roman"/>
                <w:szCs w:val="22"/>
                <w:lang w:val="sq-AL"/>
              </w:rPr>
              <w:t>Viti 4</w:t>
            </w:r>
          </w:p>
        </w:tc>
        <w:tc>
          <w:tcPr>
            <w:tcW w:w="711" w:type="dxa"/>
          </w:tcPr>
          <w:p w14:paraId="58757CD0" w14:textId="77777777" w:rsidR="0005557C" w:rsidRPr="00EA6CD9" w:rsidRDefault="0005557C" w:rsidP="002F13DA">
            <w:pPr>
              <w:jc w:val="center"/>
              <w:rPr>
                <w:rFonts w:ascii="Times New Roman" w:hAnsi="Times New Roman"/>
                <w:szCs w:val="22"/>
                <w:lang w:val="sq-AL"/>
              </w:rPr>
            </w:pPr>
            <w:r w:rsidRPr="00EA6CD9">
              <w:rPr>
                <w:rFonts w:ascii="Times New Roman" w:hAnsi="Times New Roman"/>
                <w:szCs w:val="22"/>
                <w:lang w:val="sq-AL"/>
              </w:rPr>
              <w:t>Viti 5</w:t>
            </w:r>
          </w:p>
        </w:tc>
        <w:tc>
          <w:tcPr>
            <w:tcW w:w="720" w:type="dxa"/>
          </w:tcPr>
          <w:p w14:paraId="2E422D80" w14:textId="77777777" w:rsidR="0005557C" w:rsidRPr="00EA6CD9" w:rsidRDefault="0005557C" w:rsidP="002F13DA">
            <w:pPr>
              <w:jc w:val="center"/>
              <w:rPr>
                <w:rFonts w:ascii="Times New Roman" w:hAnsi="Times New Roman"/>
                <w:szCs w:val="22"/>
                <w:lang w:val="sq-AL"/>
              </w:rPr>
            </w:pPr>
            <w:r w:rsidRPr="00EA6CD9">
              <w:rPr>
                <w:rFonts w:ascii="Times New Roman" w:hAnsi="Times New Roman"/>
                <w:szCs w:val="22"/>
                <w:lang w:val="sq-AL"/>
              </w:rPr>
              <w:t>Viti 6</w:t>
            </w:r>
          </w:p>
        </w:tc>
        <w:tc>
          <w:tcPr>
            <w:tcW w:w="720" w:type="dxa"/>
          </w:tcPr>
          <w:p w14:paraId="3BD85D98" w14:textId="77777777" w:rsidR="0005557C" w:rsidRPr="00EA6CD9" w:rsidRDefault="0005557C" w:rsidP="002F13DA">
            <w:pPr>
              <w:jc w:val="center"/>
              <w:rPr>
                <w:rFonts w:ascii="Times New Roman" w:hAnsi="Times New Roman"/>
                <w:szCs w:val="22"/>
                <w:lang w:val="sq-AL"/>
              </w:rPr>
            </w:pPr>
            <w:r w:rsidRPr="00EA6CD9">
              <w:rPr>
                <w:rFonts w:ascii="Times New Roman" w:hAnsi="Times New Roman"/>
                <w:szCs w:val="22"/>
                <w:lang w:val="sq-AL"/>
              </w:rPr>
              <w:t>Viti 7</w:t>
            </w:r>
          </w:p>
        </w:tc>
        <w:tc>
          <w:tcPr>
            <w:tcW w:w="720" w:type="dxa"/>
          </w:tcPr>
          <w:p w14:paraId="768B5EBE" w14:textId="77777777" w:rsidR="0005557C" w:rsidRPr="00EA6CD9" w:rsidRDefault="0005557C" w:rsidP="002F13DA">
            <w:pPr>
              <w:jc w:val="center"/>
              <w:rPr>
                <w:rFonts w:ascii="Times New Roman" w:hAnsi="Times New Roman"/>
                <w:szCs w:val="22"/>
                <w:lang w:val="sq-AL"/>
              </w:rPr>
            </w:pPr>
            <w:r w:rsidRPr="00EA6CD9">
              <w:rPr>
                <w:rFonts w:ascii="Times New Roman" w:hAnsi="Times New Roman"/>
                <w:szCs w:val="22"/>
                <w:lang w:val="sq-AL"/>
              </w:rPr>
              <w:t>Viti 8</w:t>
            </w:r>
          </w:p>
        </w:tc>
        <w:tc>
          <w:tcPr>
            <w:tcW w:w="720" w:type="dxa"/>
          </w:tcPr>
          <w:p w14:paraId="5BBE86A6" w14:textId="77777777" w:rsidR="0005557C" w:rsidRPr="00EA6CD9" w:rsidRDefault="0005557C" w:rsidP="002F13DA">
            <w:pPr>
              <w:jc w:val="center"/>
              <w:rPr>
                <w:rFonts w:ascii="Times New Roman" w:hAnsi="Times New Roman"/>
                <w:szCs w:val="22"/>
                <w:lang w:val="sq-AL"/>
              </w:rPr>
            </w:pPr>
            <w:r w:rsidRPr="00EA6CD9">
              <w:rPr>
                <w:rFonts w:ascii="Times New Roman" w:hAnsi="Times New Roman"/>
                <w:szCs w:val="22"/>
                <w:lang w:val="sq-AL"/>
              </w:rPr>
              <w:t>Viti 9</w:t>
            </w:r>
          </w:p>
        </w:tc>
        <w:tc>
          <w:tcPr>
            <w:tcW w:w="810" w:type="dxa"/>
          </w:tcPr>
          <w:p w14:paraId="3740703D" w14:textId="77777777" w:rsidR="0005557C" w:rsidRPr="00EA6CD9" w:rsidRDefault="0005557C" w:rsidP="002F13DA">
            <w:pPr>
              <w:jc w:val="center"/>
              <w:rPr>
                <w:rFonts w:ascii="Times New Roman" w:hAnsi="Times New Roman"/>
                <w:szCs w:val="22"/>
                <w:lang w:val="sq-AL"/>
              </w:rPr>
            </w:pPr>
            <w:r w:rsidRPr="00EA6CD9">
              <w:rPr>
                <w:rFonts w:ascii="Times New Roman" w:hAnsi="Times New Roman"/>
                <w:szCs w:val="22"/>
                <w:lang w:val="sq-AL"/>
              </w:rPr>
              <w:t>Viti 10</w:t>
            </w:r>
          </w:p>
        </w:tc>
      </w:tr>
      <w:tr w:rsidR="0005557C" w:rsidRPr="004D3FAC" w14:paraId="0C65B98A" w14:textId="77777777" w:rsidTr="002F13DA">
        <w:tc>
          <w:tcPr>
            <w:tcW w:w="2610" w:type="dxa"/>
          </w:tcPr>
          <w:p w14:paraId="36994F1E" w14:textId="77777777" w:rsidR="0005557C" w:rsidRPr="00EA6CD9" w:rsidRDefault="0005557C" w:rsidP="002F13DA">
            <w:pPr>
              <w:rPr>
                <w:rFonts w:ascii="Times New Roman" w:hAnsi="Times New Roman"/>
                <w:b/>
                <w:szCs w:val="22"/>
                <w:lang w:val="sq-AL"/>
              </w:rPr>
            </w:pPr>
            <w:r w:rsidRPr="00EA6CD9">
              <w:rPr>
                <w:rFonts w:ascii="Times New Roman" w:hAnsi="Times New Roman"/>
                <w:b/>
                <w:szCs w:val="22"/>
                <w:lang w:val="sq-AL"/>
              </w:rPr>
              <w:t xml:space="preserve">Faktori zbritës </w:t>
            </w:r>
          </w:p>
        </w:tc>
        <w:tc>
          <w:tcPr>
            <w:tcW w:w="720" w:type="dxa"/>
          </w:tcPr>
          <w:p w14:paraId="327D0239" w14:textId="77777777" w:rsidR="0005557C" w:rsidRPr="00EA6CD9" w:rsidRDefault="0005557C" w:rsidP="002F13DA">
            <w:pPr>
              <w:jc w:val="center"/>
              <w:rPr>
                <w:rFonts w:ascii="Times New Roman" w:hAnsi="Times New Roman"/>
                <w:szCs w:val="22"/>
                <w:lang w:val="sq-AL"/>
              </w:rPr>
            </w:pPr>
          </w:p>
        </w:tc>
        <w:tc>
          <w:tcPr>
            <w:tcW w:w="720" w:type="dxa"/>
          </w:tcPr>
          <w:p w14:paraId="00CB13C3" w14:textId="77777777" w:rsidR="0005557C" w:rsidRPr="00EA6CD9" w:rsidRDefault="0005557C" w:rsidP="002F13DA">
            <w:pPr>
              <w:jc w:val="center"/>
              <w:rPr>
                <w:rFonts w:ascii="Times New Roman" w:hAnsi="Times New Roman"/>
                <w:szCs w:val="22"/>
                <w:lang w:val="sq-AL"/>
              </w:rPr>
            </w:pPr>
          </w:p>
        </w:tc>
        <w:tc>
          <w:tcPr>
            <w:tcW w:w="720" w:type="dxa"/>
          </w:tcPr>
          <w:p w14:paraId="09C1C528" w14:textId="77777777" w:rsidR="0005557C" w:rsidRPr="00EA6CD9" w:rsidRDefault="0005557C" w:rsidP="002F13DA">
            <w:pPr>
              <w:jc w:val="center"/>
              <w:rPr>
                <w:rFonts w:ascii="Times New Roman" w:hAnsi="Times New Roman"/>
                <w:szCs w:val="22"/>
                <w:lang w:val="sq-AL"/>
              </w:rPr>
            </w:pPr>
          </w:p>
        </w:tc>
        <w:tc>
          <w:tcPr>
            <w:tcW w:w="639" w:type="dxa"/>
          </w:tcPr>
          <w:p w14:paraId="69B5548A" w14:textId="77777777" w:rsidR="0005557C" w:rsidRPr="00EA6CD9" w:rsidRDefault="0005557C" w:rsidP="002F13DA">
            <w:pPr>
              <w:jc w:val="center"/>
              <w:rPr>
                <w:rFonts w:ascii="Times New Roman" w:hAnsi="Times New Roman"/>
                <w:szCs w:val="22"/>
                <w:lang w:val="sq-AL"/>
              </w:rPr>
            </w:pPr>
          </w:p>
        </w:tc>
        <w:tc>
          <w:tcPr>
            <w:tcW w:w="711" w:type="dxa"/>
          </w:tcPr>
          <w:p w14:paraId="6C7922A3" w14:textId="77777777" w:rsidR="0005557C" w:rsidRPr="00EA6CD9" w:rsidRDefault="0005557C" w:rsidP="002F13DA">
            <w:pPr>
              <w:jc w:val="center"/>
              <w:rPr>
                <w:rFonts w:ascii="Times New Roman" w:hAnsi="Times New Roman"/>
                <w:szCs w:val="22"/>
                <w:lang w:val="sq-AL"/>
              </w:rPr>
            </w:pPr>
          </w:p>
        </w:tc>
        <w:tc>
          <w:tcPr>
            <w:tcW w:w="720" w:type="dxa"/>
          </w:tcPr>
          <w:p w14:paraId="7E32A9F8" w14:textId="77777777" w:rsidR="0005557C" w:rsidRPr="00EA6CD9" w:rsidRDefault="0005557C" w:rsidP="002F13DA">
            <w:pPr>
              <w:jc w:val="center"/>
              <w:rPr>
                <w:rFonts w:ascii="Times New Roman" w:hAnsi="Times New Roman"/>
                <w:szCs w:val="22"/>
                <w:lang w:val="sq-AL"/>
              </w:rPr>
            </w:pPr>
          </w:p>
        </w:tc>
        <w:tc>
          <w:tcPr>
            <w:tcW w:w="720" w:type="dxa"/>
          </w:tcPr>
          <w:p w14:paraId="78AF7884" w14:textId="77777777" w:rsidR="0005557C" w:rsidRPr="00EA6CD9" w:rsidRDefault="0005557C" w:rsidP="002F13DA">
            <w:pPr>
              <w:jc w:val="center"/>
              <w:rPr>
                <w:rFonts w:ascii="Times New Roman" w:hAnsi="Times New Roman"/>
                <w:szCs w:val="22"/>
                <w:lang w:val="sq-AL"/>
              </w:rPr>
            </w:pPr>
          </w:p>
        </w:tc>
        <w:tc>
          <w:tcPr>
            <w:tcW w:w="720" w:type="dxa"/>
          </w:tcPr>
          <w:p w14:paraId="7EAF4FAB" w14:textId="77777777" w:rsidR="0005557C" w:rsidRPr="00EA6CD9" w:rsidRDefault="0005557C" w:rsidP="002F13DA">
            <w:pPr>
              <w:jc w:val="center"/>
              <w:rPr>
                <w:rFonts w:ascii="Times New Roman" w:hAnsi="Times New Roman"/>
                <w:szCs w:val="22"/>
                <w:lang w:val="sq-AL"/>
              </w:rPr>
            </w:pPr>
          </w:p>
        </w:tc>
        <w:tc>
          <w:tcPr>
            <w:tcW w:w="720" w:type="dxa"/>
          </w:tcPr>
          <w:p w14:paraId="26904CBB" w14:textId="77777777" w:rsidR="0005557C" w:rsidRPr="00EA6CD9" w:rsidRDefault="0005557C" w:rsidP="002F13DA">
            <w:pPr>
              <w:jc w:val="center"/>
              <w:rPr>
                <w:rFonts w:ascii="Times New Roman" w:hAnsi="Times New Roman"/>
                <w:szCs w:val="22"/>
                <w:lang w:val="sq-AL"/>
              </w:rPr>
            </w:pPr>
          </w:p>
        </w:tc>
        <w:tc>
          <w:tcPr>
            <w:tcW w:w="810" w:type="dxa"/>
          </w:tcPr>
          <w:p w14:paraId="08DC7449" w14:textId="77777777" w:rsidR="0005557C" w:rsidRPr="00EA6CD9" w:rsidRDefault="0005557C" w:rsidP="002F13DA">
            <w:pPr>
              <w:jc w:val="center"/>
              <w:rPr>
                <w:rFonts w:ascii="Times New Roman" w:hAnsi="Times New Roman"/>
                <w:szCs w:val="22"/>
                <w:lang w:val="sq-AL"/>
              </w:rPr>
            </w:pPr>
          </w:p>
        </w:tc>
      </w:tr>
      <w:tr w:rsidR="0005557C" w:rsidRPr="004D3FAC" w14:paraId="307323C5" w14:textId="77777777" w:rsidTr="002F13DA">
        <w:tc>
          <w:tcPr>
            <w:tcW w:w="2610" w:type="dxa"/>
          </w:tcPr>
          <w:p w14:paraId="358B8C45" w14:textId="77777777" w:rsidR="0005557C" w:rsidRPr="00EA6CD9" w:rsidRDefault="0005557C" w:rsidP="002F13DA">
            <w:pPr>
              <w:rPr>
                <w:rFonts w:ascii="Times New Roman" w:hAnsi="Times New Roman"/>
                <w:szCs w:val="22"/>
                <w:lang w:val="sq-AL"/>
              </w:rPr>
            </w:pPr>
            <w:r w:rsidRPr="00EA6CD9">
              <w:rPr>
                <w:rFonts w:ascii="Times New Roman" w:hAnsi="Times New Roman"/>
                <w:szCs w:val="22"/>
                <w:lang w:val="sq-AL"/>
              </w:rPr>
              <w:t>Kosto për buxhetin – njëherë</w:t>
            </w:r>
          </w:p>
        </w:tc>
        <w:tc>
          <w:tcPr>
            <w:tcW w:w="720" w:type="dxa"/>
          </w:tcPr>
          <w:p w14:paraId="45910231" w14:textId="77777777" w:rsidR="0005557C" w:rsidRPr="00EA6CD9" w:rsidRDefault="0005557C" w:rsidP="002F13DA">
            <w:pPr>
              <w:rPr>
                <w:rFonts w:ascii="Times New Roman" w:hAnsi="Times New Roman"/>
                <w:szCs w:val="22"/>
                <w:lang w:val="sq-AL"/>
              </w:rPr>
            </w:pPr>
          </w:p>
        </w:tc>
        <w:tc>
          <w:tcPr>
            <w:tcW w:w="720" w:type="dxa"/>
          </w:tcPr>
          <w:p w14:paraId="670DE472" w14:textId="77777777" w:rsidR="0005557C" w:rsidRPr="00EA6CD9" w:rsidRDefault="0005557C" w:rsidP="002F13DA">
            <w:pPr>
              <w:rPr>
                <w:rFonts w:ascii="Times New Roman" w:hAnsi="Times New Roman"/>
                <w:szCs w:val="22"/>
                <w:lang w:val="sq-AL"/>
              </w:rPr>
            </w:pPr>
          </w:p>
        </w:tc>
        <w:tc>
          <w:tcPr>
            <w:tcW w:w="720" w:type="dxa"/>
          </w:tcPr>
          <w:p w14:paraId="1B01D0AB" w14:textId="77777777" w:rsidR="0005557C" w:rsidRPr="00EA6CD9" w:rsidRDefault="0005557C" w:rsidP="002F13DA">
            <w:pPr>
              <w:rPr>
                <w:rFonts w:ascii="Times New Roman" w:hAnsi="Times New Roman"/>
                <w:szCs w:val="22"/>
                <w:lang w:val="sq-AL"/>
              </w:rPr>
            </w:pPr>
          </w:p>
        </w:tc>
        <w:tc>
          <w:tcPr>
            <w:tcW w:w="639" w:type="dxa"/>
          </w:tcPr>
          <w:p w14:paraId="2FAEEF23" w14:textId="77777777" w:rsidR="0005557C" w:rsidRPr="00EA6CD9" w:rsidRDefault="0005557C" w:rsidP="002F13DA">
            <w:pPr>
              <w:rPr>
                <w:rFonts w:ascii="Times New Roman" w:hAnsi="Times New Roman"/>
                <w:szCs w:val="22"/>
                <w:lang w:val="sq-AL"/>
              </w:rPr>
            </w:pPr>
          </w:p>
        </w:tc>
        <w:tc>
          <w:tcPr>
            <w:tcW w:w="711" w:type="dxa"/>
          </w:tcPr>
          <w:p w14:paraId="6518E256" w14:textId="77777777" w:rsidR="0005557C" w:rsidRPr="00EA6CD9" w:rsidRDefault="0005557C" w:rsidP="002F13DA">
            <w:pPr>
              <w:rPr>
                <w:rFonts w:ascii="Times New Roman" w:hAnsi="Times New Roman"/>
                <w:szCs w:val="22"/>
                <w:lang w:val="sq-AL"/>
              </w:rPr>
            </w:pPr>
          </w:p>
        </w:tc>
        <w:tc>
          <w:tcPr>
            <w:tcW w:w="720" w:type="dxa"/>
          </w:tcPr>
          <w:p w14:paraId="06AFE82B" w14:textId="77777777" w:rsidR="0005557C" w:rsidRPr="00EA6CD9" w:rsidRDefault="0005557C" w:rsidP="002F13DA">
            <w:pPr>
              <w:rPr>
                <w:rFonts w:ascii="Times New Roman" w:hAnsi="Times New Roman"/>
                <w:szCs w:val="22"/>
                <w:lang w:val="sq-AL"/>
              </w:rPr>
            </w:pPr>
          </w:p>
        </w:tc>
        <w:tc>
          <w:tcPr>
            <w:tcW w:w="720" w:type="dxa"/>
          </w:tcPr>
          <w:p w14:paraId="256A74D1" w14:textId="77777777" w:rsidR="0005557C" w:rsidRPr="00EA6CD9" w:rsidRDefault="0005557C" w:rsidP="002F13DA">
            <w:pPr>
              <w:rPr>
                <w:rFonts w:ascii="Times New Roman" w:hAnsi="Times New Roman"/>
                <w:szCs w:val="22"/>
                <w:lang w:val="sq-AL"/>
              </w:rPr>
            </w:pPr>
          </w:p>
        </w:tc>
        <w:tc>
          <w:tcPr>
            <w:tcW w:w="720" w:type="dxa"/>
          </w:tcPr>
          <w:p w14:paraId="00103C70" w14:textId="77777777" w:rsidR="0005557C" w:rsidRPr="00EA6CD9" w:rsidRDefault="0005557C" w:rsidP="002F13DA">
            <w:pPr>
              <w:rPr>
                <w:rFonts w:ascii="Times New Roman" w:hAnsi="Times New Roman"/>
                <w:szCs w:val="22"/>
                <w:lang w:val="sq-AL"/>
              </w:rPr>
            </w:pPr>
          </w:p>
        </w:tc>
        <w:tc>
          <w:tcPr>
            <w:tcW w:w="720" w:type="dxa"/>
          </w:tcPr>
          <w:p w14:paraId="09EB453F" w14:textId="77777777" w:rsidR="0005557C" w:rsidRPr="00EA6CD9" w:rsidRDefault="0005557C" w:rsidP="002F13DA">
            <w:pPr>
              <w:rPr>
                <w:rFonts w:ascii="Times New Roman" w:hAnsi="Times New Roman"/>
                <w:szCs w:val="22"/>
                <w:lang w:val="sq-AL"/>
              </w:rPr>
            </w:pPr>
          </w:p>
        </w:tc>
        <w:tc>
          <w:tcPr>
            <w:tcW w:w="810" w:type="dxa"/>
          </w:tcPr>
          <w:p w14:paraId="21CC29FA" w14:textId="77777777" w:rsidR="0005557C" w:rsidRPr="00EA6CD9" w:rsidRDefault="0005557C" w:rsidP="002F13DA">
            <w:pPr>
              <w:rPr>
                <w:rFonts w:ascii="Times New Roman" w:hAnsi="Times New Roman"/>
                <w:szCs w:val="22"/>
                <w:lang w:val="sq-AL"/>
              </w:rPr>
            </w:pPr>
          </w:p>
        </w:tc>
      </w:tr>
      <w:tr w:rsidR="0005557C" w:rsidRPr="004D3FAC" w14:paraId="264DAAFC" w14:textId="77777777" w:rsidTr="002F13DA">
        <w:tc>
          <w:tcPr>
            <w:tcW w:w="2610" w:type="dxa"/>
          </w:tcPr>
          <w:p w14:paraId="4C301CEC" w14:textId="77777777" w:rsidR="0005557C" w:rsidRPr="00EA6CD9" w:rsidRDefault="0005557C" w:rsidP="002F13DA">
            <w:pPr>
              <w:rPr>
                <w:rFonts w:ascii="Times New Roman" w:hAnsi="Times New Roman"/>
                <w:szCs w:val="22"/>
                <w:lang w:val="sq-AL"/>
              </w:rPr>
            </w:pPr>
            <w:r w:rsidRPr="00EA6CD9">
              <w:rPr>
                <w:rFonts w:ascii="Times New Roman" w:hAnsi="Times New Roman"/>
                <w:szCs w:val="22"/>
                <w:lang w:val="sq-AL"/>
              </w:rPr>
              <w:t>Kosto për buxhetin – në vazhdim</w:t>
            </w:r>
          </w:p>
        </w:tc>
        <w:tc>
          <w:tcPr>
            <w:tcW w:w="720" w:type="dxa"/>
          </w:tcPr>
          <w:p w14:paraId="6CD27A33" w14:textId="77777777" w:rsidR="0005557C" w:rsidRPr="00EA6CD9" w:rsidRDefault="0005557C" w:rsidP="002F13DA">
            <w:pPr>
              <w:rPr>
                <w:rFonts w:ascii="Times New Roman" w:hAnsi="Times New Roman"/>
                <w:szCs w:val="22"/>
                <w:lang w:val="sq-AL"/>
              </w:rPr>
            </w:pPr>
          </w:p>
        </w:tc>
        <w:tc>
          <w:tcPr>
            <w:tcW w:w="720" w:type="dxa"/>
          </w:tcPr>
          <w:p w14:paraId="61A6E904" w14:textId="77777777" w:rsidR="0005557C" w:rsidRPr="00EA6CD9" w:rsidRDefault="0005557C" w:rsidP="002F13DA">
            <w:pPr>
              <w:rPr>
                <w:rFonts w:ascii="Times New Roman" w:hAnsi="Times New Roman"/>
                <w:szCs w:val="22"/>
                <w:lang w:val="sq-AL"/>
              </w:rPr>
            </w:pPr>
          </w:p>
        </w:tc>
        <w:tc>
          <w:tcPr>
            <w:tcW w:w="720" w:type="dxa"/>
          </w:tcPr>
          <w:p w14:paraId="5B462D45" w14:textId="77777777" w:rsidR="0005557C" w:rsidRPr="00EA6CD9" w:rsidRDefault="0005557C" w:rsidP="002F13DA">
            <w:pPr>
              <w:rPr>
                <w:rFonts w:ascii="Times New Roman" w:hAnsi="Times New Roman"/>
                <w:szCs w:val="22"/>
                <w:lang w:val="sq-AL"/>
              </w:rPr>
            </w:pPr>
          </w:p>
        </w:tc>
        <w:tc>
          <w:tcPr>
            <w:tcW w:w="639" w:type="dxa"/>
          </w:tcPr>
          <w:p w14:paraId="2E43A2B5" w14:textId="77777777" w:rsidR="0005557C" w:rsidRPr="00EA6CD9" w:rsidRDefault="0005557C" w:rsidP="002F13DA">
            <w:pPr>
              <w:rPr>
                <w:rFonts w:ascii="Times New Roman" w:hAnsi="Times New Roman"/>
                <w:szCs w:val="22"/>
                <w:lang w:val="sq-AL"/>
              </w:rPr>
            </w:pPr>
          </w:p>
        </w:tc>
        <w:tc>
          <w:tcPr>
            <w:tcW w:w="711" w:type="dxa"/>
          </w:tcPr>
          <w:p w14:paraId="73C5D025" w14:textId="77777777" w:rsidR="0005557C" w:rsidRPr="00EA6CD9" w:rsidRDefault="0005557C" w:rsidP="002F13DA">
            <w:pPr>
              <w:rPr>
                <w:rFonts w:ascii="Times New Roman" w:hAnsi="Times New Roman"/>
                <w:szCs w:val="22"/>
                <w:lang w:val="sq-AL"/>
              </w:rPr>
            </w:pPr>
          </w:p>
        </w:tc>
        <w:tc>
          <w:tcPr>
            <w:tcW w:w="720" w:type="dxa"/>
          </w:tcPr>
          <w:p w14:paraId="06CF05D8" w14:textId="77777777" w:rsidR="0005557C" w:rsidRPr="00EA6CD9" w:rsidRDefault="0005557C" w:rsidP="002F13DA">
            <w:pPr>
              <w:rPr>
                <w:rFonts w:ascii="Times New Roman" w:hAnsi="Times New Roman"/>
                <w:szCs w:val="22"/>
                <w:lang w:val="sq-AL"/>
              </w:rPr>
            </w:pPr>
          </w:p>
        </w:tc>
        <w:tc>
          <w:tcPr>
            <w:tcW w:w="720" w:type="dxa"/>
          </w:tcPr>
          <w:p w14:paraId="4F1FE03F" w14:textId="77777777" w:rsidR="0005557C" w:rsidRPr="00EA6CD9" w:rsidRDefault="0005557C" w:rsidP="002F13DA">
            <w:pPr>
              <w:rPr>
                <w:rFonts w:ascii="Times New Roman" w:hAnsi="Times New Roman"/>
                <w:szCs w:val="22"/>
                <w:lang w:val="sq-AL"/>
              </w:rPr>
            </w:pPr>
          </w:p>
        </w:tc>
        <w:tc>
          <w:tcPr>
            <w:tcW w:w="720" w:type="dxa"/>
          </w:tcPr>
          <w:p w14:paraId="14EAB43F" w14:textId="77777777" w:rsidR="0005557C" w:rsidRPr="00EA6CD9" w:rsidRDefault="0005557C" w:rsidP="002F13DA">
            <w:pPr>
              <w:rPr>
                <w:rFonts w:ascii="Times New Roman" w:hAnsi="Times New Roman"/>
                <w:szCs w:val="22"/>
                <w:lang w:val="sq-AL"/>
              </w:rPr>
            </w:pPr>
          </w:p>
        </w:tc>
        <w:tc>
          <w:tcPr>
            <w:tcW w:w="720" w:type="dxa"/>
          </w:tcPr>
          <w:p w14:paraId="0B1182D2" w14:textId="77777777" w:rsidR="0005557C" w:rsidRPr="00EA6CD9" w:rsidRDefault="0005557C" w:rsidP="002F13DA">
            <w:pPr>
              <w:rPr>
                <w:rFonts w:ascii="Times New Roman" w:hAnsi="Times New Roman"/>
                <w:szCs w:val="22"/>
                <w:lang w:val="sq-AL"/>
              </w:rPr>
            </w:pPr>
          </w:p>
        </w:tc>
        <w:tc>
          <w:tcPr>
            <w:tcW w:w="810" w:type="dxa"/>
          </w:tcPr>
          <w:p w14:paraId="39D47307" w14:textId="77777777" w:rsidR="0005557C" w:rsidRPr="00EA6CD9" w:rsidRDefault="0005557C" w:rsidP="002F13DA">
            <w:pPr>
              <w:rPr>
                <w:rFonts w:ascii="Times New Roman" w:hAnsi="Times New Roman"/>
                <w:szCs w:val="22"/>
                <w:lang w:val="sq-AL"/>
              </w:rPr>
            </w:pPr>
          </w:p>
        </w:tc>
      </w:tr>
      <w:tr w:rsidR="0005557C" w:rsidRPr="004D3FAC" w14:paraId="5461B4BD" w14:textId="77777777" w:rsidTr="002F13DA">
        <w:tc>
          <w:tcPr>
            <w:tcW w:w="2610" w:type="dxa"/>
          </w:tcPr>
          <w:p w14:paraId="0CA55E6A" w14:textId="77777777" w:rsidR="0005557C" w:rsidRPr="00EA6CD9" w:rsidRDefault="0005557C" w:rsidP="002F13DA">
            <w:pPr>
              <w:rPr>
                <w:rFonts w:ascii="Times New Roman" w:hAnsi="Times New Roman"/>
                <w:b/>
                <w:szCs w:val="22"/>
                <w:lang w:val="sq-AL"/>
              </w:rPr>
            </w:pPr>
            <w:r w:rsidRPr="00EA6CD9">
              <w:rPr>
                <w:rFonts w:ascii="Times New Roman" w:hAnsi="Times New Roman"/>
                <w:szCs w:val="22"/>
                <w:lang w:val="sq-AL"/>
              </w:rPr>
              <w:lastRenderedPageBreak/>
              <w:t>Kosto për biznesin – njëherë</w:t>
            </w:r>
          </w:p>
        </w:tc>
        <w:tc>
          <w:tcPr>
            <w:tcW w:w="720" w:type="dxa"/>
          </w:tcPr>
          <w:p w14:paraId="3F23CC51" w14:textId="77777777" w:rsidR="0005557C" w:rsidRPr="00EA6CD9" w:rsidRDefault="0005557C" w:rsidP="002F13DA">
            <w:pPr>
              <w:rPr>
                <w:rFonts w:ascii="Times New Roman" w:hAnsi="Times New Roman"/>
                <w:szCs w:val="22"/>
                <w:lang w:val="sq-AL"/>
              </w:rPr>
            </w:pPr>
          </w:p>
        </w:tc>
        <w:tc>
          <w:tcPr>
            <w:tcW w:w="720" w:type="dxa"/>
          </w:tcPr>
          <w:p w14:paraId="5B622806" w14:textId="77777777" w:rsidR="0005557C" w:rsidRPr="00EA6CD9" w:rsidRDefault="0005557C" w:rsidP="002F13DA">
            <w:pPr>
              <w:rPr>
                <w:rFonts w:ascii="Times New Roman" w:hAnsi="Times New Roman"/>
                <w:szCs w:val="22"/>
                <w:lang w:val="sq-AL"/>
              </w:rPr>
            </w:pPr>
          </w:p>
        </w:tc>
        <w:tc>
          <w:tcPr>
            <w:tcW w:w="720" w:type="dxa"/>
          </w:tcPr>
          <w:p w14:paraId="5FA65DE5" w14:textId="77777777" w:rsidR="0005557C" w:rsidRPr="00EA6CD9" w:rsidRDefault="0005557C" w:rsidP="002F13DA">
            <w:pPr>
              <w:rPr>
                <w:rFonts w:ascii="Times New Roman" w:hAnsi="Times New Roman"/>
                <w:szCs w:val="22"/>
                <w:lang w:val="sq-AL"/>
              </w:rPr>
            </w:pPr>
          </w:p>
        </w:tc>
        <w:tc>
          <w:tcPr>
            <w:tcW w:w="639" w:type="dxa"/>
          </w:tcPr>
          <w:p w14:paraId="0C6D13BB" w14:textId="77777777" w:rsidR="0005557C" w:rsidRPr="00EA6CD9" w:rsidRDefault="0005557C" w:rsidP="002F13DA">
            <w:pPr>
              <w:rPr>
                <w:rFonts w:ascii="Times New Roman" w:hAnsi="Times New Roman"/>
                <w:szCs w:val="22"/>
                <w:lang w:val="sq-AL"/>
              </w:rPr>
            </w:pPr>
          </w:p>
        </w:tc>
        <w:tc>
          <w:tcPr>
            <w:tcW w:w="711" w:type="dxa"/>
          </w:tcPr>
          <w:p w14:paraId="4F9A91DF" w14:textId="77777777" w:rsidR="0005557C" w:rsidRPr="00EA6CD9" w:rsidRDefault="0005557C" w:rsidP="002F13DA">
            <w:pPr>
              <w:rPr>
                <w:rFonts w:ascii="Times New Roman" w:hAnsi="Times New Roman"/>
                <w:szCs w:val="22"/>
                <w:lang w:val="sq-AL"/>
              </w:rPr>
            </w:pPr>
          </w:p>
        </w:tc>
        <w:tc>
          <w:tcPr>
            <w:tcW w:w="720" w:type="dxa"/>
          </w:tcPr>
          <w:p w14:paraId="77DB06E7" w14:textId="77777777" w:rsidR="0005557C" w:rsidRPr="00EA6CD9" w:rsidRDefault="0005557C" w:rsidP="002F13DA">
            <w:pPr>
              <w:rPr>
                <w:rFonts w:ascii="Times New Roman" w:hAnsi="Times New Roman"/>
                <w:szCs w:val="22"/>
                <w:lang w:val="sq-AL"/>
              </w:rPr>
            </w:pPr>
          </w:p>
        </w:tc>
        <w:tc>
          <w:tcPr>
            <w:tcW w:w="720" w:type="dxa"/>
          </w:tcPr>
          <w:p w14:paraId="28A4C587" w14:textId="77777777" w:rsidR="0005557C" w:rsidRPr="00EA6CD9" w:rsidRDefault="0005557C" w:rsidP="002F13DA">
            <w:pPr>
              <w:rPr>
                <w:rFonts w:ascii="Times New Roman" w:hAnsi="Times New Roman"/>
                <w:szCs w:val="22"/>
                <w:lang w:val="sq-AL"/>
              </w:rPr>
            </w:pPr>
          </w:p>
        </w:tc>
        <w:tc>
          <w:tcPr>
            <w:tcW w:w="720" w:type="dxa"/>
          </w:tcPr>
          <w:p w14:paraId="543A9E63" w14:textId="77777777" w:rsidR="0005557C" w:rsidRPr="00EA6CD9" w:rsidRDefault="0005557C" w:rsidP="002F13DA">
            <w:pPr>
              <w:rPr>
                <w:rFonts w:ascii="Times New Roman" w:hAnsi="Times New Roman"/>
                <w:szCs w:val="22"/>
                <w:lang w:val="sq-AL"/>
              </w:rPr>
            </w:pPr>
          </w:p>
        </w:tc>
        <w:tc>
          <w:tcPr>
            <w:tcW w:w="720" w:type="dxa"/>
          </w:tcPr>
          <w:p w14:paraId="67DB2DB4" w14:textId="77777777" w:rsidR="0005557C" w:rsidRPr="00EA6CD9" w:rsidRDefault="0005557C" w:rsidP="002F13DA">
            <w:pPr>
              <w:rPr>
                <w:rFonts w:ascii="Times New Roman" w:hAnsi="Times New Roman"/>
                <w:szCs w:val="22"/>
                <w:lang w:val="sq-AL"/>
              </w:rPr>
            </w:pPr>
          </w:p>
        </w:tc>
        <w:tc>
          <w:tcPr>
            <w:tcW w:w="810" w:type="dxa"/>
          </w:tcPr>
          <w:p w14:paraId="5E754840" w14:textId="77777777" w:rsidR="0005557C" w:rsidRPr="00EA6CD9" w:rsidRDefault="0005557C" w:rsidP="002F13DA">
            <w:pPr>
              <w:rPr>
                <w:rFonts w:ascii="Times New Roman" w:hAnsi="Times New Roman"/>
                <w:szCs w:val="22"/>
                <w:lang w:val="sq-AL"/>
              </w:rPr>
            </w:pPr>
          </w:p>
        </w:tc>
      </w:tr>
      <w:tr w:rsidR="0005557C" w:rsidRPr="004D3FAC" w14:paraId="07868EC4" w14:textId="77777777" w:rsidTr="002F13DA">
        <w:tc>
          <w:tcPr>
            <w:tcW w:w="2610" w:type="dxa"/>
          </w:tcPr>
          <w:p w14:paraId="435F894E" w14:textId="77777777" w:rsidR="0005557C" w:rsidRPr="00EA6CD9" w:rsidRDefault="0005557C" w:rsidP="002F13DA">
            <w:pPr>
              <w:rPr>
                <w:rFonts w:ascii="Times New Roman" w:hAnsi="Times New Roman"/>
                <w:b/>
                <w:szCs w:val="22"/>
                <w:lang w:val="sq-AL"/>
              </w:rPr>
            </w:pPr>
            <w:r w:rsidRPr="00EA6CD9">
              <w:rPr>
                <w:rFonts w:ascii="Times New Roman" w:hAnsi="Times New Roman"/>
                <w:szCs w:val="22"/>
                <w:lang w:val="sq-AL"/>
              </w:rPr>
              <w:t>Kosto për biznesin – në vazhdim</w:t>
            </w:r>
          </w:p>
        </w:tc>
        <w:tc>
          <w:tcPr>
            <w:tcW w:w="720" w:type="dxa"/>
          </w:tcPr>
          <w:p w14:paraId="43235C96" w14:textId="77777777" w:rsidR="0005557C" w:rsidRPr="00EA6CD9" w:rsidRDefault="0005557C" w:rsidP="002F13DA">
            <w:pPr>
              <w:rPr>
                <w:rFonts w:ascii="Times New Roman" w:hAnsi="Times New Roman"/>
                <w:szCs w:val="22"/>
                <w:lang w:val="sq-AL"/>
              </w:rPr>
            </w:pPr>
          </w:p>
        </w:tc>
        <w:tc>
          <w:tcPr>
            <w:tcW w:w="720" w:type="dxa"/>
          </w:tcPr>
          <w:p w14:paraId="3EA3CBDF" w14:textId="77777777" w:rsidR="0005557C" w:rsidRPr="00EA6CD9" w:rsidRDefault="0005557C" w:rsidP="002F13DA">
            <w:pPr>
              <w:rPr>
                <w:rFonts w:ascii="Times New Roman" w:hAnsi="Times New Roman"/>
                <w:szCs w:val="22"/>
                <w:lang w:val="sq-AL"/>
              </w:rPr>
            </w:pPr>
          </w:p>
        </w:tc>
        <w:tc>
          <w:tcPr>
            <w:tcW w:w="720" w:type="dxa"/>
          </w:tcPr>
          <w:p w14:paraId="2CD0FAA3" w14:textId="77777777" w:rsidR="0005557C" w:rsidRPr="00EA6CD9" w:rsidRDefault="0005557C" w:rsidP="002F13DA">
            <w:pPr>
              <w:rPr>
                <w:rFonts w:ascii="Times New Roman" w:hAnsi="Times New Roman"/>
                <w:szCs w:val="22"/>
                <w:lang w:val="sq-AL"/>
              </w:rPr>
            </w:pPr>
          </w:p>
        </w:tc>
        <w:tc>
          <w:tcPr>
            <w:tcW w:w="639" w:type="dxa"/>
          </w:tcPr>
          <w:p w14:paraId="682C03C6" w14:textId="77777777" w:rsidR="0005557C" w:rsidRPr="00EA6CD9" w:rsidRDefault="0005557C" w:rsidP="002F13DA">
            <w:pPr>
              <w:rPr>
                <w:rFonts w:ascii="Times New Roman" w:hAnsi="Times New Roman"/>
                <w:szCs w:val="22"/>
                <w:lang w:val="sq-AL"/>
              </w:rPr>
            </w:pPr>
          </w:p>
        </w:tc>
        <w:tc>
          <w:tcPr>
            <w:tcW w:w="711" w:type="dxa"/>
          </w:tcPr>
          <w:p w14:paraId="7B99A47C" w14:textId="77777777" w:rsidR="0005557C" w:rsidRPr="00EA6CD9" w:rsidRDefault="0005557C" w:rsidP="002F13DA">
            <w:pPr>
              <w:rPr>
                <w:rFonts w:ascii="Times New Roman" w:hAnsi="Times New Roman"/>
                <w:szCs w:val="22"/>
                <w:lang w:val="sq-AL"/>
              </w:rPr>
            </w:pPr>
          </w:p>
        </w:tc>
        <w:tc>
          <w:tcPr>
            <w:tcW w:w="720" w:type="dxa"/>
          </w:tcPr>
          <w:p w14:paraId="504815EB" w14:textId="77777777" w:rsidR="0005557C" w:rsidRPr="00EA6CD9" w:rsidRDefault="0005557C" w:rsidP="002F13DA">
            <w:pPr>
              <w:rPr>
                <w:rFonts w:ascii="Times New Roman" w:hAnsi="Times New Roman"/>
                <w:szCs w:val="22"/>
                <w:lang w:val="sq-AL"/>
              </w:rPr>
            </w:pPr>
          </w:p>
        </w:tc>
        <w:tc>
          <w:tcPr>
            <w:tcW w:w="720" w:type="dxa"/>
          </w:tcPr>
          <w:p w14:paraId="787DAF5C" w14:textId="77777777" w:rsidR="0005557C" w:rsidRPr="00EA6CD9" w:rsidRDefault="0005557C" w:rsidP="002F13DA">
            <w:pPr>
              <w:rPr>
                <w:rFonts w:ascii="Times New Roman" w:hAnsi="Times New Roman"/>
                <w:szCs w:val="22"/>
                <w:lang w:val="sq-AL"/>
              </w:rPr>
            </w:pPr>
          </w:p>
        </w:tc>
        <w:tc>
          <w:tcPr>
            <w:tcW w:w="720" w:type="dxa"/>
          </w:tcPr>
          <w:p w14:paraId="08BD5835" w14:textId="77777777" w:rsidR="0005557C" w:rsidRPr="00EA6CD9" w:rsidRDefault="0005557C" w:rsidP="002F13DA">
            <w:pPr>
              <w:rPr>
                <w:rFonts w:ascii="Times New Roman" w:hAnsi="Times New Roman"/>
                <w:szCs w:val="22"/>
                <w:lang w:val="sq-AL"/>
              </w:rPr>
            </w:pPr>
          </w:p>
        </w:tc>
        <w:tc>
          <w:tcPr>
            <w:tcW w:w="720" w:type="dxa"/>
          </w:tcPr>
          <w:p w14:paraId="62ED9F6D" w14:textId="77777777" w:rsidR="0005557C" w:rsidRPr="00EA6CD9" w:rsidRDefault="0005557C" w:rsidP="002F13DA">
            <w:pPr>
              <w:rPr>
                <w:rFonts w:ascii="Times New Roman" w:hAnsi="Times New Roman"/>
                <w:szCs w:val="22"/>
                <w:lang w:val="sq-AL"/>
              </w:rPr>
            </w:pPr>
          </w:p>
        </w:tc>
        <w:tc>
          <w:tcPr>
            <w:tcW w:w="810" w:type="dxa"/>
          </w:tcPr>
          <w:p w14:paraId="5109FEF3" w14:textId="77777777" w:rsidR="0005557C" w:rsidRPr="00EA6CD9" w:rsidRDefault="0005557C" w:rsidP="002F13DA">
            <w:pPr>
              <w:rPr>
                <w:rFonts w:ascii="Times New Roman" w:hAnsi="Times New Roman"/>
                <w:szCs w:val="22"/>
                <w:lang w:val="sq-AL"/>
              </w:rPr>
            </w:pPr>
          </w:p>
        </w:tc>
      </w:tr>
      <w:tr w:rsidR="0005557C" w:rsidRPr="004D3FAC" w14:paraId="21A76F6F" w14:textId="77777777" w:rsidTr="002F13DA">
        <w:tc>
          <w:tcPr>
            <w:tcW w:w="2610" w:type="dxa"/>
          </w:tcPr>
          <w:p w14:paraId="501FAA8D" w14:textId="77777777" w:rsidR="0005557C" w:rsidRPr="00EA6CD9" w:rsidRDefault="0005557C" w:rsidP="002F13DA">
            <w:pPr>
              <w:rPr>
                <w:rFonts w:ascii="Times New Roman" w:hAnsi="Times New Roman"/>
                <w:szCs w:val="22"/>
                <w:lang w:val="sq-AL"/>
              </w:rPr>
            </w:pPr>
            <w:r w:rsidRPr="00EA6CD9">
              <w:rPr>
                <w:rFonts w:ascii="Times New Roman" w:hAnsi="Times New Roman"/>
                <w:szCs w:val="22"/>
                <w:lang w:val="sq-AL"/>
              </w:rPr>
              <w:t>Kosto për grupet e tjera – njëherë</w:t>
            </w:r>
          </w:p>
        </w:tc>
        <w:tc>
          <w:tcPr>
            <w:tcW w:w="720" w:type="dxa"/>
          </w:tcPr>
          <w:p w14:paraId="69DEC9A6" w14:textId="77777777" w:rsidR="0005557C" w:rsidRPr="00EA6CD9" w:rsidRDefault="0005557C" w:rsidP="002F13DA">
            <w:pPr>
              <w:rPr>
                <w:rFonts w:ascii="Times New Roman" w:hAnsi="Times New Roman"/>
                <w:szCs w:val="22"/>
                <w:lang w:val="sq-AL"/>
              </w:rPr>
            </w:pPr>
          </w:p>
        </w:tc>
        <w:tc>
          <w:tcPr>
            <w:tcW w:w="720" w:type="dxa"/>
          </w:tcPr>
          <w:p w14:paraId="22EACAC2" w14:textId="77777777" w:rsidR="0005557C" w:rsidRPr="00EA6CD9" w:rsidRDefault="0005557C" w:rsidP="002F13DA">
            <w:pPr>
              <w:rPr>
                <w:rFonts w:ascii="Times New Roman" w:hAnsi="Times New Roman"/>
                <w:szCs w:val="22"/>
                <w:lang w:val="sq-AL"/>
              </w:rPr>
            </w:pPr>
          </w:p>
        </w:tc>
        <w:tc>
          <w:tcPr>
            <w:tcW w:w="720" w:type="dxa"/>
          </w:tcPr>
          <w:p w14:paraId="24714C12" w14:textId="77777777" w:rsidR="0005557C" w:rsidRPr="00EA6CD9" w:rsidRDefault="0005557C" w:rsidP="002F13DA">
            <w:pPr>
              <w:rPr>
                <w:rFonts w:ascii="Times New Roman" w:hAnsi="Times New Roman"/>
                <w:szCs w:val="22"/>
                <w:lang w:val="sq-AL"/>
              </w:rPr>
            </w:pPr>
          </w:p>
        </w:tc>
        <w:tc>
          <w:tcPr>
            <w:tcW w:w="639" w:type="dxa"/>
          </w:tcPr>
          <w:p w14:paraId="29800EFB" w14:textId="77777777" w:rsidR="0005557C" w:rsidRPr="00EA6CD9" w:rsidRDefault="0005557C" w:rsidP="002F13DA">
            <w:pPr>
              <w:rPr>
                <w:rFonts w:ascii="Times New Roman" w:hAnsi="Times New Roman"/>
                <w:szCs w:val="22"/>
                <w:lang w:val="sq-AL"/>
              </w:rPr>
            </w:pPr>
          </w:p>
        </w:tc>
        <w:tc>
          <w:tcPr>
            <w:tcW w:w="711" w:type="dxa"/>
          </w:tcPr>
          <w:p w14:paraId="30CB6EC1" w14:textId="77777777" w:rsidR="0005557C" w:rsidRPr="00EA6CD9" w:rsidRDefault="0005557C" w:rsidP="002F13DA">
            <w:pPr>
              <w:rPr>
                <w:rFonts w:ascii="Times New Roman" w:hAnsi="Times New Roman"/>
                <w:szCs w:val="22"/>
                <w:lang w:val="sq-AL"/>
              </w:rPr>
            </w:pPr>
          </w:p>
        </w:tc>
        <w:tc>
          <w:tcPr>
            <w:tcW w:w="720" w:type="dxa"/>
          </w:tcPr>
          <w:p w14:paraId="0764A51A" w14:textId="77777777" w:rsidR="0005557C" w:rsidRPr="00EA6CD9" w:rsidRDefault="0005557C" w:rsidP="002F13DA">
            <w:pPr>
              <w:rPr>
                <w:rFonts w:ascii="Times New Roman" w:hAnsi="Times New Roman"/>
                <w:szCs w:val="22"/>
                <w:lang w:val="sq-AL"/>
              </w:rPr>
            </w:pPr>
          </w:p>
        </w:tc>
        <w:tc>
          <w:tcPr>
            <w:tcW w:w="720" w:type="dxa"/>
          </w:tcPr>
          <w:p w14:paraId="3B1E98C2" w14:textId="77777777" w:rsidR="0005557C" w:rsidRPr="00EA6CD9" w:rsidRDefault="0005557C" w:rsidP="002F13DA">
            <w:pPr>
              <w:rPr>
                <w:rFonts w:ascii="Times New Roman" w:hAnsi="Times New Roman"/>
                <w:szCs w:val="22"/>
                <w:lang w:val="sq-AL"/>
              </w:rPr>
            </w:pPr>
          </w:p>
        </w:tc>
        <w:tc>
          <w:tcPr>
            <w:tcW w:w="720" w:type="dxa"/>
          </w:tcPr>
          <w:p w14:paraId="1FD71ACD" w14:textId="77777777" w:rsidR="0005557C" w:rsidRPr="00EA6CD9" w:rsidRDefault="0005557C" w:rsidP="002F13DA">
            <w:pPr>
              <w:rPr>
                <w:rFonts w:ascii="Times New Roman" w:hAnsi="Times New Roman"/>
                <w:szCs w:val="22"/>
                <w:lang w:val="sq-AL"/>
              </w:rPr>
            </w:pPr>
          </w:p>
        </w:tc>
        <w:tc>
          <w:tcPr>
            <w:tcW w:w="720" w:type="dxa"/>
          </w:tcPr>
          <w:p w14:paraId="1A2BF986" w14:textId="77777777" w:rsidR="0005557C" w:rsidRPr="00EA6CD9" w:rsidRDefault="0005557C" w:rsidP="002F13DA">
            <w:pPr>
              <w:rPr>
                <w:rFonts w:ascii="Times New Roman" w:hAnsi="Times New Roman"/>
                <w:szCs w:val="22"/>
                <w:lang w:val="sq-AL"/>
              </w:rPr>
            </w:pPr>
          </w:p>
        </w:tc>
        <w:tc>
          <w:tcPr>
            <w:tcW w:w="810" w:type="dxa"/>
          </w:tcPr>
          <w:p w14:paraId="2410555C" w14:textId="77777777" w:rsidR="0005557C" w:rsidRPr="00EA6CD9" w:rsidRDefault="0005557C" w:rsidP="002F13DA">
            <w:pPr>
              <w:rPr>
                <w:rFonts w:ascii="Times New Roman" w:hAnsi="Times New Roman"/>
                <w:szCs w:val="22"/>
                <w:lang w:val="sq-AL"/>
              </w:rPr>
            </w:pPr>
          </w:p>
        </w:tc>
      </w:tr>
      <w:tr w:rsidR="0005557C" w:rsidRPr="004D3FAC" w14:paraId="72F5EF4B" w14:textId="77777777" w:rsidTr="002F13DA">
        <w:tc>
          <w:tcPr>
            <w:tcW w:w="2610" w:type="dxa"/>
          </w:tcPr>
          <w:p w14:paraId="2F6AB3F7" w14:textId="77777777" w:rsidR="0005557C" w:rsidRPr="00EA6CD9" w:rsidRDefault="0005557C" w:rsidP="002F13DA">
            <w:pPr>
              <w:rPr>
                <w:rFonts w:ascii="Times New Roman" w:hAnsi="Times New Roman"/>
                <w:szCs w:val="22"/>
                <w:lang w:val="sq-AL"/>
              </w:rPr>
            </w:pPr>
            <w:r w:rsidRPr="00EA6CD9">
              <w:rPr>
                <w:rFonts w:ascii="Times New Roman" w:hAnsi="Times New Roman"/>
                <w:szCs w:val="22"/>
                <w:lang w:val="sq-AL"/>
              </w:rPr>
              <w:t xml:space="preserve">Kosto për grupet e tjera – në vazhdim </w:t>
            </w:r>
          </w:p>
        </w:tc>
        <w:tc>
          <w:tcPr>
            <w:tcW w:w="720" w:type="dxa"/>
          </w:tcPr>
          <w:p w14:paraId="2B86DEE0" w14:textId="77777777" w:rsidR="0005557C" w:rsidRPr="00EA6CD9" w:rsidRDefault="0005557C" w:rsidP="002F13DA">
            <w:pPr>
              <w:rPr>
                <w:rFonts w:ascii="Times New Roman" w:hAnsi="Times New Roman"/>
                <w:szCs w:val="22"/>
                <w:lang w:val="sq-AL"/>
              </w:rPr>
            </w:pPr>
          </w:p>
        </w:tc>
        <w:tc>
          <w:tcPr>
            <w:tcW w:w="720" w:type="dxa"/>
          </w:tcPr>
          <w:p w14:paraId="70211089" w14:textId="77777777" w:rsidR="0005557C" w:rsidRPr="00EA6CD9" w:rsidRDefault="0005557C" w:rsidP="002F13DA">
            <w:pPr>
              <w:rPr>
                <w:rFonts w:ascii="Times New Roman" w:hAnsi="Times New Roman"/>
                <w:szCs w:val="22"/>
                <w:lang w:val="sq-AL"/>
              </w:rPr>
            </w:pPr>
          </w:p>
        </w:tc>
        <w:tc>
          <w:tcPr>
            <w:tcW w:w="720" w:type="dxa"/>
          </w:tcPr>
          <w:p w14:paraId="3F845DD1" w14:textId="77777777" w:rsidR="0005557C" w:rsidRPr="00EA6CD9" w:rsidRDefault="0005557C" w:rsidP="002F13DA">
            <w:pPr>
              <w:rPr>
                <w:rFonts w:ascii="Times New Roman" w:hAnsi="Times New Roman"/>
                <w:szCs w:val="22"/>
                <w:lang w:val="sq-AL"/>
              </w:rPr>
            </w:pPr>
          </w:p>
        </w:tc>
        <w:tc>
          <w:tcPr>
            <w:tcW w:w="639" w:type="dxa"/>
          </w:tcPr>
          <w:p w14:paraId="540FF31E" w14:textId="77777777" w:rsidR="0005557C" w:rsidRPr="00EA6CD9" w:rsidRDefault="0005557C" w:rsidP="002F13DA">
            <w:pPr>
              <w:rPr>
                <w:rFonts w:ascii="Times New Roman" w:hAnsi="Times New Roman"/>
                <w:szCs w:val="22"/>
                <w:lang w:val="sq-AL"/>
              </w:rPr>
            </w:pPr>
          </w:p>
        </w:tc>
        <w:tc>
          <w:tcPr>
            <w:tcW w:w="711" w:type="dxa"/>
          </w:tcPr>
          <w:p w14:paraId="02EE97B9" w14:textId="77777777" w:rsidR="0005557C" w:rsidRPr="00EA6CD9" w:rsidRDefault="0005557C" w:rsidP="002F13DA">
            <w:pPr>
              <w:rPr>
                <w:rFonts w:ascii="Times New Roman" w:hAnsi="Times New Roman"/>
                <w:szCs w:val="22"/>
                <w:lang w:val="sq-AL"/>
              </w:rPr>
            </w:pPr>
          </w:p>
        </w:tc>
        <w:tc>
          <w:tcPr>
            <w:tcW w:w="720" w:type="dxa"/>
          </w:tcPr>
          <w:p w14:paraId="163F552C" w14:textId="77777777" w:rsidR="0005557C" w:rsidRPr="00EA6CD9" w:rsidRDefault="0005557C" w:rsidP="002F13DA">
            <w:pPr>
              <w:rPr>
                <w:rFonts w:ascii="Times New Roman" w:hAnsi="Times New Roman"/>
                <w:szCs w:val="22"/>
                <w:lang w:val="sq-AL"/>
              </w:rPr>
            </w:pPr>
          </w:p>
        </w:tc>
        <w:tc>
          <w:tcPr>
            <w:tcW w:w="720" w:type="dxa"/>
          </w:tcPr>
          <w:p w14:paraId="16B33EF9" w14:textId="77777777" w:rsidR="0005557C" w:rsidRPr="00EA6CD9" w:rsidRDefault="0005557C" w:rsidP="002F13DA">
            <w:pPr>
              <w:rPr>
                <w:rFonts w:ascii="Times New Roman" w:hAnsi="Times New Roman"/>
                <w:szCs w:val="22"/>
                <w:lang w:val="sq-AL"/>
              </w:rPr>
            </w:pPr>
          </w:p>
        </w:tc>
        <w:tc>
          <w:tcPr>
            <w:tcW w:w="720" w:type="dxa"/>
          </w:tcPr>
          <w:p w14:paraId="75839398" w14:textId="77777777" w:rsidR="0005557C" w:rsidRPr="00EA6CD9" w:rsidRDefault="0005557C" w:rsidP="002F13DA">
            <w:pPr>
              <w:rPr>
                <w:rFonts w:ascii="Times New Roman" w:hAnsi="Times New Roman"/>
                <w:szCs w:val="22"/>
                <w:lang w:val="sq-AL"/>
              </w:rPr>
            </w:pPr>
          </w:p>
        </w:tc>
        <w:tc>
          <w:tcPr>
            <w:tcW w:w="720" w:type="dxa"/>
          </w:tcPr>
          <w:p w14:paraId="53C236D0" w14:textId="77777777" w:rsidR="0005557C" w:rsidRPr="00EA6CD9" w:rsidRDefault="0005557C" w:rsidP="002F13DA">
            <w:pPr>
              <w:rPr>
                <w:rFonts w:ascii="Times New Roman" w:hAnsi="Times New Roman"/>
                <w:szCs w:val="22"/>
                <w:lang w:val="sq-AL"/>
              </w:rPr>
            </w:pPr>
          </w:p>
        </w:tc>
        <w:tc>
          <w:tcPr>
            <w:tcW w:w="810" w:type="dxa"/>
          </w:tcPr>
          <w:p w14:paraId="5CBDA87F" w14:textId="77777777" w:rsidR="0005557C" w:rsidRPr="00EA6CD9" w:rsidRDefault="0005557C" w:rsidP="002F13DA">
            <w:pPr>
              <w:rPr>
                <w:rFonts w:ascii="Times New Roman" w:hAnsi="Times New Roman"/>
                <w:szCs w:val="22"/>
                <w:lang w:val="sq-AL"/>
              </w:rPr>
            </w:pPr>
          </w:p>
        </w:tc>
      </w:tr>
      <w:tr w:rsidR="0005557C" w:rsidRPr="004D3FAC" w14:paraId="07DA337E" w14:textId="77777777" w:rsidTr="002F13DA">
        <w:tc>
          <w:tcPr>
            <w:tcW w:w="2610" w:type="dxa"/>
          </w:tcPr>
          <w:p w14:paraId="5FEA044F" w14:textId="77777777" w:rsidR="0005557C" w:rsidRPr="00EA6CD9" w:rsidRDefault="0005557C" w:rsidP="002F13DA">
            <w:pPr>
              <w:rPr>
                <w:rFonts w:ascii="Times New Roman" w:hAnsi="Times New Roman"/>
                <w:b/>
                <w:szCs w:val="22"/>
                <w:lang w:val="sq-AL"/>
              </w:rPr>
            </w:pPr>
            <w:r w:rsidRPr="00EA6CD9">
              <w:rPr>
                <w:rFonts w:ascii="Times New Roman" w:hAnsi="Times New Roman"/>
                <w:b/>
                <w:szCs w:val="22"/>
                <w:lang w:val="sq-AL"/>
              </w:rPr>
              <w:t xml:space="preserve">Kosto në total </w:t>
            </w:r>
          </w:p>
        </w:tc>
        <w:tc>
          <w:tcPr>
            <w:tcW w:w="720" w:type="dxa"/>
          </w:tcPr>
          <w:p w14:paraId="2FB4327A" w14:textId="77777777" w:rsidR="0005557C" w:rsidRPr="00EA6CD9" w:rsidRDefault="0005557C" w:rsidP="002F13DA">
            <w:pPr>
              <w:rPr>
                <w:rFonts w:ascii="Times New Roman" w:hAnsi="Times New Roman"/>
                <w:szCs w:val="22"/>
                <w:lang w:val="sq-AL"/>
              </w:rPr>
            </w:pPr>
          </w:p>
        </w:tc>
        <w:tc>
          <w:tcPr>
            <w:tcW w:w="720" w:type="dxa"/>
          </w:tcPr>
          <w:p w14:paraId="2F013BC0" w14:textId="77777777" w:rsidR="0005557C" w:rsidRPr="00EA6CD9" w:rsidRDefault="0005557C" w:rsidP="002F13DA">
            <w:pPr>
              <w:rPr>
                <w:rFonts w:ascii="Times New Roman" w:hAnsi="Times New Roman"/>
                <w:szCs w:val="22"/>
                <w:lang w:val="sq-AL"/>
              </w:rPr>
            </w:pPr>
          </w:p>
        </w:tc>
        <w:tc>
          <w:tcPr>
            <w:tcW w:w="720" w:type="dxa"/>
          </w:tcPr>
          <w:p w14:paraId="5D5E0EE3" w14:textId="77777777" w:rsidR="0005557C" w:rsidRPr="00EA6CD9" w:rsidRDefault="0005557C" w:rsidP="002F13DA">
            <w:pPr>
              <w:rPr>
                <w:rFonts w:ascii="Times New Roman" w:hAnsi="Times New Roman"/>
                <w:szCs w:val="22"/>
                <w:lang w:val="sq-AL"/>
              </w:rPr>
            </w:pPr>
          </w:p>
        </w:tc>
        <w:tc>
          <w:tcPr>
            <w:tcW w:w="639" w:type="dxa"/>
          </w:tcPr>
          <w:p w14:paraId="7C6E0802" w14:textId="77777777" w:rsidR="0005557C" w:rsidRPr="00EA6CD9" w:rsidRDefault="0005557C" w:rsidP="002F13DA">
            <w:pPr>
              <w:rPr>
                <w:rFonts w:ascii="Times New Roman" w:hAnsi="Times New Roman"/>
                <w:szCs w:val="22"/>
                <w:lang w:val="sq-AL"/>
              </w:rPr>
            </w:pPr>
          </w:p>
        </w:tc>
        <w:tc>
          <w:tcPr>
            <w:tcW w:w="711" w:type="dxa"/>
          </w:tcPr>
          <w:p w14:paraId="243623FF" w14:textId="77777777" w:rsidR="0005557C" w:rsidRPr="00EA6CD9" w:rsidRDefault="0005557C" w:rsidP="002F13DA">
            <w:pPr>
              <w:rPr>
                <w:rFonts w:ascii="Times New Roman" w:hAnsi="Times New Roman"/>
                <w:szCs w:val="22"/>
                <w:lang w:val="sq-AL"/>
              </w:rPr>
            </w:pPr>
          </w:p>
        </w:tc>
        <w:tc>
          <w:tcPr>
            <w:tcW w:w="720" w:type="dxa"/>
          </w:tcPr>
          <w:p w14:paraId="4C0FBD6F" w14:textId="77777777" w:rsidR="0005557C" w:rsidRPr="00EA6CD9" w:rsidRDefault="0005557C" w:rsidP="002F13DA">
            <w:pPr>
              <w:rPr>
                <w:rFonts w:ascii="Times New Roman" w:hAnsi="Times New Roman"/>
                <w:szCs w:val="22"/>
                <w:lang w:val="sq-AL"/>
              </w:rPr>
            </w:pPr>
          </w:p>
        </w:tc>
        <w:tc>
          <w:tcPr>
            <w:tcW w:w="720" w:type="dxa"/>
          </w:tcPr>
          <w:p w14:paraId="12E33653" w14:textId="77777777" w:rsidR="0005557C" w:rsidRPr="00EA6CD9" w:rsidRDefault="0005557C" w:rsidP="002F13DA">
            <w:pPr>
              <w:rPr>
                <w:rFonts w:ascii="Times New Roman" w:hAnsi="Times New Roman"/>
                <w:szCs w:val="22"/>
                <w:lang w:val="sq-AL"/>
              </w:rPr>
            </w:pPr>
          </w:p>
        </w:tc>
        <w:tc>
          <w:tcPr>
            <w:tcW w:w="720" w:type="dxa"/>
          </w:tcPr>
          <w:p w14:paraId="31A7D051" w14:textId="77777777" w:rsidR="0005557C" w:rsidRPr="00EA6CD9" w:rsidRDefault="0005557C" w:rsidP="002F13DA">
            <w:pPr>
              <w:rPr>
                <w:rFonts w:ascii="Times New Roman" w:hAnsi="Times New Roman"/>
                <w:szCs w:val="22"/>
                <w:lang w:val="sq-AL"/>
              </w:rPr>
            </w:pPr>
          </w:p>
        </w:tc>
        <w:tc>
          <w:tcPr>
            <w:tcW w:w="720" w:type="dxa"/>
          </w:tcPr>
          <w:p w14:paraId="0DEF75D1" w14:textId="77777777" w:rsidR="0005557C" w:rsidRPr="00EA6CD9" w:rsidRDefault="0005557C" w:rsidP="002F13DA">
            <w:pPr>
              <w:rPr>
                <w:rFonts w:ascii="Times New Roman" w:hAnsi="Times New Roman"/>
                <w:szCs w:val="22"/>
                <w:lang w:val="sq-AL"/>
              </w:rPr>
            </w:pPr>
          </w:p>
        </w:tc>
        <w:tc>
          <w:tcPr>
            <w:tcW w:w="810" w:type="dxa"/>
          </w:tcPr>
          <w:p w14:paraId="368783DB" w14:textId="77777777" w:rsidR="0005557C" w:rsidRPr="00EA6CD9" w:rsidRDefault="0005557C" w:rsidP="002F13DA">
            <w:pPr>
              <w:rPr>
                <w:rFonts w:ascii="Times New Roman" w:hAnsi="Times New Roman"/>
                <w:szCs w:val="22"/>
                <w:lang w:val="sq-AL"/>
              </w:rPr>
            </w:pPr>
          </w:p>
        </w:tc>
      </w:tr>
      <w:tr w:rsidR="0005557C" w:rsidRPr="004D3FAC" w14:paraId="0CA6695A" w14:textId="77777777" w:rsidTr="002F13DA">
        <w:tc>
          <w:tcPr>
            <w:tcW w:w="2610" w:type="dxa"/>
          </w:tcPr>
          <w:p w14:paraId="58F60E76" w14:textId="77777777" w:rsidR="0005557C" w:rsidRPr="00EA6CD9" w:rsidRDefault="0005557C" w:rsidP="002F13DA">
            <w:pPr>
              <w:rPr>
                <w:rFonts w:ascii="Times New Roman" w:hAnsi="Times New Roman"/>
                <w:szCs w:val="22"/>
                <w:lang w:val="sq-AL"/>
              </w:rPr>
            </w:pPr>
            <w:r w:rsidRPr="00EA6CD9">
              <w:rPr>
                <w:rFonts w:ascii="Times New Roman" w:hAnsi="Times New Roman"/>
                <w:b/>
                <w:szCs w:val="22"/>
                <w:lang w:val="sq-AL"/>
              </w:rPr>
              <w:t xml:space="preserve">Kosto e zbritur në total </w:t>
            </w:r>
            <w:r w:rsidRPr="00EA6CD9">
              <w:rPr>
                <w:rFonts w:ascii="Times New Roman" w:hAnsi="Times New Roman"/>
                <w:szCs w:val="22"/>
                <w:lang w:val="sq-AL"/>
              </w:rPr>
              <w:t>= Kosto në total x faktorin zbritës</w:t>
            </w:r>
          </w:p>
        </w:tc>
        <w:tc>
          <w:tcPr>
            <w:tcW w:w="720" w:type="dxa"/>
          </w:tcPr>
          <w:p w14:paraId="7295ACB7" w14:textId="77777777" w:rsidR="0005557C" w:rsidRPr="00EA6CD9" w:rsidRDefault="0005557C" w:rsidP="002F13DA">
            <w:pPr>
              <w:rPr>
                <w:rFonts w:ascii="Times New Roman" w:hAnsi="Times New Roman"/>
                <w:szCs w:val="22"/>
                <w:lang w:val="sq-AL"/>
              </w:rPr>
            </w:pPr>
          </w:p>
        </w:tc>
        <w:tc>
          <w:tcPr>
            <w:tcW w:w="720" w:type="dxa"/>
          </w:tcPr>
          <w:p w14:paraId="730FDF3D" w14:textId="77777777" w:rsidR="0005557C" w:rsidRPr="00EA6CD9" w:rsidRDefault="0005557C" w:rsidP="002F13DA">
            <w:pPr>
              <w:rPr>
                <w:rFonts w:ascii="Times New Roman" w:hAnsi="Times New Roman"/>
                <w:szCs w:val="22"/>
                <w:lang w:val="sq-AL"/>
              </w:rPr>
            </w:pPr>
          </w:p>
        </w:tc>
        <w:tc>
          <w:tcPr>
            <w:tcW w:w="720" w:type="dxa"/>
          </w:tcPr>
          <w:p w14:paraId="42F4239E" w14:textId="77777777" w:rsidR="0005557C" w:rsidRPr="00EA6CD9" w:rsidRDefault="0005557C" w:rsidP="002F13DA">
            <w:pPr>
              <w:rPr>
                <w:rFonts w:ascii="Times New Roman" w:hAnsi="Times New Roman"/>
                <w:szCs w:val="22"/>
                <w:lang w:val="sq-AL"/>
              </w:rPr>
            </w:pPr>
          </w:p>
        </w:tc>
        <w:tc>
          <w:tcPr>
            <w:tcW w:w="639" w:type="dxa"/>
          </w:tcPr>
          <w:p w14:paraId="2B073300" w14:textId="77777777" w:rsidR="0005557C" w:rsidRPr="00EA6CD9" w:rsidRDefault="0005557C" w:rsidP="002F13DA">
            <w:pPr>
              <w:rPr>
                <w:rFonts w:ascii="Times New Roman" w:hAnsi="Times New Roman"/>
                <w:szCs w:val="22"/>
                <w:lang w:val="sq-AL"/>
              </w:rPr>
            </w:pPr>
          </w:p>
        </w:tc>
        <w:tc>
          <w:tcPr>
            <w:tcW w:w="711" w:type="dxa"/>
          </w:tcPr>
          <w:p w14:paraId="4E3C4F3B" w14:textId="77777777" w:rsidR="0005557C" w:rsidRPr="00EA6CD9" w:rsidRDefault="0005557C" w:rsidP="002F13DA">
            <w:pPr>
              <w:rPr>
                <w:rFonts w:ascii="Times New Roman" w:hAnsi="Times New Roman"/>
                <w:szCs w:val="22"/>
                <w:lang w:val="sq-AL"/>
              </w:rPr>
            </w:pPr>
          </w:p>
        </w:tc>
        <w:tc>
          <w:tcPr>
            <w:tcW w:w="720" w:type="dxa"/>
          </w:tcPr>
          <w:p w14:paraId="7AB8682A" w14:textId="77777777" w:rsidR="0005557C" w:rsidRPr="00EA6CD9" w:rsidRDefault="0005557C" w:rsidP="002F13DA">
            <w:pPr>
              <w:rPr>
                <w:rFonts w:ascii="Times New Roman" w:hAnsi="Times New Roman"/>
                <w:szCs w:val="22"/>
                <w:lang w:val="sq-AL"/>
              </w:rPr>
            </w:pPr>
          </w:p>
        </w:tc>
        <w:tc>
          <w:tcPr>
            <w:tcW w:w="720" w:type="dxa"/>
          </w:tcPr>
          <w:p w14:paraId="0F811C61" w14:textId="77777777" w:rsidR="0005557C" w:rsidRPr="00EA6CD9" w:rsidRDefault="0005557C" w:rsidP="002F13DA">
            <w:pPr>
              <w:rPr>
                <w:rFonts w:ascii="Times New Roman" w:hAnsi="Times New Roman"/>
                <w:szCs w:val="22"/>
                <w:lang w:val="sq-AL"/>
              </w:rPr>
            </w:pPr>
          </w:p>
        </w:tc>
        <w:tc>
          <w:tcPr>
            <w:tcW w:w="720" w:type="dxa"/>
          </w:tcPr>
          <w:p w14:paraId="672A784C" w14:textId="77777777" w:rsidR="0005557C" w:rsidRPr="00EA6CD9" w:rsidRDefault="0005557C" w:rsidP="002F13DA">
            <w:pPr>
              <w:rPr>
                <w:rFonts w:ascii="Times New Roman" w:hAnsi="Times New Roman"/>
                <w:szCs w:val="22"/>
                <w:lang w:val="sq-AL"/>
              </w:rPr>
            </w:pPr>
          </w:p>
        </w:tc>
        <w:tc>
          <w:tcPr>
            <w:tcW w:w="720" w:type="dxa"/>
          </w:tcPr>
          <w:p w14:paraId="6355EB40" w14:textId="77777777" w:rsidR="0005557C" w:rsidRPr="00EA6CD9" w:rsidRDefault="0005557C" w:rsidP="002F13DA">
            <w:pPr>
              <w:rPr>
                <w:rFonts w:ascii="Times New Roman" w:hAnsi="Times New Roman"/>
                <w:szCs w:val="22"/>
                <w:lang w:val="sq-AL"/>
              </w:rPr>
            </w:pPr>
          </w:p>
        </w:tc>
        <w:tc>
          <w:tcPr>
            <w:tcW w:w="810" w:type="dxa"/>
          </w:tcPr>
          <w:p w14:paraId="722EE8D0" w14:textId="77777777" w:rsidR="0005557C" w:rsidRPr="00EA6CD9" w:rsidRDefault="0005557C" w:rsidP="002F13DA">
            <w:pPr>
              <w:rPr>
                <w:rFonts w:ascii="Times New Roman" w:hAnsi="Times New Roman"/>
                <w:szCs w:val="22"/>
                <w:lang w:val="sq-AL"/>
              </w:rPr>
            </w:pPr>
          </w:p>
        </w:tc>
      </w:tr>
      <w:tr w:rsidR="0005557C" w:rsidRPr="004D3FAC" w14:paraId="179FE500" w14:textId="77777777" w:rsidTr="002F13DA">
        <w:tc>
          <w:tcPr>
            <w:tcW w:w="2610" w:type="dxa"/>
          </w:tcPr>
          <w:p w14:paraId="672469D9" w14:textId="77777777" w:rsidR="0005557C" w:rsidRPr="00EA6CD9" w:rsidRDefault="0005557C" w:rsidP="002F13DA">
            <w:pPr>
              <w:rPr>
                <w:rFonts w:ascii="Times New Roman" w:hAnsi="Times New Roman"/>
                <w:szCs w:val="22"/>
                <w:lang w:val="sq-AL"/>
              </w:rPr>
            </w:pPr>
            <w:r w:rsidRPr="00EA6CD9">
              <w:rPr>
                <w:rFonts w:ascii="Times New Roman" w:hAnsi="Times New Roman"/>
                <w:szCs w:val="22"/>
                <w:lang w:val="sq-AL"/>
              </w:rPr>
              <w:t>Përfitimi për buxhetin – në vazhdim</w:t>
            </w:r>
          </w:p>
        </w:tc>
        <w:tc>
          <w:tcPr>
            <w:tcW w:w="720" w:type="dxa"/>
          </w:tcPr>
          <w:p w14:paraId="7AFDA6F6" w14:textId="77777777" w:rsidR="0005557C" w:rsidRPr="00EA6CD9" w:rsidRDefault="0005557C" w:rsidP="002F13DA">
            <w:pPr>
              <w:rPr>
                <w:rFonts w:ascii="Times New Roman" w:hAnsi="Times New Roman"/>
                <w:szCs w:val="22"/>
                <w:lang w:val="sq-AL"/>
              </w:rPr>
            </w:pPr>
          </w:p>
        </w:tc>
        <w:tc>
          <w:tcPr>
            <w:tcW w:w="720" w:type="dxa"/>
          </w:tcPr>
          <w:p w14:paraId="6FFB123E" w14:textId="77777777" w:rsidR="0005557C" w:rsidRPr="00EA6CD9" w:rsidRDefault="0005557C" w:rsidP="002F13DA">
            <w:pPr>
              <w:rPr>
                <w:rFonts w:ascii="Times New Roman" w:hAnsi="Times New Roman"/>
                <w:szCs w:val="22"/>
                <w:lang w:val="sq-AL"/>
              </w:rPr>
            </w:pPr>
          </w:p>
        </w:tc>
        <w:tc>
          <w:tcPr>
            <w:tcW w:w="720" w:type="dxa"/>
          </w:tcPr>
          <w:p w14:paraId="0DF7BD80" w14:textId="77777777" w:rsidR="0005557C" w:rsidRPr="00EA6CD9" w:rsidRDefault="0005557C" w:rsidP="002F13DA">
            <w:pPr>
              <w:rPr>
                <w:rFonts w:ascii="Times New Roman" w:hAnsi="Times New Roman"/>
                <w:szCs w:val="22"/>
                <w:lang w:val="sq-AL"/>
              </w:rPr>
            </w:pPr>
          </w:p>
        </w:tc>
        <w:tc>
          <w:tcPr>
            <w:tcW w:w="639" w:type="dxa"/>
          </w:tcPr>
          <w:p w14:paraId="742D9D68" w14:textId="77777777" w:rsidR="0005557C" w:rsidRPr="00EA6CD9" w:rsidRDefault="0005557C" w:rsidP="002F13DA">
            <w:pPr>
              <w:rPr>
                <w:rFonts w:ascii="Times New Roman" w:hAnsi="Times New Roman"/>
                <w:szCs w:val="22"/>
                <w:lang w:val="sq-AL"/>
              </w:rPr>
            </w:pPr>
          </w:p>
        </w:tc>
        <w:tc>
          <w:tcPr>
            <w:tcW w:w="711" w:type="dxa"/>
          </w:tcPr>
          <w:p w14:paraId="14FC8AAE" w14:textId="77777777" w:rsidR="0005557C" w:rsidRPr="00EA6CD9" w:rsidRDefault="0005557C" w:rsidP="002F13DA">
            <w:pPr>
              <w:rPr>
                <w:rFonts w:ascii="Times New Roman" w:hAnsi="Times New Roman"/>
                <w:szCs w:val="22"/>
                <w:lang w:val="sq-AL"/>
              </w:rPr>
            </w:pPr>
          </w:p>
        </w:tc>
        <w:tc>
          <w:tcPr>
            <w:tcW w:w="720" w:type="dxa"/>
          </w:tcPr>
          <w:p w14:paraId="3760FE44" w14:textId="77777777" w:rsidR="0005557C" w:rsidRPr="00EA6CD9" w:rsidRDefault="0005557C" w:rsidP="002F13DA">
            <w:pPr>
              <w:rPr>
                <w:rFonts w:ascii="Times New Roman" w:hAnsi="Times New Roman"/>
                <w:szCs w:val="22"/>
                <w:lang w:val="sq-AL"/>
              </w:rPr>
            </w:pPr>
          </w:p>
        </w:tc>
        <w:tc>
          <w:tcPr>
            <w:tcW w:w="720" w:type="dxa"/>
          </w:tcPr>
          <w:p w14:paraId="1F07545E" w14:textId="77777777" w:rsidR="0005557C" w:rsidRPr="00EA6CD9" w:rsidRDefault="0005557C" w:rsidP="002F13DA">
            <w:pPr>
              <w:rPr>
                <w:rFonts w:ascii="Times New Roman" w:hAnsi="Times New Roman"/>
                <w:szCs w:val="22"/>
                <w:lang w:val="sq-AL"/>
              </w:rPr>
            </w:pPr>
          </w:p>
        </w:tc>
        <w:tc>
          <w:tcPr>
            <w:tcW w:w="720" w:type="dxa"/>
          </w:tcPr>
          <w:p w14:paraId="773C4F92" w14:textId="77777777" w:rsidR="0005557C" w:rsidRPr="00EA6CD9" w:rsidRDefault="0005557C" w:rsidP="002F13DA">
            <w:pPr>
              <w:rPr>
                <w:rFonts w:ascii="Times New Roman" w:hAnsi="Times New Roman"/>
                <w:szCs w:val="22"/>
                <w:lang w:val="sq-AL"/>
              </w:rPr>
            </w:pPr>
          </w:p>
        </w:tc>
        <w:tc>
          <w:tcPr>
            <w:tcW w:w="720" w:type="dxa"/>
          </w:tcPr>
          <w:p w14:paraId="5FC5816F" w14:textId="77777777" w:rsidR="0005557C" w:rsidRPr="00EA6CD9" w:rsidRDefault="0005557C" w:rsidP="002F13DA">
            <w:pPr>
              <w:rPr>
                <w:rFonts w:ascii="Times New Roman" w:hAnsi="Times New Roman"/>
                <w:szCs w:val="22"/>
                <w:lang w:val="sq-AL"/>
              </w:rPr>
            </w:pPr>
          </w:p>
        </w:tc>
        <w:tc>
          <w:tcPr>
            <w:tcW w:w="810" w:type="dxa"/>
          </w:tcPr>
          <w:p w14:paraId="370360A8" w14:textId="77777777" w:rsidR="0005557C" w:rsidRPr="00EA6CD9" w:rsidRDefault="0005557C" w:rsidP="002F13DA">
            <w:pPr>
              <w:rPr>
                <w:rFonts w:ascii="Times New Roman" w:hAnsi="Times New Roman"/>
                <w:szCs w:val="22"/>
                <w:lang w:val="sq-AL"/>
              </w:rPr>
            </w:pPr>
          </w:p>
        </w:tc>
      </w:tr>
      <w:tr w:rsidR="0005557C" w:rsidRPr="004D3FAC" w14:paraId="37636D71" w14:textId="77777777" w:rsidTr="002F13DA">
        <w:tc>
          <w:tcPr>
            <w:tcW w:w="2610" w:type="dxa"/>
          </w:tcPr>
          <w:p w14:paraId="6C20EDEA" w14:textId="77777777" w:rsidR="0005557C" w:rsidRPr="00EA6CD9" w:rsidRDefault="0005557C" w:rsidP="002F13DA">
            <w:pPr>
              <w:rPr>
                <w:rFonts w:ascii="Times New Roman" w:hAnsi="Times New Roman"/>
                <w:b/>
                <w:szCs w:val="22"/>
                <w:lang w:val="sq-AL"/>
              </w:rPr>
            </w:pPr>
            <w:r w:rsidRPr="00EA6CD9">
              <w:rPr>
                <w:rFonts w:ascii="Times New Roman" w:hAnsi="Times New Roman"/>
                <w:szCs w:val="22"/>
                <w:lang w:val="sq-AL"/>
              </w:rPr>
              <w:t>Përfitimi për biznesin – njëherë</w:t>
            </w:r>
          </w:p>
        </w:tc>
        <w:tc>
          <w:tcPr>
            <w:tcW w:w="720" w:type="dxa"/>
          </w:tcPr>
          <w:p w14:paraId="46541DB2" w14:textId="77777777" w:rsidR="0005557C" w:rsidRPr="00EA6CD9" w:rsidRDefault="0005557C" w:rsidP="002F13DA">
            <w:pPr>
              <w:rPr>
                <w:rFonts w:ascii="Times New Roman" w:hAnsi="Times New Roman"/>
                <w:szCs w:val="22"/>
                <w:lang w:val="sq-AL"/>
              </w:rPr>
            </w:pPr>
          </w:p>
        </w:tc>
        <w:tc>
          <w:tcPr>
            <w:tcW w:w="720" w:type="dxa"/>
          </w:tcPr>
          <w:p w14:paraId="240420E3" w14:textId="77777777" w:rsidR="0005557C" w:rsidRPr="00EA6CD9" w:rsidRDefault="0005557C" w:rsidP="002F13DA">
            <w:pPr>
              <w:rPr>
                <w:rFonts w:ascii="Times New Roman" w:hAnsi="Times New Roman"/>
                <w:szCs w:val="22"/>
                <w:lang w:val="sq-AL"/>
              </w:rPr>
            </w:pPr>
          </w:p>
        </w:tc>
        <w:tc>
          <w:tcPr>
            <w:tcW w:w="720" w:type="dxa"/>
          </w:tcPr>
          <w:p w14:paraId="4D6E7B88" w14:textId="77777777" w:rsidR="0005557C" w:rsidRPr="00EA6CD9" w:rsidRDefault="0005557C" w:rsidP="002F13DA">
            <w:pPr>
              <w:rPr>
                <w:rFonts w:ascii="Times New Roman" w:hAnsi="Times New Roman"/>
                <w:szCs w:val="22"/>
                <w:lang w:val="sq-AL"/>
              </w:rPr>
            </w:pPr>
          </w:p>
        </w:tc>
        <w:tc>
          <w:tcPr>
            <w:tcW w:w="639" w:type="dxa"/>
          </w:tcPr>
          <w:p w14:paraId="2285ECCC" w14:textId="77777777" w:rsidR="0005557C" w:rsidRPr="00EA6CD9" w:rsidRDefault="0005557C" w:rsidP="002F13DA">
            <w:pPr>
              <w:rPr>
                <w:rFonts w:ascii="Times New Roman" w:hAnsi="Times New Roman"/>
                <w:szCs w:val="22"/>
                <w:lang w:val="sq-AL"/>
              </w:rPr>
            </w:pPr>
          </w:p>
        </w:tc>
        <w:tc>
          <w:tcPr>
            <w:tcW w:w="711" w:type="dxa"/>
          </w:tcPr>
          <w:p w14:paraId="06DA002A" w14:textId="77777777" w:rsidR="0005557C" w:rsidRPr="00EA6CD9" w:rsidRDefault="0005557C" w:rsidP="002F13DA">
            <w:pPr>
              <w:rPr>
                <w:rFonts w:ascii="Times New Roman" w:hAnsi="Times New Roman"/>
                <w:szCs w:val="22"/>
                <w:lang w:val="sq-AL"/>
              </w:rPr>
            </w:pPr>
          </w:p>
        </w:tc>
        <w:tc>
          <w:tcPr>
            <w:tcW w:w="720" w:type="dxa"/>
          </w:tcPr>
          <w:p w14:paraId="74450B9E" w14:textId="77777777" w:rsidR="0005557C" w:rsidRPr="00EA6CD9" w:rsidRDefault="0005557C" w:rsidP="002F13DA">
            <w:pPr>
              <w:rPr>
                <w:rFonts w:ascii="Times New Roman" w:hAnsi="Times New Roman"/>
                <w:szCs w:val="22"/>
                <w:lang w:val="sq-AL"/>
              </w:rPr>
            </w:pPr>
          </w:p>
        </w:tc>
        <w:tc>
          <w:tcPr>
            <w:tcW w:w="720" w:type="dxa"/>
          </w:tcPr>
          <w:p w14:paraId="17DBADBA" w14:textId="77777777" w:rsidR="0005557C" w:rsidRPr="00EA6CD9" w:rsidRDefault="0005557C" w:rsidP="002F13DA">
            <w:pPr>
              <w:rPr>
                <w:rFonts w:ascii="Times New Roman" w:hAnsi="Times New Roman"/>
                <w:szCs w:val="22"/>
                <w:lang w:val="sq-AL"/>
              </w:rPr>
            </w:pPr>
          </w:p>
        </w:tc>
        <w:tc>
          <w:tcPr>
            <w:tcW w:w="720" w:type="dxa"/>
          </w:tcPr>
          <w:p w14:paraId="61A47FD3" w14:textId="77777777" w:rsidR="0005557C" w:rsidRPr="00EA6CD9" w:rsidRDefault="0005557C" w:rsidP="002F13DA">
            <w:pPr>
              <w:rPr>
                <w:rFonts w:ascii="Times New Roman" w:hAnsi="Times New Roman"/>
                <w:szCs w:val="22"/>
                <w:lang w:val="sq-AL"/>
              </w:rPr>
            </w:pPr>
          </w:p>
        </w:tc>
        <w:tc>
          <w:tcPr>
            <w:tcW w:w="720" w:type="dxa"/>
          </w:tcPr>
          <w:p w14:paraId="7EC8B7E3" w14:textId="77777777" w:rsidR="0005557C" w:rsidRPr="00EA6CD9" w:rsidRDefault="0005557C" w:rsidP="002F13DA">
            <w:pPr>
              <w:rPr>
                <w:rFonts w:ascii="Times New Roman" w:hAnsi="Times New Roman"/>
                <w:szCs w:val="22"/>
                <w:lang w:val="sq-AL"/>
              </w:rPr>
            </w:pPr>
          </w:p>
        </w:tc>
        <w:tc>
          <w:tcPr>
            <w:tcW w:w="810" w:type="dxa"/>
          </w:tcPr>
          <w:p w14:paraId="7543716E" w14:textId="77777777" w:rsidR="0005557C" w:rsidRPr="00EA6CD9" w:rsidRDefault="0005557C" w:rsidP="002F13DA">
            <w:pPr>
              <w:rPr>
                <w:rFonts w:ascii="Times New Roman" w:hAnsi="Times New Roman"/>
                <w:szCs w:val="22"/>
                <w:lang w:val="sq-AL"/>
              </w:rPr>
            </w:pPr>
          </w:p>
        </w:tc>
      </w:tr>
      <w:tr w:rsidR="0005557C" w:rsidRPr="004D3FAC" w14:paraId="7C65EB8F" w14:textId="77777777" w:rsidTr="002F13DA">
        <w:tc>
          <w:tcPr>
            <w:tcW w:w="2610" w:type="dxa"/>
          </w:tcPr>
          <w:p w14:paraId="7C6A51DA" w14:textId="77777777" w:rsidR="0005557C" w:rsidRPr="00EA6CD9" w:rsidRDefault="0005557C" w:rsidP="002F13DA">
            <w:pPr>
              <w:rPr>
                <w:rFonts w:ascii="Times New Roman" w:hAnsi="Times New Roman"/>
                <w:b/>
                <w:szCs w:val="22"/>
                <w:lang w:val="sq-AL"/>
              </w:rPr>
            </w:pPr>
            <w:r w:rsidRPr="00EA6CD9">
              <w:rPr>
                <w:rFonts w:ascii="Times New Roman" w:hAnsi="Times New Roman"/>
                <w:szCs w:val="22"/>
                <w:lang w:val="sq-AL"/>
              </w:rPr>
              <w:t>Përfitimi për biznesin – në vazhdim</w:t>
            </w:r>
          </w:p>
        </w:tc>
        <w:tc>
          <w:tcPr>
            <w:tcW w:w="720" w:type="dxa"/>
          </w:tcPr>
          <w:p w14:paraId="15D3152E" w14:textId="77777777" w:rsidR="0005557C" w:rsidRPr="00EA6CD9" w:rsidRDefault="0005557C" w:rsidP="002F13DA">
            <w:pPr>
              <w:rPr>
                <w:rFonts w:ascii="Times New Roman" w:hAnsi="Times New Roman"/>
                <w:szCs w:val="22"/>
                <w:lang w:val="sq-AL"/>
              </w:rPr>
            </w:pPr>
          </w:p>
        </w:tc>
        <w:tc>
          <w:tcPr>
            <w:tcW w:w="720" w:type="dxa"/>
          </w:tcPr>
          <w:p w14:paraId="5DE03849" w14:textId="77777777" w:rsidR="0005557C" w:rsidRPr="00EA6CD9" w:rsidRDefault="0005557C" w:rsidP="002F13DA">
            <w:pPr>
              <w:rPr>
                <w:rFonts w:ascii="Times New Roman" w:hAnsi="Times New Roman"/>
                <w:szCs w:val="22"/>
                <w:lang w:val="sq-AL"/>
              </w:rPr>
            </w:pPr>
          </w:p>
        </w:tc>
        <w:tc>
          <w:tcPr>
            <w:tcW w:w="720" w:type="dxa"/>
          </w:tcPr>
          <w:p w14:paraId="7DDC39A8" w14:textId="77777777" w:rsidR="0005557C" w:rsidRPr="00EA6CD9" w:rsidRDefault="0005557C" w:rsidP="002F13DA">
            <w:pPr>
              <w:rPr>
                <w:rFonts w:ascii="Times New Roman" w:hAnsi="Times New Roman"/>
                <w:szCs w:val="22"/>
                <w:lang w:val="sq-AL"/>
              </w:rPr>
            </w:pPr>
          </w:p>
        </w:tc>
        <w:tc>
          <w:tcPr>
            <w:tcW w:w="639" w:type="dxa"/>
          </w:tcPr>
          <w:p w14:paraId="049CECE1" w14:textId="77777777" w:rsidR="0005557C" w:rsidRPr="00EA6CD9" w:rsidRDefault="0005557C" w:rsidP="002F13DA">
            <w:pPr>
              <w:rPr>
                <w:rFonts w:ascii="Times New Roman" w:hAnsi="Times New Roman"/>
                <w:szCs w:val="22"/>
                <w:lang w:val="sq-AL"/>
              </w:rPr>
            </w:pPr>
          </w:p>
        </w:tc>
        <w:tc>
          <w:tcPr>
            <w:tcW w:w="711" w:type="dxa"/>
          </w:tcPr>
          <w:p w14:paraId="1338172F" w14:textId="77777777" w:rsidR="0005557C" w:rsidRPr="00EA6CD9" w:rsidRDefault="0005557C" w:rsidP="002F13DA">
            <w:pPr>
              <w:rPr>
                <w:rFonts w:ascii="Times New Roman" w:hAnsi="Times New Roman"/>
                <w:szCs w:val="22"/>
                <w:lang w:val="sq-AL"/>
              </w:rPr>
            </w:pPr>
          </w:p>
        </w:tc>
        <w:tc>
          <w:tcPr>
            <w:tcW w:w="720" w:type="dxa"/>
          </w:tcPr>
          <w:p w14:paraId="69DE1653" w14:textId="77777777" w:rsidR="0005557C" w:rsidRPr="00EA6CD9" w:rsidRDefault="0005557C" w:rsidP="002F13DA">
            <w:pPr>
              <w:rPr>
                <w:rFonts w:ascii="Times New Roman" w:hAnsi="Times New Roman"/>
                <w:szCs w:val="22"/>
                <w:lang w:val="sq-AL"/>
              </w:rPr>
            </w:pPr>
          </w:p>
        </w:tc>
        <w:tc>
          <w:tcPr>
            <w:tcW w:w="720" w:type="dxa"/>
          </w:tcPr>
          <w:p w14:paraId="080B6D76" w14:textId="77777777" w:rsidR="0005557C" w:rsidRPr="00EA6CD9" w:rsidRDefault="0005557C" w:rsidP="002F13DA">
            <w:pPr>
              <w:rPr>
                <w:rFonts w:ascii="Times New Roman" w:hAnsi="Times New Roman"/>
                <w:szCs w:val="22"/>
                <w:lang w:val="sq-AL"/>
              </w:rPr>
            </w:pPr>
          </w:p>
        </w:tc>
        <w:tc>
          <w:tcPr>
            <w:tcW w:w="720" w:type="dxa"/>
          </w:tcPr>
          <w:p w14:paraId="3972EC48" w14:textId="77777777" w:rsidR="0005557C" w:rsidRPr="00EA6CD9" w:rsidRDefault="0005557C" w:rsidP="002F13DA">
            <w:pPr>
              <w:rPr>
                <w:rFonts w:ascii="Times New Roman" w:hAnsi="Times New Roman"/>
                <w:szCs w:val="22"/>
                <w:lang w:val="sq-AL"/>
              </w:rPr>
            </w:pPr>
          </w:p>
        </w:tc>
        <w:tc>
          <w:tcPr>
            <w:tcW w:w="720" w:type="dxa"/>
          </w:tcPr>
          <w:p w14:paraId="08DF6AA4" w14:textId="77777777" w:rsidR="0005557C" w:rsidRPr="00EA6CD9" w:rsidRDefault="0005557C" w:rsidP="002F13DA">
            <w:pPr>
              <w:rPr>
                <w:rFonts w:ascii="Times New Roman" w:hAnsi="Times New Roman"/>
                <w:szCs w:val="22"/>
                <w:lang w:val="sq-AL"/>
              </w:rPr>
            </w:pPr>
          </w:p>
        </w:tc>
        <w:tc>
          <w:tcPr>
            <w:tcW w:w="810" w:type="dxa"/>
          </w:tcPr>
          <w:p w14:paraId="7E0AB8F1" w14:textId="77777777" w:rsidR="0005557C" w:rsidRPr="00EA6CD9" w:rsidRDefault="0005557C" w:rsidP="002F13DA">
            <w:pPr>
              <w:rPr>
                <w:rFonts w:ascii="Times New Roman" w:hAnsi="Times New Roman"/>
                <w:szCs w:val="22"/>
                <w:lang w:val="sq-AL"/>
              </w:rPr>
            </w:pPr>
          </w:p>
        </w:tc>
      </w:tr>
      <w:tr w:rsidR="0005557C" w:rsidRPr="004D3FAC" w14:paraId="52B40E6E" w14:textId="77777777" w:rsidTr="002F13DA">
        <w:tc>
          <w:tcPr>
            <w:tcW w:w="2610" w:type="dxa"/>
          </w:tcPr>
          <w:p w14:paraId="6D0AD072" w14:textId="77777777" w:rsidR="0005557C" w:rsidRPr="00EA6CD9" w:rsidRDefault="0005557C" w:rsidP="002F13DA">
            <w:pPr>
              <w:rPr>
                <w:rFonts w:ascii="Times New Roman" w:hAnsi="Times New Roman"/>
                <w:szCs w:val="22"/>
                <w:lang w:val="sq-AL"/>
              </w:rPr>
            </w:pPr>
            <w:r w:rsidRPr="00EA6CD9">
              <w:rPr>
                <w:rFonts w:ascii="Times New Roman" w:hAnsi="Times New Roman"/>
                <w:szCs w:val="22"/>
                <w:lang w:val="sq-AL"/>
              </w:rPr>
              <w:t>Përfitimi për grupet e tjera – njëherë</w:t>
            </w:r>
          </w:p>
        </w:tc>
        <w:tc>
          <w:tcPr>
            <w:tcW w:w="720" w:type="dxa"/>
          </w:tcPr>
          <w:p w14:paraId="52EB9D39" w14:textId="77777777" w:rsidR="0005557C" w:rsidRPr="00EA6CD9" w:rsidRDefault="0005557C" w:rsidP="002F13DA">
            <w:pPr>
              <w:rPr>
                <w:rFonts w:ascii="Times New Roman" w:hAnsi="Times New Roman"/>
                <w:szCs w:val="22"/>
                <w:lang w:val="sq-AL"/>
              </w:rPr>
            </w:pPr>
          </w:p>
        </w:tc>
        <w:tc>
          <w:tcPr>
            <w:tcW w:w="720" w:type="dxa"/>
          </w:tcPr>
          <w:p w14:paraId="33FB7EA1" w14:textId="77777777" w:rsidR="0005557C" w:rsidRPr="00EA6CD9" w:rsidRDefault="0005557C" w:rsidP="002F13DA">
            <w:pPr>
              <w:rPr>
                <w:rFonts w:ascii="Times New Roman" w:hAnsi="Times New Roman"/>
                <w:szCs w:val="22"/>
                <w:lang w:val="sq-AL"/>
              </w:rPr>
            </w:pPr>
          </w:p>
        </w:tc>
        <w:tc>
          <w:tcPr>
            <w:tcW w:w="720" w:type="dxa"/>
          </w:tcPr>
          <w:p w14:paraId="5235C80B" w14:textId="77777777" w:rsidR="0005557C" w:rsidRPr="00EA6CD9" w:rsidRDefault="0005557C" w:rsidP="002F13DA">
            <w:pPr>
              <w:rPr>
                <w:rFonts w:ascii="Times New Roman" w:hAnsi="Times New Roman"/>
                <w:szCs w:val="22"/>
                <w:lang w:val="sq-AL"/>
              </w:rPr>
            </w:pPr>
          </w:p>
        </w:tc>
        <w:tc>
          <w:tcPr>
            <w:tcW w:w="639" w:type="dxa"/>
          </w:tcPr>
          <w:p w14:paraId="74483ADD" w14:textId="77777777" w:rsidR="0005557C" w:rsidRPr="00EA6CD9" w:rsidRDefault="0005557C" w:rsidP="002F13DA">
            <w:pPr>
              <w:rPr>
                <w:rFonts w:ascii="Times New Roman" w:hAnsi="Times New Roman"/>
                <w:szCs w:val="22"/>
                <w:lang w:val="sq-AL"/>
              </w:rPr>
            </w:pPr>
          </w:p>
        </w:tc>
        <w:tc>
          <w:tcPr>
            <w:tcW w:w="711" w:type="dxa"/>
          </w:tcPr>
          <w:p w14:paraId="12072D92" w14:textId="77777777" w:rsidR="0005557C" w:rsidRPr="00EA6CD9" w:rsidRDefault="0005557C" w:rsidP="002F13DA">
            <w:pPr>
              <w:rPr>
                <w:rFonts w:ascii="Times New Roman" w:hAnsi="Times New Roman"/>
                <w:szCs w:val="22"/>
                <w:lang w:val="sq-AL"/>
              </w:rPr>
            </w:pPr>
          </w:p>
        </w:tc>
        <w:tc>
          <w:tcPr>
            <w:tcW w:w="720" w:type="dxa"/>
          </w:tcPr>
          <w:p w14:paraId="386BE220" w14:textId="77777777" w:rsidR="0005557C" w:rsidRPr="00EA6CD9" w:rsidRDefault="0005557C" w:rsidP="002F13DA">
            <w:pPr>
              <w:rPr>
                <w:rFonts w:ascii="Times New Roman" w:hAnsi="Times New Roman"/>
                <w:szCs w:val="22"/>
                <w:lang w:val="sq-AL"/>
              </w:rPr>
            </w:pPr>
          </w:p>
        </w:tc>
        <w:tc>
          <w:tcPr>
            <w:tcW w:w="720" w:type="dxa"/>
          </w:tcPr>
          <w:p w14:paraId="1DCEC649" w14:textId="77777777" w:rsidR="0005557C" w:rsidRPr="00EA6CD9" w:rsidRDefault="0005557C" w:rsidP="002F13DA">
            <w:pPr>
              <w:rPr>
                <w:rFonts w:ascii="Times New Roman" w:hAnsi="Times New Roman"/>
                <w:szCs w:val="22"/>
                <w:lang w:val="sq-AL"/>
              </w:rPr>
            </w:pPr>
          </w:p>
        </w:tc>
        <w:tc>
          <w:tcPr>
            <w:tcW w:w="720" w:type="dxa"/>
          </w:tcPr>
          <w:p w14:paraId="20999E23" w14:textId="77777777" w:rsidR="0005557C" w:rsidRPr="00EA6CD9" w:rsidRDefault="0005557C" w:rsidP="002F13DA">
            <w:pPr>
              <w:rPr>
                <w:rFonts w:ascii="Times New Roman" w:hAnsi="Times New Roman"/>
                <w:szCs w:val="22"/>
                <w:lang w:val="sq-AL"/>
              </w:rPr>
            </w:pPr>
          </w:p>
        </w:tc>
        <w:tc>
          <w:tcPr>
            <w:tcW w:w="720" w:type="dxa"/>
          </w:tcPr>
          <w:p w14:paraId="4054605C" w14:textId="77777777" w:rsidR="0005557C" w:rsidRPr="00EA6CD9" w:rsidRDefault="0005557C" w:rsidP="002F13DA">
            <w:pPr>
              <w:rPr>
                <w:rFonts w:ascii="Times New Roman" w:hAnsi="Times New Roman"/>
                <w:szCs w:val="22"/>
                <w:lang w:val="sq-AL"/>
              </w:rPr>
            </w:pPr>
          </w:p>
        </w:tc>
        <w:tc>
          <w:tcPr>
            <w:tcW w:w="810" w:type="dxa"/>
          </w:tcPr>
          <w:p w14:paraId="00017361" w14:textId="77777777" w:rsidR="0005557C" w:rsidRPr="00EA6CD9" w:rsidRDefault="0005557C" w:rsidP="002F13DA">
            <w:pPr>
              <w:rPr>
                <w:rFonts w:ascii="Times New Roman" w:hAnsi="Times New Roman"/>
                <w:szCs w:val="22"/>
                <w:lang w:val="sq-AL"/>
              </w:rPr>
            </w:pPr>
          </w:p>
        </w:tc>
      </w:tr>
      <w:tr w:rsidR="0005557C" w:rsidRPr="004D3FAC" w14:paraId="38ADA3A0" w14:textId="77777777" w:rsidTr="002F13DA">
        <w:tc>
          <w:tcPr>
            <w:tcW w:w="2610" w:type="dxa"/>
          </w:tcPr>
          <w:p w14:paraId="609A62A9" w14:textId="77777777" w:rsidR="0005557C" w:rsidRPr="00EA6CD9" w:rsidRDefault="0005557C" w:rsidP="002F13DA">
            <w:pPr>
              <w:rPr>
                <w:rFonts w:ascii="Times New Roman" w:hAnsi="Times New Roman"/>
                <w:szCs w:val="22"/>
                <w:lang w:val="sq-AL"/>
              </w:rPr>
            </w:pPr>
            <w:r w:rsidRPr="00EA6CD9">
              <w:rPr>
                <w:rFonts w:ascii="Times New Roman" w:hAnsi="Times New Roman"/>
                <w:szCs w:val="22"/>
                <w:lang w:val="sq-AL"/>
              </w:rPr>
              <w:t xml:space="preserve">Përfitimi për grupet e tjera – në vazhdim </w:t>
            </w:r>
          </w:p>
        </w:tc>
        <w:tc>
          <w:tcPr>
            <w:tcW w:w="720" w:type="dxa"/>
          </w:tcPr>
          <w:p w14:paraId="1DC7C6C9" w14:textId="77777777" w:rsidR="0005557C" w:rsidRPr="00EA6CD9" w:rsidRDefault="0005557C" w:rsidP="002F13DA">
            <w:pPr>
              <w:rPr>
                <w:rFonts w:ascii="Times New Roman" w:hAnsi="Times New Roman"/>
                <w:szCs w:val="22"/>
                <w:lang w:val="sq-AL"/>
              </w:rPr>
            </w:pPr>
          </w:p>
        </w:tc>
        <w:tc>
          <w:tcPr>
            <w:tcW w:w="720" w:type="dxa"/>
          </w:tcPr>
          <w:p w14:paraId="1421DB3F" w14:textId="77777777" w:rsidR="0005557C" w:rsidRPr="00EA6CD9" w:rsidRDefault="0005557C" w:rsidP="002F13DA">
            <w:pPr>
              <w:rPr>
                <w:rFonts w:ascii="Times New Roman" w:hAnsi="Times New Roman"/>
                <w:szCs w:val="22"/>
                <w:lang w:val="sq-AL"/>
              </w:rPr>
            </w:pPr>
          </w:p>
        </w:tc>
        <w:tc>
          <w:tcPr>
            <w:tcW w:w="720" w:type="dxa"/>
          </w:tcPr>
          <w:p w14:paraId="71E4CBA3" w14:textId="77777777" w:rsidR="0005557C" w:rsidRPr="00EA6CD9" w:rsidRDefault="0005557C" w:rsidP="002F13DA">
            <w:pPr>
              <w:rPr>
                <w:rFonts w:ascii="Times New Roman" w:hAnsi="Times New Roman"/>
                <w:szCs w:val="22"/>
                <w:lang w:val="sq-AL"/>
              </w:rPr>
            </w:pPr>
          </w:p>
        </w:tc>
        <w:tc>
          <w:tcPr>
            <w:tcW w:w="639" w:type="dxa"/>
          </w:tcPr>
          <w:p w14:paraId="71651E8E" w14:textId="77777777" w:rsidR="0005557C" w:rsidRPr="00EA6CD9" w:rsidRDefault="0005557C" w:rsidP="002F13DA">
            <w:pPr>
              <w:rPr>
                <w:rFonts w:ascii="Times New Roman" w:hAnsi="Times New Roman"/>
                <w:szCs w:val="22"/>
                <w:lang w:val="sq-AL"/>
              </w:rPr>
            </w:pPr>
          </w:p>
        </w:tc>
        <w:tc>
          <w:tcPr>
            <w:tcW w:w="711" w:type="dxa"/>
          </w:tcPr>
          <w:p w14:paraId="4F520E9E" w14:textId="77777777" w:rsidR="0005557C" w:rsidRPr="00EA6CD9" w:rsidRDefault="0005557C" w:rsidP="002F13DA">
            <w:pPr>
              <w:rPr>
                <w:rFonts w:ascii="Times New Roman" w:hAnsi="Times New Roman"/>
                <w:szCs w:val="22"/>
                <w:lang w:val="sq-AL"/>
              </w:rPr>
            </w:pPr>
          </w:p>
        </w:tc>
        <w:tc>
          <w:tcPr>
            <w:tcW w:w="720" w:type="dxa"/>
          </w:tcPr>
          <w:p w14:paraId="1A07A5EF" w14:textId="77777777" w:rsidR="0005557C" w:rsidRPr="00EA6CD9" w:rsidRDefault="0005557C" w:rsidP="002F13DA">
            <w:pPr>
              <w:rPr>
                <w:rFonts w:ascii="Times New Roman" w:hAnsi="Times New Roman"/>
                <w:szCs w:val="22"/>
                <w:lang w:val="sq-AL"/>
              </w:rPr>
            </w:pPr>
          </w:p>
        </w:tc>
        <w:tc>
          <w:tcPr>
            <w:tcW w:w="720" w:type="dxa"/>
          </w:tcPr>
          <w:p w14:paraId="32756FD5" w14:textId="77777777" w:rsidR="0005557C" w:rsidRPr="00EA6CD9" w:rsidRDefault="0005557C" w:rsidP="002F13DA">
            <w:pPr>
              <w:rPr>
                <w:rFonts w:ascii="Times New Roman" w:hAnsi="Times New Roman"/>
                <w:szCs w:val="22"/>
                <w:lang w:val="sq-AL"/>
              </w:rPr>
            </w:pPr>
          </w:p>
        </w:tc>
        <w:tc>
          <w:tcPr>
            <w:tcW w:w="720" w:type="dxa"/>
          </w:tcPr>
          <w:p w14:paraId="5E500615" w14:textId="77777777" w:rsidR="0005557C" w:rsidRPr="00EA6CD9" w:rsidRDefault="0005557C" w:rsidP="002F13DA">
            <w:pPr>
              <w:rPr>
                <w:rFonts w:ascii="Times New Roman" w:hAnsi="Times New Roman"/>
                <w:szCs w:val="22"/>
                <w:lang w:val="sq-AL"/>
              </w:rPr>
            </w:pPr>
          </w:p>
        </w:tc>
        <w:tc>
          <w:tcPr>
            <w:tcW w:w="720" w:type="dxa"/>
          </w:tcPr>
          <w:p w14:paraId="3F064D50" w14:textId="77777777" w:rsidR="0005557C" w:rsidRPr="00EA6CD9" w:rsidRDefault="0005557C" w:rsidP="002F13DA">
            <w:pPr>
              <w:rPr>
                <w:rFonts w:ascii="Times New Roman" w:hAnsi="Times New Roman"/>
                <w:szCs w:val="22"/>
                <w:lang w:val="sq-AL"/>
              </w:rPr>
            </w:pPr>
          </w:p>
        </w:tc>
        <w:tc>
          <w:tcPr>
            <w:tcW w:w="810" w:type="dxa"/>
          </w:tcPr>
          <w:p w14:paraId="6FD0CF4D" w14:textId="77777777" w:rsidR="0005557C" w:rsidRPr="00EA6CD9" w:rsidRDefault="0005557C" w:rsidP="002F13DA">
            <w:pPr>
              <w:rPr>
                <w:rFonts w:ascii="Times New Roman" w:hAnsi="Times New Roman"/>
                <w:szCs w:val="22"/>
                <w:lang w:val="sq-AL"/>
              </w:rPr>
            </w:pPr>
          </w:p>
        </w:tc>
      </w:tr>
      <w:tr w:rsidR="0005557C" w:rsidRPr="004D3FAC" w14:paraId="662992FC" w14:textId="77777777" w:rsidTr="002F13DA">
        <w:tc>
          <w:tcPr>
            <w:tcW w:w="2610" w:type="dxa"/>
          </w:tcPr>
          <w:p w14:paraId="786B0544" w14:textId="77777777" w:rsidR="0005557C" w:rsidRPr="00EA6CD9" w:rsidRDefault="0005557C" w:rsidP="002F13DA">
            <w:pPr>
              <w:rPr>
                <w:rFonts w:ascii="Times New Roman" w:hAnsi="Times New Roman"/>
                <w:szCs w:val="22"/>
                <w:lang w:val="sq-AL"/>
              </w:rPr>
            </w:pPr>
            <w:r w:rsidRPr="00EA6CD9">
              <w:rPr>
                <w:rFonts w:ascii="Times New Roman" w:hAnsi="Times New Roman"/>
                <w:szCs w:val="22"/>
                <w:lang w:val="sq-AL"/>
              </w:rPr>
              <w:t>Kosto për buxhetin – në vazhdim</w:t>
            </w:r>
          </w:p>
        </w:tc>
        <w:tc>
          <w:tcPr>
            <w:tcW w:w="720" w:type="dxa"/>
          </w:tcPr>
          <w:p w14:paraId="3CB6013B" w14:textId="77777777" w:rsidR="0005557C" w:rsidRPr="00EA6CD9" w:rsidRDefault="0005557C" w:rsidP="002F13DA">
            <w:pPr>
              <w:rPr>
                <w:rFonts w:ascii="Times New Roman" w:hAnsi="Times New Roman"/>
                <w:szCs w:val="22"/>
                <w:lang w:val="sq-AL"/>
              </w:rPr>
            </w:pPr>
          </w:p>
        </w:tc>
        <w:tc>
          <w:tcPr>
            <w:tcW w:w="720" w:type="dxa"/>
          </w:tcPr>
          <w:p w14:paraId="2D5A1445" w14:textId="77777777" w:rsidR="0005557C" w:rsidRPr="00EA6CD9" w:rsidRDefault="0005557C" w:rsidP="002F13DA">
            <w:pPr>
              <w:rPr>
                <w:rFonts w:ascii="Times New Roman" w:hAnsi="Times New Roman"/>
                <w:szCs w:val="22"/>
                <w:lang w:val="sq-AL"/>
              </w:rPr>
            </w:pPr>
          </w:p>
        </w:tc>
        <w:tc>
          <w:tcPr>
            <w:tcW w:w="720" w:type="dxa"/>
          </w:tcPr>
          <w:p w14:paraId="73C85AC1" w14:textId="77777777" w:rsidR="0005557C" w:rsidRPr="00EA6CD9" w:rsidRDefault="0005557C" w:rsidP="002F13DA">
            <w:pPr>
              <w:rPr>
                <w:rFonts w:ascii="Times New Roman" w:hAnsi="Times New Roman"/>
                <w:szCs w:val="22"/>
                <w:lang w:val="sq-AL"/>
              </w:rPr>
            </w:pPr>
          </w:p>
        </w:tc>
        <w:tc>
          <w:tcPr>
            <w:tcW w:w="639" w:type="dxa"/>
          </w:tcPr>
          <w:p w14:paraId="684E8716" w14:textId="77777777" w:rsidR="0005557C" w:rsidRPr="00EA6CD9" w:rsidRDefault="0005557C" w:rsidP="002F13DA">
            <w:pPr>
              <w:rPr>
                <w:rFonts w:ascii="Times New Roman" w:hAnsi="Times New Roman"/>
                <w:szCs w:val="22"/>
                <w:lang w:val="sq-AL"/>
              </w:rPr>
            </w:pPr>
          </w:p>
        </w:tc>
        <w:tc>
          <w:tcPr>
            <w:tcW w:w="711" w:type="dxa"/>
          </w:tcPr>
          <w:p w14:paraId="27A14344" w14:textId="77777777" w:rsidR="0005557C" w:rsidRPr="00EA6CD9" w:rsidRDefault="0005557C" w:rsidP="002F13DA">
            <w:pPr>
              <w:rPr>
                <w:rFonts w:ascii="Times New Roman" w:hAnsi="Times New Roman"/>
                <w:szCs w:val="22"/>
                <w:lang w:val="sq-AL"/>
              </w:rPr>
            </w:pPr>
          </w:p>
        </w:tc>
        <w:tc>
          <w:tcPr>
            <w:tcW w:w="720" w:type="dxa"/>
          </w:tcPr>
          <w:p w14:paraId="709E4D3C" w14:textId="77777777" w:rsidR="0005557C" w:rsidRPr="00EA6CD9" w:rsidRDefault="0005557C" w:rsidP="002F13DA">
            <w:pPr>
              <w:rPr>
                <w:rFonts w:ascii="Times New Roman" w:hAnsi="Times New Roman"/>
                <w:szCs w:val="22"/>
                <w:lang w:val="sq-AL"/>
              </w:rPr>
            </w:pPr>
          </w:p>
        </w:tc>
        <w:tc>
          <w:tcPr>
            <w:tcW w:w="720" w:type="dxa"/>
          </w:tcPr>
          <w:p w14:paraId="0405E638" w14:textId="77777777" w:rsidR="0005557C" w:rsidRPr="00EA6CD9" w:rsidRDefault="0005557C" w:rsidP="002F13DA">
            <w:pPr>
              <w:rPr>
                <w:rFonts w:ascii="Times New Roman" w:hAnsi="Times New Roman"/>
                <w:szCs w:val="22"/>
                <w:lang w:val="sq-AL"/>
              </w:rPr>
            </w:pPr>
          </w:p>
        </w:tc>
        <w:tc>
          <w:tcPr>
            <w:tcW w:w="720" w:type="dxa"/>
          </w:tcPr>
          <w:p w14:paraId="715DA9B7" w14:textId="77777777" w:rsidR="0005557C" w:rsidRPr="00EA6CD9" w:rsidRDefault="0005557C" w:rsidP="002F13DA">
            <w:pPr>
              <w:rPr>
                <w:rFonts w:ascii="Times New Roman" w:hAnsi="Times New Roman"/>
                <w:szCs w:val="22"/>
                <w:lang w:val="sq-AL"/>
              </w:rPr>
            </w:pPr>
          </w:p>
        </w:tc>
        <w:tc>
          <w:tcPr>
            <w:tcW w:w="720" w:type="dxa"/>
          </w:tcPr>
          <w:p w14:paraId="3144B43D" w14:textId="77777777" w:rsidR="0005557C" w:rsidRPr="00EA6CD9" w:rsidRDefault="0005557C" w:rsidP="002F13DA">
            <w:pPr>
              <w:rPr>
                <w:rFonts w:ascii="Times New Roman" w:hAnsi="Times New Roman"/>
                <w:szCs w:val="22"/>
                <w:lang w:val="sq-AL"/>
              </w:rPr>
            </w:pPr>
          </w:p>
        </w:tc>
        <w:tc>
          <w:tcPr>
            <w:tcW w:w="810" w:type="dxa"/>
          </w:tcPr>
          <w:p w14:paraId="33C34B39" w14:textId="77777777" w:rsidR="0005557C" w:rsidRPr="00EA6CD9" w:rsidRDefault="0005557C" w:rsidP="002F13DA">
            <w:pPr>
              <w:rPr>
                <w:rFonts w:ascii="Times New Roman" w:hAnsi="Times New Roman"/>
                <w:szCs w:val="22"/>
                <w:lang w:val="sq-AL"/>
              </w:rPr>
            </w:pPr>
          </w:p>
        </w:tc>
      </w:tr>
      <w:tr w:rsidR="0005557C" w:rsidRPr="004D3FAC" w14:paraId="6D6D20C3" w14:textId="77777777" w:rsidTr="002F13DA">
        <w:tc>
          <w:tcPr>
            <w:tcW w:w="2610" w:type="dxa"/>
          </w:tcPr>
          <w:p w14:paraId="63F8C01C" w14:textId="77777777" w:rsidR="0005557C" w:rsidRPr="00EA6CD9" w:rsidRDefault="0005557C" w:rsidP="002F13DA">
            <w:pPr>
              <w:rPr>
                <w:rFonts w:ascii="Times New Roman" w:hAnsi="Times New Roman"/>
                <w:szCs w:val="22"/>
                <w:lang w:val="sq-AL"/>
              </w:rPr>
            </w:pPr>
            <w:r w:rsidRPr="00EA6CD9">
              <w:rPr>
                <w:rFonts w:ascii="Times New Roman" w:hAnsi="Times New Roman"/>
                <w:b/>
                <w:szCs w:val="22"/>
                <w:lang w:val="sq-AL"/>
              </w:rPr>
              <w:t>Përfitimi në total</w:t>
            </w:r>
          </w:p>
        </w:tc>
        <w:tc>
          <w:tcPr>
            <w:tcW w:w="720" w:type="dxa"/>
          </w:tcPr>
          <w:p w14:paraId="58EEE7F5" w14:textId="77777777" w:rsidR="0005557C" w:rsidRPr="00EA6CD9" w:rsidRDefault="0005557C" w:rsidP="002F13DA">
            <w:pPr>
              <w:rPr>
                <w:rFonts w:ascii="Times New Roman" w:hAnsi="Times New Roman"/>
                <w:szCs w:val="22"/>
                <w:lang w:val="sq-AL"/>
              </w:rPr>
            </w:pPr>
          </w:p>
        </w:tc>
        <w:tc>
          <w:tcPr>
            <w:tcW w:w="720" w:type="dxa"/>
          </w:tcPr>
          <w:p w14:paraId="60459086" w14:textId="77777777" w:rsidR="0005557C" w:rsidRPr="00EA6CD9" w:rsidRDefault="0005557C" w:rsidP="002F13DA">
            <w:pPr>
              <w:rPr>
                <w:rFonts w:ascii="Times New Roman" w:hAnsi="Times New Roman"/>
                <w:szCs w:val="22"/>
                <w:lang w:val="sq-AL"/>
              </w:rPr>
            </w:pPr>
          </w:p>
        </w:tc>
        <w:tc>
          <w:tcPr>
            <w:tcW w:w="720" w:type="dxa"/>
          </w:tcPr>
          <w:p w14:paraId="67C63B72" w14:textId="77777777" w:rsidR="0005557C" w:rsidRPr="00EA6CD9" w:rsidRDefault="0005557C" w:rsidP="002F13DA">
            <w:pPr>
              <w:rPr>
                <w:rFonts w:ascii="Times New Roman" w:hAnsi="Times New Roman"/>
                <w:szCs w:val="22"/>
                <w:lang w:val="sq-AL"/>
              </w:rPr>
            </w:pPr>
          </w:p>
        </w:tc>
        <w:tc>
          <w:tcPr>
            <w:tcW w:w="639" w:type="dxa"/>
          </w:tcPr>
          <w:p w14:paraId="3AE36B4B" w14:textId="77777777" w:rsidR="0005557C" w:rsidRPr="00EA6CD9" w:rsidRDefault="0005557C" w:rsidP="002F13DA">
            <w:pPr>
              <w:rPr>
                <w:rFonts w:ascii="Times New Roman" w:hAnsi="Times New Roman"/>
                <w:szCs w:val="22"/>
                <w:lang w:val="sq-AL"/>
              </w:rPr>
            </w:pPr>
          </w:p>
        </w:tc>
        <w:tc>
          <w:tcPr>
            <w:tcW w:w="711" w:type="dxa"/>
          </w:tcPr>
          <w:p w14:paraId="4197DEC8" w14:textId="77777777" w:rsidR="0005557C" w:rsidRPr="00EA6CD9" w:rsidRDefault="0005557C" w:rsidP="002F13DA">
            <w:pPr>
              <w:rPr>
                <w:rFonts w:ascii="Times New Roman" w:hAnsi="Times New Roman"/>
                <w:szCs w:val="22"/>
                <w:lang w:val="sq-AL"/>
              </w:rPr>
            </w:pPr>
          </w:p>
        </w:tc>
        <w:tc>
          <w:tcPr>
            <w:tcW w:w="720" w:type="dxa"/>
          </w:tcPr>
          <w:p w14:paraId="7A4A83E2" w14:textId="77777777" w:rsidR="0005557C" w:rsidRPr="00EA6CD9" w:rsidRDefault="0005557C" w:rsidP="002F13DA">
            <w:pPr>
              <w:rPr>
                <w:rFonts w:ascii="Times New Roman" w:hAnsi="Times New Roman"/>
                <w:szCs w:val="22"/>
                <w:lang w:val="sq-AL"/>
              </w:rPr>
            </w:pPr>
          </w:p>
        </w:tc>
        <w:tc>
          <w:tcPr>
            <w:tcW w:w="720" w:type="dxa"/>
          </w:tcPr>
          <w:p w14:paraId="17B25E27" w14:textId="77777777" w:rsidR="0005557C" w:rsidRPr="00EA6CD9" w:rsidRDefault="0005557C" w:rsidP="002F13DA">
            <w:pPr>
              <w:rPr>
                <w:rFonts w:ascii="Times New Roman" w:hAnsi="Times New Roman"/>
                <w:szCs w:val="22"/>
                <w:lang w:val="sq-AL"/>
              </w:rPr>
            </w:pPr>
          </w:p>
        </w:tc>
        <w:tc>
          <w:tcPr>
            <w:tcW w:w="720" w:type="dxa"/>
          </w:tcPr>
          <w:p w14:paraId="30D2CB1F" w14:textId="77777777" w:rsidR="0005557C" w:rsidRPr="00EA6CD9" w:rsidRDefault="0005557C" w:rsidP="002F13DA">
            <w:pPr>
              <w:rPr>
                <w:rFonts w:ascii="Times New Roman" w:hAnsi="Times New Roman"/>
                <w:szCs w:val="22"/>
                <w:lang w:val="sq-AL"/>
              </w:rPr>
            </w:pPr>
          </w:p>
        </w:tc>
        <w:tc>
          <w:tcPr>
            <w:tcW w:w="720" w:type="dxa"/>
          </w:tcPr>
          <w:p w14:paraId="21C72CA5" w14:textId="77777777" w:rsidR="0005557C" w:rsidRPr="00EA6CD9" w:rsidRDefault="0005557C" w:rsidP="002F13DA">
            <w:pPr>
              <w:rPr>
                <w:rFonts w:ascii="Times New Roman" w:hAnsi="Times New Roman"/>
                <w:szCs w:val="22"/>
                <w:lang w:val="sq-AL"/>
              </w:rPr>
            </w:pPr>
          </w:p>
        </w:tc>
        <w:tc>
          <w:tcPr>
            <w:tcW w:w="810" w:type="dxa"/>
          </w:tcPr>
          <w:p w14:paraId="71087B3F" w14:textId="77777777" w:rsidR="0005557C" w:rsidRPr="00EA6CD9" w:rsidRDefault="0005557C" w:rsidP="002F13DA">
            <w:pPr>
              <w:rPr>
                <w:rFonts w:ascii="Times New Roman" w:hAnsi="Times New Roman"/>
                <w:szCs w:val="22"/>
                <w:lang w:val="sq-AL"/>
              </w:rPr>
            </w:pPr>
          </w:p>
        </w:tc>
      </w:tr>
      <w:tr w:rsidR="0005557C" w:rsidRPr="004D3FAC" w14:paraId="5954A609" w14:textId="77777777" w:rsidTr="002F13DA">
        <w:tc>
          <w:tcPr>
            <w:tcW w:w="2610" w:type="dxa"/>
          </w:tcPr>
          <w:p w14:paraId="0E8EC2DE" w14:textId="77777777" w:rsidR="0005557C" w:rsidRPr="00EA6CD9" w:rsidRDefault="0005557C" w:rsidP="002F13DA">
            <w:pPr>
              <w:rPr>
                <w:rFonts w:ascii="Times New Roman" w:hAnsi="Times New Roman"/>
                <w:szCs w:val="22"/>
                <w:lang w:val="sq-AL"/>
              </w:rPr>
            </w:pPr>
            <w:r w:rsidRPr="00EA6CD9">
              <w:rPr>
                <w:rFonts w:ascii="Times New Roman" w:hAnsi="Times New Roman"/>
                <w:b/>
                <w:szCs w:val="22"/>
                <w:lang w:val="sq-AL"/>
              </w:rPr>
              <w:t xml:space="preserve">Përfitimi i zbritur në total </w:t>
            </w:r>
            <w:r w:rsidRPr="00EA6CD9">
              <w:rPr>
                <w:rFonts w:ascii="Times New Roman" w:hAnsi="Times New Roman"/>
                <w:szCs w:val="22"/>
                <w:lang w:val="sq-AL"/>
              </w:rPr>
              <w:t>= Përfitimi në total x faktorin zbritës</w:t>
            </w:r>
          </w:p>
        </w:tc>
        <w:tc>
          <w:tcPr>
            <w:tcW w:w="720" w:type="dxa"/>
          </w:tcPr>
          <w:p w14:paraId="15D67307" w14:textId="77777777" w:rsidR="0005557C" w:rsidRPr="00EA6CD9" w:rsidRDefault="0005557C" w:rsidP="002F13DA">
            <w:pPr>
              <w:rPr>
                <w:rFonts w:ascii="Times New Roman" w:hAnsi="Times New Roman"/>
                <w:szCs w:val="22"/>
                <w:lang w:val="sq-AL"/>
              </w:rPr>
            </w:pPr>
          </w:p>
        </w:tc>
        <w:tc>
          <w:tcPr>
            <w:tcW w:w="720" w:type="dxa"/>
          </w:tcPr>
          <w:p w14:paraId="5F0785BE" w14:textId="77777777" w:rsidR="0005557C" w:rsidRPr="00EA6CD9" w:rsidRDefault="0005557C" w:rsidP="002F13DA">
            <w:pPr>
              <w:rPr>
                <w:rFonts w:ascii="Times New Roman" w:hAnsi="Times New Roman"/>
                <w:szCs w:val="22"/>
                <w:lang w:val="sq-AL"/>
              </w:rPr>
            </w:pPr>
          </w:p>
        </w:tc>
        <w:tc>
          <w:tcPr>
            <w:tcW w:w="720" w:type="dxa"/>
          </w:tcPr>
          <w:p w14:paraId="3EA2BEB0" w14:textId="77777777" w:rsidR="0005557C" w:rsidRPr="00EA6CD9" w:rsidRDefault="0005557C" w:rsidP="002F13DA">
            <w:pPr>
              <w:rPr>
                <w:rFonts w:ascii="Times New Roman" w:hAnsi="Times New Roman"/>
                <w:szCs w:val="22"/>
                <w:lang w:val="sq-AL"/>
              </w:rPr>
            </w:pPr>
          </w:p>
        </w:tc>
        <w:tc>
          <w:tcPr>
            <w:tcW w:w="639" w:type="dxa"/>
          </w:tcPr>
          <w:p w14:paraId="047A38AA" w14:textId="77777777" w:rsidR="0005557C" w:rsidRPr="00EA6CD9" w:rsidRDefault="0005557C" w:rsidP="002F13DA">
            <w:pPr>
              <w:rPr>
                <w:rFonts w:ascii="Times New Roman" w:hAnsi="Times New Roman"/>
                <w:szCs w:val="22"/>
                <w:lang w:val="sq-AL"/>
              </w:rPr>
            </w:pPr>
          </w:p>
        </w:tc>
        <w:tc>
          <w:tcPr>
            <w:tcW w:w="711" w:type="dxa"/>
          </w:tcPr>
          <w:p w14:paraId="5FDC7340" w14:textId="77777777" w:rsidR="0005557C" w:rsidRPr="00EA6CD9" w:rsidRDefault="0005557C" w:rsidP="002F13DA">
            <w:pPr>
              <w:rPr>
                <w:rFonts w:ascii="Times New Roman" w:hAnsi="Times New Roman"/>
                <w:szCs w:val="22"/>
                <w:lang w:val="sq-AL"/>
              </w:rPr>
            </w:pPr>
          </w:p>
        </w:tc>
        <w:tc>
          <w:tcPr>
            <w:tcW w:w="720" w:type="dxa"/>
          </w:tcPr>
          <w:p w14:paraId="273E3F82" w14:textId="77777777" w:rsidR="0005557C" w:rsidRPr="00EA6CD9" w:rsidRDefault="0005557C" w:rsidP="002F13DA">
            <w:pPr>
              <w:rPr>
                <w:rFonts w:ascii="Times New Roman" w:hAnsi="Times New Roman"/>
                <w:szCs w:val="22"/>
                <w:lang w:val="sq-AL"/>
              </w:rPr>
            </w:pPr>
          </w:p>
        </w:tc>
        <w:tc>
          <w:tcPr>
            <w:tcW w:w="720" w:type="dxa"/>
          </w:tcPr>
          <w:p w14:paraId="1A172F3A" w14:textId="77777777" w:rsidR="0005557C" w:rsidRPr="00EA6CD9" w:rsidRDefault="0005557C" w:rsidP="002F13DA">
            <w:pPr>
              <w:rPr>
                <w:rFonts w:ascii="Times New Roman" w:hAnsi="Times New Roman"/>
                <w:szCs w:val="22"/>
                <w:lang w:val="sq-AL"/>
              </w:rPr>
            </w:pPr>
          </w:p>
        </w:tc>
        <w:tc>
          <w:tcPr>
            <w:tcW w:w="720" w:type="dxa"/>
          </w:tcPr>
          <w:p w14:paraId="067B851D" w14:textId="77777777" w:rsidR="0005557C" w:rsidRPr="00EA6CD9" w:rsidRDefault="0005557C" w:rsidP="002F13DA">
            <w:pPr>
              <w:rPr>
                <w:rFonts w:ascii="Times New Roman" w:hAnsi="Times New Roman"/>
                <w:szCs w:val="22"/>
                <w:lang w:val="sq-AL"/>
              </w:rPr>
            </w:pPr>
          </w:p>
        </w:tc>
        <w:tc>
          <w:tcPr>
            <w:tcW w:w="720" w:type="dxa"/>
          </w:tcPr>
          <w:p w14:paraId="4BAE501F" w14:textId="77777777" w:rsidR="0005557C" w:rsidRPr="00EA6CD9" w:rsidRDefault="0005557C" w:rsidP="002F13DA">
            <w:pPr>
              <w:rPr>
                <w:rFonts w:ascii="Times New Roman" w:hAnsi="Times New Roman"/>
                <w:szCs w:val="22"/>
                <w:lang w:val="sq-AL"/>
              </w:rPr>
            </w:pPr>
          </w:p>
        </w:tc>
        <w:tc>
          <w:tcPr>
            <w:tcW w:w="810" w:type="dxa"/>
          </w:tcPr>
          <w:p w14:paraId="7944A401" w14:textId="77777777" w:rsidR="0005557C" w:rsidRPr="00EA6CD9" w:rsidRDefault="0005557C" w:rsidP="002F13DA">
            <w:pPr>
              <w:rPr>
                <w:rFonts w:ascii="Times New Roman" w:hAnsi="Times New Roman"/>
                <w:szCs w:val="22"/>
                <w:lang w:val="sq-AL"/>
              </w:rPr>
            </w:pPr>
          </w:p>
        </w:tc>
      </w:tr>
      <w:tr w:rsidR="0005557C" w:rsidRPr="004D3FAC" w14:paraId="3EB1BAC4" w14:textId="77777777" w:rsidTr="002F13DA">
        <w:trPr>
          <w:gridAfter w:val="9"/>
          <w:wAfter w:w="6480" w:type="dxa"/>
        </w:trPr>
        <w:tc>
          <w:tcPr>
            <w:tcW w:w="2610" w:type="dxa"/>
          </w:tcPr>
          <w:p w14:paraId="1F7281DC" w14:textId="77777777" w:rsidR="0005557C" w:rsidRPr="00EA6CD9" w:rsidRDefault="0005557C" w:rsidP="002F13DA">
            <w:pPr>
              <w:rPr>
                <w:rFonts w:ascii="Times New Roman" w:hAnsi="Times New Roman"/>
                <w:b/>
                <w:szCs w:val="22"/>
                <w:lang w:val="sq-AL"/>
              </w:rPr>
            </w:pPr>
            <w:r w:rsidRPr="00EA6CD9">
              <w:rPr>
                <w:rFonts w:ascii="Times New Roman" w:hAnsi="Times New Roman"/>
                <w:b/>
                <w:szCs w:val="22"/>
                <w:lang w:val="sq-AL"/>
              </w:rPr>
              <w:t xml:space="preserve">Vlera aktuale e kostos në total </w:t>
            </w:r>
          </w:p>
        </w:tc>
        <w:tc>
          <w:tcPr>
            <w:tcW w:w="720" w:type="dxa"/>
          </w:tcPr>
          <w:p w14:paraId="06EC9F8E" w14:textId="77777777" w:rsidR="0005557C" w:rsidRPr="00EA6CD9" w:rsidRDefault="0005557C" w:rsidP="002F13DA">
            <w:pPr>
              <w:rPr>
                <w:rFonts w:ascii="Times New Roman" w:hAnsi="Times New Roman"/>
                <w:b/>
                <w:szCs w:val="22"/>
                <w:lang w:val="sq-AL"/>
              </w:rPr>
            </w:pPr>
          </w:p>
        </w:tc>
      </w:tr>
      <w:tr w:rsidR="0005557C" w:rsidRPr="004D3FAC" w14:paraId="4234A8FE" w14:textId="77777777" w:rsidTr="002F13DA">
        <w:trPr>
          <w:gridAfter w:val="9"/>
          <w:wAfter w:w="6480" w:type="dxa"/>
        </w:trPr>
        <w:tc>
          <w:tcPr>
            <w:tcW w:w="2610" w:type="dxa"/>
          </w:tcPr>
          <w:p w14:paraId="4356C32D" w14:textId="77777777" w:rsidR="0005557C" w:rsidRPr="00EA6CD9" w:rsidRDefault="0005557C" w:rsidP="002F13DA">
            <w:pPr>
              <w:rPr>
                <w:rFonts w:ascii="Times New Roman" w:hAnsi="Times New Roman"/>
                <w:b/>
                <w:szCs w:val="22"/>
                <w:lang w:val="sq-AL"/>
              </w:rPr>
            </w:pPr>
            <w:r w:rsidRPr="00EA6CD9">
              <w:rPr>
                <w:rFonts w:ascii="Times New Roman" w:hAnsi="Times New Roman"/>
                <w:b/>
                <w:szCs w:val="22"/>
                <w:lang w:val="sq-AL"/>
              </w:rPr>
              <w:t>Vlera aktuale e përfitimit në total</w:t>
            </w:r>
          </w:p>
        </w:tc>
        <w:tc>
          <w:tcPr>
            <w:tcW w:w="720" w:type="dxa"/>
          </w:tcPr>
          <w:p w14:paraId="728A643F" w14:textId="77777777" w:rsidR="0005557C" w:rsidRPr="00EA6CD9" w:rsidRDefault="0005557C" w:rsidP="002F13DA">
            <w:pPr>
              <w:rPr>
                <w:rFonts w:ascii="Times New Roman" w:hAnsi="Times New Roman"/>
                <w:szCs w:val="22"/>
                <w:lang w:val="sq-AL"/>
              </w:rPr>
            </w:pPr>
          </w:p>
        </w:tc>
      </w:tr>
      <w:tr w:rsidR="0005557C" w:rsidRPr="004D3FAC" w14:paraId="0C5A912A" w14:textId="77777777" w:rsidTr="002F13DA">
        <w:trPr>
          <w:gridAfter w:val="9"/>
          <w:wAfter w:w="6480" w:type="dxa"/>
        </w:trPr>
        <w:tc>
          <w:tcPr>
            <w:tcW w:w="2610" w:type="dxa"/>
          </w:tcPr>
          <w:p w14:paraId="7943E585" w14:textId="77777777" w:rsidR="0005557C" w:rsidRPr="00EA6CD9" w:rsidRDefault="0005557C" w:rsidP="002F13DA">
            <w:pPr>
              <w:rPr>
                <w:rFonts w:ascii="Times New Roman" w:hAnsi="Times New Roman"/>
                <w:b/>
                <w:szCs w:val="22"/>
                <w:lang w:val="sq-AL"/>
              </w:rPr>
            </w:pPr>
            <w:r w:rsidRPr="00EA6CD9">
              <w:rPr>
                <w:rFonts w:ascii="Times New Roman" w:hAnsi="Times New Roman"/>
                <w:b/>
                <w:szCs w:val="22"/>
                <w:lang w:val="sq-AL"/>
              </w:rPr>
              <w:t>Vlera aktuale neto (VAN) =</w:t>
            </w:r>
            <w:r w:rsidRPr="00EA6CD9">
              <w:rPr>
                <w:rFonts w:ascii="Times New Roman" w:hAnsi="Times New Roman"/>
                <w:szCs w:val="22"/>
                <w:lang w:val="sq-AL"/>
              </w:rPr>
              <w:t xml:space="preserve"> Vlera aktuale e përfitimit në total – Vlera aktuale e kostos në total</w:t>
            </w:r>
          </w:p>
        </w:tc>
        <w:tc>
          <w:tcPr>
            <w:tcW w:w="720" w:type="dxa"/>
          </w:tcPr>
          <w:p w14:paraId="3CC929EF" w14:textId="77777777" w:rsidR="0005557C" w:rsidRPr="00EA6CD9" w:rsidRDefault="0005557C" w:rsidP="002F13DA">
            <w:pPr>
              <w:rPr>
                <w:rFonts w:ascii="Times New Roman" w:hAnsi="Times New Roman"/>
                <w:szCs w:val="22"/>
                <w:lang w:val="sq-AL"/>
              </w:rPr>
            </w:pPr>
          </w:p>
        </w:tc>
      </w:tr>
    </w:tbl>
    <w:p w14:paraId="097FBBD9" w14:textId="77777777" w:rsidR="0005557C" w:rsidRPr="004D3FAC" w:rsidRDefault="0005557C" w:rsidP="0005557C">
      <w:pPr>
        <w:rPr>
          <w:rFonts w:ascii="Times New Roman" w:hAnsi="Times New Roman"/>
          <w:b/>
          <w:szCs w:val="22"/>
          <w:lang w:val="sq-AL"/>
        </w:rPr>
      </w:pPr>
    </w:p>
    <w:p w14:paraId="0456212B" w14:textId="77777777" w:rsidR="0005557C" w:rsidRPr="004D3FAC" w:rsidRDefault="0005557C" w:rsidP="0005557C">
      <w:pPr>
        <w:rPr>
          <w:rStyle w:val="Strong"/>
          <w:rFonts w:ascii="Times New Roman" w:hAnsi="Times New Roman"/>
          <w:szCs w:val="22"/>
          <w:lang w:val="sq-AL"/>
        </w:rPr>
      </w:pPr>
      <w:r w:rsidRPr="004D3FAC">
        <w:rPr>
          <w:rFonts w:ascii="Times New Roman" w:hAnsi="Times New Roman"/>
          <w:b/>
          <w:szCs w:val="22"/>
          <w:lang w:val="sq-AL"/>
        </w:rPr>
        <w:t>Raporti i vlerësimit të ndikimit - Shtojca2/b</w:t>
      </w:r>
    </w:p>
    <w:p w14:paraId="77431DF9" w14:textId="77777777" w:rsidR="0005557C" w:rsidRPr="004D3FAC" w:rsidRDefault="0005557C" w:rsidP="0005557C">
      <w:pPr>
        <w:rPr>
          <w:rStyle w:val="Strong"/>
          <w:rFonts w:ascii="Times New Roman" w:hAnsi="Times New Roman"/>
          <w:b w:val="0"/>
          <w:szCs w:val="22"/>
          <w:lang w:val="sq-AL"/>
        </w:rPr>
      </w:pPr>
    </w:p>
    <w:p w14:paraId="64E1D1DD" w14:textId="77777777" w:rsidR="0005557C" w:rsidRPr="004D3FAC" w:rsidRDefault="0005557C" w:rsidP="0005557C">
      <w:pPr>
        <w:rPr>
          <w:rStyle w:val="Strong"/>
          <w:rFonts w:ascii="Times New Roman" w:hAnsi="Times New Roman"/>
          <w:b w:val="0"/>
          <w:bCs w:val="0"/>
          <w:i/>
          <w:szCs w:val="22"/>
          <w:lang w:val="sq-AL"/>
        </w:rPr>
      </w:pPr>
      <w:r w:rsidRPr="004D3FAC">
        <w:rPr>
          <w:rStyle w:val="Strong"/>
          <w:rFonts w:ascii="Times New Roman" w:hAnsi="Times New Roman"/>
          <w:b w:val="0"/>
          <w:i/>
          <w:szCs w:val="22"/>
          <w:lang w:val="sq-AL"/>
        </w:rPr>
        <w:t>Tabelë: Vlera aktuale neto në total e çdo opsioni</w:t>
      </w:r>
    </w:p>
    <w:p w14:paraId="463D0797" w14:textId="77777777" w:rsidR="0005557C" w:rsidRPr="004D3FAC" w:rsidRDefault="0005557C" w:rsidP="0005557C">
      <w:pPr>
        <w:autoSpaceDE w:val="0"/>
        <w:autoSpaceDN w:val="0"/>
        <w:adjustRightInd w:val="0"/>
        <w:jc w:val="both"/>
        <w:rPr>
          <w:rFonts w:ascii="Times New Roman" w:hAnsi="Times New Roman"/>
          <w:szCs w:val="22"/>
          <w:lang w:val="sq-AL"/>
        </w:r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258"/>
        <w:gridCol w:w="2410"/>
        <w:gridCol w:w="3444"/>
      </w:tblGrid>
      <w:tr w:rsidR="0005557C" w:rsidRPr="004D3FAC" w14:paraId="153E3B90" w14:textId="77777777" w:rsidTr="002F13DA">
        <w:tc>
          <w:tcPr>
            <w:tcW w:w="1698" w:type="dxa"/>
            <w:vMerge w:val="restart"/>
          </w:tcPr>
          <w:p w14:paraId="2E5912CF" w14:textId="77777777" w:rsidR="0005557C" w:rsidRPr="00EA6CD9" w:rsidRDefault="0005557C" w:rsidP="002F13DA">
            <w:pPr>
              <w:autoSpaceDE w:val="0"/>
              <w:autoSpaceDN w:val="0"/>
              <w:adjustRightInd w:val="0"/>
              <w:jc w:val="center"/>
              <w:rPr>
                <w:rFonts w:ascii="Times New Roman" w:hAnsi="Times New Roman"/>
                <w:szCs w:val="22"/>
                <w:lang w:val="sq-AL"/>
              </w:rPr>
            </w:pPr>
            <w:r w:rsidRPr="00EA6CD9">
              <w:rPr>
                <w:rFonts w:ascii="Times New Roman" w:hAnsi="Times New Roman"/>
                <w:b/>
                <w:szCs w:val="22"/>
                <w:lang w:val="sq-AL"/>
              </w:rPr>
              <w:t>Opsioni</w:t>
            </w:r>
          </w:p>
        </w:tc>
        <w:tc>
          <w:tcPr>
            <w:tcW w:w="4668" w:type="dxa"/>
            <w:gridSpan w:val="2"/>
          </w:tcPr>
          <w:p w14:paraId="2A3358B5" w14:textId="77777777" w:rsidR="0005557C" w:rsidRPr="00EA6CD9" w:rsidRDefault="0005557C" w:rsidP="002F13DA">
            <w:pPr>
              <w:autoSpaceDE w:val="0"/>
              <w:autoSpaceDN w:val="0"/>
              <w:adjustRightInd w:val="0"/>
              <w:jc w:val="center"/>
              <w:rPr>
                <w:rFonts w:ascii="Times New Roman" w:hAnsi="Times New Roman"/>
                <w:szCs w:val="22"/>
                <w:lang w:val="sq-AL"/>
              </w:rPr>
            </w:pPr>
            <w:r w:rsidRPr="00EA6CD9">
              <w:rPr>
                <w:rFonts w:ascii="Times New Roman" w:hAnsi="Times New Roman"/>
                <w:b/>
                <w:szCs w:val="22"/>
                <w:lang w:val="sq-AL"/>
              </w:rPr>
              <w:t>Vlera aktuale në milionë</w:t>
            </w:r>
            <w:r>
              <w:rPr>
                <w:rFonts w:ascii="Times New Roman" w:hAnsi="Times New Roman"/>
                <w:b/>
                <w:szCs w:val="22"/>
                <w:lang w:val="sq-AL"/>
              </w:rPr>
              <w:t xml:space="preserve"> </w:t>
            </w:r>
            <w:r w:rsidRPr="00EA6CD9">
              <w:rPr>
                <w:rFonts w:ascii="Times New Roman" w:hAnsi="Times New Roman"/>
                <w:b/>
                <w:szCs w:val="22"/>
                <w:lang w:val="sq-AL"/>
              </w:rPr>
              <w:t>lekë</w:t>
            </w:r>
          </w:p>
        </w:tc>
        <w:tc>
          <w:tcPr>
            <w:tcW w:w="3444" w:type="dxa"/>
            <w:vMerge w:val="restart"/>
          </w:tcPr>
          <w:p w14:paraId="0EDED280" w14:textId="77777777" w:rsidR="0005557C" w:rsidRPr="00EA6CD9" w:rsidRDefault="0005557C" w:rsidP="002F13DA">
            <w:pPr>
              <w:autoSpaceDE w:val="0"/>
              <w:autoSpaceDN w:val="0"/>
              <w:adjustRightInd w:val="0"/>
              <w:jc w:val="center"/>
              <w:rPr>
                <w:rFonts w:ascii="Times New Roman" w:hAnsi="Times New Roman"/>
                <w:szCs w:val="22"/>
                <w:lang w:val="sq-AL"/>
              </w:rPr>
            </w:pPr>
            <w:r w:rsidRPr="00EA6CD9">
              <w:rPr>
                <w:rFonts w:ascii="Times New Roman" w:hAnsi="Times New Roman"/>
                <w:b/>
                <w:szCs w:val="22"/>
                <w:lang w:val="sq-AL"/>
              </w:rPr>
              <w:t>Vlera aktuale neto në milionë</w:t>
            </w:r>
            <w:r>
              <w:rPr>
                <w:rFonts w:ascii="Times New Roman" w:hAnsi="Times New Roman"/>
                <w:b/>
                <w:szCs w:val="22"/>
                <w:lang w:val="sq-AL"/>
              </w:rPr>
              <w:t xml:space="preserve"> </w:t>
            </w:r>
            <w:r w:rsidRPr="00EA6CD9">
              <w:rPr>
                <w:rFonts w:ascii="Times New Roman" w:hAnsi="Times New Roman"/>
                <w:b/>
                <w:szCs w:val="22"/>
                <w:lang w:val="sq-AL"/>
              </w:rPr>
              <w:t>lekë</w:t>
            </w:r>
          </w:p>
        </w:tc>
      </w:tr>
      <w:tr w:rsidR="0005557C" w:rsidRPr="004D3FAC" w14:paraId="6138A010" w14:textId="77777777" w:rsidTr="002F13DA">
        <w:tc>
          <w:tcPr>
            <w:tcW w:w="1698" w:type="dxa"/>
            <w:vMerge/>
          </w:tcPr>
          <w:p w14:paraId="0F7FCC98" w14:textId="77777777" w:rsidR="0005557C" w:rsidRPr="00EA6CD9" w:rsidRDefault="0005557C" w:rsidP="002F13DA">
            <w:pPr>
              <w:autoSpaceDE w:val="0"/>
              <w:autoSpaceDN w:val="0"/>
              <w:adjustRightInd w:val="0"/>
              <w:jc w:val="both"/>
              <w:rPr>
                <w:rFonts w:ascii="Times New Roman" w:hAnsi="Times New Roman"/>
                <w:szCs w:val="22"/>
                <w:lang w:val="sq-AL"/>
              </w:rPr>
            </w:pPr>
          </w:p>
        </w:tc>
        <w:tc>
          <w:tcPr>
            <w:tcW w:w="2258" w:type="dxa"/>
          </w:tcPr>
          <w:p w14:paraId="34D8AF6C" w14:textId="77777777" w:rsidR="0005557C" w:rsidRPr="00EA6CD9" w:rsidRDefault="0005557C" w:rsidP="002F13DA">
            <w:pPr>
              <w:autoSpaceDE w:val="0"/>
              <w:autoSpaceDN w:val="0"/>
              <w:adjustRightInd w:val="0"/>
              <w:jc w:val="center"/>
              <w:rPr>
                <w:rFonts w:ascii="Times New Roman" w:hAnsi="Times New Roman"/>
                <w:b/>
                <w:szCs w:val="22"/>
                <w:lang w:val="sq-AL"/>
              </w:rPr>
            </w:pPr>
            <w:r w:rsidRPr="00EA6CD9">
              <w:rPr>
                <w:rFonts w:ascii="Times New Roman" w:hAnsi="Times New Roman"/>
                <w:b/>
                <w:szCs w:val="22"/>
                <w:lang w:val="sq-AL"/>
              </w:rPr>
              <w:t>Kosto</w:t>
            </w:r>
          </w:p>
        </w:tc>
        <w:tc>
          <w:tcPr>
            <w:tcW w:w="2410" w:type="dxa"/>
          </w:tcPr>
          <w:p w14:paraId="77CE91A8" w14:textId="77777777" w:rsidR="0005557C" w:rsidRPr="00EA6CD9" w:rsidRDefault="0005557C" w:rsidP="002F13DA">
            <w:pPr>
              <w:autoSpaceDE w:val="0"/>
              <w:autoSpaceDN w:val="0"/>
              <w:adjustRightInd w:val="0"/>
              <w:jc w:val="center"/>
              <w:rPr>
                <w:rFonts w:ascii="Times New Roman" w:hAnsi="Times New Roman"/>
                <w:b/>
                <w:szCs w:val="22"/>
                <w:lang w:val="sq-AL"/>
              </w:rPr>
            </w:pPr>
            <w:r w:rsidRPr="00EA6CD9">
              <w:rPr>
                <w:rFonts w:ascii="Times New Roman" w:hAnsi="Times New Roman"/>
                <w:b/>
                <w:szCs w:val="22"/>
                <w:lang w:val="sq-AL"/>
              </w:rPr>
              <w:t>Përfitimi</w:t>
            </w:r>
          </w:p>
        </w:tc>
        <w:tc>
          <w:tcPr>
            <w:tcW w:w="3444" w:type="dxa"/>
            <w:vMerge/>
          </w:tcPr>
          <w:p w14:paraId="4AB6C88D" w14:textId="77777777" w:rsidR="0005557C" w:rsidRPr="00EA6CD9" w:rsidRDefault="0005557C" w:rsidP="002F13DA">
            <w:pPr>
              <w:autoSpaceDE w:val="0"/>
              <w:autoSpaceDN w:val="0"/>
              <w:adjustRightInd w:val="0"/>
              <w:jc w:val="center"/>
              <w:rPr>
                <w:rFonts w:ascii="Times New Roman" w:hAnsi="Times New Roman"/>
                <w:szCs w:val="22"/>
                <w:lang w:val="sq-AL"/>
              </w:rPr>
            </w:pPr>
          </w:p>
        </w:tc>
      </w:tr>
      <w:tr w:rsidR="0005557C" w:rsidRPr="004D3FAC" w14:paraId="0B703690" w14:textId="77777777" w:rsidTr="002F13DA">
        <w:tc>
          <w:tcPr>
            <w:tcW w:w="1698" w:type="dxa"/>
          </w:tcPr>
          <w:p w14:paraId="546173A8" w14:textId="77777777" w:rsidR="0005557C" w:rsidRPr="00EA6CD9" w:rsidRDefault="0005557C" w:rsidP="002F13DA">
            <w:pPr>
              <w:autoSpaceDE w:val="0"/>
              <w:autoSpaceDN w:val="0"/>
              <w:adjustRightInd w:val="0"/>
              <w:jc w:val="both"/>
              <w:rPr>
                <w:rFonts w:ascii="Times New Roman" w:hAnsi="Times New Roman"/>
                <w:szCs w:val="22"/>
                <w:lang w:val="sq-AL"/>
              </w:rPr>
            </w:pPr>
            <w:r w:rsidRPr="00EA6CD9">
              <w:rPr>
                <w:rFonts w:ascii="Times New Roman" w:hAnsi="Times New Roman"/>
                <w:szCs w:val="22"/>
                <w:lang w:val="sq-AL"/>
              </w:rPr>
              <w:t>Opsioni 1</w:t>
            </w:r>
          </w:p>
        </w:tc>
        <w:tc>
          <w:tcPr>
            <w:tcW w:w="2258" w:type="dxa"/>
          </w:tcPr>
          <w:p w14:paraId="399ED8CF" w14:textId="77777777" w:rsidR="0005557C" w:rsidRPr="00EA6CD9" w:rsidRDefault="0005557C" w:rsidP="002F13DA">
            <w:pPr>
              <w:autoSpaceDE w:val="0"/>
              <w:autoSpaceDN w:val="0"/>
              <w:adjustRightInd w:val="0"/>
              <w:jc w:val="center"/>
              <w:rPr>
                <w:rFonts w:ascii="Times New Roman" w:hAnsi="Times New Roman"/>
                <w:szCs w:val="22"/>
                <w:lang w:val="sq-AL"/>
              </w:rPr>
            </w:pPr>
          </w:p>
        </w:tc>
        <w:tc>
          <w:tcPr>
            <w:tcW w:w="2410" w:type="dxa"/>
          </w:tcPr>
          <w:p w14:paraId="1DF062CE" w14:textId="77777777" w:rsidR="0005557C" w:rsidRPr="00EA6CD9" w:rsidRDefault="0005557C" w:rsidP="002F13DA">
            <w:pPr>
              <w:autoSpaceDE w:val="0"/>
              <w:autoSpaceDN w:val="0"/>
              <w:adjustRightInd w:val="0"/>
              <w:jc w:val="center"/>
              <w:rPr>
                <w:rFonts w:ascii="Times New Roman" w:hAnsi="Times New Roman"/>
                <w:szCs w:val="22"/>
                <w:lang w:val="sq-AL"/>
              </w:rPr>
            </w:pPr>
          </w:p>
        </w:tc>
        <w:tc>
          <w:tcPr>
            <w:tcW w:w="3444" w:type="dxa"/>
          </w:tcPr>
          <w:p w14:paraId="2A0B3801" w14:textId="77777777" w:rsidR="0005557C" w:rsidRPr="00EA6CD9" w:rsidRDefault="0005557C" w:rsidP="002F13DA">
            <w:pPr>
              <w:autoSpaceDE w:val="0"/>
              <w:autoSpaceDN w:val="0"/>
              <w:adjustRightInd w:val="0"/>
              <w:jc w:val="center"/>
              <w:rPr>
                <w:rFonts w:ascii="Times New Roman" w:hAnsi="Times New Roman"/>
                <w:szCs w:val="22"/>
                <w:lang w:val="sq-AL"/>
              </w:rPr>
            </w:pPr>
          </w:p>
        </w:tc>
      </w:tr>
      <w:tr w:rsidR="0005557C" w:rsidRPr="004D3FAC" w14:paraId="21207428" w14:textId="77777777" w:rsidTr="002F13DA">
        <w:tc>
          <w:tcPr>
            <w:tcW w:w="1698" w:type="dxa"/>
          </w:tcPr>
          <w:p w14:paraId="6AE9EEA1" w14:textId="77777777" w:rsidR="0005557C" w:rsidRPr="00EA6CD9" w:rsidRDefault="0005557C" w:rsidP="002F13DA">
            <w:pPr>
              <w:autoSpaceDE w:val="0"/>
              <w:autoSpaceDN w:val="0"/>
              <w:adjustRightInd w:val="0"/>
              <w:jc w:val="both"/>
              <w:rPr>
                <w:rFonts w:ascii="Times New Roman" w:hAnsi="Times New Roman"/>
                <w:szCs w:val="22"/>
                <w:lang w:val="sq-AL"/>
              </w:rPr>
            </w:pPr>
            <w:r w:rsidRPr="00EA6CD9">
              <w:rPr>
                <w:rFonts w:ascii="Times New Roman" w:hAnsi="Times New Roman"/>
                <w:szCs w:val="22"/>
                <w:lang w:val="sq-AL"/>
              </w:rPr>
              <w:t>Opsioni 2</w:t>
            </w:r>
          </w:p>
        </w:tc>
        <w:tc>
          <w:tcPr>
            <w:tcW w:w="2258" w:type="dxa"/>
          </w:tcPr>
          <w:p w14:paraId="2B7478CC" w14:textId="77777777" w:rsidR="0005557C" w:rsidRPr="00EA6CD9" w:rsidRDefault="0005557C" w:rsidP="002F13DA">
            <w:pPr>
              <w:autoSpaceDE w:val="0"/>
              <w:autoSpaceDN w:val="0"/>
              <w:adjustRightInd w:val="0"/>
              <w:jc w:val="center"/>
              <w:rPr>
                <w:rFonts w:ascii="Times New Roman" w:hAnsi="Times New Roman"/>
                <w:szCs w:val="22"/>
                <w:lang w:val="sq-AL"/>
              </w:rPr>
            </w:pPr>
          </w:p>
        </w:tc>
        <w:tc>
          <w:tcPr>
            <w:tcW w:w="2410" w:type="dxa"/>
          </w:tcPr>
          <w:p w14:paraId="2E4AE993" w14:textId="77777777" w:rsidR="0005557C" w:rsidRPr="00EA6CD9" w:rsidRDefault="0005557C" w:rsidP="002F13DA">
            <w:pPr>
              <w:autoSpaceDE w:val="0"/>
              <w:autoSpaceDN w:val="0"/>
              <w:adjustRightInd w:val="0"/>
              <w:jc w:val="center"/>
              <w:rPr>
                <w:rFonts w:ascii="Times New Roman" w:hAnsi="Times New Roman"/>
                <w:szCs w:val="22"/>
                <w:lang w:val="sq-AL"/>
              </w:rPr>
            </w:pPr>
          </w:p>
        </w:tc>
        <w:tc>
          <w:tcPr>
            <w:tcW w:w="3444" w:type="dxa"/>
          </w:tcPr>
          <w:p w14:paraId="0AEF807A" w14:textId="77777777" w:rsidR="0005557C" w:rsidRPr="00EA6CD9" w:rsidRDefault="0005557C" w:rsidP="002F13DA">
            <w:pPr>
              <w:autoSpaceDE w:val="0"/>
              <w:autoSpaceDN w:val="0"/>
              <w:adjustRightInd w:val="0"/>
              <w:jc w:val="center"/>
              <w:rPr>
                <w:rFonts w:ascii="Times New Roman" w:hAnsi="Times New Roman"/>
                <w:szCs w:val="22"/>
                <w:lang w:val="sq-AL"/>
              </w:rPr>
            </w:pPr>
          </w:p>
        </w:tc>
      </w:tr>
      <w:bookmarkEnd w:id="0"/>
    </w:tbl>
    <w:p w14:paraId="7514DFF8" w14:textId="77777777" w:rsidR="0005557C" w:rsidRDefault="0005557C" w:rsidP="0005557C">
      <w:pPr>
        <w:spacing w:line="276" w:lineRule="auto"/>
        <w:ind w:left="2880" w:firstLine="720"/>
        <w:jc w:val="center"/>
        <w:rPr>
          <w:rFonts w:ascii="Times New Roman" w:eastAsia="MS Mincho" w:hAnsi="Times New Roman"/>
          <w:b/>
          <w:sz w:val="24"/>
          <w:szCs w:val="24"/>
          <w:lang w:val="sq-AL"/>
        </w:rPr>
      </w:pPr>
    </w:p>
    <w:p w14:paraId="3CE12B33" w14:textId="77777777" w:rsidR="0005557C" w:rsidRDefault="0005557C" w:rsidP="0005557C">
      <w:pPr>
        <w:spacing w:line="276" w:lineRule="auto"/>
        <w:rPr>
          <w:rFonts w:ascii="Times New Roman" w:eastAsia="MS Mincho" w:hAnsi="Times New Roman"/>
          <w:b/>
          <w:sz w:val="24"/>
          <w:szCs w:val="24"/>
          <w:lang w:val="sq-AL"/>
        </w:rPr>
      </w:pPr>
    </w:p>
    <w:p w14:paraId="7D3B733F" w14:textId="77777777" w:rsidR="0005557C" w:rsidRDefault="0005557C" w:rsidP="0005557C"/>
    <w:p w14:paraId="6CC12EF2" w14:textId="77777777" w:rsidR="001B1A99" w:rsidRDefault="001B1A99"/>
    <w:sectPr w:rsidR="001B1A99" w:rsidSect="002F13DA">
      <w:headerReference w:type="default" r:id="rId9"/>
      <w:footerReference w:type="default" r:id="rId10"/>
      <w:headerReference w:type="first" r:id="rId11"/>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9EA84" w14:textId="77777777" w:rsidR="00FA1988" w:rsidRDefault="00FA1988">
      <w:r>
        <w:separator/>
      </w:r>
    </w:p>
  </w:endnote>
  <w:endnote w:type="continuationSeparator" w:id="0">
    <w:p w14:paraId="20FE9367" w14:textId="77777777" w:rsidR="00FA1988" w:rsidRDefault="00FA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font>
  <w:font w:name="ZapfDingbats">
    <w:altName w:val="Times New Roman"/>
    <w:panose1 w:val="00000000000000000000"/>
    <w:charset w:val="00"/>
    <w:family w:val="roman"/>
    <w:notTrueType/>
    <w:pitch w:val="default"/>
  </w:font>
  <w:font w:name="CG Times">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384618"/>
      <w:docPartObj>
        <w:docPartGallery w:val="Page Numbers (Bottom of Page)"/>
        <w:docPartUnique/>
      </w:docPartObj>
    </w:sdtPr>
    <w:sdtEndPr>
      <w:rPr>
        <w:rFonts w:ascii="Times New Roman" w:hAnsi="Times New Roman"/>
        <w:noProof/>
        <w:sz w:val="24"/>
        <w:szCs w:val="24"/>
      </w:rPr>
    </w:sdtEndPr>
    <w:sdtContent>
      <w:p w14:paraId="11B58F66" w14:textId="2198AEDF" w:rsidR="006A229F" w:rsidRPr="006C6181" w:rsidRDefault="006A229F">
        <w:pPr>
          <w:pStyle w:val="Footer"/>
          <w:jc w:val="right"/>
          <w:rPr>
            <w:rFonts w:ascii="Times New Roman" w:hAnsi="Times New Roman"/>
            <w:sz w:val="24"/>
            <w:szCs w:val="24"/>
          </w:rPr>
        </w:pPr>
        <w:r w:rsidRPr="006C6181">
          <w:rPr>
            <w:rFonts w:ascii="Times New Roman" w:hAnsi="Times New Roman"/>
            <w:sz w:val="24"/>
            <w:szCs w:val="24"/>
          </w:rPr>
          <w:fldChar w:fldCharType="begin"/>
        </w:r>
        <w:r w:rsidRPr="006C6181">
          <w:rPr>
            <w:rFonts w:ascii="Times New Roman" w:hAnsi="Times New Roman"/>
            <w:sz w:val="24"/>
            <w:szCs w:val="24"/>
          </w:rPr>
          <w:instrText xml:space="preserve"> PAGE   \* MERGEFORMAT </w:instrText>
        </w:r>
        <w:r w:rsidRPr="006C6181">
          <w:rPr>
            <w:rFonts w:ascii="Times New Roman" w:hAnsi="Times New Roman"/>
            <w:sz w:val="24"/>
            <w:szCs w:val="24"/>
          </w:rPr>
          <w:fldChar w:fldCharType="separate"/>
        </w:r>
        <w:r w:rsidR="00BE7147">
          <w:rPr>
            <w:rFonts w:ascii="Times New Roman" w:hAnsi="Times New Roman"/>
            <w:noProof/>
            <w:sz w:val="24"/>
            <w:szCs w:val="24"/>
          </w:rPr>
          <w:t>2</w:t>
        </w:r>
        <w:r w:rsidRPr="006C6181">
          <w:rPr>
            <w:rFonts w:ascii="Times New Roman" w:hAnsi="Times New Roman"/>
            <w:noProof/>
            <w:sz w:val="24"/>
            <w:szCs w:val="24"/>
          </w:rPr>
          <w:fldChar w:fldCharType="end"/>
        </w:r>
      </w:p>
    </w:sdtContent>
  </w:sdt>
  <w:p w14:paraId="7D4AE9AF" w14:textId="77777777" w:rsidR="006A229F" w:rsidRDefault="006A22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9FF1D" w14:textId="77777777" w:rsidR="00FA1988" w:rsidRDefault="00FA1988">
      <w:r>
        <w:separator/>
      </w:r>
    </w:p>
  </w:footnote>
  <w:footnote w:type="continuationSeparator" w:id="0">
    <w:p w14:paraId="1C18FD2E" w14:textId="77777777" w:rsidR="00FA1988" w:rsidRDefault="00FA19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185F4" w14:textId="77777777" w:rsidR="006A229F" w:rsidRDefault="006A229F">
    <w:pPr>
      <w:pStyle w:val="Header"/>
    </w:pPr>
  </w:p>
  <w:p w14:paraId="1DBCCBF7" w14:textId="77777777" w:rsidR="006A229F" w:rsidRDefault="006A229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5C32F" w14:textId="77777777" w:rsidR="006A229F" w:rsidRDefault="006A229F" w:rsidP="002F13DA">
    <w:pPr>
      <w:pStyle w:val="Header"/>
      <w:ind w:left="-1418"/>
    </w:pPr>
  </w:p>
  <w:p w14:paraId="1F9DB971" w14:textId="77777777" w:rsidR="006A229F" w:rsidRDefault="006A229F" w:rsidP="002F13DA">
    <w:pPr>
      <w:pStyle w:val="Header"/>
      <w:ind w:left="-1418"/>
    </w:pPr>
  </w:p>
  <w:p w14:paraId="00DFF5F4" w14:textId="77777777" w:rsidR="006A229F" w:rsidRDefault="006A229F" w:rsidP="002F13DA">
    <w:pPr>
      <w:pStyle w:val="Header"/>
      <w:ind w:left="-141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2C66F98"/>
    <w:lvl w:ilvl="0">
      <w:numFmt w:val="bullet"/>
      <w:lvlText w:val="*"/>
      <w:lvlJc w:val="left"/>
      <w:pPr>
        <w:ind w:left="0" w:firstLine="0"/>
      </w:pPr>
    </w:lvl>
  </w:abstractNum>
  <w:abstractNum w:abstractNumId="1" w15:restartNumberingAfterBreak="0">
    <w:nsid w:val="03EE7631"/>
    <w:multiLevelType w:val="hybridMultilevel"/>
    <w:tmpl w:val="0A269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1E1C4BF1"/>
    <w:multiLevelType w:val="hybridMultilevel"/>
    <w:tmpl w:val="EF18FD76"/>
    <w:lvl w:ilvl="0" w:tplc="37E24CFE">
      <w:start w:val="1"/>
      <w:numFmt w:val="decimal"/>
      <w:lvlText w:val="%1."/>
      <w:lvlJc w:val="left"/>
      <w:pPr>
        <w:ind w:left="720" w:hanging="360"/>
      </w:pPr>
      <w:rPr>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BE4C12"/>
    <w:multiLevelType w:val="hybridMultilevel"/>
    <w:tmpl w:val="0A269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9" w15:restartNumberingAfterBreak="0">
    <w:nsid w:val="29F9779C"/>
    <w:multiLevelType w:val="hybridMultilevel"/>
    <w:tmpl w:val="B622CD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73818"/>
    <w:multiLevelType w:val="hybridMultilevel"/>
    <w:tmpl w:val="5512120E"/>
    <w:lvl w:ilvl="0" w:tplc="15C6A956">
      <w:start w:val="1"/>
      <w:numFmt w:val="decimal"/>
      <w:lvlText w:val="%1."/>
      <w:lvlJc w:val="left"/>
      <w:pPr>
        <w:ind w:left="9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845D05"/>
    <w:multiLevelType w:val="hybridMultilevel"/>
    <w:tmpl w:val="A1888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943C17"/>
    <w:multiLevelType w:val="hybridMultilevel"/>
    <w:tmpl w:val="A1888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EBB7463"/>
    <w:multiLevelType w:val="hybridMultilevel"/>
    <w:tmpl w:val="A1888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BA70CF"/>
    <w:multiLevelType w:val="hybridMultilevel"/>
    <w:tmpl w:val="06DA3FF8"/>
    <w:lvl w:ilvl="0" w:tplc="4086D2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8B6B62"/>
    <w:multiLevelType w:val="hybridMultilevel"/>
    <w:tmpl w:val="D32CE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B9F66AD"/>
    <w:multiLevelType w:val="hybridMultilevel"/>
    <w:tmpl w:val="82765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8"/>
  </w:num>
  <w:num w:numId="4">
    <w:abstractNumId w:val="10"/>
  </w:num>
  <w:num w:numId="5">
    <w:abstractNumId w:val="4"/>
  </w:num>
  <w:num w:numId="6">
    <w:abstractNumId w:val="13"/>
  </w:num>
  <w:num w:numId="7">
    <w:abstractNumId w:val="22"/>
  </w:num>
  <w:num w:numId="8">
    <w:abstractNumId w:val="2"/>
  </w:num>
  <w:num w:numId="9">
    <w:abstractNumId w:val="6"/>
  </w:num>
  <w:num w:numId="10">
    <w:abstractNumId w:val="11"/>
  </w:num>
  <w:num w:numId="11">
    <w:abstractNumId w:val="15"/>
  </w:num>
  <w:num w:numId="12">
    <w:abstractNumId w:val="3"/>
  </w:num>
  <w:num w:numId="13">
    <w:abstractNumId w:val="0"/>
    <w:lvlOverride w:ilvl="0">
      <w:lvl w:ilvl="0">
        <w:numFmt w:val="bullet"/>
        <w:lvlText w:val="-"/>
        <w:legacy w:legacy="1" w:legacySpace="0" w:legacyIndent="106"/>
        <w:lvlJc w:val="left"/>
        <w:pPr>
          <w:ind w:left="0" w:firstLine="0"/>
        </w:pPr>
        <w:rPr>
          <w:rFonts w:ascii="Times New Roman" w:hAnsi="Times New Roman" w:cs="Times New Roman" w:hint="default"/>
        </w:rPr>
      </w:lvl>
    </w:lvlOverride>
  </w:num>
  <w:num w:numId="14">
    <w:abstractNumId w:val="20"/>
  </w:num>
  <w:num w:numId="15">
    <w:abstractNumId w:val="5"/>
  </w:num>
  <w:num w:numId="16">
    <w:abstractNumId w:val="1"/>
  </w:num>
  <w:num w:numId="17">
    <w:abstractNumId w:val="19"/>
  </w:num>
  <w:num w:numId="18">
    <w:abstractNumId w:val="12"/>
  </w:num>
  <w:num w:numId="19">
    <w:abstractNumId w:val="21"/>
  </w:num>
  <w:num w:numId="20">
    <w:abstractNumId w:val="14"/>
  </w:num>
  <w:num w:numId="21">
    <w:abstractNumId w:val="7"/>
  </w:num>
  <w:num w:numId="22">
    <w:abstractNumId w:val="23"/>
  </w:num>
  <w:num w:numId="23">
    <w:abstractNumId w:val="9"/>
  </w:num>
  <w:num w:numId="24">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7C"/>
    <w:rsid w:val="00001AC2"/>
    <w:rsid w:val="00003813"/>
    <w:rsid w:val="0005557C"/>
    <w:rsid w:val="00077002"/>
    <w:rsid w:val="000F2496"/>
    <w:rsid w:val="00114E74"/>
    <w:rsid w:val="00125405"/>
    <w:rsid w:val="0012675B"/>
    <w:rsid w:val="001666DB"/>
    <w:rsid w:val="00180247"/>
    <w:rsid w:val="00186066"/>
    <w:rsid w:val="001903D7"/>
    <w:rsid w:val="001B1A99"/>
    <w:rsid w:val="001B6BDE"/>
    <w:rsid w:val="001D0B6D"/>
    <w:rsid w:val="001F2B59"/>
    <w:rsid w:val="0020279F"/>
    <w:rsid w:val="00213F77"/>
    <w:rsid w:val="0022054A"/>
    <w:rsid w:val="00223284"/>
    <w:rsid w:val="0026049A"/>
    <w:rsid w:val="002B1A68"/>
    <w:rsid w:val="002F13DA"/>
    <w:rsid w:val="003161F9"/>
    <w:rsid w:val="00316539"/>
    <w:rsid w:val="0032028B"/>
    <w:rsid w:val="00321482"/>
    <w:rsid w:val="00331765"/>
    <w:rsid w:val="003335FB"/>
    <w:rsid w:val="003376A7"/>
    <w:rsid w:val="00340AD2"/>
    <w:rsid w:val="00356D9B"/>
    <w:rsid w:val="003660E5"/>
    <w:rsid w:val="00372B7A"/>
    <w:rsid w:val="00377B69"/>
    <w:rsid w:val="00384FC4"/>
    <w:rsid w:val="00387A12"/>
    <w:rsid w:val="003936F1"/>
    <w:rsid w:val="003E7697"/>
    <w:rsid w:val="00405E79"/>
    <w:rsid w:val="00415C94"/>
    <w:rsid w:val="00457633"/>
    <w:rsid w:val="00481AE3"/>
    <w:rsid w:val="004B17C7"/>
    <w:rsid w:val="004B284A"/>
    <w:rsid w:val="004B6DBA"/>
    <w:rsid w:val="00573E98"/>
    <w:rsid w:val="00597E53"/>
    <w:rsid w:val="005A3AE0"/>
    <w:rsid w:val="005D5D50"/>
    <w:rsid w:val="006140E8"/>
    <w:rsid w:val="00624290"/>
    <w:rsid w:val="00642067"/>
    <w:rsid w:val="00646ADB"/>
    <w:rsid w:val="00672AB2"/>
    <w:rsid w:val="006A229F"/>
    <w:rsid w:val="006A675E"/>
    <w:rsid w:val="006D0ACF"/>
    <w:rsid w:val="006F7D7C"/>
    <w:rsid w:val="00701331"/>
    <w:rsid w:val="0070384E"/>
    <w:rsid w:val="00736EF5"/>
    <w:rsid w:val="007405A3"/>
    <w:rsid w:val="007804E6"/>
    <w:rsid w:val="007F183A"/>
    <w:rsid w:val="00801184"/>
    <w:rsid w:val="0082049B"/>
    <w:rsid w:val="00835A58"/>
    <w:rsid w:val="008652F4"/>
    <w:rsid w:val="00870A0C"/>
    <w:rsid w:val="00885058"/>
    <w:rsid w:val="008B3C42"/>
    <w:rsid w:val="008E3B8D"/>
    <w:rsid w:val="00910B24"/>
    <w:rsid w:val="00920FB4"/>
    <w:rsid w:val="00943396"/>
    <w:rsid w:val="0096344E"/>
    <w:rsid w:val="00965A67"/>
    <w:rsid w:val="00986F75"/>
    <w:rsid w:val="009A6CF1"/>
    <w:rsid w:val="009B3D55"/>
    <w:rsid w:val="009C5F0D"/>
    <w:rsid w:val="009C7B5E"/>
    <w:rsid w:val="00A040B2"/>
    <w:rsid w:val="00A05C68"/>
    <w:rsid w:val="00A3306F"/>
    <w:rsid w:val="00A72C8C"/>
    <w:rsid w:val="00A91A5D"/>
    <w:rsid w:val="00A936E0"/>
    <w:rsid w:val="00AD0A95"/>
    <w:rsid w:val="00AE7519"/>
    <w:rsid w:val="00B1112E"/>
    <w:rsid w:val="00B24042"/>
    <w:rsid w:val="00B34CC7"/>
    <w:rsid w:val="00B42FC6"/>
    <w:rsid w:val="00BA2600"/>
    <w:rsid w:val="00BA757A"/>
    <w:rsid w:val="00BE7147"/>
    <w:rsid w:val="00BF6A2F"/>
    <w:rsid w:val="00C0033B"/>
    <w:rsid w:val="00C23037"/>
    <w:rsid w:val="00C34B4E"/>
    <w:rsid w:val="00C54AB8"/>
    <w:rsid w:val="00C644DB"/>
    <w:rsid w:val="00C82B57"/>
    <w:rsid w:val="00C941A7"/>
    <w:rsid w:val="00CF1E9B"/>
    <w:rsid w:val="00D042DF"/>
    <w:rsid w:val="00D115F5"/>
    <w:rsid w:val="00D231A9"/>
    <w:rsid w:val="00D23392"/>
    <w:rsid w:val="00D6599A"/>
    <w:rsid w:val="00DA0912"/>
    <w:rsid w:val="00DA77BC"/>
    <w:rsid w:val="00DA7DBA"/>
    <w:rsid w:val="00E218F5"/>
    <w:rsid w:val="00E246D7"/>
    <w:rsid w:val="00E60768"/>
    <w:rsid w:val="00E70DB0"/>
    <w:rsid w:val="00E958D6"/>
    <w:rsid w:val="00EB08A4"/>
    <w:rsid w:val="00ED1B75"/>
    <w:rsid w:val="00EF0DB5"/>
    <w:rsid w:val="00F258DD"/>
    <w:rsid w:val="00F30A8F"/>
    <w:rsid w:val="00F373A7"/>
    <w:rsid w:val="00F411B2"/>
    <w:rsid w:val="00F97167"/>
    <w:rsid w:val="00FA00E0"/>
    <w:rsid w:val="00FA1988"/>
    <w:rsid w:val="00FB3E7E"/>
    <w:rsid w:val="00FB7E5D"/>
    <w:rsid w:val="00FC0552"/>
    <w:rsid w:val="00FD07E9"/>
    <w:rsid w:val="00FD60B3"/>
    <w:rsid w:val="00FE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EEA12"/>
  <w15:chartTrackingRefBased/>
  <w15:docId w15:val="{E4DEFFDA-6EC2-4DA2-BFC8-E099C452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5557C"/>
    <w:pPr>
      <w:spacing w:after="0" w:line="240" w:lineRule="auto"/>
    </w:pPr>
    <w:rPr>
      <w:rFonts w:ascii="Arial" w:eastAsia="Times New Roman" w:hAnsi="Arial" w:cs="Times New Roman"/>
      <w:szCs w:val="20"/>
      <w:lang w:val="en-GB"/>
    </w:rPr>
  </w:style>
  <w:style w:type="paragraph" w:styleId="Heading1">
    <w:name w:val="heading 1"/>
    <w:basedOn w:val="Normal"/>
    <w:next w:val="Normal"/>
    <w:link w:val="Heading1Char"/>
    <w:uiPriority w:val="9"/>
    <w:qFormat/>
    <w:rsid w:val="0005557C"/>
    <w:pPr>
      <w:keepNext/>
      <w:keepLines/>
      <w:outlineLvl w:val="0"/>
    </w:pPr>
    <w:rPr>
      <w:b/>
      <w:bCs/>
      <w:sz w:val="28"/>
      <w:szCs w:val="28"/>
      <w:lang w:val="x-none" w:eastAsia="x-none"/>
    </w:rPr>
  </w:style>
  <w:style w:type="paragraph" w:styleId="Heading2">
    <w:name w:val="heading 2"/>
    <w:basedOn w:val="Normal"/>
    <w:next w:val="Normal"/>
    <w:link w:val="Heading2Char"/>
    <w:autoRedefine/>
    <w:uiPriority w:val="9"/>
    <w:unhideWhenUsed/>
    <w:qFormat/>
    <w:rsid w:val="0005557C"/>
    <w:pPr>
      <w:keepNext/>
      <w:keepLines/>
      <w:outlineLvl w:val="1"/>
    </w:pPr>
    <w:rPr>
      <w:b/>
      <w:bCs/>
      <w:color w:val="000000"/>
      <w:sz w:val="24"/>
      <w:szCs w:val="24"/>
      <w:lang w:val="x-none" w:eastAsia="x-none"/>
    </w:rPr>
  </w:style>
  <w:style w:type="paragraph" w:styleId="Heading3">
    <w:name w:val="heading 3"/>
    <w:basedOn w:val="Normal"/>
    <w:next w:val="Normal"/>
    <w:link w:val="Heading3Char"/>
    <w:uiPriority w:val="9"/>
    <w:unhideWhenUsed/>
    <w:qFormat/>
    <w:rsid w:val="0005557C"/>
    <w:pPr>
      <w:keepNext/>
      <w:keepLines/>
      <w:outlineLvl w:val="2"/>
    </w:pPr>
    <w:rPr>
      <w:b/>
      <w:bCs/>
      <w:i/>
      <w:sz w:val="20"/>
      <w:lang w:val="x-none" w:eastAsia="x-none"/>
    </w:rPr>
  </w:style>
  <w:style w:type="paragraph" w:styleId="Heading4">
    <w:name w:val="heading 4"/>
    <w:basedOn w:val="Normal"/>
    <w:next w:val="Normal"/>
    <w:link w:val="Heading4Char"/>
    <w:uiPriority w:val="9"/>
    <w:unhideWhenUsed/>
    <w:qFormat/>
    <w:rsid w:val="0005557C"/>
    <w:pPr>
      <w:keepNext/>
      <w:keepLines/>
      <w:spacing w:before="200"/>
      <w:outlineLvl w:val="3"/>
    </w:pPr>
    <w:rPr>
      <w:rFonts w:ascii="Cambria" w:hAnsi="Cambria"/>
      <w:b/>
      <w:bCs/>
      <w:i/>
      <w:iCs/>
      <w:color w:val="4F81BD"/>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57C"/>
    <w:rPr>
      <w:rFonts w:ascii="Arial" w:eastAsia="Times New Roman" w:hAnsi="Arial" w:cs="Times New Roman"/>
      <w:b/>
      <w:bCs/>
      <w:sz w:val="28"/>
      <w:szCs w:val="28"/>
      <w:lang w:val="x-none" w:eastAsia="x-none"/>
    </w:rPr>
  </w:style>
  <w:style w:type="character" w:customStyle="1" w:styleId="Heading2Char">
    <w:name w:val="Heading 2 Char"/>
    <w:basedOn w:val="DefaultParagraphFont"/>
    <w:link w:val="Heading2"/>
    <w:uiPriority w:val="9"/>
    <w:rsid w:val="0005557C"/>
    <w:rPr>
      <w:rFonts w:ascii="Arial" w:eastAsia="Times New Roman" w:hAnsi="Arial" w:cs="Times New Roman"/>
      <w:b/>
      <w:bCs/>
      <w:color w:val="000000"/>
      <w:sz w:val="24"/>
      <w:szCs w:val="24"/>
      <w:lang w:val="x-none" w:eastAsia="x-none"/>
    </w:rPr>
  </w:style>
  <w:style w:type="character" w:customStyle="1" w:styleId="Heading3Char">
    <w:name w:val="Heading 3 Char"/>
    <w:basedOn w:val="DefaultParagraphFont"/>
    <w:link w:val="Heading3"/>
    <w:uiPriority w:val="9"/>
    <w:rsid w:val="0005557C"/>
    <w:rPr>
      <w:rFonts w:ascii="Arial" w:eastAsia="Times New Roman" w:hAnsi="Arial" w:cs="Times New Roman"/>
      <w:b/>
      <w:bCs/>
      <w:i/>
      <w:sz w:val="20"/>
      <w:szCs w:val="20"/>
      <w:lang w:val="x-none" w:eastAsia="x-none"/>
    </w:rPr>
  </w:style>
  <w:style w:type="character" w:customStyle="1" w:styleId="Heading4Char">
    <w:name w:val="Heading 4 Char"/>
    <w:basedOn w:val="DefaultParagraphFont"/>
    <w:link w:val="Heading4"/>
    <w:uiPriority w:val="9"/>
    <w:rsid w:val="0005557C"/>
    <w:rPr>
      <w:rFonts w:ascii="Cambria" w:eastAsia="Times New Roman" w:hAnsi="Cambria" w:cs="Times New Roman"/>
      <w:b/>
      <w:bCs/>
      <w:i/>
      <w:iCs/>
      <w:color w:val="4F81BD"/>
      <w:sz w:val="20"/>
      <w:szCs w:val="20"/>
      <w:lang w:val="x-none" w:eastAsia="x-none"/>
    </w:rPr>
  </w:style>
  <w:style w:type="paragraph" w:styleId="BodyText">
    <w:name w:val="Body Text"/>
    <w:basedOn w:val="Normal"/>
    <w:link w:val="BodyTextChar"/>
    <w:uiPriority w:val="99"/>
    <w:unhideWhenUsed/>
    <w:qFormat/>
    <w:rsid w:val="0005557C"/>
    <w:pPr>
      <w:tabs>
        <w:tab w:val="left" w:pos="567"/>
      </w:tabs>
      <w:spacing w:after="120"/>
    </w:pPr>
    <w:rPr>
      <w:rFonts w:ascii="Calibri" w:hAnsi="Calibri"/>
      <w:sz w:val="20"/>
      <w:lang w:val="x-none" w:eastAsia="x-none"/>
    </w:rPr>
  </w:style>
  <w:style w:type="character" w:customStyle="1" w:styleId="BodyTextChar">
    <w:name w:val="Body Text Char"/>
    <w:basedOn w:val="DefaultParagraphFont"/>
    <w:link w:val="BodyText"/>
    <w:uiPriority w:val="99"/>
    <w:rsid w:val="0005557C"/>
    <w:rPr>
      <w:rFonts w:ascii="Calibri" w:eastAsia="Times New Roman" w:hAnsi="Calibri" w:cs="Times New Roman"/>
      <w:sz w:val="20"/>
      <w:szCs w:val="20"/>
      <w:lang w:val="x-none" w:eastAsia="x-non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05557C"/>
    <w:pPr>
      <w:tabs>
        <w:tab w:val="left" w:pos="567"/>
      </w:tabs>
      <w:spacing w:after="120"/>
      <w:ind w:left="567" w:hanging="567"/>
    </w:pPr>
    <w:rPr>
      <w:rFonts w:ascii="Calibri" w:hAnsi="Calibri"/>
      <w:sz w:val="20"/>
      <w:lang w:val="x-none" w:eastAsia="x-none"/>
    </w:rPr>
  </w:style>
  <w:style w:type="paragraph" w:customStyle="1" w:styleId="DHBulletlist">
    <w:name w:val="DH Bullet list"/>
    <w:basedOn w:val="Normal"/>
    <w:rsid w:val="0005557C"/>
    <w:pPr>
      <w:numPr>
        <w:numId w:val="2"/>
      </w:numPr>
      <w:spacing w:line="320" w:lineRule="exact"/>
    </w:pPr>
    <w:rPr>
      <w:sz w:val="24"/>
    </w:rPr>
  </w:style>
  <w:style w:type="paragraph" w:customStyle="1" w:styleId="DHSecondaryHeadingOne">
    <w:name w:val="DH Secondary Heading One"/>
    <w:basedOn w:val="Normal"/>
    <w:rsid w:val="0005557C"/>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05557C"/>
    <w:pPr>
      <w:spacing w:before="100" w:beforeAutospacing="1" w:after="100" w:afterAutospacing="1"/>
    </w:pPr>
    <w:rPr>
      <w:rFonts w:ascii="Times New Roman" w:hAnsi="Times New Roman"/>
      <w:sz w:val="24"/>
      <w:szCs w:val="24"/>
      <w:lang w:val="en-US"/>
    </w:rPr>
  </w:style>
  <w:style w:type="table" w:styleId="TableGrid">
    <w:name w:val="Table Grid"/>
    <w:basedOn w:val="TableNormal"/>
    <w:uiPriority w:val="59"/>
    <w:rsid w:val="0005557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557C"/>
    <w:pPr>
      <w:tabs>
        <w:tab w:val="center" w:pos="4513"/>
        <w:tab w:val="right" w:pos="9026"/>
      </w:tabs>
    </w:pPr>
    <w:rPr>
      <w:sz w:val="20"/>
      <w:lang w:val="x-none" w:eastAsia="x-none"/>
    </w:rPr>
  </w:style>
  <w:style w:type="character" w:customStyle="1" w:styleId="HeaderChar">
    <w:name w:val="Header Char"/>
    <w:basedOn w:val="DefaultParagraphFont"/>
    <w:link w:val="Header"/>
    <w:uiPriority w:val="99"/>
    <w:rsid w:val="0005557C"/>
    <w:rPr>
      <w:rFonts w:ascii="Arial" w:eastAsia="Times New Roman" w:hAnsi="Arial" w:cs="Times New Roman"/>
      <w:sz w:val="20"/>
      <w:szCs w:val="20"/>
      <w:lang w:val="x-none" w:eastAsia="x-none"/>
    </w:rPr>
  </w:style>
  <w:style w:type="paragraph" w:styleId="Footer">
    <w:name w:val="footer"/>
    <w:basedOn w:val="Normal"/>
    <w:link w:val="FooterChar"/>
    <w:uiPriority w:val="99"/>
    <w:unhideWhenUsed/>
    <w:rsid w:val="0005557C"/>
    <w:pPr>
      <w:tabs>
        <w:tab w:val="center" w:pos="4513"/>
        <w:tab w:val="right" w:pos="9026"/>
      </w:tabs>
    </w:pPr>
    <w:rPr>
      <w:sz w:val="20"/>
      <w:lang w:val="x-none" w:eastAsia="x-none"/>
    </w:rPr>
  </w:style>
  <w:style w:type="character" w:customStyle="1" w:styleId="FooterChar">
    <w:name w:val="Footer Char"/>
    <w:basedOn w:val="DefaultParagraphFont"/>
    <w:link w:val="Footer"/>
    <w:uiPriority w:val="99"/>
    <w:rsid w:val="0005557C"/>
    <w:rPr>
      <w:rFonts w:ascii="Arial" w:eastAsia="Times New Roman" w:hAnsi="Arial" w:cs="Times New Roman"/>
      <w:sz w:val="20"/>
      <w:szCs w:val="20"/>
      <w:lang w:val="x-none" w:eastAsia="x-none"/>
    </w:rPr>
  </w:style>
  <w:style w:type="paragraph" w:styleId="BalloonText">
    <w:name w:val="Balloon Text"/>
    <w:basedOn w:val="Normal"/>
    <w:link w:val="BalloonTextChar"/>
    <w:uiPriority w:val="99"/>
    <w:semiHidden/>
    <w:unhideWhenUsed/>
    <w:rsid w:val="0005557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557C"/>
    <w:rPr>
      <w:rFonts w:ascii="Tahoma" w:eastAsia="Times New Roman" w:hAnsi="Tahoma" w:cs="Times New Roman"/>
      <w:sz w:val="16"/>
      <w:szCs w:val="16"/>
      <w:lang w:val="x-none" w:eastAsia="x-none"/>
    </w:rPr>
  </w:style>
  <w:style w:type="paragraph" w:customStyle="1" w:styleId="MediumGrid1-Accent21">
    <w:name w:val="Medium Grid 1 - Accent 21"/>
    <w:basedOn w:val="Normal"/>
    <w:uiPriority w:val="34"/>
    <w:semiHidden/>
    <w:qFormat/>
    <w:rsid w:val="0005557C"/>
    <w:pPr>
      <w:spacing w:after="200" w:line="276" w:lineRule="auto"/>
      <w:ind w:left="720"/>
      <w:contextualSpacing/>
    </w:pPr>
    <w:rPr>
      <w:rFonts w:ascii="Calibri" w:eastAsia="Calibri" w:hAnsi="Calibri"/>
      <w:szCs w:val="22"/>
      <w:lang w:val="en-US"/>
    </w:rPr>
  </w:style>
  <w:style w:type="character" w:styleId="CommentReference">
    <w:name w:val="annotation reference"/>
    <w:uiPriority w:val="99"/>
    <w:semiHidden/>
    <w:unhideWhenUsed/>
    <w:rsid w:val="0005557C"/>
    <w:rPr>
      <w:sz w:val="16"/>
      <w:szCs w:val="16"/>
    </w:rPr>
  </w:style>
  <w:style w:type="paragraph" w:styleId="CommentText">
    <w:name w:val="annotation text"/>
    <w:basedOn w:val="Normal"/>
    <w:link w:val="CommentTextChar"/>
    <w:uiPriority w:val="99"/>
    <w:unhideWhenUsed/>
    <w:rsid w:val="0005557C"/>
    <w:rPr>
      <w:sz w:val="20"/>
      <w:lang w:val="x-none" w:eastAsia="x-none"/>
    </w:rPr>
  </w:style>
  <w:style w:type="character" w:customStyle="1" w:styleId="CommentTextChar">
    <w:name w:val="Comment Text Char"/>
    <w:basedOn w:val="DefaultParagraphFont"/>
    <w:link w:val="CommentText"/>
    <w:uiPriority w:val="99"/>
    <w:rsid w:val="0005557C"/>
    <w:rPr>
      <w:rFonts w:ascii="Arial" w:eastAsia="Times New Roman" w:hAnsi="Arial" w:cs="Times New Roman"/>
      <w:sz w:val="20"/>
      <w:szCs w:val="20"/>
      <w:lang w:val="x-none" w:eastAsia="x-none"/>
    </w:rPr>
  </w:style>
  <w:style w:type="paragraph" w:styleId="CommentSubject">
    <w:name w:val="annotation subject"/>
    <w:basedOn w:val="CommentText"/>
    <w:next w:val="CommentText"/>
    <w:link w:val="CommentSubjectChar"/>
    <w:uiPriority w:val="99"/>
    <w:unhideWhenUsed/>
    <w:rsid w:val="0005557C"/>
    <w:rPr>
      <w:b/>
      <w:bCs/>
    </w:rPr>
  </w:style>
  <w:style w:type="character" w:customStyle="1" w:styleId="CommentSubjectChar">
    <w:name w:val="Comment Subject Char"/>
    <w:basedOn w:val="CommentTextChar"/>
    <w:link w:val="CommentSubject"/>
    <w:uiPriority w:val="99"/>
    <w:rsid w:val="0005557C"/>
    <w:rPr>
      <w:rFonts w:ascii="Arial" w:eastAsia="Times New Roman" w:hAnsi="Arial" w:cs="Times New Roman"/>
      <w:b/>
      <w:bCs/>
      <w:sz w:val="20"/>
      <w:szCs w:val="20"/>
      <w:lang w:val="x-none" w:eastAsia="x-none"/>
    </w:rPr>
  </w:style>
  <w:style w:type="table" w:customStyle="1" w:styleId="PlainTable11">
    <w:name w:val="Plain Table 11"/>
    <w:basedOn w:val="TableNormal"/>
    <w:uiPriority w:val="41"/>
    <w:rsid w:val="0005557C"/>
    <w:pPr>
      <w:spacing w:after="0" w:line="240" w:lineRule="auto"/>
    </w:pPr>
    <w:rPr>
      <w:rFonts w:ascii="Calibri" w:eastAsia="Calibri" w:hAnsi="Calibri" w:cs="Times New Roman"/>
      <w:sz w:val="20"/>
      <w:szCs w:val="20"/>
      <w:lang w:val="hr-H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harChar">
    <w:name w:val="Char Char"/>
    <w:basedOn w:val="Normal"/>
    <w:rsid w:val="0005557C"/>
    <w:pPr>
      <w:spacing w:after="160" w:line="240" w:lineRule="exact"/>
    </w:pPr>
    <w:rPr>
      <w:rFonts w:ascii="Tahoma" w:hAnsi="Tahoma"/>
      <w:sz w:val="20"/>
      <w:lang w:val="en-US"/>
    </w:rPr>
  </w:style>
  <w:style w:type="paragraph" w:customStyle="1" w:styleId="BISInsidebullets">
    <w:name w:val="BIS Inside bullets"/>
    <w:basedOn w:val="Normal"/>
    <w:autoRedefine/>
    <w:rsid w:val="0005557C"/>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05557C"/>
    <w:pPr>
      <w:spacing w:before="480" w:line="276" w:lineRule="auto"/>
      <w:outlineLvl w:val="9"/>
    </w:pPr>
    <w:rPr>
      <w:rFonts w:ascii="Cambria" w:hAnsi="Cambria"/>
      <w:color w:val="365F91"/>
      <w:lang w:val="en-US"/>
    </w:rPr>
  </w:style>
  <w:style w:type="paragraph" w:styleId="TOC1">
    <w:name w:val="toc 1"/>
    <w:basedOn w:val="Normal"/>
    <w:next w:val="Normal"/>
    <w:autoRedefine/>
    <w:uiPriority w:val="39"/>
    <w:unhideWhenUsed/>
    <w:rsid w:val="0005557C"/>
    <w:pPr>
      <w:spacing w:before="120"/>
    </w:pPr>
    <w:rPr>
      <w:rFonts w:ascii="Calibri" w:hAnsi="Calibri"/>
      <w:b/>
      <w:sz w:val="24"/>
      <w:szCs w:val="24"/>
    </w:rPr>
  </w:style>
  <w:style w:type="paragraph" w:styleId="TOC2">
    <w:name w:val="toc 2"/>
    <w:basedOn w:val="Normal"/>
    <w:next w:val="Normal"/>
    <w:autoRedefine/>
    <w:uiPriority w:val="39"/>
    <w:unhideWhenUsed/>
    <w:rsid w:val="0005557C"/>
    <w:pPr>
      <w:ind w:left="220"/>
    </w:pPr>
    <w:rPr>
      <w:rFonts w:ascii="Calibri" w:hAnsi="Calibri"/>
      <w:b/>
      <w:szCs w:val="22"/>
    </w:rPr>
  </w:style>
  <w:style w:type="paragraph" w:styleId="TOC3">
    <w:name w:val="toc 3"/>
    <w:basedOn w:val="Normal"/>
    <w:next w:val="Normal"/>
    <w:autoRedefine/>
    <w:uiPriority w:val="39"/>
    <w:unhideWhenUsed/>
    <w:rsid w:val="0005557C"/>
    <w:pPr>
      <w:ind w:left="440"/>
    </w:pPr>
    <w:rPr>
      <w:rFonts w:ascii="Calibri" w:hAnsi="Calibri"/>
      <w:szCs w:val="22"/>
    </w:rPr>
  </w:style>
  <w:style w:type="paragraph" w:styleId="TOC4">
    <w:name w:val="toc 4"/>
    <w:basedOn w:val="Normal"/>
    <w:next w:val="Normal"/>
    <w:autoRedefine/>
    <w:uiPriority w:val="39"/>
    <w:unhideWhenUsed/>
    <w:rsid w:val="0005557C"/>
    <w:pPr>
      <w:ind w:left="660"/>
    </w:pPr>
    <w:rPr>
      <w:rFonts w:ascii="Calibri" w:hAnsi="Calibri"/>
      <w:sz w:val="20"/>
    </w:rPr>
  </w:style>
  <w:style w:type="paragraph" w:styleId="TOC5">
    <w:name w:val="toc 5"/>
    <w:basedOn w:val="Normal"/>
    <w:next w:val="Normal"/>
    <w:autoRedefine/>
    <w:uiPriority w:val="39"/>
    <w:unhideWhenUsed/>
    <w:rsid w:val="0005557C"/>
    <w:pPr>
      <w:ind w:left="880"/>
    </w:pPr>
    <w:rPr>
      <w:rFonts w:ascii="Calibri" w:hAnsi="Calibri"/>
      <w:sz w:val="20"/>
    </w:rPr>
  </w:style>
  <w:style w:type="paragraph" w:styleId="TOC6">
    <w:name w:val="toc 6"/>
    <w:basedOn w:val="Normal"/>
    <w:next w:val="Normal"/>
    <w:autoRedefine/>
    <w:uiPriority w:val="39"/>
    <w:unhideWhenUsed/>
    <w:rsid w:val="0005557C"/>
    <w:pPr>
      <w:ind w:left="1100"/>
    </w:pPr>
    <w:rPr>
      <w:rFonts w:ascii="Calibri" w:hAnsi="Calibri"/>
      <w:sz w:val="20"/>
    </w:rPr>
  </w:style>
  <w:style w:type="paragraph" w:styleId="TOC7">
    <w:name w:val="toc 7"/>
    <w:basedOn w:val="Normal"/>
    <w:next w:val="Normal"/>
    <w:autoRedefine/>
    <w:uiPriority w:val="39"/>
    <w:unhideWhenUsed/>
    <w:rsid w:val="0005557C"/>
    <w:pPr>
      <w:ind w:left="1320"/>
    </w:pPr>
    <w:rPr>
      <w:rFonts w:ascii="Calibri" w:hAnsi="Calibri"/>
      <w:sz w:val="20"/>
    </w:rPr>
  </w:style>
  <w:style w:type="paragraph" w:styleId="TOC8">
    <w:name w:val="toc 8"/>
    <w:basedOn w:val="Normal"/>
    <w:next w:val="Normal"/>
    <w:autoRedefine/>
    <w:uiPriority w:val="39"/>
    <w:unhideWhenUsed/>
    <w:rsid w:val="0005557C"/>
    <w:pPr>
      <w:ind w:left="1540"/>
    </w:pPr>
    <w:rPr>
      <w:rFonts w:ascii="Calibri" w:hAnsi="Calibri"/>
      <w:sz w:val="20"/>
    </w:rPr>
  </w:style>
  <w:style w:type="paragraph" w:styleId="TOC9">
    <w:name w:val="toc 9"/>
    <w:basedOn w:val="Normal"/>
    <w:next w:val="Normal"/>
    <w:autoRedefine/>
    <w:uiPriority w:val="39"/>
    <w:unhideWhenUsed/>
    <w:rsid w:val="0005557C"/>
    <w:pPr>
      <w:ind w:left="1760"/>
    </w:pPr>
    <w:rPr>
      <w:rFonts w:ascii="Calibri" w:hAnsi="Calibri"/>
      <w:sz w:val="20"/>
    </w:rPr>
  </w:style>
  <w:style w:type="paragraph" w:customStyle="1" w:styleId="EBBodyPara">
    <w:name w:val="EBBodyPara"/>
    <w:basedOn w:val="BodyText"/>
    <w:rsid w:val="0005557C"/>
    <w:pPr>
      <w:tabs>
        <w:tab w:val="clear" w:pos="567"/>
      </w:tabs>
    </w:pPr>
    <w:rPr>
      <w:rFonts w:ascii="Arial" w:hAnsi="Arial" w:cs="Arial"/>
      <w:bCs/>
      <w:color w:val="000000"/>
      <w:szCs w:val="22"/>
      <w:lang w:eastAsia="en-GB"/>
    </w:rPr>
  </w:style>
  <w:style w:type="paragraph" w:customStyle="1" w:styleId="EBBullet">
    <w:name w:val="EBBullet"/>
    <w:basedOn w:val="BodyText"/>
    <w:rsid w:val="0005557C"/>
    <w:pPr>
      <w:numPr>
        <w:numId w:val="4"/>
      </w:numPr>
      <w:tabs>
        <w:tab w:val="clear" w:pos="567"/>
      </w:tabs>
    </w:pPr>
    <w:rPr>
      <w:rFonts w:ascii="Arial" w:hAnsi="Arial" w:cs="Arial"/>
      <w:bCs/>
      <w:color w:val="000000"/>
      <w:szCs w:val="22"/>
      <w:lang w:eastAsia="en-GB"/>
    </w:rPr>
  </w:style>
  <w:style w:type="character" w:styleId="Hyperlink">
    <w:name w:val="Hyperlink"/>
    <w:uiPriority w:val="99"/>
    <w:unhideWhenUsed/>
    <w:rsid w:val="0005557C"/>
    <w:rPr>
      <w:color w:val="0000FF"/>
      <w:u w:val="single"/>
    </w:rPr>
  </w:style>
  <w:style w:type="paragraph" w:styleId="NoSpacing">
    <w:name w:val="No Spacing"/>
    <w:uiPriority w:val="1"/>
    <w:qFormat/>
    <w:rsid w:val="0005557C"/>
    <w:pPr>
      <w:spacing w:after="0" w:line="240" w:lineRule="auto"/>
    </w:pPr>
    <w:rPr>
      <w:rFonts w:ascii="Arial" w:eastAsia="Times New Roman" w:hAnsi="Arial" w:cs="Times New Roman"/>
      <w:szCs w:val="20"/>
      <w:lang w:val="en-GB"/>
    </w:rPr>
  </w:style>
  <w:style w:type="paragraph" w:customStyle="1" w:styleId="Style1-BodyText">
    <w:name w:val="Style1- Body Text"/>
    <w:basedOn w:val="Normal"/>
    <w:link w:val="Style1-BodyTextChar"/>
    <w:qFormat/>
    <w:rsid w:val="0005557C"/>
    <w:pPr>
      <w:spacing w:after="120"/>
      <w:jc w:val="both"/>
    </w:pPr>
    <w:rPr>
      <w:sz w:val="20"/>
      <w:szCs w:val="24"/>
      <w:lang w:val="x-none" w:eastAsia="x-none"/>
    </w:rPr>
  </w:style>
  <w:style w:type="character" w:customStyle="1" w:styleId="Style1-BodyTextChar">
    <w:name w:val="Style1- Body Text Char"/>
    <w:link w:val="Style1-BodyText"/>
    <w:rsid w:val="0005557C"/>
    <w:rPr>
      <w:rFonts w:ascii="Arial" w:eastAsia="Times New Roman" w:hAnsi="Arial" w:cs="Times New Roman"/>
      <w:sz w:val="20"/>
      <w:szCs w:val="24"/>
      <w:lang w:val="x-none" w:eastAsia="x-none"/>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qFormat/>
    <w:rsid w:val="0005557C"/>
    <w:pPr>
      <w:spacing w:after="200" w:line="276" w:lineRule="auto"/>
    </w:pPr>
    <w:rPr>
      <w:rFonts w:ascii="Calibri" w:eastAsia="Calibri" w:hAnsi="Calibri"/>
      <w:sz w:val="20"/>
      <w:lang w:val="en-US" w:eastAsia="x-none"/>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uiPriority w:val="99"/>
    <w:rsid w:val="0005557C"/>
    <w:rPr>
      <w:rFonts w:ascii="Calibri" w:eastAsia="Calibri" w:hAnsi="Calibri" w:cs="Times New Roman"/>
      <w:sz w:val="20"/>
      <w:szCs w:val="20"/>
      <w:lang w:eastAsia="x-none"/>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qFormat/>
    <w:rsid w:val="0005557C"/>
    <w:rPr>
      <w:vertAlign w:val="superscript"/>
    </w:rPr>
  </w:style>
  <w:style w:type="paragraph" w:styleId="Revision">
    <w:name w:val="Revision"/>
    <w:hidden/>
    <w:uiPriority w:val="99"/>
    <w:semiHidden/>
    <w:rsid w:val="0005557C"/>
    <w:pPr>
      <w:spacing w:after="0" w:line="240" w:lineRule="auto"/>
    </w:pPr>
    <w:rPr>
      <w:rFonts w:ascii="Arial" w:eastAsia="Times New Roman" w:hAnsi="Arial" w:cs="Times New Roman"/>
      <w:szCs w:val="20"/>
      <w:lang w:val="en-GB"/>
    </w:rPr>
  </w:style>
  <w:style w:type="character" w:customStyle="1" w:styleId="None">
    <w:name w:val="None"/>
    <w:rsid w:val="0005557C"/>
  </w:style>
  <w:style w:type="paragraph" w:customStyle="1" w:styleId="Default">
    <w:name w:val="Default"/>
    <w:rsid w:val="0005557C"/>
    <w:pPr>
      <w:pBdr>
        <w:top w:val="nil"/>
        <w:left w:val="nil"/>
        <w:bottom w:val="nil"/>
        <w:right w:val="nil"/>
        <w:between w:val="nil"/>
        <w:bar w:val="nil"/>
      </w:pBdr>
    </w:pPr>
    <w:rPr>
      <w:rFonts w:ascii="Helvetica" w:eastAsia="Arial Unicode MS" w:hAnsi="Helvetica" w:cs="Arial Unicode MS"/>
      <w:color w:val="000000"/>
      <w:u w:color="000000"/>
      <w:bdr w:val="nil"/>
    </w:rPr>
  </w:style>
  <w:style w:type="character" w:customStyle="1" w:styleId="Hyperlink3">
    <w:name w:val="Hyperlink.3"/>
    <w:rsid w:val="0005557C"/>
    <w:rPr>
      <w:color w:val="0000FF"/>
      <w:u w:val="single" w:color="0000FF"/>
    </w:rPr>
  </w:style>
  <w:style w:type="character" w:customStyle="1" w:styleId="Hyperlink4">
    <w:name w:val="Hyperlink.4"/>
    <w:rsid w:val="0005557C"/>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05557C"/>
    <w:pPr>
      <w:numPr>
        <w:numId w:val="5"/>
      </w:numPr>
    </w:pPr>
  </w:style>
  <w:style w:type="character" w:customStyle="1" w:styleId="Hyperlink5">
    <w:name w:val="Hyperlink.5"/>
    <w:rsid w:val="0005557C"/>
    <w:rPr>
      <w:color w:val="0000FF"/>
      <w:sz w:val="22"/>
      <w:szCs w:val="22"/>
      <w:u w:val="single" w:color="0000FF"/>
      <w:lang w:val="en-US"/>
    </w:rPr>
  </w:style>
  <w:style w:type="character" w:customStyle="1" w:styleId="Hyperlink6">
    <w:name w:val="Hyperlink.6"/>
    <w:rsid w:val="0005557C"/>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05557C"/>
    <w:rPr>
      <w:rFonts w:ascii="Calibri" w:eastAsia="Times New Roman" w:hAnsi="Calibri" w:cs="Times New Roman"/>
      <w:sz w:val="20"/>
      <w:szCs w:val="20"/>
      <w:lang w:val="x-none" w:eastAsia="x-none"/>
    </w:rPr>
  </w:style>
  <w:style w:type="character" w:styleId="Emphasis">
    <w:name w:val="Emphasis"/>
    <w:uiPriority w:val="20"/>
    <w:qFormat/>
    <w:rsid w:val="0005557C"/>
    <w:rPr>
      <w:i/>
      <w:iCs/>
    </w:rPr>
  </w:style>
  <w:style w:type="paragraph" w:customStyle="1" w:styleId="Pa4">
    <w:name w:val="Pa4"/>
    <w:basedOn w:val="Default"/>
    <w:next w:val="Default"/>
    <w:uiPriority w:val="99"/>
    <w:rsid w:val="000555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Calibri" w:hAnsi="FS Me Light" w:cs="Times New Roman"/>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5557C"/>
    <w:rPr>
      <w:rFonts w:eastAsia="Times New Roman" w:cs="Times New Roman"/>
      <w:sz w:val="20"/>
      <w:lang w:val="en-GB"/>
    </w:rPr>
  </w:style>
  <w:style w:type="paragraph" w:customStyle="1" w:styleId="BVIfnrCarCarCarCarChar">
    <w:name w:val="BVI fnr Car Car Car Car Char"/>
    <w:basedOn w:val="Normal"/>
    <w:link w:val="FootnoteReference"/>
    <w:uiPriority w:val="99"/>
    <w:rsid w:val="0005557C"/>
    <w:pPr>
      <w:spacing w:after="160" w:line="240" w:lineRule="exact"/>
    </w:pPr>
    <w:rPr>
      <w:rFonts w:asciiTheme="minorHAnsi" w:eastAsiaTheme="minorHAnsi" w:hAnsiTheme="minorHAnsi" w:cstheme="minorBidi"/>
      <w:szCs w:val="22"/>
      <w:vertAlign w:val="superscript"/>
      <w:lang w:val="en-US"/>
    </w:rPr>
  </w:style>
  <w:style w:type="character" w:styleId="Strong">
    <w:name w:val="Strong"/>
    <w:uiPriority w:val="22"/>
    <w:qFormat/>
    <w:rsid w:val="0005557C"/>
    <w:rPr>
      <w:b/>
      <w:bCs/>
    </w:rPr>
  </w:style>
  <w:style w:type="character" w:customStyle="1" w:styleId="st1">
    <w:name w:val="st1"/>
    <w:basedOn w:val="DefaultParagraphFont"/>
    <w:rsid w:val="0005557C"/>
  </w:style>
  <w:style w:type="character" w:customStyle="1" w:styleId="A4">
    <w:name w:val="A4"/>
    <w:uiPriority w:val="99"/>
    <w:rsid w:val="0005557C"/>
    <w:rPr>
      <w:rFonts w:cs="FS Me Light"/>
      <w:color w:val="000000"/>
      <w:sz w:val="12"/>
      <w:szCs w:val="12"/>
    </w:rPr>
  </w:style>
  <w:style w:type="paragraph" w:customStyle="1" w:styleId="Pa15">
    <w:name w:val="Pa15"/>
    <w:basedOn w:val="Default"/>
    <w:next w:val="Default"/>
    <w:uiPriority w:val="99"/>
    <w:rsid w:val="000555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Calibri" w:hAnsi="FS Me Light" w:cs="Times New Roman"/>
      <w:color w:val="auto"/>
      <w:sz w:val="24"/>
      <w:szCs w:val="24"/>
      <w:bdr w:val="none" w:sz="0" w:space="0" w:color="auto"/>
      <w:lang w:val="en-GB"/>
    </w:rPr>
  </w:style>
  <w:style w:type="character" w:styleId="FollowedHyperlink">
    <w:name w:val="FollowedHyperlink"/>
    <w:uiPriority w:val="99"/>
    <w:semiHidden/>
    <w:unhideWhenUsed/>
    <w:rsid w:val="0005557C"/>
    <w:rPr>
      <w:color w:val="800080"/>
      <w:u w:val="single"/>
    </w:rPr>
  </w:style>
  <w:style w:type="paragraph" w:customStyle="1" w:styleId="CM44">
    <w:name w:val="CM44"/>
    <w:basedOn w:val="Default"/>
    <w:next w:val="Default"/>
    <w:uiPriority w:val="99"/>
    <w:rsid w:val="000555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Calibr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5557C"/>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rsid w:val="0005557C"/>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List-Accent1">
    <w:name w:val="Colorful List Accent 1"/>
    <w:basedOn w:val="TableNormal"/>
    <w:uiPriority w:val="72"/>
    <w:rsid w:val="0005557C"/>
    <w:pPr>
      <w:spacing w:after="0" w:line="240" w:lineRule="auto"/>
    </w:pPr>
    <w:rPr>
      <w:rFonts w:ascii="Calibri" w:eastAsia="Calibri" w:hAnsi="Calibri"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ghtList-Accent11">
    <w:name w:val="Light List - Accent 11"/>
    <w:basedOn w:val="TableNormal"/>
    <w:uiPriority w:val="61"/>
    <w:rsid w:val="0005557C"/>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05557C"/>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5557C"/>
    <w:pPr>
      <w:spacing w:after="0" w:line="240" w:lineRule="auto"/>
    </w:pPr>
    <w:rPr>
      <w:rFonts w:ascii="Calibri" w:eastAsia="Calibri" w:hAnsi="Calibri"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GridTable1Light-Accent51">
    <w:name w:val="Grid Table 1 Light - Accent 51"/>
    <w:basedOn w:val="TableNormal"/>
    <w:uiPriority w:val="46"/>
    <w:rsid w:val="0005557C"/>
    <w:pPr>
      <w:spacing w:after="0" w:line="240" w:lineRule="auto"/>
    </w:pPr>
    <w:rPr>
      <w:rFonts w:ascii="Calibri" w:eastAsia="Calibri" w:hAnsi="Calibri" w:cs="Times New Roman"/>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customStyle="1" w:styleId="fontstyle01">
    <w:name w:val="fontstyle01"/>
    <w:rsid w:val="0005557C"/>
    <w:rPr>
      <w:rFonts w:ascii="Times-Roman" w:hAnsi="Times-Roman" w:hint="default"/>
      <w:b w:val="0"/>
      <w:bCs w:val="0"/>
      <w:i w:val="0"/>
      <w:iCs w:val="0"/>
      <w:color w:val="000000"/>
      <w:sz w:val="24"/>
      <w:szCs w:val="24"/>
    </w:rPr>
  </w:style>
  <w:style w:type="character" w:customStyle="1" w:styleId="fontstyle11">
    <w:name w:val="fontstyle11"/>
    <w:rsid w:val="0005557C"/>
    <w:rPr>
      <w:rFonts w:ascii="ZapfDingbats" w:hAnsi="ZapfDingbats" w:hint="default"/>
      <w:b w:val="0"/>
      <w:bCs w:val="0"/>
      <w:i w:val="0"/>
      <w:iCs w:val="0"/>
      <w:color w:val="000000"/>
      <w:sz w:val="30"/>
      <w:szCs w:val="30"/>
    </w:rPr>
  </w:style>
  <w:style w:type="paragraph" w:customStyle="1" w:styleId="Paragrafi">
    <w:name w:val="Paragrafi"/>
    <w:link w:val="ParagrafiChar"/>
    <w:rsid w:val="0005557C"/>
    <w:pPr>
      <w:widowControl w:val="0"/>
      <w:spacing w:after="0" w:line="240" w:lineRule="auto"/>
      <w:ind w:firstLine="720"/>
      <w:jc w:val="both"/>
    </w:pPr>
    <w:rPr>
      <w:rFonts w:ascii="CG Times" w:eastAsia="Times New Roman" w:hAnsi="CG Times" w:cs="Times New Roman"/>
      <w:lang w:val="sq-AL" w:eastAsia="sq-AL"/>
    </w:rPr>
  </w:style>
  <w:style w:type="character" w:customStyle="1" w:styleId="ParagrafiChar">
    <w:name w:val="Paragrafi Char"/>
    <w:link w:val="Paragrafi"/>
    <w:rsid w:val="0005557C"/>
    <w:rPr>
      <w:rFonts w:ascii="CG Times" w:eastAsia="Times New Roman" w:hAnsi="CG Times" w:cs="Times New Roman"/>
      <w:lang w:val="sq-AL" w:eastAsia="sq-AL"/>
    </w:rPr>
  </w:style>
  <w:style w:type="character" w:customStyle="1" w:styleId="NeniTitullChar">
    <w:name w:val="Neni_Titull Char"/>
    <w:link w:val="NeniTitull"/>
    <w:locked/>
    <w:rsid w:val="0005557C"/>
    <w:rPr>
      <w:rFonts w:ascii="CG Times" w:eastAsia="MS Mincho" w:hAnsi="CG Times"/>
      <w:b/>
      <w:lang w:val="en-GB"/>
    </w:rPr>
  </w:style>
  <w:style w:type="paragraph" w:customStyle="1" w:styleId="NeniTitull">
    <w:name w:val="Neni_Titull"/>
    <w:next w:val="Normal"/>
    <w:link w:val="NeniTitullChar"/>
    <w:rsid w:val="0005557C"/>
    <w:pPr>
      <w:keepNext/>
      <w:widowControl w:val="0"/>
      <w:spacing w:after="0" w:line="240" w:lineRule="auto"/>
      <w:jc w:val="center"/>
      <w:outlineLvl w:val="2"/>
    </w:pPr>
    <w:rPr>
      <w:rFonts w:ascii="CG Times" w:eastAsia="MS Mincho" w:hAnsi="CG Times"/>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jana.lloji@amf.gov.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iolanda.theodhoritheodhori@amf.gov.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4182</Words>
  <Characters>23841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Lusjana_Lloji</dc:creator>
  <cp:keywords/>
  <dc:description/>
  <cp:lastModifiedBy>Hega Ismaili</cp:lastModifiedBy>
  <cp:revision>2</cp:revision>
  <dcterms:created xsi:type="dcterms:W3CDTF">2021-10-28T07:33:00Z</dcterms:created>
  <dcterms:modified xsi:type="dcterms:W3CDTF">2021-10-28T07:33:00Z</dcterms:modified>
</cp:coreProperties>
</file>