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BA7DB" w14:textId="77777777" w:rsidR="00744B5A" w:rsidRPr="00F14862" w:rsidRDefault="00744B5A" w:rsidP="00D13B6D">
      <w:r w:rsidRPr="00F14862">
        <w:rPr>
          <w:noProof/>
          <w:lang w:eastAsia="sq-AL"/>
        </w:rPr>
        <w:drawing>
          <wp:inline distT="0" distB="0" distL="0" distR="0" wp14:anchorId="684645DA" wp14:editId="6AF2AD69">
            <wp:extent cx="5694462" cy="6122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b="34445"/>
                    <a:stretch>
                      <a:fillRect/>
                    </a:stretch>
                  </pic:blipFill>
                  <pic:spPr bwMode="auto">
                    <a:xfrm>
                      <a:off x="0" y="0"/>
                      <a:ext cx="5711157" cy="614045"/>
                    </a:xfrm>
                    <a:prstGeom prst="rect">
                      <a:avLst/>
                    </a:prstGeom>
                    <a:noFill/>
                    <a:ln w="9525">
                      <a:noFill/>
                      <a:miter lim="800000"/>
                      <a:headEnd/>
                      <a:tailEnd/>
                    </a:ln>
                  </pic:spPr>
                </pic:pic>
              </a:graphicData>
            </a:graphic>
          </wp:inline>
        </w:drawing>
      </w:r>
    </w:p>
    <w:p w14:paraId="5E4355F2" w14:textId="77777777" w:rsidR="00744B5A" w:rsidRPr="00F14862" w:rsidRDefault="00744B5A" w:rsidP="00D13B6D">
      <w:pPr>
        <w:spacing w:after="0"/>
        <w:jc w:val="center"/>
        <w:rPr>
          <w:b/>
        </w:rPr>
      </w:pPr>
      <w:r w:rsidRPr="00F14862">
        <w:rPr>
          <w:b/>
        </w:rPr>
        <w:t xml:space="preserve">REPUBLIKA E SHQIPËRISË </w:t>
      </w:r>
    </w:p>
    <w:p w14:paraId="58451980" w14:textId="77777777" w:rsidR="00744B5A" w:rsidRPr="00F14862" w:rsidRDefault="00744B5A" w:rsidP="00D13B6D">
      <w:pPr>
        <w:spacing w:after="0"/>
        <w:jc w:val="center"/>
        <w:rPr>
          <w:b/>
        </w:rPr>
      </w:pPr>
      <w:r w:rsidRPr="00F14862">
        <w:rPr>
          <w:b/>
        </w:rPr>
        <w:t>KUVENDI</w:t>
      </w:r>
    </w:p>
    <w:p w14:paraId="6DF0359D" w14:textId="77777777" w:rsidR="00744B5A" w:rsidRDefault="00744B5A" w:rsidP="00D13B6D">
      <w:pPr>
        <w:spacing w:after="0"/>
        <w:jc w:val="center"/>
        <w:rPr>
          <w:b/>
        </w:rPr>
      </w:pPr>
    </w:p>
    <w:p w14:paraId="3F891CCB" w14:textId="77777777" w:rsidR="00045FAC" w:rsidRPr="00F14862" w:rsidRDefault="00045FAC" w:rsidP="00D13B6D">
      <w:pPr>
        <w:spacing w:after="0"/>
        <w:jc w:val="center"/>
        <w:rPr>
          <w:b/>
        </w:rPr>
      </w:pPr>
    </w:p>
    <w:p w14:paraId="3345BA60" w14:textId="77777777" w:rsidR="00744B5A" w:rsidRPr="00F14862" w:rsidRDefault="00744B5A" w:rsidP="00D13B6D">
      <w:pPr>
        <w:spacing w:after="0"/>
        <w:jc w:val="center"/>
        <w:rPr>
          <w:b/>
        </w:rPr>
      </w:pPr>
    </w:p>
    <w:p w14:paraId="150BD5E9" w14:textId="77777777" w:rsidR="00744B5A" w:rsidRPr="00F14862" w:rsidRDefault="00744B5A" w:rsidP="00D13B6D">
      <w:pPr>
        <w:spacing w:after="0"/>
        <w:jc w:val="center"/>
        <w:rPr>
          <w:b/>
        </w:rPr>
      </w:pPr>
      <w:r w:rsidRPr="00F14862">
        <w:rPr>
          <w:b/>
        </w:rPr>
        <w:t>PROJEKTLIGJ</w:t>
      </w:r>
    </w:p>
    <w:p w14:paraId="021A07BE" w14:textId="77777777" w:rsidR="00744B5A" w:rsidRPr="00F14862" w:rsidRDefault="00744B5A" w:rsidP="00D13B6D">
      <w:pPr>
        <w:spacing w:after="0"/>
        <w:jc w:val="center"/>
        <w:rPr>
          <w:b/>
        </w:rPr>
      </w:pPr>
    </w:p>
    <w:p w14:paraId="3BA7AB10" w14:textId="77777777" w:rsidR="00744B5A" w:rsidRDefault="00744B5A" w:rsidP="00D13B6D">
      <w:pPr>
        <w:spacing w:after="0"/>
        <w:jc w:val="center"/>
        <w:rPr>
          <w:b/>
        </w:rPr>
      </w:pPr>
      <w:r w:rsidRPr="00F14862">
        <w:rPr>
          <w:b/>
        </w:rPr>
        <w:t>Nr. ______._______.2021</w:t>
      </w:r>
    </w:p>
    <w:p w14:paraId="1D2BF073" w14:textId="77777777" w:rsidR="00045FAC" w:rsidRPr="00F14862" w:rsidRDefault="00045FAC" w:rsidP="00D13B6D">
      <w:pPr>
        <w:spacing w:after="0"/>
        <w:jc w:val="center"/>
        <w:rPr>
          <w:b/>
        </w:rPr>
      </w:pPr>
    </w:p>
    <w:p w14:paraId="2A5A50A5" w14:textId="77777777" w:rsidR="00744B5A" w:rsidRPr="00F14862" w:rsidRDefault="00744B5A" w:rsidP="00D13B6D">
      <w:pPr>
        <w:spacing w:after="0"/>
        <w:jc w:val="both"/>
        <w:rPr>
          <w:b/>
        </w:rPr>
      </w:pPr>
    </w:p>
    <w:p w14:paraId="65D48D86" w14:textId="77777777" w:rsidR="00744B5A" w:rsidRDefault="00744B5A" w:rsidP="00D13B6D">
      <w:pPr>
        <w:spacing w:after="0"/>
        <w:jc w:val="center"/>
        <w:rPr>
          <w:b/>
        </w:rPr>
      </w:pPr>
      <w:r w:rsidRPr="00F14862">
        <w:rPr>
          <w:b/>
        </w:rPr>
        <w:t>PËR</w:t>
      </w:r>
    </w:p>
    <w:p w14:paraId="0A2279AE" w14:textId="77777777" w:rsidR="00045FAC" w:rsidRPr="00F14862" w:rsidRDefault="00045FAC" w:rsidP="00D13B6D">
      <w:pPr>
        <w:spacing w:after="0"/>
        <w:jc w:val="center"/>
        <w:rPr>
          <w:b/>
        </w:rPr>
      </w:pPr>
    </w:p>
    <w:p w14:paraId="264647BD" w14:textId="77777777" w:rsidR="00744B5A" w:rsidRPr="00F14862" w:rsidRDefault="00744B5A" w:rsidP="00D13B6D">
      <w:pPr>
        <w:spacing w:after="0"/>
        <w:jc w:val="center"/>
        <w:rPr>
          <w:b/>
        </w:rPr>
      </w:pPr>
      <w:r w:rsidRPr="00F14862">
        <w:rPr>
          <w:b/>
        </w:rPr>
        <w:t>TREGTIMIN E PRODUKTEVE QË MUND TË PËRDOREN PËR DËNIME KAPITALE, TORTURË OSE DËNIME APO TRAJTIME ÇNJERËZORE OSE DEGRADUESE</w:t>
      </w:r>
      <w:r w:rsidRPr="00F14862">
        <w:rPr>
          <w:b/>
          <w:vertAlign w:val="superscript"/>
        </w:rPr>
        <w:footnoteReference w:id="1"/>
      </w:r>
    </w:p>
    <w:p w14:paraId="713AF360" w14:textId="77777777" w:rsidR="00744B5A" w:rsidRPr="00F14862" w:rsidRDefault="00744B5A" w:rsidP="00D13B6D">
      <w:pPr>
        <w:spacing w:after="0"/>
        <w:jc w:val="both"/>
      </w:pPr>
    </w:p>
    <w:p w14:paraId="7D97A248" w14:textId="333BB0AA" w:rsidR="00744B5A" w:rsidRPr="00F14862" w:rsidRDefault="00744B5A" w:rsidP="00D13B6D">
      <w:pPr>
        <w:spacing w:after="0"/>
        <w:jc w:val="both"/>
      </w:pPr>
      <w:r w:rsidRPr="00F14862">
        <w:t>Në mbështetje të neneve 78 e 83</w:t>
      </w:r>
      <w:r w:rsidR="002578D8">
        <w:t>,</w:t>
      </w:r>
      <w:r w:rsidRPr="00F14862">
        <w:t xml:space="preserve"> pika 1 të Kushtetutës, me propozimin e Këshillit të Ministrave, Kuvendi i Republikës së Shqipërisë</w:t>
      </w:r>
    </w:p>
    <w:p w14:paraId="3D39A076" w14:textId="77777777" w:rsidR="00744B5A" w:rsidRPr="00F14862" w:rsidRDefault="00744B5A" w:rsidP="00D13B6D"/>
    <w:p w14:paraId="66CDB5E4" w14:textId="77777777" w:rsidR="00744B5A" w:rsidRPr="00F14862" w:rsidRDefault="00744B5A" w:rsidP="00D13B6D">
      <w:pPr>
        <w:jc w:val="center"/>
        <w:rPr>
          <w:b/>
          <w:bCs/>
        </w:rPr>
      </w:pPr>
      <w:r w:rsidRPr="00F14862">
        <w:rPr>
          <w:b/>
          <w:bCs/>
        </w:rPr>
        <w:t>V E N D O S I:</w:t>
      </w:r>
    </w:p>
    <w:p w14:paraId="7CC7E2A9" w14:textId="77777777" w:rsidR="00744B5A" w:rsidRPr="00F14862" w:rsidRDefault="00744B5A" w:rsidP="00D13B6D">
      <w:pPr>
        <w:jc w:val="center"/>
        <w:rPr>
          <w:b/>
          <w:bCs/>
        </w:rPr>
      </w:pPr>
      <w:r w:rsidRPr="00F14862">
        <w:rPr>
          <w:b/>
          <w:bCs/>
        </w:rPr>
        <w:t>KREU I</w:t>
      </w:r>
    </w:p>
    <w:p w14:paraId="51A512E5" w14:textId="5FC17ED7" w:rsidR="00744B5A" w:rsidRPr="00F14862" w:rsidRDefault="00744B5A" w:rsidP="00045FAC">
      <w:pPr>
        <w:jc w:val="center"/>
        <w:rPr>
          <w:b/>
          <w:bCs/>
        </w:rPr>
      </w:pPr>
      <w:r w:rsidRPr="00F14862">
        <w:rPr>
          <w:b/>
          <w:bCs/>
        </w:rPr>
        <w:t>DISPOZITA TË PËRGJITHSHME</w:t>
      </w:r>
    </w:p>
    <w:p w14:paraId="44D2CE48" w14:textId="77777777" w:rsidR="00744B5A" w:rsidRPr="00F14862" w:rsidRDefault="00744B5A" w:rsidP="00D13B6D">
      <w:pPr>
        <w:spacing w:after="0"/>
        <w:jc w:val="center"/>
        <w:rPr>
          <w:b/>
        </w:rPr>
      </w:pPr>
      <w:r w:rsidRPr="00F14862">
        <w:rPr>
          <w:b/>
        </w:rPr>
        <w:t>Neni 1</w:t>
      </w:r>
    </w:p>
    <w:p w14:paraId="664079FE" w14:textId="77777777" w:rsidR="00744B5A" w:rsidRPr="00F14862" w:rsidRDefault="00744B5A" w:rsidP="00D13B6D">
      <w:pPr>
        <w:spacing w:after="0"/>
        <w:jc w:val="center"/>
        <w:rPr>
          <w:b/>
        </w:rPr>
      </w:pPr>
      <w:r w:rsidRPr="00F14862">
        <w:rPr>
          <w:b/>
        </w:rPr>
        <w:t>Objekti</w:t>
      </w:r>
    </w:p>
    <w:p w14:paraId="5294FD4F" w14:textId="77777777" w:rsidR="00744B5A" w:rsidRPr="00F14862" w:rsidRDefault="00744B5A" w:rsidP="00D13B6D">
      <w:pPr>
        <w:spacing w:after="0"/>
        <w:jc w:val="center"/>
        <w:rPr>
          <w:b/>
        </w:rPr>
      </w:pPr>
    </w:p>
    <w:p w14:paraId="38C69917" w14:textId="77777777" w:rsidR="00744B5A" w:rsidRPr="00F14862" w:rsidRDefault="00744B5A" w:rsidP="00D13B6D">
      <w:pPr>
        <w:numPr>
          <w:ilvl w:val="0"/>
          <w:numId w:val="1"/>
        </w:numPr>
        <w:autoSpaceDE w:val="0"/>
        <w:autoSpaceDN w:val="0"/>
        <w:adjustRightInd w:val="0"/>
        <w:spacing w:after="0"/>
        <w:ind w:left="360"/>
        <w:contextualSpacing/>
        <w:jc w:val="both"/>
      </w:pPr>
      <w:r w:rsidRPr="00F14862">
        <w:t>Ky ligj përcakton rregullat për tregtimin e produkteve që mund të përdoren për dënime kapitale, torturë ose dënime apo trajtime çnjerëzore ose degraduese, si dhe ofrimin me shërbime të ndërmjetësimit, ndihmës teknike, trajnimin dhe reklamën në lidhje me produkte të tilla.</w:t>
      </w:r>
    </w:p>
    <w:p w14:paraId="336D80E2" w14:textId="77777777" w:rsidR="00744B5A" w:rsidRPr="00F14862" w:rsidRDefault="00744B5A" w:rsidP="00D13B6D">
      <w:pPr>
        <w:autoSpaceDE w:val="0"/>
        <w:autoSpaceDN w:val="0"/>
        <w:adjustRightInd w:val="0"/>
        <w:spacing w:after="0"/>
        <w:ind w:left="1080" w:hanging="360"/>
        <w:jc w:val="both"/>
        <w:rPr>
          <w:b/>
        </w:rPr>
      </w:pPr>
    </w:p>
    <w:p w14:paraId="0AF62A15" w14:textId="77777777" w:rsidR="00744B5A" w:rsidRPr="00F14862" w:rsidRDefault="00744B5A" w:rsidP="00D13B6D">
      <w:pPr>
        <w:spacing w:after="0"/>
        <w:jc w:val="center"/>
        <w:rPr>
          <w:b/>
        </w:rPr>
      </w:pPr>
      <w:r w:rsidRPr="00F14862">
        <w:rPr>
          <w:b/>
        </w:rPr>
        <w:t>Neni 2</w:t>
      </w:r>
    </w:p>
    <w:p w14:paraId="20B92226" w14:textId="77777777" w:rsidR="00744B5A" w:rsidRPr="00F14862" w:rsidRDefault="00744B5A" w:rsidP="00D13B6D">
      <w:pPr>
        <w:spacing w:after="0"/>
        <w:jc w:val="center"/>
        <w:rPr>
          <w:b/>
        </w:rPr>
      </w:pPr>
      <w:r w:rsidRPr="00F14862">
        <w:rPr>
          <w:b/>
        </w:rPr>
        <w:t>Përkufizimet</w:t>
      </w:r>
    </w:p>
    <w:p w14:paraId="795FE052" w14:textId="77777777" w:rsidR="00744B5A" w:rsidRPr="00F14862" w:rsidRDefault="00744B5A" w:rsidP="00D13B6D">
      <w:pPr>
        <w:spacing w:after="0"/>
        <w:jc w:val="center"/>
        <w:rPr>
          <w:b/>
        </w:rPr>
      </w:pPr>
    </w:p>
    <w:p w14:paraId="6E2DA5CB" w14:textId="77777777" w:rsidR="00744B5A" w:rsidRPr="00F14862" w:rsidRDefault="00744B5A" w:rsidP="00D13B6D">
      <w:pPr>
        <w:spacing w:after="0"/>
        <w:jc w:val="both"/>
      </w:pPr>
      <w:r w:rsidRPr="00F14862">
        <w:t>Në këtë ligj, termat e mëposhtëm kanë këto kuptime:</w:t>
      </w:r>
    </w:p>
    <w:p w14:paraId="683E4E43" w14:textId="77777777" w:rsidR="00744B5A" w:rsidRPr="00F14862" w:rsidRDefault="00744B5A" w:rsidP="00D13B6D">
      <w:pPr>
        <w:shd w:val="clear" w:color="auto" w:fill="FFFFFF"/>
        <w:spacing w:after="0"/>
        <w:ind w:right="5"/>
        <w:jc w:val="both"/>
        <w:rPr>
          <w:noProof/>
          <w:spacing w:val="-3"/>
        </w:rPr>
      </w:pPr>
    </w:p>
    <w:p w14:paraId="394D415F" w14:textId="77777777" w:rsidR="00744B5A" w:rsidRPr="00F14862" w:rsidRDefault="00744B5A" w:rsidP="00D13B6D">
      <w:pPr>
        <w:numPr>
          <w:ilvl w:val="0"/>
          <w:numId w:val="2"/>
        </w:numPr>
        <w:spacing w:after="0"/>
        <w:ind w:left="360"/>
        <w:contextualSpacing/>
        <w:jc w:val="both"/>
      </w:pPr>
      <w:r w:rsidRPr="00F14862">
        <w:lastRenderedPageBreak/>
        <w:t xml:space="preserve">“Autoritet i zbatimit të ligjit” do të thotë çdo autoritet përgjegjës për parandalimin, zbulimin, hetimin, luftimin dhe ndëshkimin e veprave penale, duke përfshirë, por pa u kufizuar në policinë, prokurorinë, çdo autoritet gjyqësor, çdo institucion të ekzekutimit të vendimit penal dhe, kur është e përshtatshme, institucionet </w:t>
      </w:r>
      <w:r w:rsidR="00110BD4" w:rsidRPr="00F14862">
        <w:t>shtetërore</w:t>
      </w:r>
      <w:r w:rsidRPr="00F14862">
        <w:t xml:space="preserve"> dhe autoritetet ushtarake.</w:t>
      </w:r>
    </w:p>
    <w:p w14:paraId="63D1BBF7" w14:textId="5FF00A35" w:rsidR="00744B5A" w:rsidRPr="00F14862" w:rsidRDefault="00744B5A" w:rsidP="00D13B6D">
      <w:pPr>
        <w:numPr>
          <w:ilvl w:val="0"/>
          <w:numId w:val="2"/>
        </w:numPr>
        <w:spacing w:after="0"/>
        <w:ind w:left="360"/>
        <w:contextualSpacing/>
        <w:jc w:val="both"/>
      </w:pPr>
      <w:r w:rsidRPr="00F14862">
        <w:t xml:space="preserve">Autoriteti përgjegjës për kontrollin e eksporteve është Autoriteti i Kontrollit Shtetëror të Eksporteve (AKSHE), është struktura shtetërore </w:t>
      </w:r>
      <w:r w:rsidRPr="0008098A">
        <w:t xml:space="preserve">përgjegjëse për lëshimin e </w:t>
      </w:r>
      <w:r w:rsidR="0008098A" w:rsidRPr="0008098A">
        <w:t xml:space="preserve">autorizimeve </w:t>
      </w:r>
      <w:r w:rsidRPr="0008098A">
        <w:t xml:space="preserve">të përcaktuara në pikën, </w:t>
      </w:r>
      <w:r w:rsidR="00C1215A" w:rsidRPr="0008098A">
        <w:t>3, 4 dhe 5</w:t>
      </w:r>
      <w:r w:rsidRPr="0008098A">
        <w:t xml:space="preserve"> të këtij neni, </w:t>
      </w:r>
      <w:r w:rsidRPr="00F14862">
        <w:t xml:space="preserve">për eksportin, importin, transitin, ofrimin me ndihmë teknike dhe veprimtari ndërmjetësuese. </w:t>
      </w:r>
    </w:p>
    <w:p w14:paraId="0024E680" w14:textId="77777777" w:rsidR="00744B5A" w:rsidRPr="00F14862" w:rsidRDefault="00744B5A" w:rsidP="00D13B6D">
      <w:pPr>
        <w:numPr>
          <w:ilvl w:val="0"/>
          <w:numId w:val="2"/>
        </w:numPr>
        <w:spacing w:after="0"/>
        <w:ind w:left="360"/>
        <w:contextualSpacing/>
        <w:jc w:val="both"/>
      </w:pPr>
      <w:r w:rsidRPr="00F14862">
        <w:rPr>
          <w:szCs w:val="22"/>
        </w:rPr>
        <w:t xml:space="preserve">“Autorizim global” është autorizimi i lëshuar nga autoriteti përgjegjës për kontrollin shtetëror të eksporteve për një eksportues të veçantë, në lidhje me një produkt apo një kategori të caktuar të produkteve të kontrolluara, e cila është e vlefshme për eksportet te një ose më shumë përdorues të fundit të specifikuar dhe/ose në një ose më shumë vende të huaja të specifikuara. </w:t>
      </w:r>
    </w:p>
    <w:p w14:paraId="22AB61F7" w14:textId="173E6CE6" w:rsidR="00744B5A" w:rsidRPr="0008098A" w:rsidRDefault="00744B5A" w:rsidP="00D13B6D">
      <w:pPr>
        <w:numPr>
          <w:ilvl w:val="0"/>
          <w:numId w:val="2"/>
        </w:numPr>
        <w:spacing w:after="0"/>
        <w:ind w:left="360"/>
        <w:contextualSpacing/>
        <w:jc w:val="both"/>
      </w:pPr>
      <w:r w:rsidRPr="00F14862">
        <w:rPr>
          <w:szCs w:val="22"/>
        </w:rPr>
        <w:t>“Autorizim i përgjithshëm” është autorizimi i lëshuar nga autoriteti përgjegjës për kontrollin shtetëror të eksporteve për të kryer një eksport</w:t>
      </w:r>
      <w:r w:rsidR="0080022B">
        <w:rPr>
          <w:szCs w:val="22"/>
        </w:rPr>
        <w:t xml:space="preserve">/import/transit </w:t>
      </w:r>
      <w:r w:rsidR="004A2FCF" w:rsidRPr="00F14862">
        <w:rPr>
          <w:szCs w:val="22"/>
        </w:rPr>
        <w:t xml:space="preserve">ofrim </w:t>
      </w:r>
      <w:r w:rsidR="00363E6E" w:rsidRPr="0008098A">
        <w:rPr>
          <w:szCs w:val="22"/>
        </w:rPr>
        <w:t>shërbimesh</w:t>
      </w:r>
      <w:r w:rsidRPr="0008098A">
        <w:rPr>
          <w:szCs w:val="22"/>
        </w:rPr>
        <w:t xml:space="preserve"> drejt disa vendeve të miratuara, i cili jepet për të gjithë </w:t>
      </w:r>
      <w:r w:rsidR="004A2FCF" w:rsidRPr="0008098A">
        <w:rPr>
          <w:szCs w:val="22"/>
        </w:rPr>
        <w:t xml:space="preserve">subjektet </w:t>
      </w:r>
      <w:r w:rsidRPr="0008098A">
        <w:rPr>
          <w:szCs w:val="22"/>
        </w:rPr>
        <w:t>që respektojnë kushtet dhe kërkesat për përdorim, të renditura në autorizimin e përgjithshëm.</w:t>
      </w:r>
    </w:p>
    <w:p w14:paraId="23DA13AE" w14:textId="16C48047" w:rsidR="00744B5A" w:rsidRPr="0008098A" w:rsidRDefault="00744B5A" w:rsidP="00D13B6D">
      <w:pPr>
        <w:numPr>
          <w:ilvl w:val="0"/>
          <w:numId w:val="2"/>
        </w:numPr>
        <w:spacing w:after="0"/>
        <w:ind w:left="360"/>
        <w:contextualSpacing/>
        <w:jc w:val="both"/>
      </w:pPr>
      <w:r w:rsidRPr="0008098A">
        <w:rPr>
          <w:szCs w:val="22"/>
        </w:rPr>
        <w:t xml:space="preserve"> “Autorizim individual” është autorizimi i lëshuar nga autoriteti përgjegjës për kontrollin shtetëror të eksporteve për një eksportues</w:t>
      </w:r>
      <w:r w:rsidR="004A2FCF" w:rsidRPr="0008098A">
        <w:rPr>
          <w:szCs w:val="22"/>
        </w:rPr>
        <w:t>/importues/</w:t>
      </w:r>
      <w:proofErr w:type="spellStart"/>
      <w:r w:rsidR="004A2FCF" w:rsidRPr="0008098A">
        <w:rPr>
          <w:szCs w:val="22"/>
        </w:rPr>
        <w:t>transitues</w:t>
      </w:r>
      <w:proofErr w:type="spellEnd"/>
      <w:r w:rsidR="004A2FCF" w:rsidRPr="0008098A">
        <w:rPr>
          <w:szCs w:val="22"/>
        </w:rPr>
        <w:t>, ofrues sh</w:t>
      </w:r>
      <w:r w:rsidR="00260BB6" w:rsidRPr="0008098A">
        <w:rPr>
          <w:szCs w:val="22"/>
        </w:rPr>
        <w:t>ë</w:t>
      </w:r>
      <w:r w:rsidR="004A2FCF" w:rsidRPr="0008098A">
        <w:rPr>
          <w:szCs w:val="22"/>
        </w:rPr>
        <w:t>rbimesh</w:t>
      </w:r>
      <w:r w:rsidRPr="0008098A">
        <w:rPr>
          <w:szCs w:val="22"/>
        </w:rPr>
        <w:t xml:space="preserve"> të veçantë për </w:t>
      </w:r>
      <w:r w:rsidR="004A2FCF" w:rsidRPr="0008098A">
        <w:rPr>
          <w:szCs w:val="22"/>
        </w:rPr>
        <w:t xml:space="preserve">një ose më shumë produkte drejt </w:t>
      </w:r>
      <w:r w:rsidRPr="0008098A">
        <w:rPr>
          <w:szCs w:val="22"/>
        </w:rPr>
        <w:t xml:space="preserve"> një përdorues</w:t>
      </w:r>
      <w:r w:rsidR="004A2FCF" w:rsidRPr="0008098A">
        <w:rPr>
          <w:szCs w:val="22"/>
        </w:rPr>
        <w:t>i</w:t>
      </w:r>
      <w:r w:rsidRPr="0008098A">
        <w:rPr>
          <w:szCs w:val="22"/>
        </w:rPr>
        <w:t xml:space="preserve"> ose marrës</w:t>
      </w:r>
      <w:r w:rsidR="0008098A" w:rsidRPr="0008098A">
        <w:rPr>
          <w:szCs w:val="22"/>
        </w:rPr>
        <w:t>i</w:t>
      </w:r>
      <w:r w:rsidRPr="0008098A">
        <w:rPr>
          <w:szCs w:val="22"/>
        </w:rPr>
        <w:t xml:space="preserve"> fundor</w:t>
      </w:r>
      <w:r w:rsidR="004A2FCF" w:rsidRPr="0008098A">
        <w:rPr>
          <w:szCs w:val="22"/>
        </w:rPr>
        <w:t>.</w:t>
      </w:r>
      <w:r w:rsidRPr="0008098A">
        <w:rPr>
          <w:szCs w:val="22"/>
        </w:rPr>
        <w:t xml:space="preserve"> </w:t>
      </w:r>
    </w:p>
    <w:p w14:paraId="0031BF00" w14:textId="77777777" w:rsidR="00744B5A" w:rsidRPr="00F14862" w:rsidRDefault="00744B5A" w:rsidP="00D13B6D">
      <w:pPr>
        <w:numPr>
          <w:ilvl w:val="0"/>
          <w:numId w:val="2"/>
        </w:numPr>
        <w:spacing w:after="0"/>
        <w:ind w:left="360"/>
        <w:contextualSpacing/>
        <w:jc w:val="both"/>
      </w:pPr>
      <w:r w:rsidRPr="00F14862">
        <w:t xml:space="preserve">“Eksport” është një procedurë eksporti ose </w:t>
      </w:r>
      <w:proofErr w:type="spellStart"/>
      <w:r w:rsidRPr="00F14862">
        <w:t>rieksporti</w:t>
      </w:r>
      <w:proofErr w:type="spellEnd"/>
      <w:r w:rsidRPr="00F14862">
        <w:t xml:space="preserve"> në kuptim të Kodit Doganor të Republikës së Shqipërisë, pa përfshirë mallrat në transit.</w:t>
      </w:r>
    </w:p>
    <w:p w14:paraId="0F790CBD" w14:textId="77777777" w:rsidR="00744B5A" w:rsidRPr="00F14862" w:rsidRDefault="00744B5A" w:rsidP="00D13B6D">
      <w:pPr>
        <w:numPr>
          <w:ilvl w:val="0"/>
          <w:numId w:val="2"/>
        </w:numPr>
        <w:spacing w:after="0"/>
        <w:ind w:left="360"/>
        <w:contextualSpacing/>
        <w:jc w:val="both"/>
      </w:pPr>
      <w:r w:rsidRPr="00F14862">
        <w:t>“Eksportues” është çdo person fizik ose juridik, ose partneritet, në emër të së cilit paraqitet deklarata doganore e eksportit, ose personi që, në kohën kur pranohet deklarata, ka kontratën me marrësin e ngarkesës në vendin e huaj dhe ka autoritetin që të vendosë për dërgimin e mallit jashtë territorit doganor të Shqipërisë.</w:t>
      </w:r>
    </w:p>
    <w:p w14:paraId="31EA68CF" w14:textId="77777777" w:rsidR="00744B5A" w:rsidRPr="00F14862" w:rsidRDefault="00744B5A" w:rsidP="00D13B6D">
      <w:pPr>
        <w:numPr>
          <w:ilvl w:val="0"/>
          <w:numId w:val="2"/>
        </w:numPr>
        <w:spacing w:after="0"/>
        <w:ind w:left="360"/>
        <w:contextualSpacing/>
        <w:jc w:val="both"/>
      </w:pPr>
      <w:r w:rsidRPr="00F14862">
        <w:t>“Import” është një procedurë importi në kuptim të Kodit Doganor të Republikës së Shqipërisë.</w:t>
      </w:r>
    </w:p>
    <w:p w14:paraId="08C38D3F" w14:textId="63CA909D" w:rsidR="00744B5A" w:rsidRPr="00F14862" w:rsidRDefault="00744B5A" w:rsidP="00D13B6D">
      <w:pPr>
        <w:numPr>
          <w:ilvl w:val="0"/>
          <w:numId w:val="2"/>
        </w:numPr>
        <w:spacing w:after="0"/>
        <w:ind w:left="360"/>
        <w:contextualSpacing/>
        <w:jc w:val="both"/>
      </w:pPr>
      <w:r w:rsidRPr="00F14862">
        <w:t>“Importues” është personi fizik apo juridik i vendosur në territorin e Republ</w:t>
      </w:r>
      <w:r w:rsidR="0080022B">
        <w:t xml:space="preserve">ikës së Shqipërisë, në emër të </w:t>
      </w:r>
      <w:proofErr w:type="spellStart"/>
      <w:r w:rsidR="0080022B">
        <w:t>t</w:t>
      </w:r>
      <w:r w:rsidRPr="00F14862">
        <w:t>ë</w:t>
      </w:r>
      <w:proofErr w:type="spellEnd"/>
      <w:r w:rsidRPr="00F14862">
        <w:t xml:space="preserve"> cilit bëhet një deklaratë importi ose një person që, në kohën e dhënies së autorizimit, ka nënshkruar kontratë me marrësin e mallrave, brenda territorit doganor të Republikës së Shqipërisë.</w:t>
      </w:r>
    </w:p>
    <w:p w14:paraId="510E70D8" w14:textId="5D2C7FD5" w:rsidR="00744B5A" w:rsidRPr="00F14862" w:rsidRDefault="0080022B" w:rsidP="00D13B6D">
      <w:pPr>
        <w:numPr>
          <w:ilvl w:val="0"/>
          <w:numId w:val="2"/>
        </w:numPr>
        <w:tabs>
          <w:tab w:val="left" w:pos="360"/>
        </w:tabs>
        <w:spacing w:after="0"/>
        <w:ind w:right="500" w:hanging="720"/>
        <w:jc w:val="both"/>
        <w:rPr>
          <w:rFonts w:eastAsia="Arial"/>
        </w:rPr>
      </w:pPr>
      <w:r w:rsidRPr="0008098A">
        <w:rPr>
          <w:rFonts w:eastAsia="Arial"/>
        </w:rPr>
        <w:t>“</w:t>
      </w:r>
      <w:r w:rsidR="00D05499" w:rsidRPr="0008098A">
        <w:rPr>
          <w:rFonts w:eastAsia="Arial"/>
        </w:rPr>
        <w:t>K</w:t>
      </w:r>
      <w:r w:rsidR="00260BB6" w:rsidRPr="0008098A">
        <w:rPr>
          <w:rFonts w:eastAsia="Arial"/>
        </w:rPr>
        <w:t>ë</w:t>
      </w:r>
      <w:r w:rsidR="00D05499" w:rsidRPr="0008098A">
        <w:rPr>
          <w:rFonts w:eastAsia="Arial"/>
        </w:rPr>
        <w:t>rkues</w:t>
      </w:r>
      <w:r w:rsidRPr="0008098A">
        <w:rPr>
          <w:rFonts w:eastAsia="Arial"/>
        </w:rPr>
        <w:t>”</w:t>
      </w:r>
      <w:r w:rsidR="00D05499" w:rsidRPr="0008098A">
        <w:rPr>
          <w:rFonts w:eastAsia="Arial"/>
        </w:rPr>
        <w:t xml:space="preserve"> </w:t>
      </w:r>
      <w:r w:rsidR="00744B5A" w:rsidRPr="00F14862">
        <w:rPr>
          <w:rFonts w:eastAsia="Arial"/>
        </w:rPr>
        <w:t>do të thotë:</w:t>
      </w:r>
    </w:p>
    <w:p w14:paraId="320BE8D5" w14:textId="0EC76DF6" w:rsidR="00744B5A" w:rsidRPr="00F14862" w:rsidRDefault="00744B5A" w:rsidP="00D13B6D">
      <w:pPr>
        <w:pStyle w:val="ListParagraph"/>
        <w:numPr>
          <w:ilvl w:val="0"/>
          <w:numId w:val="18"/>
        </w:numPr>
        <w:tabs>
          <w:tab w:val="left" w:pos="860"/>
          <w:tab w:val="left" w:pos="1080"/>
        </w:tabs>
        <w:spacing w:after="0"/>
        <w:ind w:right="500"/>
        <w:jc w:val="both"/>
        <w:rPr>
          <w:rFonts w:eastAsia="Arial"/>
        </w:rPr>
      </w:pPr>
      <w:r w:rsidRPr="00F14862">
        <w:rPr>
          <w:rFonts w:eastAsia="Arial"/>
        </w:rPr>
        <w:t>eksportuesi</w:t>
      </w:r>
      <w:r w:rsidR="0080022B">
        <w:rPr>
          <w:rFonts w:eastAsia="Arial"/>
        </w:rPr>
        <w:t>/</w:t>
      </w:r>
      <w:r w:rsidR="00EF5AAE" w:rsidRPr="00F14862">
        <w:rPr>
          <w:rFonts w:eastAsia="Arial"/>
        </w:rPr>
        <w:t>importuesi</w:t>
      </w:r>
      <w:r w:rsidRPr="00F14862">
        <w:rPr>
          <w:rFonts w:eastAsia="Arial"/>
        </w:rPr>
        <w:t xml:space="preserve"> në rastin e eksporteve</w:t>
      </w:r>
      <w:r w:rsidR="00EF5AAE" w:rsidRPr="00F14862">
        <w:rPr>
          <w:rFonts w:eastAsia="Arial"/>
        </w:rPr>
        <w:t>/importeve</w:t>
      </w:r>
      <w:r w:rsidR="0080022B">
        <w:rPr>
          <w:rFonts w:eastAsia="Arial"/>
        </w:rPr>
        <w:t>;</w:t>
      </w:r>
    </w:p>
    <w:p w14:paraId="0DF00F78" w14:textId="77777777" w:rsidR="00744B5A" w:rsidRPr="00F14862" w:rsidRDefault="00744B5A" w:rsidP="00D13B6D">
      <w:pPr>
        <w:pStyle w:val="ListParagraph"/>
        <w:numPr>
          <w:ilvl w:val="0"/>
          <w:numId w:val="18"/>
        </w:numPr>
        <w:tabs>
          <w:tab w:val="left" w:pos="810"/>
          <w:tab w:val="left" w:pos="860"/>
        </w:tabs>
        <w:spacing w:after="0"/>
        <w:ind w:right="48"/>
        <w:jc w:val="both"/>
        <w:rPr>
          <w:rFonts w:eastAsia="Arial"/>
        </w:rPr>
      </w:pPr>
      <w:r w:rsidRPr="00F14862">
        <w:rPr>
          <w:rFonts w:eastAsia="Arial"/>
        </w:rPr>
        <w:t>personi fizik ose juridik, entiteti ose organi që transporton mallrat brenda territorit doganor të Republikës së Shqipërisë, në rastin e kalimit transit;</w:t>
      </w:r>
    </w:p>
    <w:p w14:paraId="4D8E2B23" w14:textId="20A38919" w:rsidR="00744B5A" w:rsidRPr="00F14862" w:rsidRDefault="0080022B" w:rsidP="00D13B6D">
      <w:pPr>
        <w:tabs>
          <w:tab w:val="left" w:pos="720"/>
          <w:tab w:val="left" w:pos="860"/>
        </w:tabs>
        <w:spacing w:after="0"/>
        <w:ind w:left="720" w:right="500" w:hanging="360"/>
        <w:jc w:val="both"/>
        <w:rPr>
          <w:rFonts w:eastAsia="Arial"/>
        </w:rPr>
      </w:pPr>
      <w:r>
        <w:rPr>
          <w:rFonts w:eastAsia="Arial"/>
        </w:rPr>
        <w:t>c)</w:t>
      </w:r>
      <w:r>
        <w:rPr>
          <w:rFonts w:eastAsia="Arial"/>
        </w:rPr>
        <w:tab/>
      </w:r>
      <w:r w:rsidR="00744B5A" w:rsidRPr="00F14862">
        <w:rPr>
          <w:rFonts w:eastAsia="Arial"/>
        </w:rPr>
        <w:t>ofruesi i ndihmës teknike, në rastin e ofrimeve të ndihmës teknike</w:t>
      </w:r>
      <w:r w:rsidR="00CA4EAB">
        <w:rPr>
          <w:rFonts w:eastAsia="Arial"/>
        </w:rPr>
        <w:t>;</w:t>
      </w:r>
      <w:r w:rsidR="00744B5A" w:rsidRPr="00F14862">
        <w:rPr>
          <w:rFonts w:eastAsia="Arial"/>
        </w:rPr>
        <w:t xml:space="preserve"> </w:t>
      </w:r>
    </w:p>
    <w:p w14:paraId="6219AE90" w14:textId="11144851" w:rsidR="00744B5A" w:rsidRPr="00F14862" w:rsidRDefault="00744B5A" w:rsidP="00D13B6D">
      <w:pPr>
        <w:tabs>
          <w:tab w:val="left" w:pos="860"/>
        </w:tabs>
        <w:spacing w:after="0"/>
        <w:ind w:left="720" w:right="48" w:hanging="360"/>
        <w:jc w:val="both"/>
        <w:rPr>
          <w:rFonts w:eastAsia="Arial"/>
        </w:rPr>
      </w:pPr>
      <w:r w:rsidRPr="00F14862">
        <w:rPr>
          <w:rFonts w:eastAsia="Arial"/>
        </w:rPr>
        <w:t xml:space="preserve">ç) </w:t>
      </w:r>
      <w:r w:rsidR="0080022B">
        <w:rPr>
          <w:rFonts w:eastAsia="Arial"/>
        </w:rPr>
        <w:t xml:space="preserve"> </w:t>
      </w:r>
      <w:r w:rsidRPr="00F14862">
        <w:rPr>
          <w:rFonts w:eastAsia="Arial"/>
        </w:rPr>
        <w:t xml:space="preserve">muzeu që do të </w:t>
      </w:r>
      <w:r w:rsidR="00EF5AAE" w:rsidRPr="00F14862">
        <w:rPr>
          <w:rFonts w:eastAsia="Arial"/>
        </w:rPr>
        <w:t xml:space="preserve">ekspozojë </w:t>
      </w:r>
      <w:r w:rsidRPr="00F14862">
        <w:rPr>
          <w:rFonts w:eastAsia="Arial"/>
        </w:rPr>
        <w:t xml:space="preserve">mallrat, në rastin e importeve </w:t>
      </w:r>
      <w:r w:rsidR="0080022B">
        <w:rPr>
          <w:rFonts w:eastAsia="Arial"/>
        </w:rPr>
        <w:t>dhe ofrimeve të ndihmës teknike</w:t>
      </w:r>
      <w:r w:rsidRPr="00F14862">
        <w:rPr>
          <w:rFonts w:eastAsia="Arial"/>
        </w:rPr>
        <w:t>;</w:t>
      </w:r>
    </w:p>
    <w:p w14:paraId="0E4AA3C8" w14:textId="36D047F6" w:rsidR="00744B5A" w:rsidRPr="00F14862" w:rsidRDefault="0080022B" w:rsidP="00D13B6D">
      <w:pPr>
        <w:shd w:val="clear" w:color="auto" w:fill="FFFFFF"/>
        <w:tabs>
          <w:tab w:val="left" w:pos="720"/>
          <w:tab w:val="left" w:pos="1260"/>
        </w:tabs>
        <w:spacing w:after="0"/>
        <w:ind w:left="709" w:hanging="349"/>
        <w:contextualSpacing/>
        <w:jc w:val="both"/>
        <w:rPr>
          <w:rFonts w:eastAsia="Arial"/>
        </w:rPr>
      </w:pPr>
      <w:r>
        <w:rPr>
          <w:rFonts w:eastAsia="Arial"/>
        </w:rPr>
        <w:t>d)</w:t>
      </w:r>
      <w:r w:rsidR="00744B5A" w:rsidRPr="00F14862">
        <w:rPr>
          <w:rFonts w:eastAsia="Arial"/>
        </w:rPr>
        <w:t xml:space="preserve"> </w:t>
      </w:r>
      <w:r>
        <w:rPr>
          <w:rFonts w:eastAsia="Arial"/>
        </w:rPr>
        <w:t xml:space="preserve"> </w:t>
      </w:r>
      <w:r w:rsidR="00744B5A" w:rsidRPr="00F14862">
        <w:rPr>
          <w:rFonts w:eastAsia="Arial"/>
        </w:rPr>
        <w:t>ndërmjetësi, në rastin e shërbimeve të ndërmjetësimit</w:t>
      </w:r>
      <w:r>
        <w:rPr>
          <w:rFonts w:eastAsia="Arial"/>
        </w:rPr>
        <w:t>.</w:t>
      </w:r>
      <w:r w:rsidR="00744B5A" w:rsidRPr="00F14862" w:rsidDel="003A72BD">
        <w:rPr>
          <w:rFonts w:eastAsia="Arial"/>
        </w:rPr>
        <w:t xml:space="preserve"> </w:t>
      </w:r>
    </w:p>
    <w:p w14:paraId="6079DE7C" w14:textId="77399C19" w:rsidR="00744B5A" w:rsidRPr="00F14862" w:rsidRDefault="00744B5A" w:rsidP="00D13B6D">
      <w:pPr>
        <w:numPr>
          <w:ilvl w:val="0"/>
          <w:numId w:val="2"/>
        </w:numPr>
        <w:spacing w:after="0"/>
        <w:ind w:left="360"/>
        <w:contextualSpacing/>
        <w:jc w:val="both"/>
      </w:pPr>
      <w:r w:rsidRPr="00F14862">
        <w:t xml:space="preserve"> </w:t>
      </w:r>
      <w:r w:rsidR="00C1215A" w:rsidRPr="00F14862">
        <w:t>“M</w:t>
      </w:r>
      <w:r w:rsidR="00CA4EAB">
        <w:t>uze”</w:t>
      </w:r>
      <w:r w:rsidR="00C1215A" w:rsidRPr="00F14862">
        <w:t xml:space="preserve"> është një institucion i përhershëm jofitimprurës në shërbim të shoqërisë dhe të zhvillimit të saj, i hapur për publikun, i cili blen, ruan, hulumton, komunikon dhe ekspozon materiale provë të njerëzve dhe mjedisit të tyre për qëllime studimi, arsimimi dhe kënaqësie</w:t>
      </w:r>
      <w:r w:rsidR="0080022B">
        <w:t>.</w:t>
      </w:r>
    </w:p>
    <w:p w14:paraId="3E59290B" w14:textId="0EE3AAF0" w:rsidR="00744B5A" w:rsidRPr="00F14862" w:rsidRDefault="00744B5A" w:rsidP="00D13B6D">
      <w:pPr>
        <w:numPr>
          <w:ilvl w:val="0"/>
          <w:numId w:val="2"/>
        </w:numPr>
        <w:spacing w:after="0"/>
        <w:ind w:left="360"/>
        <w:contextualSpacing/>
        <w:jc w:val="both"/>
      </w:pPr>
      <w:r w:rsidRPr="00F14862">
        <w:lastRenderedPageBreak/>
        <w:t>“Ndihmë teknike” do të thotë çdo mbështetje teknike në lidhje me riparimet, zhvillimin, prodhimin, testimin, mirëmbajtjen, montimin ose ndonjë shërbim tjetër teknik dhe mund të marrë forma të tilla, si: udhëzime, këshilla, trajnime, transmetim të njohurive të punës ose aftësive, ose këshillime. Ndihma teknike përfshin forma verbale të ndihmës dhe ndihmës s</w:t>
      </w:r>
      <w:r w:rsidR="0080022B">
        <w:t>ë siguruar me mjete elektronike.</w:t>
      </w:r>
    </w:p>
    <w:p w14:paraId="7D885758" w14:textId="366CAB6C" w:rsidR="00744B5A" w:rsidRPr="00F14862" w:rsidRDefault="008E33E8" w:rsidP="00D13B6D">
      <w:pPr>
        <w:numPr>
          <w:ilvl w:val="0"/>
          <w:numId w:val="2"/>
        </w:numPr>
        <w:tabs>
          <w:tab w:val="left" w:pos="860"/>
        </w:tabs>
        <w:spacing w:after="0"/>
        <w:ind w:left="360" w:right="8"/>
        <w:jc w:val="both"/>
      </w:pPr>
      <w:r w:rsidRPr="00F14862">
        <w:t>“</w:t>
      </w:r>
      <w:r w:rsidRPr="0080022B">
        <w:t xml:space="preserve">Ofrues </w:t>
      </w:r>
      <w:r w:rsidR="00744B5A" w:rsidRPr="0080022B">
        <w:t>i ndihmës teknike</w:t>
      </w:r>
      <w:r w:rsidRPr="0080022B">
        <w:t>”</w:t>
      </w:r>
      <w:r w:rsidR="00744B5A" w:rsidRPr="0080022B">
        <w:t xml:space="preserve"> është çdo shtetas </w:t>
      </w:r>
      <w:r w:rsidR="00744B5A" w:rsidRPr="0080022B">
        <w:rPr>
          <w:spacing w:val="-2"/>
        </w:rPr>
        <w:t xml:space="preserve">shqiptar kudo që ndodhet apo çdo shtetas i huaj, </w:t>
      </w:r>
      <w:r w:rsidR="00744B5A" w:rsidRPr="0080022B">
        <w:rPr>
          <w:spacing w:val="-12"/>
        </w:rPr>
        <w:t xml:space="preserve">person fizik apo juridik, që ndodhet fizikisht </w:t>
      </w:r>
      <w:r w:rsidR="00744B5A" w:rsidRPr="0080022B">
        <w:t>brenda territorit të Shqipërisë dhe që ofron me ndihmën teknike të përca</w:t>
      </w:r>
      <w:r w:rsidR="0080022B">
        <w:t>ktuar në pikën 12 të këtij neni.</w:t>
      </w:r>
    </w:p>
    <w:p w14:paraId="728BCEB1" w14:textId="78265D58" w:rsidR="00744B5A" w:rsidRPr="00F14862" w:rsidRDefault="00744B5A" w:rsidP="00D13B6D">
      <w:pPr>
        <w:numPr>
          <w:ilvl w:val="0"/>
          <w:numId w:val="2"/>
        </w:numPr>
        <w:autoSpaceDE w:val="0"/>
        <w:autoSpaceDN w:val="0"/>
        <w:adjustRightInd w:val="0"/>
        <w:spacing w:after="0"/>
        <w:ind w:left="360"/>
        <w:jc w:val="both"/>
        <w:rPr>
          <w:rFonts w:eastAsia="Times New Roman"/>
          <w:lang w:eastAsia="en-GB"/>
        </w:rPr>
      </w:pPr>
      <w:r w:rsidRPr="00F14862">
        <w:rPr>
          <w:rFonts w:eastAsia="Times New Roman"/>
          <w:lang w:eastAsia="en-GB"/>
        </w:rPr>
        <w:t>“Shpërndarës” është një operator ekonomik që kryen tregti me shumicë në lidhje me mallra</w:t>
      </w:r>
      <w:r w:rsidR="00EF5AAE" w:rsidRPr="00F14862">
        <w:rPr>
          <w:rFonts w:eastAsia="Times New Roman"/>
          <w:lang w:eastAsia="en-GB"/>
        </w:rPr>
        <w:t>t e kategoris</w:t>
      </w:r>
      <w:r w:rsidR="00260BB6" w:rsidRPr="00F14862">
        <w:rPr>
          <w:rFonts w:eastAsia="Times New Roman"/>
          <w:lang w:eastAsia="en-GB"/>
        </w:rPr>
        <w:t>ë</w:t>
      </w:r>
      <w:r w:rsidR="00EF5AAE" w:rsidRPr="00F14862">
        <w:rPr>
          <w:rFonts w:eastAsia="Times New Roman"/>
          <w:lang w:eastAsia="en-GB"/>
        </w:rPr>
        <w:t xml:space="preserve"> 2 dhe 3, sipas p</w:t>
      </w:r>
      <w:r w:rsidR="00260BB6" w:rsidRPr="00F14862">
        <w:rPr>
          <w:rFonts w:eastAsia="Times New Roman"/>
          <w:lang w:eastAsia="en-GB"/>
        </w:rPr>
        <w:t>ë</w:t>
      </w:r>
      <w:r w:rsidR="00EF5AAE" w:rsidRPr="00F14862">
        <w:rPr>
          <w:rFonts w:eastAsia="Times New Roman"/>
          <w:lang w:eastAsia="en-GB"/>
        </w:rPr>
        <w:t>rcaktimeve t</w:t>
      </w:r>
      <w:r w:rsidR="00260BB6" w:rsidRPr="00F14862">
        <w:rPr>
          <w:rFonts w:eastAsia="Times New Roman"/>
          <w:lang w:eastAsia="en-GB"/>
        </w:rPr>
        <w:t>ë</w:t>
      </w:r>
      <w:r w:rsidR="00EF5AAE" w:rsidRPr="00F14862">
        <w:rPr>
          <w:rFonts w:eastAsia="Times New Roman"/>
          <w:lang w:eastAsia="en-GB"/>
        </w:rPr>
        <w:t xml:space="preserve"> pik</w:t>
      </w:r>
      <w:r w:rsidR="00260BB6" w:rsidRPr="00F14862">
        <w:rPr>
          <w:rFonts w:eastAsia="Times New Roman"/>
          <w:lang w:eastAsia="en-GB"/>
        </w:rPr>
        <w:t>ë</w:t>
      </w:r>
      <w:r w:rsidR="00EF5AAE" w:rsidRPr="00F14862">
        <w:rPr>
          <w:rFonts w:eastAsia="Times New Roman"/>
          <w:lang w:eastAsia="en-GB"/>
        </w:rPr>
        <w:t>s 18 t</w:t>
      </w:r>
      <w:r w:rsidR="00260BB6" w:rsidRPr="00F14862">
        <w:rPr>
          <w:rFonts w:eastAsia="Times New Roman"/>
          <w:lang w:eastAsia="en-GB"/>
        </w:rPr>
        <w:t>ë</w:t>
      </w:r>
      <w:r w:rsidR="00EF5AAE" w:rsidRPr="00F14862">
        <w:rPr>
          <w:rFonts w:eastAsia="Times New Roman"/>
          <w:lang w:eastAsia="en-GB"/>
        </w:rPr>
        <w:t xml:space="preserve"> k</w:t>
      </w:r>
      <w:r w:rsidR="00260BB6" w:rsidRPr="00F14862">
        <w:rPr>
          <w:rFonts w:eastAsia="Times New Roman"/>
          <w:lang w:eastAsia="en-GB"/>
        </w:rPr>
        <w:t>ë</w:t>
      </w:r>
      <w:r w:rsidR="00EF5AAE" w:rsidRPr="00F14862">
        <w:rPr>
          <w:rFonts w:eastAsia="Times New Roman"/>
          <w:lang w:eastAsia="en-GB"/>
        </w:rPr>
        <w:t>tij neni,</w:t>
      </w:r>
      <w:r w:rsidRPr="00F14862">
        <w:rPr>
          <w:rFonts w:eastAsia="Times New Roman"/>
          <w:lang w:eastAsia="en-GB"/>
        </w:rPr>
        <w:t xml:space="preserve"> duke i prokuruar këto mallra nga prodhuesi ose duke furnizuar apo eksportuar këto mallra. Tregtia kuptohet si blerja e mallrave nga prodhuesi ose mbajtja, ofrimi ose eksportimi i këtyre mallrave, përveç prokurimit të mallrave nga ana e institucioneve të kujdesit shëndetësor.</w:t>
      </w:r>
    </w:p>
    <w:p w14:paraId="788542BA" w14:textId="14C06027" w:rsidR="00744B5A" w:rsidRPr="00F14862" w:rsidRDefault="00744B5A" w:rsidP="00D13B6D">
      <w:pPr>
        <w:numPr>
          <w:ilvl w:val="0"/>
          <w:numId w:val="2"/>
        </w:numPr>
        <w:spacing w:after="0"/>
        <w:ind w:left="360"/>
        <w:contextualSpacing/>
        <w:jc w:val="both"/>
      </w:pPr>
      <w:r w:rsidRPr="00F14862">
        <w:t>“</w:t>
      </w:r>
      <w:r w:rsidR="009D37A3" w:rsidRPr="00F14862">
        <w:t>Torturë” është çdo veprim me dashje me anën e të cilit i shkaktohet një personi dhimbje ose vuajtje të rënda fizike a mendore, me qëllimin që nga ky person apo nga një i tretë të përftohen informacione apo një rrëfim</w:t>
      </w:r>
      <w:r w:rsidR="00CA4EAB">
        <w:t>,</w:t>
      </w:r>
      <w:r w:rsidR="009D37A3" w:rsidRPr="00F14862">
        <w:t xml:space="preserve"> duke ndëshkuar atë person për një veprim që ai person ose një i tretë ka k</w:t>
      </w:r>
      <w:r w:rsidR="00CA4EAB">
        <w:t>ryer ose dyshohet ta ketë kryer</w:t>
      </w:r>
      <w:r w:rsidR="009D37A3" w:rsidRPr="00F14862">
        <w:t xml:space="preserve"> apo kërcënimi ose ushtrimi i presionit ndaj atij personi ose një të treti për çfarëdolloj arsyeje të bazuar në çfarëdolloj diskriminimi, kur kjo dhimbje ose vuajtje shkaktohet nga, ose me nxitjen, pëlqimin apo miratimin e heshtur të një punonjësi publik apo të një personi tjetër që ushtron një funksion zyrtar. Në këtë p</w:t>
      </w:r>
      <w:r w:rsidR="00260BB6" w:rsidRPr="00F14862">
        <w:t>ë</w:t>
      </w:r>
      <w:r w:rsidR="009D37A3" w:rsidRPr="00F14862">
        <w:t>rkufizim nuk përfshihet dhimbja ose vuajtja e shkaktuar vetëm nga sanksione ekzistuese të ligjshme ose aksidentale.</w:t>
      </w:r>
    </w:p>
    <w:p w14:paraId="2B5DBF1A" w14:textId="54CC8D8D" w:rsidR="00744B5A" w:rsidRPr="00F14862" w:rsidRDefault="00744B5A" w:rsidP="00D13B6D">
      <w:pPr>
        <w:numPr>
          <w:ilvl w:val="0"/>
          <w:numId w:val="2"/>
        </w:numPr>
        <w:spacing w:after="0"/>
        <w:ind w:left="360"/>
        <w:contextualSpacing/>
        <w:jc w:val="both"/>
      </w:pPr>
      <w:r w:rsidRPr="00F14862">
        <w:t>“</w:t>
      </w:r>
      <w:r w:rsidR="009D37A3" w:rsidRPr="00F14862">
        <w:t>Trajtime ose ndëshkime të tjera mizore, çnjerëzore apo poshtëruese” nënkupton çdo veprim, nëpërmjet të cilit i shkaktohet një personi dhimbje apo vuajtje fizike a mendore të një niveli minimal, kur kjo dhimbje a vuajtje shkaktohet nga, ose me nxitjen, pëlqimin apo miratimin e heshtur të një punonjësi publik apo të një personi tjetër që ushtron një funksion zyrtar. Në këtë p</w:t>
      </w:r>
      <w:r w:rsidR="00260BB6" w:rsidRPr="00F14862">
        <w:t>ë</w:t>
      </w:r>
      <w:r w:rsidR="009D37A3" w:rsidRPr="00F14862">
        <w:t xml:space="preserve">rkufizim nuk përfshihet dhimbja ose vuajtja e shkaktuar vetëm nga sanksione ekzistuese të ligjshme ose aksidentale. </w:t>
      </w:r>
    </w:p>
    <w:p w14:paraId="467900B7" w14:textId="77777777" w:rsidR="00744B5A" w:rsidRPr="007F0B97" w:rsidRDefault="00744B5A" w:rsidP="00D13B6D">
      <w:pPr>
        <w:numPr>
          <w:ilvl w:val="0"/>
          <w:numId w:val="2"/>
        </w:numPr>
        <w:spacing w:after="0"/>
        <w:ind w:left="360"/>
        <w:contextualSpacing/>
        <w:jc w:val="both"/>
      </w:pPr>
      <w:r w:rsidRPr="00F14862">
        <w:t xml:space="preserve"> “Transit” është transporti tokësor, detar, ajror dhe/ose transporti i kombinuar, në kuptim të Kodit Doganor të Shqipërisë, që hyjnë dhe kalojnë përmes territorit të Republikës së </w:t>
      </w:r>
      <w:r w:rsidRPr="007F0B97">
        <w:t xml:space="preserve">Shqipërisë, me </w:t>
      </w:r>
      <w:proofErr w:type="spellStart"/>
      <w:r w:rsidRPr="007F0B97">
        <w:t>destinacion</w:t>
      </w:r>
      <w:proofErr w:type="spellEnd"/>
      <w:r w:rsidRPr="007F0B97">
        <w:t xml:space="preserve"> një vend jashtë Shqipërisë.</w:t>
      </w:r>
    </w:p>
    <w:p w14:paraId="1F7E0E2D" w14:textId="123989CA" w:rsidR="00744B5A" w:rsidRDefault="00CA4EAB" w:rsidP="00D13B6D">
      <w:pPr>
        <w:pStyle w:val="ListParagraph"/>
        <w:numPr>
          <w:ilvl w:val="0"/>
          <w:numId w:val="2"/>
        </w:numPr>
        <w:spacing w:after="0"/>
        <w:ind w:left="360"/>
        <w:jc w:val="both"/>
      </w:pPr>
      <w:r w:rsidRPr="007F0B97">
        <w:t>“</w:t>
      </w:r>
      <w:r w:rsidR="00F14862" w:rsidRPr="007F0B97">
        <w:t>Lista e mallrave të kontrolluara</w:t>
      </w:r>
      <w:r w:rsidRPr="007F0B97">
        <w:t xml:space="preserve">” </w:t>
      </w:r>
      <w:r>
        <w:t>është një listë e ndarë në tri</w:t>
      </w:r>
      <w:r w:rsidR="00F14862" w:rsidRPr="00F14862">
        <w:t xml:space="preserve"> kategori</w:t>
      </w:r>
      <w:r>
        <w:t>,</w:t>
      </w:r>
      <w:r w:rsidR="00F14862" w:rsidRPr="00F14862">
        <w:t xml:space="preserve"> si vijon:  Kategoria 1- lista e mallrave të cilat nuk kanë përdorim praktik</w:t>
      </w:r>
      <w:r>
        <w:t>,</w:t>
      </w:r>
      <w:r w:rsidR="00F14862" w:rsidRPr="00F14862">
        <w:t xml:space="preserve"> përveç qëllimit të dënimit me vdekje ose për qëllime të torturave dhe trajtimeve ose dënimeve të tjera mizore, çnjerëzore apo poshtëruese. Kategoria</w:t>
      </w:r>
      <w:r>
        <w:t xml:space="preserve"> </w:t>
      </w:r>
      <w:r w:rsidR="00F14862" w:rsidRPr="00F14862">
        <w:t>2- mallra që mund të përdoren për qëllime torture apo trajtime të tjera apo ndëshkime mizore, çnjerëzore apo poshtëruese. Kategoria 3- mallra që mund të përdoren për qëllim të dënimit me vdekje.</w:t>
      </w:r>
    </w:p>
    <w:p w14:paraId="0F098185" w14:textId="3CAD1749" w:rsidR="00AF02B7" w:rsidRPr="00F14862" w:rsidRDefault="00F845B8" w:rsidP="00D13B6D">
      <w:pPr>
        <w:pStyle w:val="ListParagraph"/>
        <w:numPr>
          <w:ilvl w:val="0"/>
          <w:numId w:val="2"/>
        </w:numPr>
        <w:spacing w:after="0"/>
        <w:ind w:left="360"/>
        <w:jc w:val="both"/>
      </w:pPr>
      <w:r>
        <w:t>“Tregtim</w:t>
      </w:r>
      <w:r w:rsidR="00AF02B7">
        <w:t xml:space="preserve">”, në kuptim të këtij ligji do të jetë, eksporti, importi, transiti i </w:t>
      </w:r>
      <w:bookmarkStart w:id="0" w:name="_GoBack"/>
      <w:bookmarkEnd w:id="0"/>
      <w:r w:rsidR="00AF02B7">
        <w:t>produkteve që mund të përdoren për dënime kapitale, torturë ose dënime apo trajtime çnjerëzore ose degraduese.</w:t>
      </w:r>
    </w:p>
    <w:p w14:paraId="41F29430" w14:textId="77777777" w:rsidR="00744B5A" w:rsidRPr="00F14862" w:rsidRDefault="00744B5A" w:rsidP="00D13B6D">
      <w:pPr>
        <w:numPr>
          <w:ilvl w:val="0"/>
          <w:numId w:val="2"/>
        </w:numPr>
        <w:shd w:val="clear" w:color="auto" w:fill="FFFFFF"/>
        <w:spacing w:after="0"/>
        <w:ind w:left="360"/>
        <w:contextualSpacing/>
        <w:jc w:val="both"/>
        <w:rPr>
          <w:szCs w:val="22"/>
        </w:rPr>
      </w:pPr>
      <w:r w:rsidRPr="00F14862">
        <w:rPr>
          <w:spacing w:val="-4"/>
        </w:rPr>
        <w:t>“Veprimtari ndërmjetësimi” është:</w:t>
      </w:r>
    </w:p>
    <w:p w14:paraId="34573881" w14:textId="5E4CABAA" w:rsidR="00744B5A" w:rsidRPr="00F14862" w:rsidRDefault="00744B5A" w:rsidP="00D13B6D">
      <w:pPr>
        <w:shd w:val="clear" w:color="auto" w:fill="FFFFFF"/>
        <w:spacing w:after="0"/>
        <w:ind w:left="630" w:right="5" w:hanging="270"/>
        <w:jc w:val="both"/>
        <w:rPr>
          <w:szCs w:val="22"/>
        </w:rPr>
      </w:pPr>
      <w:r w:rsidRPr="00F14862">
        <w:rPr>
          <w:spacing w:val="-2"/>
        </w:rPr>
        <w:t xml:space="preserve">a) negocimi apo organizimi i transaksioneve </w:t>
      </w:r>
      <w:r w:rsidRPr="00F14862">
        <w:rPr>
          <w:spacing w:val="-3"/>
        </w:rPr>
        <w:t xml:space="preserve">për </w:t>
      </w:r>
      <w:r w:rsidR="00CA4EAB">
        <w:rPr>
          <w:spacing w:val="-3"/>
        </w:rPr>
        <w:t xml:space="preserve">blerjen, shitjen ose ofrimin e </w:t>
      </w:r>
      <w:r w:rsidRPr="00F14862">
        <w:rPr>
          <w:spacing w:val="-3"/>
        </w:rPr>
        <w:t xml:space="preserve">mallrave të kontrolluara nga një vend i huaj, në cilindo vend </w:t>
      </w:r>
      <w:r w:rsidRPr="00F14862">
        <w:t>tjetër të huaj; ose</w:t>
      </w:r>
    </w:p>
    <w:p w14:paraId="111F6C2E" w14:textId="77777777" w:rsidR="00744B5A" w:rsidRPr="00F14862" w:rsidRDefault="00744B5A" w:rsidP="00D13B6D">
      <w:pPr>
        <w:shd w:val="clear" w:color="auto" w:fill="FFFFFF"/>
        <w:spacing w:after="0"/>
        <w:ind w:left="630" w:right="5" w:hanging="284"/>
        <w:jc w:val="both"/>
        <w:rPr>
          <w:noProof/>
          <w:spacing w:val="-3"/>
        </w:rPr>
      </w:pPr>
      <w:r w:rsidRPr="00F14862">
        <w:rPr>
          <w:spacing w:val="-4"/>
        </w:rPr>
        <w:t xml:space="preserve">b) blerja, shitja apo organizimi i transferimeve </w:t>
      </w:r>
      <w:r w:rsidRPr="00F14862">
        <w:t xml:space="preserve">të mallrave të kontrolluara që ndodhen në një </w:t>
      </w:r>
      <w:r w:rsidRPr="00F14862">
        <w:rPr>
          <w:spacing w:val="-3"/>
        </w:rPr>
        <w:t>vend të huaj, drejt një vendi tjetër të huaj</w:t>
      </w:r>
      <w:r w:rsidRPr="00F14862">
        <w:rPr>
          <w:noProof/>
          <w:spacing w:val="-3"/>
        </w:rPr>
        <w:t>.</w:t>
      </w:r>
    </w:p>
    <w:p w14:paraId="7D85E6D7" w14:textId="6898F483" w:rsidR="00744B5A" w:rsidRPr="00F14862" w:rsidRDefault="00744B5A" w:rsidP="00D13B6D">
      <w:pPr>
        <w:spacing w:after="0"/>
        <w:ind w:right="5"/>
        <w:jc w:val="both"/>
        <w:rPr>
          <w:noProof/>
          <w:spacing w:val="-3"/>
        </w:rPr>
      </w:pPr>
      <w:r w:rsidRPr="00F14862">
        <w:rPr>
          <w:noProof/>
          <w:spacing w:val="-3"/>
        </w:rPr>
        <w:lastRenderedPageBreak/>
        <w:t xml:space="preserve">Në kuptim të këtij ligji, shërbimet ndihmëse </w:t>
      </w:r>
      <w:r w:rsidR="00CA4EAB">
        <w:rPr>
          <w:noProof/>
          <w:spacing w:val="-3"/>
        </w:rPr>
        <w:t>ku</w:t>
      </w:r>
      <w:r w:rsidR="00EF5AAE" w:rsidRPr="00F14862">
        <w:rPr>
          <w:noProof/>
          <w:spacing w:val="-3"/>
        </w:rPr>
        <w:t xml:space="preserve"> përfshijnë transportin, sh</w:t>
      </w:r>
      <w:r w:rsidR="00B412CA">
        <w:rPr>
          <w:noProof/>
          <w:spacing w:val="-3"/>
        </w:rPr>
        <w:t xml:space="preserve">ërbimet financiare, sigurimin, </w:t>
      </w:r>
      <w:r w:rsidR="00EF5AAE" w:rsidRPr="00F14862">
        <w:rPr>
          <w:noProof/>
          <w:spacing w:val="-3"/>
        </w:rPr>
        <w:t xml:space="preserve">risigurimin, si dhe reklamimin e përgjithshëm ose promovimin </w:t>
      </w:r>
      <w:r w:rsidRPr="00F14862">
        <w:rPr>
          <w:noProof/>
          <w:spacing w:val="-3"/>
        </w:rPr>
        <w:t xml:space="preserve">nuk do të konsiderohen veprimtari </w:t>
      </w:r>
      <w:r w:rsidR="00CA4EAB" w:rsidRPr="00CA4EAB">
        <w:rPr>
          <w:noProof/>
          <w:spacing w:val="-3"/>
        </w:rPr>
        <w:t>ndër</w:t>
      </w:r>
      <w:r w:rsidR="00F14862" w:rsidRPr="00CA4EAB">
        <w:rPr>
          <w:noProof/>
          <w:spacing w:val="-3"/>
        </w:rPr>
        <w:t>mjetësimi.</w:t>
      </w:r>
    </w:p>
    <w:p w14:paraId="14F5C6E9" w14:textId="77777777" w:rsidR="00744B5A" w:rsidRPr="00F14862" w:rsidRDefault="000D470E" w:rsidP="00D13B6D">
      <w:pPr>
        <w:numPr>
          <w:ilvl w:val="0"/>
          <w:numId w:val="2"/>
        </w:numPr>
        <w:shd w:val="clear" w:color="auto" w:fill="FFFFFF"/>
        <w:spacing w:after="0"/>
        <w:ind w:left="360"/>
        <w:contextualSpacing/>
        <w:jc w:val="both"/>
      </w:pPr>
      <w:r w:rsidRPr="00F14862">
        <w:t>“</w:t>
      </w:r>
      <w:r w:rsidR="00744B5A" w:rsidRPr="00F14862">
        <w:t xml:space="preserve">Ndërmjetësues” është çdo shtetas </w:t>
      </w:r>
      <w:r w:rsidR="00744B5A" w:rsidRPr="00F14862">
        <w:rPr>
          <w:spacing w:val="-2"/>
        </w:rPr>
        <w:t xml:space="preserve">shqiptar kudo që ndodhet apo çdo shtetas i huaj, </w:t>
      </w:r>
      <w:r w:rsidR="00744B5A" w:rsidRPr="00F14862">
        <w:rPr>
          <w:spacing w:val="-12"/>
        </w:rPr>
        <w:t xml:space="preserve">person fizik apo juridik, që ndodhet fizikisht </w:t>
      </w:r>
      <w:r w:rsidR="00744B5A" w:rsidRPr="00F14862">
        <w:t>brenda territorit të Shqipërisë dhe që kryen veprimtari ndërmjetësimi.</w:t>
      </w:r>
    </w:p>
    <w:p w14:paraId="33DC956A" w14:textId="77777777" w:rsidR="00744B5A" w:rsidRPr="00F14862" w:rsidRDefault="00744B5A" w:rsidP="00D13B6D">
      <w:pPr>
        <w:spacing w:after="0"/>
        <w:ind w:left="720"/>
        <w:jc w:val="both"/>
        <w:rPr>
          <w:noProof/>
        </w:rPr>
      </w:pPr>
    </w:p>
    <w:p w14:paraId="71ADBEA7" w14:textId="77777777" w:rsidR="00744B5A" w:rsidRPr="00447E38" w:rsidRDefault="00744B5A" w:rsidP="00D13B6D">
      <w:pPr>
        <w:tabs>
          <w:tab w:val="left" w:pos="860"/>
        </w:tabs>
        <w:spacing w:after="0"/>
        <w:ind w:left="720" w:right="500"/>
        <w:jc w:val="center"/>
        <w:rPr>
          <w:rFonts w:eastAsia="Arial"/>
          <w:b/>
        </w:rPr>
      </w:pPr>
      <w:r w:rsidRPr="00447E38">
        <w:rPr>
          <w:rFonts w:eastAsia="Arial"/>
          <w:b/>
        </w:rPr>
        <w:t>KREU II</w:t>
      </w:r>
    </w:p>
    <w:p w14:paraId="650B7EC3" w14:textId="4630FCEE" w:rsidR="00744B5A" w:rsidRPr="00447E38" w:rsidRDefault="00744B5A" w:rsidP="00D13B6D">
      <w:pPr>
        <w:tabs>
          <w:tab w:val="left" w:pos="860"/>
          <w:tab w:val="left" w:pos="9000"/>
          <w:tab w:val="left" w:pos="9048"/>
        </w:tabs>
        <w:spacing w:after="0"/>
        <w:ind w:right="-42"/>
        <w:jc w:val="center"/>
        <w:rPr>
          <w:rFonts w:eastAsia="Arial"/>
          <w:b/>
        </w:rPr>
      </w:pPr>
      <w:r w:rsidRPr="00447E38">
        <w:rPr>
          <w:rFonts w:eastAsia="Arial"/>
          <w:b/>
        </w:rPr>
        <w:t>KONTROLLI MBI MALLRAT</w:t>
      </w:r>
      <w:r w:rsidRPr="00447E38">
        <w:rPr>
          <w:b/>
        </w:rPr>
        <w:t xml:space="preserve"> </w:t>
      </w:r>
      <w:r w:rsidRPr="00447E38">
        <w:rPr>
          <w:rFonts w:eastAsia="Arial"/>
          <w:b/>
        </w:rPr>
        <w:t>TË CILAT NUK KANË PËRDORIM PRAKTIK</w:t>
      </w:r>
      <w:r w:rsidR="00CA4EAB">
        <w:rPr>
          <w:rFonts w:eastAsia="Arial"/>
          <w:b/>
        </w:rPr>
        <w:t>,</w:t>
      </w:r>
      <w:r w:rsidRPr="00447E38">
        <w:rPr>
          <w:rFonts w:eastAsia="Arial"/>
          <w:b/>
        </w:rPr>
        <w:t xml:space="preserve"> PËRVEÇSE PËR QËLLIME TË DËNIMIT ME VDEKJE,</w:t>
      </w:r>
      <w:r w:rsidR="00B412CA" w:rsidRPr="00447E38">
        <w:rPr>
          <w:rFonts w:eastAsia="Arial"/>
          <w:b/>
        </w:rPr>
        <w:t xml:space="preserve"> TORTURES DHE </w:t>
      </w:r>
      <w:r w:rsidRPr="00447E38">
        <w:rPr>
          <w:rFonts w:eastAsia="Arial"/>
          <w:b/>
        </w:rPr>
        <w:t xml:space="preserve">TRAJTIMIT OSE DËNIMEVE TË TJERA, MIZORE, ÇNJERËZORE </w:t>
      </w:r>
      <w:r w:rsidR="00E029A0" w:rsidRPr="00447E38">
        <w:rPr>
          <w:rFonts w:eastAsia="Arial"/>
          <w:b/>
        </w:rPr>
        <w:t>APO</w:t>
      </w:r>
      <w:r w:rsidR="00B412CA" w:rsidRPr="00447E38">
        <w:rPr>
          <w:rFonts w:eastAsia="Arial"/>
          <w:b/>
        </w:rPr>
        <w:t xml:space="preserve"> </w:t>
      </w:r>
      <w:r w:rsidRPr="00447E38">
        <w:rPr>
          <w:rFonts w:eastAsia="Arial"/>
          <w:b/>
        </w:rPr>
        <w:t>POSHTËRUESE</w:t>
      </w:r>
    </w:p>
    <w:p w14:paraId="050ADA1B" w14:textId="77777777" w:rsidR="00744B5A" w:rsidRPr="00F14862" w:rsidRDefault="00744B5A" w:rsidP="00D13B6D">
      <w:pPr>
        <w:autoSpaceDE w:val="0"/>
        <w:autoSpaceDN w:val="0"/>
        <w:adjustRightInd w:val="0"/>
        <w:spacing w:after="0"/>
        <w:rPr>
          <w:b/>
        </w:rPr>
      </w:pPr>
    </w:p>
    <w:p w14:paraId="0C5DFA6E" w14:textId="77777777" w:rsidR="00744B5A" w:rsidRPr="00F14862" w:rsidRDefault="00744B5A" w:rsidP="00D13B6D">
      <w:pPr>
        <w:autoSpaceDE w:val="0"/>
        <w:autoSpaceDN w:val="0"/>
        <w:adjustRightInd w:val="0"/>
        <w:spacing w:after="0"/>
        <w:jc w:val="center"/>
        <w:rPr>
          <w:b/>
        </w:rPr>
      </w:pPr>
      <w:r w:rsidRPr="00F14862">
        <w:rPr>
          <w:b/>
        </w:rPr>
        <w:t>Neni 3</w:t>
      </w:r>
    </w:p>
    <w:p w14:paraId="0C5CFF6B" w14:textId="77777777" w:rsidR="00744B5A" w:rsidRPr="00F14862" w:rsidRDefault="00744B5A" w:rsidP="00D13B6D">
      <w:pPr>
        <w:spacing w:after="0"/>
        <w:jc w:val="center"/>
        <w:rPr>
          <w:b/>
        </w:rPr>
      </w:pPr>
      <w:r w:rsidRPr="00F14862">
        <w:rPr>
          <w:b/>
        </w:rPr>
        <w:t xml:space="preserve">Ndalimi i eksportit </w:t>
      </w:r>
    </w:p>
    <w:p w14:paraId="66BF5AD9" w14:textId="77777777" w:rsidR="00744B5A" w:rsidRPr="00F14862" w:rsidRDefault="00744B5A" w:rsidP="00D13B6D">
      <w:pPr>
        <w:spacing w:after="0"/>
        <w:ind w:firstLine="360"/>
        <w:jc w:val="center"/>
        <w:rPr>
          <w:b/>
        </w:rPr>
      </w:pPr>
    </w:p>
    <w:p w14:paraId="560D32C3" w14:textId="77777777" w:rsidR="00744B5A" w:rsidRPr="00F14862" w:rsidRDefault="00744B5A" w:rsidP="00D13B6D">
      <w:pPr>
        <w:numPr>
          <w:ilvl w:val="0"/>
          <w:numId w:val="3"/>
        </w:numPr>
        <w:spacing w:after="0"/>
        <w:ind w:left="360"/>
        <w:contextualSpacing/>
        <w:jc w:val="both"/>
      </w:pPr>
      <w:r w:rsidRPr="00F14862">
        <w:t>Ndalohet eksporti i produkteve të cilat nuk kanë përdorim praktik, përveçse mund të përdoren për dënime kapitale, torturë ose dënime apo trajtime çnjerëzore ose degraduese.</w:t>
      </w:r>
    </w:p>
    <w:p w14:paraId="53614D50" w14:textId="77777777" w:rsidR="00744B5A" w:rsidRPr="00F14862" w:rsidRDefault="00744B5A" w:rsidP="00D13B6D">
      <w:pPr>
        <w:numPr>
          <w:ilvl w:val="0"/>
          <w:numId w:val="3"/>
        </w:numPr>
        <w:spacing w:after="0"/>
        <w:ind w:left="360"/>
        <w:contextualSpacing/>
        <w:jc w:val="both"/>
      </w:pPr>
      <w:r w:rsidRPr="00F14862">
        <w:t>Ndalohet ofrimi i ndihmës teknike në lidhje me produktet të cilat nuk kanë përdorim tjetër, përveçse mund të përdoren për dënime kapitale, torturë ose dënime apo trajtime çnjerëzore ose degraduese.</w:t>
      </w:r>
    </w:p>
    <w:p w14:paraId="56DFD42C" w14:textId="4C4C07C5" w:rsidR="00744B5A" w:rsidRPr="00F14862" w:rsidRDefault="00744B5A" w:rsidP="00D13B6D">
      <w:pPr>
        <w:numPr>
          <w:ilvl w:val="0"/>
          <w:numId w:val="3"/>
        </w:numPr>
        <w:spacing w:after="0"/>
        <w:ind w:left="360"/>
        <w:contextualSpacing/>
        <w:jc w:val="both"/>
      </w:pPr>
      <w:r w:rsidRPr="00F14862">
        <w:t xml:space="preserve">Përjashtim </w:t>
      </w:r>
      <w:r w:rsidR="004A2FCF" w:rsidRPr="00F14862">
        <w:t>nga pika 2 dhe 3 e k</w:t>
      </w:r>
      <w:r w:rsidR="00260BB6" w:rsidRPr="00F14862">
        <w:t>ë</w:t>
      </w:r>
      <w:r w:rsidR="004A2FCF" w:rsidRPr="00F14862">
        <w:t xml:space="preserve">tij neni, </w:t>
      </w:r>
      <w:r w:rsidRPr="00F14862">
        <w:t>bëjnë rastet kur përdorimi i këtyre produkteve do të jetë për arsye muzeore.</w:t>
      </w:r>
    </w:p>
    <w:p w14:paraId="63DB7B37" w14:textId="77777777" w:rsidR="00744B5A" w:rsidRPr="00F14862" w:rsidRDefault="00744B5A" w:rsidP="00D13B6D">
      <w:pPr>
        <w:numPr>
          <w:ilvl w:val="0"/>
          <w:numId w:val="3"/>
        </w:numPr>
        <w:spacing w:after="0"/>
        <w:ind w:left="360"/>
        <w:contextualSpacing/>
        <w:jc w:val="both"/>
      </w:pPr>
      <w:r w:rsidRPr="00F14862">
        <w:t>Për rastet e pikës 3 të këtij neni, subjektet do të autorizohen për të eksportuar nga ana e autoritetit përgjegjës për kontrollin shtetëror të eksporteve.</w:t>
      </w:r>
    </w:p>
    <w:p w14:paraId="7612E802" w14:textId="77777777" w:rsidR="00744B5A" w:rsidRPr="00F14862" w:rsidRDefault="00744B5A" w:rsidP="00D13B6D">
      <w:pPr>
        <w:spacing w:after="0"/>
        <w:ind w:left="720"/>
        <w:contextualSpacing/>
        <w:jc w:val="both"/>
      </w:pPr>
    </w:p>
    <w:p w14:paraId="2BE2EF66" w14:textId="77777777" w:rsidR="00744B5A" w:rsidRPr="00F14862" w:rsidRDefault="00744B5A" w:rsidP="00D13B6D">
      <w:pPr>
        <w:autoSpaceDE w:val="0"/>
        <w:autoSpaceDN w:val="0"/>
        <w:adjustRightInd w:val="0"/>
        <w:spacing w:after="0"/>
        <w:jc w:val="center"/>
        <w:rPr>
          <w:b/>
        </w:rPr>
      </w:pPr>
      <w:r w:rsidRPr="00F14862">
        <w:rPr>
          <w:b/>
        </w:rPr>
        <w:t>Neni 4</w:t>
      </w:r>
    </w:p>
    <w:p w14:paraId="3C06D766" w14:textId="77777777" w:rsidR="00744B5A" w:rsidRPr="00F14862" w:rsidRDefault="00744B5A" w:rsidP="00D13B6D">
      <w:pPr>
        <w:jc w:val="center"/>
        <w:rPr>
          <w:b/>
        </w:rPr>
      </w:pPr>
      <w:r w:rsidRPr="00F14862">
        <w:rPr>
          <w:b/>
        </w:rPr>
        <w:t>Ndalimi i importit</w:t>
      </w:r>
    </w:p>
    <w:p w14:paraId="6D82387F" w14:textId="77777777" w:rsidR="00744B5A" w:rsidRPr="00F14862" w:rsidRDefault="00744B5A" w:rsidP="00D13B6D">
      <w:pPr>
        <w:pStyle w:val="Default"/>
        <w:numPr>
          <w:ilvl w:val="0"/>
          <w:numId w:val="4"/>
        </w:numPr>
        <w:spacing w:line="276" w:lineRule="auto"/>
        <w:ind w:left="360"/>
        <w:jc w:val="both"/>
        <w:rPr>
          <w:rFonts w:ascii="Times New Roman" w:hAnsi="Times New Roman" w:cs="Times New Roman"/>
          <w:color w:val="auto"/>
          <w:lang w:val="sq-AL"/>
        </w:rPr>
      </w:pPr>
      <w:r w:rsidRPr="00F14862">
        <w:rPr>
          <w:rFonts w:ascii="Times New Roman" w:hAnsi="Times New Roman" w:cs="Times New Roman"/>
          <w:color w:val="auto"/>
          <w:lang w:val="sq-AL"/>
        </w:rPr>
        <w:t xml:space="preserve">Ndalohet importimi i mallrave i produkteve të cilat nuk kanë përdorim praktik, përveçse mund të përdoren për dënime kapitale, torturë ose dënime apo trajtime çnjerëzore ose degraduese </w:t>
      </w:r>
    </w:p>
    <w:p w14:paraId="37BE552D" w14:textId="77777777" w:rsidR="00744B5A" w:rsidRPr="00F14862" w:rsidRDefault="00744B5A" w:rsidP="00D13B6D">
      <w:pPr>
        <w:pStyle w:val="Default"/>
        <w:numPr>
          <w:ilvl w:val="0"/>
          <w:numId w:val="4"/>
        </w:numPr>
        <w:spacing w:line="276" w:lineRule="auto"/>
        <w:ind w:left="360"/>
        <w:jc w:val="both"/>
        <w:rPr>
          <w:rFonts w:ascii="Times New Roman" w:hAnsi="Times New Roman" w:cs="Times New Roman"/>
          <w:color w:val="auto"/>
          <w:lang w:val="sq-AL"/>
        </w:rPr>
      </w:pPr>
      <w:r w:rsidRPr="00F14862">
        <w:rPr>
          <w:rFonts w:ascii="Times New Roman" w:hAnsi="Times New Roman" w:cs="Times New Roman"/>
          <w:color w:val="auto"/>
          <w:lang w:val="sq-AL"/>
        </w:rPr>
        <w:t>Përjashtim bëjnë rastet kur përdorimi i këtyre produkteve do të jetë për arsye muzeore.</w:t>
      </w:r>
    </w:p>
    <w:p w14:paraId="1BD66EB3" w14:textId="77777777" w:rsidR="00744B5A" w:rsidRPr="00F14862" w:rsidRDefault="00744B5A" w:rsidP="00D13B6D">
      <w:pPr>
        <w:pStyle w:val="ListParagraph"/>
        <w:numPr>
          <w:ilvl w:val="0"/>
          <w:numId w:val="4"/>
        </w:numPr>
        <w:spacing w:after="0"/>
        <w:ind w:left="360"/>
        <w:jc w:val="both"/>
      </w:pPr>
      <w:r w:rsidRPr="00F14862">
        <w:t>Për rastet e pikës 2 të këtij neni, subjektet do të autorizohen për të importuar nga ana e autoritetit përgjegjës për kontrollin shtetëror të eksporteve, nëse kërkuesi për import ka një miratim që këto mallra do të përdoren ekskluzivisht për t’u shfaqur në muze.</w:t>
      </w:r>
    </w:p>
    <w:p w14:paraId="0C618A38" w14:textId="77777777" w:rsidR="00744B5A" w:rsidRPr="00F14862" w:rsidRDefault="00744B5A" w:rsidP="00D13B6D">
      <w:pPr>
        <w:pStyle w:val="ListParagraph"/>
        <w:spacing w:after="0"/>
        <w:jc w:val="both"/>
      </w:pPr>
    </w:p>
    <w:p w14:paraId="15003ADF" w14:textId="77777777" w:rsidR="00744B5A" w:rsidRPr="00F14862" w:rsidRDefault="00744B5A" w:rsidP="00D13B6D">
      <w:pPr>
        <w:pStyle w:val="Default"/>
        <w:spacing w:line="276" w:lineRule="auto"/>
        <w:jc w:val="center"/>
        <w:rPr>
          <w:rFonts w:ascii="Times New Roman" w:hAnsi="Times New Roman" w:cs="Times New Roman"/>
          <w:b/>
          <w:color w:val="auto"/>
          <w:lang w:val="sq-AL"/>
        </w:rPr>
      </w:pPr>
      <w:r w:rsidRPr="00F14862">
        <w:rPr>
          <w:rFonts w:ascii="Times New Roman" w:hAnsi="Times New Roman" w:cs="Times New Roman"/>
          <w:b/>
          <w:color w:val="auto"/>
          <w:lang w:val="sq-AL"/>
        </w:rPr>
        <w:t>Neni 5</w:t>
      </w:r>
    </w:p>
    <w:p w14:paraId="44DF3D26" w14:textId="77777777" w:rsidR="00744B5A" w:rsidRPr="00F14862" w:rsidRDefault="00744B5A" w:rsidP="00D13B6D">
      <w:pPr>
        <w:pStyle w:val="Default"/>
        <w:spacing w:line="276" w:lineRule="auto"/>
        <w:jc w:val="center"/>
        <w:rPr>
          <w:rFonts w:ascii="Times New Roman" w:hAnsi="Times New Roman" w:cs="Times New Roman"/>
          <w:b/>
          <w:color w:val="auto"/>
          <w:lang w:val="sq-AL"/>
        </w:rPr>
      </w:pPr>
      <w:r w:rsidRPr="00F14862">
        <w:rPr>
          <w:rFonts w:ascii="Times New Roman" w:hAnsi="Times New Roman" w:cs="Times New Roman"/>
          <w:b/>
          <w:color w:val="auto"/>
          <w:lang w:val="sq-AL"/>
        </w:rPr>
        <w:t>Ndalimi i transitit</w:t>
      </w:r>
    </w:p>
    <w:p w14:paraId="4339C73A" w14:textId="77777777" w:rsidR="00744B5A" w:rsidRPr="00F14862" w:rsidRDefault="00744B5A" w:rsidP="00D13B6D">
      <w:pPr>
        <w:pStyle w:val="Default"/>
        <w:spacing w:line="276" w:lineRule="auto"/>
        <w:jc w:val="center"/>
        <w:rPr>
          <w:rFonts w:ascii="Times New Roman" w:hAnsi="Times New Roman" w:cs="Times New Roman"/>
          <w:b/>
          <w:color w:val="auto"/>
          <w:lang w:val="sq-AL"/>
        </w:rPr>
      </w:pPr>
    </w:p>
    <w:p w14:paraId="1A9CCF8B" w14:textId="5CBA3C24" w:rsidR="00744B5A" w:rsidRPr="00F14862" w:rsidRDefault="00744B5A" w:rsidP="00D13B6D">
      <w:pPr>
        <w:pStyle w:val="Default"/>
        <w:numPr>
          <w:ilvl w:val="0"/>
          <w:numId w:val="5"/>
        </w:numPr>
        <w:spacing w:line="276" w:lineRule="auto"/>
        <w:ind w:left="360"/>
        <w:jc w:val="both"/>
        <w:rPr>
          <w:rFonts w:ascii="Times New Roman" w:hAnsi="Times New Roman" w:cs="Times New Roman"/>
          <w:color w:val="auto"/>
          <w:lang w:val="sq-AL"/>
        </w:rPr>
      </w:pPr>
      <w:r w:rsidRPr="00F14862">
        <w:rPr>
          <w:rFonts w:ascii="Times New Roman" w:hAnsi="Times New Roman" w:cs="Times New Roman"/>
          <w:color w:val="auto"/>
          <w:lang w:val="sq-AL"/>
        </w:rPr>
        <w:t>Ndalohet kalimi transit i produkteve të cilat nuk kanë përdorim praktik, përveçse mund të përdoren për dënime kapitale, torturë ose dënime apo trajtime çnjerëzore ose degraduese përmes territorit doganor të Republikës së Shqipërisë në territorin e një vendi të huaj.</w:t>
      </w:r>
    </w:p>
    <w:p w14:paraId="0CD2C850" w14:textId="77777777" w:rsidR="00744B5A" w:rsidRPr="00F14862" w:rsidRDefault="00744B5A" w:rsidP="00D13B6D">
      <w:pPr>
        <w:pStyle w:val="Default"/>
        <w:numPr>
          <w:ilvl w:val="0"/>
          <w:numId w:val="5"/>
        </w:numPr>
        <w:spacing w:line="276" w:lineRule="auto"/>
        <w:ind w:left="360"/>
        <w:jc w:val="both"/>
        <w:rPr>
          <w:rFonts w:ascii="Times New Roman" w:hAnsi="Times New Roman" w:cs="Times New Roman"/>
          <w:color w:val="auto"/>
          <w:lang w:val="sq-AL"/>
        </w:rPr>
      </w:pPr>
      <w:r w:rsidRPr="00F14862">
        <w:rPr>
          <w:rFonts w:ascii="Times New Roman" w:hAnsi="Times New Roman" w:cs="Times New Roman"/>
          <w:color w:val="auto"/>
          <w:lang w:val="sq-AL"/>
        </w:rPr>
        <w:t>Përjashtim bëjnë rastet kur përdorimi i këtyre produkteve do të jetë për arsye muzeore.</w:t>
      </w:r>
    </w:p>
    <w:p w14:paraId="0D5B5D1D" w14:textId="6FA229C9" w:rsidR="00744B5A" w:rsidRPr="00F14862" w:rsidRDefault="00744B5A" w:rsidP="00D13B6D">
      <w:pPr>
        <w:pStyle w:val="ListParagraph"/>
        <w:numPr>
          <w:ilvl w:val="0"/>
          <w:numId w:val="5"/>
        </w:numPr>
        <w:spacing w:after="0"/>
        <w:ind w:left="360"/>
        <w:jc w:val="both"/>
      </w:pPr>
      <w:r w:rsidRPr="00F14862">
        <w:lastRenderedPageBreak/>
        <w:t xml:space="preserve">Për rastet e pikës 2 të këtij neni, subjektet do të autorizohen për të </w:t>
      </w:r>
      <w:proofErr w:type="spellStart"/>
      <w:r w:rsidRPr="00F14862">
        <w:t>transituar</w:t>
      </w:r>
      <w:proofErr w:type="spellEnd"/>
      <w:r w:rsidRPr="00F14862">
        <w:t xml:space="preserve"> nga ana e autoritetit përgjegjës për kontrollin shtetëror të eksporteve, nëse kërkuesi provon se mallrat në vendin e </w:t>
      </w:r>
      <w:proofErr w:type="spellStart"/>
      <w:r w:rsidRPr="00F14862">
        <w:t>destinacionit</w:t>
      </w:r>
      <w:proofErr w:type="spellEnd"/>
      <w:r w:rsidRPr="00F14862">
        <w:t xml:space="preserve"> do të përdoren ekskluzivisht për t’u shfaqur </w:t>
      </w:r>
      <w:r w:rsidRPr="00F14862">
        <w:rPr>
          <w:szCs w:val="22"/>
        </w:rPr>
        <w:t>në muze</w:t>
      </w:r>
      <w:r w:rsidRPr="00F14862">
        <w:t>.</w:t>
      </w:r>
    </w:p>
    <w:p w14:paraId="4F2E0621" w14:textId="77777777" w:rsidR="00045FAC" w:rsidRDefault="00045FAC" w:rsidP="00D13B6D">
      <w:pPr>
        <w:pStyle w:val="Default"/>
        <w:spacing w:line="276" w:lineRule="auto"/>
        <w:jc w:val="center"/>
        <w:rPr>
          <w:rFonts w:ascii="Times New Roman" w:hAnsi="Times New Roman" w:cs="Times New Roman"/>
          <w:b/>
          <w:color w:val="auto"/>
          <w:lang w:val="sq-AL"/>
        </w:rPr>
      </w:pPr>
    </w:p>
    <w:p w14:paraId="33B512EE" w14:textId="77777777" w:rsidR="00045FAC" w:rsidRDefault="00045FAC" w:rsidP="00D13B6D">
      <w:pPr>
        <w:pStyle w:val="Default"/>
        <w:spacing w:line="276" w:lineRule="auto"/>
        <w:jc w:val="center"/>
        <w:rPr>
          <w:rFonts w:ascii="Times New Roman" w:hAnsi="Times New Roman" w:cs="Times New Roman"/>
          <w:b/>
          <w:color w:val="auto"/>
          <w:lang w:val="sq-AL"/>
        </w:rPr>
      </w:pPr>
    </w:p>
    <w:p w14:paraId="39B4264C" w14:textId="33ADF5A2" w:rsidR="00045FAC" w:rsidRPr="00F14862" w:rsidRDefault="00744B5A" w:rsidP="00045FAC">
      <w:pPr>
        <w:pStyle w:val="Default"/>
        <w:spacing w:line="276" w:lineRule="auto"/>
        <w:jc w:val="center"/>
        <w:rPr>
          <w:rFonts w:ascii="Times New Roman" w:hAnsi="Times New Roman" w:cs="Times New Roman"/>
          <w:b/>
          <w:color w:val="auto"/>
          <w:lang w:val="sq-AL"/>
        </w:rPr>
      </w:pPr>
      <w:r w:rsidRPr="00F14862">
        <w:rPr>
          <w:rFonts w:ascii="Times New Roman" w:hAnsi="Times New Roman" w:cs="Times New Roman"/>
          <w:b/>
          <w:color w:val="auto"/>
          <w:lang w:val="sq-AL"/>
        </w:rPr>
        <w:t>Neni 6</w:t>
      </w:r>
    </w:p>
    <w:p w14:paraId="310EE2AA" w14:textId="77777777" w:rsidR="00744B5A" w:rsidRPr="00F14862" w:rsidRDefault="00744B5A" w:rsidP="00D13B6D">
      <w:pPr>
        <w:pStyle w:val="Default"/>
        <w:spacing w:after="240" w:line="276" w:lineRule="auto"/>
        <w:jc w:val="center"/>
        <w:rPr>
          <w:rFonts w:ascii="Times New Roman" w:hAnsi="Times New Roman" w:cs="Times New Roman"/>
          <w:b/>
          <w:color w:val="auto"/>
          <w:lang w:val="sq-AL"/>
        </w:rPr>
      </w:pPr>
      <w:r w:rsidRPr="00F14862">
        <w:rPr>
          <w:rFonts w:ascii="Times New Roman" w:hAnsi="Times New Roman" w:cs="Times New Roman"/>
          <w:b/>
          <w:color w:val="auto"/>
          <w:lang w:val="sq-AL"/>
        </w:rPr>
        <w:t>Ndalimi i ofrimit të shërbimeve të ndërmjetësimit</w:t>
      </w:r>
    </w:p>
    <w:p w14:paraId="231A6EDF" w14:textId="77777777" w:rsidR="00744B5A" w:rsidRPr="00F14862" w:rsidRDefault="00744B5A" w:rsidP="00D13B6D">
      <w:pPr>
        <w:pStyle w:val="Default"/>
        <w:spacing w:line="276" w:lineRule="auto"/>
        <w:jc w:val="both"/>
        <w:rPr>
          <w:rFonts w:ascii="Times New Roman" w:hAnsi="Times New Roman" w:cs="Times New Roman"/>
          <w:color w:val="auto"/>
          <w:lang w:val="sq-AL"/>
        </w:rPr>
      </w:pPr>
      <w:r w:rsidRPr="00F14862">
        <w:rPr>
          <w:rFonts w:ascii="Times New Roman" w:hAnsi="Times New Roman" w:cs="Times New Roman"/>
          <w:color w:val="auto"/>
          <w:lang w:val="sq-AL"/>
        </w:rPr>
        <w:t>Ndalohet sigurimi i shërbimeve të ndërmjetësimit për mallrat të cilat nuk kanë përdorim praktik, përveçse mund të përdoren për dënime kapitale, torturë ose dënime apo trajtime çnjerëzore.</w:t>
      </w:r>
    </w:p>
    <w:p w14:paraId="481C360E" w14:textId="77777777" w:rsidR="00744B5A" w:rsidRPr="00F14862" w:rsidRDefault="00744B5A" w:rsidP="00D13B6D">
      <w:pPr>
        <w:pStyle w:val="Default"/>
        <w:spacing w:line="276" w:lineRule="auto"/>
        <w:jc w:val="center"/>
        <w:rPr>
          <w:rFonts w:ascii="Times New Roman" w:hAnsi="Times New Roman" w:cs="Times New Roman"/>
          <w:b/>
          <w:color w:val="auto"/>
          <w:lang w:val="sq-AL"/>
        </w:rPr>
      </w:pPr>
      <w:r w:rsidRPr="00F14862">
        <w:rPr>
          <w:rFonts w:ascii="Times New Roman" w:hAnsi="Times New Roman" w:cs="Times New Roman"/>
          <w:b/>
          <w:color w:val="auto"/>
          <w:lang w:val="sq-AL"/>
        </w:rPr>
        <w:t>Neni 7</w:t>
      </w:r>
    </w:p>
    <w:p w14:paraId="7D529724" w14:textId="77777777" w:rsidR="00744B5A" w:rsidRPr="00F14862" w:rsidRDefault="00744B5A" w:rsidP="00D13B6D">
      <w:pPr>
        <w:pStyle w:val="Default"/>
        <w:spacing w:line="276" w:lineRule="auto"/>
        <w:jc w:val="center"/>
        <w:rPr>
          <w:rFonts w:ascii="Times New Roman" w:hAnsi="Times New Roman" w:cs="Times New Roman"/>
          <w:b/>
          <w:color w:val="auto"/>
          <w:lang w:val="sq-AL"/>
        </w:rPr>
      </w:pPr>
      <w:r w:rsidRPr="00F14862">
        <w:rPr>
          <w:rFonts w:ascii="Times New Roman" w:hAnsi="Times New Roman" w:cs="Times New Roman"/>
          <w:b/>
          <w:color w:val="auto"/>
          <w:lang w:val="sq-AL"/>
        </w:rPr>
        <w:t xml:space="preserve">Ndalimi i </w:t>
      </w:r>
      <w:r w:rsidR="00F45DC4" w:rsidRPr="00F14862">
        <w:rPr>
          <w:rFonts w:ascii="Times New Roman" w:hAnsi="Times New Roman" w:cs="Times New Roman"/>
          <w:b/>
          <w:color w:val="auto"/>
          <w:lang w:val="sq-AL"/>
        </w:rPr>
        <w:t xml:space="preserve">ofrimit të </w:t>
      </w:r>
      <w:r w:rsidRPr="00F14862">
        <w:rPr>
          <w:rFonts w:ascii="Times New Roman" w:hAnsi="Times New Roman" w:cs="Times New Roman"/>
          <w:b/>
          <w:color w:val="auto"/>
          <w:lang w:val="sq-AL"/>
        </w:rPr>
        <w:t>asistencës teknike</w:t>
      </w:r>
    </w:p>
    <w:p w14:paraId="647D3B09" w14:textId="77777777" w:rsidR="00744B5A" w:rsidRPr="00F14862" w:rsidRDefault="00744B5A" w:rsidP="00D13B6D">
      <w:pPr>
        <w:pStyle w:val="Default"/>
        <w:spacing w:line="276" w:lineRule="auto"/>
        <w:jc w:val="center"/>
        <w:rPr>
          <w:rFonts w:ascii="Times New Roman" w:hAnsi="Times New Roman" w:cs="Times New Roman"/>
          <w:b/>
          <w:color w:val="auto"/>
          <w:lang w:val="sq-AL"/>
        </w:rPr>
      </w:pPr>
    </w:p>
    <w:p w14:paraId="334EA4F5" w14:textId="77777777" w:rsidR="00744B5A" w:rsidRPr="00F14862" w:rsidRDefault="00744B5A" w:rsidP="00D13B6D">
      <w:pPr>
        <w:pStyle w:val="Default"/>
        <w:spacing w:line="276" w:lineRule="auto"/>
        <w:jc w:val="both"/>
        <w:rPr>
          <w:rFonts w:ascii="Times New Roman" w:hAnsi="Times New Roman" w:cs="Times New Roman"/>
          <w:color w:val="auto"/>
          <w:lang w:val="sq-AL"/>
        </w:rPr>
      </w:pPr>
      <w:r w:rsidRPr="00F14862">
        <w:rPr>
          <w:rFonts w:ascii="Times New Roman" w:hAnsi="Times New Roman" w:cs="Times New Roman"/>
          <w:color w:val="auto"/>
          <w:lang w:val="sq-AL"/>
        </w:rPr>
        <w:t xml:space="preserve">Ndalohet ofrimi i asistencës teknike ose ofrimi i trajnimit për përdorimin e mallrave të cilat nuk kanë përdorim praktik, përveç </w:t>
      </w:r>
      <w:proofErr w:type="spellStart"/>
      <w:r w:rsidRPr="00F14862">
        <w:rPr>
          <w:rFonts w:ascii="Times New Roman" w:hAnsi="Times New Roman" w:cs="Times New Roman"/>
          <w:color w:val="auto"/>
          <w:lang w:val="sq-AL"/>
        </w:rPr>
        <w:t>përdorjes</w:t>
      </w:r>
      <w:proofErr w:type="spellEnd"/>
      <w:r w:rsidRPr="00F14862">
        <w:rPr>
          <w:rFonts w:ascii="Times New Roman" w:hAnsi="Times New Roman" w:cs="Times New Roman"/>
          <w:color w:val="auto"/>
          <w:lang w:val="sq-AL"/>
        </w:rPr>
        <w:t xml:space="preserve"> për dënime kapitale, torturë ose dënime apo trajtime çnjerëzore.</w:t>
      </w:r>
    </w:p>
    <w:p w14:paraId="6B1B18ED" w14:textId="77777777" w:rsidR="00744B5A" w:rsidRPr="00F14862" w:rsidRDefault="00744B5A" w:rsidP="00D13B6D">
      <w:pPr>
        <w:pStyle w:val="Default"/>
        <w:spacing w:line="276" w:lineRule="auto"/>
        <w:jc w:val="both"/>
        <w:rPr>
          <w:rFonts w:ascii="Times New Roman" w:hAnsi="Times New Roman" w:cs="Times New Roman"/>
          <w:color w:val="auto"/>
          <w:lang w:val="sq-AL"/>
        </w:rPr>
      </w:pPr>
    </w:p>
    <w:p w14:paraId="099838B5" w14:textId="77777777" w:rsidR="00744B5A" w:rsidRPr="00F14862" w:rsidRDefault="00744B5A" w:rsidP="00D13B6D">
      <w:pPr>
        <w:pStyle w:val="Default"/>
        <w:spacing w:line="276" w:lineRule="auto"/>
        <w:jc w:val="center"/>
        <w:rPr>
          <w:rFonts w:ascii="Times New Roman" w:hAnsi="Times New Roman" w:cs="Times New Roman"/>
          <w:b/>
          <w:color w:val="auto"/>
          <w:lang w:val="sq-AL"/>
        </w:rPr>
      </w:pPr>
      <w:r w:rsidRPr="00F14862">
        <w:rPr>
          <w:rFonts w:ascii="Times New Roman" w:hAnsi="Times New Roman" w:cs="Times New Roman"/>
          <w:b/>
          <w:color w:val="auto"/>
          <w:lang w:val="sq-AL"/>
        </w:rPr>
        <w:t>Neni 8</w:t>
      </w:r>
    </w:p>
    <w:p w14:paraId="2FC42DEE" w14:textId="77777777" w:rsidR="00744B5A" w:rsidRPr="00F14862" w:rsidRDefault="00744B5A" w:rsidP="00D13B6D">
      <w:pPr>
        <w:pStyle w:val="Default"/>
        <w:spacing w:line="276" w:lineRule="auto"/>
        <w:jc w:val="center"/>
        <w:rPr>
          <w:rFonts w:ascii="Times New Roman" w:hAnsi="Times New Roman" w:cs="Times New Roman"/>
          <w:b/>
          <w:color w:val="auto"/>
          <w:lang w:val="sq-AL"/>
        </w:rPr>
      </w:pPr>
      <w:r w:rsidRPr="00F14862">
        <w:rPr>
          <w:rFonts w:ascii="Times New Roman" w:hAnsi="Times New Roman" w:cs="Times New Roman"/>
          <w:b/>
          <w:color w:val="auto"/>
          <w:lang w:val="sq-AL"/>
        </w:rPr>
        <w:t>Ndalimi i reklamimit dhe shfaqjes së mallrave në panaire</w:t>
      </w:r>
    </w:p>
    <w:p w14:paraId="1422C374" w14:textId="77777777" w:rsidR="00744B5A" w:rsidRPr="00F14862" w:rsidRDefault="00744B5A" w:rsidP="00D13B6D">
      <w:pPr>
        <w:pStyle w:val="Default"/>
        <w:spacing w:line="276" w:lineRule="auto"/>
        <w:jc w:val="center"/>
        <w:rPr>
          <w:rFonts w:ascii="Times New Roman" w:hAnsi="Times New Roman" w:cs="Times New Roman"/>
          <w:b/>
          <w:color w:val="auto"/>
          <w:lang w:val="sq-AL"/>
        </w:rPr>
      </w:pPr>
    </w:p>
    <w:p w14:paraId="14B0F144" w14:textId="5CFE137D" w:rsidR="00744B5A" w:rsidRPr="00F14862" w:rsidRDefault="00744B5A" w:rsidP="00D13B6D">
      <w:pPr>
        <w:pStyle w:val="Default"/>
        <w:numPr>
          <w:ilvl w:val="0"/>
          <w:numId w:val="6"/>
        </w:numPr>
        <w:spacing w:line="276" w:lineRule="auto"/>
        <w:ind w:left="360"/>
        <w:jc w:val="both"/>
        <w:rPr>
          <w:rFonts w:ascii="Times New Roman" w:hAnsi="Times New Roman" w:cs="Times New Roman"/>
          <w:color w:val="auto"/>
          <w:lang w:val="sq-AL"/>
        </w:rPr>
      </w:pPr>
      <w:r w:rsidRPr="00F14862">
        <w:rPr>
          <w:rFonts w:ascii="Times New Roman" w:hAnsi="Times New Roman" w:cs="Times New Roman"/>
          <w:color w:val="auto"/>
          <w:lang w:val="sq-AL"/>
        </w:rPr>
        <w:t>Ndalohet shitja ose blerja e hapësirës reklamuese ose kohës së reklamimit në Republikën e Shqipërisë, si dhe shitja te një person në një vend të huaj ose blerja e hapësirës reklamuese në media të shkru</w:t>
      </w:r>
      <w:r w:rsidR="000074C4">
        <w:rPr>
          <w:rFonts w:ascii="Times New Roman" w:hAnsi="Times New Roman" w:cs="Times New Roman"/>
          <w:color w:val="auto"/>
          <w:lang w:val="sq-AL"/>
        </w:rPr>
        <w:t>ara, elektronike, në televizion</w:t>
      </w:r>
      <w:r w:rsidRPr="00F14862">
        <w:rPr>
          <w:rFonts w:ascii="Times New Roman" w:hAnsi="Times New Roman" w:cs="Times New Roman"/>
          <w:color w:val="auto"/>
          <w:lang w:val="sq-AL"/>
        </w:rPr>
        <w:t xml:space="preserve"> apo radio për mallrat të cilat nuk kanë përdorim praktik, përveçse mund të përdoren për dënime kapitale, torturë ose dënime apo trajtime çnjerëzore.</w:t>
      </w:r>
    </w:p>
    <w:p w14:paraId="6324730D" w14:textId="77777777" w:rsidR="00744B5A" w:rsidRPr="00F14862" w:rsidRDefault="00744B5A" w:rsidP="00D13B6D">
      <w:pPr>
        <w:pStyle w:val="Default"/>
        <w:spacing w:line="276" w:lineRule="auto"/>
        <w:jc w:val="both"/>
        <w:rPr>
          <w:rFonts w:ascii="Times New Roman" w:hAnsi="Times New Roman" w:cs="Times New Roman"/>
          <w:color w:val="auto"/>
          <w:lang w:val="sq-AL"/>
        </w:rPr>
      </w:pPr>
    </w:p>
    <w:p w14:paraId="01AD3692" w14:textId="14D130F7" w:rsidR="00744B5A" w:rsidRPr="00F14862" w:rsidRDefault="00744B5A" w:rsidP="00D13B6D">
      <w:pPr>
        <w:pStyle w:val="Default"/>
        <w:numPr>
          <w:ilvl w:val="0"/>
          <w:numId w:val="6"/>
        </w:numPr>
        <w:spacing w:line="276" w:lineRule="auto"/>
        <w:ind w:left="360"/>
        <w:jc w:val="both"/>
        <w:rPr>
          <w:rFonts w:ascii="Times New Roman" w:hAnsi="Times New Roman" w:cs="Times New Roman"/>
          <w:color w:val="auto"/>
          <w:lang w:val="sq-AL"/>
        </w:rPr>
      </w:pPr>
      <w:r w:rsidRPr="00F14862">
        <w:rPr>
          <w:rFonts w:ascii="Times New Roman" w:hAnsi="Times New Roman" w:cs="Times New Roman"/>
          <w:color w:val="auto"/>
          <w:lang w:val="sq-AL"/>
        </w:rPr>
        <w:t xml:space="preserve">Ndalohet të </w:t>
      </w:r>
      <w:r w:rsidR="00EA35A2" w:rsidRPr="00F14862">
        <w:rPr>
          <w:rFonts w:ascii="Times New Roman" w:hAnsi="Times New Roman" w:cs="Times New Roman"/>
          <w:color w:val="auto"/>
          <w:lang w:val="sq-AL"/>
        </w:rPr>
        <w:t xml:space="preserve">ekspozohen apo të ofrohen për shitje </w:t>
      </w:r>
      <w:r w:rsidR="00EA35A2" w:rsidRPr="0008098A">
        <w:rPr>
          <w:rFonts w:ascii="Times New Roman" w:hAnsi="Times New Roman" w:cs="Times New Roman"/>
          <w:color w:val="auto"/>
          <w:lang w:val="sq-AL"/>
        </w:rPr>
        <w:t>në një ekspozitë apo panair</w:t>
      </w:r>
      <w:r w:rsidR="00EA35A2" w:rsidRPr="0008098A" w:rsidDel="00EA35A2">
        <w:rPr>
          <w:rFonts w:ascii="Times New Roman" w:hAnsi="Times New Roman" w:cs="Times New Roman"/>
          <w:color w:val="auto"/>
          <w:lang w:val="sq-AL"/>
        </w:rPr>
        <w:t xml:space="preserve"> </w:t>
      </w:r>
      <w:r w:rsidRPr="00F14862">
        <w:rPr>
          <w:rFonts w:ascii="Times New Roman" w:hAnsi="Times New Roman" w:cs="Times New Roman"/>
          <w:color w:val="auto"/>
          <w:lang w:val="sq-AL"/>
        </w:rPr>
        <w:t xml:space="preserve">mallra të cilat nuk kanë përdorim praktik, përveçse mund të përdoren për dënime kapitale, torturë ose dënime apo trajtime </w:t>
      </w:r>
      <w:r w:rsidRPr="0008098A">
        <w:rPr>
          <w:rFonts w:ascii="Times New Roman" w:hAnsi="Times New Roman" w:cs="Times New Roman"/>
          <w:color w:val="auto"/>
          <w:lang w:val="sq-AL"/>
        </w:rPr>
        <w:t>çnjerëzore</w:t>
      </w:r>
      <w:r w:rsidR="0008098A" w:rsidRPr="0008098A">
        <w:rPr>
          <w:rFonts w:ascii="Times New Roman" w:hAnsi="Times New Roman" w:cs="Times New Roman"/>
          <w:color w:val="auto"/>
          <w:lang w:val="sq-AL"/>
        </w:rPr>
        <w:t>,</w:t>
      </w:r>
      <w:r w:rsidRPr="0008098A">
        <w:rPr>
          <w:rFonts w:ascii="Times New Roman" w:hAnsi="Times New Roman" w:cs="Times New Roman"/>
          <w:color w:val="auto"/>
          <w:lang w:val="sq-AL"/>
        </w:rPr>
        <w:t xml:space="preserve"> </w:t>
      </w:r>
      <w:r w:rsidR="0008098A" w:rsidRPr="0008098A">
        <w:rPr>
          <w:rFonts w:ascii="Times New Roman" w:hAnsi="Times New Roman" w:cs="Times New Roman"/>
          <w:color w:val="auto"/>
          <w:lang w:val="sq-AL"/>
        </w:rPr>
        <w:t>përveç,</w:t>
      </w:r>
      <w:r w:rsidRPr="0008098A">
        <w:rPr>
          <w:rFonts w:ascii="Times New Roman" w:hAnsi="Times New Roman" w:cs="Times New Roman"/>
          <w:color w:val="auto"/>
          <w:lang w:val="sq-AL"/>
        </w:rPr>
        <w:t xml:space="preserve"> </w:t>
      </w:r>
      <w:r w:rsidRPr="00F14862">
        <w:rPr>
          <w:rFonts w:ascii="Times New Roman" w:hAnsi="Times New Roman" w:cs="Times New Roman"/>
          <w:color w:val="auto"/>
          <w:lang w:val="sq-AL"/>
        </w:rPr>
        <w:t xml:space="preserve">nëse kërkuesi vërteton pranë autoritetit përgjegjës për kontrollin shtetëror të eksporteve, </w:t>
      </w:r>
      <w:r w:rsidR="000074C4">
        <w:rPr>
          <w:rFonts w:ascii="Times New Roman" w:hAnsi="Times New Roman" w:cs="Times New Roman"/>
          <w:color w:val="auto"/>
          <w:lang w:val="sq-AL"/>
        </w:rPr>
        <w:t>se</w:t>
      </w:r>
      <w:r w:rsidR="00EA35A2" w:rsidRPr="00F14862">
        <w:rPr>
          <w:rFonts w:ascii="Times New Roman" w:hAnsi="Times New Roman" w:cs="Times New Roman"/>
          <w:color w:val="auto"/>
          <w:lang w:val="sq-AL"/>
        </w:rPr>
        <w:t xml:space="preserve"> kjo ekspozitë apo ofertë për shitje nuk është e rëndësishme dhe nuk promovon shitjen apo furnizimin e mallrave në fjalë te asnjë person, subjekt apo organ në një vend të tretë.</w:t>
      </w:r>
    </w:p>
    <w:p w14:paraId="4302FAA4" w14:textId="77777777" w:rsidR="002941D0" w:rsidRPr="00F14862" w:rsidRDefault="002941D0" w:rsidP="00D13B6D">
      <w:pPr>
        <w:pStyle w:val="Default"/>
        <w:spacing w:line="276" w:lineRule="auto"/>
        <w:ind w:left="786"/>
        <w:jc w:val="both"/>
        <w:rPr>
          <w:rFonts w:ascii="Times New Roman" w:hAnsi="Times New Roman" w:cs="Times New Roman"/>
          <w:color w:val="auto"/>
          <w:lang w:val="sq-AL"/>
        </w:rPr>
      </w:pPr>
    </w:p>
    <w:p w14:paraId="6D133F7A" w14:textId="77777777" w:rsidR="00744B5A" w:rsidRPr="00447E38" w:rsidRDefault="00744B5A" w:rsidP="00D13B6D">
      <w:pPr>
        <w:pStyle w:val="ListParagraph"/>
        <w:ind w:left="0"/>
        <w:jc w:val="center"/>
        <w:rPr>
          <w:b/>
        </w:rPr>
      </w:pPr>
      <w:r w:rsidRPr="00447E38">
        <w:rPr>
          <w:b/>
        </w:rPr>
        <w:t>KREU III</w:t>
      </w:r>
    </w:p>
    <w:p w14:paraId="70445099" w14:textId="771D3DE3" w:rsidR="00744B5A" w:rsidRPr="000074C4" w:rsidRDefault="00744B5A" w:rsidP="000074C4">
      <w:pPr>
        <w:pStyle w:val="ListParagraph"/>
        <w:ind w:left="0"/>
        <w:jc w:val="center"/>
        <w:rPr>
          <w:b/>
          <w:szCs w:val="22"/>
        </w:rPr>
      </w:pPr>
      <w:r w:rsidRPr="00447E38">
        <w:rPr>
          <w:b/>
        </w:rPr>
        <w:t xml:space="preserve">KONTROLLI I </w:t>
      </w:r>
      <w:r w:rsidRPr="00447E38">
        <w:rPr>
          <w:b/>
          <w:szCs w:val="22"/>
        </w:rPr>
        <w:t>MALLRAVE QË MUND TË PËRDOREN PËR QËLLIME TORTURE APO TRAJTIME TË TJERA APO NDËSHKIME MIZORE, ÇNJERËZORE APO POSHTËRUESE</w:t>
      </w:r>
    </w:p>
    <w:p w14:paraId="07D5038F" w14:textId="77777777" w:rsidR="00744B5A" w:rsidRPr="00F14862" w:rsidRDefault="00744B5A" w:rsidP="00D13B6D">
      <w:pPr>
        <w:pStyle w:val="Default"/>
        <w:spacing w:line="276" w:lineRule="auto"/>
        <w:jc w:val="center"/>
        <w:rPr>
          <w:rFonts w:ascii="Times New Roman" w:hAnsi="Times New Roman" w:cs="Times New Roman"/>
          <w:b/>
          <w:color w:val="auto"/>
          <w:lang w:val="sq-AL"/>
        </w:rPr>
      </w:pPr>
      <w:r w:rsidRPr="00F14862">
        <w:rPr>
          <w:rFonts w:ascii="Times New Roman" w:hAnsi="Times New Roman" w:cs="Times New Roman"/>
          <w:b/>
          <w:color w:val="auto"/>
          <w:lang w:val="sq-AL"/>
        </w:rPr>
        <w:t>Neni 9</w:t>
      </w:r>
    </w:p>
    <w:p w14:paraId="11F62FBD" w14:textId="73B9F216" w:rsidR="00744B5A" w:rsidRPr="00045FAC" w:rsidRDefault="00EA35A2" w:rsidP="00D13B6D">
      <w:pPr>
        <w:pStyle w:val="Default"/>
        <w:spacing w:line="276" w:lineRule="auto"/>
        <w:jc w:val="center"/>
        <w:rPr>
          <w:rFonts w:ascii="Times New Roman" w:hAnsi="Times New Roman" w:cs="Times New Roman"/>
          <w:b/>
          <w:color w:val="auto"/>
          <w:lang w:val="sq-AL"/>
        </w:rPr>
      </w:pPr>
      <w:r w:rsidRPr="00045FAC">
        <w:rPr>
          <w:rFonts w:ascii="Times New Roman" w:hAnsi="Times New Roman" w:cs="Times New Roman"/>
          <w:b/>
          <w:color w:val="auto"/>
          <w:lang w:val="sq-AL"/>
        </w:rPr>
        <w:t>A</w:t>
      </w:r>
      <w:r w:rsidR="00744B5A" w:rsidRPr="00045FAC">
        <w:rPr>
          <w:rFonts w:ascii="Times New Roman" w:hAnsi="Times New Roman" w:cs="Times New Roman"/>
          <w:b/>
          <w:color w:val="auto"/>
          <w:lang w:val="sq-AL"/>
        </w:rPr>
        <w:t>utorizim</w:t>
      </w:r>
      <w:r w:rsidRPr="00045FAC">
        <w:rPr>
          <w:rFonts w:ascii="Times New Roman" w:hAnsi="Times New Roman" w:cs="Times New Roman"/>
          <w:b/>
          <w:color w:val="auto"/>
          <w:lang w:val="sq-AL"/>
        </w:rPr>
        <w:t xml:space="preserve">i i </w:t>
      </w:r>
      <w:r w:rsidR="00744B5A" w:rsidRPr="00045FAC">
        <w:rPr>
          <w:rFonts w:ascii="Times New Roman" w:hAnsi="Times New Roman" w:cs="Times New Roman"/>
          <w:b/>
          <w:color w:val="auto"/>
          <w:lang w:val="sq-AL"/>
        </w:rPr>
        <w:t>eksporti</w:t>
      </w:r>
      <w:r w:rsidR="00045FAC" w:rsidRPr="00045FAC">
        <w:rPr>
          <w:rFonts w:ascii="Times New Roman" w:hAnsi="Times New Roman" w:cs="Times New Roman"/>
          <w:b/>
          <w:color w:val="auto"/>
          <w:lang w:val="sq-AL"/>
        </w:rPr>
        <w:t>t dhe i</w:t>
      </w:r>
      <w:r w:rsidRPr="00045FAC">
        <w:rPr>
          <w:rFonts w:ascii="Times New Roman" w:hAnsi="Times New Roman" w:cs="Times New Roman"/>
          <w:b/>
          <w:color w:val="auto"/>
          <w:lang w:val="sq-AL"/>
        </w:rPr>
        <w:t>mportit</w:t>
      </w:r>
    </w:p>
    <w:p w14:paraId="2C920E46" w14:textId="77777777" w:rsidR="00744B5A" w:rsidRPr="00F14862" w:rsidRDefault="00744B5A" w:rsidP="00D13B6D">
      <w:pPr>
        <w:pStyle w:val="Default"/>
        <w:spacing w:line="276" w:lineRule="auto"/>
        <w:jc w:val="center"/>
        <w:rPr>
          <w:rFonts w:ascii="Times New Roman" w:hAnsi="Times New Roman" w:cs="Times New Roman"/>
          <w:color w:val="auto"/>
          <w:lang w:val="sq-AL"/>
        </w:rPr>
      </w:pPr>
    </w:p>
    <w:p w14:paraId="7A3A5823" w14:textId="45EA4AEB" w:rsidR="00744B5A" w:rsidRPr="00F14862" w:rsidRDefault="00744B5A" w:rsidP="00D13B6D">
      <w:pPr>
        <w:pStyle w:val="Default"/>
        <w:numPr>
          <w:ilvl w:val="0"/>
          <w:numId w:val="19"/>
        </w:numPr>
        <w:spacing w:line="276" w:lineRule="auto"/>
        <w:ind w:left="360" w:hanging="360"/>
        <w:jc w:val="both"/>
        <w:rPr>
          <w:rFonts w:ascii="Times New Roman" w:hAnsi="Times New Roman" w:cs="Times New Roman"/>
          <w:color w:val="auto"/>
          <w:lang w:val="sq-AL"/>
        </w:rPr>
      </w:pPr>
      <w:r w:rsidRPr="00F14862">
        <w:rPr>
          <w:rFonts w:ascii="Times New Roman" w:hAnsi="Times New Roman" w:cs="Times New Roman"/>
          <w:color w:val="auto"/>
          <w:lang w:val="sq-AL"/>
        </w:rPr>
        <w:t>Kërkohet një autorizim, për çdo</w:t>
      </w:r>
      <w:r w:rsidR="00EA35A2" w:rsidRPr="00F14862">
        <w:rPr>
          <w:rFonts w:ascii="Times New Roman" w:hAnsi="Times New Roman" w:cs="Times New Roman"/>
          <w:color w:val="auto"/>
          <w:lang w:val="sq-AL"/>
        </w:rPr>
        <w:t xml:space="preserve"> import ose</w:t>
      </w:r>
      <w:r w:rsidRPr="00F14862">
        <w:rPr>
          <w:rFonts w:ascii="Times New Roman" w:hAnsi="Times New Roman" w:cs="Times New Roman"/>
          <w:color w:val="auto"/>
          <w:lang w:val="sq-AL"/>
        </w:rPr>
        <w:t xml:space="preserve"> eksport të mallrave që mund të përdoren për qëllime torture apo trajtime të tjera apo ndëshkime mizore, çnjerëzore apo poshtëruese</w:t>
      </w:r>
      <w:r w:rsidR="00B412CA">
        <w:rPr>
          <w:rFonts w:ascii="Times New Roman" w:hAnsi="Times New Roman" w:cs="Times New Roman"/>
          <w:color w:val="auto"/>
          <w:lang w:val="sq-AL"/>
        </w:rPr>
        <w:t>,</w:t>
      </w:r>
      <w:r w:rsidRPr="00F14862">
        <w:rPr>
          <w:rFonts w:ascii="Times New Roman" w:hAnsi="Times New Roman" w:cs="Times New Roman"/>
          <w:color w:val="auto"/>
          <w:lang w:val="sq-AL"/>
        </w:rPr>
        <w:t xml:space="preserve"> ku përfshihen:</w:t>
      </w:r>
    </w:p>
    <w:p w14:paraId="2B542636" w14:textId="77777777" w:rsidR="00744B5A" w:rsidRPr="00F14862" w:rsidRDefault="00744B5A" w:rsidP="00D13B6D">
      <w:pPr>
        <w:pStyle w:val="Default"/>
        <w:spacing w:line="276" w:lineRule="auto"/>
        <w:ind w:left="1080"/>
        <w:jc w:val="both"/>
        <w:rPr>
          <w:rFonts w:ascii="Times New Roman" w:hAnsi="Times New Roman" w:cs="Times New Roman"/>
          <w:color w:val="auto"/>
          <w:lang w:val="sq-AL"/>
        </w:rPr>
      </w:pPr>
    </w:p>
    <w:p w14:paraId="564AA3E2" w14:textId="00F7F1C6" w:rsidR="00744B5A" w:rsidRPr="00F14862" w:rsidRDefault="00744B5A" w:rsidP="00D13B6D">
      <w:pPr>
        <w:pStyle w:val="ListParagraph"/>
        <w:numPr>
          <w:ilvl w:val="2"/>
          <w:numId w:val="19"/>
        </w:numPr>
        <w:spacing w:after="240"/>
        <w:ind w:left="810"/>
        <w:jc w:val="both"/>
        <w:rPr>
          <w:rFonts w:eastAsia="Times New Roman"/>
        </w:rPr>
      </w:pPr>
      <w:r w:rsidRPr="00F14862">
        <w:t>mallrat që përdoren për qëllimet e forcave të zbatimit të ligjit;</w:t>
      </w:r>
    </w:p>
    <w:p w14:paraId="087DECC5" w14:textId="2D6EF1E3" w:rsidR="00744B5A" w:rsidRPr="00F14862" w:rsidRDefault="00744B5A" w:rsidP="00D13B6D">
      <w:pPr>
        <w:pStyle w:val="ListParagraph"/>
        <w:numPr>
          <w:ilvl w:val="2"/>
          <w:numId w:val="19"/>
        </w:numPr>
        <w:spacing w:after="240"/>
        <w:ind w:left="810"/>
        <w:jc w:val="both"/>
      </w:pPr>
      <w:r w:rsidRPr="00F14862">
        <w:lastRenderedPageBreak/>
        <w:t>mallrat që</w:t>
      </w:r>
      <w:r w:rsidR="000074C4">
        <w:t>,</w:t>
      </w:r>
      <w:r w:rsidRPr="00F14862">
        <w:t xml:space="preserve"> duke pasur parasysh dizajnin dhe tiparet teknike, paraqesin një rrezik material për t’u përdorur për torturë dhe trajtime ose dënime mizore, çnjerëzore apo poshtëruese.</w:t>
      </w:r>
    </w:p>
    <w:p w14:paraId="76F21644" w14:textId="4EEB313F" w:rsidR="00744B5A" w:rsidRPr="00F14862" w:rsidRDefault="00744B5A" w:rsidP="00D13B6D">
      <w:pPr>
        <w:pStyle w:val="Default"/>
        <w:numPr>
          <w:ilvl w:val="0"/>
          <w:numId w:val="19"/>
        </w:numPr>
        <w:spacing w:line="276" w:lineRule="auto"/>
        <w:ind w:left="360" w:hanging="360"/>
        <w:jc w:val="both"/>
        <w:rPr>
          <w:rFonts w:ascii="Times New Roman" w:hAnsi="Times New Roman" w:cs="Times New Roman"/>
          <w:color w:val="auto"/>
          <w:lang w:val="sq-AL"/>
        </w:rPr>
      </w:pPr>
      <w:r w:rsidRPr="00F14862">
        <w:rPr>
          <w:rFonts w:ascii="Times New Roman" w:hAnsi="Times New Roman" w:cs="Times New Roman"/>
          <w:color w:val="auto"/>
          <w:lang w:val="sq-AL"/>
        </w:rPr>
        <w:t xml:space="preserve">Nuk do të kërkohet autorizim në rastet e kalimit </w:t>
      </w:r>
      <w:r w:rsidRPr="000074C4">
        <w:rPr>
          <w:rFonts w:ascii="Times New Roman" w:hAnsi="Times New Roman" w:cs="Times New Roman"/>
          <w:color w:val="auto"/>
          <w:lang w:val="sq-AL"/>
        </w:rPr>
        <w:t>t</w:t>
      </w:r>
      <w:r w:rsidR="00363E6E" w:rsidRPr="000074C4">
        <w:rPr>
          <w:rFonts w:ascii="Times New Roman" w:hAnsi="Times New Roman" w:cs="Times New Roman"/>
          <w:color w:val="auto"/>
          <w:lang w:val="sq-AL"/>
        </w:rPr>
        <w:t>rans</w:t>
      </w:r>
      <w:r w:rsidRPr="000074C4">
        <w:rPr>
          <w:rFonts w:ascii="Times New Roman" w:hAnsi="Times New Roman" w:cs="Times New Roman"/>
          <w:color w:val="auto"/>
          <w:lang w:val="sq-AL"/>
        </w:rPr>
        <w:t>it</w:t>
      </w:r>
      <w:r w:rsidRPr="00F14862">
        <w:rPr>
          <w:rFonts w:ascii="Times New Roman" w:hAnsi="Times New Roman" w:cs="Times New Roman"/>
          <w:color w:val="auto"/>
          <w:lang w:val="sq-AL"/>
        </w:rPr>
        <w:t xml:space="preserve"> përmes territorit doganor të </w:t>
      </w:r>
      <w:r w:rsidR="000074C4" w:rsidRPr="00F14862">
        <w:rPr>
          <w:rFonts w:ascii="Times New Roman" w:hAnsi="Times New Roman" w:cs="Times New Roman"/>
          <w:color w:val="auto"/>
          <w:lang w:val="sq-AL"/>
        </w:rPr>
        <w:t>Republikës</w:t>
      </w:r>
      <w:r w:rsidRPr="00F14862">
        <w:rPr>
          <w:rFonts w:ascii="Times New Roman" w:hAnsi="Times New Roman" w:cs="Times New Roman"/>
          <w:color w:val="auto"/>
          <w:lang w:val="sq-AL"/>
        </w:rPr>
        <w:t xml:space="preserve"> së Shqipërisë, të mallrave që mund të përdoren për qëllime torture apo trajtime të tjera apo ndëshkime mizore, çnjerëzore apo poshtëruese.</w:t>
      </w:r>
    </w:p>
    <w:p w14:paraId="404D186D" w14:textId="77777777" w:rsidR="00744B5A" w:rsidRPr="00F14862" w:rsidRDefault="00744B5A" w:rsidP="00D13B6D">
      <w:pPr>
        <w:pStyle w:val="Default"/>
        <w:spacing w:line="276" w:lineRule="auto"/>
        <w:jc w:val="both"/>
        <w:rPr>
          <w:rFonts w:ascii="Times New Roman" w:hAnsi="Times New Roman" w:cs="Times New Roman"/>
          <w:color w:val="auto"/>
          <w:lang w:val="sq-AL"/>
        </w:rPr>
      </w:pPr>
    </w:p>
    <w:p w14:paraId="68AEF2D3" w14:textId="3E864002" w:rsidR="00744B5A" w:rsidRPr="00F14862" w:rsidRDefault="00744B5A" w:rsidP="00D13B6D">
      <w:pPr>
        <w:pStyle w:val="Default"/>
        <w:numPr>
          <w:ilvl w:val="0"/>
          <w:numId w:val="19"/>
        </w:numPr>
        <w:spacing w:line="276" w:lineRule="auto"/>
        <w:ind w:left="360" w:hanging="360"/>
        <w:jc w:val="both"/>
        <w:rPr>
          <w:rFonts w:ascii="Times New Roman" w:hAnsi="Times New Roman" w:cs="Times New Roman"/>
          <w:color w:val="auto"/>
          <w:lang w:val="sq-AL"/>
        </w:rPr>
      </w:pPr>
      <w:r w:rsidRPr="00F14862">
        <w:rPr>
          <w:rFonts w:ascii="Times New Roman" w:hAnsi="Times New Roman" w:cs="Times New Roman"/>
          <w:color w:val="auto"/>
          <w:lang w:val="sq-AL"/>
        </w:rPr>
        <w:t xml:space="preserve">Përjashtohen nga rregullimet e këtij neni </w:t>
      </w:r>
      <w:r w:rsidRPr="000074C4">
        <w:rPr>
          <w:rFonts w:ascii="Times New Roman" w:hAnsi="Times New Roman" w:cs="Times New Roman"/>
          <w:color w:val="auto"/>
          <w:lang w:val="sq-AL"/>
        </w:rPr>
        <w:t>mallrat e mëposht</w:t>
      </w:r>
      <w:r w:rsidR="00363E6E" w:rsidRPr="000074C4">
        <w:rPr>
          <w:rFonts w:ascii="Times New Roman" w:hAnsi="Times New Roman" w:cs="Times New Roman"/>
          <w:color w:val="auto"/>
          <w:lang w:val="sq-AL"/>
        </w:rPr>
        <w:t>me:</w:t>
      </w:r>
    </w:p>
    <w:p w14:paraId="1AA671B4" w14:textId="77777777" w:rsidR="00744B5A" w:rsidRPr="00F14862" w:rsidRDefault="00744B5A" w:rsidP="00D13B6D">
      <w:pPr>
        <w:pStyle w:val="Default"/>
        <w:spacing w:line="276" w:lineRule="auto"/>
        <w:jc w:val="both"/>
        <w:rPr>
          <w:rFonts w:ascii="Times New Roman" w:hAnsi="Times New Roman" w:cs="Times New Roman"/>
          <w:color w:val="auto"/>
          <w:lang w:val="sq-AL"/>
        </w:rPr>
      </w:pPr>
    </w:p>
    <w:p w14:paraId="7E64D330" w14:textId="53C8605A" w:rsidR="00744B5A" w:rsidRPr="00F14862" w:rsidRDefault="0008098A" w:rsidP="00D13B6D">
      <w:pPr>
        <w:pStyle w:val="Default"/>
        <w:numPr>
          <w:ilvl w:val="0"/>
          <w:numId w:val="20"/>
        </w:numPr>
        <w:spacing w:line="276" w:lineRule="auto"/>
        <w:jc w:val="both"/>
        <w:rPr>
          <w:rFonts w:ascii="Times New Roman" w:hAnsi="Times New Roman" w:cs="Times New Roman"/>
          <w:color w:val="auto"/>
          <w:lang w:val="sq-AL"/>
        </w:rPr>
      </w:pPr>
      <w:r w:rsidRPr="0008098A">
        <w:rPr>
          <w:rFonts w:ascii="Times New Roman" w:hAnsi="Times New Roman" w:cs="Times New Roman"/>
          <w:color w:val="auto"/>
          <w:lang w:val="sq-AL"/>
        </w:rPr>
        <w:t>armët e zjarrit</w:t>
      </w:r>
      <w:r w:rsidR="00744B5A" w:rsidRPr="0008098A">
        <w:rPr>
          <w:rFonts w:ascii="Times New Roman" w:hAnsi="Times New Roman" w:cs="Times New Roman"/>
          <w:color w:val="auto"/>
          <w:lang w:val="sq-AL"/>
        </w:rPr>
        <w:t xml:space="preserve"> të </w:t>
      </w:r>
      <w:r w:rsidR="00744B5A" w:rsidRPr="00F14862">
        <w:rPr>
          <w:rFonts w:ascii="Times New Roman" w:hAnsi="Times New Roman" w:cs="Times New Roman"/>
          <w:color w:val="auto"/>
          <w:lang w:val="sq-AL"/>
        </w:rPr>
        <w:t>kontrolluara sipas legjislacionit në fuqi;</w:t>
      </w:r>
    </w:p>
    <w:p w14:paraId="7D06DF9B" w14:textId="77777777" w:rsidR="00744B5A" w:rsidRPr="00F14862" w:rsidRDefault="00744B5A" w:rsidP="00D13B6D">
      <w:pPr>
        <w:pStyle w:val="Default"/>
        <w:numPr>
          <w:ilvl w:val="0"/>
          <w:numId w:val="20"/>
        </w:numPr>
        <w:spacing w:line="276" w:lineRule="auto"/>
        <w:jc w:val="both"/>
        <w:rPr>
          <w:rFonts w:ascii="Times New Roman" w:hAnsi="Times New Roman" w:cs="Times New Roman"/>
          <w:color w:val="auto"/>
          <w:lang w:val="sq-AL"/>
        </w:rPr>
      </w:pPr>
      <w:r w:rsidRPr="00F14862">
        <w:rPr>
          <w:rFonts w:ascii="Times New Roman" w:hAnsi="Times New Roman" w:cs="Times New Roman"/>
          <w:color w:val="auto"/>
          <w:lang w:val="sq-AL"/>
        </w:rPr>
        <w:t>artikujt me përdorim të dyfishtë të kontrolluara sipas legjislacionit në fuqi;</w:t>
      </w:r>
    </w:p>
    <w:p w14:paraId="0BBD313A" w14:textId="77777777" w:rsidR="00744B5A" w:rsidRPr="00F14862" w:rsidRDefault="00744B5A" w:rsidP="00D13B6D">
      <w:pPr>
        <w:pStyle w:val="Default"/>
        <w:numPr>
          <w:ilvl w:val="0"/>
          <w:numId w:val="20"/>
        </w:numPr>
        <w:spacing w:line="276" w:lineRule="auto"/>
        <w:jc w:val="both"/>
        <w:rPr>
          <w:rFonts w:ascii="Times New Roman" w:hAnsi="Times New Roman" w:cs="Times New Roman"/>
          <w:color w:val="auto"/>
          <w:lang w:val="sq-AL"/>
        </w:rPr>
      </w:pPr>
      <w:r w:rsidRPr="00F14862">
        <w:rPr>
          <w:rFonts w:ascii="Times New Roman" w:hAnsi="Times New Roman" w:cs="Times New Roman"/>
          <w:color w:val="auto"/>
          <w:lang w:val="sq-AL"/>
        </w:rPr>
        <w:t>mallrat ushtarake të kontrolluara sipas legjislacionit në fuqi.</w:t>
      </w:r>
    </w:p>
    <w:p w14:paraId="7416318B" w14:textId="77777777" w:rsidR="00744B5A" w:rsidRPr="00F14862" w:rsidRDefault="00744B5A" w:rsidP="00D13B6D">
      <w:pPr>
        <w:pStyle w:val="Default"/>
        <w:spacing w:line="276" w:lineRule="auto"/>
        <w:jc w:val="both"/>
        <w:rPr>
          <w:rFonts w:ascii="Times New Roman" w:hAnsi="Times New Roman" w:cs="Times New Roman"/>
          <w:color w:val="auto"/>
          <w:lang w:val="sq-AL"/>
        </w:rPr>
      </w:pPr>
    </w:p>
    <w:p w14:paraId="1149CFF3" w14:textId="77777777" w:rsidR="00744B5A" w:rsidRPr="00F14862" w:rsidRDefault="00744B5A" w:rsidP="00D13B6D">
      <w:pPr>
        <w:pStyle w:val="Default"/>
        <w:numPr>
          <w:ilvl w:val="0"/>
          <w:numId w:val="19"/>
        </w:numPr>
        <w:spacing w:line="276" w:lineRule="auto"/>
        <w:ind w:left="360" w:hanging="360"/>
        <w:jc w:val="both"/>
        <w:rPr>
          <w:rFonts w:ascii="Times New Roman" w:hAnsi="Times New Roman" w:cs="Times New Roman"/>
          <w:color w:val="auto"/>
          <w:lang w:val="sq-AL"/>
        </w:rPr>
      </w:pPr>
      <w:r w:rsidRPr="00F14862">
        <w:rPr>
          <w:rFonts w:ascii="Times New Roman" w:hAnsi="Times New Roman" w:cs="Times New Roman"/>
          <w:color w:val="auto"/>
          <w:lang w:val="sq-AL"/>
        </w:rPr>
        <w:t xml:space="preserve">Pika 1 e këtij neni nuk zbatohet për eksportet në vendet e treta, me kusht që mallrat të përdoren nga personeli ushtarak ose civil i Republikës së Shqipërisë, nëse një personel i tillë merr pjesë në një mision ushtarak, operacion paqeruajtës ose menaxhim emergjencash. </w:t>
      </w:r>
    </w:p>
    <w:p w14:paraId="57BB5313" w14:textId="77777777" w:rsidR="00744B5A" w:rsidRPr="00F14862" w:rsidRDefault="00744B5A" w:rsidP="00D13B6D">
      <w:pPr>
        <w:pStyle w:val="Default"/>
        <w:spacing w:line="276" w:lineRule="auto"/>
        <w:rPr>
          <w:rFonts w:ascii="Times New Roman" w:hAnsi="Times New Roman" w:cs="Times New Roman"/>
          <w:color w:val="auto"/>
          <w:lang w:val="sq-AL"/>
        </w:rPr>
      </w:pPr>
    </w:p>
    <w:p w14:paraId="486EE9C7" w14:textId="77777777" w:rsidR="00744B5A" w:rsidRPr="00045FAC" w:rsidRDefault="00744B5A" w:rsidP="00D13B6D">
      <w:pPr>
        <w:pStyle w:val="Default"/>
        <w:spacing w:line="276" w:lineRule="auto"/>
        <w:jc w:val="center"/>
        <w:rPr>
          <w:rFonts w:ascii="Times New Roman" w:hAnsi="Times New Roman" w:cs="Times New Roman"/>
          <w:b/>
          <w:color w:val="auto"/>
          <w:lang w:val="sq-AL"/>
        </w:rPr>
      </w:pPr>
      <w:r w:rsidRPr="00045FAC">
        <w:rPr>
          <w:rFonts w:ascii="Times New Roman" w:hAnsi="Times New Roman" w:cs="Times New Roman"/>
          <w:b/>
          <w:color w:val="auto"/>
          <w:lang w:val="sq-AL"/>
        </w:rPr>
        <w:t>Neni 10</w:t>
      </w:r>
    </w:p>
    <w:p w14:paraId="620B4405" w14:textId="49A9187D" w:rsidR="00744B5A" w:rsidRPr="00F14862" w:rsidRDefault="00D05499" w:rsidP="00D13B6D">
      <w:pPr>
        <w:shd w:val="clear" w:color="auto" w:fill="FFFFFF"/>
        <w:spacing w:after="240"/>
        <w:jc w:val="center"/>
        <w:rPr>
          <w:rFonts w:eastAsia="Times New Roman"/>
          <w:b/>
          <w:bCs/>
        </w:rPr>
      </w:pPr>
      <w:r w:rsidRPr="00F14862">
        <w:rPr>
          <w:b/>
          <w:bCs/>
        </w:rPr>
        <w:t>Kërkesat</w:t>
      </w:r>
      <w:r w:rsidR="00973EDF" w:rsidRPr="00F14862">
        <w:rPr>
          <w:b/>
          <w:bCs/>
        </w:rPr>
        <w:t xml:space="preserve"> </w:t>
      </w:r>
      <w:r w:rsidR="00744B5A" w:rsidRPr="00F14862">
        <w:rPr>
          <w:b/>
          <w:bCs/>
        </w:rPr>
        <w:t xml:space="preserve">për dhënien e </w:t>
      </w:r>
      <w:r w:rsidR="00744B5A" w:rsidRPr="00F14862">
        <w:rPr>
          <w:b/>
        </w:rPr>
        <w:t>autorizimeve</w:t>
      </w:r>
      <w:r w:rsidR="00744B5A" w:rsidRPr="00F14862">
        <w:rPr>
          <w:b/>
          <w:bCs/>
        </w:rPr>
        <w:t xml:space="preserve"> për eksport</w:t>
      </w:r>
      <w:r w:rsidR="000074C4">
        <w:rPr>
          <w:b/>
          <w:bCs/>
        </w:rPr>
        <w:t xml:space="preserve"> dhe import</w:t>
      </w:r>
    </w:p>
    <w:p w14:paraId="653D4DA7" w14:textId="37DC1C6F" w:rsidR="00744B5A" w:rsidRPr="00F14862" w:rsidRDefault="00744B5A" w:rsidP="00D13B6D">
      <w:pPr>
        <w:pStyle w:val="ListParagraph"/>
        <w:numPr>
          <w:ilvl w:val="1"/>
          <w:numId w:val="20"/>
        </w:numPr>
        <w:shd w:val="clear" w:color="auto" w:fill="FFFFFF"/>
        <w:spacing w:after="240"/>
        <w:ind w:left="360" w:hanging="360"/>
        <w:jc w:val="both"/>
        <w:rPr>
          <w:rFonts w:eastAsia="Times New Roman"/>
        </w:rPr>
      </w:pPr>
      <w:r w:rsidRPr="00F14862">
        <w:t xml:space="preserve">Vendimin mbi </w:t>
      </w:r>
      <w:r w:rsidR="00D05499" w:rsidRPr="00F14862">
        <w:t xml:space="preserve">kërkesat </w:t>
      </w:r>
      <w:r w:rsidRPr="00F14862">
        <w:t>për autorizimet lidhur me eksportin e mallrave të renditur në nenin 9 të këtij ligji</w:t>
      </w:r>
      <w:r w:rsidR="000074C4">
        <w:t>,</w:t>
      </w:r>
      <w:r w:rsidRPr="00F14862">
        <w:t xml:space="preserve"> merret nga Autoriteti i Kontrollit Shtetëror të Eksporteve, pas marrjes së mendimit të organeve të tjera shtetërore, sipas fushës së kompetencës marrin në konsideratë të gjitha rrethanat përkatëse, në veçanti se cili është përdorimi përfundimtar i synuar dhe nëse ka rrezik devijimi nga ky përdorim.</w:t>
      </w:r>
    </w:p>
    <w:p w14:paraId="7BD8F7B3" w14:textId="77777777" w:rsidR="00744B5A" w:rsidRPr="00F14862" w:rsidRDefault="00744B5A" w:rsidP="00D13B6D">
      <w:pPr>
        <w:pStyle w:val="ListParagraph"/>
        <w:numPr>
          <w:ilvl w:val="1"/>
          <w:numId w:val="20"/>
        </w:numPr>
        <w:shd w:val="clear" w:color="auto" w:fill="FFFFFF"/>
        <w:spacing w:after="240"/>
        <w:ind w:left="360" w:hanging="360"/>
        <w:jc w:val="both"/>
        <w:rPr>
          <w:rFonts w:eastAsia="Times New Roman"/>
        </w:rPr>
      </w:pPr>
      <w:r w:rsidRPr="00F14862">
        <w:t xml:space="preserve">Autoriteti kompetent nuk jep asnjë autorizim kur ka baza të arsyeshme për të besuar se mallrat e përcaktuara në nenin 9 të këtij ligji mund të përdoren nga një autoritet </w:t>
      </w:r>
      <w:proofErr w:type="spellStart"/>
      <w:r w:rsidRPr="00F14862">
        <w:t>ligjzbatues</w:t>
      </w:r>
      <w:proofErr w:type="spellEnd"/>
      <w:r w:rsidRPr="00F14862">
        <w:t xml:space="preserve"> apo nga një person fizik ose juridik në një vend të tretë për torturë dhe trajtime ose dënime të tjera mizore, çnjerëzore apo poshtëruese, përfshi këtu ndëshkimin trupor me vendim gjyqi.</w:t>
      </w:r>
    </w:p>
    <w:p w14:paraId="4DA38DC8" w14:textId="10CF1333" w:rsidR="00744B5A" w:rsidRPr="00F14862" w:rsidRDefault="000074C4" w:rsidP="00D13B6D">
      <w:pPr>
        <w:pStyle w:val="ListParagraph"/>
        <w:numPr>
          <w:ilvl w:val="1"/>
          <w:numId w:val="20"/>
        </w:numPr>
        <w:shd w:val="clear" w:color="auto" w:fill="FFFFFF"/>
        <w:spacing w:after="240"/>
        <w:ind w:left="360" w:hanging="425"/>
        <w:jc w:val="both"/>
        <w:rPr>
          <w:rFonts w:eastAsia="Times New Roman"/>
        </w:rPr>
      </w:pPr>
      <w:r>
        <w:t>Për vlerësimin e eksportit a</w:t>
      </w:r>
      <w:r w:rsidR="00744B5A" w:rsidRPr="00F14862">
        <w:t>utoriteti kompetent merr në konsideratë:</w:t>
      </w:r>
    </w:p>
    <w:p w14:paraId="1682FFF6" w14:textId="77777777" w:rsidR="00744B5A" w:rsidRPr="00F14862" w:rsidRDefault="00744B5A" w:rsidP="00D13B6D">
      <w:pPr>
        <w:spacing w:after="240"/>
        <w:ind w:firstLine="360"/>
        <w:jc w:val="both"/>
        <w:rPr>
          <w:rFonts w:eastAsia="Times New Roman"/>
        </w:rPr>
      </w:pPr>
      <w:r w:rsidRPr="00F14862">
        <w:t xml:space="preserve">a) vendimet gjyqësore ndërkombëtare të </w:t>
      </w:r>
      <w:proofErr w:type="spellStart"/>
      <w:r w:rsidRPr="00F14862">
        <w:t>disponueshme</w:t>
      </w:r>
      <w:proofErr w:type="spellEnd"/>
      <w:r w:rsidRPr="00F14862">
        <w:t>;</w:t>
      </w:r>
    </w:p>
    <w:p w14:paraId="3AA22CBA" w14:textId="77777777" w:rsidR="00744B5A" w:rsidRPr="00F14862" w:rsidRDefault="00744B5A" w:rsidP="00D13B6D">
      <w:pPr>
        <w:spacing w:after="240"/>
        <w:ind w:left="630" w:hanging="273"/>
        <w:jc w:val="both"/>
        <w:rPr>
          <w:rFonts w:eastAsia="Times New Roman"/>
        </w:rPr>
      </w:pPr>
      <w:r w:rsidRPr="00F14862">
        <w:t>b) rezultatet e vlerësimeve të organeve kompetente të OKB-së, Këshillit të Evropës dhe Bashkimit Evropian, raportet e Komitetit Evropian të Këshillit të Evropës për Ndalimin e Torturës dhe Trajtimeve ose Dënimeve Çnjerëzore apo Poshtëruese dhe të Raportuesit Special të OKB-së për torturën dhe trajtimet ose dënimet e tjera mizore, çnjerëzore apo poshtëruese.</w:t>
      </w:r>
    </w:p>
    <w:p w14:paraId="7A9AA36C" w14:textId="77777777" w:rsidR="00744B5A" w:rsidRPr="00F14862" w:rsidRDefault="00744B5A" w:rsidP="00D13B6D">
      <w:pPr>
        <w:shd w:val="clear" w:color="auto" w:fill="FFFFFF"/>
        <w:tabs>
          <w:tab w:val="left" w:pos="630"/>
        </w:tabs>
        <w:spacing w:after="240"/>
        <w:ind w:left="630" w:hanging="273"/>
        <w:jc w:val="both"/>
        <w:rPr>
          <w:rFonts w:eastAsia="Times New Roman"/>
        </w:rPr>
      </w:pPr>
      <w:r w:rsidRPr="00F14862">
        <w:t xml:space="preserve">c) Duhet të merren në konsideratë edhe informacione të tjera të rëndësishme, si vendimet gjyqësore ndërkombëtare të </w:t>
      </w:r>
      <w:proofErr w:type="spellStart"/>
      <w:r w:rsidRPr="00F14862">
        <w:t>disponueshme</w:t>
      </w:r>
      <w:proofErr w:type="spellEnd"/>
      <w:r w:rsidRPr="00F14862">
        <w:t xml:space="preserve">, raportimet dhe informacionet e tjera të përgatitura nga organizatat e shoqërisë civile dhe informacioni mbi kufizimet për eksportin e mallrave të kategorisë 1 dhe 2 që aplikohen drejt vendit të </w:t>
      </w:r>
      <w:proofErr w:type="spellStart"/>
      <w:r w:rsidRPr="00F14862">
        <w:t>destinacionit</w:t>
      </w:r>
      <w:proofErr w:type="spellEnd"/>
      <w:r w:rsidRPr="00F14862">
        <w:t>.</w:t>
      </w:r>
    </w:p>
    <w:p w14:paraId="197C6DDB" w14:textId="1EDF8480" w:rsidR="00744B5A" w:rsidRPr="00F14862" w:rsidRDefault="00744B5A" w:rsidP="00D13B6D">
      <w:pPr>
        <w:pStyle w:val="ListParagraph"/>
        <w:numPr>
          <w:ilvl w:val="1"/>
          <w:numId w:val="20"/>
        </w:numPr>
        <w:shd w:val="clear" w:color="auto" w:fill="FFFFFF"/>
        <w:spacing w:after="240"/>
        <w:ind w:left="360" w:hanging="338"/>
        <w:jc w:val="both"/>
        <w:rPr>
          <w:rFonts w:eastAsia="Times New Roman"/>
        </w:rPr>
      </w:pPr>
      <w:r w:rsidRPr="00F14862">
        <w:lastRenderedPageBreak/>
        <w:t xml:space="preserve">Kur prodhuesi i </w:t>
      </w:r>
      <w:r w:rsidRPr="00476EA5">
        <w:t xml:space="preserve">mallrave të </w:t>
      </w:r>
      <w:r w:rsidR="00476EA5" w:rsidRPr="00476EA5">
        <w:t xml:space="preserve">parashikuara </w:t>
      </w:r>
      <w:r w:rsidRPr="00F14862">
        <w:t>n</w:t>
      </w:r>
      <w:r w:rsidR="0008098A">
        <w:t>ga neni</w:t>
      </w:r>
      <w:r w:rsidRPr="00F14862">
        <w:t xml:space="preserve"> 9 </w:t>
      </w:r>
      <w:r w:rsidR="0008098A">
        <w:t xml:space="preserve">i </w:t>
      </w:r>
      <w:r w:rsidRPr="00F14862">
        <w:t xml:space="preserve">këtij ligji, kërkon një autorizim për eksportin e këtyre mallrave drejt një shpërndarësi, autoriteti kompetent bën një vlerësim të marrëveshjeve </w:t>
      </w:r>
      <w:proofErr w:type="spellStart"/>
      <w:r w:rsidRPr="00F14862">
        <w:t>kontraktuale</w:t>
      </w:r>
      <w:proofErr w:type="spellEnd"/>
      <w:r w:rsidRPr="00F14862">
        <w:t xml:space="preserve"> midis prodhuesit dhe shpërndarësit, si dhe të masave të marra prej tyre për të garantuar që këto mallra ose, sipas rastit, produktet ku ato do të inkorporohen, nuk do të përdoren për torturë dhe trajtime ose dënime të tjera mizore, çnjerëzore apo poshtëruese.</w:t>
      </w:r>
    </w:p>
    <w:p w14:paraId="558F3BB4" w14:textId="43673E95" w:rsidR="00744B5A" w:rsidRPr="00F14862" w:rsidRDefault="00744B5A" w:rsidP="00D13B6D">
      <w:pPr>
        <w:pStyle w:val="ListParagraph"/>
        <w:numPr>
          <w:ilvl w:val="1"/>
          <w:numId w:val="20"/>
        </w:numPr>
        <w:shd w:val="clear" w:color="auto" w:fill="FFFFFF"/>
        <w:spacing w:after="240"/>
        <w:ind w:left="360" w:hanging="338"/>
        <w:jc w:val="both"/>
        <w:rPr>
          <w:rFonts w:eastAsia="Times New Roman"/>
        </w:rPr>
      </w:pPr>
      <w:r w:rsidRPr="00F14862">
        <w:t xml:space="preserve">Kur për eksportin </w:t>
      </w:r>
      <w:r w:rsidR="00476EA5">
        <w:t xml:space="preserve">e </w:t>
      </w:r>
      <w:r w:rsidR="00476EA5" w:rsidRPr="00476EA5">
        <w:t xml:space="preserve">mallrave të parashikuara </w:t>
      </w:r>
      <w:r w:rsidRPr="00F14862">
        <w:t>n</w:t>
      </w:r>
      <w:r w:rsidR="0008098A">
        <w:t>ga neni</w:t>
      </w:r>
      <w:r w:rsidRPr="00F14862">
        <w:t xml:space="preserve"> 9 </w:t>
      </w:r>
      <w:r w:rsidR="0008098A">
        <w:t>i</w:t>
      </w:r>
      <w:r w:rsidRPr="00F14862">
        <w:t xml:space="preserve"> këtij ligji, drejt një përdoruesi fundor, kërkohet një autorizim, autoriteti kompetent kërkon deklaratën e përdorimit fundor të nënshkruar nga përdoruesi fundor. </w:t>
      </w:r>
    </w:p>
    <w:p w14:paraId="72F25DBA" w14:textId="34980053" w:rsidR="00744B5A" w:rsidRPr="00F14862" w:rsidRDefault="00744B5A" w:rsidP="00D13B6D">
      <w:pPr>
        <w:pStyle w:val="ListParagraph"/>
        <w:numPr>
          <w:ilvl w:val="1"/>
          <w:numId w:val="20"/>
        </w:numPr>
        <w:shd w:val="clear" w:color="auto" w:fill="FFFFFF"/>
        <w:spacing w:after="240"/>
        <w:ind w:left="360" w:hanging="338"/>
        <w:jc w:val="both"/>
        <w:rPr>
          <w:rFonts w:eastAsia="Times New Roman"/>
        </w:rPr>
      </w:pPr>
      <w:r w:rsidRPr="00F14862">
        <w:t xml:space="preserve">Përveç kritereve të përcaktuara në këtë nen, gjatë vlerësimit të një </w:t>
      </w:r>
      <w:r w:rsidR="00D05499" w:rsidRPr="00F14862">
        <w:t>k</w:t>
      </w:r>
      <w:r w:rsidR="00260BB6" w:rsidRPr="00F14862">
        <w:t>ë</w:t>
      </w:r>
      <w:r w:rsidR="00D05499" w:rsidRPr="00F14862">
        <w:t>rkese</w:t>
      </w:r>
      <w:r w:rsidRPr="00F14862">
        <w:t xml:space="preserve"> për autorizim global, autoriteti kompetent merr në konsideratë zbatimin nga eksportuesi të mjeteve dhe procedurave që garantojnë pajtueshmërinë me dispozitat dhe objektivat e këtij ligji dhe me kushtet e përgjithshme të autorizimit.</w:t>
      </w:r>
    </w:p>
    <w:p w14:paraId="324CBAA7" w14:textId="732035A2" w:rsidR="00973EDF" w:rsidRPr="00F14862" w:rsidRDefault="00973EDF" w:rsidP="00D13B6D">
      <w:pPr>
        <w:pStyle w:val="ListParagraph"/>
        <w:numPr>
          <w:ilvl w:val="1"/>
          <w:numId w:val="20"/>
        </w:numPr>
        <w:shd w:val="clear" w:color="auto" w:fill="FFFFFF"/>
        <w:spacing w:after="240"/>
        <w:ind w:left="360" w:hanging="338"/>
        <w:jc w:val="both"/>
        <w:rPr>
          <w:rFonts w:eastAsia="Times New Roman"/>
        </w:rPr>
      </w:pPr>
      <w:r w:rsidRPr="00F14862">
        <w:rPr>
          <w:rFonts w:eastAsia="Times New Roman"/>
        </w:rPr>
        <w:t>N</w:t>
      </w:r>
      <w:r w:rsidR="00260BB6" w:rsidRPr="00F14862">
        <w:rPr>
          <w:rFonts w:eastAsia="Times New Roman"/>
        </w:rPr>
        <w:t>ë</w:t>
      </w:r>
      <w:r w:rsidRPr="00F14862">
        <w:rPr>
          <w:rFonts w:eastAsia="Times New Roman"/>
        </w:rPr>
        <w:t xml:space="preserve"> rastin e vler</w:t>
      </w:r>
      <w:r w:rsidR="00260BB6" w:rsidRPr="00F14862">
        <w:rPr>
          <w:rFonts w:eastAsia="Times New Roman"/>
        </w:rPr>
        <w:t>ë</w:t>
      </w:r>
      <w:r w:rsidRPr="00F14862">
        <w:rPr>
          <w:rFonts w:eastAsia="Times New Roman"/>
        </w:rPr>
        <w:t>simit t</w:t>
      </w:r>
      <w:r w:rsidR="00260BB6" w:rsidRPr="00F14862">
        <w:rPr>
          <w:rFonts w:eastAsia="Times New Roman"/>
        </w:rPr>
        <w:t>ë</w:t>
      </w:r>
      <w:r w:rsidRPr="00F14862">
        <w:rPr>
          <w:rFonts w:eastAsia="Times New Roman"/>
        </w:rPr>
        <w:t xml:space="preserve"> nj</w:t>
      </w:r>
      <w:r w:rsidR="00260BB6" w:rsidRPr="00F14862">
        <w:rPr>
          <w:rFonts w:eastAsia="Times New Roman"/>
        </w:rPr>
        <w:t>ë</w:t>
      </w:r>
      <w:r w:rsidRPr="00F14862">
        <w:rPr>
          <w:rFonts w:eastAsia="Times New Roman"/>
        </w:rPr>
        <w:t xml:space="preserve"> autorizimi p</w:t>
      </w:r>
      <w:r w:rsidR="00260BB6" w:rsidRPr="00F14862">
        <w:rPr>
          <w:rFonts w:eastAsia="Times New Roman"/>
        </w:rPr>
        <w:t>ë</w:t>
      </w:r>
      <w:r w:rsidRPr="00F14862">
        <w:rPr>
          <w:rFonts w:eastAsia="Times New Roman"/>
        </w:rPr>
        <w:t>r import</w:t>
      </w:r>
      <w:r w:rsidR="000074C4">
        <w:rPr>
          <w:rFonts w:eastAsia="Times New Roman"/>
        </w:rPr>
        <w:t>,</w:t>
      </w:r>
      <w:r w:rsidRPr="00F14862">
        <w:rPr>
          <w:rFonts w:eastAsia="Times New Roman"/>
        </w:rPr>
        <w:t xml:space="preserve"> </w:t>
      </w:r>
      <w:r w:rsidRPr="00F14862">
        <w:t xml:space="preserve">autoriteti kompetent kërkon deklaratën e përdorimit fundor të nënshkruar nga përdoruesi fundor. </w:t>
      </w:r>
      <w:r w:rsidRPr="00F14862">
        <w:rPr>
          <w:rFonts w:eastAsia="Times New Roman"/>
        </w:rPr>
        <w:t xml:space="preserve"> </w:t>
      </w:r>
    </w:p>
    <w:p w14:paraId="570293A4" w14:textId="77777777" w:rsidR="00744B5A" w:rsidRPr="00F14862" w:rsidRDefault="00744B5A" w:rsidP="00D13B6D">
      <w:pPr>
        <w:pStyle w:val="Default"/>
        <w:spacing w:line="276" w:lineRule="auto"/>
        <w:jc w:val="center"/>
        <w:rPr>
          <w:rFonts w:ascii="Times New Roman" w:hAnsi="Times New Roman" w:cs="Times New Roman"/>
          <w:color w:val="auto"/>
          <w:lang w:val="sq-AL"/>
        </w:rPr>
      </w:pPr>
    </w:p>
    <w:p w14:paraId="18E6EA26" w14:textId="77777777" w:rsidR="00696F9F" w:rsidRPr="00045FAC" w:rsidRDefault="00744B5A" w:rsidP="00D13B6D">
      <w:pPr>
        <w:shd w:val="clear" w:color="auto" w:fill="FFFFFF"/>
        <w:spacing w:after="0"/>
        <w:jc w:val="center"/>
        <w:rPr>
          <w:b/>
        </w:rPr>
      </w:pPr>
      <w:r w:rsidRPr="00045FAC">
        <w:rPr>
          <w:b/>
        </w:rPr>
        <w:t>Neni 11</w:t>
      </w:r>
    </w:p>
    <w:p w14:paraId="6DB17909" w14:textId="77777777" w:rsidR="00744B5A" w:rsidRPr="00F14862" w:rsidRDefault="00744B5A" w:rsidP="00D13B6D">
      <w:pPr>
        <w:shd w:val="clear" w:color="auto" w:fill="FFFFFF"/>
        <w:spacing w:after="240"/>
        <w:jc w:val="center"/>
        <w:rPr>
          <w:rFonts w:eastAsia="Times New Roman"/>
          <w:b/>
          <w:bCs/>
        </w:rPr>
      </w:pPr>
      <w:r w:rsidRPr="00F14862">
        <w:rPr>
          <w:b/>
          <w:bCs/>
        </w:rPr>
        <w:t>Ndalimi i transitit</w:t>
      </w:r>
    </w:p>
    <w:p w14:paraId="4C7D482D" w14:textId="7C117AA7" w:rsidR="00744B5A" w:rsidRPr="00F14862" w:rsidRDefault="00744B5A" w:rsidP="00D13B6D">
      <w:pPr>
        <w:shd w:val="clear" w:color="auto" w:fill="FFFFFF"/>
        <w:spacing w:after="240"/>
        <w:jc w:val="both"/>
        <w:rPr>
          <w:rFonts w:eastAsia="Times New Roman"/>
        </w:rPr>
      </w:pPr>
      <w:r w:rsidRPr="00F14862">
        <w:t>Ndalohet që një person fizik ose juridik, subjekt apo organ, përfshi këtu një partneritet, qoftë ose j</w:t>
      </w:r>
      <w:r w:rsidR="001A5F76">
        <w:t xml:space="preserve">o rezident, të kalojë transit </w:t>
      </w:r>
      <w:r w:rsidR="001A5F76" w:rsidRPr="00AF02B7">
        <w:t xml:space="preserve">mallrat e parashikuara nga neni 9 i këtij ligji </w:t>
      </w:r>
      <w:r w:rsidR="00537897" w:rsidRPr="00AF02B7">
        <w:t xml:space="preserve">që </w:t>
      </w:r>
      <w:r w:rsidRPr="00AF02B7">
        <w:t>mund</w:t>
      </w:r>
      <w:r w:rsidRPr="00F14862">
        <w:t xml:space="preserve"> të përdoren për qëllime torture apo trajtime të tjera apo ndëshkime mizore, çnjerëzore apo poshtëruese, nëse ky person fizik ose juridik, subjekt apo organ ka dijeni se një pjesë e dërgesës së këtyre mallrave ose e gjitha është e synuar për përdorimin për torturë dhe trajtime ose dënime të tjera mizore, çnjerëzore apo poshtëruese në një vend të tretë.</w:t>
      </w:r>
    </w:p>
    <w:p w14:paraId="7D46D490" w14:textId="77777777" w:rsidR="00744B5A" w:rsidRPr="00F14862" w:rsidRDefault="00744B5A" w:rsidP="00D13B6D">
      <w:pPr>
        <w:pStyle w:val="Default"/>
        <w:spacing w:line="276" w:lineRule="auto"/>
        <w:rPr>
          <w:rFonts w:ascii="Times New Roman" w:hAnsi="Times New Roman" w:cs="Times New Roman"/>
          <w:color w:val="auto"/>
          <w:lang w:val="sq-AL"/>
        </w:rPr>
      </w:pPr>
    </w:p>
    <w:p w14:paraId="6CE564F8" w14:textId="77777777" w:rsidR="00744B5A" w:rsidRPr="00045FAC" w:rsidRDefault="00744B5A" w:rsidP="00D13B6D">
      <w:pPr>
        <w:pStyle w:val="Default"/>
        <w:spacing w:line="276" w:lineRule="auto"/>
        <w:jc w:val="center"/>
        <w:rPr>
          <w:rFonts w:ascii="Times New Roman" w:hAnsi="Times New Roman" w:cs="Times New Roman"/>
          <w:b/>
          <w:color w:val="auto"/>
          <w:lang w:val="sq-AL"/>
        </w:rPr>
      </w:pPr>
      <w:r w:rsidRPr="00045FAC">
        <w:rPr>
          <w:rFonts w:ascii="Times New Roman" w:hAnsi="Times New Roman" w:cs="Times New Roman"/>
          <w:b/>
          <w:color w:val="auto"/>
          <w:lang w:val="sq-AL"/>
        </w:rPr>
        <w:t>Neni 12</w:t>
      </w:r>
    </w:p>
    <w:p w14:paraId="375F736F" w14:textId="01EF9BE4" w:rsidR="00744B5A" w:rsidRPr="00F14862" w:rsidRDefault="00EA35A2" w:rsidP="00D13B6D">
      <w:pPr>
        <w:shd w:val="clear" w:color="auto" w:fill="FFFFFF"/>
        <w:spacing w:after="240"/>
        <w:jc w:val="center"/>
        <w:rPr>
          <w:rFonts w:eastAsia="Times New Roman"/>
          <w:b/>
          <w:bCs/>
        </w:rPr>
      </w:pPr>
      <w:r w:rsidRPr="00F14862">
        <w:rPr>
          <w:b/>
        </w:rPr>
        <w:t>A</w:t>
      </w:r>
      <w:r w:rsidR="00744B5A" w:rsidRPr="00F14862">
        <w:rPr>
          <w:b/>
        </w:rPr>
        <w:t>utorizim</w:t>
      </w:r>
      <w:r w:rsidR="00744B5A" w:rsidRPr="00F14862">
        <w:rPr>
          <w:b/>
          <w:bCs/>
        </w:rPr>
        <w:t xml:space="preserve"> për disa shërbime</w:t>
      </w:r>
    </w:p>
    <w:p w14:paraId="63DC2E2E" w14:textId="77777777" w:rsidR="00744B5A" w:rsidRPr="00F14862" w:rsidRDefault="00744B5A" w:rsidP="00D13B6D">
      <w:pPr>
        <w:pStyle w:val="ListParagraph"/>
        <w:numPr>
          <w:ilvl w:val="0"/>
          <w:numId w:val="24"/>
        </w:numPr>
        <w:shd w:val="clear" w:color="auto" w:fill="FFFFFF"/>
        <w:spacing w:after="240"/>
        <w:ind w:left="360" w:hanging="360"/>
        <w:jc w:val="both"/>
        <w:rPr>
          <w:rFonts w:eastAsia="Times New Roman"/>
        </w:rPr>
      </w:pPr>
      <w:r w:rsidRPr="00F14862">
        <w:t>Kërkohet autorizim për çdo furnizim nga një ofrues i asistencës teknike apo ndërmjetës për secilin nga shërbimet e mëposhtme në favor të një personi, subjekti apo organi në një vend të tretë, pavarësisht nëse ofrohen ose jo me pagesë:</w:t>
      </w:r>
    </w:p>
    <w:p w14:paraId="10E49825" w14:textId="0E73BF22" w:rsidR="00744B5A" w:rsidRPr="00476EA5" w:rsidRDefault="00744B5A" w:rsidP="00D13B6D">
      <w:pPr>
        <w:pStyle w:val="ListParagraph"/>
        <w:numPr>
          <w:ilvl w:val="0"/>
          <w:numId w:val="27"/>
        </w:numPr>
        <w:spacing w:after="240"/>
        <w:ind w:left="720"/>
        <w:jc w:val="both"/>
        <w:rPr>
          <w:rFonts w:eastAsia="Times New Roman"/>
        </w:rPr>
      </w:pPr>
      <w:r w:rsidRPr="00F14862">
        <w:t xml:space="preserve">asistencë teknike lidhur me të </w:t>
      </w:r>
      <w:r w:rsidRPr="00476EA5">
        <w:t xml:space="preserve">gjitha </w:t>
      </w:r>
      <w:r w:rsidR="00476EA5" w:rsidRPr="00476EA5">
        <w:t xml:space="preserve">mallrat e parashikuara </w:t>
      </w:r>
      <w:r w:rsidRPr="00476EA5">
        <w:t xml:space="preserve">nga ky </w:t>
      </w:r>
      <w:proofErr w:type="spellStart"/>
      <w:r w:rsidRPr="00476EA5">
        <w:t>Kre</w:t>
      </w:r>
      <w:proofErr w:type="spellEnd"/>
      <w:r w:rsidRPr="00476EA5">
        <w:t>; dhe</w:t>
      </w:r>
    </w:p>
    <w:p w14:paraId="2CAD7977" w14:textId="46170B62" w:rsidR="00744B5A" w:rsidRPr="00F14862" w:rsidRDefault="00744B5A" w:rsidP="00D13B6D">
      <w:pPr>
        <w:pStyle w:val="ListParagraph"/>
        <w:numPr>
          <w:ilvl w:val="0"/>
          <w:numId w:val="27"/>
        </w:numPr>
        <w:spacing w:after="240"/>
        <w:ind w:left="720"/>
        <w:jc w:val="both"/>
        <w:rPr>
          <w:rFonts w:eastAsia="Times New Roman"/>
        </w:rPr>
      </w:pPr>
      <w:r w:rsidRPr="00476EA5">
        <w:t xml:space="preserve">shërbime ndërmjetësimi lidhur me të gjitha </w:t>
      </w:r>
      <w:r w:rsidR="00476EA5" w:rsidRPr="00476EA5">
        <w:t xml:space="preserve">mallrat e parashikuara </w:t>
      </w:r>
      <w:r w:rsidRPr="00F14862">
        <w:t xml:space="preserve">nga ky </w:t>
      </w:r>
      <w:proofErr w:type="spellStart"/>
      <w:r w:rsidRPr="00F14862">
        <w:t>Kre</w:t>
      </w:r>
      <w:proofErr w:type="spellEnd"/>
      <w:r w:rsidRPr="00F14862">
        <w:t>.</w:t>
      </w:r>
    </w:p>
    <w:p w14:paraId="1619A2A6" w14:textId="77777777" w:rsidR="00744B5A" w:rsidRPr="00F14862" w:rsidRDefault="00744B5A" w:rsidP="00D13B6D">
      <w:pPr>
        <w:pStyle w:val="ListParagraph"/>
        <w:shd w:val="clear" w:color="auto" w:fill="FFFFFF"/>
        <w:spacing w:after="240"/>
        <w:ind w:left="1755"/>
        <w:rPr>
          <w:rFonts w:eastAsia="Times New Roman"/>
        </w:rPr>
      </w:pPr>
    </w:p>
    <w:p w14:paraId="70817AAA" w14:textId="13F20502" w:rsidR="00744B5A" w:rsidRPr="00F14862" w:rsidRDefault="00744B5A" w:rsidP="00D13B6D">
      <w:pPr>
        <w:pStyle w:val="ListParagraph"/>
        <w:numPr>
          <w:ilvl w:val="0"/>
          <w:numId w:val="24"/>
        </w:numPr>
        <w:shd w:val="clear" w:color="auto" w:fill="FFFFFF"/>
        <w:spacing w:after="240"/>
        <w:ind w:left="360" w:hanging="360"/>
        <w:rPr>
          <w:rFonts w:eastAsia="Times New Roman"/>
        </w:rPr>
      </w:pPr>
      <w:r w:rsidRPr="00F14862">
        <w:t xml:space="preserve">Në marrjen e vendimit për </w:t>
      </w:r>
      <w:r w:rsidR="00D05499" w:rsidRPr="00F14862">
        <w:t>k</w:t>
      </w:r>
      <w:r w:rsidR="00260BB6" w:rsidRPr="00F14862">
        <w:t>ë</w:t>
      </w:r>
      <w:r w:rsidR="00D05499" w:rsidRPr="00F14862">
        <w:t xml:space="preserve">rkesat </w:t>
      </w:r>
      <w:r w:rsidRPr="00F14862">
        <w:t>për autorizim për ofrimin e asistencës teknike zbatohen kriteret e përcaktuar</w:t>
      </w:r>
      <w:r w:rsidR="00244BE9">
        <w:t>a</w:t>
      </w:r>
      <w:r w:rsidRPr="00F14862">
        <w:t xml:space="preserve"> në nenin 10 të këtij ligji për të vlerësuar nëse:</w:t>
      </w:r>
    </w:p>
    <w:p w14:paraId="324BCD16" w14:textId="77777777" w:rsidR="00744B5A" w:rsidRPr="00F14862" w:rsidRDefault="00744B5A" w:rsidP="00D13B6D">
      <w:pPr>
        <w:pStyle w:val="ListParagraph"/>
        <w:numPr>
          <w:ilvl w:val="0"/>
          <w:numId w:val="26"/>
        </w:numPr>
        <w:spacing w:after="240"/>
        <w:ind w:left="720"/>
        <w:rPr>
          <w:rFonts w:eastAsia="Times New Roman"/>
        </w:rPr>
      </w:pPr>
      <w:r w:rsidRPr="00F14862">
        <w:t>asistenca teknike i jepet një personi, subjekti apo organi që mund t’i përdorë mallrat për të cilat jepet ndihma teknike për torturë dhe trajtime ose dënime të tjera mizore, çnjerëzore apo poshtëruese; dhe</w:t>
      </w:r>
    </w:p>
    <w:p w14:paraId="21078C40" w14:textId="77777777" w:rsidR="00744B5A" w:rsidRPr="00F14862" w:rsidRDefault="00744B5A" w:rsidP="00D13B6D">
      <w:pPr>
        <w:pStyle w:val="ListParagraph"/>
        <w:numPr>
          <w:ilvl w:val="0"/>
          <w:numId w:val="26"/>
        </w:numPr>
        <w:spacing w:after="240"/>
        <w:ind w:left="720"/>
        <w:rPr>
          <w:rFonts w:eastAsia="Times New Roman"/>
        </w:rPr>
      </w:pPr>
      <w:r w:rsidRPr="00F14862">
        <w:t>asistenca teknike do të përdoret për riparimin, zhvillimin, prodhimin, testimin, mirëmbajtjen apo montimin e mallrave të destinuara për një person, subjekt apo organ me qëllim që këtyre të fundit t’u jepet ndihma teknike për mallrat që mund të përdoren për torturë dhe trajtime ose dënime të tjera mizore, çnjerëzore apo poshtëruese.</w:t>
      </w:r>
    </w:p>
    <w:p w14:paraId="399C4320" w14:textId="77777777" w:rsidR="00744B5A" w:rsidRPr="00F14862" w:rsidRDefault="00744B5A" w:rsidP="00D13B6D">
      <w:pPr>
        <w:pStyle w:val="ListParagraph"/>
        <w:spacing w:after="240"/>
        <w:ind w:left="1440"/>
        <w:rPr>
          <w:rFonts w:eastAsia="Times New Roman"/>
        </w:rPr>
      </w:pPr>
    </w:p>
    <w:p w14:paraId="3AC7EE3A" w14:textId="10106FA7" w:rsidR="00744B5A" w:rsidRPr="00F14862" w:rsidRDefault="00744B5A" w:rsidP="00D13B6D">
      <w:pPr>
        <w:pStyle w:val="ListParagraph"/>
        <w:numPr>
          <w:ilvl w:val="0"/>
          <w:numId w:val="24"/>
        </w:numPr>
        <w:shd w:val="clear" w:color="auto" w:fill="FFFFFF"/>
        <w:spacing w:after="240"/>
        <w:ind w:left="360" w:hanging="360"/>
        <w:jc w:val="both"/>
        <w:rPr>
          <w:rFonts w:eastAsia="Times New Roman"/>
        </w:rPr>
      </w:pPr>
      <w:r w:rsidRPr="00F14862">
        <w:lastRenderedPageBreak/>
        <w:t>Pika 1 e këtij neni nuk zbatohet për ofrimin e asistencës teknike, nëse</w:t>
      </w:r>
    </w:p>
    <w:p w14:paraId="230B0B7A" w14:textId="202D4B77" w:rsidR="00744B5A" w:rsidRPr="00F14862" w:rsidRDefault="00744B5A" w:rsidP="00D13B6D">
      <w:pPr>
        <w:pStyle w:val="ListParagraph"/>
        <w:numPr>
          <w:ilvl w:val="0"/>
          <w:numId w:val="25"/>
        </w:numPr>
        <w:spacing w:after="240"/>
        <w:ind w:left="720"/>
        <w:jc w:val="both"/>
        <w:rPr>
          <w:rFonts w:eastAsia="Times New Roman"/>
        </w:rPr>
      </w:pPr>
      <w:r w:rsidRPr="00F14862">
        <w:t>asistenca teknike i jepet në kuadër</w:t>
      </w:r>
      <w:r w:rsidRPr="0008098A">
        <w:t xml:space="preserve"> </w:t>
      </w:r>
      <w:r w:rsidR="00001742" w:rsidRPr="0008098A">
        <w:t xml:space="preserve">të </w:t>
      </w:r>
      <w:r w:rsidRPr="00F14862">
        <w:t>parashikimeve të nenit 9</w:t>
      </w:r>
      <w:r w:rsidR="000074C4">
        <w:t>,</w:t>
      </w:r>
      <w:r w:rsidRPr="00F14862">
        <w:t xml:space="preserve"> pika 4.</w:t>
      </w:r>
    </w:p>
    <w:p w14:paraId="79C40A14" w14:textId="77777777" w:rsidR="00744B5A" w:rsidRPr="00F14862" w:rsidRDefault="00744B5A" w:rsidP="00D13B6D">
      <w:pPr>
        <w:pStyle w:val="ListParagraph"/>
        <w:numPr>
          <w:ilvl w:val="0"/>
          <w:numId w:val="25"/>
        </w:numPr>
        <w:spacing w:after="240"/>
        <w:ind w:left="720"/>
        <w:jc w:val="both"/>
        <w:rPr>
          <w:rFonts w:eastAsia="Times New Roman"/>
        </w:rPr>
      </w:pPr>
      <w:r w:rsidRPr="00F14862">
        <w:t>asistenca teknike konsiston në dhënien e informacionit që është publik; apo</w:t>
      </w:r>
    </w:p>
    <w:p w14:paraId="70C39B65" w14:textId="77777777" w:rsidR="00744B5A" w:rsidRPr="00F14862" w:rsidRDefault="00744B5A" w:rsidP="00D13B6D">
      <w:pPr>
        <w:pStyle w:val="ListParagraph"/>
        <w:numPr>
          <w:ilvl w:val="0"/>
          <w:numId w:val="25"/>
        </w:numPr>
        <w:spacing w:after="240"/>
        <w:ind w:left="720"/>
        <w:jc w:val="both"/>
        <w:rPr>
          <w:rFonts w:eastAsia="Times New Roman"/>
        </w:rPr>
      </w:pPr>
      <w:r w:rsidRPr="00F14862">
        <w:t>asistenca teknike është minimumi i nevojshëm për instalimin, funksionimin, mirëmbajtjen apo riparimin e mallrave, eksporti i të cilave është autorizuar nga një autoritet kompetent në përputhje me këtë rregullore.</w:t>
      </w:r>
    </w:p>
    <w:p w14:paraId="1B2D74E5" w14:textId="77777777" w:rsidR="00744B5A" w:rsidRPr="00F14862" w:rsidRDefault="00744B5A" w:rsidP="00D13B6D">
      <w:pPr>
        <w:pStyle w:val="Default"/>
        <w:spacing w:line="276" w:lineRule="auto"/>
        <w:rPr>
          <w:rFonts w:ascii="Times New Roman" w:hAnsi="Times New Roman" w:cs="Times New Roman"/>
          <w:color w:val="auto"/>
          <w:lang w:val="sq-AL"/>
        </w:rPr>
      </w:pPr>
    </w:p>
    <w:p w14:paraId="6777762B" w14:textId="77777777" w:rsidR="00744B5A" w:rsidRPr="00447E38" w:rsidRDefault="00744B5A" w:rsidP="00D13B6D">
      <w:pPr>
        <w:shd w:val="clear" w:color="auto" w:fill="FFFFFF"/>
        <w:spacing w:after="240"/>
        <w:jc w:val="center"/>
        <w:rPr>
          <w:rFonts w:eastAsia="Times New Roman"/>
          <w:b/>
          <w:bCs/>
        </w:rPr>
      </w:pPr>
      <w:r w:rsidRPr="00447E38">
        <w:rPr>
          <w:b/>
          <w:bCs/>
        </w:rPr>
        <w:t>KREU IV</w:t>
      </w:r>
    </w:p>
    <w:p w14:paraId="6CFD4F12" w14:textId="77777777" w:rsidR="00744B5A" w:rsidRPr="00447E38" w:rsidRDefault="00744B5A" w:rsidP="00D13B6D">
      <w:pPr>
        <w:shd w:val="clear" w:color="auto" w:fill="FFFFFF"/>
        <w:spacing w:after="240"/>
        <w:jc w:val="center"/>
        <w:rPr>
          <w:rFonts w:eastAsia="Times New Roman"/>
          <w:b/>
          <w:bCs/>
        </w:rPr>
      </w:pPr>
      <w:r w:rsidRPr="00447E38">
        <w:rPr>
          <w:b/>
          <w:bCs/>
        </w:rPr>
        <w:t>MALLRAT QË MUND TË PËRDOREN PËR DËNIMIN ME VDEKJE</w:t>
      </w:r>
    </w:p>
    <w:p w14:paraId="4CCF649E" w14:textId="77777777" w:rsidR="00744B5A" w:rsidRPr="00045FAC" w:rsidRDefault="00744B5A" w:rsidP="00D13B6D">
      <w:pPr>
        <w:shd w:val="clear" w:color="auto" w:fill="FFFFFF"/>
        <w:spacing w:after="240"/>
        <w:jc w:val="center"/>
        <w:rPr>
          <w:rFonts w:eastAsia="Times New Roman"/>
          <w:b/>
          <w:iCs/>
        </w:rPr>
      </w:pPr>
      <w:r w:rsidRPr="00045FAC">
        <w:rPr>
          <w:b/>
          <w:iCs/>
        </w:rPr>
        <w:t>Neni 13</w:t>
      </w:r>
    </w:p>
    <w:p w14:paraId="4B53DDA3" w14:textId="78673CC0" w:rsidR="00744B5A" w:rsidRPr="00F14862" w:rsidRDefault="0014082B" w:rsidP="00D13B6D">
      <w:pPr>
        <w:shd w:val="clear" w:color="auto" w:fill="FFFFFF"/>
        <w:spacing w:after="240"/>
        <w:jc w:val="center"/>
        <w:rPr>
          <w:rFonts w:eastAsia="Times New Roman"/>
          <w:b/>
          <w:bCs/>
        </w:rPr>
      </w:pPr>
      <w:r w:rsidRPr="00FB1D52">
        <w:rPr>
          <w:b/>
        </w:rPr>
        <w:t>A</w:t>
      </w:r>
      <w:r w:rsidR="00FB1D52" w:rsidRPr="00FB1D52">
        <w:rPr>
          <w:b/>
        </w:rPr>
        <w:t>utorizimi</w:t>
      </w:r>
      <w:r w:rsidR="00744B5A" w:rsidRPr="00FB1D52">
        <w:rPr>
          <w:b/>
          <w:bCs/>
        </w:rPr>
        <w:t xml:space="preserve"> për </w:t>
      </w:r>
      <w:r w:rsidR="00744B5A" w:rsidRPr="00F14862">
        <w:rPr>
          <w:b/>
          <w:bCs/>
        </w:rPr>
        <w:t>eksport</w:t>
      </w:r>
      <w:r w:rsidRPr="00F14862">
        <w:rPr>
          <w:b/>
          <w:bCs/>
        </w:rPr>
        <w:t xml:space="preserve"> </w:t>
      </w:r>
      <w:r w:rsidR="00973EDF" w:rsidRPr="00F14862">
        <w:rPr>
          <w:b/>
          <w:bCs/>
        </w:rPr>
        <w:t>dhe</w:t>
      </w:r>
      <w:r w:rsidRPr="00F14862">
        <w:rPr>
          <w:b/>
          <w:bCs/>
        </w:rPr>
        <w:t xml:space="preserve"> import</w:t>
      </w:r>
    </w:p>
    <w:p w14:paraId="6B6A80B1" w14:textId="77777777" w:rsidR="00744B5A" w:rsidRPr="00F14862" w:rsidRDefault="00744B5A" w:rsidP="00D13B6D">
      <w:pPr>
        <w:pStyle w:val="Default"/>
        <w:spacing w:line="276" w:lineRule="auto"/>
        <w:rPr>
          <w:rFonts w:ascii="Times New Roman" w:hAnsi="Times New Roman" w:cs="Times New Roman"/>
          <w:color w:val="auto"/>
          <w:lang w:val="sq-AL"/>
        </w:rPr>
      </w:pPr>
    </w:p>
    <w:p w14:paraId="6FD7F544" w14:textId="37070D67" w:rsidR="00744B5A" w:rsidRPr="00F14862" w:rsidRDefault="00744B5A" w:rsidP="00D13B6D">
      <w:pPr>
        <w:pStyle w:val="Default"/>
        <w:numPr>
          <w:ilvl w:val="0"/>
          <w:numId w:val="21"/>
        </w:numPr>
        <w:spacing w:line="276" w:lineRule="auto"/>
        <w:ind w:left="360" w:hanging="360"/>
        <w:jc w:val="both"/>
        <w:rPr>
          <w:rFonts w:ascii="Times New Roman" w:hAnsi="Times New Roman" w:cs="Times New Roman"/>
          <w:color w:val="auto"/>
          <w:lang w:val="sq-AL"/>
        </w:rPr>
      </w:pPr>
      <w:r w:rsidRPr="00F14862">
        <w:rPr>
          <w:rFonts w:ascii="Times New Roman" w:hAnsi="Times New Roman" w:cs="Times New Roman"/>
          <w:color w:val="auto"/>
          <w:lang w:val="sq-AL"/>
        </w:rPr>
        <w:t>Kërkohet një autorizim, për çdo eksport</w:t>
      </w:r>
      <w:r w:rsidR="0014082B" w:rsidRPr="00F14862">
        <w:rPr>
          <w:rFonts w:ascii="Times New Roman" w:hAnsi="Times New Roman" w:cs="Times New Roman"/>
          <w:color w:val="auto"/>
          <w:lang w:val="sq-AL"/>
        </w:rPr>
        <w:t xml:space="preserve"> ose import</w:t>
      </w:r>
      <w:r w:rsidRPr="00F14862">
        <w:rPr>
          <w:rFonts w:ascii="Times New Roman" w:hAnsi="Times New Roman" w:cs="Times New Roman"/>
          <w:color w:val="auto"/>
          <w:lang w:val="sq-AL"/>
        </w:rPr>
        <w:t xml:space="preserve"> të mallrave që mund të përdoren për dënimin me vdekje</w:t>
      </w:r>
      <w:r w:rsidR="000074C4">
        <w:rPr>
          <w:rFonts w:ascii="Times New Roman" w:hAnsi="Times New Roman" w:cs="Times New Roman"/>
          <w:color w:val="auto"/>
          <w:lang w:val="sq-AL"/>
        </w:rPr>
        <w:t>,</w:t>
      </w:r>
      <w:r w:rsidRPr="00F14862">
        <w:rPr>
          <w:rFonts w:ascii="Times New Roman" w:hAnsi="Times New Roman" w:cs="Times New Roman"/>
          <w:color w:val="auto"/>
          <w:lang w:val="sq-AL"/>
        </w:rPr>
        <w:t xml:space="preserve"> ku përfshihen ato mallra që janë aprovuar apo përdoren aktualisht për dënimin me vdekje nga një ose më shumë vende, të cilat nuk e kanë shfuqizuar dënimin me vdekje.</w:t>
      </w:r>
    </w:p>
    <w:p w14:paraId="4AE9325B" w14:textId="77777777" w:rsidR="00744B5A" w:rsidRPr="00F14862" w:rsidRDefault="00744B5A" w:rsidP="00D13B6D">
      <w:pPr>
        <w:pStyle w:val="Default"/>
        <w:spacing w:line="276" w:lineRule="auto"/>
        <w:ind w:left="1080"/>
        <w:jc w:val="both"/>
        <w:rPr>
          <w:rFonts w:ascii="Times New Roman" w:hAnsi="Times New Roman" w:cs="Times New Roman"/>
          <w:color w:val="auto"/>
          <w:lang w:val="sq-AL"/>
        </w:rPr>
      </w:pPr>
    </w:p>
    <w:p w14:paraId="6F3DA240" w14:textId="18D6D73A" w:rsidR="00744B5A" w:rsidRPr="00F14862" w:rsidRDefault="00744B5A" w:rsidP="00D13B6D">
      <w:pPr>
        <w:pStyle w:val="Default"/>
        <w:numPr>
          <w:ilvl w:val="0"/>
          <w:numId w:val="21"/>
        </w:numPr>
        <w:spacing w:line="276" w:lineRule="auto"/>
        <w:ind w:left="360" w:hanging="360"/>
        <w:jc w:val="both"/>
        <w:rPr>
          <w:rFonts w:ascii="Times New Roman" w:hAnsi="Times New Roman" w:cs="Times New Roman"/>
          <w:color w:val="auto"/>
          <w:lang w:val="sq-AL"/>
        </w:rPr>
      </w:pPr>
      <w:r w:rsidRPr="00F14862">
        <w:rPr>
          <w:rFonts w:ascii="Times New Roman" w:hAnsi="Times New Roman" w:cs="Times New Roman"/>
          <w:color w:val="auto"/>
          <w:lang w:val="sq-AL"/>
        </w:rPr>
        <w:t>Nuk do të kërkohet autorizim në ra</w:t>
      </w:r>
      <w:r w:rsidR="00363E6E">
        <w:rPr>
          <w:rFonts w:ascii="Times New Roman" w:hAnsi="Times New Roman" w:cs="Times New Roman"/>
          <w:color w:val="auto"/>
          <w:lang w:val="sq-AL"/>
        </w:rPr>
        <w:t>stet e kalimit trans</w:t>
      </w:r>
      <w:r w:rsidRPr="00F14862">
        <w:rPr>
          <w:rFonts w:ascii="Times New Roman" w:hAnsi="Times New Roman" w:cs="Times New Roman"/>
          <w:color w:val="auto"/>
          <w:lang w:val="sq-AL"/>
        </w:rPr>
        <w:t xml:space="preserve">it përmes territorit doganor të </w:t>
      </w:r>
      <w:r w:rsidR="00696F9F" w:rsidRPr="00F14862">
        <w:rPr>
          <w:rFonts w:ascii="Times New Roman" w:hAnsi="Times New Roman" w:cs="Times New Roman"/>
          <w:color w:val="auto"/>
          <w:lang w:val="sq-AL"/>
        </w:rPr>
        <w:t>Republikës</w:t>
      </w:r>
      <w:r w:rsidRPr="00F14862">
        <w:rPr>
          <w:rFonts w:ascii="Times New Roman" w:hAnsi="Times New Roman" w:cs="Times New Roman"/>
          <w:color w:val="auto"/>
          <w:lang w:val="sq-AL"/>
        </w:rPr>
        <w:t xml:space="preserve"> së Shqipërisë, mallrave që mund të përdoren për dënimin me vdekje.</w:t>
      </w:r>
    </w:p>
    <w:p w14:paraId="2A865F3F" w14:textId="77777777" w:rsidR="00744B5A" w:rsidRPr="00F14862" w:rsidRDefault="00744B5A" w:rsidP="00D13B6D">
      <w:pPr>
        <w:pStyle w:val="Default"/>
        <w:spacing w:line="276" w:lineRule="auto"/>
        <w:jc w:val="both"/>
        <w:rPr>
          <w:rFonts w:ascii="Times New Roman" w:hAnsi="Times New Roman" w:cs="Times New Roman"/>
          <w:color w:val="auto"/>
          <w:lang w:val="sq-AL"/>
        </w:rPr>
      </w:pPr>
    </w:p>
    <w:p w14:paraId="0000C03E" w14:textId="16A82F1E" w:rsidR="00744B5A" w:rsidRPr="00F14862" w:rsidRDefault="00744B5A" w:rsidP="00D13B6D">
      <w:pPr>
        <w:pStyle w:val="Default"/>
        <w:numPr>
          <w:ilvl w:val="0"/>
          <w:numId w:val="21"/>
        </w:numPr>
        <w:spacing w:line="276" w:lineRule="auto"/>
        <w:ind w:left="360" w:hanging="360"/>
        <w:jc w:val="both"/>
        <w:rPr>
          <w:rFonts w:ascii="Times New Roman" w:hAnsi="Times New Roman" w:cs="Times New Roman"/>
          <w:color w:val="auto"/>
          <w:lang w:val="sq-AL"/>
        </w:rPr>
      </w:pPr>
      <w:r w:rsidRPr="00F14862">
        <w:rPr>
          <w:rFonts w:ascii="Times New Roman" w:hAnsi="Times New Roman" w:cs="Times New Roman"/>
          <w:color w:val="auto"/>
          <w:lang w:val="sq-AL"/>
        </w:rPr>
        <w:t xml:space="preserve">Përjashtohen nga rregullimet e këtij neni mallrat e </w:t>
      </w:r>
      <w:r w:rsidR="00363E6E" w:rsidRPr="000074C4">
        <w:rPr>
          <w:rFonts w:ascii="Times New Roman" w:hAnsi="Times New Roman" w:cs="Times New Roman"/>
          <w:color w:val="auto"/>
          <w:lang w:val="sq-AL"/>
        </w:rPr>
        <w:t>mëposhtme:</w:t>
      </w:r>
    </w:p>
    <w:p w14:paraId="37DBC186" w14:textId="77777777" w:rsidR="00744B5A" w:rsidRPr="00F14862" w:rsidRDefault="00744B5A" w:rsidP="00D13B6D">
      <w:pPr>
        <w:pStyle w:val="Default"/>
        <w:spacing w:line="276" w:lineRule="auto"/>
        <w:jc w:val="both"/>
        <w:rPr>
          <w:rFonts w:ascii="Times New Roman" w:hAnsi="Times New Roman" w:cs="Times New Roman"/>
          <w:color w:val="auto"/>
          <w:lang w:val="sq-AL"/>
        </w:rPr>
      </w:pPr>
    </w:p>
    <w:p w14:paraId="049BF199" w14:textId="1E789C25" w:rsidR="00744B5A" w:rsidRPr="00F14862" w:rsidRDefault="00FB1D52" w:rsidP="00865E18">
      <w:pPr>
        <w:pStyle w:val="Default"/>
        <w:numPr>
          <w:ilvl w:val="0"/>
          <w:numId w:val="22"/>
        </w:numPr>
        <w:spacing w:line="276" w:lineRule="auto"/>
        <w:ind w:left="720"/>
        <w:jc w:val="both"/>
        <w:rPr>
          <w:rFonts w:ascii="Times New Roman" w:hAnsi="Times New Roman" w:cs="Times New Roman"/>
          <w:color w:val="auto"/>
          <w:lang w:val="sq-AL"/>
        </w:rPr>
      </w:pPr>
      <w:r w:rsidRPr="00FB1D52">
        <w:rPr>
          <w:rFonts w:ascii="Times New Roman" w:hAnsi="Times New Roman" w:cs="Times New Roman"/>
          <w:color w:val="auto"/>
          <w:lang w:val="sq-AL"/>
        </w:rPr>
        <w:t>armët e zjarrit</w:t>
      </w:r>
      <w:r w:rsidR="00744B5A" w:rsidRPr="00FB1D52">
        <w:rPr>
          <w:rFonts w:ascii="Times New Roman" w:hAnsi="Times New Roman" w:cs="Times New Roman"/>
          <w:color w:val="auto"/>
          <w:lang w:val="sq-AL"/>
        </w:rPr>
        <w:t xml:space="preserve"> </w:t>
      </w:r>
      <w:r w:rsidR="00744B5A" w:rsidRPr="00F14862">
        <w:rPr>
          <w:rFonts w:ascii="Times New Roman" w:hAnsi="Times New Roman" w:cs="Times New Roman"/>
          <w:color w:val="auto"/>
          <w:lang w:val="sq-AL"/>
        </w:rPr>
        <w:t>të kontrolluara sipas legjislacionit në fuqi;</w:t>
      </w:r>
    </w:p>
    <w:p w14:paraId="6D903985" w14:textId="77777777" w:rsidR="00744B5A" w:rsidRPr="00F14862" w:rsidRDefault="00744B5A" w:rsidP="00865E18">
      <w:pPr>
        <w:pStyle w:val="Default"/>
        <w:numPr>
          <w:ilvl w:val="0"/>
          <w:numId w:val="22"/>
        </w:numPr>
        <w:spacing w:line="276" w:lineRule="auto"/>
        <w:ind w:left="720"/>
        <w:jc w:val="both"/>
        <w:rPr>
          <w:rFonts w:ascii="Times New Roman" w:hAnsi="Times New Roman" w:cs="Times New Roman"/>
          <w:color w:val="auto"/>
          <w:lang w:val="sq-AL"/>
        </w:rPr>
      </w:pPr>
      <w:r w:rsidRPr="00F14862">
        <w:rPr>
          <w:rFonts w:ascii="Times New Roman" w:hAnsi="Times New Roman" w:cs="Times New Roman"/>
          <w:color w:val="auto"/>
          <w:lang w:val="sq-AL"/>
        </w:rPr>
        <w:t>artikujt me përdorim të dyfishtë të kontrolluara sipas legjislacionit në fuqi;</w:t>
      </w:r>
    </w:p>
    <w:p w14:paraId="50FB9355" w14:textId="77777777" w:rsidR="00744B5A" w:rsidRPr="00F14862" w:rsidRDefault="00744B5A" w:rsidP="00865E18">
      <w:pPr>
        <w:pStyle w:val="Default"/>
        <w:numPr>
          <w:ilvl w:val="0"/>
          <w:numId w:val="22"/>
        </w:numPr>
        <w:spacing w:line="276" w:lineRule="auto"/>
        <w:ind w:left="720"/>
        <w:jc w:val="both"/>
        <w:rPr>
          <w:rFonts w:ascii="Times New Roman" w:hAnsi="Times New Roman" w:cs="Times New Roman"/>
          <w:color w:val="auto"/>
          <w:lang w:val="sq-AL"/>
        </w:rPr>
      </w:pPr>
      <w:r w:rsidRPr="00F14862">
        <w:rPr>
          <w:rFonts w:ascii="Times New Roman" w:hAnsi="Times New Roman" w:cs="Times New Roman"/>
          <w:color w:val="auto"/>
          <w:lang w:val="sq-AL"/>
        </w:rPr>
        <w:t>mallrat ushtarake të kontrolluara sipas legjislacionit në fuqi.</w:t>
      </w:r>
    </w:p>
    <w:p w14:paraId="5E5012FF" w14:textId="77777777" w:rsidR="00744B5A" w:rsidRPr="00F14862" w:rsidRDefault="00744B5A" w:rsidP="00D13B6D">
      <w:pPr>
        <w:pStyle w:val="Default"/>
        <w:spacing w:line="276" w:lineRule="auto"/>
        <w:ind w:left="1418"/>
        <w:jc w:val="both"/>
        <w:rPr>
          <w:rFonts w:ascii="Times New Roman" w:hAnsi="Times New Roman" w:cs="Times New Roman"/>
          <w:color w:val="auto"/>
          <w:lang w:val="sq-AL"/>
        </w:rPr>
      </w:pPr>
    </w:p>
    <w:p w14:paraId="40F5A8CA" w14:textId="38A292E1" w:rsidR="00744B5A" w:rsidRPr="00F14862" w:rsidRDefault="00744B5A" w:rsidP="00865E18">
      <w:pPr>
        <w:pStyle w:val="Default"/>
        <w:numPr>
          <w:ilvl w:val="0"/>
          <w:numId w:val="21"/>
        </w:numPr>
        <w:spacing w:line="276" w:lineRule="auto"/>
        <w:ind w:left="360" w:hanging="360"/>
        <w:jc w:val="both"/>
        <w:rPr>
          <w:rFonts w:ascii="Times New Roman" w:hAnsi="Times New Roman" w:cs="Times New Roman"/>
          <w:color w:val="auto"/>
          <w:lang w:val="sq-AL"/>
        </w:rPr>
      </w:pPr>
      <w:r w:rsidRPr="00F14862">
        <w:rPr>
          <w:rFonts w:ascii="Times New Roman" w:hAnsi="Times New Roman" w:cs="Times New Roman"/>
          <w:color w:val="auto"/>
          <w:lang w:val="sq-AL"/>
        </w:rPr>
        <w:t xml:space="preserve">Kur në zbatim të këtij ligji, eksporti </w:t>
      </w:r>
      <w:r w:rsidR="0014082B" w:rsidRPr="00F14862">
        <w:rPr>
          <w:rFonts w:ascii="Times New Roman" w:hAnsi="Times New Roman" w:cs="Times New Roman"/>
          <w:color w:val="auto"/>
          <w:lang w:val="sq-AL"/>
        </w:rPr>
        <w:t xml:space="preserve">ose importi </w:t>
      </w:r>
      <w:r w:rsidRPr="00F14862">
        <w:rPr>
          <w:rFonts w:ascii="Times New Roman" w:hAnsi="Times New Roman" w:cs="Times New Roman"/>
          <w:color w:val="auto"/>
          <w:lang w:val="sq-AL"/>
        </w:rPr>
        <w:t>i produkteve mjekësore kërkon një autorizim</w:t>
      </w:r>
      <w:r w:rsidR="000074C4">
        <w:rPr>
          <w:rFonts w:ascii="Times New Roman" w:hAnsi="Times New Roman" w:cs="Times New Roman"/>
          <w:color w:val="auto"/>
          <w:lang w:val="sq-AL"/>
        </w:rPr>
        <w:t>,</w:t>
      </w:r>
      <w:r w:rsidRPr="00F14862">
        <w:rPr>
          <w:rFonts w:ascii="Times New Roman" w:hAnsi="Times New Roman" w:cs="Times New Roman"/>
          <w:color w:val="auto"/>
          <w:lang w:val="sq-AL"/>
        </w:rPr>
        <w:t xml:space="preserve"> </w:t>
      </w:r>
      <w:r w:rsidR="0014082B" w:rsidRPr="00F14862">
        <w:rPr>
          <w:rFonts w:ascii="Times New Roman" w:hAnsi="Times New Roman" w:cs="Times New Roman"/>
          <w:color w:val="auto"/>
          <w:lang w:val="sq-AL"/>
        </w:rPr>
        <w:t xml:space="preserve">por </w:t>
      </w:r>
      <w:r w:rsidRPr="00F14862">
        <w:rPr>
          <w:rFonts w:ascii="Times New Roman" w:hAnsi="Times New Roman" w:cs="Times New Roman"/>
          <w:color w:val="auto"/>
          <w:lang w:val="sq-AL"/>
        </w:rPr>
        <w:t xml:space="preserve">ky eksport </w:t>
      </w:r>
      <w:r w:rsidR="0014082B" w:rsidRPr="00F14862">
        <w:rPr>
          <w:rFonts w:ascii="Times New Roman" w:hAnsi="Times New Roman" w:cs="Times New Roman"/>
          <w:color w:val="auto"/>
          <w:lang w:val="sq-AL"/>
        </w:rPr>
        <w:t xml:space="preserve">apo import </w:t>
      </w:r>
      <w:r w:rsidRPr="00F14862">
        <w:rPr>
          <w:rFonts w:ascii="Times New Roman" w:hAnsi="Times New Roman" w:cs="Times New Roman"/>
          <w:color w:val="auto"/>
          <w:lang w:val="sq-AL"/>
        </w:rPr>
        <w:t>u nënshtrohet gjithashtu kërkesave për licencim</w:t>
      </w:r>
      <w:r w:rsidR="0014082B" w:rsidRPr="00F14862">
        <w:rPr>
          <w:rFonts w:ascii="Times New Roman" w:hAnsi="Times New Roman" w:cs="Times New Roman"/>
          <w:color w:val="auto"/>
          <w:lang w:val="sq-AL"/>
        </w:rPr>
        <w:t>/autorizim</w:t>
      </w:r>
      <w:r w:rsidRPr="00F14862">
        <w:rPr>
          <w:rFonts w:ascii="Times New Roman" w:hAnsi="Times New Roman" w:cs="Times New Roman"/>
          <w:color w:val="auto"/>
          <w:lang w:val="sq-AL"/>
        </w:rPr>
        <w:t>, në përputhje me legjislacionin vendas për kontrollin e lëndëve narkotike dhe s</w:t>
      </w:r>
      <w:r w:rsidR="000074C4">
        <w:rPr>
          <w:rFonts w:ascii="Times New Roman" w:hAnsi="Times New Roman" w:cs="Times New Roman"/>
          <w:color w:val="auto"/>
          <w:lang w:val="sq-AL"/>
        </w:rPr>
        <w:t xml:space="preserve">ubstancave </w:t>
      </w:r>
      <w:proofErr w:type="spellStart"/>
      <w:r w:rsidR="000074C4">
        <w:rPr>
          <w:rFonts w:ascii="Times New Roman" w:hAnsi="Times New Roman" w:cs="Times New Roman"/>
          <w:color w:val="auto"/>
          <w:lang w:val="sq-AL"/>
        </w:rPr>
        <w:t>psikotropike</w:t>
      </w:r>
      <w:proofErr w:type="spellEnd"/>
      <w:r w:rsidR="000074C4">
        <w:rPr>
          <w:rFonts w:ascii="Times New Roman" w:hAnsi="Times New Roman" w:cs="Times New Roman"/>
          <w:color w:val="auto"/>
          <w:lang w:val="sq-AL"/>
        </w:rPr>
        <w:t>, vetëm a</w:t>
      </w:r>
      <w:r w:rsidRPr="00F14862">
        <w:rPr>
          <w:rFonts w:ascii="Times New Roman" w:hAnsi="Times New Roman" w:cs="Times New Roman"/>
          <w:color w:val="auto"/>
          <w:lang w:val="sq-AL"/>
        </w:rPr>
        <w:t>utorizimi</w:t>
      </w:r>
      <w:r w:rsidR="0014082B" w:rsidRPr="00F14862">
        <w:rPr>
          <w:rFonts w:ascii="Times New Roman" w:hAnsi="Times New Roman" w:cs="Times New Roman"/>
          <w:color w:val="auto"/>
          <w:lang w:val="sq-AL"/>
        </w:rPr>
        <w:t>/</w:t>
      </w:r>
      <w:r w:rsidR="000074C4">
        <w:rPr>
          <w:rFonts w:ascii="Times New Roman" w:hAnsi="Times New Roman" w:cs="Times New Roman"/>
          <w:color w:val="auto"/>
          <w:lang w:val="sq-AL"/>
        </w:rPr>
        <w:t>l</w:t>
      </w:r>
      <w:r w:rsidR="00865E18" w:rsidRPr="00F14862">
        <w:rPr>
          <w:rFonts w:ascii="Times New Roman" w:hAnsi="Times New Roman" w:cs="Times New Roman"/>
          <w:color w:val="auto"/>
          <w:lang w:val="sq-AL"/>
        </w:rPr>
        <w:t>icenca</w:t>
      </w:r>
      <w:r w:rsidRPr="00F14862">
        <w:rPr>
          <w:rFonts w:ascii="Times New Roman" w:hAnsi="Times New Roman" w:cs="Times New Roman"/>
          <w:color w:val="auto"/>
          <w:lang w:val="sq-AL"/>
        </w:rPr>
        <w:t xml:space="preserve"> </w:t>
      </w:r>
      <w:r w:rsidR="0014082B" w:rsidRPr="00F14862">
        <w:rPr>
          <w:rFonts w:ascii="Times New Roman" w:hAnsi="Times New Roman" w:cs="Times New Roman"/>
          <w:color w:val="auto"/>
          <w:lang w:val="sq-AL"/>
        </w:rPr>
        <w:t>e</w:t>
      </w:r>
      <w:r w:rsidR="00865E18">
        <w:rPr>
          <w:rFonts w:ascii="Times New Roman" w:hAnsi="Times New Roman" w:cs="Times New Roman"/>
          <w:color w:val="auto"/>
          <w:lang w:val="sq-AL"/>
        </w:rPr>
        <w:t xml:space="preserve"> lëshuar nga m</w:t>
      </w:r>
      <w:r w:rsidRPr="00F14862">
        <w:rPr>
          <w:rFonts w:ascii="Times New Roman" w:hAnsi="Times New Roman" w:cs="Times New Roman"/>
          <w:color w:val="auto"/>
          <w:lang w:val="sq-AL"/>
        </w:rPr>
        <w:t>inistria përgjegjëse për këto substanca është i mjaftueshëm.</w:t>
      </w:r>
    </w:p>
    <w:p w14:paraId="2B59134B" w14:textId="77777777" w:rsidR="00744B5A" w:rsidRPr="00045FAC" w:rsidRDefault="00744B5A" w:rsidP="00D13B6D">
      <w:pPr>
        <w:shd w:val="clear" w:color="auto" w:fill="FFFFFF"/>
        <w:spacing w:after="240"/>
        <w:jc w:val="center"/>
        <w:rPr>
          <w:iCs/>
          <w:sz w:val="10"/>
        </w:rPr>
      </w:pPr>
    </w:p>
    <w:p w14:paraId="1345E9C8" w14:textId="77777777" w:rsidR="00744B5A" w:rsidRPr="00045FAC" w:rsidRDefault="00744B5A" w:rsidP="00D13B6D">
      <w:pPr>
        <w:shd w:val="clear" w:color="auto" w:fill="FFFFFF"/>
        <w:spacing w:after="240"/>
        <w:jc w:val="center"/>
        <w:rPr>
          <w:rFonts w:eastAsia="Times New Roman"/>
          <w:b/>
          <w:iCs/>
        </w:rPr>
      </w:pPr>
      <w:r w:rsidRPr="00045FAC">
        <w:rPr>
          <w:b/>
          <w:iCs/>
        </w:rPr>
        <w:t>Neni 14</w:t>
      </w:r>
    </w:p>
    <w:p w14:paraId="7C2666B5" w14:textId="68BCF05C" w:rsidR="00744B5A" w:rsidRPr="00F14862" w:rsidRDefault="00973EDF" w:rsidP="00D13B6D">
      <w:pPr>
        <w:shd w:val="clear" w:color="auto" w:fill="FFFFFF"/>
        <w:spacing w:after="240"/>
        <w:jc w:val="center"/>
        <w:rPr>
          <w:b/>
          <w:bCs/>
        </w:rPr>
      </w:pPr>
      <w:r w:rsidRPr="00F14862">
        <w:rPr>
          <w:b/>
          <w:bCs/>
        </w:rPr>
        <w:t>K</w:t>
      </w:r>
      <w:r w:rsidR="00260BB6" w:rsidRPr="00F14862">
        <w:rPr>
          <w:b/>
          <w:bCs/>
        </w:rPr>
        <w:t>ë</w:t>
      </w:r>
      <w:r w:rsidRPr="00F14862">
        <w:rPr>
          <w:b/>
          <w:bCs/>
        </w:rPr>
        <w:t xml:space="preserve">rkesat </w:t>
      </w:r>
      <w:r w:rsidR="00744B5A" w:rsidRPr="00F14862">
        <w:rPr>
          <w:b/>
          <w:bCs/>
        </w:rPr>
        <w:t xml:space="preserve">për dhënien e </w:t>
      </w:r>
      <w:r w:rsidR="00744B5A" w:rsidRPr="00F14862">
        <w:rPr>
          <w:b/>
        </w:rPr>
        <w:t>autorizimeve</w:t>
      </w:r>
      <w:r w:rsidR="00744B5A" w:rsidRPr="00F14862">
        <w:rPr>
          <w:b/>
          <w:bCs/>
        </w:rPr>
        <w:t xml:space="preserve"> për eksport</w:t>
      </w:r>
      <w:r w:rsidR="0014082B" w:rsidRPr="00F14862">
        <w:rPr>
          <w:b/>
          <w:bCs/>
        </w:rPr>
        <w:t xml:space="preserve"> </w:t>
      </w:r>
      <w:r w:rsidRPr="00F14862">
        <w:rPr>
          <w:b/>
          <w:bCs/>
        </w:rPr>
        <w:t>dhe</w:t>
      </w:r>
      <w:r w:rsidR="0014082B" w:rsidRPr="00F14862">
        <w:rPr>
          <w:b/>
          <w:bCs/>
        </w:rPr>
        <w:t xml:space="preserve"> import</w:t>
      </w:r>
    </w:p>
    <w:p w14:paraId="683F31C7" w14:textId="065B1793" w:rsidR="00744B5A" w:rsidRPr="00F14862" w:rsidRDefault="00FB1D52" w:rsidP="00865E18">
      <w:pPr>
        <w:pStyle w:val="ListParagraph"/>
        <w:numPr>
          <w:ilvl w:val="0"/>
          <w:numId w:val="23"/>
        </w:numPr>
        <w:shd w:val="clear" w:color="auto" w:fill="FFFFFF"/>
        <w:spacing w:after="240"/>
        <w:ind w:left="360" w:hanging="360"/>
        <w:jc w:val="both"/>
        <w:rPr>
          <w:rFonts w:eastAsia="Times New Roman"/>
        </w:rPr>
      </w:pPr>
      <w:r w:rsidRPr="00FB1D52">
        <w:t>Vendimi</w:t>
      </w:r>
      <w:r w:rsidR="00744B5A" w:rsidRPr="00FB1D52">
        <w:t xml:space="preserve"> mbi </w:t>
      </w:r>
      <w:r w:rsidR="00D05499" w:rsidRPr="00FB1D52">
        <w:t>kërkesat</w:t>
      </w:r>
      <w:r w:rsidR="00744B5A" w:rsidRPr="00FB1D52">
        <w:t xml:space="preserve"> për autorizime lidhur me eksportin e mallrave të renditur në nenin 13 të këtij ligji</w:t>
      </w:r>
      <w:r w:rsidR="000074C4" w:rsidRPr="00FB1D52">
        <w:t>,</w:t>
      </w:r>
      <w:r w:rsidR="00744B5A" w:rsidRPr="00FB1D52">
        <w:t xml:space="preserve"> merret nga </w:t>
      </w:r>
      <w:r w:rsidR="00744B5A" w:rsidRPr="00F14862">
        <w:t>Autoriteti i Kontrollit Shtetëror të Eksporteve, pas marrjes së mendimit të organeve të tjera shtetërore, sipas fushës së kompetencës, të cilët marrin në konsideratë të gjitha rrethanat përkatëse, në veçanti se cili është përdorimi përfundimtar i synuar dhe nëse ka rrezik devijimi nga ky përdorim.</w:t>
      </w:r>
    </w:p>
    <w:p w14:paraId="5B657B3B" w14:textId="06A97A74" w:rsidR="00744B5A" w:rsidRPr="00F14862" w:rsidRDefault="00744B5A" w:rsidP="00865E18">
      <w:pPr>
        <w:pStyle w:val="ListParagraph"/>
        <w:numPr>
          <w:ilvl w:val="0"/>
          <w:numId w:val="23"/>
        </w:numPr>
        <w:shd w:val="clear" w:color="auto" w:fill="FFFFFF"/>
        <w:spacing w:after="240"/>
        <w:ind w:left="360" w:hanging="360"/>
        <w:jc w:val="both"/>
        <w:rPr>
          <w:rFonts w:eastAsia="Times New Roman"/>
        </w:rPr>
      </w:pPr>
      <w:r w:rsidRPr="00F14862">
        <w:t xml:space="preserve">Autoriteti kompetent nuk jep asnjë </w:t>
      </w:r>
      <w:r w:rsidR="00FB1D52" w:rsidRPr="00FB1D52">
        <w:t xml:space="preserve">autorizim </w:t>
      </w:r>
      <w:r w:rsidRPr="00FB1D52">
        <w:t xml:space="preserve">kur </w:t>
      </w:r>
      <w:r w:rsidRPr="00F14862">
        <w:t>ka baza të arsyeshme për të besuar se mallrat, mund të përdoren për dënimin me vdekje në një vend të tretë.</w:t>
      </w:r>
    </w:p>
    <w:p w14:paraId="5F355B67" w14:textId="7498CD9F" w:rsidR="00744B5A" w:rsidRPr="00F14862" w:rsidRDefault="00744B5A" w:rsidP="00865E18">
      <w:pPr>
        <w:pStyle w:val="ListParagraph"/>
        <w:numPr>
          <w:ilvl w:val="0"/>
          <w:numId w:val="23"/>
        </w:numPr>
        <w:shd w:val="clear" w:color="auto" w:fill="FFFFFF"/>
        <w:spacing w:after="240"/>
        <w:ind w:left="360" w:hanging="360"/>
        <w:jc w:val="both"/>
        <w:rPr>
          <w:rFonts w:eastAsia="Times New Roman"/>
        </w:rPr>
      </w:pPr>
      <w:r w:rsidRPr="00F14862">
        <w:lastRenderedPageBreak/>
        <w:t>Kur prodhuesi i mallrave</w:t>
      </w:r>
      <w:r w:rsidR="00244BE9">
        <w:t>,</w:t>
      </w:r>
      <w:r w:rsidRPr="00F14862">
        <w:t xml:space="preserve"> të parashikuar në nenin 13 të këtij ligji, kërkon një autorizim për eksportin e këtyre mallrave drejt një shpërndarësi, autoriteti kompetent bën një vlerësim të marrëveshjeve </w:t>
      </w:r>
      <w:proofErr w:type="spellStart"/>
      <w:r w:rsidRPr="00F14862">
        <w:t>kontraktuale</w:t>
      </w:r>
      <w:proofErr w:type="spellEnd"/>
      <w:r w:rsidRPr="00F14862">
        <w:t xml:space="preserve"> midis prodhuesit dhe shpërndarësit, si dhe të masave të marra prej tyre për të garantuar që këto mallra ose, sipas rastit, produktet ku ato do të inkorporohen, nuk do të përdoren të përdoren për dënimin me vdekje.</w:t>
      </w:r>
    </w:p>
    <w:p w14:paraId="1D005783" w14:textId="48A1014A" w:rsidR="00744B5A" w:rsidRPr="00F14862" w:rsidRDefault="00744B5A" w:rsidP="00865E18">
      <w:pPr>
        <w:pStyle w:val="ListParagraph"/>
        <w:numPr>
          <w:ilvl w:val="0"/>
          <w:numId w:val="23"/>
        </w:numPr>
        <w:shd w:val="clear" w:color="auto" w:fill="FFFFFF"/>
        <w:spacing w:after="240"/>
        <w:ind w:left="360" w:hanging="360"/>
        <w:jc w:val="both"/>
        <w:rPr>
          <w:rFonts w:eastAsia="Times New Roman"/>
        </w:rPr>
      </w:pPr>
      <w:r w:rsidRPr="00F14862">
        <w:t xml:space="preserve">Kur për eksportin e </w:t>
      </w:r>
      <w:r w:rsidR="00476EA5" w:rsidRPr="00476EA5">
        <w:t xml:space="preserve">mallrave të parashikuara </w:t>
      </w:r>
      <w:r w:rsidR="00FB1D52" w:rsidRPr="00476EA5">
        <w:t>nga</w:t>
      </w:r>
      <w:r w:rsidRPr="00476EA5">
        <w:t xml:space="preserve"> </w:t>
      </w:r>
      <w:r w:rsidRPr="00F14862">
        <w:t xml:space="preserve">nenin </w:t>
      </w:r>
      <w:r w:rsidR="00FB1D52">
        <w:t>9</w:t>
      </w:r>
      <w:r w:rsidRPr="00F14862">
        <w:t xml:space="preserve"> </w:t>
      </w:r>
      <w:r w:rsidR="00FB1D52">
        <w:t>i</w:t>
      </w:r>
      <w:r w:rsidRPr="00F14862">
        <w:t xml:space="preserve"> këtij ligji, drejt një përdoruesi fundor, kërkohet një autorizim, autoriteti kompetent kërkon deklaratën e përdorimit fundor të nënshkruar nga përdoruesi fundor. </w:t>
      </w:r>
    </w:p>
    <w:p w14:paraId="3129EEF1" w14:textId="31D1DF43" w:rsidR="00744B5A" w:rsidRPr="00F14862" w:rsidRDefault="00744B5A" w:rsidP="00865E18">
      <w:pPr>
        <w:pStyle w:val="ListParagraph"/>
        <w:numPr>
          <w:ilvl w:val="0"/>
          <w:numId w:val="23"/>
        </w:numPr>
        <w:shd w:val="clear" w:color="auto" w:fill="FFFFFF"/>
        <w:spacing w:after="240"/>
        <w:ind w:left="360" w:hanging="360"/>
        <w:jc w:val="both"/>
        <w:rPr>
          <w:rFonts w:eastAsia="Times New Roman"/>
        </w:rPr>
      </w:pPr>
      <w:r w:rsidRPr="00F14862">
        <w:t xml:space="preserve">Përveç kritereve të përcaktuara në këtë nen, gjatë vlerësimit të një </w:t>
      </w:r>
      <w:r w:rsidR="00D05499" w:rsidRPr="00F14862">
        <w:t>k</w:t>
      </w:r>
      <w:r w:rsidR="00260BB6" w:rsidRPr="00F14862">
        <w:t>ë</w:t>
      </w:r>
      <w:r w:rsidR="00D05499" w:rsidRPr="00F14862">
        <w:t>rkese</w:t>
      </w:r>
      <w:r w:rsidRPr="00F14862">
        <w:t xml:space="preserve"> për autorizim global, autoriteti kompetent merr në konsideratë zbatimin nga eksportuesi të mjeteve dhe procedurave që garantojnë pajtueshmërinë me dispozitat dhe objektivat e këtij ligji dhe me kushtet e përgjithshme të autorizimit.</w:t>
      </w:r>
    </w:p>
    <w:p w14:paraId="03F40A83" w14:textId="393CDF42" w:rsidR="00973EDF" w:rsidRPr="00F14862" w:rsidRDefault="00973EDF" w:rsidP="00865E18">
      <w:pPr>
        <w:pStyle w:val="ListParagraph"/>
        <w:numPr>
          <w:ilvl w:val="0"/>
          <w:numId w:val="23"/>
        </w:numPr>
        <w:shd w:val="clear" w:color="auto" w:fill="FFFFFF"/>
        <w:spacing w:after="240"/>
        <w:ind w:left="360" w:hanging="360"/>
        <w:jc w:val="both"/>
        <w:rPr>
          <w:rFonts w:eastAsia="Times New Roman"/>
        </w:rPr>
      </w:pPr>
      <w:r w:rsidRPr="00F14862">
        <w:rPr>
          <w:rFonts w:eastAsia="Times New Roman"/>
        </w:rPr>
        <w:t>N</w:t>
      </w:r>
      <w:r w:rsidR="00260BB6" w:rsidRPr="00F14862">
        <w:rPr>
          <w:rFonts w:eastAsia="Times New Roman"/>
        </w:rPr>
        <w:t>ë</w:t>
      </w:r>
      <w:r w:rsidRPr="00F14862">
        <w:rPr>
          <w:rFonts w:eastAsia="Times New Roman"/>
        </w:rPr>
        <w:t xml:space="preserve"> rastin e vler</w:t>
      </w:r>
      <w:r w:rsidR="00260BB6" w:rsidRPr="00F14862">
        <w:rPr>
          <w:rFonts w:eastAsia="Times New Roman"/>
        </w:rPr>
        <w:t>ë</w:t>
      </w:r>
      <w:r w:rsidRPr="00F14862">
        <w:rPr>
          <w:rFonts w:eastAsia="Times New Roman"/>
        </w:rPr>
        <w:t>simit t</w:t>
      </w:r>
      <w:r w:rsidR="00260BB6" w:rsidRPr="00F14862">
        <w:rPr>
          <w:rFonts w:eastAsia="Times New Roman"/>
        </w:rPr>
        <w:t>ë</w:t>
      </w:r>
      <w:r w:rsidRPr="00F14862">
        <w:rPr>
          <w:rFonts w:eastAsia="Times New Roman"/>
        </w:rPr>
        <w:t xml:space="preserve"> nj</w:t>
      </w:r>
      <w:r w:rsidR="00260BB6" w:rsidRPr="00F14862">
        <w:rPr>
          <w:rFonts w:eastAsia="Times New Roman"/>
        </w:rPr>
        <w:t>ë</w:t>
      </w:r>
      <w:r w:rsidRPr="00F14862">
        <w:rPr>
          <w:rFonts w:eastAsia="Times New Roman"/>
        </w:rPr>
        <w:t xml:space="preserve"> autorizimi p</w:t>
      </w:r>
      <w:r w:rsidR="00260BB6" w:rsidRPr="00F14862">
        <w:rPr>
          <w:rFonts w:eastAsia="Times New Roman"/>
        </w:rPr>
        <w:t>ë</w:t>
      </w:r>
      <w:r w:rsidRPr="00F14862">
        <w:rPr>
          <w:rFonts w:eastAsia="Times New Roman"/>
        </w:rPr>
        <w:t>r import</w:t>
      </w:r>
      <w:r w:rsidR="00244BE9">
        <w:rPr>
          <w:rFonts w:eastAsia="Times New Roman"/>
        </w:rPr>
        <w:t>,</w:t>
      </w:r>
      <w:r w:rsidRPr="00F14862">
        <w:rPr>
          <w:rFonts w:eastAsia="Times New Roman"/>
        </w:rPr>
        <w:t xml:space="preserve"> </w:t>
      </w:r>
      <w:r w:rsidRPr="00F14862">
        <w:t>autoriteti kompetent kërkon deklaratën e përdorimit fundor</w:t>
      </w:r>
      <w:r w:rsidR="00244BE9">
        <w:t>,</w:t>
      </w:r>
      <w:r w:rsidRPr="00F14862">
        <w:t xml:space="preserve"> të nënshkruar nga përdoruesi fundor. </w:t>
      </w:r>
      <w:r w:rsidRPr="00F14862">
        <w:rPr>
          <w:rFonts w:eastAsia="Times New Roman"/>
        </w:rPr>
        <w:t xml:space="preserve"> </w:t>
      </w:r>
    </w:p>
    <w:p w14:paraId="07132160" w14:textId="77777777" w:rsidR="00973EDF" w:rsidRPr="00045FAC" w:rsidRDefault="00973EDF" w:rsidP="00D13B6D">
      <w:pPr>
        <w:shd w:val="clear" w:color="auto" w:fill="FFFFFF"/>
        <w:spacing w:after="240"/>
        <w:jc w:val="both"/>
        <w:rPr>
          <w:rFonts w:eastAsia="Times New Roman"/>
          <w:sz w:val="4"/>
        </w:rPr>
      </w:pPr>
    </w:p>
    <w:p w14:paraId="618D62DC" w14:textId="616DD2B5" w:rsidR="00744B5A" w:rsidRPr="00045FAC" w:rsidRDefault="004A75D5" w:rsidP="00D13B6D">
      <w:pPr>
        <w:shd w:val="clear" w:color="auto" w:fill="FFFFFF"/>
        <w:spacing w:after="0"/>
        <w:jc w:val="center"/>
        <w:rPr>
          <w:rFonts w:eastAsia="Times New Roman"/>
          <w:b/>
          <w:iCs/>
        </w:rPr>
      </w:pPr>
      <w:r>
        <w:rPr>
          <w:b/>
          <w:iCs/>
        </w:rPr>
        <w:t>Neni 15</w:t>
      </w:r>
    </w:p>
    <w:p w14:paraId="081680E5" w14:textId="77777777" w:rsidR="00744B5A" w:rsidRPr="00F14862" w:rsidRDefault="00744B5A" w:rsidP="00D13B6D">
      <w:pPr>
        <w:shd w:val="clear" w:color="auto" w:fill="FFFFFF"/>
        <w:spacing w:after="240"/>
        <w:jc w:val="center"/>
        <w:rPr>
          <w:rFonts w:eastAsia="Times New Roman"/>
          <w:b/>
          <w:bCs/>
        </w:rPr>
      </w:pPr>
      <w:r w:rsidRPr="00F14862">
        <w:rPr>
          <w:b/>
          <w:bCs/>
        </w:rPr>
        <w:t>Ndalimi i transitit</w:t>
      </w:r>
    </w:p>
    <w:p w14:paraId="625B850A" w14:textId="3BE953EF" w:rsidR="00744B5A" w:rsidRPr="00045FAC" w:rsidRDefault="00744B5A" w:rsidP="00865E18">
      <w:pPr>
        <w:shd w:val="clear" w:color="auto" w:fill="FFFFFF"/>
        <w:spacing w:after="240"/>
        <w:jc w:val="both"/>
        <w:rPr>
          <w:rFonts w:eastAsia="Times New Roman"/>
          <w:b/>
        </w:rPr>
      </w:pPr>
      <w:r w:rsidRPr="00F14862">
        <w:t>Ndalohet që një person fizik ose juridik, subjekt apo organ</w:t>
      </w:r>
      <w:r w:rsidR="00FB1D52">
        <w:t xml:space="preserve">, përfshi këtu një partneritet, </w:t>
      </w:r>
      <w:r w:rsidRPr="00F14862">
        <w:t>të kalojë transit, nëse ky person fizik ose juridik, subjekt apo organ ka dijeni se një pjesë e dërgesës së këtyre mallrave është e synuar për përdorimin për dënimin me vdekje.</w:t>
      </w:r>
    </w:p>
    <w:p w14:paraId="6C0BC525" w14:textId="28A6929C" w:rsidR="00744B5A" w:rsidRPr="00045FAC" w:rsidRDefault="00744B5A" w:rsidP="00D13B6D">
      <w:pPr>
        <w:shd w:val="clear" w:color="auto" w:fill="FFFFFF"/>
        <w:spacing w:after="240"/>
        <w:jc w:val="center"/>
        <w:rPr>
          <w:rFonts w:eastAsia="Times New Roman"/>
          <w:b/>
          <w:iCs/>
        </w:rPr>
      </w:pPr>
      <w:r w:rsidRPr="00045FAC">
        <w:rPr>
          <w:b/>
          <w:iCs/>
        </w:rPr>
        <w:t>Neni</w:t>
      </w:r>
      <w:r w:rsidR="004A75D5">
        <w:rPr>
          <w:b/>
          <w:iCs/>
        </w:rPr>
        <w:t xml:space="preserve"> 16</w:t>
      </w:r>
    </w:p>
    <w:p w14:paraId="1A970797" w14:textId="0DE46D65" w:rsidR="00744B5A" w:rsidRPr="00FB1D52" w:rsidRDefault="0014082B" w:rsidP="00D13B6D">
      <w:pPr>
        <w:shd w:val="clear" w:color="auto" w:fill="FFFFFF"/>
        <w:spacing w:after="240"/>
        <w:jc w:val="center"/>
        <w:rPr>
          <w:b/>
          <w:bCs/>
        </w:rPr>
      </w:pPr>
      <w:r w:rsidRPr="00FB1D52">
        <w:rPr>
          <w:b/>
        </w:rPr>
        <w:t>A</w:t>
      </w:r>
      <w:r w:rsidR="00744B5A" w:rsidRPr="00FB1D52">
        <w:rPr>
          <w:b/>
        </w:rPr>
        <w:t>utorizim</w:t>
      </w:r>
      <w:r w:rsidR="00923EEF" w:rsidRPr="00FB1D52">
        <w:rPr>
          <w:b/>
        </w:rPr>
        <w:t>i</w:t>
      </w:r>
      <w:r w:rsidR="00744B5A" w:rsidRPr="00FB1D52">
        <w:rPr>
          <w:b/>
          <w:bCs/>
        </w:rPr>
        <w:t xml:space="preserve"> për</w:t>
      </w:r>
      <w:r w:rsidR="00FB1D52" w:rsidRPr="00FB1D52">
        <w:rPr>
          <w:b/>
          <w:bCs/>
        </w:rPr>
        <w:t xml:space="preserve"> ofrimin e</w:t>
      </w:r>
      <w:r w:rsidR="00744B5A" w:rsidRPr="00FB1D52">
        <w:rPr>
          <w:b/>
          <w:bCs/>
        </w:rPr>
        <w:t xml:space="preserve"> disa shërbime</w:t>
      </w:r>
      <w:r w:rsidR="00FB1D52" w:rsidRPr="00FB1D52">
        <w:rPr>
          <w:b/>
          <w:bCs/>
        </w:rPr>
        <w:t>ve</w:t>
      </w:r>
    </w:p>
    <w:p w14:paraId="2F0AFC1B" w14:textId="77777777" w:rsidR="00744B5A" w:rsidRPr="00045FAC" w:rsidRDefault="00744B5A" w:rsidP="00D13B6D">
      <w:pPr>
        <w:shd w:val="clear" w:color="auto" w:fill="FFFFFF"/>
        <w:spacing w:after="240"/>
        <w:jc w:val="center"/>
        <w:rPr>
          <w:b/>
          <w:bCs/>
          <w:sz w:val="2"/>
        </w:rPr>
      </w:pPr>
    </w:p>
    <w:p w14:paraId="53765FE4" w14:textId="77777777" w:rsidR="00744B5A" w:rsidRPr="00F14862" w:rsidRDefault="00744B5A" w:rsidP="00865E18">
      <w:pPr>
        <w:pStyle w:val="ListParagraph"/>
        <w:numPr>
          <w:ilvl w:val="0"/>
          <w:numId w:val="28"/>
        </w:numPr>
        <w:shd w:val="clear" w:color="auto" w:fill="FFFFFF"/>
        <w:spacing w:after="240"/>
        <w:ind w:left="270" w:hanging="270"/>
        <w:rPr>
          <w:rFonts w:eastAsia="Times New Roman"/>
        </w:rPr>
      </w:pPr>
      <w:r w:rsidRPr="00F14862">
        <w:t>Kërkohet autorizim për çdo furnizim nga një ofrues i asistencës teknike apo ndërmjetës për secilin nga shërbimet e mëposhtme në favor të një personi, subjekti apo organi në një vend të tretë, pavarësisht nëse ofrohen ose jo me pagesë:</w:t>
      </w:r>
    </w:p>
    <w:p w14:paraId="5B757AA5" w14:textId="77777777" w:rsidR="00D05499" w:rsidRPr="00F14862" w:rsidRDefault="00D05499" w:rsidP="00D13B6D">
      <w:pPr>
        <w:pStyle w:val="ListParagraph"/>
        <w:shd w:val="clear" w:color="auto" w:fill="FFFFFF"/>
        <w:spacing w:after="240"/>
        <w:ind w:left="1755"/>
        <w:rPr>
          <w:rFonts w:eastAsia="Times New Roman"/>
        </w:rPr>
      </w:pPr>
    </w:p>
    <w:p w14:paraId="7F497DA0" w14:textId="77777777" w:rsidR="00744B5A" w:rsidRPr="00F14862" w:rsidRDefault="00744B5A" w:rsidP="00865E18">
      <w:pPr>
        <w:pStyle w:val="ListParagraph"/>
        <w:numPr>
          <w:ilvl w:val="0"/>
          <w:numId w:val="29"/>
        </w:numPr>
        <w:spacing w:after="240"/>
        <w:ind w:left="630"/>
        <w:rPr>
          <w:rFonts w:eastAsia="Times New Roman"/>
        </w:rPr>
      </w:pPr>
      <w:r w:rsidRPr="00F14862">
        <w:t xml:space="preserve">asistencë teknike lidhur me të gjitha mallrat e rregulluar nga ky </w:t>
      </w:r>
      <w:proofErr w:type="spellStart"/>
      <w:r w:rsidRPr="00F14862">
        <w:t>Kre</w:t>
      </w:r>
      <w:proofErr w:type="spellEnd"/>
      <w:r w:rsidRPr="00F14862">
        <w:t>; dhe</w:t>
      </w:r>
    </w:p>
    <w:p w14:paraId="41654E1F" w14:textId="77777777" w:rsidR="00744B5A" w:rsidRPr="00F14862" w:rsidRDefault="00744B5A" w:rsidP="00865E18">
      <w:pPr>
        <w:pStyle w:val="ListParagraph"/>
        <w:numPr>
          <w:ilvl w:val="0"/>
          <w:numId w:val="29"/>
        </w:numPr>
        <w:spacing w:after="240"/>
        <w:ind w:left="630"/>
        <w:rPr>
          <w:rFonts w:eastAsia="Times New Roman"/>
        </w:rPr>
      </w:pPr>
      <w:r w:rsidRPr="00F14862">
        <w:t xml:space="preserve">shërbime ndërmjetësimi lidhur me të gjitha mallrat e rregulluar nga ky </w:t>
      </w:r>
      <w:proofErr w:type="spellStart"/>
      <w:r w:rsidRPr="00F14862">
        <w:t>Kre</w:t>
      </w:r>
      <w:proofErr w:type="spellEnd"/>
      <w:r w:rsidRPr="00F14862">
        <w:t>.</w:t>
      </w:r>
    </w:p>
    <w:p w14:paraId="6672E3C9" w14:textId="77777777" w:rsidR="00744B5A" w:rsidRPr="00F14862" w:rsidRDefault="00744B5A" w:rsidP="00D13B6D">
      <w:pPr>
        <w:pStyle w:val="ListParagraph"/>
        <w:shd w:val="clear" w:color="auto" w:fill="FFFFFF"/>
        <w:spacing w:after="240"/>
        <w:ind w:left="1755"/>
        <w:rPr>
          <w:rFonts w:eastAsia="Times New Roman"/>
        </w:rPr>
      </w:pPr>
    </w:p>
    <w:p w14:paraId="60997EC5" w14:textId="621A918C" w:rsidR="00744B5A" w:rsidRPr="00FB1D52" w:rsidRDefault="00744B5A" w:rsidP="00865E18">
      <w:pPr>
        <w:pStyle w:val="ListParagraph"/>
        <w:numPr>
          <w:ilvl w:val="0"/>
          <w:numId w:val="28"/>
        </w:numPr>
        <w:shd w:val="clear" w:color="auto" w:fill="FFFFFF"/>
        <w:spacing w:after="240"/>
        <w:ind w:left="270" w:hanging="270"/>
        <w:rPr>
          <w:rFonts w:eastAsia="Times New Roman"/>
        </w:rPr>
      </w:pPr>
      <w:r w:rsidRPr="00F14862">
        <w:t xml:space="preserve">Në marrjen e vendimit për </w:t>
      </w:r>
      <w:r w:rsidR="00D05499" w:rsidRPr="00F14862">
        <w:t>k</w:t>
      </w:r>
      <w:r w:rsidR="00260BB6" w:rsidRPr="00F14862">
        <w:t>ë</w:t>
      </w:r>
      <w:r w:rsidR="00D05499" w:rsidRPr="00F14862">
        <w:t>rkesat</w:t>
      </w:r>
      <w:r w:rsidRPr="00F14862">
        <w:t xml:space="preserve"> për autorizim për ofrimin e asistencës teknike kriteret zbatohen kriteret e përcaktuar në nenin 14 të këtij ligji për të vlerësuar nëse:</w:t>
      </w:r>
    </w:p>
    <w:p w14:paraId="19B4F559" w14:textId="77777777" w:rsidR="00FB1D52" w:rsidRPr="00F14862" w:rsidRDefault="00FB1D52" w:rsidP="00FB1D52">
      <w:pPr>
        <w:pStyle w:val="ListParagraph"/>
        <w:shd w:val="clear" w:color="auto" w:fill="FFFFFF"/>
        <w:spacing w:after="240"/>
        <w:ind w:left="270"/>
        <w:rPr>
          <w:rFonts w:eastAsia="Times New Roman"/>
        </w:rPr>
      </w:pPr>
    </w:p>
    <w:p w14:paraId="7BA122DB" w14:textId="77777777" w:rsidR="00744B5A" w:rsidRPr="00F14862" w:rsidRDefault="00744B5A" w:rsidP="00865E18">
      <w:pPr>
        <w:pStyle w:val="ListParagraph"/>
        <w:numPr>
          <w:ilvl w:val="0"/>
          <w:numId w:val="30"/>
        </w:numPr>
        <w:spacing w:after="240"/>
        <w:ind w:left="630"/>
        <w:rPr>
          <w:rFonts w:eastAsia="Times New Roman"/>
        </w:rPr>
      </w:pPr>
      <w:r w:rsidRPr="00F14862">
        <w:t>asistenca teknike i jepet një personi, subjekti apo organi që mund t’i përdorë mallrat për dënimin me vdekje me të cilat lidhet asistenca teknike; dhe;</w:t>
      </w:r>
    </w:p>
    <w:p w14:paraId="6FC31CD9" w14:textId="6F4DC861" w:rsidR="00744B5A" w:rsidRPr="00F14862" w:rsidRDefault="00744B5A" w:rsidP="00865E18">
      <w:pPr>
        <w:pStyle w:val="ListParagraph"/>
        <w:numPr>
          <w:ilvl w:val="0"/>
          <w:numId w:val="30"/>
        </w:numPr>
        <w:spacing w:after="240"/>
        <w:ind w:left="630"/>
        <w:rPr>
          <w:rFonts w:eastAsia="Times New Roman"/>
        </w:rPr>
      </w:pPr>
      <w:r w:rsidRPr="00F14862">
        <w:t>asistenca teknike do të përdoret për riparimin, zhvillimin, prodhimin, testimin, mirëmbajtjen apo montimin e mallrave të destinuara për një person, subjekt apo organ</w:t>
      </w:r>
      <w:r w:rsidR="00244BE9">
        <w:t>,</w:t>
      </w:r>
      <w:r w:rsidRPr="00F14862">
        <w:t xml:space="preserve"> me qëllim që këtyre të fundit t’u jepet ndihma teknike për mallrat që mund të përdoren për dënimin me vdekje.</w:t>
      </w:r>
    </w:p>
    <w:p w14:paraId="2B36A340" w14:textId="77777777" w:rsidR="00744B5A" w:rsidRPr="00F14862" w:rsidRDefault="00744B5A" w:rsidP="00D13B6D">
      <w:pPr>
        <w:pStyle w:val="ListParagraph"/>
        <w:spacing w:after="240"/>
        <w:ind w:left="2127" w:hanging="284"/>
        <w:rPr>
          <w:rFonts w:eastAsia="Times New Roman"/>
        </w:rPr>
      </w:pPr>
    </w:p>
    <w:p w14:paraId="6A218FCF" w14:textId="63F2389C" w:rsidR="00744B5A" w:rsidRPr="00FB1D52" w:rsidRDefault="00744B5A" w:rsidP="00865E18">
      <w:pPr>
        <w:pStyle w:val="ListParagraph"/>
        <w:numPr>
          <w:ilvl w:val="0"/>
          <w:numId w:val="28"/>
        </w:numPr>
        <w:shd w:val="clear" w:color="auto" w:fill="FFFFFF"/>
        <w:spacing w:after="240"/>
        <w:ind w:left="270" w:hanging="270"/>
        <w:rPr>
          <w:rFonts w:eastAsia="Times New Roman"/>
        </w:rPr>
      </w:pPr>
      <w:r w:rsidRPr="00F14862">
        <w:t>Pika 1 e këtij neni nuk zbatohet për ofrimin e asistencës teknike, nëse</w:t>
      </w:r>
      <w:r w:rsidR="00FB1D52">
        <w:t>:</w:t>
      </w:r>
    </w:p>
    <w:p w14:paraId="4E350AF5" w14:textId="77777777" w:rsidR="00FB1D52" w:rsidRPr="00FB1D52" w:rsidRDefault="00FB1D52" w:rsidP="00FB1D52">
      <w:pPr>
        <w:pStyle w:val="ListParagraph"/>
        <w:shd w:val="clear" w:color="auto" w:fill="FFFFFF"/>
        <w:spacing w:after="240"/>
        <w:ind w:left="270"/>
        <w:rPr>
          <w:rFonts w:eastAsia="Times New Roman"/>
          <w:sz w:val="22"/>
        </w:rPr>
      </w:pPr>
    </w:p>
    <w:p w14:paraId="2496F5EE" w14:textId="77777777" w:rsidR="00744B5A" w:rsidRPr="00F14862" w:rsidRDefault="00744B5A" w:rsidP="00865E18">
      <w:pPr>
        <w:pStyle w:val="ListParagraph"/>
        <w:numPr>
          <w:ilvl w:val="0"/>
          <w:numId w:val="31"/>
        </w:numPr>
        <w:spacing w:after="240"/>
        <w:ind w:left="630"/>
        <w:rPr>
          <w:rFonts w:eastAsia="Times New Roman"/>
        </w:rPr>
      </w:pPr>
      <w:r w:rsidRPr="00F14862">
        <w:t>asistenca teknike konsiston në dhënien e informacionit që është publik; apo</w:t>
      </w:r>
    </w:p>
    <w:p w14:paraId="28F67AFD" w14:textId="3585B520" w:rsidR="00FB1D52" w:rsidRPr="00FB1D52" w:rsidRDefault="00744B5A" w:rsidP="00FB1D52">
      <w:pPr>
        <w:pStyle w:val="ListParagraph"/>
        <w:numPr>
          <w:ilvl w:val="0"/>
          <w:numId w:val="31"/>
        </w:numPr>
        <w:spacing w:after="240"/>
        <w:ind w:left="630"/>
        <w:jc w:val="both"/>
        <w:rPr>
          <w:rFonts w:eastAsia="Times New Roman"/>
        </w:rPr>
      </w:pPr>
      <w:r w:rsidRPr="00F14862">
        <w:lastRenderedPageBreak/>
        <w:t>asistenca teknike është minimumi i nevojshëm për instalimin, funksionimin, mirëmbajtjen apo riparimin e mallrave, eksporti i të cilave është autorizuar nga një autoritet kompetent</w:t>
      </w:r>
      <w:r w:rsidR="00244BE9">
        <w:t>,</w:t>
      </w:r>
      <w:r w:rsidRPr="00FB1D52">
        <w:t xml:space="preserve"> në përputhje me këtë </w:t>
      </w:r>
      <w:r w:rsidR="00FB1D52" w:rsidRPr="00FB1D52">
        <w:t>ligj</w:t>
      </w:r>
      <w:r w:rsidRPr="00FB1D52">
        <w:t>.</w:t>
      </w:r>
    </w:p>
    <w:p w14:paraId="233F36EC" w14:textId="77777777" w:rsidR="00744B5A" w:rsidRPr="00FB1D52" w:rsidRDefault="00744B5A" w:rsidP="00D13B6D">
      <w:pPr>
        <w:shd w:val="clear" w:color="auto" w:fill="FFFFFF"/>
        <w:tabs>
          <w:tab w:val="center" w:pos="4982"/>
          <w:tab w:val="left" w:pos="5828"/>
          <w:tab w:val="left" w:pos="6222"/>
        </w:tabs>
        <w:spacing w:after="240"/>
        <w:jc w:val="center"/>
        <w:rPr>
          <w:rFonts w:eastAsia="Times New Roman"/>
          <w:b/>
          <w:bCs/>
        </w:rPr>
      </w:pPr>
      <w:r w:rsidRPr="00FB1D52">
        <w:rPr>
          <w:b/>
          <w:bCs/>
        </w:rPr>
        <w:t>KREU V</w:t>
      </w:r>
    </w:p>
    <w:p w14:paraId="4B2AC89C" w14:textId="6D8733F4" w:rsidR="00744B5A" w:rsidRPr="00FB1D52" w:rsidRDefault="00865E18" w:rsidP="00D13B6D">
      <w:pPr>
        <w:shd w:val="clear" w:color="auto" w:fill="FFFFFF"/>
        <w:spacing w:after="240"/>
        <w:jc w:val="center"/>
        <w:rPr>
          <w:rFonts w:eastAsia="Times New Roman"/>
          <w:b/>
          <w:bCs/>
        </w:rPr>
      </w:pPr>
      <w:r w:rsidRPr="00FB1D52">
        <w:rPr>
          <w:b/>
          <w:bCs/>
        </w:rPr>
        <w:t>LLOJET E AUTORIZIMEVE DHE PROCEDURAT E LËSHIMIT</w:t>
      </w:r>
    </w:p>
    <w:p w14:paraId="435EF073" w14:textId="261FB950" w:rsidR="00744B5A" w:rsidRPr="00F14862" w:rsidRDefault="004A75D5" w:rsidP="00D13B6D">
      <w:pPr>
        <w:pStyle w:val="Default"/>
        <w:spacing w:line="276" w:lineRule="auto"/>
        <w:jc w:val="center"/>
        <w:rPr>
          <w:rFonts w:ascii="Times New Roman" w:hAnsi="Times New Roman" w:cs="Times New Roman"/>
          <w:b/>
          <w:color w:val="auto"/>
          <w:lang w:val="sq-AL"/>
        </w:rPr>
      </w:pPr>
      <w:r>
        <w:rPr>
          <w:rFonts w:ascii="Times New Roman" w:hAnsi="Times New Roman" w:cs="Times New Roman"/>
          <w:b/>
          <w:color w:val="auto"/>
          <w:lang w:val="sq-AL"/>
        </w:rPr>
        <w:t>Neni 17</w:t>
      </w:r>
    </w:p>
    <w:p w14:paraId="2C3B3535" w14:textId="77777777" w:rsidR="00744B5A" w:rsidRPr="00F14862" w:rsidRDefault="00744B5A" w:rsidP="00D13B6D">
      <w:pPr>
        <w:jc w:val="center"/>
        <w:rPr>
          <w:b/>
        </w:rPr>
      </w:pPr>
      <w:r w:rsidRPr="00F14862">
        <w:rPr>
          <w:b/>
        </w:rPr>
        <w:t>Llojet e autorizimeve dhe autoritetet përgjegjëse</w:t>
      </w:r>
    </w:p>
    <w:p w14:paraId="76750C64" w14:textId="7CF053D3" w:rsidR="00744B5A" w:rsidRPr="00F14862" w:rsidRDefault="00744B5A" w:rsidP="00865E18">
      <w:pPr>
        <w:pStyle w:val="ListParagraph"/>
        <w:numPr>
          <w:ilvl w:val="0"/>
          <w:numId w:val="8"/>
        </w:numPr>
        <w:spacing w:after="0"/>
        <w:ind w:left="270" w:hanging="270"/>
        <w:jc w:val="both"/>
      </w:pPr>
      <w:r w:rsidRPr="00F14862">
        <w:t xml:space="preserve">Autoriteti përgjegjës për kontrollin shtetëror të eksporteve lëshon autorizimet individuale, të përgjithshme apo globale për transferim ndërkombëtar të produkteve të përmendura Kreun II, III dhe IV, për eksport, transit, ofrimin e shërbimeve të </w:t>
      </w:r>
      <w:r w:rsidR="00696F9F" w:rsidRPr="00F14862">
        <w:t>ndërmjetësimit</w:t>
      </w:r>
      <w:r w:rsidRPr="00F14862">
        <w:t xml:space="preserve"> dhe asistencën teknike </w:t>
      </w:r>
    </w:p>
    <w:p w14:paraId="78AA6B6D" w14:textId="4DCD12F4" w:rsidR="00744B5A" w:rsidRPr="00F14862" w:rsidRDefault="00744B5A" w:rsidP="00865E18">
      <w:pPr>
        <w:pStyle w:val="ListParagraph"/>
        <w:tabs>
          <w:tab w:val="left" w:pos="9048"/>
        </w:tabs>
        <w:ind w:left="270"/>
        <w:jc w:val="both"/>
      </w:pPr>
      <w:r w:rsidRPr="00F14862">
        <w:t>Autorizimi individual është i vlefshëm për një periudhë të përcaktuar kohe, por jo më</w:t>
      </w:r>
      <w:r w:rsidR="00865E18">
        <w:t xml:space="preserve"> </w:t>
      </w:r>
      <w:r w:rsidRPr="00F14862">
        <w:t xml:space="preserve">shumë se 1 vit. </w:t>
      </w:r>
    </w:p>
    <w:p w14:paraId="3CE8389F" w14:textId="51F47D9E" w:rsidR="00744B5A" w:rsidRPr="00F14862" w:rsidRDefault="00744B5A" w:rsidP="00865E18">
      <w:pPr>
        <w:pStyle w:val="ListParagraph"/>
        <w:numPr>
          <w:ilvl w:val="0"/>
          <w:numId w:val="8"/>
        </w:numPr>
        <w:ind w:left="270" w:hanging="270"/>
        <w:jc w:val="both"/>
      </w:pPr>
      <w:r w:rsidRPr="00F14862">
        <w:t xml:space="preserve">Autoriteti përgjegjës për kontrollin shtetëror të eksporteve, bazuar në kërkesën e </w:t>
      </w:r>
      <w:r w:rsidR="00696F9F" w:rsidRPr="00F14862">
        <w:t>k</w:t>
      </w:r>
      <w:r w:rsidR="00260BB6" w:rsidRPr="00F14862">
        <w:t>ë</w:t>
      </w:r>
      <w:r w:rsidR="00696F9F" w:rsidRPr="00F14862">
        <w:t>rkuesit</w:t>
      </w:r>
      <w:r w:rsidRPr="00F14862">
        <w:t>, mund ta zgjasë këtë periudhë, por jo përtej afatit të vlefshmërisë, të parashikuar në marrëveshjen ekonomike së cilës i referohet ky autorizim. Autorizim individual mund të jetë objekt i kushteve shtesë të vendosura nga autoriteti përgjegjës për kontrollin shtetëror të eksporteve.</w:t>
      </w:r>
    </w:p>
    <w:p w14:paraId="33D107B3" w14:textId="77777777" w:rsidR="00744B5A" w:rsidRPr="00F14862" w:rsidRDefault="00744B5A" w:rsidP="00865E18">
      <w:pPr>
        <w:pStyle w:val="ListParagraph"/>
        <w:numPr>
          <w:ilvl w:val="0"/>
          <w:numId w:val="8"/>
        </w:numPr>
        <w:spacing w:after="0"/>
        <w:ind w:left="270" w:hanging="270"/>
        <w:jc w:val="both"/>
      </w:pPr>
      <w:r w:rsidRPr="00F14862">
        <w:t>Autorizimi i përgjithshëm është i vlefshëm për një afat trevjeçar dhe mund të përdoret nga të gjithë personat fizikë/juridikë, të cilët veprojnë në përputhje me kërkesat dhe kushtet e parashikuara nga ky ligj, aktet nënligjore, si dhe në përputhje me kushtet e përcaktuara në autorizimin e përgjithshëm.</w:t>
      </w:r>
    </w:p>
    <w:p w14:paraId="752132FE" w14:textId="77777777" w:rsidR="00744B5A" w:rsidRPr="00F14862" w:rsidRDefault="00744B5A" w:rsidP="00865E18">
      <w:pPr>
        <w:pStyle w:val="ListParagraph"/>
        <w:numPr>
          <w:ilvl w:val="0"/>
          <w:numId w:val="8"/>
        </w:numPr>
        <w:ind w:left="270" w:hanging="270"/>
        <w:jc w:val="both"/>
      </w:pPr>
      <w:r w:rsidRPr="00F14862">
        <w:t>Autorizimi global është i vlefshëm për një periudhë të caktuar kohe, por jo më shumë se 2 vjet. Autorizimi global mund të jetë objekt i kushteve shtesë të vendosura nga autoriteti përgjegjës për kontrollin shtetëror të eksporteve.</w:t>
      </w:r>
    </w:p>
    <w:p w14:paraId="311545A1" w14:textId="74A119F7" w:rsidR="00744B5A" w:rsidRPr="00F14862" w:rsidRDefault="00744B5A" w:rsidP="00865E18">
      <w:pPr>
        <w:ind w:left="270"/>
        <w:jc w:val="both"/>
      </w:pPr>
      <w:r w:rsidRPr="00F14862">
        <w:t>Autoriteti përgjegjës për kontrollin shtetëror të eksporteve për shkelje të rregullave të parashikuara në këtë ligj mund të marrë masa për anulimin, pezullimin, ndryshimin ose shfuqizimin e autorizimeve të lëshuara ndaj subjekteve.</w:t>
      </w:r>
    </w:p>
    <w:p w14:paraId="181CF7D9" w14:textId="629A5ED8" w:rsidR="00744B5A" w:rsidRPr="00F14862" w:rsidRDefault="004A75D5" w:rsidP="00D13B6D">
      <w:pPr>
        <w:pStyle w:val="Default"/>
        <w:spacing w:line="276" w:lineRule="auto"/>
        <w:jc w:val="center"/>
        <w:rPr>
          <w:rFonts w:ascii="Times New Roman" w:hAnsi="Times New Roman" w:cs="Times New Roman"/>
          <w:b/>
          <w:color w:val="auto"/>
          <w:lang w:val="sq-AL"/>
        </w:rPr>
      </w:pPr>
      <w:r>
        <w:rPr>
          <w:rFonts w:ascii="Times New Roman" w:hAnsi="Times New Roman" w:cs="Times New Roman"/>
          <w:b/>
          <w:color w:val="auto"/>
          <w:lang w:val="sq-AL"/>
        </w:rPr>
        <w:t>Neni 18</w:t>
      </w:r>
    </w:p>
    <w:p w14:paraId="2A5D08D0" w14:textId="77777777" w:rsidR="00744B5A" w:rsidRPr="00F14862" w:rsidRDefault="00744B5A" w:rsidP="00D13B6D">
      <w:pPr>
        <w:pStyle w:val="Default"/>
        <w:spacing w:line="276" w:lineRule="auto"/>
        <w:jc w:val="center"/>
        <w:rPr>
          <w:rFonts w:ascii="Times New Roman" w:hAnsi="Times New Roman" w:cs="Times New Roman"/>
          <w:b/>
          <w:color w:val="auto"/>
          <w:lang w:val="sq-AL"/>
        </w:rPr>
      </w:pPr>
      <w:r w:rsidRPr="00F14862">
        <w:rPr>
          <w:rFonts w:ascii="Times New Roman" w:hAnsi="Times New Roman" w:cs="Times New Roman"/>
          <w:b/>
          <w:color w:val="auto"/>
          <w:lang w:val="sq-AL"/>
        </w:rPr>
        <w:t xml:space="preserve">Lëshimi i autorizimit global </w:t>
      </w:r>
    </w:p>
    <w:p w14:paraId="4E27EA41" w14:textId="77777777" w:rsidR="00744B5A" w:rsidRPr="00F14862" w:rsidRDefault="00744B5A" w:rsidP="00D13B6D">
      <w:pPr>
        <w:pStyle w:val="Default"/>
        <w:spacing w:line="276" w:lineRule="auto"/>
        <w:rPr>
          <w:rFonts w:ascii="Times New Roman" w:hAnsi="Times New Roman" w:cs="Times New Roman"/>
          <w:b/>
          <w:color w:val="auto"/>
          <w:lang w:val="sq-AL"/>
        </w:rPr>
      </w:pPr>
    </w:p>
    <w:p w14:paraId="6C529F85" w14:textId="04B4DF63" w:rsidR="00744B5A" w:rsidRPr="00F14862" w:rsidRDefault="00744B5A" w:rsidP="00865E18">
      <w:pPr>
        <w:pStyle w:val="Default"/>
        <w:numPr>
          <w:ilvl w:val="1"/>
          <w:numId w:val="22"/>
        </w:numPr>
        <w:spacing w:line="276" w:lineRule="auto"/>
        <w:ind w:left="270" w:hanging="270"/>
        <w:jc w:val="both"/>
        <w:rPr>
          <w:rFonts w:ascii="Times New Roman" w:hAnsi="Times New Roman" w:cs="Times New Roman"/>
          <w:color w:val="auto"/>
          <w:lang w:val="sq-AL"/>
        </w:rPr>
      </w:pPr>
      <w:r w:rsidRPr="00F14862">
        <w:rPr>
          <w:rFonts w:ascii="Times New Roman" w:hAnsi="Times New Roman" w:cs="Times New Roman"/>
          <w:color w:val="auto"/>
          <w:lang w:val="sq-AL"/>
        </w:rPr>
        <w:t xml:space="preserve">Me </w:t>
      </w:r>
      <w:r w:rsidR="00D05499" w:rsidRPr="00F14862">
        <w:rPr>
          <w:rFonts w:ascii="Times New Roman" w:hAnsi="Times New Roman" w:cs="Times New Roman"/>
          <w:color w:val="auto"/>
          <w:lang w:val="sq-AL"/>
        </w:rPr>
        <w:t>kërkesë të operatorit</w:t>
      </w:r>
      <w:r w:rsidRPr="00F14862">
        <w:rPr>
          <w:rFonts w:ascii="Times New Roman" w:hAnsi="Times New Roman" w:cs="Times New Roman"/>
          <w:color w:val="auto"/>
          <w:lang w:val="sq-AL"/>
        </w:rPr>
        <w:t xml:space="preserve"> për eksport, import</w:t>
      </w:r>
      <w:r w:rsidR="00001742">
        <w:rPr>
          <w:rFonts w:ascii="Times New Roman" w:hAnsi="Times New Roman" w:cs="Times New Roman"/>
          <w:color w:val="auto"/>
          <w:lang w:val="sq-AL"/>
        </w:rPr>
        <w:t>,</w:t>
      </w:r>
      <w:r w:rsidRPr="00F14862">
        <w:rPr>
          <w:rFonts w:ascii="Times New Roman" w:hAnsi="Times New Roman" w:cs="Times New Roman"/>
          <w:color w:val="auto"/>
          <w:lang w:val="sq-AL"/>
        </w:rPr>
        <w:t xml:space="preserve"> transit apo ofrimin e shërbimeve, autoriteti përgjegjës për kontrollin e eksporteve mund të lëshojë një autorizim global eksporti, i cili përcakton:</w:t>
      </w:r>
    </w:p>
    <w:p w14:paraId="38BE9E56" w14:textId="77777777" w:rsidR="00744B5A" w:rsidRPr="00F14862" w:rsidRDefault="00744B5A" w:rsidP="00D13B6D">
      <w:pPr>
        <w:pStyle w:val="Default"/>
        <w:spacing w:line="276" w:lineRule="auto"/>
        <w:jc w:val="both"/>
        <w:rPr>
          <w:rFonts w:ascii="Times New Roman" w:hAnsi="Times New Roman" w:cs="Times New Roman"/>
          <w:color w:val="auto"/>
          <w:lang w:val="sq-AL"/>
        </w:rPr>
      </w:pPr>
    </w:p>
    <w:p w14:paraId="03CD2E2D" w14:textId="77777777" w:rsidR="00744B5A" w:rsidRPr="00F14862" w:rsidRDefault="00744B5A" w:rsidP="008F1EDE">
      <w:pPr>
        <w:pStyle w:val="Default"/>
        <w:numPr>
          <w:ilvl w:val="0"/>
          <w:numId w:val="9"/>
        </w:numPr>
        <w:spacing w:line="276" w:lineRule="auto"/>
        <w:ind w:hanging="450"/>
        <w:jc w:val="both"/>
        <w:rPr>
          <w:rFonts w:ascii="Times New Roman" w:hAnsi="Times New Roman" w:cs="Times New Roman"/>
          <w:color w:val="auto"/>
          <w:lang w:val="sq-AL"/>
        </w:rPr>
      </w:pPr>
      <w:r w:rsidRPr="00F14862">
        <w:rPr>
          <w:rFonts w:ascii="Times New Roman" w:hAnsi="Times New Roman" w:cs="Times New Roman"/>
          <w:color w:val="auto"/>
          <w:lang w:val="sq-AL"/>
        </w:rPr>
        <w:t>një ose më shumë përdorues të caktuar në një ose më shumë vende të huaja;</w:t>
      </w:r>
    </w:p>
    <w:p w14:paraId="71711B28" w14:textId="32A2958D" w:rsidR="00744B5A" w:rsidRPr="00F14862" w:rsidRDefault="00744B5A" w:rsidP="008F1EDE">
      <w:pPr>
        <w:pStyle w:val="Default"/>
        <w:numPr>
          <w:ilvl w:val="0"/>
          <w:numId w:val="9"/>
        </w:numPr>
        <w:spacing w:line="276" w:lineRule="auto"/>
        <w:ind w:left="630"/>
        <w:jc w:val="both"/>
        <w:rPr>
          <w:rFonts w:ascii="Times New Roman" w:hAnsi="Times New Roman" w:cs="Times New Roman"/>
          <w:color w:val="auto"/>
          <w:lang w:val="sq-AL"/>
        </w:rPr>
      </w:pPr>
      <w:r w:rsidRPr="00F14862">
        <w:rPr>
          <w:rFonts w:ascii="Times New Roman" w:hAnsi="Times New Roman" w:cs="Times New Roman"/>
          <w:color w:val="auto"/>
          <w:lang w:val="sq-AL"/>
        </w:rPr>
        <w:t>një ose më shumë shpërndarës të caktuar në një ose më shumë vende të huaja, nëse eksportuesi është prodhues i mallrave që mund të përdoren</w:t>
      </w:r>
      <w:r w:rsidRPr="00FB1D52">
        <w:rPr>
          <w:rFonts w:ascii="Times New Roman" w:hAnsi="Times New Roman" w:cs="Times New Roman"/>
          <w:color w:val="auto"/>
          <w:lang w:val="sq-AL"/>
        </w:rPr>
        <w:t xml:space="preserve"> për të </w:t>
      </w:r>
      <w:r w:rsidR="00FB1D52" w:rsidRPr="00FB1D52">
        <w:rPr>
          <w:rFonts w:ascii="Times New Roman" w:hAnsi="Times New Roman" w:cs="Times New Roman"/>
          <w:color w:val="auto"/>
          <w:lang w:val="sq-AL"/>
        </w:rPr>
        <w:t xml:space="preserve"> dhënë </w:t>
      </w:r>
      <w:r w:rsidRPr="00FB1D52">
        <w:rPr>
          <w:rFonts w:ascii="Times New Roman" w:hAnsi="Times New Roman" w:cs="Times New Roman"/>
          <w:color w:val="auto"/>
          <w:lang w:val="sq-AL"/>
        </w:rPr>
        <w:t xml:space="preserve">dënime kapitale </w:t>
      </w:r>
      <w:r w:rsidRPr="00F14862">
        <w:rPr>
          <w:rFonts w:ascii="Times New Roman" w:hAnsi="Times New Roman" w:cs="Times New Roman"/>
          <w:color w:val="auto"/>
          <w:lang w:val="sq-AL"/>
        </w:rPr>
        <w:t xml:space="preserve">ndaj një personi, duke injektuar një injeksion vdekjeprurës (anestetikë </w:t>
      </w:r>
      <w:proofErr w:type="spellStart"/>
      <w:r w:rsidRPr="00F14862">
        <w:rPr>
          <w:rFonts w:ascii="Times New Roman" w:hAnsi="Times New Roman" w:cs="Times New Roman"/>
          <w:color w:val="auto"/>
          <w:lang w:val="sq-AL"/>
        </w:rPr>
        <w:t>barbiturate</w:t>
      </w:r>
      <w:proofErr w:type="spellEnd"/>
      <w:r w:rsidRPr="00F14862">
        <w:rPr>
          <w:rFonts w:ascii="Times New Roman" w:hAnsi="Times New Roman" w:cs="Times New Roman"/>
          <w:color w:val="auto"/>
          <w:lang w:val="sq-AL"/>
        </w:rPr>
        <w:t xml:space="preserve"> afatshkurtër ose afatmesme);</w:t>
      </w:r>
    </w:p>
    <w:p w14:paraId="1B2BD12F" w14:textId="77777777" w:rsidR="00744B5A" w:rsidRPr="00F14862" w:rsidRDefault="00744B5A" w:rsidP="00D13B6D">
      <w:pPr>
        <w:pStyle w:val="Default"/>
        <w:numPr>
          <w:ilvl w:val="0"/>
          <w:numId w:val="9"/>
        </w:numPr>
        <w:spacing w:line="276" w:lineRule="auto"/>
        <w:jc w:val="both"/>
        <w:rPr>
          <w:rFonts w:ascii="Times New Roman" w:hAnsi="Times New Roman" w:cs="Times New Roman"/>
          <w:color w:val="auto"/>
          <w:lang w:val="sq-AL"/>
        </w:rPr>
      </w:pPr>
      <w:r w:rsidRPr="00F14862">
        <w:rPr>
          <w:rFonts w:ascii="Times New Roman" w:hAnsi="Times New Roman" w:cs="Times New Roman"/>
          <w:color w:val="auto"/>
          <w:lang w:val="sq-AL"/>
        </w:rPr>
        <w:lastRenderedPageBreak/>
        <w:t xml:space="preserve">një ofrues i shërbimit të ndërmjetësimit në lidhje me transferimin e mallrave të vendosura në një vend të huaj te një ose më shumë përdorues përfundimtar specifik në një ose më shumë vende të huaja; </w:t>
      </w:r>
    </w:p>
    <w:p w14:paraId="7B04B117" w14:textId="7019F43C" w:rsidR="00744B5A" w:rsidRPr="00F14862" w:rsidRDefault="008F1EDE" w:rsidP="00D13B6D">
      <w:pPr>
        <w:pStyle w:val="Default"/>
        <w:spacing w:line="276" w:lineRule="auto"/>
        <w:ind w:left="720" w:hanging="360"/>
        <w:jc w:val="both"/>
        <w:rPr>
          <w:rFonts w:ascii="Times New Roman" w:hAnsi="Times New Roman" w:cs="Times New Roman"/>
          <w:color w:val="auto"/>
          <w:lang w:val="sq-AL"/>
        </w:rPr>
      </w:pPr>
      <w:r>
        <w:rPr>
          <w:rFonts w:ascii="Times New Roman" w:hAnsi="Times New Roman" w:cs="Times New Roman"/>
          <w:color w:val="auto"/>
          <w:lang w:val="sq-AL"/>
        </w:rPr>
        <w:t xml:space="preserve">ç) </w:t>
      </w:r>
      <w:r w:rsidR="00744B5A" w:rsidRPr="00F14862">
        <w:rPr>
          <w:rFonts w:ascii="Times New Roman" w:hAnsi="Times New Roman" w:cs="Times New Roman"/>
          <w:color w:val="auto"/>
          <w:lang w:val="sq-AL"/>
        </w:rPr>
        <w:t xml:space="preserve">një ofrues i shërbimeve të ndërmjetësimit në lidhje me transferimin e mallrave të vendosura në një vend të huaj në një ose më shumë shpërndarës specifik në një ose më shumë vende të huaja, nëse ndërmjetësi është një prodhues i mallrave që mund të përdoren për dënime kapitale, duke injektuar një injeksion vdekjeprurës (anestetikë, </w:t>
      </w:r>
      <w:proofErr w:type="spellStart"/>
      <w:r w:rsidR="00744B5A" w:rsidRPr="00F14862">
        <w:rPr>
          <w:rFonts w:ascii="Times New Roman" w:hAnsi="Times New Roman" w:cs="Times New Roman"/>
          <w:color w:val="auto"/>
          <w:lang w:val="sq-AL"/>
        </w:rPr>
        <w:t>barbiturate</w:t>
      </w:r>
      <w:proofErr w:type="spellEnd"/>
      <w:r w:rsidR="00744B5A" w:rsidRPr="00F14862">
        <w:rPr>
          <w:rFonts w:ascii="Times New Roman" w:hAnsi="Times New Roman" w:cs="Times New Roman"/>
          <w:color w:val="auto"/>
          <w:lang w:val="sq-AL"/>
        </w:rPr>
        <w:t xml:space="preserve"> me afat të shkurtër ose veprim afatmesëm).</w:t>
      </w:r>
    </w:p>
    <w:p w14:paraId="3664BE75" w14:textId="77777777" w:rsidR="00D05499" w:rsidRPr="00F14862" w:rsidRDefault="00D05499" w:rsidP="00D13B6D">
      <w:pPr>
        <w:pStyle w:val="Default"/>
        <w:spacing w:line="276" w:lineRule="auto"/>
        <w:ind w:left="720" w:hanging="360"/>
        <w:jc w:val="both"/>
        <w:rPr>
          <w:rFonts w:ascii="Times New Roman" w:hAnsi="Times New Roman" w:cs="Times New Roman"/>
          <w:color w:val="auto"/>
          <w:lang w:val="sq-AL"/>
        </w:rPr>
      </w:pPr>
    </w:p>
    <w:p w14:paraId="7E0AC852" w14:textId="77777777" w:rsidR="00744B5A" w:rsidRDefault="00744B5A" w:rsidP="00D13B6D">
      <w:pPr>
        <w:jc w:val="both"/>
      </w:pPr>
      <w:r w:rsidRPr="00F14862">
        <w:t>Përveç kushteve të përmendura në paragrafin 1 të këtij neni, si dhe autoritetet duhet të vlerësojnë nëse importuesi ka përcaktuar qëllimin përfundimtar të përdorimit dhe rrezikun e devijimit të mallrave.</w:t>
      </w:r>
    </w:p>
    <w:p w14:paraId="44A40E73" w14:textId="77777777" w:rsidR="00045FAC" w:rsidRPr="00045FAC" w:rsidRDefault="00045FAC" w:rsidP="00D13B6D">
      <w:pPr>
        <w:jc w:val="both"/>
        <w:rPr>
          <w:sz w:val="2"/>
        </w:rPr>
      </w:pPr>
    </w:p>
    <w:p w14:paraId="7EB3F37D" w14:textId="384FC444" w:rsidR="00744B5A" w:rsidRPr="00F14862" w:rsidRDefault="004A75D5" w:rsidP="00D13B6D">
      <w:pPr>
        <w:pStyle w:val="Default"/>
        <w:spacing w:line="276" w:lineRule="auto"/>
        <w:jc w:val="center"/>
        <w:rPr>
          <w:rFonts w:ascii="Times New Roman" w:hAnsi="Times New Roman" w:cs="Times New Roman"/>
          <w:b/>
          <w:color w:val="auto"/>
          <w:lang w:val="sq-AL"/>
        </w:rPr>
      </w:pPr>
      <w:r>
        <w:rPr>
          <w:rFonts w:ascii="Times New Roman" w:hAnsi="Times New Roman" w:cs="Times New Roman"/>
          <w:b/>
          <w:color w:val="auto"/>
          <w:lang w:val="sq-AL"/>
        </w:rPr>
        <w:t>Neni 19</w:t>
      </w:r>
    </w:p>
    <w:p w14:paraId="5890EC6F" w14:textId="77777777" w:rsidR="00744B5A" w:rsidRPr="00F14862" w:rsidRDefault="00744B5A" w:rsidP="00D13B6D">
      <w:pPr>
        <w:pStyle w:val="Default"/>
        <w:spacing w:line="276" w:lineRule="auto"/>
        <w:jc w:val="center"/>
        <w:rPr>
          <w:rFonts w:ascii="Times New Roman" w:hAnsi="Times New Roman" w:cs="Times New Roman"/>
          <w:b/>
          <w:color w:val="auto"/>
          <w:lang w:val="sq-AL"/>
        </w:rPr>
      </w:pPr>
      <w:r w:rsidRPr="00F14862">
        <w:rPr>
          <w:rFonts w:ascii="Times New Roman" w:hAnsi="Times New Roman" w:cs="Times New Roman"/>
          <w:b/>
          <w:color w:val="auto"/>
          <w:lang w:val="sq-AL"/>
        </w:rPr>
        <w:t xml:space="preserve">Lëshimi i autorizimit të përgjithshëm </w:t>
      </w:r>
    </w:p>
    <w:p w14:paraId="4ACB3910" w14:textId="77777777" w:rsidR="00744B5A" w:rsidRPr="00F14862" w:rsidRDefault="00744B5A" w:rsidP="00D13B6D">
      <w:pPr>
        <w:pStyle w:val="Default"/>
        <w:spacing w:line="276" w:lineRule="auto"/>
        <w:jc w:val="center"/>
        <w:rPr>
          <w:rFonts w:ascii="Times New Roman" w:hAnsi="Times New Roman" w:cs="Times New Roman"/>
          <w:b/>
          <w:color w:val="auto"/>
          <w:lang w:val="sq-AL"/>
        </w:rPr>
      </w:pPr>
    </w:p>
    <w:p w14:paraId="7158F360" w14:textId="29EA938F" w:rsidR="00744B5A" w:rsidRPr="00F14862" w:rsidRDefault="00744B5A" w:rsidP="008F1EDE">
      <w:pPr>
        <w:pStyle w:val="Default"/>
        <w:numPr>
          <w:ilvl w:val="0"/>
          <w:numId w:val="10"/>
        </w:numPr>
        <w:spacing w:line="276" w:lineRule="auto"/>
        <w:ind w:left="360"/>
        <w:jc w:val="both"/>
        <w:rPr>
          <w:rFonts w:ascii="Times New Roman" w:hAnsi="Times New Roman" w:cs="Times New Roman"/>
          <w:color w:val="auto"/>
          <w:lang w:val="sq-AL"/>
        </w:rPr>
      </w:pPr>
      <w:r w:rsidRPr="00F14862">
        <w:rPr>
          <w:rFonts w:ascii="Times New Roman" w:hAnsi="Times New Roman" w:cs="Times New Roman"/>
          <w:color w:val="auto"/>
          <w:lang w:val="sq-AL"/>
        </w:rPr>
        <w:t>Një autorizim i përgjithshëm për transferimin ndërkombëtar lëshohet nga autoriteti përgjegjës për kontrollin e eksportit me miratimin e organeve të tjera shtetërore që kanë kompetenca në fushën e produkteve që mund të përdoren për dënim dënime kapitale, torturë ose dënime apo trajtime çnjerëzore ose degraduese</w:t>
      </w:r>
      <w:r w:rsidR="00001742">
        <w:rPr>
          <w:rFonts w:ascii="Times New Roman" w:hAnsi="Times New Roman" w:cs="Times New Roman"/>
          <w:color w:val="auto"/>
          <w:lang w:val="sq-AL"/>
        </w:rPr>
        <w:t>.</w:t>
      </w:r>
    </w:p>
    <w:p w14:paraId="7C7D9E89" w14:textId="16577BA1" w:rsidR="00744B5A" w:rsidRPr="00F14862" w:rsidRDefault="00744B5A" w:rsidP="008F1EDE">
      <w:pPr>
        <w:pStyle w:val="Default"/>
        <w:numPr>
          <w:ilvl w:val="0"/>
          <w:numId w:val="10"/>
        </w:numPr>
        <w:spacing w:line="276" w:lineRule="auto"/>
        <w:ind w:left="360"/>
        <w:jc w:val="both"/>
        <w:rPr>
          <w:rFonts w:ascii="Times New Roman" w:hAnsi="Times New Roman" w:cs="Times New Roman"/>
          <w:color w:val="auto"/>
          <w:lang w:val="sq-AL"/>
        </w:rPr>
      </w:pPr>
      <w:r w:rsidRPr="00F14862">
        <w:rPr>
          <w:rFonts w:ascii="Times New Roman" w:hAnsi="Times New Roman" w:cs="Times New Roman"/>
          <w:color w:val="auto"/>
          <w:lang w:val="sq-AL"/>
        </w:rPr>
        <w:t>Një autorizim i përgjithshëm mund të mbulojë mallra që mund të përdoren</w:t>
      </w:r>
      <w:r w:rsidRPr="00FB1D52">
        <w:rPr>
          <w:rFonts w:ascii="Times New Roman" w:hAnsi="Times New Roman" w:cs="Times New Roman"/>
          <w:color w:val="auto"/>
          <w:lang w:val="sq-AL"/>
        </w:rPr>
        <w:t xml:space="preserve"> për të </w:t>
      </w:r>
      <w:r w:rsidR="00FB1D52" w:rsidRPr="00FB1D52">
        <w:rPr>
          <w:rFonts w:ascii="Times New Roman" w:hAnsi="Times New Roman" w:cs="Times New Roman"/>
          <w:color w:val="auto"/>
          <w:lang w:val="sq-AL"/>
        </w:rPr>
        <w:t xml:space="preserve">dhënë </w:t>
      </w:r>
      <w:r w:rsidRPr="00FB1D52">
        <w:rPr>
          <w:rFonts w:ascii="Times New Roman" w:hAnsi="Times New Roman" w:cs="Times New Roman"/>
          <w:color w:val="auto"/>
          <w:lang w:val="sq-AL"/>
        </w:rPr>
        <w:t>dënime kapitale</w:t>
      </w:r>
      <w:r w:rsidR="00001742">
        <w:rPr>
          <w:rFonts w:ascii="Times New Roman" w:hAnsi="Times New Roman" w:cs="Times New Roman"/>
          <w:color w:val="auto"/>
          <w:lang w:val="sq-AL"/>
        </w:rPr>
        <w:t>,</w:t>
      </w:r>
      <w:r w:rsidRPr="00F14862">
        <w:rPr>
          <w:rFonts w:ascii="Times New Roman" w:hAnsi="Times New Roman" w:cs="Times New Roman"/>
          <w:color w:val="auto"/>
          <w:lang w:val="sq-AL"/>
        </w:rPr>
        <w:t xml:space="preserve"> duke injektuar një injeksion vdekjeprurës (anestetikë, </w:t>
      </w:r>
      <w:proofErr w:type="spellStart"/>
      <w:r w:rsidRPr="00F14862">
        <w:rPr>
          <w:rFonts w:ascii="Times New Roman" w:hAnsi="Times New Roman" w:cs="Times New Roman"/>
          <w:color w:val="auto"/>
          <w:lang w:val="sq-AL"/>
        </w:rPr>
        <w:t>barbiturate</w:t>
      </w:r>
      <w:proofErr w:type="spellEnd"/>
      <w:r w:rsidRPr="00F14862">
        <w:rPr>
          <w:rFonts w:ascii="Times New Roman" w:hAnsi="Times New Roman" w:cs="Times New Roman"/>
          <w:color w:val="auto"/>
          <w:lang w:val="sq-AL"/>
        </w:rPr>
        <w:t xml:space="preserve"> afatshkurtër ose afatmesëm).</w:t>
      </w:r>
    </w:p>
    <w:p w14:paraId="7A37E6ED" w14:textId="521C8A35" w:rsidR="00744B5A" w:rsidRPr="00F14862" w:rsidRDefault="00744B5A" w:rsidP="008F1EDE">
      <w:pPr>
        <w:pStyle w:val="Default"/>
        <w:numPr>
          <w:ilvl w:val="0"/>
          <w:numId w:val="10"/>
        </w:numPr>
        <w:spacing w:line="276" w:lineRule="auto"/>
        <w:ind w:left="360"/>
        <w:jc w:val="both"/>
        <w:rPr>
          <w:rFonts w:ascii="Times New Roman" w:hAnsi="Times New Roman" w:cs="Times New Roman"/>
          <w:color w:val="auto"/>
          <w:lang w:val="sq-AL"/>
        </w:rPr>
      </w:pPr>
      <w:r w:rsidRPr="00F14862">
        <w:rPr>
          <w:rFonts w:ascii="Times New Roman" w:hAnsi="Times New Roman" w:cs="Times New Roman"/>
          <w:color w:val="auto"/>
          <w:lang w:val="sq-AL"/>
        </w:rPr>
        <w:t>Autorizimi i përgjithshëm i eksportit mund të mbulojë gjithashtu ofrimin e asistencës teknike për përfituesin përfundimtar</w:t>
      </w:r>
      <w:r w:rsidR="00001742">
        <w:rPr>
          <w:rFonts w:ascii="Times New Roman" w:hAnsi="Times New Roman" w:cs="Times New Roman"/>
          <w:color w:val="auto"/>
          <w:lang w:val="sq-AL"/>
        </w:rPr>
        <w:t>,</w:t>
      </w:r>
      <w:r w:rsidRPr="00F14862">
        <w:rPr>
          <w:rFonts w:ascii="Times New Roman" w:hAnsi="Times New Roman" w:cs="Times New Roman"/>
          <w:color w:val="auto"/>
          <w:lang w:val="sq-AL"/>
        </w:rPr>
        <w:t xml:space="preserve"> kur kërkohet një ndihmë e tillë për instalimin e mallrave, trajtimin e mallrave, mirëmbajtjen ose riparimin e mallrave, eksporti i të cilave është i aprovuar, nëse eksportuesi ofron një ndihmë të tillë.</w:t>
      </w:r>
    </w:p>
    <w:p w14:paraId="4DA3075C" w14:textId="77777777" w:rsidR="00744B5A" w:rsidRPr="00F14862" w:rsidRDefault="00744B5A" w:rsidP="00D13B6D">
      <w:pPr>
        <w:pStyle w:val="ListParagraph"/>
      </w:pPr>
    </w:p>
    <w:p w14:paraId="025E389B" w14:textId="35C3FB7C" w:rsidR="00744B5A" w:rsidRPr="00F14862" w:rsidRDefault="004A75D5" w:rsidP="00D13B6D">
      <w:pPr>
        <w:pStyle w:val="Default"/>
        <w:spacing w:line="276" w:lineRule="auto"/>
        <w:jc w:val="center"/>
        <w:rPr>
          <w:rFonts w:ascii="Times New Roman" w:hAnsi="Times New Roman" w:cs="Times New Roman"/>
          <w:b/>
          <w:color w:val="auto"/>
          <w:lang w:val="sq-AL"/>
        </w:rPr>
      </w:pPr>
      <w:r>
        <w:rPr>
          <w:rFonts w:ascii="Times New Roman" w:hAnsi="Times New Roman" w:cs="Times New Roman"/>
          <w:b/>
          <w:color w:val="auto"/>
          <w:lang w:val="sq-AL"/>
        </w:rPr>
        <w:t>Neni 20</w:t>
      </w:r>
    </w:p>
    <w:p w14:paraId="73AE4029" w14:textId="77777777" w:rsidR="00744B5A" w:rsidRPr="00F14862" w:rsidRDefault="00744B5A" w:rsidP="00D13B6D">
      <w:pPr>
        <w:autoSpaceDE w:val="0"/>
        <w:autoSpaceDN w:val="0"/>
        <w:adjustRightInd w:val="0"/>
        <w:jc w:val="center"/>
        <w:rPr>
          <w:b/>
        </w:rPr>
      </w:pPr>
      <w:r w:rsidRPr="00F14862">
        <w:rPr>
          <w:b/>
        </w:rPr>
        <w:t>Kriteret për lëshimin e autorizimeve</w:t>
      </w:r>
    </w:p>
    <w:p w14:paraId="7EE06B64" w14:textId="77777777" w:rsidR="00744B5A" w:rsidRPr="00F14862" w:rsidRDefault="00744B5A" w:rsidP="008F1EDE">
      <w:pPr>
        <w:pStyle w:val="Default"/>
        <w:numPr>
          <w:ilvl w:val="0"/>
          <w:numId w:val="12"/>
        </w:numPr>
        <w:spacing w:line="276" w:lineRule="auto"/>
        <w:ind w:left="360"/>
        <w:jc w:val="both"/>
        <w:rPr>
          <w:rFonts w:ascii="Times New Roman" w:hAnsi="Times New Roman" w:cs="Times New Roman"/>
          <w:color w:val="auto"/>
          <w:lang w:val="sq-AL"/>
        </w:rPr>
      </w:pPr>
      <w:r w:rsidRPr="00F14862">
        <w:rPr>
          <w:rFonts w:ascii="Times New Roman" w:hAnsi="Times New Roman" w:cs="Times New Roman"/>
          <w:color w:val="auto"/>
          <w:lang w:val="sq-AL"/>
        </w:rPr>
        <w:t>Autorizimet  e mallrave dhe shërbimeve lëshohen nga autoriteti përgjegjës për kontrollin e eksporteve me kërkesë të një personi fizik/juridik privat ose publik.</w:t>
      </w:r>
    </w:p>
    <w:p w14:paraId="0284CDE6" w14:textId="77777777" w:rsidR="00744B5A" w:rsidRPr="00F14862" w:rsidRDefault="00744B5A" w:rsidP="00D13B6D">
      <w:pPr>
        <w:pStyle w:val="Default"/>
        <w:spacing w:line="276" w:lineRule="auto"/>
        <w:jc w:val="both"/>
        <w:rPr>
          <w:rFonts w:ascii="Times New Roman" w:hAnsi="Times New Roman" w:cs="Times New Roman"/>
          <w:color w:val="auto"/>
          <w:lang w:val="sq-AL"/>
        </w:rPr>
      </w:pPr>
    </w:p>
    <w:p w14:paraId="3BDB99B1" w14:textId="7FBE04AA" w:rsidR="00744B5A" w:rsidRPr="00F14862" w:rsidRDefault="00D05499" w:rsidP="008F1EDE">
      <w:pPr>
        <w:pStyle w:val="Default"/>
        <w:numPr>
          <w:ilvl w:val="0"/>
          <w:numId w:val="12"/>
        </w:numPr>
        <w:spacing w:line="276" w:lineRule="auto"/>
        <w:ind w:left="360"/>
        <w:jc w:val="both"/>
        <w:rPr>
          <w:rFonts w:ascii="Times New Roman" w:hAnsi="Times New Roman" w:cs="Times New Roman"/>
          <w:color w:val="auto"/>
          <w:lang w:val="sq-AL"/>
        </w:rPr>
      </w:pPr>
      <w:r w:rsidRPr="00F14862">
        <w:rPr>
          <w:rFonts w:ascii="Times New Roman" w:hAnsi="Times New Roman" w:cs="Times New Roman"/>
          <w:color w:val="auto"/>
          <w:lang w:val="sq-AL"/>
        </w:rPr>
        <w:t>K</w:t>
      </w:r>
      <w:r w:rsidR="00260BB6" w:rsidRPr="00F14862">
        <w:rPr>
          <w:rFonts w:ascii="Times New Roman" w:hAnsi="Times New Roman" w:cs="Times New Roman"/>
          <w:color w:val="auto"/>
          <w:lang w:val="sq-AL"/>
        </w:rPr>
        <w:t>ë</w:t>
      </w:r>
      <w:r w:rsidRPr="00F14862">
        <w:rPr>
          <w:rFonts w:ascii="Times New Roman" w:hAnsi="Times New Roman" w:cs="Times New Roman"/>
          <w:color w:val="auto"/>
          <w:lang w:val="sq-AL"/>
        </w:rPr>
        <w:t xml:space="preserve">rkuesi </w:t>
      </w:r>
      <w:r w:rsidR="00744B5A" w:rsidRPr="00F14862">
        <w:rPr>
          <w:rFonts w:ascii="Times New Roman" w:hAnsi="Times New Roman" w:cs="Times New Roman"/>
          <w:color w:val="auto"/>
          <w:lang w:val="sq-AL"/>
        </w:rPr>
        <w:t xml:space="preserve">duhet të përcaktojë: </w:t>
      </w:r>
    </w:p>
    <w:p w14:paraId="72A3EA6D" w14:textId="77777777" w:rsidR="00744B5A" w:rsidRPr="00F14862" w:rsidRDefault="00744B5A" w:rsidP="00D13B6D">
      <w:pPr>
        <w:pStyle w:val="Default"/>
        <w:spacing w:line="276" w:lineRule="auto"/>
        <w:jc w:val="both"/>
        <w:rPr>
          <w:rFonts w:ascii="Times New Roman" w:hAnsi="Times New Roman" w:cs="Times New Roman"/>
          <w:color w:val="auto"/>
          <w:lang w:val="sq-AL"/>
        </w:rPr>
      </w:pPr>
    </w:p>
    <w:p w14:paraId="15654140" w14:textId="6E63C9BA" w:rsidR="00744B5A" w:rsidRPr="00F14862" w:rsidRDefault="00001742" w:rsidP="008F1EDE">
      <w:pPr>
        <w:pStyle w:val="Default"/>
        <w:numPr>
          <w:ilvl w:val="0"/>
          <w:numId w:val="11"/>
        </w:numPr>
        <w:spacing w:line="276" w:lineRule="auto"/>
        <w:jc w:val="both"/>
        <w:rPr>
          <w:rFonts w:ascii="Times New Roman" w:hAnsi="Times New Roman" w:cs="Times New Roman"/>
          <w:color w:val="auto"/>
          <w:lang w:val="sq-AL"/>
        </w:rPr>
      </w:pPr>
      <w:r>
        <w:rPr>
          <w:rFonts w:ascii="Times New Roman" w:hAnsi="Times New Roman" w:cs="Times New Roman"/>
          <w:color w:val="auto"/>
          <w:lang w:val="sq-AL"/>
        </w:rPr>
        <w:t xml:space="preserve">në emër të </w:t>
      </w:r>
      <w:proofErr w:type="spellStart"/>
      <w:r>
        <w:rPr>
          <w:rFonts w:ascii="Times New Roman" w:hAnsi="Times New Roman" w:cs="Times New Roman"/>
          <w:color w:val="auto"/>
          <w:lang w:val="sq-AL"/>
        </w:rPr>
        <w:t>t</w:t>
      </w:r>
      <w:r w:rsidR="00744B5A" w:rsidRPr="00F14862">
        <w:rPr>
          <w:rFonts w:ascii="Times New Roman" w:hAnsi="Times New Roman" w:cs="Times New Roman"/>
          <w:color w:val="auto"/>
          <w:lang w:val="sq-AL"/>
        </w:rPr>
        <w:t>ë</w:t>
      </w:r>
      <w:proofErr w:type="spellEnd"/>
      <w:r w:rsidR="00744B5A" w:rsidRPr="00F14862">
        <w:rPr>
          <w:rFonts w:ascii="Times New Roman" w:hAnsi="Times New Roman" w:cs="Times New Roman"/>
          <w:color w:val="auto"/>
          <w:lang w:val="sq-AL"/>
        </w:rPr>
        <w:t xml:space="preserve"> cilit eksportohen ose importohen mallrat ose ofruesit e shërbimeve, i cili ka një kontratë me marrësin në një vend të huaj dhe autoritetin për të vendosur për dërgimin e mallrave jashtë territorit doganor të Republikës së Shqipërisë, përveç nëse lidhet kontrata e eksportit ose nëse një palë kontraktuese, e cila vepron emrin e dikujt tjetër, kërkesa mund të paraqitet nga një person i autorizuar i cili ka të drejtë të vendosë për dërgesën e mallrave jashtë territorit doganor të Republikës së Shqipërisë;</w:t>
      </w:r>
    </w:p>
    <w:p w14:paraId="6884EC38" w14:textId="045970F3" w:rsidR="00744B5A" w:rsidRPr="00F14862" w:rsidRDefault="00744B5A" w:rsidP="008F1EDE">
      <w:pPr>
        <w:pStyle w:val="Default"/>
        <w:numPr>
          <w:ilvl w:val="0"/>
          <w:numId w:val="11"/>
        </w:numPr>
        <w:spacing w:line="276" w:lineRule="auto"/>
        <w:jc w:val="both"/>
        <w:rPr>
          <w:rFonts w:ascii="Times New Roman" w:hAnsi="Times New Roman" w:cs="Times New Roman"/>
          <w:color w:val="auto"/>
          <w:lang w:val="sq-AL"/>
        </w:rPr>
      </w:pPr>
      <w:r w:rsidRPr="00F14862">
        <w:rPr>
          <w:rFonts w:ascii="Times New Roman" w:hAnsi="Times New Roman" w:cs="Times New Roman"/>
          <w:color w:val="auto"/>
          <w:lang w:val="sq-AL"/>
        </w:rPr>
        <w:t>rezidencën, vendbanimin ose selinë e aktivitetit në Republikën e Shqipërisë</w:t>
      </w:r>
      <w:r w:rsidR="00FF4B6E">
        <w:rPr>
          <w:rFonts w:ascii="Times New Roman" w:hAnsi="Times New Roman" w:cs="Times New Roman"/>
          <w:color w:val="auto"/>
          <w:lang w:val="sq-AL"/>
        </w:rPr>
        <w:t>,</w:t>
      </w:r>
      <w:r w:rsidRPr="00F14862">
        <w:rPr>
          <w:rFonts w:ascii="Times New Roman" w:hAnsi="Times New Roman" w:cs="Times New Roman"/>
          <w:color w:val="auto"/>
          <w:lang w:val="sq-AL"/>
        </w:rPr>
        <w:t xml:space="preserve"> kur eksporton ose importon mallra në emër dhe për llogari të një personi me një vend jashtë Republikës së Shqipërisë;</w:t>
      </w:r>
    </w:p>
    <w:p w14:paraId="4E67147B" w14:textId="77777777" w:rsidR="00744B5A" w:rsidRPr="00F14862" w:rsidRDefault="00744B5A" w:rsidP="008F1EDE">
      <w:pPr>
        <w:pStyle w:val="Default"/>
        <w:numPr>
          <w:ilvl w:val="0"/>
          <w:numId w:val="11"/>
        </w:numPr>
        <w:spacing w:line="276" w:lineRule="auto"/>
        <w:jc w:val="both"/>
        <w:rPr>
          <w:rFonts w:ascii="Times New Roman" w:hAnsi="Times New Roman" w:cs="Times New Roman"/>
          <w:color w:val="auto"/>
          <w:lang w:val="sq-AL"/>
        </w:rPr>
      </w:pPr>
      <w:r w:rsidRPr="00F14862">
        <w:rPr>
          <w:rFonts w:ascii="Times New Roman" w:hAnsi="Times New Roman" w:cs="Times New Roman"/>
          <w:color w:val="auto"/>
          <w:lang w:val="sq-AL"/>
        </w:rPr>
        <w:lastRenderedPageBreak/>
        <w:t>subjektin i cili ofron shërbime të ndërmjetësimit ose asistencës teknike; ose</w:t>
      </w:r>
    </w:p>
    <w:p w14:paraId="6389A15A" w14:textId="77777777" w:rsidR="00744B5A" w:rsidRPr="00F14862" w:rsidRDefault="00744B5A" w:rsidP="008F1EDE">
      <w:pPr>
        <w:pStyle w:val="Default"/>
        <w:spacing w:line="276" w:lineRule="auto"/>
        <w:ind w:left="720" w:hanging="360"/>
        <w:jc w:val="both"/>
        <w:rPr>
          <w:rFonts w:ascii="Times New Roman" w:hAnsi="Times New Roman" w:cs="Times New Roman"/>
          <w:color w:val="auto"/>
          <w:lang w:val="sq-AL"/>
        </w:rPr>
      </w:pPr>
      <w:r w:rsidRPr="00F14862">
        <w:rPr>
          <w:rFonts w:ascii="Times New Roman" w:hAnsi="Times New Roman" w:cs="Times New Roman"/>
          <w:color w:val="auto"/>
          <w:lang w:val="sq-AL"/>
        </w:rPr>
        <w:t>ç) në rastin e importit dhe eksportit të ndihmës teknike, muzeun që do të ekspozojë mallrat.</w:t>
      </w:r>
    </w:p>
    <w:p w14:paraId="31FFDE66" w14:textId="77777777" w:rsidR="00744B5A" w:rsidRPr="00F14862" w:rsidRDefault="00744B5A" w:rsidP="00D13B6D">
      <w:pPr>
        <w:pStyle w:val="Default"/>
        <w:spacing w:line="276" w:lineRule="auto"/>
        <w:jc w:val="both"/>
        <w:rPr>
          <w:rFonts w:ascii="Times New Roman" w:hAnsi="Times New Roman" w:cs="Times New Roman"/>
          <w:color w:val="auto"/>
          <w:lang w:val="sq-AL"/>
        </w:rPr>
      </w:pPr>
    </w:p>
    <w:p w14:paraId="4003CDB0" w14:textId="77777777" w:rsidR="00744B5A" w:rsidRPr="00F14862" w:rsidRDefault="00744B5A" w:rsidP="008F1EDE">
      <w:pPr>
        <w:pStyle w:val="Default"/>
        <w:numPr>
          <w:ilvl w:val="0"/>
          <w:numId w:val="12"/>
        </w:numPr>
        <w:spacing w:line="276" w:lineRule="auto"/>
        <w:ind w:left="360"/>
        <w:jc w:val="both"/>
        <w:rPr>
          <w:rFonts w:ascii="Times New Roman" w:hAnsi="Times New Roman" w:cs="Times New Roman"/>
          <w:color w:val="auto"/>
          <w:lang w:val="sq-AL"/>
        </w:rPr>
      </w:pPr>
      <w:r w:rsidRPr="00F14862">
        <w:rPr>
          <w:rFonts w:ascii="Times New Roman" w:hAnsi="Times New Roman" w:cs="Times New Roman"/>
          <w:color w:val="auto"/>
          <w:lang w:val="sq-AL"/>
        </w:rPr>
        <w:t>Pas depozitimit të kërkesës, autoriteti përgjegjës për kontrollin shtetëror të eksporteve merr në shqyrtim dokumentacionin e depozituar nga pala kërkuese dhe vendos sipas rastit pranimin ose jo të kërkesës, brenda 20 ditëve.</w:t>
      </w:r>
    </w:p>
    <w:p w14:paraId="6CF6C295" w14:textId="764ED851" w:rsidR="00744B5A" w:rsidRPr="00F14862" w:rsidRDefault="00744B5A" w:rsidP="008F1EDE">
      <w:pPr>
        <w:pStyle w:val="ListParagraph"/>
        <w:numPr>
          <w:ilvl w:val="0"/>
          <w:numId w:val="12"/>
        </w:numPr>
        <w:autoSpaceDE w:val="0"/>
        <w:autoSpaceDN w:val="0"/>
        <w:adjustRightInd w:val="0"/>
        <w:spacing w:after="0"/>
        <w:ind w:left="360"/>
        <w:jc w:val="both"/>
      </w:pPr>
      <w:r w:rsidRPr="00F14862">
        <w:t>Në rast se dokumentacioni i depozituar nga pala kërkuese është i paplotë ose nevojiten shpjegime</w:t>
      </w:r>
      <w:r w:rsidR="00FF4B6E">
        <w:t>,</w:t>
      </w:r>
      <w:r w:rsidRPr="00F14862">
        <w:t xml:space="preserve"> autoriteti përgjegjës për kontrollin shtetëror të eksporteve i komunikon palës kërkuese dokumentacionin ose informacionin e kërkuar dhe i lë një afat të ri për plotësimin e kërkesave, jo më të vogël se 5 ditë. Ky afat e pezullon afatin e parashikuar në pikën 1 të këtij neni.</w:t>
      </w:r>
    </w:p>
    <w:p w14:paraId="5193D2AD" w14:textId="77777777" w:rsidR="00744B5A" w:rsidRPr="00F14862" w:rsidRDefault="00744B5A" w:rsidP="008F1EDE">
      <w:pPr>
        <w:pStyle w:val="ListParagraph"/>
        <w:numPr>
          <w:ilvl w:val="0"/>
          <w:numId w:val="12"/>
        </w:numPr>
        <w:autoSpaceDE w:val="0"/>
        <w:autoSpaceDN w:val="0"/>
        <w:adjustRightInd w:val="0"/>
        <w:spacing w:after="0"/>
        <w:ind w:left="360"/>
        <w:jc w:val="both"/>
      </w:pPr>
      <w:r w:rsidRPr="00F14862">
        <w:t>Kundër vendimit të autoritetit përgjegjës për kontrollin shtetëror të eksporteve mund të ushtrohet ankim në gjykatën administrative kompetente, brenda 30 ditëve nga njoftimi i vendimit</w:t>
      </w:r>
    </w:p>
    <w:p w14:paraId="18982C25" w14:textId="77777777" w:rsidR="00744B5A" w:rsidRPr="00F14862" w:rsidRDefault="00744B5A" w:rsidP="00D13B6D">
      <w:pPr>
        <w:spacing w:after="0"/>
        <w:jc w:val="center"/>
        <w:rPr>
          <w:b/>
        </w:rPr>
      </w:pPr>
    </w:p>
    <w:p w14:paraId="20E240EA" w14:textId="4CDD7679" w:rsidR="00744B5A" w:rsidRPr="00F14862" w:rsidRDefault="004A75D5" w:rsidP="00D13B6D">
      <w:pPr>
        <w:spacing w:after="0"/>
        <w:jc w:val="center"/>
        <w:rPr>
          <w:b/>
        </w:rPr>
      </w:pPr>
      <w:r>
        <w:rPr>
          <w:b/>
        </w:rPr>
        <w:t>Neni 21</w:t>
      </w:r>
    </w:p>
    <w:p w14:paraId="22E110B3" w14:textId="636E1ABB" w:rsidR="00744B5A" w:rsidRPr="00F14862" w:rsidRDefault="00744B5A" w:rsidP="00D13B6D">
      <w:pPr>
        <w:pStyle w:val="Default"/>
        <w:spacing w:line="276" w:lineRule="auto"/>
        <w:jc w:val="center"/>
        <w:rPr>
          <w:rFonts w:ascii="Times New Roman" w:hAnsi="Times New Roman" w:cs="Times New Roman"/>
          <w:b/>
          <w:color w:val="auto"/>
          <w:lang w:val="sq-AL"/>
        </w:rPr>
      </w:pPr>
      <w:r w:rsidRPr="00F14862">
        <w:rPr>
          <w:rFonts w:ascii="Times New Roman" w:hAnsi="Times New Roman" w:cs="Times New Roman"/>
          <w:b/>
          <w:color w:val="auto"/>
          <w:lang w:val="sq-AL"/>
        </w:rPr>
        <w:t xml:space="preserve">Formatet dhe modelet </w:t>
      </w:r>
      <w:r w:rsidR="00696F9F" w:rsidRPr="00F14862">
        <w:rPr>
          <w:rFonts w:ascii="Times New Roman" w:hAnsi="Times New Roman" w:cs="Times New Roman"/>
          <w:b/>
          <w:color w:val="auto"/>
          <w:lang w:val="sq-AL"/>
        </w:rPr>
        <w:t>standarde</w:t>
      </w:r>
      <w:r w:rsidRPr="00F14862">
        <w:rPr>
          <w:rFonts w:ascii="Times New Roman" w:hAnsi="Times New Roman" w:cs="Times New Roman"/>
          <w:b/>
          <w:color w:val="auto"/>
          <w:lang w:val="sq-AL"/>
        </w:rPr>
        <w:t xml:space="preserve"> të autorizimit</w:t>
      </w:r>
    </w:p>
    <w:p w14:paraId="2F4A65A4" w14:textId="77777777" w:rsidR="00744B5A" w:rsidRPr="00F14862" w:rsidRDefault="00744B5A" w:rsidP="00D13B6D">
      <w:pPr>
        <w:jc w:val="center"/>
        <w:rPr>
          <w:b/>
        </w:rPr>
      </w:pPr>
    </w:p>
    <w:p w14:paraId="542A0A69" w14:textId="1BCC0929" w:rsidR="00744B5A" w:rsidRPr="00F14862" w:rsidRDefault="00744B5A" w:rsidP="00D13B6D">
      <w:pPr>
        <w:jc w:val="both"/>
      </w:pPr>
      <w:r w:rsidRPr="00F14862">
        <w:t>Këshilli i Ministrave miraton me vendim, modelet standarde të autor</w:t>
      </w:r>
      <w:r w:rsidR="00D05499" w:rsidRPr="00F14862">
        <w:t>izimeve, formatet e kërkesave</w:t>
      </w:r>
      <w:r w:rsidRPr="00F14862">
        <w:t xml:space="preserve"> për këto dokumente. </w:t>
      </w:r>
    </w:p>
    <w:p w14:paraId="6BDE4312" w14:textId="717AA69E" w:rsidR="00744B5A" w:rsidRPr="00F14862" w:rsidRDefault="004A75D5" w:rsidP="00D13B6D">
      <w:pPr>
        <w:pStyle w:val="Default"/>
        <w:spacing w:line="276" w:lineRule="auto"/>
        <w:jc w:val="center"/>
        <w:rPr>
          <w:rFonts w:ascii="Times New Roman" w:hAnsi="Times New Roman" w:cs="Times New Roman"/>
          <w:b/>
          <w:color w:val="auto"/>
          <w:lang w:val="sq-AL"/>
        </w:rPr>
      </w:pPr>
      <w:r>
        <w:rPr>
          <w:rFonts w:ascii="Times New Roman" w:hAnsi="Times New Roman" w:cs="Times New Roman"/>
          <w:b/>
          <w:color w:val="auto"/>
          <w:lang w:val="sq-AL"/>
        </w:rPr>
        <w:t>Neni 22</w:t>
      </w:r>
    </w:p>
    <w:p w14:paraId="48BFFD14" w14:textId="77777777" w:rsidR="00744B5A" w:rsidRPr="00FB1D52" w:rsidRDefault="00744B5A" w:rsidP="00D13B6D">
      <w:pPr>
        <w:pStyle w:val="Default"/>
        <w:spacing w:line="276" w:lineRule="auto"/>
        <w:jc w:val="center"/>
        <w:rPr>
          <w:rFonts w:ascii="Times New Roman" w:hAnsi="Times New Roman" w:cs="Times New Roman"/>
          <w:b/>
          <w:color w:val="auto"/>
          <w:sz w:val="2"/>
          <w:lang w:val="sq-AL"/>
        </w:rPr>
      </w:pPr>
    </w:p>
    <w:p w14:paraId="085CC5B4" w14:textId="4098A509" w:rsidR="00744B5A" w:rsidRDefault="008F1EDE" w:rsidP="00D13B6D">
      <w:pPr>
        <w:pStyle w:val="Default"/>
        <w:spacing w:line="276" w:lineRule="auto"/>
        <w:jc w:val="center"/>
        <w:rPr>
          <w:rFonts w:ascii="Times New Roman" w:hAnsi="Times New Roman" w:cs="Times New Roman"/>
          <w:b/>
          <w:color w:val="auto"/>
          <w:lang w:val="sq-AL"/>
        </w:rPr>
      </w:pPr>
      <w:r>
        <w:rPr>
          <w:rFonts w:ascii="Times New Roman" w:hAnsi="Times New Roman" w:cs="Times New Roman"/>
          <w:b/>
          <w:color w:val="auto"/>
          <w:lang w:val="sq-AL"/>
        </w:rPr>
        <w:t>Refuzimi i a</w:t>
      </w:r>
      <w:r w:rsidR="00744B5A" w:rsidRPr="00F14862">
        <w:rPr>
          <w:rFonts w:ascii="Times New Roman" w:hAnsi="Times New Roman" w:cs="Times New Roman"/>
          <w:b/>
          <w:color w:val="auto"/>
          <w:lang w:val="sq-AL"/>
        </w:rPr>
        <w:t>utorizimit</w:t>
      </w:r>
    </w:p>
    <w:p w14:paraId="59560191" w14:textId="77777777" w:rsidR="00FB1D52" w:rsidRPr="00F14862" w:rsidRDefault="00FB1D52" w:rsidP="00D13B6D">
      <w:pPr>
        <w:pStyle w:val="Default"/>
        <w:spacing w:line="276" w:lineRule="auto"/>
        <w:jc w:val="center"/>
        <w:rPr>
          <w:rFonts w:ascii="Times New Roman" w:hAnsi="Times New Roman" w:cs="Times New Roman"/>
          <w:b/>
          <w:color w:val="auto"/>
          <w:lang w:val="sq-AL"/>
        </w:rPr>
      </w:pPr>
    </w:p>
    <w:p w14:paraId="6A195145" w14:textId="77777777" w:rsidR="00744B5A" w:rsidRPr="00F14862" w:rsidRDefault="00744B5A" w:rsidP="00D13B6D">
      <w:pPr>
        <w:pStyle w:val="Default"/>
        <w:spacing w:line="276" w:lineRule="auto"/>
        <w:jc w:val="both"/>
        <w:rPr>
          <w:rFonts w:ascii="Times New Roman" w:hAnsi="Times New Roman" w:cs="Times New Roman"/>
          <w:color w:val="auto"/>
          <w:lang w:val="sq-AL"/>
        </w:rPr>
      </w:pPr>
      <w:r w:rsidRPr="00F14862">
        <w:rPr>
          <w:rFonts w:ascii="Times New Roman" w:hAnsi="Times New Roman" w:cs="Times New Roman"/>
          <w:color w:val="auto"/>
          <w:lang w:val="sq-AL"/>
        </w:rPr>
        <w:t>Autoriteti i Kontrollit Shtetëror të Eksporteve do të refuzojë kërkesën për autorizim, nëse:</w:t>
      </w:r>
    </w:p>
    <w:p w14:paraId="684FBDD3" w14:textId="49CD848D" w:rsidR="00744B5A" w:rsidRPr="00F14862" w:rsidRDefault="00744B5A" w:rsidP="00D13B6D">
      <w:pPr>
        <w:pStyle w:val="Default"/>
        <w:numPr>
          <w:ilvl w:val="0"/>
          <w:numId w:val="32"/>
        </w:numPr>
        <w:spacing w:line="276" w:lineRule="auto"/>
        <w:jc w:val="both"/>
        <w:rPr>
          <w:rFonts w:ascii="Times New Roman" w:hAnsi="Times New Roman" w:cs="Times New Roman"/>
          <w:color w:val="auto"/>
          <w:lang w:val="sq-AL"/>
        </w:rPr>
      </w:pPr>
      <w:r w:rsidRPr="00F14862">
        <w:rPr>
          <w:rFonts w:ascii="Times New Roman" w:hAnsi="Times New Roman" w:cs="Times New Roman"/>
          <w:color w:val="auto"/>
          <w:lang w:val="sq-AL"/>
        </w:rPr>
        <w:t>përcaktohet se mallrat për të cilat kërkohet leja janë objekt i një mosmarrëveshje</w:t>
      </w:r>
      <w:r w:rsidR="00FF4B6E">
        <w:rPr>
          <w:rFonts w:ascii="Times New Roman" w:hAnsi="Times New Roman" w:cs="Times New Roman"/>
          <w:color w:val="auto"/>
          <w:lang w:val="sq-AL"/>
        </w:rPr>
        <w:t>je</w:t>
      </w:r>
      <w:r w:rsidRPr="00F14862">
        <w:rPr>
          <w:rFonts w:ascii="Times New Roman" w:hAnsi="Times New Roman" w:cs="Times New Roman"/>
          <w:color w:val="auto"/>
          <w:lang w:val="sq-AL"/>
        </w:rPr>
        <w:t xml:space="preserve"> gjyqësore;</w:t>
      </w:r>
    </w:p>
    <w:p w14:paraId="563227DC" w14:textId="299414D5" w:rsidR="00744B5A" w:rsidRPr="00F14862" w:rsidRDefault="00D05499" w:rsidP="00D13B6D">
      <w:pPr>
        <w:pStyle w:val="Default"/>
        <w:numPr>
          <w:ilvl w:val="0"/>
          <w:numId w:val="32"/>
        </w:numPr>
        <w:spacing w:line="276" w:lineRule="auto"/>
        <w:jc w:val="both"/>
        <w:rPr>
          <w:rFonts w:ascii="Times New Roman" w:hAnsi="Times New Roman" w:cs="Times New Roman"/>
          <w:color w:val="auto"/>
          <w:lang w:val="sq-AL"/>
        </w:rPr>
      </w:pPr>
      <w:r w:rsidRPr="00F14862">
        <w:rPr>
          <w:rFonts w:ascii="Times New Roman" w:hAnsi="Times New Roman" w:cs="Times New Roman"/>
          <w:color w:val="auto"/>
          <w:lang w:val="sq-AL"/>
        </w:rPr>
        <w:t>k</w:t>
      </w:r>
      <w:r w:rsidR="00260BB6" w:rsidRPr="00F14862">
        <w:rPr>
          <w:rFonts w:ascii="Times New Roman" w:hAnsi="Times New Roman" w:cs="Times New Roman"/>
          <w:color w:val="auto"/>
          <w:lang w:val="sq-AL"/>
        </w:rPr>
        <w:t>ë</w:t>
      </w:r>
      <w:r w:rsidRPr="00F14862">
        <w:rPr>
          <w:rFonts w:ascii="Times New Roman" w:hAnsi="Times New Roman" w:cs="Times New Roman"/>
          <w:color w:val="auto"/>
          <w:lang w:val="sq-AL"/>
        </w:rPr>
        <w:t>rkuesi</w:t>
      </w:r>
      <w:r w:rsidR="00744B5A" w:rsidRPr="00F14862">
        <w:rPr>
          <w:rFonts w:ascii="Times New Roman" w:hAnsi="Times New Roman" w:cs="Times New Roman"/>
          <w:color w:val="auto"/>
          <w:lang w:val="sq-AL"/>
        </w:rPr>
        <w:t xml:space="preserve"> deklaron informacion të pasaktë në kërkesën për </w:t>
      </w:r>
      <w:r w:rsidR="0014082B" w:rsidRPr="00F14862">
        <w:rPr>
          <w:rFonts w:ascii="Times New Roman" w:hAnsi="Times New Roman" w:cs="Times New Roman"/>
          <w:color w:val="auto"/>
          <w:lang w:val="sq-AL"/>
        </w:rPr>
        <w:t>autorizim</w:t>
      </w:r>
      <w:r w:rsidR="00FF4B6E">
        <w:rPr>
          <w:rFonts w:ascii="Times New Roman" w:hAnsi="Times New Roman" w:cs="Times New Roman"/>
          <w:color w:val="auto"/>
          <w:lang w:val="sq-AL"/>
        </w:rPr>
        <w:t>;</w:t>
      </w:r>
      <w:r w:rsidR="00744B5A" w:rsidRPr="00F14862">
        <w:rPr>
          <w:rFonts w:ascii="Times New Roman" w:hAnsi="Times New Roman" w:cs="Times New Roman"/>
          <w:color w:val="auto"/>
          <w:lang w:val="sq-AL"/>
        </w:rPr>
        <w:t xml:space="preserve"> dhe</w:t>
      </w:r>
    </w:p>
    <w:p w14:paraId="5D300573" w14:textId="4B9C60C6" w:rsidR="00744B5A" w:rsidRPr="00F14862" w:rsidRDefault="00744B5A" w:rsidP="00D13B6D">
      <w:pPr>
        <w:pStyle w:val="Default"/>
        <w:numPr>
          <w:ilvl w:val="0"/>
          <w:numId w:val="32"/>
        </w:numPr>
        <w:spacing w:line="276" w:lineRule="auto"/>
        <w:jc w:val="both"/>
        <w:rPr>
          <w:rFonts w:ascii="Times New Roman" w:hAnsi="Times New Roman" w:cs="Times New Roman"/>
          <w:color w:val="auto"/>
          <w:lang w:val="sq-AL"/>
        </w:rPr>
      </w:pPr>
      <w:r w:rsidRPr="00F14862">
        <w:rPr>
          <w:rFonts w:ascii="Times New Roman" w:hAnsi="Times New Roman" w:cs="Times New Roman"/>
          <w:color w:val="auto"/>
          <w:lang w:val="sq-AL"/>
        </w:rPr>
        <w:t xml:space="preserve">të dhënat e depozituara në kërkesë janë të </w:t>
      </w:r>
      <w:r w:rsidR="0014082B" w:rsidRPr="00F14862">
        <w:rPr>
          <w:rFonts w:ascii="Times New Roman" w:hAnsi="Times New Roman" w:cs="Times New Roman"/>
          <w:color w:val="auto"/>
          <w:lang w:val="sq-AL"/>
        </w:rPr>
        <w:t>falsifikuara</w:t>
      </w:r>
      <w:r w:rsidRPr="00F14862">
        <w:rPr>
          <w:rFonts w:ascii="Times New Roman" w:hAnsi="Times New Roman" w:cs="Times New Roman"/>
          <w:color w:val="auto"/>
          <w:lang w:val="sq-AL"/>
        </w:rPr>
        <w:t>;</w:t>
      </w:r>
    </w:p>
    <w:p w14:paraId="164E0783" w14:textId="30EFF956" w:rsidR="00744B5A" w:rsidRPr="00F14862" w:rsidRDefault="00FF4B6E" w:rsidP="00FF4B6E">
      <w:pPr>
        <w:pStyle w:val="Default"/>
        <w:spacing w:line="276" w:lineRule="auto"/>
        <w:ind w:left="360"/>
        <w:jc w:val="both"/>
        <w:rPr>
          <w:rFonts w:ascii="Times New Roman" w:hAnsi="Times New Roman" w:cs="Times New Roman"/>
          <w:color w:val="auto"/>
          <w:lang w:val="it-IT"/>
        </w:rPr>
      </w:pPr>
      <w:r>
        <w:rPr>
          <w:rFonts w:ascii="Times New Roman" w:hAnsi="Times New Roman" w:cs="Times New Roman"/>
          <w:color w:val="auto"/>
          <w:lang w:val="it-IT"/>
        </w:rPr>
        <w:t xml:space="preserve">ç)   </w:t>
      </w:r>
      <w:r w:rsidR="00744B5A" w:rsidRPr="00F14862">
        <w:rPr>
          <w:rFonts w:ascii="Times New Roman" w:hAnsi="Times New Roman" w:cs="Times New Roman"/>
          <w:color w:val="auto"/>
          <w:lang w:val="it-IT"/>
        </w:rPr>
        <w:t>në rastet e tjera të përcaktuara me këtë ligj.</w:t>
      </w:r>
    </w:p>
    <w:p w14:paraId="4A82F44C" w14:textId="77777777" w:rsidR="00744B5A" w:rsidRPr="00F14862" w:rsidRDefault="00744B5A" w:rsidP="00D13B6D">
      <w:pPr>
        <w:pStyle w:val="Default"/>
        <w:spacing w:line="276" w:lineRule="auto"/>
        <w:jc w:val="both"/>
        <w:rPr>
          <w:rFonts w:ascii="Times New Roman" w:hAnsi="Times New Roman" w:cs="Times New Roman"/>
          <w:color w:val="auto"/>
          <w:lang w:val="it-IT"/>
        </w:rPr>
      </w:pPr>
    </w:p>
    <w:p w14:paraId="1CE2DAEF" w14:textId="3989576B" w:rsidR="00744B5A" w:rsidRPr="00F14862" w:rsidRDefault="00744B5A" w:rsidP="00D13B6D">
      <w:pPr>
        <w:pStyle w:val="Default"/>
        <w:spacing w:line="276" w:lineRule="auto"/>
        <w:jc w:val="both"/>
        <w:rPr>
          <w:rFonts w:ascii="Times New Roman" w:hAnsi="Times New Roman" w:cs="Times New Roman"/>
          <w:color w:val="auto"/>
          <w:lang w:val="it-IT"/>
        </w:rPr>
      </w:pPr>
      <w:r w:rsidRPr="00F14862">
        <w:rPr>
          <w:rFonts w:ascii="Times New Roman" w:hAnsi="Times New Roman" w:cs="Times New Roman"/>
          <w:color w:val="auto"/>
          <w:lang w:val="it-IT"/>
        </w:rPr>
        <w:t xml:space="preserve">Në rast të refuzimit të kërkesës për </w:t>
      </w:r>
      <w:r w:rsidR="0014082B" w:rsidRPr="00F14862">
        <w:rPr>
          <w:rFonts w:ascii="Times New Roman" w:hAnsi="Times New Roman" w:cs="Times New Roman"/>
          <w:color w:val="auto"/>
          <w:lang w:val="it-IT"/>
        </w:rPr>
        <w:t>autorizim</w:t>
      </w:r>
      <w:r w:rsidRPr="00F14862">
        <w:rPr>
          <w:rFonts w:ascii="Times New Roman" w:hAnsi="Times New Roman" w:cs="Times New Roman"/>
          <w:color w:val="auto"/>
          <w:lang w:val="it-IT"/>
        </w:rPr>
        <w:t xml:space="preserve">, Autoriteti i Kontrollit Shtetëror të Eksporteve do të informojë </w:t>
      </w:r>
      <w:r w:rsidR="00D05499" w:rsidRPr="00F14862">
        <w:rPr>
          <w:rFonts w:ascii="Times New Roman" w:hAnsi="Times New Roman" w:cs="Times New Roman"/>
          <w:color w:val="auto"/>
          <w:lang w:val="it-IT"/>
        </w:rPr>
        <w:t>k</w:t>
      </w:r>
      <w:r w:rsidR="00260BB6" w:rsidRPr="00F14862">
        <w:rPr>
          <w:rFonts w:ascii="Times New Roman" w:hAnsi="Times New Roman" w:cs="Times New Roman"/>
          <w:color w:val="auto"/>
          <w:lang w:val="it-IT"/>
        </w:rPr>
        <w:t>ë</w:t>
      </w:r>
      <w:r w:rsidR="00D05499" w:rsidRPr="00F14862">
        <w:rPr>
          <w:rFonts w:ascii="Times New Roman" w:hAnsi="Times New Roman" w:cs="Times New Roman"/>
          <w:color w:val="auto"/>
          <w:lang w:val="it-IT"/>
        </w:rPr>
        <w:t>rkuesin</w:t>
      </w:r>
      <w:r w:rsidRPr="00F14862">
        <w:rPr>
          <w:rFonts w:ascii="Times New Roman" w:hAnsi="Times New Roman" w:cs="Times New Roman"/>
          <w:color w:val="auto"/>
          <w:lang w:val="it-IT"/>
        </w:rPr>
        <w:t xml:space="preserve"> për arsyet pse nuk është lëshuar autorizimi, pa përmendur të dhënat e konsideruara sekrete, në përputhje me ligjet që rregullojnë mbrojtjen e të dhënave personale dhe konfidencialitetin.</w:t>
      </w:r>
    </w:p>
    <w:p w14:paraId="45F5B5B3" w14:textId="77777777" w:rsidR="00744B5A" w:rsidRPr="00F14862" w:rsidRDefault="00744B5A" w:rsidP="00D13B6D">
      <w:pPr>
        <w:pStyle w:val="Default"/>
        <w:spacing w:line="276" w:lineRule="auto"/>
        <w:jc w:val="both"/>
        <w:rPr>
          <w:rFonts w:ascii="Times New Roman" w:hAnsi="Times New Roman" w:cs="Times New Roman"/>
          <w:color w:val="auto"/>
          <w:lang w:val="it-IT"/>
        </w:rPr>
      </w:pPr>
    </w:p>
    <w:p w14:paraId="7E487AAD" w14:textId="66055709" w:rsidR="00744B5A" w:rsidRPr="00F14862" w:rsidRDefault="004A75D5" w:rsidP="00D13B6D">
      <w:pPr>
        <w:pStyle w:val="Default"/>
        <w:spacing w:line="276" w:lineRule="auto"/>
        <w:jc w:val="center"/>
        <w:rPr>
          <w:rFonts w:ascii="Times New Roman" w:hAnsi="Times New Roman" w:cs="Times New Roman"/>
          <w:b/>
          <w:color w:val="auto"/>
          <w:lang w:val="it-IT"/>
        </w:rPr>
      </w:pPr>
      <w:r>
        <w:rPr>
          <w:rFonts w:ascii="Times New Roman" w:hAnsi="Times New Roman" w:cs="Times New Roman"/>
          <w:b/>
          <w:color w:val="auto"/>
          <w:lang w:val="it-IT"/>
        </w:rPr>
        <w:t>Neni 23</w:t>
      </w:r>
    </w:p>
    <w:p w14:paraId="3D973935" w14:textId="77777777" w:rsidR="00744B5A" w:rsidRPr="00FB1D52" w:rsidRDefault="00744B5A" w:rsidP="00D13B6D">
      <w:pPr>
        <w:pStyle w:val="Default"/>
        <w:spacing w:line="276" w:lineRule="auto"/>
        <w:jc w:val="both"/>
        <w:rPr>
          <w:rFonts w:ascii="Times New Roman" w:hAnsi="Times New Roman" w:cs="Times New Roman"/>
          <w:color w:val="auto"/>
          <w:sz w:val="6"/>
          <w:lang w:val="it-IT"/>
        </w:rPr>
      </w:pPr>
    </w:p>
    <w:p w14:paraId="6D7A718E" w14:textId="352E94F3" w:rsidR="00744B5A" w:rsidRDefault="00744B5A" w:rsidP="00D13B6D">
      <w:pPr>
        <w:pStyle w:val="Default"/>
        <w:spacing w:line="276" w:lineRule="auto"/>
        <w:jc w:val="center"/>
        <w:rPr>
          <w:rFonts w:ascii="Times New Roman" w:hAnsi="Times New Roman" w:cs="Times New Roman"/>
          <w:b/>
          <w:color w:val="auto"/>
          <w:lang w:val="it-IT"/>
        </w:rPr>
      </w:pPr>
      <w:r w:rsidRPr="00FB1D52">
        <w:rPr>
          <w:rFonts w:ascii="Times New Roman" w:hAnsi="Times New Roman" w:cs="Times New Roman"/>
          <w:b/>
          <w:color w:val="auto"/>
          <w:lang w:val="it-IT"/>
        </w:rPr>
        <w:t>Shfuqizim</w:t>
      </w:r>
      <w:r w:rsidR="00FB1D52" w:rsidRPr="00FB1D52">
        <w:rPr>
          <w:rFonts w:ascii="Times New Roman" w:hAnsi="Times New Roman" w:cs="Times New Roman"/>
          <w:b/>
          <w:color w:val="auto"/>
          <w:lang w:val="it-IT"/>
        </w:rPr>
        <w:t>i</w:t>
      </w:r>
      <w:r w:rsidRPr="00FB1D52">
        <w:rPr>
          <w:rFonts w:ascii="Times New Roman" w:hAnsi="Times New Roman" w:cs="Times New Roman"/>
          <w:b/>
          <w:color w:val="auto"/>
          <w:lang w:val="it-IT"/>
        </w:rPr>
        <w:t xml:space="preserve"> i</w:t>
      </w:r>
      <w:r w:rsidR="008F1EDE" w:rsidRPr="00FB1D52">
        <w:rPr>
          <w:rFonts w:ascii="Times New Roman" w:hAnsi="Times New Roman" w:cs="Times New Roman"/>
          <w:b/>
          <w:color w:val="auto"/>
          <w:lang w:val="it-IT"/>
        </w:rPr>
        <w:t xml:space="preserve"> a</w:t>
      </w:r>
      <w:r w:rsidR="00363E6E" w:rsidRPr="00FB1D52">
        <w:rPr>
          <w:rFonts w:ascii="Times New Roman" w:hAnsi="Times New Roman" w:cs="Times New Roman"/>
          <w:b/>
          <w:color w:val="auto"/>
          <w:lang w:val="it-IT"/>
        </w:rPr>
        <w:t>uto</w:t>
      </w:r>
      <w:r w:rsidRPr="00FB1D52">
        <w:rPr>
          <w:rFonts w:ascii="Times New Roman" w:hAnsi="Times New Roman" w:cs="Times New Roman"/>
          <w:b/>
          <w:color w:val="auto"/>
          <w:lang w:val="it-IT"/>
        </w:rPr>
        <w:t>rizimit</w:t>
      </w:r>
    </w:p>
    <w:p w14:paraId="5386F316" w14:textId="77777777" w:rsidR="00FB1D52" w:rsidRPr="00FB1D52" w:rsidRDefault="00FB1D52" w:rsidP="00D13B6D">
      <w:pPr>
        <w:pStyle w:val="Default"/>
        <w:spacing w:line="276" w:lineRule="auto"/>
        <w:jc w:val="center"/>
        <w:rPr>
          <w:rFonts w:ascii="Times New Roman" w:hAnsi="Times New Roman" w:cs="Times New Roman"/>
          <w:b/>
          <w:color w:val="auto"/>
          <w:lang w:val="it-IT"/>
        </w:rPr>
      </w:pPr>
    </w:p>
    <w:p w14:paraId="0D63437C" w14:textId="0606A361" w:rsidR="00744B5A" w:rsidRPr="00F14862" w:rsidRDefault="00744B5A" w:rsidP="00D13B6D">
      <w:pPr>
        <w:pStyle w:val="Default"/>
        <w:spacing w:line="276" w:lineRule="auto"/>
        <w:jc w:val="both"/>
        <w:rPr>
          <w:rFonts w:ascii="Times New Roman" w:hAnsi="Times New Roman" w:cs="Times New Roman"/>
          <w:color w:val="auto"/>
          <w:lang w:val="it-IT"/>
        </w:rPr>
      </w:pPr>
      <w:r w:rsidRPr="00F14862">
        <w:rPr>
          <w:rFonts w:ascii="Times New Roman" w:hAnsi="Times New Roman" w:cs="Times New Roman"/>
          <w:color w:val="auto"/>
          <w:lang w:val="it-IT"/>
        </w:rPr>
        <w:t xml:space="preserve">Autoriteti i Kontrollit Shtetëror të Eksporteve është </w:t>
      </w:r>
      <w:r w:rsidR="008F1EDE">
        <w:rPr>
          <w:rFonts w:ascii="Times New Roman" w:hAnsi="Times New Roman" w:cs="Times New Roman"/>
          <w:color w:val="auto"/>
          <w:lang w:val="it-IT"/>
        </w:rPr>
        <w:t>i</w:t>
      </w:r>
      <w:r w:rsidRPr="00F14862">
        <w:rPr>
          <w:rFonts w:ascii="Times New Roman" w:hAnsi="Times New Roman" w:cs="Times New Roman"/>
          <w:color w:val="auto"/>
          <w:lang w:val="it-IT"/>
        </w:rPr>
        <w:t xml:space="preserve"> detyruar të shfuqizojë autorizimin e lëshuar nëse përcakton se:</w:t>
      </w:r>
    </w:p>
    <w:p w14:paraId="342098EE" w14:textId="77777777" w:rsidR="00744B5A" w:rsidRPr="00F14862" w:rsidRDefault="00744B5A" w:rsidP="00D13B6D">
      <w:pPr>
        <w:pStyle w:val="Default"/>
        <w:spacing w:line="276" w:lineRule="auto"/>
        <w:jc w:val="both"/>
        <w:rPr>
          <w:rFonts w:ascii="Times New Roman" w:hAnsi="Times New Roman" w:cs="Times New Roman"/>
          <w:color w:val="auto"/>
          <w:lang w:val="it-IT"/>
        </w:rPr>
      </w:pPr>
    </w:p>
    <w:p w14:paraId="6197B4BB" w14:textId="540A540D" w:rsidR="00744B5A" w:rsidRPr="00F14862" w:rsidRDefault="008F1EDE" w:rsidP="00D13B6D">
      <w:pPr>
        <w:pStyle w:val="Default"/>
        <w:numPr>
          <w:ilvl w:val="0"/>
          <w:numId w:val="33"/>
        </w:numPr>
        <w:spacing w:line="276" w:lineRule="auto"/>
        <w:jc w:val="both"/>
        <w:rPr>
          <w:rFonts w:ascii="Times New Roman" w:hAnsi="Times New Roman" w:cs="Times New Roman"/>
          <w:color w:val="auto"/>
          <w:lang w:val="it-IT"/>
        </w:rPr>
      </w:pPr>
      <w:r>
        <w:rPr>
          <w:rFonts w:ascii="Times New Roman" w:hAnsi="Times New Roman" w:cs="Times New Roman"/>
          <w:color w:val="auto"/>
          <w:lang w:val="it-IT"/>
        </w:rPr>
        <w:t>ka pasur një ose disa ndryshime</w:t>
      </w:r>
      <w:r w:rsidR="00744B5A" w:rsidRPr="00F14862">
        <w:rPr>
          <w:rFonts w:ascii="Times New Roman" w:hAnsi="Times New Roman" w:cs="Times New Roman"/>
          <w:color w:val="auto"/>
          <w:lang w:val="it-IT"/>
        </w:rPr>
        <w:t xml:space="preserve"> nga kriteret e përcaktuara për dhënien e autorizimit</w:t>
      </w:r>
      <w:r>
        <w:rPr>
          <w:rFonts w:ascii="Times New Roman" w:hAnsi="Times New Roman" w:cs="Times New Roman"/>
          <w:color w:val="auto"/>
          <w:lang w:val="it-IT"/>
        </w:rPr>
        <w:t>;</w:t>
      </w:r>
    </w:p>
    <w:p w14:paraId="13FD54B6" w14:textId="77777777" w:rsidR="00744B5A" w:rsidRPr="00F14862" w:rsidRDefault="00744B5A" w:rsidP="00D13B6D">
      <w:pPr>
        <w:pStyle w:val="Default"/>
        <w:numPr>
          <w:ilvl w:val="0"/>
          <w:numId w:val="33"/>
        </w:numPr>
        <w:spacing w:line="276" w:lineRule="auto"/>
        <w:jc w:val="both"/>
        <w:rPr>
          <w:rFonts w:ascii="Times New Roman" w:hAnsi="Times New Roman" w:cs="Times New Roman"/>
          <w:color w:val="auto"/>
          <w:lang w:val="it-IT"/>
        </w:rPr>
      </w:pPr>
      <w:r w:rsidRPr="00F14862">
        <w:rPr>
          <w:rFonts w:ascii="Times New Roman" w:hAnsi="Times New Roman" w:cs="Times New Roman"/>
          <w:color w:val="auto"/>
          <w:lang w:val="it-IT"/>
        </w:rPr>
        <w:t xml:space="preserve">i autorizuari nuk i përmbush kushtet e përcaktuara autorizim; </w:t>
      </w:r>
    </w:p>
    <w:p w14:paraId="78A7775F" w14:textId="2B4755BC" w:rsidR="00744B5A" w:rsidRPr="00F14862" w:rsidRDefault="00744B5A" w:rsidP="00D13B6D">
      <w:pPr>
        <w:pStyle w:val="Default"/>
        <w:numPr>
          <w:ilvl w:val="0"/>
          <w:numId w:val="33"/>
        </w:numPr>
        <w:spacing w:line="276" w:lineRule="auto"/>
        <w:jc w:val="both"/>
        <w:rPr>
          <w:rFonts w:ascii="Times New Roman" w:hAnsi="Times New Roman" w:cs="Times New Roman"/>
          <w:color w:val="auto"/>
          <w:lang w:val="it-IT"/>
        </w:rPr>
      </w:pPr>
      <w:r w:rsidRPr="00F14862">
        <w:rPr>
          <w:rFonts w:ascii="Times New Roman" w:hAnsi="Times New Roman" w:cs="Times New Roman"/>
          <w:color w:val="auto"/>
          <w:lang w:val="it-IT"/>
        </w:rPr>
        <w:lastRenderedPageBreak/>
        <w:t>autorizimi është dhënë në bazë të informacionit të pasaktë apo të paplotë</w:t>
      </w:r>
      <w:r w:rsidR="008F1EDE">
        <w:rPr>
          <w:rFonts w:ascii="Times New Roman" w:hAnsi="Times New Roman" w:cs="Times New Roman"/>
          <w:color w:val="auto"/>
          <w:lang w:val="it-IT"/>
        </w:rPr>
        <w:t>.</w:t>
      </w:r>
    </w:p>
    <w:p w14:paraId="4B9B6CA0" w14:textId="77777777" w:rsidR="00744B5A" w:rsidRPr="00F14862" w:rsidRDefault="00744B5A" w:rsidP="00D13B6D">
      <w:pPr>
        <w:pStyle w:val="Default"/>
        <w:spacing w:line="276" w:lineRule="auto"/>
        <w:ind w:left="720"/>
        <w:jc w:val="both"/>
        <w:rPr>
          <w:rFonts w:ascii="Times New Roman" w:hAnsi="Times New Roman" w:cs="Times New Roman"/>
          <w:color w:val="auto"/>
          <w:lang w:val="it-IT"/>
        </w:rPr>
      </w:pPr>
    </w:p>
    <w:p w14:paraId="24A30C5F" w14:textId="77777777" w:rsidR="00744B5A" w:rsidRDefault="00744B5A" w:rsidP="00D13B6D">
      <w:pPr>
        <w:pStyle w:val="Default"/>
        <w:spacing w:line="276" w:lineRule="auto"/>
        <w:jc w:val="center"/>
        <w:rPr>
          <w:rFonts w:ascii="Times New Roman" w:hAnsi="Times New Roman" w:cs="Times New Roman"/>
          <w:b/>
          <w:color w:val="auto"/>
          <w:lang w:val="sq-AL"/>
        </w:rPr>
      </w:pPr>
    </w:p>
    <w:p w14:paraId="64CB3162" w14:textId="77777777" w:rsidR="00045FAC" w:rsidRDefault="00045FAC" w:rsidP="00D13B6D">
      <w:pPr>
        <w:pStyle w:val="Default"/>
        <w:spacing w:line="276" w:lineRule="auto"/>
        <w:jc w:val="center"/>
        <w:rPr>
          <w:rFonts w:ascii="Times New Roman" w:hAnsi="Times New Roman" w:cs="Times New Roman"/>
          <w:b/>
          <w:color w:val="auto"/>
          <w:lang w:val="sq-AL"/>
        </w:rPr>
      </w:pPr>
    </w:p>
    <w:p w14:paraId="0BBA960F" w14:textId="77777777" w:rsidR="00744B5A" w:rsidRPr="00FB1D52" w:rsidRDefault="00744B5A" w:rsidP="00D13B6D">
      <w:pPr>
        <w:pStyle w:val="Default"/>
        <w:spacing w:line="276" w:lineRule="auto"/>
        <w:jc w:val="center"/>
        <w:rPr>
          <w:rFonts w:ascii="Times New Roman" w:hAnsi="Times New Roman" w:cs="Times New Roman"/>
          <w:b/>
          <w:color w:val="auto"/>
          <w:lang w:val="sq-AL"/>
        </w:rPr>
      </w:pPr>
      <w:r w:rsidRPr="00FB1D52">
        <w:rPr>
          <w:rFonts w:ascii="Times New Roman" w:hAnsi="Times New Roman" w:cs="Times New Roman"/>
          <w:b/>
          <w:color w:val="auto"/>
          <w:lang w:val="sq-AL"/>
        </w:rPr>
        <w:t>KREU VI</w:t>
      </w:r>
    </w:p>
    <w:p w14:paraId="6FC3EC67" w14:textId="77777777" w:rsidR="008F1EDE" w:rsidRPr="00FB1D52" w:rsidRDefault="008F1EDE" w:rsidP="00D13B6D">
      <w:pPr>
        <w:pStyle w:val="Default"/>
        <w:spacing w:line="276" w:lineRule="auto"/>
        <w:jc w:val="center"/>
        <w:rPr>
          <w:rFonts w:ascii="Times New Roman" w:hAnsi="Times New Roman" w:cs="Times New Roman"/>
          <w:b/>
          <w:color w:val="auto"/>
          <w:lang w:val="sq-AL"/>
        </w:rPr>
      </w:pPr>
      <w:r w:rsidRPr="00FB1D52">
        <w:rPr>
          <w:rFonts w:ascii="Times New Roman" w:hAnsi="Times New Roman" w:cs="Times New Roman"/>
          <w:b/>
          <w:color w:val="auto"/>
          <w:lang w:val="sq-AL"/>
        </w:rPr>
        <w:t xml:space="preserve">DETYRIMET E SUBJEKTEVE TË PAJISURA ME AUTORIZIM </w:t>
      </w:r>
    </w:p>
    <w:p w14:paraId="101B79B2" w14:textId="4A5110B9" w:rsidR="00744B5A" w:rsidRPr="00FB1D52" w:rsidRDefault="008F1EDE" w:rsidP="00D13B6D">
      <w:pPr>
        <w:pStyle w:val="Default"/>
        <w:spacing w:line="276" w:lineRule="auto"/>
        <w:jc w:val="center"/>
        <w:rPr>
          <w:rFonts w:ascii="Times New Roman" w:hAnsi="Times New Roman" w:cs="Times New Roman"/>
          <w:b/>
          <w:color w:val="auto"/>
          <w:lang w:val="sq-AL"/>
        </w:rPr>
      </w:pPr>
      <w:r w:rsidRPr="00FB1D52">
        <w:rPr>
          <w:rFonts w:ascii="Times New Roman" w:hAnsi="Times New Roman" w:cs="Times New Roman"/>
          <w:b/>
          <w:color w:val="auto"/>
          <w:lang w:val="sq-AL"/>
        </w:rPr>
        <w:t>DHE BASHKËPUNIMI NDËRINSTITUCIONAL</w:t>
      </w:r>
    </w:p>
    <w:p w14:paraId="5714F05D" w14:textId="77777777" w:rsidR="00FB1D52" w:rsidRPr="00447E38" w:rsidRDefault="00FB1D52" w:rsidP="00D13B6D">
      <w:pPr>
        <w:pStyle w:val="Default"/>
        <w:spacing w:line="276" w:lineRule="auto"/>
        <w:jc w:val="center"/>
        <w:rPr>
          <w:rFonts w:ascii="Times New Roman" w:hAnsi="Times New Roman" w:cs="Times New Roman"/>
          <w:b/>
          <w:color w:val="FF0000"/>
          <w:lang w:val="sq-AL"/>
        </w:rPr>
      </w:pPr>
    </w:p>
    <w:p w14:paraId="091856A4" w14:textId="03EC43A9" w:rsidR="00744B5A" w:rsidRPr="00F14862" w:rsidRDefault="004A75D5" w:rsidP="00D13B6D">
      <w:pPr>
        <w:pStyle w:val="Default"/>
        <w:spacing w:line="276" w:lineRule="auto"/>
        <w:jc w:val="center"/>
        <w:rPr>
          <w:rFonts w:ascii="Times New Roman" w:hAnsi="Times New Roman" w:cs="Times New Roman"/>
          <w:b/>
          <w:color w:val="auto"/>
          <w:lang w:val="sq-AL"/>
        </w:rPr>
      </w:pPr>
      <w:r>
        <w:rPr>
          <w:rFonts w:ascii="Times New Roman" w:hAnsi="Times New Roman" w:cs="Times New Roman"/>
          <w:b/>
          <w:color w:val="auto"/>
          <w:lang w:val="sq-AL"/>
        </w:rPr>
        <w:t>Neni 24</w:t>
      </w:r>
    </w:p>
    <w:p w14:paraId="05C0952B" w14:textId="77777777" w:rsidR="00744B5A" w:rsidRPr="00F14862" w:rsidRDefault="00744B5A" w:rsidP="00D13B6D">
      <w:pPr>
        <w:pStyle w:val="Default"/>
        <w:spacing w:line="276" w:lineRule="auto"/>
        <w:jc w:val="center"/>
        <w:rPr>
          <w:rFonts w:ascii="Times New Roman" w:hAnsi="Times New Roman" w:cs="Times New Roman"/>
          <w:b/>
          <w:color w:val="auto"/>
          <w:lang w:val="sq-AL"/>
        </w:rPr>
      </w:pPr>
      <w:r w:rsidRPr="00F14862">
        <w:rPr>
          <w:rFonts w:ascii="Times New Roman" w:hAnsi="Times New Roman" w:cs="Times New Roman"/>
          <w:b/>
          <w:color w:val="auto"/>
          <w:lang w:val="sq-AL"/>
        </w:rPr>
        <w:t>Bashkëpunimi ndërinstitucional</w:t>
      </w:r>
    </w:p>
    <w:p w14:paraId="48273FF4" w14:textId="77777777" w:rsidR="00744B5A" w:rsidRPr="00F14862" w:rsidRDefault="00744B5A" w:rsidP="00D13B6D">
      <w:pPr>
        <w:pStyle w:val="Default"/>
        <w:spacing w:line="276" w:lineRule="auto"/>
        <w:jc w:val="center"/>
        <w:rPr>
          <w:rFonts w:ascii="Times New Roman" w:hAnsi="Times New Roman" w:cs="Times New Roman"/>
          <w:b/>
          <w:color w:val="auto"/>
          <w:lang w:val="sq-AL"/>
        </w:rPr>
      </w:pPr>
    </w:p>
    <w:p w14:paraId="24CD495C" w14:textId="013D1670" w:rsidR="00744B5A" w:rsidRPr="00F14862" w:rsidRDefault="00744B5A" w:rsidP="008F1EDE">
      <w:pPr>
        <w:pStyle w:val="Default"/>
        <w:numPr>
          <w:ilvl w:val="0"/>
          <w:numId w:val="14"/>
        </w:numPr>
        <w:spacing w:line="276" w:lineRule="auto"/>
        <w:ind w:left="360"/>
        <w:jc w:val="both"/>
        <w:rPr>
          <w:rFonts w:ascii="Times New Roman" w:hAnsi="Times New Roman" w:cs="Times New Roman"/>
          <w:color w:val="auto"/>
          <w:lang w:val="sq-AL"/>
        </w:rPr>
      </w:pPr>
      <w:r w:rsidRPr="00F14862">
        <w:rPr>
          <w:rFonts w:ascii="Times New Roman" w:hAnsi="Times New Roman" w:cs="Times New Roman"/>
          <w:color w:val="auto"/>
          <w:lang w:val="sq-AL"/>
        </w:rPr>
        <w:t xml:space="preserve">Kur vendos për kërkesën për autorizim për </w:t>
      </w:r>
      <w:r w:rsidR="0014082B" w:rsidRPr="00F14862">
        <w:rPr>
          <w:rFonts w:ascii="Times New Roman" w:hAnsi="Times New Roman" w:cs="Times New Roman"/>
          <w:color w:val="auto"/>
          <w:lang w:val="sq-AL"/>
        </w:rPr>
        <w:t>eksport, asistenc</w:t>
      </w:r>
      <w:r w:rsidR="00260BB6" w:rsidRPr="00F14862">
        <w:rPr>
          <w:rFonts w:ascii="Times New Roman" w:hAnsi="Times New Roman" w:cs="Times New Roman"/>
          <w:color w:val="auto"/>
          <w:lang w:val="sq-AL"/>
        </w:rPr>
        <w:t>ë</w:t>
      </w:r>
      <w:r w:rsidR="0014082B" w:rsidRPr="00F14862">
        <w:rPr>
          <w:rFonts w:ascii="Times New Roman" w:hAnsi="Times New Roman" w:cs="Times New Roman"/>
          <w:color w:val="auto"/>
          <w:lang w:val="sq-AL"/>
        </w:rPr>
        <w:t xml:space="preserve"> teknike apo sh</w:t>
      </w:r>
      <w:r w:rsidR="00260BB6" w:rsidRPr="00F14862">
        <w:rPr>
          <w:rFonts w:ascii="Times New Roman" w:hAnsi="Times New Roman" w:cs="Times New Roman"/>
          <w:color w:val="auto"/>
          <w:lang w:val="sq-AL"/>
        </w:rPr>
        <w:t>ë</w:t>
      </w:r>
      <w:r w:rsidR="0014082B" w:rsidRPr="00F14862">
        <w:rPr>
          <w:rFonts w:ascii="Times New Roman" w:hAnsi="Times New Roman" w:cs="Times New Roman"/>
          <w:color w:val="auto"/>
          <w:lang w:val="sq-AL"/>
        </w:rPr>
        <w:t>rbime nd</w:t>
      </w:r>
      <w:r w:rsidR="00260BB6" w:rsidRPr="00F14862">
        <w:rPr>
          <w:rFonts w:ascii="Times New Roman" w:hAnsi="Times New Roman" w:cs="Times New Roman"/>
          <w:color w:val="auto"/>
          <w:lang w:val="sq-AL"/>
        </w:rPr>
        <w:t>ë</w:t>
      </w:r>
      <w:r w:rsidR="0014082B" w:rsidRPr="00F14862">
        <w:rPr>
          <w:rFonts w:ascii="Times New Roman" w:hAnsi="Times New Roman" w:cs="Times New Roman"/>
          <w:color w:val="auto"/>
          <w:lang w:val="sq-AL"/>
        </w:rPr>
        <w:t>rmjet</w:t>
      </w:r>
      <w:r w:rsidR="00260BB6" w:rsidRPr="00F14862">
        <w:rPr>
          <w:rFonts w:ascii="Times New Roman" w:hAnsi="Times New Roman" w:cs="Times New Roman"/>
          <w:color w:val="auto"/>
          <w:lang w:val="sq-AL"/>
        </w:rPr>
        <w:t>ë</w:t>
      </w:r>
      <w:r w:rsidR="0014082B" w:rsidRPr="00F14862">
        <w:rPr>
          <w:rFonts w:ascii="Times New Roman" w:hAnsi="Times New Roman" w:cs="Times New Roman"/>
          <w:color w:val="auto"/>
          <w:lang w:val="sq-AL"/>
        </w:rPr>
        <w:t>simi</w:t>
      </w:r>
      <w:r w:rsidRPr="00F14862">
        <w:rPr>
          <w:rFonts w:ascii="Times New Roman" w:hAnsi="Times New Roman" w:cs="Times New Roman"/>
          <w:color w:val="auto"/>
          <w:lang w:val="sq-AL"/>
        </w:rPr>
        <w:t>, autoriteti përgjegjës për kontrollin e eksporteve merr mendim nga institucionet e tjera të administratës shtetërore</w:t>
      </w:r>
      <w:r w:rsidR="00FF4B6E">
        <w:rPr>
          <w:rFonts w:ascii="Times New Roman" w:hAnsi="Times New Roman" w:cs="Times New Roman"/>
          <w:color w:val="auto"/>
          <w:lang w:val="sq-AL"/>
        </w:rPr>
        <w:t>,</w:t>
      </w:r>
      <w:r w:rsidRPr="00F14862">
        <w:rPr>
          <w:rFonts w:ascii="Times New Roman" w:hAnsi="Times New Roman" w:cs="Times New Roman"/>
          <w:color w:val="auto"/>
          <w:lang w:val="sq-AL"/>
        </w:rPr>
        <w:t xml:space="preserve"> sipas fushës së përgjegjësisë. Në rastet e mallrave të cilat do të përdorën për muze, duhet të marrë mendim nga ministria përgjegjëse për kulturën.</w:t>
      </w:r>
    </w:p>
    <w:p w14:paraId="72842077" w14:textId="77777777" w:rsidR="00744B5A" w:rsidRPr="00F14862" w:rsidRDefault="00744B5A" w:rsidP="00D13B6D">
      <w:pPr>
        <w:pStyle w:val="Default"/>
        <w:spacing w:line="276" w:lineRule="auto"/>
        <w:jc w:val="both"/>
        <w:rPr>
          <w:rFonts w:ascii="Times New Roman" w:hAnsi="Times New Roman" w:cs="Times New Roman"/>
          <w:color w:val="auto"/>
          <w:lang w:val="sq-AL"/>
        </w:rPr>
      </w:pPr>
    </w:p>
    <w:p w14:paraId="51DE7176" w14:textId="22FB52DD" w:rsidR="00744B5A" w:rsidRPr="00F14862" w:rsidRDefault="00744B5A" w:rsidP="008F1EDE">
      <w:pPr>
        <w:pStyle w:val="Default"/>
        <w:numPr>
          <w:ilvl w:val="0"/>
          <w:numId w:val="14"/>
        </w:numPr>
        <w:spacing w:line="276" w:lineRule="auto"/>
        <w:ind w:left="360"/>
        <w:jc w:val="both"/>
        <w:rPr>
          <w:rFonts w:ascii="Times New Roman" w:hAnsi="Times New Roman" w:cs="Times New Roman"/>
          <w:color w:val="auto"/>
          <w:lang w:val="sq-AL"/>
        </w:rPr>
      </w:pPr>
      <w:r w:rsidRPr="00F14862">
        <w:rPr>
          <w:rFonts w:ascii="Times New Roman" w:hAnsi="Times New Roman" w:cs="Times New Roman"/>
          <w:color w:val="auto"/>
          <w:lang w:val="sq-AL"/>
        </w:rPr>
        <w:t>Pas marrjes së kërkesës për lëshimin e një autorizimi</w:t>
      </w:r>
      <w:r w:rsidR="008F1EDE">
        <w:rPr>
          <w:rFonts w:ascii="Times New Roman" w:hAnsi="Times New Roman" w:cs="Times New Roman"/>
          <w:color w:val="auto"/>
          <w:lang w:val="sq-AL"/>
        </w:rPr>
        <w:t>,</w:t>
      </w:r>
      <w:r w:rsidRPr="00F14862">
        <w:rPr>
          <w:rFonts w:ascii="Times New Roman" w:hAnsi="Times New Roman" w:cs="Times New Roman"/>
          <w:color w:val="auto"/>
          <w:lang w:val="sq-AL"/>
        </w:rPr>
        <w:t xml:space="preserve"> autoriteti për kontrollin e eksporteve u përcjell kërkesën organeve të administratës shtetërore përgjegjëse për punët e jashtme dhe të brendshme, si dhe organeve të tjera përgjegjëse për fushën e mallrave ose shërbimeve.</w:t>
      </w:r>
    </w:p>
    <w:p w14:paraId="5DB39C00" w14:textId="77777777" w:rsidR="00744B5A" w:rsidRPr="00F14862" w:rsidRDefault="00744B5A" w:rsidP="00D13B6D">
      <w:pPr>
        <w:pStyle w:val="Default"/>
        <w:spacing w:line="276" w:lineRule="auto"/>
        <w:jc w:val="both"/>
        <w:rPr>
          <w:rFonts w:ascii="Times New Roman" w:hAnsi="Times New Roman" w:cs="Times New Roman"/>
          <w:color w:val="auto"/>
          <w:lang w:val="sq-AL"/>
        </w:rPr>
      </w:pPr>
    </w:p>
    <w:p w14:paraId="4E748790" w14:textId="698DA796" w:rsidR="00744B5A" w:rsidRPr="00F14862" w:rsidRDefault="00744B5A" w:rsidP="008F1EDE">
      <w:pPr>
        <w:pStyle w:val="Default"/>
        <w:numPr>
          <w:ilvl w:val="0"/>
          <w:numId w:val="14"/>
        </w:numPr>
        <w:spacing w:line="276" w:lineRule="auto"/>
        <w:ind w:left="360"/>
        <w:jc w:val="both"/>
        <w:rPr>
          <w:rFonts w:ascii="Times New Roman" w:hAnsi="Times New Roman" w:cs="Times New Roman"/>
          <w:color w:val="auto"/>
          <w:lang w:val="sq-AL"/>
        </w:rPr>
      </w:pPr>
      <w:r w:rsidRPr="00F14862">
        <w:rPr>
          <w:rFonts w:ascii="Times New Roman" w:hAnsi="Times New Roman" w:cs="Times New Roman"/>
          <w:color w:val="auto"/>
          <w:lang w:val="sq-AL"/>
        </w:rPr>
        <w:t>Organet e përmendura në</w:t>
      </w:r>
      <w:r w:rsidRPr="00FB1D52">
        <w:rPr>
          <w:rFonts w:ascii="Times New Roman" w:hAnsi="Times New Roman" w:cs="Times New Roman"/>
          <w:color w:val="auto"/>
          <w:lang w:val="sq-AL"/>
        </w:rPr>
        <w:t xml:space="preserve"> </w:t>
      </w:r>
      <w:r w:rsidR="00FB1D52" w:rsidRPr="00FB1D52">
        <w:rPr>
          <w:rFonts w:ascii="Times New Roman" w:hAnsi="Times New Roman" w:cs="Times New Roman"/>
          <w:color w:val="auto"/>
          <w:lang w:val="sq-AL"/>
        </w:rPr>
        <w:t>pikën</w:t>
      </w:r>
      <w:r w:rsidRPr="00FB1D52">
        <w:rPr>
          <w:rFonts w:ascii="Times New Roman" w:hAnsi="Times New Roman" w:cs="Times New Roman"/>
          <w:color w:val="auto"/>
          <w:lang w:val="sq-AL"/>
        </w:rPr>
        <w:t xml:space="preserve"> </w:t>
      </w:r>
      <w:r w:rsidRPr="00F14862">
        <w:rPr>
          <w:rFonts w:ascii="Times New Roman" w:hAnsi="Times New Roman" w:cs="Times New Roman"/>
          <w:color w:val="auto"/>
          <w:lang w:val="sq-AL"/>
        </w:rPr>
        <w:t>2 të këtij neni, kur japin mendim, duhet të marrin parasysh:</w:t>
      </w:r>
    </w:p>
    <w:p w14:paraId="678177CD" w14:textId="77777777" w:rsidR="00744B5A" w:rsidRPr="00F14862" w:rsidRDefault="00744B5A" w:rsidP="00D13B6D">
      <w:pPr>
        <w:pStyle w:val="Default"/>
        <w:spacing w:line="276" w:lineRule="auto"/>
        <w:jc w:val="both"/>
        <w:rPr>
          <w:rFonts w:ascii="Times New Roman" w:hAnsi="Times New Roman" w:cs="Times New Roman"/>
          <w:color w:val="auto"/>
          <w:lang w:val="sq-AL"/>
        </w:rPr>
      </w:pPr>
    </w:p>
    <w:p w14:paraId="6CDDE12A" w14:textId="77777777" w:rsidR="00744B5A" w:rsidRPr="00F14862" w:rsidRDefault="00744B5A" w:rsidP="00D13B6D">
      <w:pPr>
        <w:pStyle w:val="Default"/>
        <w:numPr>
          <w:ilvl w:val="0"/>
          <w:numId w:val="13"/>
        </w:numPr>
        <w:spacing w:line="276" w:lineRule="auto"/>
        <w:jc w:val="both"/>
        <w:rPr>
          <w:rFonts w:ascii="Times New Roman" w:hAnsi="Times New Roman" w:cs="Times New Roman"/>
          <w:color w:val="auto"/>
          <w:lang w:val="sq-AL"/>
        </w:rPr>
      </w:pPr>
      <w:r w:rsidRPr="00F14862">
        <w:rPr>
          <w:rFonts w:ascii="Times New Roman" w:hAnsi="Times New Roman" w:cs="Times New Roman"/>
          <w:color w:val="auto"/>
          <w:lang w:val="sq-AL"/>
        </w:rPr>
        <w:t>vendimet e gjykatës ndërkombëtare; dhe</w:t>
      </w:r>
    </w:p>
    <w:p w14:paraId="17140577" w14:textId="77777777" w:rsidR="00744B5A" w:rsidRPr="00F14862" w:rsidRDefault="00744B5A" w:rsidP="00D13B6D">
      <w:pPr>
        <w:pStyle w:val="Default"/>
        <w:numPr>
          <w:ilvl w:val="0"/>
          <w:numId w:val="13"/>
        </w:numPr>
        <w:spacing w:line="276" w:lineRule="auto"/>
        <w:jc w:val="both"/>
        <w:rPr>
          <w:rFonts w:ascii="Times New Roman" w:hAnsi="Times New Roman" w:cs="Times New Roman"/>
          <w:color w:val="auto"/>
          <w:lang w:val="sq-AL"/>
        </w:rPr>
      </w:pPr>
      <w:r w:rsidRPr="00F14862">
        <w:rPr>
          <w:rFonts w:ascii="Times New Roman" w:hAnsi="Times New Roman" w:cs="Times New Roman"/>
          <w:color w:val="auto"/>
          <w:lang w:val="sq-AL"/>
        </w:rPr>
        <w:t>vendimet dhe të dhënat e organeve kompetente të Kombeve të Bashkuara dhe organizatave të tjera ndërkombëtare që janë të detyrueshme për Republikën e Shqipërisë.</w:t>
      </w:r>
    </w:p>
    <w:p w14:paraId="76226DC9" w14:textId="77777777" w:rsidR="00744B5A" w:rsidRPr="00F14862" w:rsidRDefault="00744B5A" w:rsidP="00D13B6D">
      <w:pPr>
        <w:pStyle w:val="Default"/>
        <w:spacing w:line="276" w:lineRule="auto"/>
        <w:jc w:val="both"/>
        <w:rPr>
          <w:rFonts w:ascii="Times New Roman" w:hAnsi="Times New Roman" w:cs="Times New Roman"/>
          <w:color w:val="auto"/>
          <w:lang w:val="sq-AL"/>
        </w:rPr>
      </w:pPr>
    </w:p>
    <w:p w14:paraId="21DAA3C5" w14:textId="411C41DC" w:rsidR="00744B5A" w:rsidRPr="00F14862" w:rsidRDefault="00744B5A" w:rsidP="008F1EDE">
      <w:pPr>
        <w:pStyle w:val="Default"/>
        <w:numPr>
          <w:ilvl w:val="0"/>
          <w:numId w:val="14"/>
        </w:numPr>
        <w:spacing w:line="276" w:lineRule="auto"/>
        <w:ind w:left="360"/>
        <w:jc w:val="both"/>
        <w:rPr>
          <w:rFonts w:ascii="Times New Roman" w:hAnsi="Times New Roman" w:cs="Times New Roman"/>
          <w:color w:val="auto"/>
          <w:lang w:val="sq-AL"/>
        </w:rPr>
      </w:pPr>
      <w:r w:rsidRPr="00F14862">
        <w:rPr>
          <w:rFonts w:ascii="Times New Roman" w:hAnsi="Times New Roman" w:cs="Times New Roman"/>
          <w:color w:val="auto"/>
          <w:lang w:val="sq-AL"/>
        </w:rPr>
        <w:t xml:space="preserve">Institucionet e përmendura në </w:t>
      </w:r>
      <w:r w:rsidRPr="00FB1D52">
        <w:rPr>
          <w:rFonts w:ascii="Times New Roman" w:hAnsi="Times New Roman" w:cs="Times New Roman"/>
          <w:color w:val="auto"/>
          <w:lang w:val="sq-AL"/>
        </w:rPr>
        <w:t>p</w:t>
      </w:r>
      <w:r w:rsidR="00FB1D52" w:rsidRPr="00FB1D52">
        <w:rPr>
          <w:rFonts w:ascii="Times New Roman" w:hAnsi="Times New Roman" w:cs="Times New Roman"/>
          <w:color w:val="auto"/>
          <w:lang w:val="sq-AL"/>
        </w:rPr>
        <w:t>ikën</w:t>
      </w:r>
      <w:r w:rsidRPr="00FB1D52">
        <w:rPr>
          <w:rFonts w:ascii="Times New Roman" w:hAnsi="Times New Roman" w:cs="Times New Roman"/>
          <w:color w:val="auto"/>
          <w:lang w:val="sq-AL"/>
        </w:rPr>
        <w:t xml:space="preserve"> </w:t>
      </w:r>
      <w:r w:rsidRPr="00F14862">
        <w:rPr>
          <w:rFonts w:ascii="Times New Roman" w:hAnsi="Times New Roman" w:cs="Times New Roman"/>
          <w:color w:val="auto"/>
          <w:lang w:val="sq-AL"/>
        </w:rPr>
        <w:t>1 dhe 2 të këtij neni, si dhe institucionet e tjera që mund të angazhohen në kontrollin e mallrave të kontrolluara, kthejnë përgjigje brenda 15 (pesëmbëdhjetë) ditëve pune. Në rast se informacioni nuk mund t’i vihet në dispozicion, brenda këtij afati, në mënyrë të justifikuar, palët bien dakord për shtyrjen e tij.</w:t>
      </w:r>
    </w:p>
    <w:p w14:paraId="5BC977D5" w14:textId="77777777" w:rsidR="00744B5A" w:rsidRPr="00F14862" w:rsidRDefault="00744B5A" w:rsidP="00D13B6D">
      <w:pPr>
        <w:spacing w:after="0"/>
        <w:jc w:val="both"/>
        <w:rPr>
          <w:b/>
        </w:rPr>
      </w:pPr>
    </w:p>
    <w:p w14:paraId="5B071A37" w14:textId="1BBD46FB" w:rsidR="00744B5A" w:rsidRPr="00F14862" w:rsidRDefault="004A75D5" w:rsidP="00D13B6D">
      <w:pPr>
        <w:autoSpaceDE w:val="0"/>
        <w:autoSpaceDN w:val="0"/>
        <w:adjustRightInd w:val="0"/>
        <w:spacing w:after="0"/>
        <w:jc w:val="center"/>
        <w:rPr>
          <w:b/>
        </w:rPr>
      </w:pPr>
      <w:r>
        <w:rPr>
          <w:b/>
        </w:rPr>
        <w:t>Neni 25</w:t>
      </w:r>
    </w:p>
    <w:p w14:paraId="3A85A924" w14:textId="77777777" w:rsidR="00744B5A" w:rsidRPr="00F14862" w:rsidRDefault="00744B5A" w:rsidP="00D13B6D">
      <w:pPr>
        <w:autoSpaceDE w:val="0"/>
        <w:autoSpaceDN w:val="0"/>
        <w:adjustRightInd w:val="0"/>
        <w:jc w:val="center"/>
        <w:rPr>
          <w:b/>
        </w:rPr>
      </w:pPr>
      <w:r w:rsidRPr="00F14862">
        <w:rPr>
          <w:b/>
        </w:rPr>
        <w:t>Detyrimet e mbajtjes së të dhënave për subjektet e autorizuara për mallra të kontrolluara</w:t>
      </w:r>
    </w:p>
    <w:p w14:paraId="34B698E7" w14:textId="00E2314E" w:rsidR="00744B5A" w:rsidRPr="00F14862" w:rsidRDefault="00447E38" w:rsidP="008F1EDE">
      <w:pPr>
        <w:autoSpaceDE w:val="0"/>
        <w:autoSpaceDN w:val="0"/>
        <w:adjustRightInd w:val="0"/>
        <w:ind w:left="360" w:hanging="360"/>
        <w:jc w:val="both"/>
      </w:pPr>
      <w:r>
        <w:t>1. Subjektet</w:t>
      </w:r>
      <w:r w:rsidR="00744B5A" w:rsidRPr="00F14862">
        <w:t xml:space="preserve">, të cilat janë pajisur me autorizim, i paraqesin një herë në vit autoritetit përgjegjës të kontrollit shtetëror të eksporteve raport me shkrim mbi transferimet aktuale të mallrave të përmendura në këto dokumente dhe për përdorimin e këtyre mallrave, sipas qëllimit të deklaruar. </w:t>
      </w:r>
    </w:p>
    <w:p w14:paraId="5C14B30D" w14:textId="1EA6B0F8" w:rsidR="00744B5A" w:rsidRPr="00F14862" w:rsidRDefault="00744B5A" w:rsidP="008F1EDE">
      <w:pPr>
        <w:autoSpaceDE w:val="0"/>
        <w:autoSpaceDN w:val="0"/>
        <w:adjustRightInd w:val="0"/>
        <w:ind w:left="360" w:hanging="270"/>
        <w:jc w:val="both"/>
      </w:pPr>
      <w:r w:rsidRPr="00F14862">
        <w:t>2. Subjektet janë të detyruara të arkivojnë për një kohë prej të paktën 10 vjetësh, pas finalizimit të transferimit ndërkombëtar</w:t>
      </w:r>
      <w:r w:rsidR="008F1EDE">
        <w:t>,</w:t>
      </w:r>
      <w:r w:rsidRPr="00F14862">
        <w:t xml:space="preserve"> dokumentacionin e mëposhtëm:</w:t>
      </w:r>
    </w:p>
    <w:p w14:paraId="2125F176" w14:textId="5E804AA4" w:rsidR="00744B5A" w:rsidRPr="00F14862" w:rsidRDefault="008F1EDE" w:rsidP="008F1EDE">
      <w:pPr>
        <w:autoSpaceDE w:val="0"/>
        <w:autoSpaceDN w:val="0"/>
        <w:adjustRightInd w:val="0"/>
        <w:spacing w:after="0"/>
        <w:ind w:firstLine="360"/>
        <w:jc w:val="both"/>
      </w:pPr>
      <w:r>
        <w:lastRenderedPageBreak/>
        <w:t xml:space="preserve">a) </w:t>
      </w:r>
      <w:r w:rsidR="00744B5A" w:rsidRPr="00F14862">
        <w:t>përshkrimin teknik të mallrave, nomenklaturën e tarifave</w:t>
      </w:r>
      <w:r>
        <w:t xml:space="preserve"> doganore;</w:t>
      </w:r>
      <w:r w:rsidR="00744B5A" w:rsidRPr="00F14862">
        <w:t xml:space="preserve"> </w:t>
      </w:r>
    </w:p>
    <w:p w14:paraId="47ACF962" w14:textId="54F7DF09" w:rsidR="00744B5A" w:rsidRPr="00F14862" w:rsidRDefault="008F1EDE" w:rsidP="008F1EDE">
      <w:pPr>
        <w:autoSpaceDE w:val="0"/>
        <w:autoSpaceDN w:val="0"/>
        <w:adjustRightInd w:val="0"/>
        <w:spacing w:after="0"/>
        <w:ind w:firstLine="360"/>
        <w:jc w:val="both"/>
      </w:pPr>
      <w:r>
        <w:t xml:space="preserve">b) </w:t>
      </w:r>
      <w:r w:rsidR="00744B5A" w:rsidRPr="00F14862">
        <w:t xml:space="preserve">sasinë e mallrave në njësi matëse dhe peshë neto të mallrave; </w:t>
      </w:r>
    </w:p>
    <w:p w14:paraId="51E8034F" w14:textId="3C6D9EDC" w:rsidR="00744B5A" w:rsidRPr="00F14862" w:rsidRDefault="00744B5A" w:rsidP="008F1EDE">
      <w:pPr>
        <w:autoSpaceDE w:val="0"/>
        <w:autoSpaceDN w:val="0"/>
        <w:adjustRightInd w:val="0"/>
        <w:spacing w:after="0"/>
        <w:ind w:left="630" w:hanging="270"/>
        <w:jc w:val="both"/>
      </w:pPr>
      <w:r w:rsidRPr="00F14862">
        <w:t xml:space="preserve">c) emrin dhe adresën e plotë të eksportuesit, importuesit, personit përgjegjës të transitit, </w:t>
      </w:r>
      <w:proofErr w:type="spellStart"/>
      <w:r w:rsidRPr="00F14862">
        <w:t>transshipit</w:t>
      </w:r>
      <w:proofErr w:type="spellEnd"/>
      <w:r w:rsidRPr="00F14862">
        <w:t xml:space="preserve">, </w:t>
      </w:r>
      <w:proofErr w:type="spellStart"/>
      <w:r w:rsidRPr="00F14862">
        <w:t>rieksportuesit</w:t>
      </w:r>
      <w:proofErr w:type="spellEnd"/>
      <w:r w:rsidRPr="00F14862">
        <w:t xml:space="preserve"> apo ofruesit të shërbimeve të ndërmjetësimit ose të shër</w:t>
      </w:r>
      <w:r w:rsidR="008F1EDE">
        <w:t>bimeve të asistencës teknike;</w:t>
      </w:r>
      <w:r w:rsidRPr="00F14862">
        <w:t xml:space="preserve"> </w:t>
      </w:r>
    </w:p>
    <w:p w14:paraId="4CD3DE51" w14:textId="19088D43" w:rsidR="00744B5A" w:rsidRPr="00F14862" w:rsidRDefault="008F1EDE" w:rsidP="008F1EDE">
      <w:pPr>
        <w:autoSpaceDE w:val="0"/>
        <w:autoSpaceDN w:val="0"/>
        <w:adjustRightInd w:val="0"/>
        <w:spacing w:after="0"/>
        <w:ind w:firstLine="360"/>
        <w:jc w:val="both"/>
      </w:pPr>
      <w:r>
        <w:t xml:space="preserve">ç) </w:t>
      </w:r>
      <w:r w:rsidR="00744B5A" w:rsidRPr="00F14862">
        <w:t xml:space="preserve">emrin dhe adresën e plotë të shitësit apo të marrësit të mallrave; </w:t>
      </w:r>
    </w:p>
    <w:p w14:paraId="7704A37D" w14:textId="7D6C202C" w:rsidR="00744B5A" w:rsidRPr="00F14862" w:rsidRDefault="008F1EDE" w:rsidP="008F1EDE">
      <w:pPr>
        <w:autoSpaceDE w:val="0"/>
        <w:autoSpaceDN w:val="0"/>
        <w:adjustRightInd w:val="0"/>
        <w:spacing w:after="0"/>
        <w:ind w:firstLine="360"/>
        <w:jc w:val="both"/>
      </w:pPr>
      <w:r>
        <w:t xml:space="preserve">d) </w:t>
      </w:r>
      <w:r w:rsidR="00744B5A" w:rsidRPr="00F14862">
        <w:t>emrin dhe adresën e plotë të përdoruesit të fundit të mallrave;</w:t>
      </w:r>
    </w:p>
    <w:p w14:paraId="0800D8FE" w14:textId="062DA7DD" w:rsidR="00744B5A" w:rsidRPr="00F14862" w:rsidRDefault="008F1EDE" w:rsidP="008F1EDE">
      <w:pPr>
        <w:autoSpaceDE w:val="0"/>
        <w:autoSpaceDN w:val="0"/>
        <w:adjustRightInd w:val="0"/>
        <w:spacing w:after="0"/>
        <w:ind w:left="630" w:hanging="360"/>
        <w:jc w:val="both"/>
      </w:pPr>
      <w:r>
        <w:t>dh)</w:t>
      </w:r>
      <w:r w:rsidR="00744B5A" w:rsidRPr="00F14862">
        <w:t xml:space="preserve">përshkrimin e shërbimeve të ndërmjetësimit, emrin dhe adresën e plotë të marrësit/marrësve dhe të palëve të tjera (sipas rastit); </w:t>
      </w:r>
    </w:p>
    <w:p w14:paraId="23912F03" w14:textId="2DCF0EB1" w:rsidR="00744B5A" w:rsidRPr="00F14862" w:rsidRDefault="00744B5A" w:rsidP="008F1EDE">
      <w:pPr>
        <w:autoSpaceDE w:val="0"/>
        <w:autoSpaceDN w:val="0"/>
        <w:adjustRightInd w:val="0"/>
        <w:ind w:left="630" w:hanging="270"/>
        <w:jc w:val="both"/>
      </w:pPr>
      <w:r w:rsidRPr="00F14862">
        <w:t>e)</w:t>
      </w:r>
      <w:r w:rsidRPr="00F14862">
        <w:tab/>
        <w:t>porositë, faturat, kontratat, fletëporositë, fletët e shoqërimit, listat e ngarkimit dhe dokumente të tjera</w:t>
      </w:r>
      <w:r w:rsidR="00FF4B6E">
        <w:t>,</w:t>
      </w:r>
      <w:r w:rsidRPr="00F14862">
        <w:t xml:space="preserve"> lidhur me eksportin, importin, transitin, dhe ofrimin e shërbimeve të ndërmjetës</w:t>
      </w:r>
      <w:r w:rsidR="00FF4B6E">
        <w:t>imit ose të asistencës teknike.</w:t>
      </w:r>
      <w:r w:rsidRPr="00F14862">
        <w:t xml:space="preserve"> </w:t>
      </w:r>
    </w:p>
    <w:p w14:paraId="13C55C69" w14:textId="77777777" w:rsidR="00744B5A" w:rsidRPr="00045FAC" w:rsidRDefault="00744B5A" w:rsidP="00D13B6D">
      <w:pPr>
        <w:autoSpaceDE w:val="0"/>
        <w:autoSpaceDN w:val="0"/>
        <w:adjustRightInd w:val="0"/>
        <w:rPr>
          <w:sz w:val="8"/>
        </w:rPr>
      </w:pPr>
    </w:p>
    <w:p w14:paraId="1576E537" w14:textId="32F326EE" w:rsidR="00744B5A" w:rsidRPr="00F14862" w:rsidRDefault="004A75D5" w:rsidP="00D13B6D">
      <w:pPr>
        <w:autoSpaceDE w:val="0"/>
        <w:autoSpaceDN w:val="0"/>
        <w:adjustRightInd w:val="0"/>
        <w:spacing w:after="0"/>
        <w:jc w:val="center"/>
        <w:rPr>
          <w:b/>
        </w:rPr>
      </w:pPr>
      <w:r>
        <w:rPr>
          <w:b/>
        </w:rPr>
        <w:t>Neni 26</w:t>
      </w:r>
    </w:p>
    <w:p w14:paraId="0D4423E2" w14:textId="77777777" w:rsidR="00744B5A" w:rsidRPr="00F14862" w:rsidRDefault="00744B5A" w:rsidP="00D13B6D">
      <w:pPr>
        <w:autoSpaceDE w:val="0"/>
        <w:autoSpaceDN w:val="0"/>
        <w:adjustRightInd w:val="0"/>
        <w:jc w:val="center"/>
        <w:rPr>
          <w:b/>
        </w:rPr>
      </w:pPr>
      <w:r w:rsidRPr="00F14862">
        <w:rPr>
          <w:b/>
        </w:rPr>
        <w:t>Detyrimet për raportim për subjektet e autorizuara të mallrave të kontrolluara</w:t>
      </w:r>
    </w:p>
    <w:p w14:paraId="0A2151B9" w14:textId="77777777" w:rsidR="00744B5A" w:rsidRPr="00F14862" w:rsidRDefault="00744B5A" w:rsidP="00D13B6D">
      <w:pPr>
        <w:autoSpaceDE w:val="0"/>
        <w:autoSpaceDN w:val="0"/>
        <w:adjustRightInd w:val="0"/>
        <w:jc w:val="both"/>
      </w:pPr>
      <w:r w:rsidRPr="00F14862">
        <w:t xml:space="preserve">1. Subjektet që kanë marrë autorizim, janë të detyruara që: </w:t>
      </w:r>
    </w:p>
    <w:p w14:paraId="3B48D7A9" w14:textId="77777777" w:rsidR="00744B5A" w:rsidRPr="00F14862" w:rsidRDefault="00744B5A" w:rsidP="00447E38">
      <w:pPr>
        <w:autoSpaceDE w:val="0"/>
        <w:autoSpaceDN w:val="0"/>
        <w:adjustRightInd w:val="0"/>
        <w:ind w:left="540" w:hanging="270"/>
        <w:jc w:val="both"/>
      </w:pPr>
      <w:r w:rsidRPr="00F14862">
        <w:t>a) me kërkesë të një zyrtari të autoritetit përgjegjës për kontrollin e eksporteve apo një organi tjetër mbikëqyrës, të ofrojnë të gjithë dokumentacionin e përcaktuar në nenin 26 të këtij ligji;</w:t>
      </w:r>
    </w:p>
    <w:p w14:paraId="748643BC" w14:textId="0F8B33D6" w:rsidR="00744B5A" w:rsidRPr="00F14862" w:rsidRDefault="00744B5A" w:rsidP="00D13B6D">
      <w:pPr>
        <w:autoSpaceDE w:val="0"/>
        <w:autoSpaceDN w:val="0"/>
        <w:adjustRightInd w:val="0"/>
        <w:ind w:left="426" w:hanging="284"/>
        <w:jc w:val="both"/>
      </w:pPr>
      <w:r w:rsidRPr="00F14862">
        <w:t>b) të respektojnë kushtet mbi të cilat është lëshuar autorizimi dhe të njoftojnë</w:t>
      </w:r>
      <w:r w:rsidR="00363E6E">
        <w:rPr>
          <w:color w:val="FF0000"/>
        </w:rPr>
        <w:t xml:space="preserve"> </w:t>
      </w:r>
      <w:r w:rsidR="00363E6E" w:rsidRPr="00FB1D52">
        <w:t>autoritetin</w:t>
      </w:r>
      <w:r w:rsidRPr="00FB1D52">
        <w:t xml:space="preserve"> </w:t>
      </w:r>
      <w:r w:rsidRPr="00F14862">
        <w:t xml:space="preserve">përgjegjës për kontrollin e eksporteve, brenda 5 ditëve për çdo ndryshim që ka ndodhur në transferimin ndërkombëtar të mallrave të kontrolluara; </w:t>
      </w:r>
    </w:p>
    <w:p w14:paraId="5DE17F3A" w14:textId="77777777" w:rsidR="00744B5A" w:rsidRPr="00F14862" w:rsidRDefault="00744B5A" w:rsidP="00D13B6D">
      <w:pPr>
        <w:autoSpaceDE w:val="0"/>
        <w:autoSpaceDN w:val="0"/>
        <w:adjustRightInd w:val="0"/>
        <w:ind w:left="426" w:hanging="284"/>
        <w:jc w:val="both"/>
      </w:pPr>
      <w:r w:rsidRPr="00F14862">
        <w:t xml:space="preserve">c) të njoftojnë me shkrim për çdo ndryshim lidhur me përdoruesin e fundit apo një palë tjetër, brenda 10 ditëve nga data e ndryshimit; </w:t>
      </w:r>
    </w:p>
    <w:p w14:paraId="2EDABEB2" w14:textId="77777777" w:rsidR="00744B5A" w:rsidRPr="00F14862" w:rsidRDefault="00744B5A" w:rsidP="00D13B6D">
      <w:pPr>
        <w:autoSpaceDE w:val="0"/>
        <w:autoSpaceDN w:val="0"/>
        <w:adjustRightInd w:val="0"/>
        <w:ind w:left="426" w:hanging="284"/>
        <w:jc w:val="both"/>
      </w:pPr>
      <w:r w:rsidRPr="00F14862">
        <w:t xml:space="preserve">ç)  me kërkesë të Autoritetit të Kontrollit Shtetëror të Eksporteve të sigurojnë konfirmimin e dorëzimit dhe marrjes së mallrave; </w:t>
      </w:r>
    </w:p>
    <w:p w14:paraId="18D2785A" w14:textId="77777777" w:rsidR="00744B5A" w:rsidRPr="00F14862" w:rsidRDefault="00744B5A" w:rsidP="00D13B6D">
      <w:pPr>
        <w:autoSpaceDE w:val="0"/>
        <w:autoSpaceDN w:val="0"/>
        <w:adjustRightInd w:val="0"/>
        <w:ind w:left="426" w:hanging="284"/>
        <w:jc w:val="both"/>
      </w:pPr>
      <w:r w:rsidRPr="00F14862">
        <w:t xml:space="preserve">d) të kthejnë çdo autorizim të përdorur tek Autoriteti i Kontrollit Shtetëror të Eksporteve, brenda 15 ditëve nga finalizimi i transaksionit përkatës; </w:t>
      </w:r>
    </w:p>
    <w:p w14:paraId="5D5FC553" w14:textId="77777777" w:rsidR="00744B5A" w:rsidRPr="00F14862" w:rsidRDefault="00744B5A" w:rsidP="00D13B6D">
      <w:pPr>
        <w:autoSpaceDE w:val="0"/>
        <w:autoSpaceDN w:val="0"/>
        <w:adjustRightInd w:val="0"/>
        <w:spacing w:after="0"/>
        <w:ind w:left="426" w:hanging="284"/>
      </w:pPr>
    </w:p>
    <w:p w14:paraId="3E21D692" w14:textId="77777777" w:rsidR="00744B5A" w:rsidRPr="00F14862" w:rsidRDefault="00744B5A" w:rsidP="00D13B6D">
      <w:pPr>
        <w:pStyle w:val="ListParagraph"/>
        <w:autoSpaceDE w:val="0"/>
        <w:autoSpaceDN w:val="0"/>
        <w:adjustRightInd w:val="0"/>
        <w:spacing w:after="0"/>
        <w:jc w:val="both"/>
      </w:pPr>
    </w:p>
    <w:p w14:paraId="33317B94" w14:textId="63BB452E" w:rsidR="00744B5A" w:rsidRPr="00476EA5" w:rsidRDefault="00744B5A" w:rsidP="00D13B6D">
      <w:pPr>
        <w:pStyle w:val="ListParagraph"/>
        <w:autoSpaceDE w:val="0"/>
        <w:autoSpaceDN w:val="0"/>
        <w:adjustRightInd w:val="0"/>
        <w:spacing w:after="0"/>
        <w:jc w:val="center"/>
        <w:rPr>
          <w:b/>
        </w:rPr>
      </w:pPr>
      <w:r w:rsidRPr="00476EA5">
        <w:rPr>
          <w:b/>
        </w:rPr>
        <w:t xml:space="preserve">KREU </w:t>
      </w:r>
      <w:r w:rsidR="00696F9F" w:rsidRPr="00476EA5">
        <w:rPr>
          <w:b/>
        </w:rPr>
        <w:t>VI</w:t>
      </w:r>
      <w:r w:rsidR="00476EA5" w:rsidRPr="00476EA5">
        <w:rPr>
          <w:b/>
        </w:rPr>
        <w:t>I</w:t>
      </w:r>
    </w:p>
    <w:p w14:paraId="0C5E9CC2" w14:textId="4C960431" w:rsidR="00744B5A" w:rsidRPr="00FB1D52" w:rsidRDefault="00FB1D52" w:rsidP="00447E38">
      <w:pPr>
        <w:pStyle w:val="ListParagraph"/>
        <w:autoSpaceDE w:val="0"/>
        <w:autoSpaceDN w:val="0"/>
        <w:adjustRightInd w:val="0"/>
        <w:spacing w:after="0"/>
        <w:ind w:hanging="720"/>
        <w:jc w:val="center"/>
        <w:rPr>
          <w:b/>
        </w:rPr>
      </w:pPr>
      <w:r w:rsidRPr="00FB1D52">
        <w:rPr>
          <w:b/>
        </w:rPr>
        <w:t xml:space="preserve">KONTROLLI DOGANOR, </w:t>
      </w:r>
      <w:r w:rsidR="00447E38" w:rsidRPr="00FB1D52">
        <w:rPr>
          <w:b/>
        </w:rPr>
        <w:t>PARANDALIMI I SHKELJEVE DHE SANKSIONET</w:t>
      </w:r>
    </w:p>
    <w:p w14:paraId="24B0769A" w14:textId="77777777" w:rsidR="00744B5A" w:rsidRPr="00F14862" w:rsidRDefault="00744B5A" w:rsidP="00D13B6D">
      <w:pPr>
        <w:pStyle w:val="ListParagraph"/>
        <w:autoSpaceDE w:val="0"/>
        <w:autoSpaceDN w:val="0"/>
        <w:adjustRightInd w:val="0"/>
        <w:spacing w:after="0"/>
        <w:jc w:val="both"/>
      </w:pPr>
    </w:p>
    <w:p w14:paraId="20C2A74C" w14:textId="0AB20365" w:rsidR="00744B5A" w:rsidRPr="00F14862" w:rsidRDefault="004A75D5" w:rsidP="00D13B6D">
      <w:pPr>
        <w:spacing w:after="0"/>
        <w:jc w:val="center"/>
        <w:rPr>
          <w:b/>
        </w:rPr>
      </w:pPr>
      <w:r>
        <w:rPr>
          <w:b/>
        </w:rPr>
        <w:t>Neni 27</w:t>
      </w:r>
    </w:p>
    <w:p w14:paraId="6698CEAC" w14:textId="77777777" w:rsidR="00744B5A" w:rsidRPr="00F14862" w:rsidRDefault="00744B5A" w:rsidP="00D13B6D">
      <w:pPr>
        <w:autoSpaceDE w:val="0"/>
        <w:autoSpaceDN w:val="0"/>
        <w:adjustRightInd w:val="0"/>
        <w:spacing w:after="0"/>
        <w:jc w:val="center"/>
        <w:rPr>
          <w:b/>
        </w:rPr>
      </w:pPr>
      <w:r w:rsidRPr="00F14862">
        <w:rPr>
          <w:b/>
        </w:rPr>
        <w:t>Kontrolli doganor</w:t>
      </w:r>
    </w:p>
    <w:p w14:paraId="0F3D81F1" w14:textId="77777777" w:rsidR="00744B5A" w:rsidRPr="00F14862" w:rsidRDefault="00744B5A" w:rsidP="00D13B6D">
      <w:pPr>
        <w:autoSpaceDE w:val="0"/>
        <w:autoSpaceDN w:val="0"/>
        <w:adjustRightInd w:val="0"/>
        <w:spacing w:after="0"/>
        <w:jc w:val="both"/>
        <w:rPr>
          <w:szCs w:val="22"/>
        </w:rPr>
      </w:pPr>
    </w:p>
    <w:p w14:paraId="45AEABC7" w14:textId="77777777" w:rsidR="00744B5A" w:rsidRPr="00F14862" w:rsidRDefault="00744B5A" w:rsidP="00447E38">
      <w:pPr>
        <w:pStyle w:val="ListParagraph"/>
        <w:numPr>
          <w:ilvl w:val="0"/>
          <w:numId w:val="15"/>
        </w:numPr>
        <w:autoSpaceDE w:val="0"/>
        <w:autoSpaceDN w:val="0"/>
        <w:adjustRightInd w:val="0"/>
        <w:spacing w:after="0"/>
        <w:ind w:left="360"/>
        <w:jc w:val="both"/>
        <w:rPr>
          <w:szCs w:val="22"/>
        </w:rPr>
      </w:pPr>
      <w:r w:rsidRPr="00F14862">
        <w:rPr>
          <w:szCs w:val="22"/>
        </w:rPr>
        <w:t xml:space="preserve">Kontrolli doganor i mallrave dhe procedurat e tjera doganore kryhen në bazë të Kodit Doganor të Republikës së Shqipërisë dhe të akteve nënligjore të dala në zbatim të tij, si dhe të këtij ligji. </w:t>
      </w:r>
    </w:p>
    <w:p w14:paraId="5900D818" w14:textId="7B7371DE" w:rsidR="00744B5A" w:rsidRPr="00F14862" w:rsidRDefault="00744B5A" w:rsidP="00447E38">
      <w:pPr>
        <w:pStyle w:val="ListParagraph"/>
        <w:numPr>
          <w:ilvl w:val="0"/>
          <w:numId w:val="15"/>
        </w:numPr>
        <w:autoSpaceDE w:val="0"/>
        <w:autoSpaceDN w:val="0"/>
        <w:adjustRightInd w:val="0"/>
        <w:spacing w:after="0"/>
        <w:ind w:left="360"/>
        <w:jc w:val="both"/>
        <w:rPr>
          <w:szCs w:val="22"/>
        </w:rPr>
      </w:pPr>
      <w:r w:rsidRPr="00F14862">
        <w:rPr>
          <w:szCs w:val="22"/>
        </w:rPr>
        <w:lastRenderedPageBreak/>
        <w:t>A</w:t>
      </w:r>
      <w:r w:rsidRPr="00F14862">
        <w:t xml:space="preserve">utoriteti përgjegjës për kontrollin shtetëror të eksporteve </w:t>
      </w:r>
      <w:r w:rsidRPr="00F14862">
        <w:rPr>
          <w:szCs w:val="22"/>
        </w:rPr>
        <w:t>duhet t’u japë autoriteteve doganore një kopje të autorizimit të lëshuar</w:t>
      </w:r>
      <w:r w:rsidR="00FF4B6E">
        <w:rPr>
          <w:szCs w:val="22"/>
        </w:rPr>
        <w:t>,</w:t>
      </w:r>
      <w:r w:rsidRPr="00F14862">
        <w:rPr>
          <w:szCs w:val="22"/>
        </w:rPr>
        <w:t xml:space="preserve"> si dhe duhet ta informojë mbi vendimet për pezullime apo shfuqizime të autorizimeve.</w:t>
      </w:r>
    </w:p>
    <w:p w14:paraId="106EF2A7" w14:textId="77777777" w:rsidR="00744B5A" w:rsidRPr="00F14862" w:rsidRDefault="00744B5A" w:rsidP="00447E38">
      <w:pPr>
        <w:pStyle w:val="ListParagraph"/>
        <w:numPr>
          <w:ilvl w:val="0"/>
          <w:numId w:val="15"/>
        </w:numPr>
        <w:autoSpaceDE w:val="0"/>
        <w:autoSpaceDN w:val="0"/>
        <w:adjustRightInd w:val="0"/>
        <w:spacing w:after="0"/>
        <w:ind w:left="360"/>
        <w:jc w:val="both"/>
        <w:rPr>
          <w:szCs w:val="22"/>
        </w:rPr>
      </w:pPr>
      <w:r w:rsidRPr="00F14862">
        <w:rPr>
          <w:szCs w:val="22"/>
        </w:rPr>
        <w:t xml:space="preserve">Në kryerjen e procedurave doganore eksportuesi ose importuesi duhet të paraqesë autorizimin e lëshuar nga </w:t>
      </w:r>
      <w:r w:rsidRPr="00F14862">
        <w:t xml:space="preserve">autoriteti përgjegjës për kontrollin shtetëror të eksporteve. </w:t>
      </w:r>
    </w:p>
    <w:p w14:paraId="0B5FB3A8" w14:textId="69D57868" w:rsidR="00744B5A" w:rsidRPr="00F14862" w:rsidRDefault="00744B5A" w:rsidP="00447E38">
      <w:pPr>
        <w:pStyle w:val="ListParagraph"/>
        <w:numPr>
          <w:ilvl w:val="0"/>
          <w:numId w:val="15"/>
        </w:numPr>
        <w:autoSpaceDE w:val="0"/>
        <w:autoSpaceDN w:val="0"/>
        <w:adjustRightInd w:val="0"/>
        <w:spacing w:after="0"/>
        <w:ind w:left="360"/>
        <w:jc w:val="both"/>
        <w:rPr>
          <w:szCs w:val="22"/>
        </w:rPr>
      </w:pPr>
      <w:r w:rsidRPr="00F14862">
        <w:rPr>
          <w:szCs w:val="22"/>
        </w:rPr>
        <w:t xml:space="preserve">Në rast kur plotësohet deklarata doganore dhe konfirmohet që deklaruesi nuk është pajisur me autorizimin përkatës, autoritetet doganore duhet të bllokojnë mallrat dhe të njoftojnë importuesin/eksportuesin për mundësinë e </w:t>
      </w:r>
      <w:r w:rsidR="00D05499" w:rsidRPr="00F14862">
        <w:rPr>
          <w:szCs w:val="22"/>
        </w:rPr>
        <w:t>kërkesës</w:t>
      </w:r>
      <w:r w:rsidRPr="00F14862">
        <w:rPr>
          <w:szCs w:val="22"/>
        </w:rPr>
        <w:t xml:space="preserve"> për autorizimin përkatës, sipas dispozitave të këtij ligji.</w:t>
      </w:r>
    </w:p>
    <w:p w14:paraId="717BF657" w14:textId="16E43C20" w:rsidR="00744B5A" w:rsidRPr="00F14862" w:rsidRDefault="00744B5A" w:rsidP="00447E38">
      <w:pPr>
        <w:pStyle w:val="ListParagraph"/>
        <w:numPr>
          <w:ilvl w:val="0"/>
          <w:numId w:val="14"/>
        </w:numPr>
        <w:autoSpaceDE w:val="0"/>
        <w:autoSpaceDN w:val="0"/>
        <w:adjustRightInd w:val="0"/>
        <w:spacing w:after="0"/>
        <w:ind w:left="360"/>
        <w:jc w:val="both"/>
        <w:rPr>
          <w:szCs w:val="22"/>
        </w:rPr>
      </w:pPr>
      <w:r w:rsidRPr="00F14862">
        <w:rPr>
          <w:szCs w:val="22"/>
        </w:rPr>
        <w:t xml:space="preserve">Nëse brenda 6 muajsh nga bllokimi i mallrave, subjekti deklarues nuk ka </w:t>
      </w:r>
      <w:r w:rsidR="00D05499" w:rsidRPr="00F14862">
        <w:rPr>
          <w:szCs w:val="22"/>
        </w:rPr>
        <w:t>ushtruar k</w:t>
      </w:r>
      <w:r w:rsidR="00260BB6" w:rsidRPr="00F14862">
        <w:rPr>
          <w:szCs w:val="22"/>
        </w:rPr>
        <w:t>ë</w:t>
      </w:r>
      <w:r w:rsidR="00D05499" w:rsidRPr="00F14862">
        <w:rPr>
          <w:szCs w:val="22"/>
        </w:rPr>
        <w:t>rkes</w:t>
      </w:r>
      <w:r w:rsidR="00260BB6" w:rsidRPr="00F14862">
        <w:rPr>
          <w:szCs w:val="22"/>
        </w:rPr>
        <w:t>ë</w:t>
      </w:r>
      <w:r w:rsidRPr="00F14862">
        <w:rPr>
          <w:szCs w:val="22"/>
        </w:rPr>
        <w:t xml:space="preserve"> pranë </w:t>
      </w:r>
      <w:r w:rsidRPr="00F14862">
        <w:t xml:space="preserve">autoriteti përgjegjës për kontrollin shtetëror të eksporteve ose </w:t>
      </w:r>
      <w:r w:rsidR="00D05499" w:rsidRPr="00F14862">
        <w:t>k</w:t>
      </w:r>
      <w:r w:rsidR="00260BB6" w:rsidRPr="00F14862">
        <w:t>ë</w:t>
      </w:r>
      <w:r w:rsidR="00D05499" w:rsidRPr="00F14862">
        <w:t>rkesa</w:t>
      </w:r>
      <w:r w:rsidRPr="00F14862">
        <w:t xml:space="preserve"> është refuzuar, autoritetet doganore duhet të refuzojnë hyrjen/daljen e këtij malli ose ta asgjësojnë atë</w:t>
      </w:r>
      <w:r w:rsidR="00FF4B6E">
        <w:t>,</w:t>
      </w:r>
      <w:r w:rsidRPr="00F14862">
        <w:t xml:space="preserve"> sipas përcaktimeve të legjislacionit në fuqi.</w:t>
      </w:r>
    </w:p>
    <w:p w14:paraId="3BA65E4B" w14:textId="77777777" w:rsidR="00744B5A" w:rsidRPr="00F14862" w:rsidRDefault="00744B5A" w:rsidP="00D13B6D">
      <w:pPr>
        <w:autoSpaceDE w:val="0"/>
        <w:autoSpaceDN w:val="0"/>
        <w:adjustRightInd w:val="0"/>
        <w:spacing w:after="0"/>
        <w:jc w:val="both"/>
        <w:rPr>
          <w:szCs w:val="22"/>
        </w:rPr>
      </w:pPr>
    </w:p>
    <w:p w14:paraId="787C324B" w14:textId="232EF078" w:rsidR="00744B5A" w:rsidRPr="00F14862" w:rsidRDefault="004A75D5" w:rsidP="00D13B6D">
      <w:pPr>
        <w:autoSpaceDE w:val="0"/>
        <w:autoSpaceDN w:val="0"/>
        <w:adjustRightInd w:val="0"/>
        <w:spacing w:after="0"/>
        <w:jc w:val="center"/>
        <w:rPr>
          <w:b/>
          <w:szCs w:val="22"/>
        </w:rPr>
      </w:pPr>
      <w:r>
        <w:rPr>
          <w:b/>
          <w:szCs w:val="22"/>
        </w:rPr>
        <w:t>Neni 28</w:t>
      </w:r>
    </w:p>
    <w:p w14:paraId="4FA25949" w14:textId="77777777" w:rsidR="00744B5A" w:rsidRPr="00F14862" w:rsidRDefault="00744B5A" w:rsidP="00D13B6D">
      <w:pPr>
        <w:autoSpaceDE w:val="0"/>
        <w:autoSpaceDN w:val="0"/>
        <w:adjustRightInd w:val="0"/>
        <w:spacing w:after="0"/>
        <w:jc w:val="center"/>
        <w:rPr>
          <w:b/>
        </w:rPr>
      </w:pPr>
      <w:r w:rsidRPr="00F14862">
        <w:rPr>
          <w:b/>
        </w:rPr>
        <w:t>Shkeljet e legjislacionit në fushën e kontrollit shtetëror të eksporteve</w:t>
      </w:r>
    </w:p>
    <w:p w14:paraId="2248310B" w14:textId="77777777" w:rsidR="00744B5A" w:rsidRPr="00F14862" w:rsidRDefault="00744B5A" w:rsidP="00D13B6D">
      <w:pPr>
        <w:autoSpaceDE w:val="0"/>
        <w:autoSpaceDN w:val="0"/>
        <w:adjustRightInd w:val="0"/>
        <w:spacing w:after="0"/>
        <w:jc w:val="both"/>
      </w:pPr>
    </w:p>
    <w:p w14:paraId="468E3F93" w14:textId="77777777" w:rsidR="00744B5A" w:rsidRDefault="00744B5A" w:rsidP="00D13B6D">
      <w:pPr>
        <w:autoSpaceDE w:val="0"/>
        <w:autoSpaceDN w:val="0"/>
        <w:adjustRightInd w:val="0"/>
        <w:spacing w:after="0"/>
        <w:jc w:val="both"/>
      </w:pPr>
      <w:r w:rsidRPr="00F14862">
        <w:t>Shkeljet e mëposhtme, të kryera nga personat fizikë/juridikë, kur nuk përbëjnë vepër penale, sipas Kodit Penal, përbëjnë kundërvajtje administrative:</w:t>
      </w:r>
    </w:p>
    <w:p w14:paraId="01C7869A" w14:textId="77777777" w:rsidR="00045FAC" w:rsidRPr="00F14862" w:rsidRDefault="00045FAC" w:rsidP="00D13B6D">
      <w:pPr>
        <w:autoSpaceDE w:val="0"/>
        <w:autoSpaceDN w:val="0"/>
        <w:adjustRightInd w:val="0"/>
        <w:spacing w:after="0"/>
        <w:jc w:val="both"/>
      </w:pPr>
    </w:p>
    <w:p w14:paraId="5A29B64E" w14:textId="78D2718F" w:rsidR="00744B5A" w:rsidRPr="00F14862" w:rsidRDefault="00744B5A" w:rsidP="00D13B6D">
      <w:pPr>
        <w:numPr>
          <w:ilvl w:val="0"/>
          <w:numId w:val="16"/>
        </w:numPr>
        <w:autoSpaceDE w:val="0"/>
        <w:autoSpaceDN w:val="0"/>
        <w:adjustRightInd w:val="0"/>
        <w:spacing w:after="0"/>
        <w:contextualSpacing/>
        <w:jc w:val="both"/>
      </w:pPr>
      <w:r w:rsidRPr="00F14862">
        <w:t xml:space="preserve">eksporti, importi, transiti ofrimi i shërbimeve </w:t>
      </w:r>
      <w:r w:rsidR="0014082B" w:rsidRPr="00F14862">
        <w:t>t</w:t>
      </w:r>
      <w:r w:rsidR="00260BB6" w:rsidRPr="00F14862">
        <w:t>ë</w:t>
      </w:r>
      <w:r w:rsidR="0014082B" w:rsidRPr="00F14862">
        <w:t xml:space="preserve"> </w:t>
      </w:r>
      <w:r w:rsidRPr="00F14862">
        <w:t xml:space="preserve">produkteve që mund të përdoren për dënime kapitale, torturë ose dënime apo trajtime çnjerëzore ose degraduese në mungesë të autorizimit, sipas procedurave ligjore; </w:t>
      </w:r>
    </w:p>
    <w:p w14:paraId="0D43A841" w14:textId="77777777" w:rsidR="00744B5A" w:rsidRPr="00F14862" w:rsidRDefault="00744B5A" w:rsidP="00D13B6D">
      <w:pPr>
        <w:numPr>
          <w:ilvl w:val="0"/>
          <w:numId w:val="16"/>
        </w:numPr>
        <w:autoSpaceDE w:val="0"/>
        <w:autoSpaceDN w:val="0"/>
        <w:adjustRightInd w:val="0"/>
        <w:spacing w:after="0"/>
        <w:contextualSpacing/>
        <w:jc w:val="both"/>
      </w:pPr>
      <w:r w:rsidRPr="00F14862">
        <w:t>eksporti, importi, transiti ofrimi i shërbimeve të produkteve që mund të përdoren për dënime kapitale, torturë ose dënime apo trajtime çnjerëzore ose degraduese, në bazë të autorizimeve, të lëshuara në bazë të dokumenteve false ose të dokumenteve që përmbajnë informacion të rremë;</w:t>
      </w:r>
    </w:p>
    <w:p w14:paraId="779A77E3" w14:textId="77777777" w:rsidR="00744B5A" w:rsidRPr="00F14862" w:rsidRDefault="00744B5A" w:rsidP="00D13B6D">
      <w:pPr>
        <w:numPr>
          <w:ilvl w:val="0"/>
          <w:numId w:val="16"/>
        </w:numPr>
        <w:autoSpaceDE w:val="0"/>
        <w:autoSpaceDN w:val="0"/>
        <w:adjustRightInd w:val="0"/>
        <w:spacing w:after="0"/>
        <w:contextualSpacing/>
        <w:jc w:val="both"/>
      </w:pPr>
      <w:r w:rsidRPr="00F14862">
        <w:t xml:space="preserve">eksporti, importi, transiti ofrimi i shërbimeve të produkteve që mund të përdoren për dënime kapitale, torturë ose dënime apo trajtime çnjerëzore ose degraduese në kundërshtim me kushtet e parashikuara në autorizim, duke përfshirë ndërhyrjen dhe bërjen e ndryshimeve në marrëveshjen/kontratën ekonomike me vendet e huaja pa dijeninë e autoritetit përgjegjës të kontrollit shtetëror të eksporteve, si dhe tek emrat dhe kushtet e vendosura nga eksportuesi, importuesi, ndërmjetësi dhe përdoruesi i fundit dhe te përshkrimi i mallrave, zotimet për përdorimin e fundit dhe dhënien e garancive; </w:t>
      </w:r>
    </w:p>
    <w:p w14:paraId="7BF63B18" w14:textId="22B6E74A" w:rsidR="00744B5A" w:rsidRPr="00F14862" w:rsidRDefault="00447E38" w:rsidP="00D13B6D">
      <w:pPr>
        <w:autoSpaceDE w:val="0"/>
        <w:autoSpaceDN w:val="0"/>
        <w:adjustRightInd w:val="0"/>
        <w:spacing w:after="0"/>
        <w:ind w:left="720" w:hanging="294"/>
        <w:jc w:val="both"/>
      </w:pPr>
      <w:r>
        <w:t xml:space="preserve">ç) </w:t>
      </w:r>
      <w:r w:rsidR="00744B5A" w:rsidRPr="00F14862">
        <w:t xml:space="preserve">ndryshimi i </w:t>
      </w:r>
      <w:proofErr w:type="spellStart"/>
      <w:r w:rsidR="00744B5A" w:rsidRPr="00F14862">
        <w:t>destinacionit</w:t>
      </w:r>
      <w:proofErr w:type="spellEnd"/>
      <w:r w:rsidR="00744B5A" w:rsidRPr="00F14862">
        <w:t xml:space="preserve"> të produkteve që mund të përdoren për dënime kapitale, torturë ose dënime apo trajtime çnjerëzore ose degraduese gjatë transferimeve ndërkombëtare dhe përdorimi për qëllime të ndryshme apo nga përdorues të fundit të tjerë, të ndryshëm nga ajo që është deklaruar në marrëveshjen/kontratën ekonomike me vendet e huaja dhe në dokumentet e tjera që lidhen me të, në bazë të </w:t>
      </w:r>
      <w:proofErr w:type="spellStart"/>
      <w:r w:rsidR="00744B5A" w:rsidRPr="00F14862">
        <w:t>të</w:t>
      </w:r>
      <w:proofErr w:type="spellEnd"/>
      <w:r w:rsidR="00744B5A" w:rsidRPr="00F14862">
        <w:t xml:space="preserve"> cilave është lëshuar autorizimi ndërkombëtar i importit;</w:t>
      </w:r>
    </w:p>
    <w:p w14:paraId="3045FCD5" w14:textId="77777777" w:rsidR="00744B5A" w:rsidRPr="00F14862" w:rsidRDefault="00744B5A" w:rsidP="00D13B6D">
      <w:pPr>
        <w:autoSpaceDE w:val="0"/>
        <w:autoSpaceDN w:val="0"/>
        <w:adjustRightInd w:val="0"/>
        <w:spacing w:after="0"/>
        <w:ind w:left="720" w:hanging="294"/>
        <w:jc w:val="both"/>
      </w:pPr>
      <w:r w:rsidRPr="00F14862">
        <w:t xml:space="preserve">d) fshehja e qëllimshme e informacionit, që mund të ndikojë në marrjen e vendimeve për dhënien e autorizimit; </w:t>
      </w:r>
    </w:p>
    <w:p w14:paraId="08014DA0" w14:textId="77777777" w:rsidR="00744B5A" w:rsidRPr="00F14862" w:rsidRDefault="00744B5A" w:rsidP="00D13B6D">
      <w:pPr>
        <w:autoSpaceDE w:val="0"/>
        <w:autoSpaceDN w:val="0"/>
        <w:adjustRightInd w:val="0"/>
        <w:spacing w:after="0"/>
        <w:ind w:left="720" w:hanging="294"/>
        <w:jc w:val="both"/>
      </w:pPr>
      <w:r w:rsidRPr="00F14862">
        <w:t xml:space="preserve">dh) shkatërrimi i qëllimshëm i dokumenteve që lidhen me transferimin ndërkombëtar të    produkteve që mund të përdoren për dënime kapitale, torturë ose dënime apo trajtime </w:t>
      </w:r>
      <w:r w:rsidRPr="00F14862">
        <w:lastRenderedPageBreak/>
        <w:t xml:space="preserve">çnjerëzore ose degraduese, në bazë të së cilave është lëshuar autorizimi përpara afatit të parashikuar në legjislacionin në fuqi; </w:t>
      </w:r>
    </w:p>
    <w:p w14:paraId="350BA939" w14:textId="77777777" w:rsidR="00744B5A" w:rsidRPr="00F14862" w:rsidRDefault="00744B5A" w:rsidP="00D13B6D">
      <w:pPr>
        <w:autoSpaceDE w:val="0"/>
        <w:autoSpaceDN w:val="0"/>
        <w:adjustRightInd w:val="0"/>
        <w:spacing w:after="0"/>
        <w:ind w:left="720" w:hanging="294"/>
        <w:jc w:val="both"/>
      </w:pPr>
      <w:r w:rsidRPr="00F14862">
        <w:t xml:space="preserve">e) krijimi i pengesave në ushtrimin e detyrës zyrtare nga punonjësit e autoritetit përgjegjës për kontrollin shtetëror të eksporteve dhe organet e tjera shtetërore, që kryejnë kontrollin shtetëror të eksporteve, sipas kompetencave ligjore të legjislacionit në fuqi; </w:t>
      </w:r>
    </w:p>
    <w:p w14:paraId="1B67CF18" w14:textId="77777777" w:rsidR="00744B5A" w:rsidRPr="00F14862" w:rsidRDefault="00744B5A" w:rsidP="00D13B6D">
      <w:pPr>
        <w:autoSpaceDE w:val="0"/>
        <w:autoSpaceDN w:val="0"/>
        <w:adjustRightInd w:val="0"/>
        <w:spacing w:after="0"/>
        <w:ind w:left="720" w:hanging="294"/>
        <w:jc w:val="both"/>
      </w:pPr>
      <w:r w:rsidRPr="00F14862">
        <w:t xml:space="preserve">ë) refuzimi i pabazuar për dhënien e informacionit dhe të dokumenteve të kërkuara nga autoritetit përgjegjës për kontrollin shtetëror të eksporteve ose nga ndonjë organ tjetër, që kryen kontrollin shtetëror të eksporteve, brenda kompetencave të tij ligjore, dhe shtrembërimin me dashje apo fshehje të tyre; </w:t>
      </w:r>
    </w:p>
    <w:p w14:paraId="788087F5" w14:textId="77777777" w:rsidR="00744B5A" w:rsidRPr="00F14862" w:rsidRDefault="00744B5A" w:rsidP="00D13B6D">
      <w:pPr>
        <w:autoSpaceDE w:val="0"/>
        <w:autoSpaceDN w:val="0"/>
        <w:adjustRightInd w:val="0"/>
        <w:spacing w:after="0"/>
        <w:ind w:left="720" w:hanging="294"/>
        <w:jc w:val="both"/>
      </w:pPr>
      <w:r w:rsidRPr="00F14862">
        <w:t xml:space="preserve">f) </w:t>
      </w:r>
      <w:proofErr w:type="spellStart"/>
      <w:r w:rsidRPr="00F14862">
        <w:t>mosinformimi</w:t>
      </w:r>
      <w:proofErr w:type="spellEnd"/>
      <w:r w:rsidRPr="00F14862">
        <w:t xml:space="preserve"> me shkrim i autoritetit përgjegjës për kontrollin shtetëror të eksporteve, brenda një afati prej 15 ditësh, për çdo ndryshim lidhur me autorizimin e lëshuar; </w:t>
      </w:r>
    </w:p>
    <w:p w14:paraId="75ECC3B4" w14:textId="77777777" w:rsidR="00744B5A" w:rsidRPr="00F14862" w:rsidRDefault="00744B5A" w:rsidP="00D13B6D">
      <w:pPr>
        <w:autoSpaceDE w:val="0"/>
        <w:autoSpaceDN w:val="0"/>
        <w:adjustRightInd w:val="0"/>
        <w:spacing w:after="0"/>
        <w:ind w:left="720" w:hanging="294"/>
        <w:jc w:val="both"/>
      </w:pPr>
      <w:r w:rsidRPr="00F14862">
        <w:t>g) moskthimi i autorizimit që nuk është zbatuar, në autoritetit përgjegjës për kontrollin shtetëror të eksporteve, brenda një afati prej 15 ditësh nga data e skadimit të saj.</w:t>
      </w:r>
    </w:p>
    <w:p w14:paraId="171CBA6B" w14:textId="77777777" w:rsidR="00744B5A" w:rsidRPr="00F14862" w:rsidRDefault="00744B5A" w:rsidP="00D13B6D"/>
    <w:p w14:paraId="44284F3F" w14:textId="5E8395CF" w:rsidR="00744B5A" w:rsidRPr="00F14862" w:rsidRDefault="004A75D5" w:rsidP="00D13B6D">
      <w:pPr>
        <w:autoSpaceDE w:val="0"/>
        <w:autoSpaceDN w:val="0"/>
        <w:adjustRightInd w:val="0"/>
        <w:spacing w:after="0"/>
        <w:jc w:val="center"/>
        <w:rPr>
          <w:b/>
        </w:rPr>
      </w:pPr>
      <w:r>
        <w:rPr>
          <w:b/>
        </w:rPr>
        <w:t>Neni 29</w:t>
      </w:r>
    </w:p>
    <w:p w14:paraId="5974FC73" w14:textId="77777777" w:rsidR="00744B5A" w:rsidRPr="00F14862" w:rsidRDefault="00744B5A" w:rsidP="00D13B6D">
      <w:pPr>
        <w:autoSpaceDE w:val="0"/>
        <w:autoSpaceDN w:val="0"/>
        <w:adjustRightInd w:val="0"/>
        <w:jc w:val="center"/>
        <w:rPr>
          <w:b/>
        </w:rPr>
      </w:pPr>
      <w:r w:rsidRPr="00F14862">
        <w:rPr>
          <w:b/>
        </w:rPr>
        <w:t>Sanksionet administrative</w:t>
      </w:r>
    </w:p>
    <w:p w14:paraId="7805BC70" w14:textId="32C15D5F" w:rsidR="00744B5A" w:rsidRPr="00F14862" w:rsidRDefault="00744B5A" w:rsidP="00447E38">
      <w:pPr>
        <w:pStyle w:val="ListParagraph"/>
        <w:numPr>
          <w:ilvl w:val="0"/>
          <w:numId w:val="17"/>
        </w:numPr>
        <w:autoSpaceDE w:val="0"/>
        <w:autoSpaceDN w:val="0"/>
        <w:adjustRightInd w:val="0"/>
        <w:spacing w:after="0"/>
        <w:ind w:left="270" w:hanging="270"/>
        <w:jc w:val="both"/>
        <w:rPr>
          <w:b/>
        </w:rPr>
      </w:pPr>
      <w:r w:rsidRPr="00F14862">
        <w:t xml:space="preserve">Autoriteti përgjegjës për kontrollin shtetëror të eksporteve vendos dënim kryesor me gjobë ndaj subjekteve tregtare, të përfshira në </w:t>
      </w:r>
      <w:r w:rsidR="00FB1D52" w:rsidRPr="00FB1D52">
        <w:t xml:space="preserve">eksport, import, transit, ofrim shërbimesh </w:t>
      </w:r>
      <w:r w:rsidRPr="00FB1D52">
        <w:t xml:space="preserve"> produkteve të kontrolluara, </w:t>
      </w:r>
      <w:r w:rsidRPr="00F14862">
        <w:t xml:space="preserve">si më poshtë: </w:t>
      </w:r>
    </w:p>
    <w:p w14:paraId="0F1B0DC6" w14:textId="77777777" w:rsidR="00744B5A" w:rsidRPr="00F14862" w:rsidRDefault="00744B5A" w:rsidP="00D13B6D">
      <w:pPr>
        <w:pStyle w:val="ListParagraph"/>
        <w:autoSpaceDE w:val="0"/>
        <w:autoSpaceDN w:val="0"/>
        <w:adjustRightInd w:val="0"/>
        <w:spacing w:after="0"/>
        <w:jc w:val="both"/>
        <w:rPr>
          <w:b/>
        </w:rPr>
      </w:pPr>
    </w:p>
    <w:p w14:paraId="1BEC2CCA" w14:textId="6C16CBE5" w:rsidR="00744B5A" w:rsidRPr="00F14862" w:rsidRDefault="00744B5A" w:rsidP="00D13B6D">
      <w:pPr>
        <w:autoSpaceDE w:val="0"/>
        <w:autoSpaceDN w:val="0"/>
        <w:adjustRightInd w:val="0"/>
        <w:spacing w:after="0"/>
        <w:ind w:left="709" w:hanging="283"/>
        <w:jc w:val="both"/>
      </w:pPr>
      <w:r w:rsidRPr="00F14862">
        <w:t>a) për shkelje të parashikuara nga shkronjat “a</w:t>
      </w:r>
      <w:r w:rsidR="001A5F76">
        <w:t>”, “b”, “c” dhe “ç”, të nenit 28</w:t>
      </w:r>
      <w:r w:rsidRPr="00F14862">
        <w:t xml:space="preserve"> të këtij ligji, nga 500 000 (pesëqind mijë) - 5 000 000 (pesë milionë) lekë; </w:t>
      </w:r>
    </w:p>
    <w:p w14:paraId="4E7EFC47" w14:textId="440817FF" w:rsidR="00744B5A" w:rsidRPr="00F14862" w:rsidRDefault="00744B5A" w:rsidP="00D13B6D">
      <w:pPr>
        <w:autoSpaceDE w:val="0"/>
        <w:autoSpaceDN w:val="0"/>
        <w:adjustRightInd w:val="0"/>
        <w:spacing w:after="0"/>
        <w:ind w:left="709" w:hanging="283"/>
        <w:jc w:val="both"/>
      </w:pPr>
      <w:r w:rsidRPr="00F14862">
        <w:t>b) për shkelje të parashikuara nga shkronjat “d”</w:t>
      </w:r>
      <w:r w:rsidR="001A5F76">
        <w:t xml:space="preserve">, “dh”, “e” dhe “ë”, të nenit 28 </w:t>
      </w:r>
      <w:r w:rsidRPr="00F14862">
        <w:t xml:space="preserve">të këtij ligji, nga 200 000 (dyqind mijë) - 2 000 000 (dy milionë) lekë; </w:t>
      </w:r>
    </w:p>
    <w:p w14:paraId="78A100CA" w14:textId="1A645B65" w:rsidR="00744B5A" w:rsidRPr="00F14862" w:rsidRDefault="00744B5A" w:rsidP="00D13B6D">
      <w:pPr>
        <w:pStyle w:val="ListParagraph"/>
        <w:autoSpaceDE w:val="0"/>
        <w:autoSpaceDN w:val="0"/>
        <w:adjustRightInd w:val="0"/>
        <w:ind w:left="709" w:hanging="283"/>
        <w:jc w:val="both"/>
      </w:pPr>
      <w:r w:rsidRPr="00F14862">
        <w:t>c)  për shkelje të parashikuara nga shkronjat “f” d</w:t>
      </w:r>
      <w:r w:rsidR="001A5F76">
        <w:t>he “g”, të nenit 28</w:t>
      </w:r>
      <w:r w:rsidRPr="00F14862">
        <w:t xml:space="preserve"> të këtij ligji, nga 100 000 (njëqind mijë) - 1 000 000 (një milion) lekë; </w:t>
      </w:r>
    </w:p>
    <w:p w14:paraId="53A82CC8" w14:textId="77777777" w:rsidR="00744B5A" w:rsidRPr="00F14862" w:rsidRDefault="00744B5A" w:rsidP="00D13B6D">
      <w:pPr>
        <w:pStyle w:val="ListParagraph"/>
        <w:autoSpaceDE w:val="0"/>
        <w:autoSpaceDN w:val="0"/>
        <w:adjustRightInd w:val="0"/>
        <w:rPr>
          <w:b/>
        </w:rPr>
      </w:pPr>
    </w:p>
    <w:p w14:paraId="75CAE7F8" w14:textId="4CE34F72" w:rsidR="00744B5A" w:rsidRPr="00F14862" w:rsidRDefault="00744B5A" w:rsidP="00447E38">
      <w:pPr>
        <w:pStyle w:val="ListParagraph"/>
        <w:numPr>
          <w:ilvl w:val="0"/>
          <w:numId w:val="17"/>
        </w:numPr>
        <w:autoSpaceDE w:val="0"/>
        <w:autoSpaceDN w:val="0"/>
        <w:adjustRightInd w:val="0"/>
        <w:spacing w:after="0"/>
        <w:ind w:left="270" w:hanging="270"/>
        <w:jc w:val="both"/>
        <w:rPr>
          <w:b/>
        </w:rPr>
      </w:pPr>
      <w:r w:rsidRPr="00F14862">
        <w:t>Subjekteve të pikës 1, përsëritëse të shkeljeve të parashikuara në shkronjat “a” dhe “b”, të pikës 1, të këtij neni, përveç gjobës, mund t’u caktohet një masë shtesë që ndalon kryerjen eksportit, importit, transitit</w:t>
      </w:r>
      <w:r w:rsidR="00FF4B6E">
        <w:t>,</w:t>
      </w:r>
      <w:r w:rsidRPr="00F14862">
        <w:t xml:space="preserve"> ofrimit të shërbimeve të mallrave të kontrolluara. Masa shtesë e përcaktuar vendoset për një periudhë deri në 3 vjet nga data e vendimit përfundimtar. </w:t>
      </w:r>
    </w:p>
    <w:p w14:paraId="043203D7" w14:textId="476BAE9E" w:rsidR="00744B5A" w:rsidRPr="00F14862" w:rsidRDefault="00744B5A" w:rsidP="00447E38">
      <w:pPr>
        <w:pStyle w:val="ListParagraph"/>
        <w:numPr>
          <w:ilvl w:val="0"/>
          <w:numId w:val="17"/>
        </w:numPr>
        <w:autoSpaceDE w:val="0"/>
        <w:autoSpaceDN w:val="0"/>
        <w:adjustRightInd w:val="0"/>
        <w:spacing w:after="0"/>
        <w:ind w:left="270" w:hanging="270"/>
        <w:jc w:val="both"/>
        <w:rPr>
          <w:b/>
        </w:rPr>
      </w:pPr>
      <w:r w:rsidRPr="00F14862">
        <w:t>Autoriteti përgjegjës për kontrollin shtetëror të eksporteve, përveç sanksioneve administrative, të parashikuara në pikat 1 dhe 2, të këtij ligji, mund të shfuqizojë autorizimin dhënë këtyre subjekteve</w:t>
      </w:r>
      <w:r w:rsidR="00FF4B6E">
        <w:t>,</w:t>
      </w:r>
      <w:r w:rsidRPr="00F14862">
        <w:t xml:space="preserve"> kur ata përsërisin shkeljet apo nuk marrin masa për t’i korrigjuar ato. </w:t>
      </w:r>
    </w:p>
    <w:p w14:paraId="0DCA1491" w14:textId="77777777" w:rsidR="00744B5A" w:rsidRPr="00F14862" w:rsidRDefault="00744B5A" w:rsidP="00447E38">
      <w:pPr>
        <w:pStyle w:val="ListParagraph"/>
        <w:numPr>
          <w:ilvl w:val="0"/>
          <w:numId w:val="17"/>
        </w:numPr>
        <w:autoSpaceDE w:val="0"/>
        <w:autoSpaceDN w:val="0"/>
        <w:adjustRightInd w:val="0"/>
        <w:spacing w:after="0"/>
        <w:ind w:left="270" w:hanging="270"/>
        <w:jc w:val="both"/>
        <w:rPr>
          <w:b/>
        </w:rPr>
      </w:pPr>
      <w:r w:rsidRPr="00F14862">
        <w:t>Në rastet e hetimit penal në lidhje me vepra penale të lidhura me aktivitetin e transferimeve ndërkombëtare apo me sigurinë kombëtare, autorizimi i lëshuar nga autoriteti përgjegjës për kontrollin shtetëror të eksporteve mund të pezullohet deri në përfundim të hetimit të çështjes penale.</w:t>
      </w:r>
    </w:p>
    <w:p w14:paraId="39E0441A" w14:textId="03C6BCA7" w:rsidR="00045FAC" w:rsidRPr="00363E6E" w:rsidRDefault="00744B5A" w:rsidP="00363E6E">
      <w:pPr>
        <w:pStyle w:val="ListParagraph"/>
        <w:numPr>
          <w:ilvl w:val="0"/>
          <w:numId w:val="17"/>
        </w:numPr>
        <w:autoSpaceDE w:val="0"/>
        <w:autoSpaceDN w:val="0"/>
        <w:adjustRightInd w:val="0"/>
        <w:spacing w:after="0"/>
        <w:ind w:left="270" w:hanging="270"/>
        <w:jc w:val="both"/>
        <w:rPr>
          <w:b/>
        </w:rPr>
      </w:pPr>
      <w:r w:rsidRPr="00F14862">
        <w:t>Kundër masave të vendosura sipas këtij neni</w:t>
      </w:r>
      <w:r w:rsidR="00FF4B6E">
        <w:t>,</w:t>
      </w:r>
      <w:r w:rsidRPr="00F14862">
        <w:t xml:space="preserve"> subjekti ka të </w:t>
      </w:r>
      <w:r w:rsidR="00FF4B6E">
        <w:t>drejtë të ankohet drejtpërdrejt</w:t>
      </w:r>
      <w:r w:rsidRPr="00F14862">
        <w:t xml:space="preserve"> në Gjykatën </w:t>
      </w:r>
      <w:r w:rsidR="00363E6E" w:rsidRPr="00FB1D52">
        <w:t>Administ</w:t>
      </w:r>
      <w:r w:rsidRPr="00FB1D52">
        <w:t>rative kompetente</w:t>
      </w:r>
      <w:r w:rsidR="00FF4B6E">
        <w:t>,</w:t>
      </w:r>
      <w:r w:rsidRPr="00F14862">
        <w:t xml:space="preserve"> brenda 30 ditësh nga marrja dijeni për sanksionin.</w:t>
      </w:r>
    </w:p>
    <w:p w14:paraId="6BA17E12" w14:textId="77777777" w:rsidR="00045FAC" w:rsidRDefault="00045FAC" w:rsidP="00D13B6D">
      <w:pPr>
        <w:pStyle w:val="ListParagraph"/>
        <w:autoSpaceDE w:val="0"/>
        <w:autoSpaceDN w:val="0"/>
        <w:adjustRightInd w:val="0"/>
        <w:spacing w:after="0"/>
        <w:jc w:val="both"/>
        <w:rPr>
          <w:b/>
        </w:rPr>
      </w:pPr>
    </w:p>
    <w:p w14:paraId="2D6E7692" w14:textId="77777777" w:rsidR="00045FAC" w:rsidRPr="00476EA5" w:rsidRDefault="00045FAC" w:rsidP="00D13B6D">
      <w:pPr>
        <w:pStyle w:val="ListParagraph"/>
        <w:autoSpaceDE w:val="0"/>
        <w:autoSpaceDN w:val="0"/>
        <w:adjustRightInd w:val="0"/>
        <w:spacing w:after="0"/>
        <w:jc w:val="both"/>
        <w:rPr>
          <w:b/>
        </w:rPr>
      </w:pPr>
    </w:p>
    <w:p w14:paraId="217DE12D" w14:textId="2259D2A0" w:rsidR="00744B5A" w:rsidRPr="00476EA5" w:rsidRDefault="00744B5A" w:rsidP="00D13B6D">
      <w:pPr>
        <w:pStyle w:val="ListParagraph"/>
        <w:autoSpaceDE w:val="0"/>
        <w:autoSpaceDN w:val="0"/>
        <w:adjustRightInd w:val="0"/>
        <w:spacing w:after="0"/>
        <w:jc w:val="center"/>
        <w:rPr>
          <w:b/>
        </w:rPr>
      </w:pPr>
      <w:r w:rsidRPr="00476EA5">
        <w:rPr>
          <w:b/>
        </w:rPr>
        <w:t xml:space="preserve">KREU </w:t>
      </w:r>
      <w:r w:rsidR="00696F9F" w:rsidRPr="00476EA5">
        <w:rPr>
          <w:b/>
        </w:rPr>
        <w:t>VI</w:t>
      </w:r>
      <w:r w:rsidR="00476EA5" w:rsidRPr="00476EA5">
        <w:rPr>
          <w:b/>
        </w:rPr>
        <w:t>II</w:t>
      </w:r>
    </w:p>
    <w:p w14:paraId="753445E6" w14:textId="77777777" w:rsidR="00744B5A" w:rsidRPr="00476EA5" w:rsidRDefault="00744B5A" w:rsidP="00D13B6D">
      <w:pPr>
        <w:pStyle w:val="ListParagraph"/>
        <w:autoSpaceDE w:val="0"/>
        <w:autoSpaceDN w:val="0"/>
        <w:adjustRightInd w:val="0"/>
        <w:spacing w:after="0"/>
        <w:jc w:val="center"/>
        <w:rPr>
          <w:b/>
        </w:rPr>
      </w:pPr>
      <w:r w:rsidRPr="00476EA5">
        <w:rPr>
          <w:b/>
        </w:rPr>
        <w:lastRenderedPageBreak/>
        <w:t>DISPOZITA KALIMTARE DHE TË FUNDIT</w:t>
      </w:r>
    </w:p>
    <w:p w14:paraId="716A7E7D" w14:textId="77777777" w:rsidR="00744B5A" w:rsidRPr="00F14862" w:rsidRDefault="00744B5A" w:rsidP="00D13B6D">
      <w:pPr>
        <w:pStyle w:val="ListParagraph"/>
        <w:autoSpaceDE w:val="0"/>
        <w:autoSpaceDN w:val="0"/>
        <w:adjustRightInd w:val="0"/>
        <w:spacing w:after="0"/>
        <w:jc w:val="both"/>
        <w:rPr>
          <w:b/>
        </w:rPr>
      </w:pPr>
    </w:p>
    <w:p w14:paraId="1D837E05" w14:textId="46C70980" w:rsidR="00744B5A" w:rsidRPr="00F14862" w:rsidRDefault="004A75D5" w:rsidP="00D13B6D">
      <w:pPr>
        <w:autoSpaceDE w:val="0"/>
        <w:autoSpaceDN w:val="0"/>
        <w:adjustRightInd w:val="0"/>
        <w:spacing w:after="0"/>
        <w:jc w:val="center"/>
        <w:rPr>
          <w:b/>
        </w:rPr>
      </w:pPr>
      <w:r>
        <w:rPr>
          <w:b/>
        </w:rPr>
        <w:t>Neni 30</w:t>
      </w:r>
    </w:p>
    <w:p w14:paraId="58863BFD" w14:textId="77777777" w:rsidR="00744B5A" w:rsidRPr="00F14862" w:rsidRDefault="00744B5A" w:rsidP="00D13B6D">
      <w:pPr>
        <w:autoSpaceDE w:val="0"/>
        <w:autoSpaceDN w:val="0"/>
        <w:adjustRightInd w:val="0"/>
        <w:jc w:val="center"/>
      </w:pPr>
      <w:r w:rsidRPr="00F14862">
        <w:rPr>
          <w:b/>
        </w:rPr>
        <w:t>Nxjerrja e akteve nënligjore</w:t>
      </w:r>
    </w:p>
    <w:p w14:paraId="275FCBD4" w14:textId="4E2A4F0C" w:rsidR="00744B5A" w:rsidRPr="00363E6E" w:rsidRDefault="00744B5A" w:rsidP="00D13B6D">
      <w:pPr>
        <w:tabs>
          <w:tab w:val="left" w:pos="1265"/>
        </w:tabs>
        <w:autoSpaceDE w:val="0"/>
        <w:autoSpaceDN w:val="0"/>
        <w:adjustRightInd w:val="0"/>
        <w:jc w:val="both"/>
      </w:pPr>
      <w:r w:rsidRPr="00F14862">
        <w:t>Brenda 6 muajve nga miratimi i këtij ligji, me propozim të ministrit përgjegjës për kontrollin shtetëror të eksporteve, Këshilli i Ministrave miraton aktin nënl</w:t>
      </w:r>
      <w:r w:rsidR="001A5F76">
        <w:t>igjor të parashikuar në nenin 21</w:t>
      </w:r>
      <w:r w:rsidRPr="00F14862">
        <w:t>, dhe list</w:t>
      </w:r>
      <w:r w:rsidR="00260BB6" w:rsidRPr="00F14862">
        <w:t>ë</w:t>
      </w:r>
      <w:r w:rsidRPr="00F14862">
        <w:t>n e mallrave të kontrolluara.</w:t>
      </w:r>
    </w:p>
    <w:p w14:paraId="211B395E" w14:textId="70D816CA" w:rsidR="00744B5A" w:rsidRPr="00476EA5" w:rsidRDefault="004A75D5" w:rsidP="00476EA5">
      <w:pPr>
        <w:tabs>
          <w:tab w:val="left" w:pos="1265"/>
        </w:tabs>
        <w:autoSpaceDE w:val="0"/>
        <w:autoSpaceDN w:val="0"/>
        <w:adjustRightInd w:val="0"/>
        <w:spacing w:after="0"/>
        <w:jc w:val="center"/>
        <w:rPr>
          <w:b/>
        </w:rPr>
      </w:pPr>
      <w:r>
        <w:rPr>
          <w:b/>
        </w:rPr>
        <w:t>Neni 31</w:t>
      </w:r>
    </w:p>
    <w:p w14:paraId="318265B1" w14:textId="610D9119" w:rsidR="00D4763F" w:rsidRPr="00476EA5" w:rsidRDefault="00D4763F" w:rsidP="00D13B6D">
      <w:pPr>
        <w:tabs>
          <w:tab w:val="left" w:pos="1265"/>
        </w:tabs>
        <w:autoSpaceDE w:val="0"/>
        <w:autoSpaceDN w:val="0"/>
        <w:adjustRightInd w:val="0"/>
        <w:jc w:val="center"/>
        <w:rPr>
          <w:b/>
        </w:rPr>
      </w:pPr>
      <w:r w:rsidRPr="00476EA5">
        <w:rPr>
          <w:b/>
        </w:rPr>
        <w:t xml:space="preserve">Institucionet e </w:t>
      </w:r>
      <w:r w:rsidR="00476EA5" w:rsidRPr="00476EA5">
        <w:rPr>
          <w:b/>
        </w:rPr>
        <w:t>ngarkuara</w:t>
      </w:r>
      <w:r w:rsidRPr="00476EA5">
        <w:rPr>
          <w:b/>
        </w:rPr>
        <w:t xml:space="preserve"> me zbatimin</w:t>
      </w:r>
    </w:p>
    <w:p w14:paraId="2C748B37" w14:textId="3CB154FE" w:rsidR="00744B5A" w:rsidRPr="00F14862" w:rsidRDefault="00744B5A" w:rsidP="00D13B6D">
      <w:pPr>
        <w:tabs>
          <w:tab w:val="left" w:pos="1265"/>
        </w:tabs>
        <w:autoSpaceDE w:val="0"/>
        <w:autoSpaceDN w:val="0"/>
        <w:adjustRightInd w:val="0"/>
        <w:jc w:val="both"/>
      </w:pPr>
      <w:r w:rsidRPr="00F14862">
        <w:t xml:space="preserve">Ngarkohen me zbatimin e këtij ligji Autoriteti i Kontrollit Shtetëror të Eksporteve dhe Drejtoria e Përgjithshme e </w:t>
      </w:r>
      <w:r w:rsidR="00363E6E" w:rsidRPr="00FB1D52">
        <w:t>Dogana</w:t>
      </w:r>
      <w:r w:rsidRPr="00FB1D52">
        <w:t>ve.</w:t>
      </w:r>
    </w:p>
    <w:p w14:paraId="0E0D7C13" w14:textId="77777777" w:rsidR="00744B5A" w:rsidRPr="00F14862" w:rsidRDefault="00744B5A" w:rsidP="00D13B6D">
      <w:pPr>
        <w:tabs>
          <w:tab w:val="left" w:pos="1265"/>
        </w:tabs>
        <w:autoSpaceDE w:val="0"/>
        <w:autoSpaceDN w:val="0"/>
        <w:adjustRightInd w:val="0"/>
        <w:spacing w:after="0"/>
        <w:ind w:left="720"/>
      </w:pPr>
    </w:p>
    <w:p w14:paraId="365D9622" w14:textId="6E0CD0C2" w:rsidR="00744B5A" w:rsidRPr="00F14862" w:rsidRDefault="004A75D5" w:rsidP="00D13B6D">
      <w:pPr>
        <w:autoSpaceDE w:val="0"/>
        <w:autoSpaceDN w:val="0"/>
        <w:adjustRightInd w:val="0"/>
        <w:spacing w:after="0"/>
        <w:jc w:val="center"/>
        <w:rPr>
          <w:b/>
        </w:rPr>
      </w:pPr>
      <w:r>
        <w:rPr>
          <w:b/>
        </w:rPr>
        <w:t>Neni 32</w:t>
      </w:r>
    </w:p>
    <w:p w14:paraId="3F5556CA" w14:textId="77777777" w:rsidR="00744B5A" w:rsidRPr="00F14862" w:rsidRDefault="00744B5A" w:rsidP="00D13B6D">
      <w:pPr>
        <w:jc w:val="center"/>
        <w:rPr>
          <w:b/>
        </w:rPr>
      </w:pPr>
      <w:r w:rsidRPr="00F14862">
        <w:rPr>
          <w:b/>
        </w:rPr>
        <w:t>Dispozita kalimtare</w:t>
      </w:r>
    </w:p>
    <w:p w14:paraId="460E9769" w14:textId="3BF7EBAE" w:rsidR="00744B5A" w:rsidRPr="00AB2B08" w:rsidRDefault="00744B5A" w:rsidP="00AB2B08">
      <w:pPr>
        <w:pStyle w:val="ListParagraph"/>
        <w:ind w:left="0"/>
        <w:jc w:val="both"/>
      </w:pPr>
      <w:r w:rsidRPr="00F14862">
        <w:t>Për të gjithë subjektet që objekt të veprimtarisë kanë eksportin, tregtimin ndërkombëtar ose prodhimin e produkteve subjekt të këtij ligji, do të autorizohen nga autoriteti përgjegjës për kontrollin shtetëror të eksporteve me prioritet, me qëllim mos ndërprerjen</w:t>
      </w:r>
      <w:r w:rsidR="00AB2B08">
        <w:t xml:space="preserve"> e aktivitetit të tyre ekonomik.</w:t>
      </w:r>
    </w:p>
    <w:p w14:paraId="38D37FD2" w14:textId="77777777" w:rsidR="00744B5A" w:rsidRPr="00F14862" w:rsidRDefault="00744B5A" w:rsidP="00D13B6D">
      <w:pPr>
        <w:pStyle w:val="Default"/>
        <w:spacing w:line="276" w:lineRule="auto"/>
        <w:jc w:val="both"/>
        <w:rPr>
          <w:rFonts w:ascii="Times New Roman" w:hAnsi="Times New Roman" w:cs="Times New Roman"/>
          <w:color w:val="auto"/>
          <w:lang w:val="sq-AL"/>
        </w:rPr>
      </w:pPr>
      <w:r w:rsidRPr="00F14862">
        <w:rPr>
          <w:rFonts w:ascii="Times New Roman" w:hAnsi="Times New Roman" w:cs="Times New Roman"/>
          <w:color w:val="auto"/>
          <w:lang w:val="sq-AL"/>
        </w:rPr>
        <w:t xml:space="preserve">Ky ligj hyn në fuqi 15 ditë pas botimit në Fletoren Zyrtare. </w:t>
      </w:r>
    </w:p>
    <w:p w14:paraId="24DB6B9D" w14:textId="77777777" w:rsidR="00744B5A" w:rsidRPr="00F14862" w:rsidRDefault="00744B5A" w:rsidP="00D13B6D"/>
    <w:p w14:paraId="10BC3516" w14:textId="77777777" w:rsidR="00744B5A" w:rsidRPr="00F14862" w:rsidRDefault="00744B5A" w:rsidP="00D13B6D"/>
    <w:p w14:paraId="1F4D58AC" w14:textId="77777777" w:rsidR="00744B5A" w:rsidRPr="00F14862" w:rsidRDefault="00744B5A" w:rsidP="00D13B6D">
      <w:pPr>
        <w:widowControl w:val="0"/>
        <w:tabs>
          <w:tab w:val="left" w:pos="3645"/>
        </w:tabs>
        <w:autoSpaceDE w:val="0"/>
        <w:autoSpaceDN w:val="0"/>
        <w:adjustRightInd w:val="0"/>
        <w:jc w:val="center"/>
        <w:rPr>
          <w:b/>
        </w:rPr>
      </w:pPr>
      <w:r w:rsidRPr="00F14862">
        <w:rPr>
          <w:b/>
        </w:rPr>
        <w:t>KRYETARI</w:t>
      </w:r>
    </w:p>
    <w:p w14:paraId="754F837E" w14:textId="77777777" w:rsidR="00744B5A" w:rsidRPr="00F14862" w:rsidRDefault="00744B5A" w:rsidP="00D13B6D">
      <w:pPr>
        <w:widowControl w:val="0"/>
        <w:tabs>
          <w:tab w:val="left" w:pos="3645"/>
        </w:tabs>
        <w:autoSpaceDE w:val="0"/>
        <w:autoSpaceDN w:val="0"/>
        <w:adjustRightInd w:val="0"/>
        <w:jc w:val="right"/>
        <w:rPr>
          <w:b/>
        </w:rPr>
      </w:pPr>
    </w:p>
    <w:p w14:paraId="06745DC8" w14:textId="146A7A20" w:rsidR="00744B5A" w:rsidRPr="00F14862" w:rsidRDefault="00696F9F" w:rsidP="00D13B6D">
      <w:pPr>
        <w:widowControl w:val="0"/>
        <w:tabs>
          <w:tab w:val="left" w:pos="3645"/>
        </w:tabs>
        <w:autoSpaceDE w:val="0"/>
        <w:autoSpaceDN w:val="0"/>
        <w:adjustRightInd w:val="0"/>
        <w:jc w:val="center"/>
        <w:rPr>
          <w:b/>
        </w:rPr>
      </w:pPr>
      <w:r w:rsidRPr="00F14862">
        <w:rPr>
          <w:b/>
        </w:rPr>
        <w:t xml:space="preserve">Lindita </w:t>
      </w:r>
      <w:r w:rsidR="00BA5BC5">
        <w:rPr>
          <w:b/>
        </w:rPr>
        <w:t xml:space="preserve"> </w:t>
      </w:r>
      <w:proofErr w:type="spellStart"/>
      <w:r w:rsidRPr="00F14862">
        <w:rPr>
          <w:b/>
        </w:rPr>
        <w:t>Nikolla</w:t>
      </w:r>
      <w:proofErr w:type="spellEnd"/>
    </w:p>
    <w:p w14:paraId="35CF2EE1" w14:textId="77777777" w:rsidR="0073460A" w:rsidRPr="00F14862" w:rsidRDefault="0073460A" w:rsidP="00D13B6D"/>
    <w:sectPr w:rsidR="0073460A" w:rsidRPr="00F14862" w:rsidSect="00865E18">
      <w:pgSz w:w="11906" w:h="16838"/>
      <w:pgMar w:top="1135" w:right="1440" w:bottom="990"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668F6F" w16cid:durableId="251922CA"/>
  <w16cid:commentId w16cid:paraId="78994E1E" w16cid:durableId="2519291E"/>
  <w16cid:commentId w16cid:paraId="2C56C8F7" w16cid:durableId="251922CB"/>
  <w16cid:commentId w16cid:paraId="18686D25" w16cid:durableId="25192469"/>
  <w16cid:commentId w16cid:paraId="792FEDDE" w16cid:durableId="251922CC"/>
  <w16cid:commentId w16cid:paraId="3EC55E27" w16cid:durableId="251927B6"/>
  <w16cid:commentId w16cid:paraId="34B9C56D" w16cid:durableId="251922CD"/>
  <w16cid:commentId w16cid:paraId="55D7B678" w16cid:durableId="251928B5"/>
  <w16cid:commentId w16cid:paraId="7E48515A" w16cid:durableId="251922CE"/>
  <w16cid:commentId w16cid:paraId="3765D2D2" w16cid:durableId="251929B4"/>
  <w16cid:commentId w16cid:paraId="58559622" w16cid:durableId="251922CF"/>
  <w16cid:commentId w16cid:paraId="666D7A01" w16cid:durableId="25192C41"/>
  <w16cid:commentId w16cid:paraId="10EE6889" w16cid:durableId="251922D0"/>
  <w16cid:commentId w16cid:paraId="252D0006" w16cid:durableId="25192C38"/>
  <w16cid:commentId w16cid:paraId="4A66BF1F" w16cid:durableId="251922D1"/>
  <w16cid:commentId w16cid:paraId="62BED30A" w16cid:durableId="25192C91"/>
  <w16cid:commentId w16cid:paraId="4DB30B1C" w16cid:durableId="251922D2"/>
  <w16cid:commentId w16cid:paraId="68BE2143" w16cid:durableId="251922D3"/>
  <w16cid:commentId w16cid:paraId="6167F996" w16cid:durableId="251A6CF9"/>
  <w16cid:commentId w16cid:paraId="610EFD5A" w16cid:durableId="251922D4"/>
  <w16cid:commentId w16cid:paraId="171A42C2" w16cid:durableId="251922D5"/>
  <w16cid:commentId w16cid:paraId="5B6057FF" w16cid:durableId="251A6CFC"/>
  <w16cid:commentId w16cid:paraId="4FADC8DF" w16cid:durableId="251A6CFD"/>
  <w16cid:commentId w16cid:paraId="08A31028" w16cid:durableId="251A6D3F"/>
  <w16cid:commentId w16cid:paraId="10527E6E" w16cid:durableId="251A6CFE"/>
  <w16cid:commentId w16cid:paraId="0A17A805" w16cid:durableId="251A6D65"/>
  <w16cid:commentId w16cid:paraId="1F602C3C" w16cid:durableId="251A6CFF"/>
  <w16cid:commentId w16cid:paraId="2DE87871" w16cid:durableId="251A6D86"/>
  <w16cid:commentId w16cid:paraId="657FD6E1" w16cid:durableId="251922D6"/>
  <w16cid:commentId w16cid:paraId="7BF6DEE7" w16cid:durableId="251A6DA3"/>
  <w16cid:commentId w16cid:paraId="7056F632" w16cid:durableId="251A6D01"/>
  <w16cid:commentId w16cid:paraId="3628A0EB" w16cid:durableId="251A6D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ADA95" w14:textId="77777777" w:rsidR="00F55C6C" w:rsidRDefault="00F55C6C" w:rsidP="00744B5A">
      <w:pPr>
        <w:spacing w:after="0" w:line="240" w:lineRule="auto"/>
      </w:pPr>
      <w:r>
        <w:separator/>
      </w:r>
    </w:p>
  </w:endnote>
  <w:endnote w:type="continuationSeparator" w:id="0">
    <w:p w14:paraId="11CB3753" w14:textId="77777777" w:rsidR="00F55C6C" w:rsidRDefault="00F55C6C" w:rsidP="00744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G Times">
    <w:panose1 w:val="02020603050405020304"/>
    <w:charset w:val="EE"/>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54719" w14:textId="77777777" w:rsidR="00F55C6C" w:rsidRDefault="00F55C6C" w:rsidP="00744B5A">
      <w:pPr>
        <w:spacing w:after="0" w:line="240" w:lineRule="auto"/>
      </w:pPr>
      <w:r>
        <w:separator/>
      </w:r>
    </w:p>
  </w:footnote>
  <w:footnote w:type="continuationSeparator" w:id="0">
    <w:p w14:paraId="000B34F4" w14:textId="77777777" w:rsidR="00F55C6C" w:rsidRDefault="00F55C6C" w:rsidP="00744B5A">
      <w:pPr>
        <w:spacing w:after="0" w:line="240" w:lineRule="auto"/>
      </w:pPr>
      <w:r>
        <w:continuationSeparator/>
      </w:r>
    </w:p>
  </w:footnote>
  <w:footnote w:id="1">
    <w:p w14:paraId="730E067F" w14:textId="77777777" w:rsidR="00744B5A" w:rsidRPr="00240D96" w:rsidRDefault="00744B5A" w:rsidP="00744B5A">
      <w:pPr>
        <w:pStyle w:val="FootnoteText"/>
        <w:spacing w:line="276" w:lineRule="auto"/>
        <w:jc w:val="both"/>
      </w:pPr>
      <w:r w:rsidRPr="00240D96">
        <w:rPr>
          <w:rStyle w:val="FootnoteReference"/>
        </w:rPr>
        <w:footnoteRef/>
      </w:r>
      <w:r w:rsidRPr="00240D96">
        <w:t>Ky</w:t>
      </w:r>
      <w:r>
        <w:t xml:space="preserve"> </w:t>
      </w:r>
      <w:r w:rsidRPr="00240D96">
        <w:t>ligj</w:t>
      </w:r>
      <w:r>
        <w:t xml:space="preserve"> ë</w:t>
      </w:r>
      <w:r w:rsidRPr="00240D96">
        <w:t>sht</w:t>
      </w:r>
      <w:r>
        <w:t xml:space="preserve">ë </w:t>
      </w:r>
      <w:r w:rsidRPr="00240D96">
        <w:t>p</w:t>
      </w:r>
      <w:r>
        <w:t>ë</w:t>
      </w:r>
      <w:r w:rsidRPr="00240D96">
        <w:t>rafruar</w:t>
      </w:r>
      <w:r>
        <w:t xml:space="preserve"> </w:t>
      </w:r>
      <w:r w:rsidRPr="00240D96">
        <w:t>pjes</w:t>
      </w:r>
      <w:r>
        <w:t>ë</w:t>
      </w:r>
      <w:r w:rsidRPr="00240D96">
        <w:t>risht me:</w:t>
      </w:r>
    </w:p>
    <w:p w14:paraId="7C1C252D" w14:textId="77777777" w:rsidR="00744B5A" w:rsidRDefault="00744B5A" w:rsidP="00744B5A">
      <w:pPr>
        <w:pStyle w:val="FootnoteText"/>
        <w:spacing w:line="276" w:lineRule="auto"/>
        <w:jc w:val="both"/>
      </w:pPr>
      <w:r>
        <w:t xml:space="preserve">-Rregulloren </w:t>
      </w:r>
      <w:r w:rsidRPr="00240D96">
        <w:t>(BE) 2019/125</w:t>
      </w:r>
      <w:r>
        <w:t>,</w:t>
      </w:r>
      <w:r w:rsidRPr="00240D96">
        <w:t xml:space="preserve"> e Parlamentit</w:t>
      </w:r>
      <w:r>
        <w:t xml:space="preserve"> </w:t>
      </w:r>
      <w:r w:rsidRPr="00240D96">
        <w:t>Evropian</w:t>
      </w:r>
      <w:r>
        <w:t xml:space="preserve"> </w:t>
      </w:r>
      <w:r w:rsidRPr="00240D96">
        <w:t>dhe e Këshillit</w:t>
      </w:r>
      <w:r>
        <w:t xml:space="preserve">, </w:t>
      </w:r>
      <w:r w:rsidRPr="00240D96">
        <w:t>dat</w:t>
      </w:r>
      <w:r>
        <w:t>ë</w:t>
      </w:r>
      <w:r w:rsidRPr="00240D96">
        <w:t xml:space="preserve"> 16.1.2019 “P</w:t>
      </w:r>
      <w:r>
        <w:t>ë</w:t>
      </w:r>
      <w:r w:rsidRPr="00240D96">
        <w:t>r</w:t>
      </w:r>
      <w:r>
        <w:t xml:space="preserve"> </w:t>
      </w:r>
      <w:r w:rsidRPr="00240D96">
        <w:t>tregtinë e disa</w:t>
      </w:r>
      <w:r>
        <w:t xml:space="preserve"> </w:t>
      </w:r>
      <w:r w:rsidRPr="00240D96">
        <w:t>mallrave</w:t>
      </w:r>
      <w:r>
        <w:t xml:space="preserve"> </w:t>
      </w:r>
      <w:r w:rsidRPr="00240D96">
        <w:t>që</w:t>
      </w:r>
      <w:r>
        <w:t xml:space="preserve"> </w:t>
      </w:r>
      <w:r w:rsidRPr="00240D96">
        <w:t>mund</w:t>
      </w:r>
      <w:r>
        <w:t xml:space="preserve"> </w:t>
      </w:r>
      <w:r w:rsidRPr="00240D96">
        <w:t>të</w:t>
      </w:r>
      <w:r>
        <w:t xml:space="preserve"> </w:t>
      </w:r>
      <w:r w:rsidRPr="00240D96">
        <w:t>përdoren</w:t>
      </w:r>
      <w:r>
        <w:t xml:space="preserve"> </w:t>
      </w:r>
      <w:r w:rsidRPr="00240D96">
        <w:t>për</w:t>
      </w:r>
      <w:r>
        <w:t xml:space="preserve"> </w:t>
      </w:r>
      <w:r w:rsidRPr="00240D96">
        <w:t>dënimin me vdekje, torturën</w:t>
      </w:r>
      <w:r>
        <w:t xml:space="preserve"> </w:t>
      </w:r>
      <w:r w:rsidRPr="00240D96">
        <w:t>apo</w:t>
      </w:r>
      <w:r>
        <w:t xml:space="preserve"> </w:t>
      </w:r>
      <w:r w:rsidRPr="00240D96">
        <w:t>trajtime</w:t>
      </w:r>
      <w:r>
        <w:t xml:space="preserve"> </w:t>
      </w:r>
      <w:r w:rsidRPr="00240D96">
        <w:t>ose</w:t>
      </w:r>
      <w:r>
        <w:t xml:space="preserve"> </w:t>
      </w:r>
      <w:r w:rsidRPr="00240D96">
        <w:t>dënime</w:t>
      </w:r>
      <w:r>
        <w:t xml:space="preserve"> </w:t>
      </w:r>
      <w:r w:rsidRPr="00240D96">
        <w:t>të</w:t>
      </w:r>
      <w:r>
        <w:t xml:space="preserve"> </w:t>
      </w:r>
      <w:r w:rsidRPr="00240D96">
        <w:t>tjera</w:t>
      </w:r>
      <w:r>
        <w:t xml:space="preserve"> </w:t>
      </w:r>
      <w:r w:rsidRPr="00240D96">
        <w:t>mizore, çnjerëzore</w:t>
      </w:r>
      <w:r>
        <w:t xml:space="preserve"> </w:t>
      </w:r>
      <w:r w:rsidRPr="00240D96">
        <w:t>apo</w:t>
      </w:r>
      <w:r>
        <w:t xml:space="preserve"> </w:t>
      </w:r>
      <w:r w:rsidRPr="00240D96">
        <w:t>trajtime</w:t>
      </w:r>
      <w:r>
        <w:t xml:space="preserve"> </w:t>
      </w:r>
      <w:r w:rsidRPr="00240D96">
        <w:t>ose</w:t>
      </w:r>
      <w:r>
        <w:t xml:space="preserve"> </w:t>
      </w:r>
      <w:r w:rsidRPr="00240D96">
        <w:t>dënime</w:t>
      </w:r>
      <w:r>
        <w:t xml:space="preserve"> poshtëruese”. </w:t>
      </w:r>
      <w:r w:rsidRPr="00240D96">
        <w:t>Numri CELEX 32019R0125, Fletorja</w:t>
      </w:r>
      <w:r>
        <w:t xml:space="preserve"> </w:t>
      </w:r>
      <w:r w:rsidRPr="00240D96">
        <w:t>Zyrtare e Bashkimit</w:t>
      </w:r>
      <w:r>
        <w:t xml:space="preserve"> </w:t>
      </w:r>
      <w:r w:rsidRPr="00240D96">
        <w:t>Evropian, seria L, nr.</w:t>
      </w:r>
      <w:r>
        <w:t xml:space="preserve"> </w:t>
      </w:r>
      <w:r w:rsidRPr="00240D96">
        <w:t>30/1, dat</w:t>
      </w:r>
      <w:r>
        <w:t>ë</w:t>
      </w:r>
      <w:r w:rsidRPr="00240D96">
        <w:t xml:space="preserve"> 31.1.2019</w:t>
      </w:r>
      <w:r>
        <w:t>,</w:t>
      </w:r>
      <w:r w:rsidRPr="00240D96">
        <w:t xml:space="preserve"> faqe 1-57, i ndryshuar.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14DCA"/>
    <w:multiLevelType w:val="hybridMultilevel"/>
    <w:tmpl w:val="C99271E4"/>
    <w:lvl w:ilvl="0" w:tplc="6A9ED14C">
      <w:start w:val="1"/>
      <w:numFmt w:val="decimal"/>
      <w:lvlText w:val="%1."/>
      <w:lvlJc w:val="left"/>
      <w:pPr>
        <w:ind w:left="2070" w:hanging="990"/>
      </w:pPr>
      <w:rPr>
        <w:rFonts w:eastAsiaTheme="minorHAnsi"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129C11DF"/>
    <w:multiLevelType w:val="hybridMultilevel"/>
    <w:tmpl w:val="BF082A34"/>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nsid w:val="13444555"/>
    <w:multiLevelType w:val="hybridMultilevel"/>
    <w:tmpl w:val="DA1011EC"/>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nsid w:val="1F860F32"/>
    <w:multiLevelType w:val="hybridMultilevel"/>
    <w:tmpl w:val="5C60338C"/>
    <w:lvl w:ilvl="0" w:tplc="83FCDBDE">
      <w:start w:val="1"/>
      <w:numFmt w:val="decimal"/>
      <w:lvlText w:val="%1."/>
      <w:lvlJc w:val="left"/>
      <w:pPr>
        <w:ind w:left="720" w:hanging="360"/>
      </w:pPr>
      <w:rPr>
        <w:rFonts w:cstheme="minorBidi" w:hint="default"/>
        <w:b w:val="0"/>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nsid w:val="2253715C"/>
    <w:multiLevelType w:val="hybridMultilevel"/>
    <w:tmpl w:val="E60AC1EE"/>
    <w:lvl w:ilvl="0" w:tplc="83FCDBDE">
      <w:start w:val="1"/>
      <w:numFmt w:val="decimal"/>
      <w:lvlText w:val="%1."/>
      <w:lvlJc w:val="left"/>
      <w:pPr>
        <w:ind w:left="720" w:hanging="360"/>
      </w:pPr>
      <w:rPr>
        <w:rFonts w:cstheme="minorBidi" w:hint="default"/>
        <w:b w:val="0"/>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274A02EE"/>
    <w:multiLevelType w:val="hybridMultilevel"/>
    <w:tmpl w:val="24683140"/>
    <w:lvl w:ilvl="0" w:tplc="041C0017">
      <w:start w:val="1"/>
      <w:numFmt w:val="lowerLetter"/>
      <w:lvlText w:val="%1)"/>
      <w:lvlJc w:val="left"/>
      <w:pPr>
        <w:ind w:left="720" w:hanging="360"/>
      </w:pPr>
    </w:lvl>
    <w:lvl w:ilvl="1" w:tplc="6A9ED14C">
      <w:start w:val="1"/>
      <w:numFmt w:val="decimal"/>
      <w:lvlText w:val="%2."/>
      <w:lvlJc w:val="left"/>
      <w:pPr>
        <w:ind w:left="2070" w:hanging="990"/>
      </w:pPr>
      <w:rPr>
        <w:rFonts w:eastAsiaTheme="minorHAnsi"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nsid w:val="2B132EC0"/>
    <w:multiLevelType w:val="hybridMultilevel"/>
    <w:tmpl w:val="85CED640"/>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nsid w:val="2CEA4E9C"/>
    <w:multiLevelType w:val="hybridMultilevel"/>
    <w:tmpl w:val="DC3A2888"/>
    <w:lvl w:ilvl="0" w:tplc="041C0017">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8">
    <w:nsid w:val="35F5334F"/>
    <w:multiLevelType w:val="hybridMultilevel"/>
    <w:tmpl w:val="25CA143E"/>
    <w:lvl w:ilvl="0" w:tplc="041C0017">
      <w:start w:val="1"/>
      <w:numFmt w:val="lowerLetter"/>
      <w:lvlText w:val="%1)"/>
      <w:lvlJc w:val="left"/>
      <w:pPr>
        <w:ind w:left="786" w:hanging="360"/>
      </w:pPr>
    </w:lvl>
    <w:lvl w:ilvl="1" w:tplc="041C0019" w:tentative="1">
      <w:start w:val="1"/>
      <w:numFmt w:val="lowerLetter"/>
      <w:lvlText w:val="%2."/>
      <w:lvlJc w:val="left"/>
      <w:pPr>
        <w:ind w:left="1866" w:hanging="360"/>
      </w:pPr>
    </w:lvl>
    <w:lvl w:ilvl="2" w:tplc="041C001B" w:tentative="1">
      <w:start w:val="1"/>
      <w:numFmt w:val="lowerRoman"/>
      <w:lvlText w:val="%3."/>
      <w:lvlJc w:val="right"/>
      <w:pPr>
        <w:ind w:left="2586" w:hanging="180"/>
      </w:pPr>
    </w:lvl>
    <w:lvl w:ilvl="3" w:tplc="041C000F" w:tentative="1">
      <w:start w:val="1"/>
      <w:numFmt w:val="decimal"/>
      <w:lvlText w:val="%4."/>
      <w:lvlJc w:val="left"/>
      <w:pPr>
        <w:ind w:left="3306" w:hanging="360"/>
      </w:pPr>
    </w:lvl>
    <w:lvl w:ilvl="4" w:tplc="041C0019" w:tentative="1">
      <w:start w:val="1"/>
      <w:numFmt w:val="lowerLetter"/>
      <w:lvlText w:val="%5."/>
      <w:lvlJc w:val="left"/>
      <w:pPr>
        <w:ind w:left="4026" w:hanging="360"/>
      </w:pPr>
    </w:lvl>
    <w:lvl w:ilvl="5" w:tplc="041C001B" w:tentative="1">
      <w:start w:val="1"/>
      <w:numFmt w:val="lowerRoman"/>
      <w:lvlText w:val="%6."/>
      <w:lvlJc w:val="right"/>
      <w:pPr>
        <w:ind w:left="4746" w:hanging="180"/>
      </w:pPr>
    </w:lvl>
    <w:lvl w:ilvl="6" w:tplc="041C000F" w:tentative="1">
      <w:start w:val="1"/>
      <w:numFmt w:val="decimal"/>
      <w:lvlText w:val="%7."/>
      <w:lvlJc w:val="left"/>
      <w:pPr>
        <w:ind w:left="5466" w:hanging="360"/>
      </w:pPr>
    </w:lvl>
    <w:lvl w:ilvl="7" w:tplc="041C0019" w:tentative="1">
      <w:start w:val="1"/>
      <w:numFmt w:val="lowerLetter"/>
      <w:lvlText w:val="%8."/>
      <w:lvlJc w:val="left"/>
      <w:pPr>
        <w:ind w:left="6186" w:hanging="360"/>
      </w:pPr>
    </w:lvl>
    <w:lvl w:ilvl="8" w:tplc="041C001B" w:tentative="1">
      <w:start w:val="1"/>
      <w:numFmt w:val="lowerRoman"/>
      <w:lvlText w:val="%9."/>
      <w:lvlJc w:val="right"/>
      <w:pPr>
        <w:ind w:left="6906" w:hanging="180"/>
      </w:pPr>
    </w:lvl>
  </w:abstractNum>
  <w:abstractNum w:abstractNumId="9">
    <w:nsid w:val="391D3E50"/>
    <w:multiLevelType w:val="hybridMultilevel"/>
    <w:tmpl w:val="64D6D29E"/>
    <w:lvl w:ilvl="0" w:tplc="15549E24">
      <w:start w:val="1"/>
      <w:numFmt w:val="decimal"/>
      <w:lvlText w:val="%1."/>
      <w:lvlJc w:val="left"/>
      <w:pPr>
        <w:ind w:left="1755" w:hanging="1035"/>
      </w:pPr>
      <w:rPr>
        <w:rFonts w:eastAsiaTheme="minorHAnsi"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0">
    <w:nsid w:val="3A643DC1"/>
    <w:multiLevelType w:val="hybridMultilevel"/>
    <w:tmpl w:val="A13E5C3C"/>
    <w:lvl w:ilvl="0" w:tplc="83FCDBDE">
      <w:start w:val="1"/>
      <w:numFmt w:val="decimal"/>
      <w:lvlText w:val="%1."/>
      <w:lvlJc w:val="left"/>
      <w:pPr>
        <w:ind w:left="720" w:hanging="360"/>
      </w:pPr>
      <w:rPr>
        <w:rFonts w:cstheme="minorBidi" w:hint="default"/>
        <w:b w:val="0"/>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nsid w:val="3BE6139D"/>
    <w:multiLevelType w:val="hybridMultilevel"/>
    <w:tmpl w:val="664AA83E"/>
    <w:lvl w:ilvl="0" w:tplc="041C0017">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12">
    <w:nsid w:val="3E9E6406"/>
    <w:multiLevelType w:val="multilevel"/>
    <w:tmpl w:val="1548D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F10087D"/>
    <w:multiLevelType w:val="hybridMultilevel"/>
    <w:tmpl w:val="CD20D494"/>
    <w:lvl w:ilvl="0" w:tplc="6A9ED14C">
      <w:start w:val="1"/>
      <w:numFmt w:val="decimal"/>
      <w:lvlText w:val="%1."/>
      <w:lvlJc w:val="left"/>
      <w:pPr>
        <w:ind w:left="2070" w:hanging="990"/>
      </w:pPr>
      <w:rPr>
        <w:rFonts w:eastAsiaTheme="minorHAnsi"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nsid w:val="45EC3F1C"/>
    <w:multiLevelType w:val="hybridMultilevel"/>
    <w:tmpl w:val="32648278"/>
    <w:lvl w:ilvl="0" w:tplc="83FCDBDE">
      <w:start w:val="1"/>
      <w:numFmt w:val="decimal"/>
      <w:lvlText w:val="%1."/>
      <w:lvlJc w:val="left"/>
      <w:pPr>
        <w:ind w:left="720" w:hanging="360"/>
      </w:pPr>
      <w:rPr>
        <w:rFonts w:cstheme="minorBidi" w:hint="default"/>
        <w:b w:val="0"/>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nsid w:val="461731E6"/>
    <w:multiLevelType w:val="hybridMultilevel"/>
    <w:tmpl w:val="80D86B02"/>
    <w:lvl w:ilvl="0" w:tplc="8B48F3B6">
      <w:start w:val="1"/>
      <w:numFmt w:val="lowerLetter"/>
      <w:lvlText w:val="%1)"/>
      <w:lvlJc w:val="left"/>
      <w:pPr>
        <w:ind w:left="720" w:hanging="360"/>
      </w:pPr>
      <w:rPr>
        <w:rFonts w:ascii="Times New Roman" w:eastAsia="Arial" w:hAnsi="Times New Roman" w:cs="Times New Roman"/>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nsid w:val="49A20F8D"/>
    <w:multiLevelType w:val="hybridMultilevel"/>
    <w:tmpl w:val="2BB4F908"/>
    <w:lvl w:ilvl="0" w:tplc="041C0017">
      <w:start w:val="1"/>
      <w:numFmt w:val="lowerLetter"/>
      <w:lvlText w:val="%1)"/>
      <w:lvlJc w:val="left"/>
      <w:pPr>
        <w:ind w:left="1170" w:hanging="360"/>
      </w:pPr>
    </w:lvl>
    <w:lvl w:ilvl="1" w:tplc="6A9ED14C">
      <w:start w:val="1"/>
      <w:numFmt w:val="decimal"/>
      <w:lvlText w:val="%2."/>
      <w:lvlJc w:val="left"/>
      <w:pPr>
        <w:ind w:left="2070" w:hanging="990"/>
      </w:pPr>
      <w:rPr>
        <w:rFonts w:eastAsiaTheme="minorHAnsi"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nsid w:val="4BBF3102"/>
    <w:multiLevelType w:val="hybridMultilevel"/>
    <w:tmpl w:val="DC3A2888"/>
    <w:lvl w:ilvl="0" w:tplc="041C0017">
      <w:start w:val="1"/>
      <w:numFmt w:val="lowerLetter"/>
      <w:lvlText w:val="%1)"/>
      <w:lvlJc w:val="left"/>
      <w:pPr>
        <w:ind w:left="81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18">
    <w:nsid w:val="4D532B74"/>
    <w:multiLevelType w:val="hybridMultilevel"/>
    <w:tmpl w:val="A3289D5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nsid w:val="4DF15EB3"/>
    <w:multiLevelType w:val="hybridMultilevel"/>
    <w:tmpl w:val="4DA41190"/>
    <w:lvl w:ilvl="0" w:tplc="2108BBFA">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0">
    <w:nsid w:val="4EF37B84"/>
    <w:multiLevelType w:val="hybridMultilevel"/>
    <w:tmpl w:val="6B32B51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nsid w:val="506612E0"/>
    <w:multiLevelType w:val="hybridMultilevel"/>
    <w:tmpl w:val="64D6D29E"/>
    <w:lvl w:ilvl="0" w:tplc="15549E24">
      <w:start w:val="1"/>
      <w:numFmt w:val="decimal"/>
      <w:lvlText w:val="%1."/>
      <w:lvlJc w:val="left"/>
      <w:pPr>
        <w:ind w:left="1755" w:hanging="1035"/>
      </w:pPr>
      <w:rPr>
        <w:rFonts w:eastAsiaTheme="minorHAnsi"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2">
    <w:nsid w:val="52611597"/>
    <w:multiLevelType w:val="hybridMultilevel"/>
    <w:tmpl w:val="6DEC844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nsid w:val="545207EB"/>
    <w:multiLevelType w:val="hybridMultilevel"/>
    <w:tmpl w:val="C472070E"/>
    <w:lvl w:ilvl="0" w:tplc="4216BED6">
      <w:start w:val="1"/>
      <w:numFmt w:val="decimal"/>
      <w:lvlText w:val="%1."/>
      <w:lvlJc w:val="left"/>
      <w:pPr>
        <w:ind w:left="786" w:hanging="360"/>
      </w:pPr>
      <w:rPr>
        <w:rFonts w:ascii="Times New Roman" w:hAnsi="Times New Roman" w:hint="default"/>
        <w:color w:val="00000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nsid w:val="56B77D3F"/>
    <w:multiLevelType w:val="hybridMultilevel"/>
    <w:tmpl w:val="8ECEE7C0"/>
    <w:lvl w:ilvl="0" w:tplc="9ADEE178">
      <w:start w:val="1"/>
      <w:numFmt w:val="decimal"/>
      <w:lvlText w:val="%1."/>
      <w:lvlJc w:val="left"/>
      <w:pPr>
        <w:ind w:left="1080" w:hanging="720"/>
      </w:pPr>
      <w:rPr>
        <w:rFonts w:hint="default"/>
      </w:rPr>
    </w:lvl>
    <w:lvl w:ilvl="1" w:tplc="041C0019">
      <w:start w:val="1"/>
      <w:numFmt w:val="lowerLetter"/>
      <w:lvlText w:val="%2."/>
      <w:lvlJc w:val="left"/>
      <w:pPr>
        <w:ind w:left="1440" w:hanging="360"/>
      </w:pPr>
    </w:lvl>
    <w:lvl w:ilvl="2" w:tplc="B53084E8">
      <w:start w:val="1"/>
      <w:numFmt w:val="lowerLetter"/>
      <w:lvlText w:val="%3)"/>
      <w:lvlJc w:val="left"/>
      <w:pPr>
        <w:ind w:left="2340" w:hanging="360"/>
      </w:pPr>
      <w:rPr>
        <w:rFonts w:eastAsiaTheme="minorHAnsi" w:hint="default"/>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nsid w:val="5ABF2881"/>
    <w:multiLevelType w:val="hybridMultilevel"/>
    <w:tmpl w:val="86BEBC8A"/>
    <w:lvl w:ilvl="0" w:tplc="83FCDBDE">
      <w:start w:val="1"/>
      <w:numFmt w:val="decimal"/>
      <w:lvlText w:val="%1."/>
      <w:lvlJc w:val="left"/>
      <w:pPr>
        <w:ind w:left="720" w:hanging="360"/>
      </w:pPr>
      <w:rPr>
        <w:rFonts w:cstheme="minorBidi" w:hint="default"/>
        <w:b w:val="0"/>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nsid w:val="5C7D79C3"/>
    <w:multiLevelType w:val="hybridMultilevel"/>
    <w:tmpl w:val="664AA83E"/>
    <w:lvl w:ilvl="0" w:tplc="041C0017">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27">
    <w:nsid w:val="63A15473"/>
    <w:multiLevelType w:val="hybridMultilevel"/>
    <w:tmpl w:val="3482ED14"/>
    <w:lvl w:ilvl="0" w:tplc="041C0017">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28">
    <w:nsid w:val="67492E92"/>
    <w:multiLevelType w:val="hybridMultilevel"/>
    <w:tmpl w:val="8ECEE7C0"/>
    <w:lvl w:ilvl="0" w:tplc="9ADEE178">
      <w:start w:val="1"/>
      <w:numFmt w:val="decimal"/>
      <w:lvlText w:val="%1."/>
      <w:lvlJc w:val="left"/>
      <w:pPr>
        <w:ind w:left="720" w:hanging="720"/>
      </w:pPr>
      <w:rPr>
        <w:rFonts w:hint="default"/>
      </w:rPr>
    </w:lvl>
    <w:lvl w:ilvl="1" w:tplc="041C0019">
      <w:start w:val="1"/>
      <w:numFmt w:val="lowerLetter"/>
      <w:lvlText w:val="%2."/>
      <w:lvlJc w:val="left"/>
      <w:pPr>
        <w:ind w:left="1440" w:hanging="360"/>
      </w:pPr>
    </w:lvl>
    <w:lvl w:ilvl="2" w:tplc="B53084E8">
      <w:start w:val="1"/>
      <w:numFmt w:val="lowerLetter"/>
      <w:lvlText w:val="%3)"/>
      <w:lvlJc w:val="left"/>
      <w:pPr>
        <w:ind w:left="2340" w:hanging="360"/>
      </w:pPr>
      <w:rPr>
        <w:rFonts w:eastAsiaTheme="minorHAnsi" w:hint="default"/>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nsid w:val="68607EE0"/>
    <w:multiLevelType w:val="hybridMultilevel"/>
    <w:tmpl w:val="283AB05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nsid w:val="6F044AC2"/>
    <w:multiLevelType w:val="hybridMultilevel"/>
    <w:tmpl w:val="63201C7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nsid w:val="73A004C5"/>
    <w:multiLevelType w:val="hybridMultilevel"/>
    <w:tmpl w:val="3EC22BE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nsid w:val="73AF62B8"/>
    <w:multiLevelType w:val="hybridMultilevel"/>
    <w:tmpl w:val="10365C06"/>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nsid w:val="7D336608"/>
    <w:multiLevelType w:val="hybridMultilevel"/>
    <w:tmpl w:val="B378B674"/>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nsid w:val="7ED50B89"/>
    <w:multiLevelType w:val="hybridMultilevel"/>
    <w:tmpl w:val="3482ED14"/>
    <w:lvl w:ilvl="0" w:tplc="041C0017">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num w:numId="1">
    <w:abstractNumId w:val="19"/>
  </w:num>
  <w:num w:numId="2">
    <w:abstractNumId w:val="3"/>
  </w:num>
  <w:num w:numId="3">
    <w:abstractNumId w:val="31"/>
  </w:num>
  <w:num w:numId="4">
    <w:abstractNumId w:val="14"/>
  </w:num>
  <w:num w:numId="5">
    <w:abstractNumId w:val="25"/>
  </w:num>
  <w:num w:numId="6">
    <w:abstractNumId w:val="23"/>
  </w:num>
  <w:num w:numId="7">
    <w:abstractNumId w:val="18"/>
  </w:num>
  <w:num w:numId="8">
    <w:abstractNumId w:val="29"/>
  </w:num>
  <w:num w:numId="9">
    <w:abstractNumId w:val="32"/>
  </w:num>
  <w:num w:numId="10">
    <w:abstractNumId w:val="30"/>
  </w:num>
  <w:num w:numId="11">
    <w:abstractNumId w:val="2"/>
  </w:num>
  <w:num w:numId="12">
    <w:abstractNumId w:val="20"/>
  </w:num>
  <w:num w:numId="13">
    <w:abstractNumId w:val="6"/>
  </w:num>
  <w:num w:numId="14">
    <w:abstractNumId w:val="22"/>
  </w:num>
  <w:num w:numId="15">
    <w:abstractNumId w:val="4"/>
  </w:num>
  <w:num w:numId="16">
    <w:abstractNumId w:val="8"/>
  </w:num>
  <w:num w:numId="17">
    <w:abstractNumId w:val="10"/>
  </w:num>
  <w:num w:numId="18">
    <w:abstractNumId w:val="15"/>
  </w:num>
  <w:num w:numId="19">
    <w:abstractNumId w:val="24"/>
  </w:num>
  <w:num w:numId="20">
    <w:abstractNumId w:val="5"/>
  </w:num>
  <w:num w:numId="21">
    <w:abstractNumId w:val="28"/>
  </w:num>
  <w:num w:numId="22">
    <w:abstractNumId w:val="16"/>
  </w:num>
  <w:num w:numId="23">
    <w:abstractNumId w:val="0"/>
  </w:num>
  <w:num w:numId="24">
    <w:abstractNumId w:val="21"/>
  </w:num>
  <w:num w:numId="25">
    <w:abstractNumId w:val="27"/>
  </w:num>
  <w:num w:numId="26">
    <w:abstractNumId w:val="11"/>
  </w:num>
  <w:num w:numId="27">
    <w:abstractNumId w:val="7"/>
  </w:num>
  <w:num w:numId="28">
    <w:abstractNumId w:val="9"/>
  </w:num>
  <w:num w:numId="29">
    <w:abstractNumId w:val="17"/>
  </w:num>
  <w:num w:numId="30">
    <w:abstractNumId w:val="26"/>
  </w:num>
  <w:num w:numId="31">
    <w:abstractNumId w:val="34"/>
  </w:num>
  <w:num w:numId="32">
    <w:abstractNumId w:val="33"/>
  </w:num>
  <w:num w:numId="33">
    <w:abstractNumId w:val="1"/>
  </w:num>
  <w:num w:numId="34">
    <w:abstractNumId w:val="1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B5A"/>
    <w:rsid w:val="00001742"/>
    <w:rsid w:val="000074C4"/>
    <w:rsid w:val="00033514"/>
    <w:rsid w:val="000425E2"/>
    <w:rsid w:val="00045FAC"/>
    <w:rsid w:val="0008098A"/>
    <w:rsid w:val="00082711"/>
    <w:rsid w:val="000D2164"/>
    <w:rsid w:val="000D470E"/>
    <w:rsid w:val="000E4F07"/>
    <w:rsid w:val="00110BD4"/>
    <w:rsid w:val="0014082B"/>
    <w:rsid w:val="001A5F76"/>
    <w:rsid w:val="002125A1"/>
    <w:rsid w:val="0021655A"/>
    <w:rsid w:val="00216B27"/>
    <w:rsid w:val="00244BE9"/>
    <w:rsid w:val="00245899"/>
    <w:rsid w:val="002578D8"/>
    <w:rsid w:val="00260BB6"/>
    <w:rsid w:val="00265042"/>
    <w:rsid w:val="002941D0"/>
    <w:rsid w:val="002A7F61"/>
    <w:rsid w:val="002B0232"/>
    <w:rsid w:val="002C745C"/>
    <w:rsid w:val="00315902"/>
    <w:rsid w:val="003163B8"/>
    <w:rsid w:val="00363E6E"/>
    <w:rsid w:val="003F1B7B"/>
    <w:rsid w:val="00421CB3"/>
    <w:rsid w:val="00424A6C"/>
    <w:rsid w:val="00447E38"/>
    <w:rsid w:val="00457EB7"/>
    <w:rsid w:val="00476EA5"/>
    <w:rsid w:val="004A2FCF"/>
    <w:rsid w:val="004A75D5"/>
    <w:rsid w:val="0053506F"/>
    <w:rsid w:val="00537897"/>
    <w:rsid w:val="00572CA1"/>
    <w:rsid w:val="005A0A88"/>
    <w:rsid w:val="006272F8"/>
    <w:rsid w:val="0066263F"/>
    <w:rsid w:val="00696F9F"/>
    <w:rsid w:val="00702915"/>
    <w:rsid w:val="0073460A"/>
    <w:rsid w:val="00744B5A"/>
    <w:rsid w:val="007A7EDB"/>
    <w:rsid w:val="007C5104"/>
    <w:rsid w:val="007F0B97"/>
    <w:rsid w:val="0080022B"/>
    <w:rsid w:val="00865E18"/>
    <w:rsid w:val="008D7D56"/>
    <w:rsid w:val="008E33E8"/>
    <w:rsid w:val="008F1EDE"/>
    <w:rsid w:val="00923EEF"/>
    <w:rsid w:val="00936565"/>
    <w:rsid w:val="009376AA"/>
    <w:rsid w:val="00973EDF"/>
    <w:rsid w:val="0098671D"/>
    <w:rsid w:val="009A22AF"/>
    <w:rsid w:val="009D37A3"/>
    <w:rsid w:val="00A4430D"/>
    <w:rsid w:val="00AB2B08"/>
    <w:rsid w:val="00AB4348"/>
    <w:rsid w:val="00AC13C2"/>
    <w:rsid w:val="00AD774C"/>
    <w:rsid w:val="00AF02B7"/>
    <w:rsid w:val="00B412CA"/>
    <w:rsid w:val="00BA5BC5"/>
    <w:rsid w:val="00C1215A"/>
    <w:rsid w:val="00C33ED8"/>
    <w:rsid w:val="00CA4EAB"/>
    <w:rsid w:val="00D01491"/>
    <w:rsid w:val="00D05499"/>
    <w:rsid w:val="00D13B6D"/>
    <w:rsid w:val="00D368E7"/>
    <w:rsid w:val="00D4763F"/>
    <w:rsid w:val="00E029A0"/>
    <w:rsid w:val="00E416DB"/>
    <w:rsid w:val="00EA35A2"/>
    <w:rsid w:val="00EF5AAE"/>
    <w:rsid w:val="00F14862"/>
    <w:rsid w:val="00F45DC4"/>
    <w:rsid w:val="00F55C6C"/>
    <w:rsid w:val="00F659C9"/>
    <w:rsid w:val="00F8274E"/>
    <w:rsid w:val="00F845B8"/>
    <w:rsid w:val="00FB1D52"/>
    <w:rsid w:val="00FD6B97"/>
    <w:rsid w:val="00FF4B6E"/>
  </w:rsids>
  <m:mathPr>
    <m:mathFont m:val="Cambria Math"/>
    <m:brkBin m:val="before"/>
    <m:brkBinSub m:val="--"/>
    <m:smallFrac m:val="0"/>
    <m:dispDef/>
    <m:lMargin m:val="0"/>
    <m:rMargin m:val="0"/>
    <m:defJc m:val="centerGroup"/>
    <m:wrapIndent m:val="1440"/>
    <m:intLim m:val="subSup"/>
    <m:naryLim m:val="undOvr"/>
  </m:mathPr>
  <w:themeFontLang w:val="sq-A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9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B5A"/>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B5A"/>
    <w:rPr>
      <w:rFonts w:ascii="Tahoma" w:hAnsi="Tahoma" w:cs="Tahoma"/>
      <w:sz w:val="16"/>
      <w:szCs w:val="16"/>
    </w:rPr>
  </w:style>
  <w:style w:type="paragraph" w:styleId="FootnoteText">
    <w:name w:val="footnote text"/>
    <w:basedOn w:val="Normal"/>
    <w:link w:val="FootnoteTextChar"/>
    <w:uiPriority w:val="99"/>
    <w:semiHidden/>
    <w:unhideWhenUsed/>
    <w:rsid w:val="00744B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4B5A"/>
    <w:rPr>
      <w:rFonts w:ascii="Times New Roman" w:hAnsi="Times New Roman" w:cs="Times New Roman"/>
      <w:sz w:val="20"/>
      <w:szCs w:val="20"/>
    </w:rPr>
  </w:style>
  <w:style w:type="character" w:styleId="FootnoteReference">
    <w:name w:val="footnote reference"/>
    <w:basedOn w:val="DefaultParagraphFont"/>
    <w:uiPriority w:val="99"/>
    <w:unhideWhenUsed/>
    <w:rsid w:val="00744B5A"/>
    <w:rPr>
      <w:vertAlign w:val="superscript"/>
    </w:rPr>
  </w:style>
  <w:style w:type="character" w:styleId="CommentReference">
    <w:name w:val="annotation reference"/>
    <w:basedOn w:val="DefaultParagraphFont"/>
    <w:uiPriority w:val="99"/>
    <w:semiHidden/>
    <w:unhideWhenUsed/>
    <w:rsid w:val="00744B5A"/>
    <w:rPr>
      <w:sz w:val="16"/>
      <w:szCs w:val="16"/>
    </w:rPr>
  </w:style>
  <w:style w:type="paragraph" w:styleId="CommentText">
    <w:name w:val="annotation text"/>
    <w:basedOn w:val="Normal"/>
    <w:link w:val="CommentTextChar"/>
    <w:uiPriority w:val="99"/>
    <w:semiHidden/>
    <w:unhideWhenUsed/>
    <w:rsid w:val="00744B5A"/>
    <w:pPr>
      <w:spacing w:after="0" w:line="240" w:lineRule="auto"/>
      <w:jc w:val="both"/>
    </w:pPr>
    <w:rPr>
      <w:rFonts w:cstheme="minorBidi"/>
      <w:sz w:val="20"/>
      <w:szCs w:val="20"/>
    </w:rPr>
  </w:style>
  <w:style w:type="character" w:customStyle="1" w:styleId="CommentTextChar">
    <w:name w:val="Comment Text Char"/>
    <w:basedOn w:val="DefaultParagraphFont"/>
    <w:link w:val="CommentText"/>
    <w:uiPriority w:val="99"/>
    <w:semiHidden/>
    <w:rsid w:val="00744B5A"/>
    <w:rPr>
      <w:rFonts w:ascii="Times New Roman" w:hAnsi="Times New Roman"/>
      <w:sz w:val="20"/>
      <w:szCs w:val="20"/>
    </w:rPr>
  </w:style>
  <w:style w:type="paragraph" w:styleId="ListParagraph">
    <w:name w:val="List Paragraph"/>
    <w:basedOn w:val="Normal"/>
    <w:uiPriority w:val="34"/>
    <w:qFormat/>
    <w:rsid w:val="00744B5A"/>
    <w:pPr>
      <w:ind w:left="720"/>
      <w:contextualSpacing/>
    </w:pPr>
  </w:style>
  <w:style w:type="paragraph" w:customStyle="1" w:styleId="Default">
    <w:name w:val="Default"/>
    <w:rsid w:val="00744B5A"/>
    <w:pPr>
      <w:autoSpaceDE w:val="0"/>
      <w:autoSpaceDN w:val="0"/>
      <w:adjustRightInd w:val="0"/>
      <w:spacing w:after="0" w:line="240" w:lineRule="auto"/>
    </w:pPr>
    <w:rPr>
      <w:rFonts w:ascii="CG Times" w:eastAsia="Times New Roman" w:hAnsi="CG Times" w:cs="CG Times"/>
      <w:color w:val="000000"/>
      <w:sz w:val="24"/>
      <w:szCs w:val="24"/>
      <w:lang w:val="en-GB" w:eastAsia="en-GB"/>
    </w:rPr>
  </w:style>
  <w:style w:type="paragraph" w:styleId="CommentSubject">
    <w:name w:val="annotation subject"/>
    <w:basedOn w:val="CommentText"/>
    <w:next w:val="CommentText"/>
    <w:link w:val="CommentSubjectChar"/>
    <w:uiPriority w:val="99"/>
    <w:semiHidden/>
    <w:unhideWhenUsed/>
    <w:rsid w:val="00744B5A"/>
    <w:pPr>
      <w:spacing w:after="200"/>
      <w:jc w:val="left"/>
    </w:pPr>
    <w:rPr>
      <w:rFonts w:cs="Times New Roman"/>
      <w:b/>
      <w:bCs/>
    </w:rPr>
  </w:style>
  <w:style w:type="character" w:customStyle="1" w:styleId="CommentSubjectChar">
    <w:name w:val="Comment Subject Char"/>
    <w:basedOn w:val="CommentTextChar"/>
    <w:link w:val="CommentSubject"/>
    <w:uiPriority w:val="99"/>
    <w:semiHidden/>
    <w:rsid w:val="00744B5A"/>
    <w:rPr>
      <w:rFonts w:ascii="Times New Roman" w:hAnsi="Times New Roman" w:cs="Times New Roman"/>
      <w:b/>
      <w:bCs/>
      <w:sz w:val="20"/>
      <w:szCs w:val="20"/>
    </w:rPr>
  </w:style>
  <w:style w:type="numbering" w:customStyle="1" w:styleId="NoList1">
    <w:name w:val="No List1"/>
    <w:next w:val="NoList"/>
    <w:uiPriority w:val="99"/>
    <w:semiHidden/>
    <w:unhideWhenUsed/>
    <w:rsid w:val="00744B5A"/>
  </w:style>
  <w:style w:type="paragraph" w:customStyle="1" w:styleId="hd-date">
    <w:name w:val="hd-date"/>
    <w:basedOn w:val="Normal"/>
    <w:rsid w:val="00744B5A"/>
    <w:pPr>
      <w:spacing w:before="100" w:beforeAutospacing="1" w:after="100" w:afterAutospacing="1" w:line="240" w:lineRule="auto"/>
    </w:pPr>
    <w:rPr>
      <w:rFonts w:eastAsia="Times New Roman"/>
    </w:rPr>
  </w:style>
  <w:style w:type="paragraph" w:customStyle="1" w:styleId="hd-lg">
    <w:name w:val="hd-lg"/>
    <w:basedOn w:val="Normal"/>
    <w:rsid w:val="00744B5A"/>
    <w:pPr>
      <w:spacing w:before="100" w:beforeAutospacing="1" w:after="100" w:afterAutospacing="1" w:line="240" w:lineRule="auto"/>
    </w:pPr>
    <w:rPr>
      <w:rFonts w:eastAsia="Times New Roman"/>
    </w:rPr>
  </w:style>
  <w:style w:type="paragraph" w:customStyle="1" w:styleId="hd-ti">
    <w:name w:val="hd-ti"/>
    <w:basedOn w:val="Normal"/>
    <w:rsid w:val="00744B5A"/>
    <w:pPr>
      <w:spacing w:before="100" w:beforeAutospacing="1" w:after="100" w:afterAutospacing="1" w:line="240" w:lineRule="auto"/>
    </w:pPr>
    <w:rPr>
      <w:rFonts w:eastAsia="Times New Roman"/>
    </w:rPr>
  </w:style>
  <w:style w:type="paragraph" w:customStyle="1" w:styleId="hd-oj">
    <w:name w:val="hd-oj"/>
    <w:basedOn w:val="Normal"/>
    <w:rsid w:val="00744B5A"/>
    <w:pPr>
      <w:spacing w:before="100" w:beforeAutospacing="1" w:after="100" w:afterAutospacing="1" w:line="240" w:lineRule="auto"/>
    </w:pPr>
    <w:rPr>
      <w:rFonts w:eastAsia="Times New Roman"/>
    </w:rPr>
  </w:style>
  <w:style w:type="paragraph" w:customStyle="1" w:styleId="doc-ti">
    <w:name w:val="doc-ti"/>
    <w:basedOn w:val="Normal"/>
    <w:rsid w:val="00744B5A"/>
    <w:pPr>
      <w:spacing w:before="100" w:beforeAutospacing="1" w:after="100" w:afterAutospacing="1" w:line="240" w:lineRule="auto"/>
    </w:pPr>
    <w:rPr>
      <w:rFonts w:eastAsia="Times New Roman"/>
    </w:rPr>
  </w:style>
  <w:style w:type="paragraph" w:customStyle="1" w:styleId="Normal1">
    <w:name w:val="Normal1"/>
    <w:basedOn w:val="Normal"/>
    <w:rsid w:val="00744B5A"/>
    <w:pPr>
      <w:spacing w:before="100" w:beforeAutospacing="1" w:after="100" w:afterAutospacing="1" w:line="240" w:lineRule="auto"/>
    </w:pPr>
    <w:rPr>
      <w:rFonts w:eastAsia="Times New Roman"/>
    </w:rPr>
  </w:style>
  <w:style w:type="character" w:styleId="Hyperlink">
    <w:name w:val="Hyperlink"/>
    <w:uiPriority w:val="99"/>
    <w:semiHidden/>
    <w:unhideWhenUsed/>
    <w:rsid w:val="00744B5A"/>
    <w:rPr>
      <w:color w:val="0000FF"/>
      <w:u w:val="single"/>
    </w:rPr>
  </w:style>
  <w:style w:type="character" w:styleId="FollowedHyperlink">
    <w:name w:val="FollowedHyperlink"/>
    <w:uiPriority w:val="99"/>
    <w:semiHidden/>
    <w:unhideWhenUsed/>
    <w:rsid w:val="00744B5A"/>
    <w:rPr>
      <w:color w:val="800080"/>
      <w:u w:val="single"/>
    </w:rPr>
  </w:style>
  <w:style w:type="character" w:customStyle="1" w:styleId="super">
    <w:name w:val="super"/>
    <w:basedOn w:val="DefaultParagraphFont"/>
    <w:rsid w:val="00744B5A"/>
  </w:style>
  <w:style w:type="character" w:customStyle="1" w:styleId="italic">
    <w:name w:val="italic"/>
    <w:basedOn w:val="DefaultParagraphFont"/>
    <w:rsid w:val="00744B5A"/>
  </w:style>
  <w:style w:type="paragraph" w:customStyle="1" w:styleId="ti-section-1">
    <w:name w:val="ti-section-1"/>
    <w:basedOn w:val="Normal"/>
    <w:rsid w:val="00744B5A"/>
    <w:pPr>
      <w:spacing w:before="100" w:beforeAutospacing="1" w:after="100" w:afterAutospacing="1" w:line="240" w:lineRule="auto"/>
    </w:pPr>
    <w:rPr>
      <w:rFonts w:eastAsia="Times New Roman"/>
    </w:rPr>
  </w:style>
  <w:style w:type="paragraph" w:customStyle="1" w:styleId="ti-section-2">
    <w:name w:val="ti-section-2"/>
    <w:basedOn w:val="Normal"/>
    <w:rsid w:val="00744B5A"/>
    <w:pPr>
      <w:spacing w:before="100" w:beforeAutospacing="1" w:after="100" w:afterAutospacing="1" w:line="240" w:lineRule="auto"/>
    </w:pPr>
    <w:rPr>
      <w:rFonts w:eastAsia="Times New Roman"/>
    </w:rPr>
  </w:style>
  <w:style w:type="character" w:customStyle="1" w:styleId="bold">
    <w:name w:val="bold"/>
    <w:basedOn w:val="DefaultParagraphFont"/>
    <w:rsid w:val="00744B5A"/>
  </w:style>
  <w:style w:type="paragraph" w:customStyle="1" w:styleId="ti-art">
    <w:name w:val="ti-art"/>
    <w:basedOn w:val="Normal"/>
    <w:rsid w:val="00744B5A"/>
    <w:pPr>
      <w:spacing w:before="100" w:beforeAutospacing="1" w:after="100" w:afterAutospacing="1" w:line="240" w:lineRule="auto"/>
    </w:pPr>
    <w:rPr>
      <w:rFonts w:eastAsia="Times New Roman"/>
    </w:rPr>
  </w:style>
  <w:style w:type="paragraph" w:customStyle="1" w:styleId="sti-art">
    <w:name w:val="sti-art"/>
    <w:basedOn w:val="Normal"/>
    <w:rsid w:val="00744B5A"/>
    <w:pPr>
      <w:spacing w:before="100" w:beforeAutospacing="1" w:after="100" w:afterAutospacing="1" w:line="240" w:lineRule="auto"/>
    </w:pPr>
    <w:rPr>
      <w:rFonts w:eastAsia="Times New Roman"/>
    </w:rPr>
  </w:style>
  <w:style w:type="paragraph" w:customStyle="1" w:styleId="signatory">
    <w:name w:val="signatory"/>
    <w:basedOn w:val="Normal"/>
    <w:rsid w:val="00744B5A"/>
    <w:pPr>
      <w:spacing w:before="100" w:beforeAutospacing="1" w:after="100" w:afterAutospacing="1" w:line="240" w:lineRule="auto"/>
    </w:pPr>
    <w:rPr>
      <w:rFonts w:eastAsia="Times New Roman"/>
    </w:rPr>
  </w:style>
  <w:style w:type="paragraph" w:customStyle="1" w:styleId="note">
    <w:name w:val="note"/>
    <w:basedOn w:val="Normal"/>
    <w:rsid w:val="00744B5A"/>
    <w:pPr>
      <w:spacing w:before="100" w:beforeAutospacing="1" w:after="100" w:afterAutospacing="1" w:line="240" w:lineRule="auto"/>
    </w:pPr>
    <w:rPr>
      <w:rFonts w:eastAsia="Times New Roman"/>
    </w:rPr>
  </w:style>
  <w:style w:type="paragraph" w:customStyle="1" w:styleId="ti-grseq-1">
    <w:name w:val="ti-grseq-1"/>
    <w:basedOn w:val="Normal"/>
    <w:rsid w:val="00744B5A"/>
    <w:pPr>
      <w:spacing w:before="100" w:beforeAutospacing="1" w:after="100" w:afterAutospacing="1" w:line="240" w:lineRule="auto"/>
    </w:pPr>
    <w:rPr>
      <w:rFonts w:eastAsia="Times New Roman"/>
    </w:rPr>
  </w:style>
  <w:style w:type="paragraph" w:customStyle="1" w:styleId="addr">
    <w:name w:val="addr"/>
    <w:basedOn w:val="Normal"/>
    <w:rsid w:val="00744B5A"/>
    <w:pPr>
      <w:spacing w:before="100" w:beforeAutospacing="1" w:after="100" w:afterAutospacing="1" w:line="240" w:lineRule="auto"/>
    </w:pPr>
    <w:rPr>
      <w:rFonts w:eastAsia="Times New Roman"/>
    </w:rPr>
  </w:style>
  <w:style w:type="paragraph" w:customStyle="1" w:styleId="ti-annotation">
    <w:name w:val="ti-annotation"/>
    <w:basedOn w:val="Normal"/>
    <w:rsid w:val="00744B5A"/>
    <w:pPr>
      <w:spacing w:before="100" w:beforeAutospacing="1" w:after="100" w:afterAutospacing="1" w:line="240" w:lineRule="auto"/>
    </w:pPr>
    <w:rPr>
      <w:rFonts w:eastAsia="Times New Roman"/>
    </w:rPr>
  </w:style>
  <w:style w:type="paragraph" w:customStyle="1" w:styleId="tbl-hdr">
    <w:name w:val="tbl-hdr"/>
    <w:basedOn w:val="Normal"/>
    <w:rsid w:val="00744B5A"/>
    <w:pPr>
      <w:spacing w:before="100" w:beforeAutospacing="1" w:after="100" w:afterAutospacing="1" w:line="240" w:lineRule="auto"/>
    </w:pPr>
    <w:rPr>
      <w:rFonts w:eastAsia="Times New Roman"/>
    </w:rPr>
  </w:style>
  <w:style w:type="paragraph" w:customStyle="1" w:styleId="tbl-txt">
    <w:name w:val="tbl-txt"/>
    <w:basedOn w:val="Normal"/>
    <w:rsid w:val="00744B5A"/>
    <w:pPr>
      <w:spacing w:before="100" w:beforeAutospacing="1" w:after="100" w:afterAutospacing="1" w:line="240" w:lineRule="auto"/>
    </w:pPr>
    <w:rPr>
      <w:rFonts w:eastAsia="Times New Roman"/>
    </w:rPr>
  </w:style>
  <w:style w:type="paragraph" w:customStyle="1" w:styleId="tbl-cod">
    <w:name w:val="tbl-cod"/>
    <w:basedOn w:val="Normal"/>
    <w:rsid w:val="00744B5A"/>
    <w:pPr>
      <w:spacing w:before="100" w:beforeAutospacing="1" w:after="100" w:afterAutospacing="1" w:line="240" w:lineRule="auto"/>
    </w:pPr>
    <w:rPr>
      <w:rFonts w:eastAsia="Times New Roman"/>
    </w:rPr>
  </w:style>
  <w:style w:type="character" w:customStyle="1" w:styleId="Bodytext2">
    <w:name w:val="Body text (2)_"/>
    <w:link w:val="Bodytext20"/>
    <w:rsid w:val="00744B5A"/>
    <w:rPr>
      <w:rFonts w:ascii="Franklin Gothic Heavy" w:eastAsia="Franklin Gothic Heavy" w:hAnsi="Franklin Gothic Heavy" w:cs="Franklin Gothic Heavy"/>
      <w:sz w:val="13"/>
      <w:szCs w:val="13"/>
      <w:shd w:val="clear" w:color="auto" w:fill="FFFFFF"/>
    </w:rPr>
  </w:style>
  <w:style w:type="character" w:customStyle="1" w:styleId="Bodytext2Exact">
    <w:name w:val="Body text (2) Exact"/>
    <w:rsid w:val="00744B5A"/>
    <w:rPr>
      <w:rFonts w:ascii="Franklin Gothic Heavy" w:eastAsia="Franklin Gothic Heavy" w:hAnsi="Franklin Gothic Heavy" w:cs="Franklin Gothic Heavy"/>
      <w:b w:val="0"/>
      <w:bCs w:val="0"/>
      <w:i w:val="0"/>
      <w:iCs w:val="0"/>
      <w:smallCaps w:val="0"/>
      <w:strike w:val="0"/>
      <w:sz w:val="13"/>
      <w:szCs w:val="13"/>
      <w:u w:val="none"/>
    </w:rPr>
  </w:style>
  <w:style w:type="paragraph" w:customStyle="1" w:styleId="Bodytext20">
    <w:name w:val="Body text (2)"/>
    <w:basedOn w:val="Normal"/>
    <w:link w:val="Bodytext2"/>
    <w:rsid w:val="00744B5A"/>
    <w:pPr>
      <w:widowControl w:val="0"/>
      <w:shd w:val="clear" w:color="auto" w:fill="FFFFFF"/>
      <w:spacing w:after="0" w:line="0" w:lineRule="atLeast"/>
      <w:ind w:hanging="340"/>
    </w:pPr>
    <w:rPr>
      <w:rFonts w:ascii="Franklin Gothic Heavy" w:eastAsia="Franklin Gothic Heavy" w:hAnsi="Franklin Gothic Heavy" w:cs="Franklin Gothic Heavy"/>
      <w:sz w:val="13"/>
      <w:szCs w:val="13"/>
    </w:rPr>
  </w:style>
  <w:style w:type="character" w:customStyle="1" w:styleId="Bodytext2FranklinGothicHeavy">
    <w:name w:val="Body text (2) + Franklin Gothic Heavy"/>
    <w:aliases w:val="6 pt,5.5 pt,7.5 pt,Italic"/>
    <w:rsid w:val="00744B5A"/>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shd w:val="clear" w:color="auto" w:fill="FFFFFF"/>
      <w:lang w:val="sq-AL" w:eastAsia="sq-AL" w:bidi="sq-AL"/>
    </w:rPr>
  </w:style>
  <w:style w:type="paragraph" w:styleId="NoSpacing">
    <w:name w:val="No Spacing"/>
    <w:uiPriority w:val="1"/>
    <w:qFormat/>
    <w:rsid w:val="00744B5A"/>
    <w:pPr>
      <w:spacing w:after="0" w:line="240" w:lineRule="auto"/>
    </w:pPr>
    <w:rPr>
      <w:rFonts w:ascii="Calibri" w:eastAsia="Calibri" w:hAnsi="Calibri" w:cs="Times New Roman"/>
    </w:rPr>
  </w:style>
  <w:style w:type="character" w:customStyle="1" w:styleId="Bodytext2MicrosoftSansSerif">
    <w:name w:val="Body text (2) + Microsoft Sans Serif"/>
    <w:aliases w:val="7 pt"/>
    <w:rsid w:val="00744B5A"/>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shd w:val="clear" w:color="auto" w:fill="FFFFFF"/>
      <w:lang w:val="sq-AL" w:eastAsia="sq-AL" w:bidi="sq-AL"/>
    </w:rPr>
  </w:style>
  <w:style w:type="character" w:customStyle="1" w:styleId="Bodytext2Italic">
    <w:name w:val="Body text (2) + Italic"/>
    <w:aliases w:val="Spacing 0 pt"/>
    <w:rsid w:val="00744B5A"/>
    <w:rPr>
      <w:rFonts w:ascii="Franklin Gothic Heavy" w:eastAsia="Franklin Gothic Heavy" w:hAnsi="Franklin Gothic Heavy" w:cs="Franklin Gothic Heavy"/>
      <w:b w:val="0"/>
      <w:bCs w:val="0"/>
      <w:i/>
      <w:iCs/>
      <w:smallCaps w:val="0"/>
      <w:strike w:val="0"/>
      <w:color w:val="000000"/>
      <w:spacing w:val="-10"/>
      <w:w w:val="100"/>
      <w:position w:val="0"/>
      <w:sz w:val="11"/>
      <w:szCs w:val="11"/>
      <w:u w:val="none"/>
      <w:shd w:val="clear" w:color="auto" w:fill="FFFFFF"/>
      <w:lang w:val="sq-AL" w:eastAsia="sq-AL" w:bidi="sq-AL"/>
    </w:rPr>
  </w:style>
  <w:style w:type="paragraph" w:styleId="Header">
    <w:name w:val="header"/>
    <w:basedOn w:val="Normal"/>
    <w:link w:val="HeaderChar"/>
    <w:uiPriority w:val="99"/>
    <w:unhideWhenUsed/>
    <w:rsid w:val="00744B5A"/>
    <w:pPr>
      <w:tabs>
        <w:tab w:val="center" w:pos="4680"/>
        <w:tab w:val="right" w:pos="9360"/>
      </w:tabs>
      <w:spacing w:after="0" w:line="240" w:lineRule="auto"/>
    </w:pPr>
    <w:rPr>
      <w:rFonts w:ascii="Calibri" w:eastAsia="Calibri" w:hAnsi="Calibri"/>
      <w:sz w:val="22"/>
      <w:szCs w:val="22"/>
    </w:rPr>
  </w:style>
  <w:style w:type="character" w:customStyle="1" w:styleId="HeaderChar">
    <w:name w:val="Header Char"/>
    <w:basedOn w:val="DefaultParagraphFont"/>
    <w:link w:val="Header"/>
    <w:uiPriority w:val="99"/>
    <w:rsid w:val="00744B5A"/>
    <w:rPr>
      <w:rFonts w:ascii="Calibri" w:eastAsia="Calibri" w:hAnsi="Calibri" w:cs="Times New Roman"/>
    </w:rPr>
  </w:style>
  <w:style w:type="paragraph" w:styleId="Footer">
    <w:name w:val="footer"/>
    <w:basedOn w:val="Normal"/>
    <w:link w:val="FooterChar"/>
    <w:uiPriority w:val="99"/>
    <w:unhideWhenUsed/>
    <w:rsid w:val="00744B5A"/>
    <w:pPr>
      <w:tabs>
        <w:tab w:val="center" w:pos="4680"/>
        <w:tab w:val="right" w:pos="9360"/>
      </w:tabs>
      <w:spacing w:after="0" w:line="240" w:lineRule="auto"/>
    </w:pPr>
    <w:rPr>
      <w:rFonts w:ascii="Calibri" w:eastAsia="Calibri" w:hAnsi="Calibri"/>
      <w:sz w:val="22"/>
      <w:szCs w:val="22"/>
    </w:rPr>
  </w:style>
  <w:style w:type="character" w:customStyle="1" w:styleId="FooterChar">
    <w:name w:val="Footer Char"/>
    <w:basedOn w:val="DefaultParagraphFont"/>
    <w:link w:val="Footer"/>
    <w:uiPriority w:val="99"/>
    <w:rsid w:val="00744B5A"/>
    <w:rPr>
      <w:rFonts w:ascii="Calibri" w:eastAsia="Calibri" w:hAnsi="Calibri" w:cs="Times New Roman"/>
    </w:rPr>
  </w:style>
  <w:style w:type="character" w:customStyle="1" w:styleId="Bodytext2Candara">
    <w:name w:val="Body text (2) + Candara"/>
    <w:aliases w:val="6.5 pt"/>
    <w:rsid w:val="00744B5A"/>
    <w:rPr>
      <w:rFonts w:ascii="Candara" w:eastAsia="Candara" w:hAnsi="Candara" w:cs="Candara"/>
      <w:b w:val="0"/>
      <w:bCs w:val="0"/>
      <w:i w:val="0"/>
      <w:iCs w:val="0"/>
      <w:smallCaps w:val="0"/>
      <w:strike w:val="0"/>
      <w:color w:val="000000"/>
      <w:spacing w:val="0"/>
      <w:w w:val="100"/>
      <w:position w:val="0"/>
      <w:sz w:val="13"/>
      <w:szCs w:val="13"/>
      <w:u w:val="none"/>
      <w:shd w:val="clear" w:color="auto" w:fill="FFFFFF"/>
      <w:lang w:val="sq-AL" w:eastAsia="sq-AL" w:bidi="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B5A"/>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B5A"/>
    <w:rPr>
      <w:rFonts w:ascii="Tahoma" w:hAnsi="Tahoma" w:cs="Tahoma"/>
      <w:sz w:val="16"/>
      <w:szCs w:val="16"/>
    </w:rPr>
  </w:style>
  <w:style w:type="paragraph" w:styleId="FootnoteText">
    <w:name w:val="footnote text"/>
    <w:basedOn w:val="Normal"/>
    <w:link w:val="FootnoteTextChar"/>
    <w:uiPriority w:val="99"/>
    <w:semiHidden/>
    <w:unhideWhenUsed/>
    <w:rsid w:val="00744B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4B5A"/>
    <w:rPr>
      <w:rFonts w:ascii="Times New Roman" w:hAnsi="Times New Roman" w:cs="Times New Roman"/>
      <w:sz w:val="20"/>
      <w:szCs w:val="20"/>
    </w:rPr>
  </w:style>
  <w:style w:type="character" w:styleId="FootnoteReference">
    <w:name w:val="footnote reference"/>
    <w:basedOn w:val="DefaultParagraphFont"/>
    <w:uiPriority w:val="99"/>
    <w:unhideWhenUsed/>
    <w:rsid w:val="00744B5A"/>
    <w:rPr>
      <w:vertAlign w:val="superscript"/>
    </w:rPr>
  </w:style>
  <w:style w:type="character" w:styleId="CommentReference">
    <w:name w:val="annotation reference"/>
    <w:basedOn w:val="DefaultParagraphFont"/>
    <w:uiPriority w:val="99"/>
    <w:semiHidden/>
    <w:unhideWhenUsed/>
    <w:rsid w:val="00744B5A"/>
    <w:rPr>
      <w:sz w:val="16"/>
      <w:szCs w:val="16"/>
    </w:rPr>
  </w:style>
  <w:style w:type="paragraph" w:styleId="CommentText">
    <w:name w:val="annotation text"/>
    <w:basedOn w:val="Normal"/>
    <w:link w:val="CommentTextChar"/>
    <w:uiPriority w:val="99"/>
    <w:semiHidden/>
    <w:unhideWhenUsed/>
    <w:rsid w:val="00744B5A"/>
    <w:pPr>
      <w:spacing w:after="0" w:line="240" w:lineRule="auto"/>
      <w:jc w:val="both"/>
    </w:pPr>
    <w:rPr>
      <w:rFonts w:cstheme="minorBidi"/>
      <w:sz w:val="20"/>
      <w:szCs w:val="20"/>
    </w:rPr>
  </w:style>
  <w:style w:type="character" w:customStyle="1" w:styleId="CommentTextChar">
    <w:name w:val="Comment Text Char"/>
    <w:basedOn w:val="DefaultParagraphFont"/>
    <w:link w:val="CommentText"/>
    <w:uiPriority w:val="99"/>
    <w:semiHidden/>
    <w:rsid w:val="00744B5A"/>
    <w:rPr>
      <w:rFonts w:ascii="Times New Roman" w:hAnsi="Times New Roman"/>
      <w:sz w:val="20"/>
      <w:szCs w:val="20"/>
    </w:rPr>
  </w:style>
  <w:style w:type="paragraph" w:styleId="ListParagraph">
    <w:name w:val="List Paragraph"/>
    <w:basedOn w:val="Normal"/>
    <w:uiPriority w:val="34"/>
    <w:qFormat/>
    <w:rsid w:val="00744B5A"/>
    <w:pPr>
      <w:ind w:left="720"/>
      <w:contextualSpacing/>
    </w:pPr>
  </w:style>
  <w:style w:type="paragraph" w:customStyle="1" w:styleId="Default">
    <w:name w:val="Default"/>
    <w:rsid w:val="00744B5A"/>
    <w:pPr>
      <w:autoSpaceDE w:val="0"/>
      <w:autoSpaceDN w:val="0"/>
      <w:adjustRightInd w:val="0"/>
      <w:spacing w:after="0" w:line="240" w:lineRule="auto"/>
    </w:pPr>
    <w:rPr>
      <w:rFonts w:ascii="CG Times" w:eastAsia="Times New Roman" w:hAnsi="CG Times" w:cs="CG Times"/>
      <w:color w:val="000000"/>
      <w:sz w:val="24"/>
      <w:szCs w:val="24"/>
      <w:lang w:val="en-GB" w:eastAsia="en-GB"/>
    </w:rPr>
  </w:style>
  <w:style w:type="paragraph" w:styleId="CommentSubject">
    <w:name w:val="annotation subject"/>
    <w:basedOn w:val="CommentText"/>
    <w:next w:val="CommentText"/>
    <w:link w:val="CommentSubjectChar"/>
    <w:uiPriority w:val="99"/>
    <w:semiHidden/>
    <w:unhideWhenUsed/>
    <w:rsid w:val="00744B5A"/>
    <w:pPr>
      <w:spacing w:after="200"/>
      <w:jc w:val="left"/>
    </w:pPr>
    <w:rPr>
      <w:rFonts w:cs="Times New Roman"/>
      <w:b/>
      <w:bCs/>
    </w:rPr>
  </w:style>
  <w:style w:type="character" w:customStyle="1" w:styleId="CommentSubjectChar">
    <w:name w:val="Comment Subject Char"/>
    <w:basedOn w:val="CommentTextChar"/>
    <w:link w:val="CommentSubject"/>
    <w:uiPriority w:val="99"/>
    <w:semiHidden/>
    <w:rsid w:val="00744B5A"/>
    <w:rPr>
      <w:rFonts w:ascii="Times New Roman" w:hAnsi="Times New Roman" w:cs="Times New Roman"/>
      <w:b/>
      <w:bCs/>
      <w:sz w:val="20"/>
      <w:szCs w:val="20"/>
    </w:rPr>
  </w:style>
  <w:style w:type="numbering" w:customStyle="1" w:styleId="NoList1">
    <w:name w:val="No List1"/>
    <w:next w:val="NoList"/>
    <w:uiPriority w:val="99"/>
    <w:semiHidden/>
    <w:unhideWhenUsed/>
    <w:rsid w:val="00744B5A"/>
  </w:style>
  <w:style w:type="paragraph" w:customStyle="1" w:styleId="hd-date">
    <w:name w:val="hd-date"/>
    <w:basedOn w:val="Normal"/>
    <w:rsid w:val="00744B5A"/>
    <w:pPr>
      <w:spacing w:before="100" w:beforeAutospacing="1" w:after="100" w:afterAutospacing="1" w:line="240" w:lineRule="auto"/>
    </w:pPr>
    <w:rPr>
      <w:rFonts w:eastAsia="Times New Roman"/>
    </w:rPr>
  </w:style>
  <w:style w:type="paragraph" w:customStyle="1" w:styleId="hd-lg">
    <w:name w:val="hd-lg"/>
    <w:basedOn w:val="Normal"/>
    <w:rsid w:val="00744B5A"/>
    <w:pPr>
      <w:spacing w:before="100" w:beforeAutospacing="1" w:after="100" w:afterAutospacing="1" w:line="240" w:lineRule="auto"/>
    </w:pPr>
    <w:rPr>
      <w:rFonts w:eastAsia="Times New Roman"/>
    </w:rPr>
  </w:style>
  <w:style w:type="paragraph" w:customStyle="1" w:styleId="hd-ti">
    <w:name w:val="hd-ti"/>
    <w:basedOn w:val="Normal"/>
    <w:rsid w:val="00744B5A"/>
    <w:pPr>
      <w:spacing w:before="100" w:beforeAutospacing="1" w:after="100" w:afterAutospacing="1" w:line="240" w:lineRule="auto"/>
    </w:pPr>
    <w:rPr>
      <w:rFonts w:eastAsia="Times New Roman"/>
    </w:rPr>
  </w:style>
  <w:style w:type="paragraph" w:customStyle="1" w:styleId="hd-oj">
    <w:name w:val="hd-oj"/>
    <w:basedOn w:val="Normal"/>
    <w:rsid w:val="00744B5A"/>
    <w:pPr>
      <w:spacing w:before="100" w:beforeAutospacing="1" w:after="100" w:afterAutospacing="1" w:line="240" w:lineRule="auto"/>
    </w:pPr>
    <w:rPr>
      <w:rFonts w:eastAsia="Times New Roman"/>
    </w:rPr>
  </w:style>
  <w:style w:type="paragraph" w:customStyle="1" w:styleId="doc-ti">
    <w:name w:val="doc-ti"/>
    <w:basedOn w:val="Normal"/>
    <w:rsid w:val="00744B5A"/>
    <w:pPr>
      <w:spacing w:before="100" w:beforeAutospacing="1" w:after="100" w:afterAutospacing="1" w:line="240" w:lineRule="auto"/>
    </w:pPr>
    <w:rPr>
      <w:rFonts w:eastAsia="Times New Roman"/>
    </w:rPr>
  </w:style>
  <w:style w:type="paragraph" w:customStyle="1" w:styleId="Normal1">
    <w:name w:val="Normal1"/>
    <w:basedOn w:val="Normal"/>
    <w:rsid w:val="00744B5A"/>
    <w:pPr>
      <w:spacing w:before="100" w:beforeAutospacing="1" w:after="100" w:afterAutospacing="1" w:line="240" w:lineRule="auto"/>
    </w:pPr>
    <w:rPr>
      <w:rFonts w:eastAsia="Times New Roman"/>
    </w:rPr>
  </w:style>
  <w:style w:type="character" w:styleId="Hyperlink">
    <w:name w:val="Hyperlink"/>
    <w:uiPriority w:val="99"/>
    <w:semiHidden/>
    <w:unhideWhenUsed/>
    <w:rsid w:val="00744B5A"/>
    <w:rPr>
      <w:color w:val="0000FF"/>
      <w:u w:val="single"/>
    </w:rPr>
  </w:style>
  <w:style w:type="character" w:styleId="FollowedHyperlink">
    <w:name w:val="FollowedHyperlink"/>
    <w:uiPriority w:val="99"/>
    <w:semiHidden/>
    <w:unhideWhenUsed/>
    <w:rsid w:val="00744B5A"/>
    <w:rPr>
      <w:color w:val="800080"/>
      <w:u w:val="single"/>
    </w:rPr>
  </w:style>
  <w:style w:type="character" w:customStyle="1" w:styleId="super">
    <w:name w:val="super"/>
    <w:basedOn w:val="DefaultParagraphFont"/>
    <w:rsid w:val="00744B5A"/>
  </w:style>
  <w:style w:type="character" w:customStyle="1" w:styleId="italic">
    <w:name w:val="italic"/>
    <w:basedOn w:val="DefaultParagraphFont"/>
    <w:rsid w:val="00744B5A"/>
  </w:style>
  <w:style w:type="paragraph" w:customStyle="1" w:styleId="ti-section-1">
    <w:name w:val="ti-section-1"/>
    <w:basedOn w:val="Normal"/>
    <w:rsid w:val="00744B5A"/>
    <w:pPr>
      <w:spacing w:before="100" w:beforeAutospacing="1" w:after="100" w:afterAutospacing="1" w:line="240" w:lineRule="auto"/>
    </w:pPr>
    <w:rPr>
      <w:rFonts w:eastAsia="Times New Roman"/>
    </w:rPr>
  </w:style>
  <w:style w:type="paragraph" w:customStyle="1" w:styleId="ti-section-2">
    <w:name w:val="ti-section-2"/>
    <w:basedOn w:val="Normal"/>
    <w:rsid w:val="00744B5A"/>
    <w:pPr>
      <w:spacing w:before="100" w:beforeAutospacing="1" w:after="100" w:afterAutospacing="1" w:line="240" w:lineRule="auto"/>
    </w:pPr>
    <w:rPr>
      <w:rFonts w:eastAsia="Times New Roman"/>
    </w:rPr>
  </w:style>
  <w:style w:type="character" w:customStyle="1" w:styleId="bold">
    <w:name w:val="bold"/>
    <w:basedOn w:val="DefaultParagraphFont"/>
    <w:rsid w:val="00744B5A"/>
  </w:style>
  <w:style w:type="paragraph" w:customStyle="1" w:styleId="ti-art">
    <w:name w:val="ti-art"/>
    <w:basedOn w:val="Normal"/>
    <w:rsid w:val="00744B5A"/>
    <w:pPr>
      <w:spacing w:before="100" w:beforeAutospacing="1" w:after="100" w:afterAutospacing="1" w:line="240" w:lineRule="auto"/>
    </w:pPr>
    <w:rPr>
      <w:rFonts w:eastAsia="Times New Roman"/>
    </w:rPr>
  </w:style>
  <w:style w:type="paragraph" w:customStyle="1" w:styleId="sti-art">
    <w:name w:val="sti-art"/>
    <w:basedOn w:val="Normal"/>
    <w:rsid w:val="00744B5A"/>
    <w:pPr>
      <w:spacing w:before="100" w:beforeAutospacing="1" w:after="100" w:afterAutospacing="1" w:line="240" w:lineRule="auto"/>
    </w:pPr>
    <w:rPr>
      <w:rFonts w:eastAsia="Times New Roman"/>
    </w:rPr>
  </w:style>
  <w:style w:type="paragraph" w:customStyle="1" w:styleId="signatory">
    <w:name w:val="signatory"/>
    <w:basedOn w:val="Normal"/>
    <w:rsid w:val="00744B5A"/>
    <w:pPr>
      <w:spacing w:before="100" w:beforeAutospacing="1" w:after="100" w:afterAutospacing="1" w:line="240" w:lineRule="auto"/>
    </w:pPr>
    <w:rPr>
      <w:rFonts w:eastAsia="Times New Roman"/>
    </w:rPr>
  </w:style>
  <w:style w:type="paragraph" w:customStyle="1" w:styleId="note">
    <w:name w:val="note"/>
    <w:basedOn w:val="Normal"/>
    <w:rsid w:val="00744B5A"/>
    <w:pPr>
      <w:spacing w:before="100" w:beforeAutospacing="1" w:after="100" w:afterAutospacing="1" w:line="240" w:lineRule="auto"/>
    </w:pPr>
    <w:rPr>
      <w:rFonts w:eastAsia="Times New Roman"/>
    </w:rPr>
  </w:style>
  <w:style w:type="paragraph" w:customStyle="1" w:styleId="ti-grseq-1">
    <w:name w:val="ti-grseq-1"/>
    <w:basedOn w:val="Normal"/>
    <w:rsid w:val="00744B5A"/>
    <w:pPr>
      <w:spacing w:before="100" w:beforeAutospacing="1" w:after="100" w:afterAutospacing="1" w:line="240" w:lineRule="auto"/>
    </w:pPr>
    <w:rPr>
      <w:rFonts w:eastAsia="Times New Roman"/>
    </w:rPr>
  </w:style>
  <w:style w:type="paragraph" w:customStyle="1" w:styleId="addr">
    <w:name w:val="addr"/>
    <w:basedOn w:val="Normal"/>
    <w:rsid w:val="00744B5A"/>
    <w:pPr>
      <w:spacing w:before="100" w:beforeAutospacing="1" w:after="100" w:afterAutospacing="1" w:line="240" w:lineRule="auto"/>
    </w:pPr>
    <w:rPr>
      <w:rFonts w:eastAsia="Times New Roman"/>
    </w:rPr>
  </w:style>
  <w:style w:type="paragraph" w:customStyle="1" w:styleId="ti-annotation">
    <w:name w:val="ti-annotation"/>
    <w:basedOn w:val="Normal"/>
    <w:rsid w:val="00744B5A"/>
    <w:pPr>
      <w:spacing w:before="100" w:beforeAutospacing="1" w:after="100" w:afterAutospacing="1" w:line="240" w:lineRule="auto"/>
    </w:pPr>
    <w:rPr>
      <w:rFonts w:eastAsia="Times New Roman"/>
    </w:rPr>
  </w:style>
  <w:style w:type="paragraph" w:customStyle="1" w:styleId="tbl-hdr">
    <w:name w:val="tbl-hdr"/>
    <w:basedOn w:val="Normal"/>
    <w:rsid w:val="00744B5A"/>
    <w:pPr>
      <w:spacing w:before="100" w:beforeAutospacing="1" w:after="100" w:afterAutospacing="1" w:line="240" w:lineRule="auto"/>
    </w:pPr>
    <w:rPr>
      <w:rFonts w:eastAsia="Times New Roman"/>
    </w:rPr>
  </w:style>
  <w:style w:type="paragraph" w:customStyle="1" w:styleId="tbl-txt">
    <w:name w:val="tbl-txt"/>
    <w:basedOn w:val="Normal"/>
    <w:rsid w:val="00744B5A"/>
    <w:pPr>
      <w:spacing w:before="100" w:beforeAutospacing="1" w:after="100" w:afterAutospacing="1" w:line="240" w:lineRule="auto"/>
    </w:pPr>
    <w:rPr>
      <w:rFonts w:eastAsia="Times New Roman"/>
    </w:rPr>
  </w:style>
  <w:style w:type="paragraph" w:customStyle="1" w:styleId="tbl-cod">
    <w:name w:val="tbl-cod"/>
    <w:basedOn w:val="Normal"/>
    <w:rsid w:val="00744B5A"/>
    <w:pPr>
      <w:spacing w:before="100" w:beforeAutospacing="1" w:after="100" w:afterAutospacing="1" w:line="240" w:lineRule="auto"/>
    </w:pPr>
    <w:rPr>
      <w:rFonts w:eastAsia="Times New Roman"/>
    </w:rPr>
  </w:style>
  <w:style w:type="character" w:customStyle="1" w:styleId="Bodytext2">
    <w:name w:val="Body text (2)_"/>
    <w:link w:val="Bodytext20"/>
    <w:rsid w:val="00744B5A"/>
    <w:rPr>
      <w:rFonts w:ascii="Franklin Gothic Heavy" w:eastAsia="Franklin Gothic Heavy" w:hAnsi="Franklin Gothic Heavy" w:cs="Franklin Gothic Heavy"/>
      <w:sz w:val="13"/>
      <w:szCs w:val="13"/>
      <w:shd w:val="clear" w:color="auto" w:fill="FFFFFF"/>
    </w:rPr>
  </w:style>
  <w:style w:type="character" w:customStyle="1" w:styleId="Bodytext2Exact">
    <w:name w:val="Body text (2) Exact"/>
    <w:rsid w:val="00744B5A"/>
    <w:rPr>
      <w:rFonts w:ascii="Franklin Gothic Heavy" w:eastAsia="Franklin Gothic Heavy" w:hAnsi="Franklin Gothic Heavy" w:cs="Franklin Gothic Heavy"/>
      <w:b w:val="0"/>
      <w:bCs w:val="0"/>
      <w:i w:val="0"/>
      <w:iCs w:val="0"/>
      <w:smallCaps w:val="0"/>
      <w:strike w:val="0"/>
      <w:sz w:val="13"/>
      <w:szCs w:val="13"/>
      <w:u w:val="none"/>
    </w:rPr>
  </w:style>
  <w:style w:type="paragraph" w:customStyle="1" w:styleId="Bodytext20">
    <w:name w:val="Body text (2)"/>
    <w:basedOn w:val="Normal"/>
    <w:link w:val="Bodytext2"/>
    <w:rsid w:val="00744B5A"/>
    <w:pPr>
      <w:widowControl w:val="0"/>
      <w:shd w:val="clear" w:color="auto" w:fill="FFFFFF"/>
      <w:spacing w:after="0" w:line="0" w:lineRule="atLeast"/>
      <w:ind w:hanging="340"/>
    </w:pPr>
    <w:rPr>
      <w:rFonts w:ascii="Franklin Gothic Heavy" w:eastAsia="Franklin Gothic Heavy" w:hAnsi="Franklin Gothic Heavy" w:cs="Franklin Gothic Heavy"/>
      <w:sz w:val="13"/>
      <w:szCs w:val="13"/>
    </w:rPr>
  </w:style>
  <w:style w:type="character" w:customStyle="1" w:styleId="Bodytext2FranklinGothicHeavy">
    <w:name w:val="Body text (2) + Franklin Gothic Heavy"/>
    <w:aliases w:val="6 pt,5.5 pt,7.5 pt,Italic"/>
    <w:rsid w:val="00744B5A"/>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shd w:val="clear" w:color="auto" w:fill="FFFFFF"/>
      <w:lang w:val="sq-AL" w:eastAsia="sq-AL" w:bidi="sq-AL"/>
    </w:rPr>
  </w:style>
  <w:style w:type="paragraph" w:styleId="NoSpacing">
    <w:name w:val="No Spacing"/>
    <w:uiPriority w:val="1"/>
    <w:qFormat/>
    <w:rsid w:val="00744B5A"/>
    <w:pPr>
      <w:spacing w:after="0" w:line="240" w:lineRule="auto"/>
    </w:pPr>
    <w:rPr>
      <w:rFonts w:ascii="Calibri" w:eastAsia="Calibri" w:hAnsi="Calibri" w:cs="Times New Roman"/>
    </w:rPr>
  </w:style>
  <w:style w:type="character" w:customStyle="1" w:styleId="Bodytext2MicrosoftSansSerif">
    <w:name w:val="Body text (2) + Microsoft Sans Serif"/>
    <w:aliases w:val="7 pt"/>
    <w:rsid w:val="00744B5A"/>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shd w:val="clear" w:color="auto" w:fill="FFFFFF"/>
      <w:lang w:val="sq-AL" w:eastAsia="sq-AL" w:bidi="sq-AL"/>
    </w:rPr>
  </w:style>
  <w:style w:type="character" w:customStyle="1" w:styleId="Bodytext2Italic">
    <w:name w:val="Body text (2) + Italic"/>
    <w:aliases w:val="Spacing 0 pt"/>
    <w:rsid w:val="00744B5A"/>
    <w:rPr>
      <w:rFonts w:ascii="Franklin Gothic Heavy" w:eastAsia="Franklin Gothic Heavy" w:hAnsi="Franklin Gothic Heavy" w:cs="Franklin Gothic Heavy"/>
      <w:b w:val="0"/>
      <w:bCs w:val="0"/>
      <w:i/>
      <w:iCs/>
      <w:smallCaps w:val="0"/>
      <w:strike w:val="0"/>
      <w:color w:val="000000"/>
      <w:spacing w:val="-10"/>
      <w:w w:val="100"/>
      <w:position w:val="0"/>
      <w:sz w:val="11"/>
      <w:szCs w:val="11"/>
      <w:u w:val="none"/>
      <w:shd w:val="clear" w:color="auto" w:fill="FFFFFF"/>
      <w:lang w:val="sq-AL" w:eastAsia="sq-AL" w:bidi="sq-AL"/>
    </w:rPr>
  </w:style>
  <w:style w:type="paragraph" w:styleId="Header">
    <w:name w:val="header"/>
    <w:basedOn w:val="Normal"/>
    <w:link w:val="HeaderChar"/>
    <w:uiPriority w:val="99"/>
    <w:unhideWhenUsed/>
    <w:rsid w:val="00744B5A"/>
    <w:pPr>
      <w:tabs>
        <w:tab w:val="center" w:pos="4680"/>
        <w:tab w:val="right" w:pos="9360"/>
      </w:tabs>
      <w:spacing w:after="0" w:line="240" w:lineRule="auto"/>
    </w:pPr>
    <w:rPr>
      <w:rFonts w:ascii="Calibri" w:eastAsia="Calibri" w:hAnsi="Calibri"/>
      <w:sz w:val="22"/>
      <w:szCs w:val="22"/>
    </w:rPr>
  </w:style>
  <w:style w:type="character" w:customStyle="1" w:styleId="HeaderChar">
    <w:name w:val="Header Char"/>
    <w:basedOn w:val="DefaultParagraphFont"/>
    <w:link w:val="Header"/>
    <w:uiPriority w:val="99"/>
    <w:rsid w:val="00744B5A"/>
    <w:rPr>
      <w:rFonts w:ascii="Calibri" w:eastAsia="Calibri" w:hAnsi="Calibri" w:cs="Times New Roman"/>
    </w:rPr>
  </w:style>
  <w:style w:type="paragraph" w:styleId="Footer">
    <w:name w:val="footer"/>
    <w:basedOn w:val="Normal"/>
    <w:link w:val="FooterChar"/>
    <w:uiPriority w:val="99"/>
    <w:unhideWhenUsed/>
    <w:rsid w:val="00744B5A"/>
    <w:pPr>
      <w:tabs>
        <w:tab w:val="center" w:pos="4680"/>
        <w:tab w:val="right" w:pos="9360"/>
      </w:tabs>
      <w:spacing w:after="0" w:line="240" w:lineRule="auto"/>
    </w:pPr>
    <w:rPr>
      <w:rFonts w:ascii="Calibri" w:eastAsia="Calibri" w:hAnsi="Calibri"/>
      <w:sz w:val="22"/>
      <w:szCs w:val="22"/>
    </w:rPr>
  </w:style>
  <w:style w:type="character" w:customStyle="1" w:styleId="FooterChar">
    <w:name w:val="Footer Char"/>
    <w:basedOn w:val="DefaultParagraphFont"/>
    <w:link w:val="Footer"/>
    <w:uiPriority w:val="99"/>
    <w:rsid w:val="00744B5A"/>
    <w:rPr>
      <w:rFonts w:ascii="Calibri" w:eastAsia="Calibri" w:hAnsi="Calibri" w:cs="Times New Roman"/>
    </w:rPr>
  </w:style>
  <w:style w:type="character" w:customStyle="1" w:styleId="Bodytext2Candara">
    <w:name w:val="Body text (2) + Candara"/>
    <w:aliases w:val="6.5 pt"/>
    <w:rsid w:val="00744B5A"/>
    <w:rPr>
      <w:rFonts w:ascii="Candara" w:eastAsia="Candara" w:hAnsi="Candara" w:cs="Candara"/>
      <w:b w:val="0"/>
      <w:bCs w:val="0"/>
      <w:i w:val="0"/>
      <w:iCs w:val="0"/>
      <w:smallCaps w:val="0"/>
      <w:strike w:val="0"/>
      <w:color w:val="000000"/>
      <w:spacing w:val="0"/>
      <w:w w:val="100"/>
      <w:position w:val="0"/>
      <w:sz w:val="13"/>
      <w:szCs w:val="13"/>
      <w:u w:val="none"/>
      <w:shd w:val="clear" w:color="auto" w:fill="FFFFFF"/>
      <w:lang w:val="sq-AL" w:eastAsia="sq-AL" w:bidi="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894CA-C7D5-4B66-8B86-1B24AEF0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6060</Words>
  <Characters>34544</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 Perfaqesimit Gjyqsor</dc:creator>
  <cp:lastModifiedBy>PS Perfaqesimit Gjyqsor</cp:lastModifiedBy>
  <cp:revision>7</cp:revision>
  <dcterms:created xsi:type="dcterms:W3CDTF">2021-10-27T09:37:00Z</dcterms:created>
  <dcterms:modified xsi:type="dcterms:W3CDTF">2021-10-27T12:05:00Z</dcterms:modified>
</cp:coreProperties>
</file>