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4C1F9" w14:textId="2C5AA593" w:rsidR="00FE04C8" w:rsidRPr="00A64321" w:rsidRDefault="0043749B" w:rsidP="00A5027A">
      <w:pPr>
        <w:jc w:val="center"/>
        <w:rPr>
          <w:rFonts w:ascii="Garamond" w:hAnsi="Garamond" w:cstheme="minorHAnsi"/>
          <w:i/>
          <w:iCs/>
          <w:sz w:val="28"/>
          <w:szCs w:val="28"/>
          <w:u w:val="single"/>
        </w:rPr>
      </w:pPr>
      <w:r w:rsidRPr="00A64321">
        <w:rPr>
          <w:rFonts w:ascii="Garamond" w:eastAsia="Times New Roman" w:hAnsi="Garamond" w:cstheme="minorHAnsi"/>
          <w:i/>
          <w:iCs/>
          <w:sz w:val="28"/>
          <w:szCs w:val="28"/>
          <w:u w:val="single"/>
          <w:lang w:eastAsia="en-GB"/>
        </w:rPr>
        <w:t>Raport mbi Konsultimin Publik mbi draftin e Përgjigj</w:t>
      </w:r>
      <w:r w:rsidR="00B15F63" w:rsidRPr="00A64321">
        <w:rPr>
          <w:rFonts w:ascii="Garamond" w:eastAsia="Times New Roman" w:hAnsi="Garamond" w:cstheme="minorHAnsi"/>
          <w:i/>
          <w:iCs/>
          <w:sz w:val="28"/>
          <w:szCs w:val="28"/>
          <w:u w:val="single"/>
          <w:lang w:eastAsia="en-GB"/>
        </w:rPr>
        <w:t>es Strategjike të Shqipërisë p</w:t>
      </w:r>
      <w:r w:rsidR="00C87517" w:rsidRPr="00A64321">
        <w:rPr>
          <w:rFonts w:ascii="Garamond" w:eastAsia="Times New Roman" w:hAnsi="Garamond" w:cstheme="minorHAnsi"/>
          <w:i/>
          <w:iCs/>
          <w:sz w:val="28"/>
          <w:szCs w:val="28"/>
          <w:u w:val="single"/>
          <w:lang w:eastAsia="en-GB"/>
        </w:rPr>
        <w:t>ë</w:t>
      </w:r>
      <w:r w:rsidR="00B15F63" w:rsidRPr="00A64321">
        <w:rPr>
          <w:rFonts w:ascii="Garamond" w:eastAsia="Times New Roman" w:hAnsi="Garamond" w:cstheme="minorHAnsi"/>
          <w:i/>
          <w:iCs/>
          <w:sz w:val="28"/>
          <w:szCs w:val="28"/>
          <w:u w:val="single"/>
          <w:lang w:eastAsia="en-GB"/>
        </w:rPr>
        <w:t>r përdorimin e asistenc</w:t>
      </w:r>
      <w:r w:rsidR="00C87517" w:rsidRPr="00A64321">
        <w:rPr>
          <w:rFonts w:ascii="Garamond" w:eastAsia="Times New Roman" w:hAnsi="Garamond" w:cstheme="minorHAnsi"/>
          <w:i/>
          <w:iCs/>
          <w:sz w:val="28"/>
          <w:szCs w:val="28"/>
          <w:u w:val="single"/>
          <w:lang w:eastAsia="en-GB"/>
        </w:rPr>
        <w:t>ë</w:t>
      </w:r>
      <w:r w:rsidR="00B15F63" w:rsidRPr="00A64321">
        <w:rPr>
          <w:rFonts w:ascii="Garamond" w:eastAsia="Times New Roman" w:hAnsi="Garamond" w:cstheme="minorHAnsi"/>
          <w:i/>
          <w:iCs/>
          <w:sz w:val="28"/>
          <w:szCs w:val="28"/>
          <w:u w:val="single"/>
          <w:lang w:eastAsia="en-GB"/>
        </w:rPr>
        <w:t>s</w:t>
      </w:r>
      <w:r w:rsidRPr="00A64321">
        <w:rPr>
          <w:rFonts w:ascii="Garamond" w:eastAsia="Times New Roman" w:hAnsi="Garamond" w:cstheme="minorHAnsi"/>
          <w:i/>
          <w:iCs/>
          <w:sz w:val="28"/>
          <w:szCs w:val="28"/>
          <w:u w:val="single"/>
          <w:lang w:eastAsia="en-GB"/>
        </w:rPr>
        <w:t xml:space="preserve"> financiare të Bashkimit Evropian nën Instrumentin e Para-Anëtarësimit ‘IPA III’ </w:t>
      </w:r>
      <w:r w:rsidR="00FE04C8" w:rsidRPr="00A64321">
        <w:rPr>
          <w:rFonts w:ascii="Garamond" w:hAnsi="Garamond" w:cstheme="minorHAnsi"/>
          <w:i/>
          <w:iCs/>
          <w:sz w:val="28"/>
          <w:szCs w:val="28"/>
          <w:u w:val="single"/>
        </w:rPr>
        <w:t>(</w:t>
      </w:r>
      <w:r w:rsidR="00C915D2" w:rsidRPr="00A64321">
        <w:rPr>
          <w:rFonts w:ascii="Garamond" w:hAnsi="Garamond" w:cstheme="minorHAnsi"/>
          <w:i/>
          <w:iCs/>
          <w:sz w:val="28"/>
          <w:szCs w:val="28"/>
          <w:u w:val="single"/>
        </w:rPr>
        <w:t xml:space="preserve">shkurtuar si drafti i Përgjigjes Strategjike IPA III </w:t>
      </w:r>
      <w:r w:rsidR="00FE04C8" w:rsidRPr="00A64321">
        <w:rPr>
          <w:rFonts w:ascii="Garamond" w:hAnsi="Garamond" w:cstheme="minorHAnsi"/>
          <w:i/>
          <w:iCs/>
          <w:sz w:val="28"/>
          <w:szCs w:val="28"/>
          <w:u w:val="single"/>
        </w:rPr>
        <w:t xml:space="preserve">– </w:t>
      </w:r>
      <w:r w:rsidR="00C915D2" w:rsidRPr="00A64321">
        <w:rPr>
          <w:rFonts w:ascii="Garamond" w:hAnsi="Garamond" w:cstheme="minorHAnsi"/>
          <w:i/>
          <w:iCs/>
          <w:sz w:val="28"/>
          <w:szCs w:val="28"/>
          <w:u w:val="single"/>
        </w:rPr>
        <w:t>Shqip</w:t>
      </w:r>
      <w:r w:rsidR="00C87517" w:rsidRPr="00A64321">
        <w:rPr>
          <w:rFonts w:ascii="Garamond" w:hAnsi="Garamond" w:cstheme="minorHAnsi"/>
          <w:i/>
          <w:iCs/>
          <w:sz w:val="28"/>
          <w:szCs w:val="28"/>
          <w:u w:val="single"/>
        </w:rPr>
        <w:t>ë</w:t>
      </w:r>
      <w:r w:rsidR="00C915D2" w:rsidRPr="00A64321">
        <w:rPr>
          <w:rFonts w:ascii="Garamond" w:hAnsi="Garamond" w:cstheme="minorHAnsi"/>
          <w:i/>
          <w:iCs/>
          <w:sz w:val="28"/>
          <w:szCs w:val="28"/>
          <w:u w:val="single"/>
        </w:rPr>
        <w:t>ria</w:t>
      </w:r>
      <w:r w:rsidR="00FE04C8" w:rsidRPr="00A64321">
        <w:rPr>
          <w:rFonts w:ascii="Garamond" w:hAnsi="Garamond" w:cstheme="minorHAnsi"/>
          <w:i/>
          <w:iCs/>
          <w:sz w:val="28"/>
          <w:szCs w:val="28"/>
          <w:u w:val="single"/>
        </w:rPr>
        <w:t>)</w:t>
      </w:r>
      <w:r w:rsidR="00326FF2" w:rsidRPr="00A64321">
        <w:rPr>
          <w:rStyle w:val="FootnoteReference"/>
          <w:rFonts w:ascii="Garamond" w:hAnsi="Garamond" w:cstheme="minorHAnsi"/>
          <w:i/>
          <w:iCs/>
          <w:sz w:val="28"/>
          <w:szCs w:val="28"/>
          <w:u w:val="single"/>
        </w:rPr>
        <w:footnoteReference w:id="1"/>
      </w:r>
    </w:p>
    <w:p w14:paraId="4FFE9FE5" w14:textId="17A5AF6A" w:rsidR="00FE04C8" w:rsidRPr="0050605C" w:rsidRDefault="00FE04C8" w:rsidP="00A5027A">
      <w:pPr>
        <w:jc w:val="center"/>
        <w:rPr>
          <w:rFonts w:ascii="Garamond" w:hAnsi="Garamond"/>
        </w:rPr>
      </w:pPr>
    </w:p>
    <w:p w14:paraId="66961535" w14:textId="26B871F0" w:rsidR="007A6341" w:rsidRPr="00A64321" w:rsidRDefault="007A6341" w:rsidP="006713EF">
      <w:pPr>
        <w:jc w:val="center"/>
        <w:rPr>
          <w:rFonts w:ascii="Garamond" w:hAnsi="Garamond"/>
        </w:rPr>
      </w:pPr>
    </w:p>
    <w:p w14:paraId="125B47B4" w14:textId="33E38D26" w:rsidR="00C915D2" w:rsidRDefault="00C915D2" w:rsidP="007C1950">
      <w:pPr>
        <w:pStyle w:val="ListParagraph"/>
        <w:numPr>
          <w:ilvl w:val="0"/>
          <w:numId w:val="6"/>
        </w:numPr>
        <w:rPr>
          <w:rFonts w:ascii="Garamond" w:hAnsi="Garamond" w:cstheme="minorHAnsi"/>
          <w:b/>
          <w:bCs/>
        </w:rPr>
      </w:pPr>
      <w:r w:rsidRPr="00C915D2">
        <w:rPr>
          <w:rFonts w:ascii="Garamond" w:hAnsi="Garamond" w:cstheme="minorHAnsi"/>
          <w:b/>
          <w:bCs/>
        </w:rPr>
        <w:t>Projekt-akti i dokumentit strategjik kombëtar</w:t>
      </w:r>
    </w:p>
    <w:p w14:paraId="48567CA5" w14:textId="77777777" w:rsidR="00036690" w:rsidRPr="00C915D2" w:rsidRDefault="00036690" w:rsidP="00036690">
      <w:pPr>
        <w:pStyle w:val="ListParagraph"/>
        <w:rPr>
          <w:rFonts w:ascii="Garamond" w:hAnsi="Garamond" w:cstheme="minorHAnsi"/>
          <w:b/>
          <w:bCs/>
        </w:rPr>
      </w:pPr>
    </w:p>
    <w:p w14:paraId="182642AC" w14:textId="723BDF06" w:rsidR="00C915D2" w:rsidRDefault="00C915D2" w:rsidP="006713EF">
      <w:pPr>
        <w:pStyle w:val="BodyText"/>
        <w:spacing w:after="0"/>
        <w:jc w:val="both"/>
        <w:rPr>
          <w:rFonts w:ascii="Garamond" w:hAnsi="Garamond" w:cstheme="minorHAnsi"/>
          <w:color w:val="000000" w:themeColor="text1"/>
        </w:rPr>
      </w:pPr>
      <w:r w:rsidRPr="00C915D2">
        <w:rPr>
          <w:rFonts w:ascii="Garamond" w:hAnsi="Garamond" w:cstheme="minorHAnsi"/>
          <w:color w:val="000000" w:themeColor="text1"/>
        </w:rPr>
        <w:t>Projekti-akti i dokumentit strategjik kombëtar</w:t>
      </w:r>
      <w:r w:rsidR="00070941">
        <w:rPr>
          <w:rStyle w:val="FootnoteReference"/>
          <w:rFonts w:ascii="Garamond" w:hAnsi="Garamond" w:cstheme="minorHAnsi"/>
          <w:color w:val="000000" w:themeColor="text1"/>
        </w:rPr>
        <w:footnoteReference w:id="2"/>
      </w:r>
      <w:r w:rsidR="00070941">
        <w:rPr>
          <w:rFonts w:ascii="Garamond" w:hAnsi="Garamond" w:cstheme="minorHAnsi"/>
          <w:color w:val="000000" w:themeColor="text1"/>
        </w:rPr>
        <w:t xml:space="preserve">: </w:t>
      </w:r>
      <w:r w:rsidRPr="00C915D2">
        <w:rPr>
          <w:rFonts w:ascii="Garamond" w:hAnsi="Garamond" w:cstheme="minorHAnsi"/>
          <w:color w:val="000000" w:themeColor="text1"/>
        </w:rPr>
        <w:t>drafti i Përgjigjes Strategjike të Shqipërisë mbi përdorimin e asistencës financiare të Bashkimit Evropian nën Instrumentin e Para-Anëtarësimit, shkurtuar si 'Përgjigja Strategjike IPA III - Shqipëri</w:t>
      </w:r>
      <w:r w:rsidR="00E152E3">
        <w:rPr>
          <w:rFonts w:ascii="Garamond" w:hAnsi="Garamond" w:cstheme="minorHAnsi"/>
          <w:color w:val="000000" w:themeColor="text1"/>
        </w:rPr>
        <w:t>a</w:t>
      </w:r>
      <w:r w:rsidRPr="00C915D2">
        <w:rPr>
          <w:rFonts w:ascii="Garamond" w:hAnsi="Garamond" w:cstheme="minorHAnsi"/>
          <w:color w:val="000000" w:themeColor="text1"/>
        </w:rPr>
        <w:t xml:space="preserve">' (ose dokumenti i Përgjigjes Strategjike), përcakton se si Shqipëria planifikon të përdorë Asistencën Financiare të Bashkimit Evropian </w:t>
      </w:r>
      <w:r w:rsidR="008D0172">
        <w:rPr>
          <w:rFonts w:ascii="Garamond" w:hAnsi="Garamond" w:cstheme="minorHAnsi"/>
          <w:color w:val="000000" w:themeColor="text1"/>
        </w:rPr>
        <w:t xml:space="preserve">- </w:t>
      </w:r>
      <w:r w:rsidRPr="00C915D2">
        <w:rPr>
          <w:rFonts w:ascii="Garamond" w:hAnsi="Garamond" w:cstheme="minorHAnsi"/>
          <w:color w:val="000000" w:themeColor="text1"/>
        </w:rPr>
        <w:t>IPA III</w:t>
      </w:r>
      <w:r w:rsidR="008D0172">
        <w:rPr>
          <w:rFonts w:ascii="Garamond" w:hAnsi="Garamond" w:cstheme="minorHAnsi"/>
          <w:color w:val="000000" w:themeColor="text1"/>
        </w:rPr>
        <w:t>,</w:t>
      </w:r>
      <w:r w:rsidRPr="00C915D2">
        <w:rPr>
          <w:rFonts w:ascii="Garamond" w:hAnsi="Garamond" w:cstheme="minorHAnsi"/>
          <w:color w:val="000000" w:themeColor="text1"/>
        </w:rPr>
        <w:t xml:space="preserve"> për të kontribuar në objektivat e përgjithshëm dhe specifik të përshkruara në draft</w:t>
      </w:r>
      <w:r w:rsidR="008D0172">
        <w:rPr>
          <w:rFonts w:ascii="Garamond" w:hAnsi="Garamond" w:cstheme="minorHAnsi"/>
          <w:color w:val="000000" w:themeColor="text1"/>
        </w:rPr>
        <w:t xml:space="preserve"> Kornizën e Programimit IPA III, </w:t>
      </w:r>
      <w:r w:rsidRPr="00C915D2">
        <w:rPr>
          <w:rFonts w:ascii="Garamond" w:hAnsi="Garamond" w:cstheme="minorHAnsi"/>
          <w:color w:val="000000" w:themeColor="text1"/>
        </w:rPr>
        <w:t>të datës 25/11/2020.</w:t>
      </w:r>
    </w:p>
    <w:p w14:paraId="38F89537" w14:textId="77777777" w:rsidR="00036690" w:rsidRDefault="00036690" w:rsidP="006713EF">
      <w:pPr>
        <w:pStyle w:val="BodyText"/>
        <w:spacing w:after="0"/>
        <w:jc w:val="both"/>
        <w:rPr>
          <w:rFonts w:ascii="Garamond" w:hAnsi="Garamond" w:cstheme="minorHAnsi"/>
          <w:color w:val="000000" w:themeColor="text1"/>
        </w:rPr>
      </w:pPr>
    </w:p>
    <w:p w14:paraId="5C3A7F6B" w14:textId="503E22EA" w:rsidR="00014B56" w:rsidRDefault="00F91C51" w:rsidP="006713EF">
      <w:pPr>
        <w:pStyle w:val="BodyText"/>
        <w:spacing w:after="0"/>
        <w:jc w:val="both"/>
        <w:rPr>
          <w:rFonts w:ascii="Garamond" w:hAnsi="Garamond" w:cstheme="minorHAnsi"/>
          <w:color w:val="000000" w:themeColor="text1"/>
        </w:rPr>
      </w:pPr>
      <w:proofErr w:type="gramStart"/>
      <w:r w:rsidRPr="00F91C51">
        <w:rPr>
          <w:rFonts w:ascii="Garamond" w:hAnsi="Garamond" w:cstheme="minorHAnsi"/>
          <w:color w:val="000000" w:themeColor="text1"/>
        </w:rPr>
        <w:t>Përgjigja Strategjike IPA III e Shqipërisë nuk është një propozim legjislativ.</w:t>
      </w:r>
      <w:proofErr w:type="gramEnd"/>
      <w:r w:rsidRPr="00F91C51">
        <w:rPr>
          <w:rFonts w:ascii="Garamond" w:hAnsi="Garamond" w:cstheme="minorHAnsi"/>
          <w:color w:val="000000" w:themeColor="text1"/>
        </w:rPr>
        <w:t xml:space="preserve"> Dokumenti është n</w:t>
      </w:r>
      <w:r w:rsidR="008D0172">
        <w:rPr>
          <w:rFonts w:ascii="Garamond" w:hAnsi="Garamond" w:cstheme="minorHAnsi"/>
          <w:color w:val="000000" w:themeColor="text1"/>
        </w:rPr>
        <w:t xml:space="preserve">jë dokument strategjik dhe </w:t>
      </w:r>
      <w:proofErr w:type="gramStart"/>
      <w:r w:rsidR="008D0172">
        <w:rPr>
          <w:rFonts w:ascii="Garamond" w:hAnsi="Garamond" w:cstheme="minorHAnsi"/>
          <w:color w:val="000000" w:themeColor="text1"/>
        </w:rPr>
        <w:t>jo</w:t>
      </w:r>
      <w:proofErr w:type="gramEnd"/>
      <w:r w:rsidR="008D0172">
        <w:rPr>
          <w:rFonts w:ascii="Garamond" w:hAnsi="Garamond" w:cstheme="minorHAnsi"/>
          <w:color w:val="000000" w:themeColor="text1"/>
        </w:rPr>
        <w:t xml:space="preserve"> politik bërës,</w:t>
      </w:r>
      <w:r w:rsidRPr="00F91C51">
        <w:rPr>
          <w:rFonts w:ascii="Garamond" w:hAnsi="Garamond" w:cstheme="minorHAnsi"/>
          <w:color w:val="000000" w:themeColor="text1"/>
        </w:rPr>
        <w:t xml:space="preserve"> pasi alokimet financiare për Shqipërinë nën IPA III nuk janë përcaktuar dhe Bashkimi Evropian nuk ka miratuar ende kornizën rregullative IPA III.</w:t>
      </w:r>
    </w:p>
    <w:p w14:paraId="2C8ECD39" w14:textId="77777777" w:rsidR="008D0172" w:rsidRDefault="008D0172" w:rsidP="006713EF">
      <w:pPr>
        <w:pStyle w:val="BodyText"/>
        <w:spacing w:after="0"/>
        <w:jc w:val="both"/>
        <w:rPr>
          <w:rFonts w:ascii="Garamond" w:hAnsi="Garamond" w:cstheme="minorHAnsi"/>
          <w:color w:val="000000" w:themeColor="text1"/>
        </w:rPr>
      </w:pPr>
    </w:p>
    <w:p w14:paraId="44F209ED" w14:textId="2C700EBB" w:rsidR="007A6341" w:rsidRDefault="00014B56" w:rsidP="006713EF">
      <w:pPr>
        <w:pStyle w:val="BodyText"/>
        <w:spacing w:after="0"/>
        <w:jc w:val="both"/>
        <w:rPr>
          <w:rFonts w:ascii="Garamond" w:hAnsi="Garamond" w:cstheme="minorHAnsi"/>
          <w:color w:val="000000" w:themeColor="text1"/>
        </w:rPr>
      </w:pPr>
      <w:r w:rsidRPr="00014B56">
        <w:rPr>
          <w:rFonts w:ascii="Garamond" w:hAnsi="Garamond" w:cstheme="minorHAnsi"/>
          <w:color w:val="000000" w:themeColor="text1"/>
        </w:rPr>
        <w:t>Përgatitja dhe konsultimi publik i këtij dokumenti është kërkuar nga Komisioni Evropian</w:t>
      </w:r>
      <w:r w:rsidR="008D0172">
        <w:rPr>
          <w:rFonts w:ascii="Garamond" w:hAnsi="Garamond" w:cstheme="minorHAnsi"/>
          <w:color w:val="000000" w:themeColor="text1"/>
        </w:rPr>
        <w:t>,</w:t>
      </w:r>
      <w:r w:rsidRPr="00014B56">
        <w:rPr>
          <w:rFonts w:ascii="Garamond" w:hAnsi="Garamond" w:cstheme="minorHAnsi"/>
          <w:color w:val="000000" w:themeColor="text1"/>
        </w:rPr>
        <w:t xml:space="preserve"> si një parakusht p</w:t>
      </w:r>
      <w:r w:rsidR="008D0172">
        <w:rPr>
          <w:rFonts w:ascii="Garamond" w:hAnsi="Garamond" w:cstheme="minorHAnsi"/>
          <w:color w:val="000000" w:themeColor="text1"/>
        </w:rPr>
        <w:t xml:space="preserve">ër përdorimin e fondeve IPA III, </w:t>
      </w:r>
      <w:r w:rsidRPr="00014B56">
        <w:rPr>
          <w:rFonts w:ascii="Garamond" w:hAnsi="Garamond" w:cstheme="minorHAnsi"/>
          <w:color w:val="000000" w:themeColor="text1"/>
        </w:rPr>
        <w:t>në ciklin financiar të BE 2021-2027.</w:t>
      </w:r>
    </w:p>
    <w:p w14:paraId="09CF0E79" w14:textId="77777777" w:rsidR="00B02320" w:rsidRDefault="00B02320" w:rsidP="006713EF">
      <w:pPr>
        <w:pStyle w:val="BodyText"/>
        <w:spacing w:after="0"/>
        <w:jc w:val="both"/>
        <w:rPr>
          <w:rFonts w:ascii="Garamond" w:hAnsi="Garamond" w:cstheme="minorHAnsi"/>
          <w:color w:val="000000" w:themeColor="text1"/>
        </w:rPr>
      </w:pPr>
    </w:p>
    <w:p w14:paraId="00C2686F" w14:textId="42DA7E67" w:rsidR="00014B56" w:rsidRPr="0050605C" w:rsidRDefault="00014B56" w:rsidP="006713EF">
      <w:pPr>
        <w:pStyle w:val="BodyText"/>
        <w:spacing w:after="0"/>
        <w:jc w:val="both"/>
        <w:rPr>
          <w:rFonts w:ascii="Garamond" w:hAnsi="Garamond" w:cstheme="minorHAnsi"/>
          <w:color w:val="000000" w:themeColor="text1"/>
        </w:rPr>
      </w:pPr>
      <w:proofErr w:type="gramStart"/>
      <w:r w:rsidRPr="00014B56">
        <w:rPr>
          <w:rFonts w:ascii="Garamond" w:hAnsi="Garamond" w:cstheme="minorHAnsi"/>
          <w:color w:val="000000" w:themeColor="text1"/>
        </w:rPr>
        <w:t>Dokumenti strategjik kombëtar IPA III</w:t>
      </w:r>
      <w:r w:rsidR="008D0172">
        <w:rPr>
          <w:rFonts w:ascii="Garamond" w:hAnsi="Garamond" w:cstheme="minorHAnsi"/>
          <w:color w:val="000000" w:themeColor="text1"/>
        </w:rPr>
        <w:t xml:space="preserve"> -</w:t>
      </w:r>
      <w:r w:rsidRPr="00014B56">
        <w:rPr>
          <w:rFonts w:ascii="Garamond" w:hAnsi="Garamond" w:cstheme="minorHAnsi"/>
          <w:color w:val="000000" w:themeColor="text1"/>
        </w:rPr>
        <w:t xml:space="preserve"> Përgjigja Strategjike </w:t>
      </w:r>
      <w:r w:rsidR="00B15F63">
        <w:rPr>
          <w:rFonts w:ascii="Garamond" w:hAnsi="Garamond" w:cstheme="minorHAnsi"/>
          <w:color w:val="000000" w:themeColor="text1"/>
        </w:rPr>
        <w:t xml:space="preserve">e </w:t>
      </w:r>
      <w:r w:rsidRPr="00014B56">
        <w:rPr>
          <w:rFonts w:ascii="Garamond" w:hAnsi="Garamond" w:cstheme="minorHAnsi"/>
          <w:color w:val="000000" w:themeColor="text1"/>
        </w:rPr>
        <w:t>Shqipëri</w:t>
      </w:r>
      <w:r w:rsidR="00B15F63">
        <w:rPr>
          <w:rFonts w:ascii="Garamond" w:hAnsi="Garamond" w:cstheme="minorHAnsi"/>
          <w:color w:val="000000" w:themeColor="text1"/>
        </w:rPr>
        <w:t>s</w:t>
      </w:r>
      <w:r w:rsidR="00C87517">
        <w:rPr>
          <w:rFonts w:ascii="Garamond" w:hAnsi="Garamond" w:cstheme="minorHAnsi"/>
          <w:color w:val="000000" w:themeColor="text1"/>
        </w:rPr>
        <w:t>ë</w:t>
      </w:r>
      <w:r w:rsidR="008D0172">
        <w:rPr>
          <w:rFonts w:ascii="Garamond" w:hAnsi="Garamond" w:cstheme="minorHAnsi"/>
          <w:color w:val="000000" w:themeColor="text1"/>
        </w:rPr>
        <w:t>,</w:t>
      </w:r>
      <w:r w:rsidRPr="00014B56">
        <w:rPr>
          <w:rFonts w:ascii="Garamond" w:hAnsi="Garamond" w:cstheme="minorHAnsi"/>
          <w:color w:val="000000" w:themeColor="text1"/>
        </w:rPr>
        <w:t xml:space="preserve"> përshkruan përparësitë kryesore tematike dhe veprimet indikative të propozuara për mbështetjen e IPA III.</w:t>
      </w:r>
      <w:proofErr w:type="gramEnd"/>
      <w:r w:rsidRPr="00014B56">
        <w:rPr>
          <w:rFonts w:ascii="Garamond" w:hAnsi="Garamond" w:cstheme="minorHAnsi"/>
          <w:color w:val="000000" w:themeColor="text1"/>
        </w:rPr>
        <w:t xml:space="preserve"> Theksohet se veprimet e propozuara në mënyrë indikative nuk përfs</w:t>
      </w:r>
      <w:r w:rsidR="00B15F63">
        <w:rPr>
          <w:rFonts w:ascii="Garamond" w:hAnsi="Garamond" w:cstheme="minorHAnsi"/>
          <w:color w:val="000000" w:themeColor="text1"/>
        </w:rPr>
        <w:t>hijn</w:t>
      </w:r>
      <w:r w:rsidR="00C87517">
        <w:rPr>
          <w:rFonts w:ascii="Garamond" w:hAnsi="Garamond" w:cstheme="minorHAnsi"/>
          <w:color w:val="000000" w:themeColor="text1"/>
        </w:rPr>
        <w:t>ë</w:t>
      </w:r>
      <w:r w:rsidR="00B15F63">
        <w:rPr>
          <w:rFonts w:ascii="Garamond" w:hAnsi="Garamond" w:cstheme="minorHAnsi"/>
          <w:color w:val="000000" w:themeColor="text1"/>
        </w:rPr>
        <w:t xml:space="preserve"> investime</w:t>
      </w:r>
      <w:r w:rsidRPr="00014B56">
        <w:rPr>
          <w:rFonts w:ascii="Garamond" w:hAnsi="Garamond" w:cstheme="minorHAnsi"/>
          <w:color w:val="000000" w:themeColor="text1"/>
        </w:rPr>
        <w:t xml:space="preserve"> të pranueshme në</w:t>
      </w:r>
      <w:r w:rsidR="00B15F63">
        <w:rPr>
          <w:rFonts w:ascii="Garamond" w:hAnsi="Garamond" w:cstheme="minorHAnsi"/>
          <w:color w:val="000000" w:themeColor="text1"/>
        </w:rPr>
        <w:t>n</w:t>
      </w:r>
      <w:r w:rsidRPr="00014B56">
        <w:rPr>
          <w:rFonts w:ascii="Garamond" w:hAnsi="Garamond" w:cstheme="minorHAnsi"/>
          <w:color w:val="000000" w:themeColor="text1"/>
        </w:rPr>
        <w:t xml:space="preserve"> lehtësirat IPA</w:t>
      </w:r>
      <w:r w:rsidR="00B15F63">
        <w:rPr>
          <w:rFonts w:ascii="Garamond" w:hAnsi="Garamond" w:cstheme="minorHAnsi"/>
          <w:color w:val="000000" w:themeColor="text1"/>
        </w:rPr>
        <w:t xml:space="preserve"> shum</w:t>
      </w:r>
      <w:r w:rsidR="00C87517">
        <w:rPr>
          <w:rFonts w:ascii="Garamond" w:hAnsi="Garamond" w:cstheme="minorHAnsi"/>
          <w:color w:val="000000" w:themeColor="text1"/>
        </w:rPr>
        <w:t>ë</w:t>
      </w:r>
      <w:r w:rsidR="00B15F63">
        <w:rPr>
          <w:rFonts w:ascii="Garamond" w:hAnsi="Garamond" w:cstheme="minorHAnsi"/>
          <w:color w:val="000000" w:themeColor="text1"/>
        </w:rPr>
        <w:t xml:space="preserve"> vend</w:t>
      </w:r>
      <w:r w:rsidR="00C87517">
        <w:rPr>
          <w:rFonts w:ascii="Garamond" w:hAnsi="Garamond" w:cstheme="minorHAnsi"/>
          <w:color w:val="000000" w:themeColor="text1"/>
        </w:rPr>
        <w:t>ë</w:t>
      </w:r>
      <w:r w:rsidR="00B15F63">
        <w:rPr>
          <w:rFonts w:ascii="Garamond" w:hAnsi="Garamond" w:cstheme="minorHAnsi"/>
          <w:color w:val="000000" w:themeColor="text1"/>
        </w:rPr>
        <w:t>she</w:t>
      </w:r>
      <w:r w:rsidRPr="00014B56">
        <w:rPr>
          <w:rFonts w:ascii="Garamond" w:hAnsi="Garamond" w:cstheme="minorHAnsi"/>
          <w:color w:val="000000" w:themeColor="text1"/>
        </w:rPr>
        <w:t xml:space="preserve"> të tilla si Korni</w:t>
      </w:r>
      <w:r>
        <w:rPr>
          <w:rFonts w:ascii="Garamond" w:hAnsi="Garamond" w:cstheme="minorHAnsi"/>
          <w:color w:val="000000" w:themeColor="text1"/>
        </w:rPr>
        <w:t>za e Investimeve në Ballkanin Per</w:t>
      </w:r>
      <w:r w:rsidR="00C87517">
        <w:rPr>
          <w:rFonts w:ascii="Garamond" w:hAnsi="Garamond" w:cstheme="minorHAnsi"/>
          <w:color w:val="000000" w:themeColor="text1"/>
        </w:rPr>
        <w:t>ë</w:t>
      </w:r>
      <w:r>
        <w:rPr>
          <w:rFonts w:ascii="Garamond" w:hAnsi="Garamond" w:cstheme="minorHAnsi"/>
          <w:color w:val="000000" w:themeColor="text1"/>
        </w:rPr>
        <w:t xml:space="preserve">ndimor </w:t>
      </w:r>
      <w:r w:rsidRPr="00014B56">
        <w:rPr>
          <w:rFonts w:ascii="Garamond" w:hAnsi="Garamond" w:cstheme="minorHAnsi"/>
          <w:color w:val="000000" w:themeColor="text1"/>
        </w:rPr>
        <w:t>(</w:t>
      </w:r>
      <w:r w:rsidR="00C87517">
        <w:rPr>
          <w:rFonts w:ascii="Garamond" w:hAnsi="Garamond" w:cstheme="minorHAnsi"/>
          <w:color w:val="000000" w:themeColor="text1"/>
        </w:rPr>
        <w:t>ww</w:t>
      </w:r>
      <w:r w:rsidRPr="00014B56">
        <w:rPr>
          <w:rFonts w:ascii="Garamond" w:hAnsi="Garamond" w:cstheme="minorHAnsi"/>
          <w:color w:val="000000" w:themeColor="text1"/>
        </w:rPr>
        <w:t>w.wbif.eu), si dhe programe të tjera rajonale. Për më tepër, meqenëse buxheti i vlerësuar mund të tejkalojë alokimet e mundshme financiare të BE-së, veprimet do të caktohen me përparësi nga Shqipëria në partneritet me Komisionin Evropian në bazë të kritereve të vlerësimit të rëndësisë dhe maturitetit të përcaktuara nga Komisioni Evropian për për</w:t>
      </w:r>
      <w:r w:rsidR="00B15F63">
        <w:rPr>
          <w:rFonts w:ascii="Garamond" w:hAnsi="Garamond" w:cstheme="minorHAnsi"/>
          <w:color w:val="000000" w:themeColor="text1"/>
        </w:rPr>
        <w:t>dorimin e ndarjeve vjetore</w:t>
      </w:r>
      <w:r w:rsidRPr="00014B56">
        <w:rPr>
          <w:rFonts w:ascii="Garamond" w:hAnsi="Garamond" w:cstheme="minorHAnsi"/>
          <w:color w:val="000000" w:themeColor="text1"/>
        </w:rPr>
        <w:t xml:space="preserve"> të fondeve IPA III</w:t>
      </w:r>
      <w:r w:rsidR="00B15F63">
        <w:rPr>
          <w:rFonts w:ascii="Garamond" w:hAnsi="Garamond" w:cstheme="minorHAnsi"/>
          <w:color w:val="000000" w:themeColor="text1"/>
        </w:rPr>
        <w:t xml:space="preserve"> p</w:t>
      </w:r>
      <w:r w:rsidR="00C87517">
        <w:rPr>
          <w:rFonts w:ascii="Garamond" w:hAnsi="Garamond" w:cstheme="minorHAnsi"/>
          <w:color w:val="000000" w:themeColor="text1"/>
        </w:rPr>
        <w:t>ë</w:t>
      </w:r>
      <w:r w:rsidR="00B15F63">
        <w:rPr>
          <w:rFonts w:ascii="Garamond" w:hAnsi="Garamond" w:cstheme="minorHAnsi"/>
          <w:color w:val="000000" w:themeColor="text1"/>
        </w:rPr>
        <w:t>r vendin</w:t>
      </w:r>
      <w:r w:rsidRPr="00014B56">
        <w:rPr>
          <w:rFonts w:ascii="Garamond" w:hAnsi="Garamond" w:cstheme="minorHAnsi"/>
          <w:color w:val="000000" w:themeColor="text1"/>
        </w:rPr>
        <w:t>.</w:t>
      </w:r>
    </w:p>
    <w:p w14:paraId="4F79CED0" w14:textId="08B36774" w:rsidR="00974B34" w:rsidRPr="0050605C" w:rsidRDefault="00974B34" w:rsidP="006713EF">
      <w:pPr>
        <w:jc w:val="center"/>
        <w:rPr>
          <w:rFonts w:ascii="Garamond" w:eastAsia="Times New Roman" w:hAnsi="Garamond"/>
          <w:b/>
          <w:bCs/>
          <w:u w:val="single"/>
          <w:lang w:eastAsia="en-GB"/>
        </w:rPr>
      </w:pPr>
    </w:p>
    <w:p w14:paraId="541E10A8" w14:textId="77233EF2" w:rsidR="00FE04C8" w:rsidRPr="0050605C" w:rsidRDefault="00D75734" w:rsidP="007C1950">
      <w:pPr>
        <w:pStyle w:val="ListParagraph"/>
        <w:numPr>
          <w:ilvl w:val="0"/>
          <w:numId w:val="6"/>
        </w:numPr>
        <w:tabs>
          <w:tab w:val="left" w:pos="567"/>
        </w:tabs>
        <w:jc w:val="both"/>
        <w:rPr>
          <w:rFonts w:ascii="Garamond" w:hAnsi="Garamond" w:cstheme="minorHAnsi"/>
          <w:b/>
          <w:bCs/>
          <w:lang w:val="en-GB"/>
        </w:rPr>
      </w:pPr>
      <w:r>
        <w:rPr>
          <w:rFonts w:ascii="Garamond" w:hAnsi="Garamond" w:cstheme="minorHAnsi"/>
          <w:b/>
          <w:bCs/>
          <w:lang w:val="en-GB"/>
        </w:rPr>
        <w:t>Koh</w:t>
      </w:r>
      <w:r w:rsidR="00C87517">
        <w:rPr>
          <w:rFonts w:ascii="Garamond" w:hAnsi="Garamond" w:cstheme="minorHAnsi"/>
          <w:b/>
          <w:bCs/>
          <w:lang w:val="en-GB"/>
        </w:rPr>
        <w:t>ë</w:t>
      </w:r>
      <w:r>
        <w:rPr>
          <w:rFonts w:ascii="Garamond" w:hAnsi="Garamond" w:cstheme="minorHAnsi"/>
          <w:b/>
          <w:bCs/>
          <w:lang w:val="en-GB"/>
        </w:rPr>
        <w:t>zgjatja e konsultimit</w:t>
      </w:r>
    </w:p>
    <w:p w14:paraId="5D63BD1E" w14:textId="77777777" w:rsidR="006713EF" w:rsidRPr="0050605C" w:rsidRDefault="006713EF" w:rsidP="006713EF">
      <w:pPr>
        <w:pStyle w:val="ListParagraph"/>
        <w:tabs>
          <w:tab w:val="left" w:pos="567"/>
        </w:tabs>
        <w:jc w:val="both"/>
        <w:rPr>
          <w:rFonts w:ascii="Garamond" w:hAnsi="Garamond" w:cstheme="minorHAnsi"/>
          <w:i/>
          <w:iCs/>
          <w:lang w:val="en-GB"/>
        </w:rPr>
      </w:pPr>
    </w:p>
    <w:p w14:paraId="4D049B63" w14:textId="03DF9499" w:rsidR="00FE04C8" w:rsidRDefault="00D75734" w:rsidP="006713EF">
      <w:pPr>
        <w:jc w:val="both"/>
        <w:rPr>
          <w:rFonts w:ascii="Garamond" w:hAnsi="Garamond" w:cstheme="minorHAnsi"/>
        </w:rPr>
      </w:pPr>
      <w:r w:rsidRPr="00D75734">
        <w:rPr>
          <w:rFonts w:ascii="Garamond" w:hAnsi="Garamond" w:cstheme="minorHAnsi"/>
        </w:rPr>
        <w:t>Konsultimi u hap në 10 maj 2021 dhe u mbyll në 9 qershor 2021 me</w:t>
      </w:r>
      <w:r>
        <w:rPr>
          <w:rFonts w:ascii="Garamond" w:hAnsi="Garamond" w:cstheme="minorHAnsi"/>
        </w:rPr>
        <w:t xml:space="preserve"> një kohëzgjatje</w:t>
      </w:r>
      <w:r w:rsidRPr="00D75734">
        <w:rPr>
          <w:rFonts w:ascii="Garamond" w:hAnsi="Garamond" w:cstheme="minorHAnsi"/>
        </w:rPr>
        <w:t xml:space="preserve"> prej 20 ditësh pune.</w:t>
      </w:r>
    </w:p>
    <w:p w14:paraId="2D595FFF" w14:textId="77777777" w:rsidR="00D75734" w:rsidRPr="0050605C" w:rsidRDefault="00D75734" w:rsidP="006713EF">
      <w:pPr>
        <w:jc w:val="both"/>
        <w:rPr>
          <w:rFonts w:ascii="Garamond" w:hAnsi="Garamond" w:cstheme="minorHAnsi"/>
          <w:b/>
          <w:bCs/>
          <w:i/>
          <w:iCs/>
        </w:rPr>
      </w:pPr>
    </w:p>
    <w:p w14:paraId="6C89453E" w14:textId="70BBD58A" w:rsidR="006713EF" w:rsidRPr="00D75734" w:rsidRDefault="00D75734" w:rsidP="007C1950">
      <w:pPr>
        <w:pStyle w:val="ListParagraph"/>
        <w:numPr>
          <w:ilvl w:val="0"/>
          <w:numId w:val="6"/>
        </w:numPr>
        <w:jc w:val="both"/>
        <w:rPr>
          <w:rFonts w:ascii="Garamond" w:hAnsi="Garamond" w:cstheme="minorHAnsi"/>
          <w:b/>
          <w:bCs/>
        </w:rPr>
      </w:pPr>
      <w:r w:rsidRPr="00D75734">
        <w:rPr>
          <w:rFonts w:ascii="Garamond" w:hAnsi="Garamond" w:cstheme="minorHAnsi"/>
          <w:b/>
          <w:bCs/>
        </w:rPr>
        <w:t>Aktivitetet e konsultimit</w:t>
      </w:r>
    </w:p>
    <w:p w14:paraId="53835760" w14:textId="77777777" w:rsidR="00D75734" w:rsidRPr="00D75734" w:rsidRDefault="00D75734" w:rsidP="00D75734">
      <w:pPr>
        <w:ind w:left="360"/>
        <w:jc w:val="both"/>
        <w:rPr>
          <w:rFonts w:ascii="Garamond" w:hAnsi="Garamond" w:cstheme="minorHAnsi"/>
          <w:b/>
          <w:bCs/>
        </w:rPr>
      </w:pPr>
    </w:p>
    <w:p w14:paraId="0E585B80" w14:textId="2EAF87C8" w:rsidR="000C7517" w:rsidRDefault="007D3242" w:rsidP="006713EF">
      <w:pPr>
        <w:jc w:val="both"/>
        <w:rPr>
          <w:rFonts w:ascii="Garamond" w:hAnsi="Garamond" w:cstheme="minorHAnsi"/>
        </w:rPr>
      </w:pPr>
      <w:r w:rsidRPr="007D3242">
        <w:rPr>
          <w:rFonts w:ascii="Garamond" w:hAnsi="Garamond" w:cstheme="minorHAnsi"/>
        </w:rPr>
        <w:t xml:space="preserve">Aktivitetet e konsultimit janë organizuar nga Ministria për Evropën dhe Punët e Jashtme, Koordinatori Kombëtar IPA dhe Zyra e Kryeministrit në bashkëpunim me Agjencinë Kombëtare për Shoqërinë e Informacionit. </w:t>
      </w:r>
      <w:proofErr w:type="gramStart"/>
      <w:r w:rsidRPr="007D3242">
        <w:rPr>
          <w:rFonts w:ascii="Garamond" w:hAnsi="Garamond" w:cstheme="minorHAnsi"/>
        </w:rPr>
        <w:t>Aktivitetet e konsultimit përf</w:t>
      </w:r>
      <w:r>
        <w:rPr>
          <w:rFonts w:ascii="Garamond" w:hAnsi="Garamond" w:cstheme="minorHAnsi"/>
        </w:rPr>
        <w:t>shin</w:t>
      </w:r>
      <w:r w:rsidR="00C87517">
        <w:rPr>
          <w:rFonts w:ascii="Garamond" w:hAnsi="Garamond" w:cstheme="minorHAnsi"/>
        </w:rPr>
        <w:t>ë</w:t>
      </w:r>
      <w:r w:rsidR="008D0172">
        <w:rPr>
          <w:rFonts w:ascii="Garamond" w:hAnsi="Garamond" w:cstheme="minorHAnsi"/>
        </w:rPr>
        <w:t xml:space="preserve"> e-konsultime </w:t>
      </w:r>
      <w:r w:rsidR="00B15F63">
        <w:rPr>
          <w:rFonts w:ascii="Garamond" w:hAnsi="Garamond" w:cstheme="minorHAnsi"/>
        </w:rPr>
        <w:t xml:space="preserve">(Regjistri </w:t>
      </w:r>
      <w:r w:rsidRPr="007D3242">
        <w:rPr>
          <w:rFonts w:ascii="Garamond" w:hAnsi="Garamond" w:cstheme="minorHAnsi"/>
        </w:rPr>
        <w:t>Elektronik, e-mail) dhe organizimin në 18 maj 2021 të një takimi me palët e</w:t>
      </w:r>
      <w:r w:rsidR="00B15F63">
        <w:rPr>
          <w:rFonts w:ascii="Garamond" w:hAnsi="Garamond" w:cstheme="minorHAnsi"/>
        </w:rPr>
        <w:t xml:space="preserve"> zgjedhura t</w:t>
      </w:r>
      <w:r w:rsidR="00C87517">
        <w:rPr>
          <w:rFonts w:ascii="Garamond" w:hAnsi="Garamond" w:cstheme="minorHAnsi"/>
        </w:rPr>
        <w:t>ë</w:t>
      </w:r>
      <w:r w:rsidR="00B15F63">
        <w:rPr>
          <w:rFonts w:ascii="Garamond" w:hAnsi="Garamond" w:cstheme="minorHAnsi"/>
        </w:rPr>
        <w:t xml:space="preserve"> interesit</w:t>
      </w:r>
      <w:r>
        <w:rPr>
          <w:rFonts w:ascii="Garamond" w:hAnsi="Garamond" w:cstheme="minorHAnsi"/>
        </w:rPr>
        <w:t>.</w:t>
      </w:r>
      <w:proofErr w:type="gramEnd"/>
      <w:r>
        <w:rPr>
          <w:rFonts w:ascii="Garamond" w:hAnsi="Garamond" w:cstheme="minorHAnsi"/>
        </w:rPr>
        <w:t xml:space="preserve"> Linku</w:t>
      </w:r>
      <w:r w:rsidRPr="007D3242">
        <w:rPr>
          <w:rFonts w:ascii="Garamond" w:hAnsi="Garamond" w:cstheme="minorHAnsi"/>
        </w:rPr>
        <w:t xml:space="preserve"> me informacionin e publikuar në Regjistrin Elektronik u dërgua me një shpjegim hyrës në 616 kontakte, 178 prej të cilave janë adresat e q</w:t>
      </w:r>
      <w:r w:rsidR="00B15F63">
        <w:rPr>
          <w:rFonts w:ascii="Garamond" w:hAnsi="Garamond" w:cstheme="minorHAnsi"/>
        </w:rPr>
        <w:t>everisë qendrore (gov.al dhe kr</w:t>
      </w:r>
      <w:r w:rsidRPr="007D3242">
        <w:rPr>
          <w:rFonts w:ascii="Garamond" w:hAnsi="Garamond" w:cstheme="minorHAnsi"/>
        </w:rPr>
        <w:t>y</w:t>
      </w:r>
      <w:r w:rsidR="00B15F63">
        <w:rPr>
          <w:rFonts w:ascii="Garamond" w:hAnsi="Garamond" w:cstheme="minorHAnsi"/>
        </w:rPr>
        <w:t>e</w:t>
      </w:r>
      <w:r w:rsidRPr="007D3242">
        <w:rPr>
          <w:rFonts w:ascii="Garamond" w:hAnsi="Garamond" w:cstheme="minorHAnsi"/>
        </w:rPr>
        <w:t>ministria.al), dhe 438 kontakte, duke përfshirë qeveritë lokale dhe palët e interesit nga sektori privat dmth ekonomik dhe partnerët socialë, organizatat e shoqë</w:t>
      </w:r>
      <w:r>
        <w:rPr>
          <w:rFonts w:ascii="Garamond" w:hAnsi="Garamond" w:cstheme="minorHAnsi"/>
        </w:rPr>
        <w:t>risë civile (OSHC) dhe k</w:t>
      </w:r>
      <w:r w:rsidR="00C87517">
        <w:rPr>
          <w:rFonts w:ascii="Garamond" w:hAnsi="Garamond" w:cstheme="minorHAnsi"/>
        </w:rPr>
        <w:t>ë</w:t>
      </w:r>
      <w:r>
        <w:rPr>
          <w:rFonts w:ascii="Garamond" w:hAnsi="Garamond" w:cstheme="minorHAnsi"/>
        </w:rPr>
        <w:t>rkimi</w:t>
      </w:r>
      <w:r w:rsidRPr="007D3242">
        <w:rPr>
          <w:rFonts w:ascii="Garamond" w:hAnsi="Garamond" w:cstheme="minorHAnsi"/>
        </w:rPr>
        <w:t xml:space="preserve"> / akademia. Këto kontakte janë përzgjedhur në përputhje me Ligjin </w:t>
      </w:r>
      <w:r w:rsidRPr="007D3242">
        <w:rPr>
          <w:rFonts w:ascii="Garamond" w:hAnsi="Garamond" w:cstheme="minorHAnsi"/>
        </w:rPr>
        <w:lastRenderedPageBreak/>
        <w:t xml:space="preserve">Nr. 146/2014 "Për njoftimin dhe konsultimin publik" dhe Urdhrin Nr. 3/2021 të Këshillit të Ministrave "Për miratimin e Udhëzuesit për Konsultimet Publike" dhe janë në përputhje me Kodi </w:t>
      </w:r>
      <w:r>
        <w:rPr>
          <w:rFonts w:ascii="Garamond" w:hAnsi="Garamond" w:cstheme="minorHAnsi"/>
        </w:rPr>
        <w:t>Evropian t</w:t>
      </w:r>
      <w:r w:rsidR="00C87517">
        <w:rPr>
          <w:rFonts w:ascii="Garamond" w:hAnsi="Garamond" w:cstheme="minorHAnsi"/>
        </w:rPr>
        <w:t>ë</w:t>
      </w:r>
      <w:r>
        <w:rPr>
          <w:rFonts w:ascii="Garamond" w:hAnsi="Garamond" w:cstheme="minorHAnsi"/>
        </w:rPr>
        <w:t xml:space="preserve"> Sjelljes n</w:t>
      </w:r>
      <w:r w:rsidR="00C87517">
        <w:rPr>
          <w:rFonts w:ascii="Garamond" w:hAnsi="Garamond" w:cstheme="minorHAnsi"/>
        </w:rPr>
        <w:t>ë</w:t>
      </w:r>
      <w:r w:rsidRPr="007D3242">
        <w:rPr>
          <w:rFonts w:ascii="Garamond" w:hAnsi="Garamond" w:cstheme="minorHAnsi"/>
        </w:rPr>
        <w:t xml:space="preserve"> Partneritet - Rregullorja e Deleguar e Komisionit (BE) Nr 240/2014 e 7 Janarit 2014.</w:t>
      </w:r>
    </w:p>
    <w:p w14:paraId="08978AE6" w14:textId="77777777" w:rsidR="007D3242" w:rsidRPr="0050605C" w:rsidRDefault="007D3242" w:rsidP="006713EF">
      <w:pPr>
        <w:jc w:val="both"/>
        <w:rPr>
          <w:rFonts w:ascii="Garamond" w:hAnsi="Garamond" w:cstheme="minorHAnsi"/>
        </w:rPr>
      </w:pPr>
    </w:p>
    <w:p w14:paraId="6589FCE7" w14:textId="5D8A4B48" w:rsidR="000336E0" w:rsidRDefault="00D4376D" w:rsidP="007A6341">
      <w:pPr>
        <w:jc w:val="both"/>
        <w:rPr>
          <w:rFonts w:ascii="Garamond" w:hAnsi="Garamond" w:cstheme="minorHAnsi"/>
        </w:rPr>
      </w:pPr>
      <w:r>
        <w:rPr>
          <w:rFonts w:ascii="Garamond" w:hAnsi="Garamond" w:cstheme="minorHAnsi"/>
        </w:rPr>
        <w:t>Draft</w:t>
      </w:r>
      <w:r w:rsidRPr="00D4376D">
        <w:rPr>
          <w:rFonts w:ascii="Garamond" w:hAnsi="Garamond" w:cstheme="minorHAnsi"/>
        </w:rPr>
        <w:t xml:space="preserve"> dokumenti nën konsultim u botua së bashku me pyetjet e konsultimit të cilat përfshinin </w:t>
      </w:r>
      <w:r>
        <w:rPr>
          <w:rFonts w:ascii="Garamond" w:hAnsi="Garamond" w:cstheme="minorHAnsi"/>
        </w:rPr>
        <w:t>një pyetësor të strukturuar (</w:t>
      </w:r>
      <w:r w:rsidRPr="00D4376D">
        <w:rPr>
          <w:rFonts w:ascii="Garamond" w:hAnsi="Garamond" w:cstheme="minorHAnsi"/>
        </w:rPr>
        <w:t>Bashkangjitur këtij raporti) që ndihmon publikun të paraqesë komentet dhe vërejtjet e tij në draft dokument.</w:t>
      </w:r>
    </w:p>
    <w:p w14:paraId="020E4073" w14:textId="77777777" w:rsidR="004068C8" w:rsidRPr="0050605C" w:rsidRDefault="004068C8" w:rsidP="007A6341">
      <w:pPr>
        <w:jc w:val="both"/>
        <w:rPr>
          <w:rFonts w:ascii="Garamond" w:eastAsia="Times New Roman" w:hAnsi="Garamond" w:cstheme="minorHAnsi"/>
          <w:lang w:eastAsia="en-GB"/>
        </w:rPr>
      </w:pPr>
    </w:p>
    <w:p w14:paraId="30D96BF7" w14:textId="2EF6C833" w:rsidR="00FE50B8" w:rsidRDefault="00D4376D" w:rsidP="00633552">
      <w:pPr>
        <w:tabs>
          <w:tab w:val="left" w:pos="567"/>
        </w:tabs>
        <w:jc w:val="both"/>
        <w:rPr>
          <w:rFonts w:ascii="Garamond" w:eastAsia="Times New Roman" w:hAnsi="Garamond" w:cstheme="minorHAnsi"/>
        </w:rPr>
      </w:pPr>
      <w:r w:rsidRPr="00D4376D">
        <w:rPr>
          <w:rFonts w:ascii="Garamond" w:eastAsia="Times New Roman" w:hAnsi="Garamond" w:cstheme="minorHAnsi"/>
        </w:rPr>
        <w:t>Pyetësori përfshinte pesë pyetjet vijuese:</w:t>
      </w:r>
    </w:p>
    <w:p w14:paraId="4C6B1D60" w14:textId="77777777" w:rsidR="00D4376D" w:rsidRPr="0050605C" w:rsidRDefault="00D4376D" w:rsidP="00633552">
      <w:pPr>
        <w:tabs>
          <w:tab w:val="left" w:pos="567"/>
        </w:tabs>
        <w:jc w:val="both"/>
        <w:rPr>
          <w:rFonts w:ascii="Garamond" w:eastAsia="Times New Roman" w:hAnsi="Garamond" w:cstheme="minorHAnsi"/>
        </w:rPr>
      </w:pPr>
    </w:p>
    <w:p w14:paraId="169F8044" w14:textId="0C9E70F3" w:rsidR="00FE50B8" w:rsidRDefault="00B15F63" w:rsidP="00633552">
      <w:pPr>
        <w:tabs>
          <w:tab w:val="left" w:pos="567"/>
        </w:tabs>
        <w:jc w:val="both"/>
        <w:rPr>
          <w:rFonts w:ascii="Garamond" w:eastAsia="Times New Roman" w:hAnsi="Garamond" w:cstheme="minorHAnsi"/>
        </w:rPr>
      </w:pPr>
      <w:r>
        <w:rPr>
          <w:rFonts w:ascii="Garamond" w:eastAsia="Times New Roman" w:hAnsi="Garamond" w:cstheme="minorHAnsi"/>
        </w:rPr>
        <w:t>PYETJA</w:t>
      </w:r>
      <w:r w:rsidR="00D4376D" w:rsidRPr="00D4376D">
        <w:rPr>
          <w:rFonts w:ascii="Garamond" w:eastAsia="Times New Roman" w:hAnsi="Garamond" w:cstheme="minorHAnsi"/>
        </w:rPr>
        <w:t xml:space="preserve"> 1: Pjesa 1 e Përgjigjes Strategjike IPA III, Seksioni 4 përmban, për secilën Dritare, një analizë të sfidave kryesore të pazgjidhura për zbatimin e reformave specifike sektoriale dhe ndërsektoriale në Shqipëri. A mendoni se analiza i mbulon sfidat kryesore?</w:t>
      </w:r>
    </w:p>
    <w:p w14:paraId="65EA5ADD" w14:textId="77777777" w:rsidR="00D4376D" w:rsidRPr="0050605C" w:rsidRDefault="00D4376D" w:rsidP="00633552">
      <w:pPr>
        <w:tabs>
          <w:tab w:val="left" w:pos="567"/>
        </w:tabs>
        <w:jc w:val="both"/>
        <w:rPr>
          <w:rFonts w:ascii="Garamond" w:eastAsia="Times New Roman" w:hAnsi="Garamond" w:cstheme="minorHAnsi"/>
        </w:rPr>
      </w:pPr>
    </w:p>
    <w:p w14:paraId="5E903804" w14:textId="357C8CC6" w:rsidR="00FE50B8" w:rsidRDefault="00B15F63" w:rsidP="00633552">
      <w:pPr>
        <w:jc w:val="both"/>
        <w:rPr>
          <w:rFonts w:ascii="Garamond" w:eastAsia="Times New Roman" w:hAnsi="Garamond" w:cstheme="minorHAnsi"/>
        </w:rPr>
      </w:pPr>
      <w:r>
        <w:rPr>
          <w:rFonts w:ascii="Garamond" w:eastAsia="Times New Roman" w:hAnsi="Garamond" w:cstheme="minorHAnsi"/>
        </w:rPr>
        <w:t>PYETJA</w:t>
      </w:r>
      <w:r w:rsidR="00D4376D" w:rsidRPr="00D4376D">
        <w:rPr>
          <w:rFonts w:ascii="Garamond" w:eastAsia="Times New Roman" w:hAnsi="Garamond" w:cstheme="minorHAnsi"/>
        </w:rPr>
        <w:t xml:space="preserve"> 2: A ka ndonjë sfidë shtesë që nuk përmendet? Ju lutemi shtoni një shpjegim të shkurtër (maksimumi 250 fjalë).</w:t>
      </w:r>
    </w:p>
    <w:p w14:paraId="673318FE" w14:textId="77777777" w:rsidR="00D4376D" w:rsidRPr="0050605C" w:rsidRDefault="00D4376D" w:rsidP="00633552">
      <w:pPr>
        <w:jc w:val="both"/>
        <w:rPr>
          <w:rFonts w:ascii="Garamond" w:eastAsia="Times New Roman" w:hAnsi="Garamond" w:cstheme="minorHAnsi"/>
        </w:rPr>
      </w:pPr>
    </w:p>
    <w:p w14:paraId="72D9AAED" w14:textId="5407A475" w:rsidR="00FE50B8" w:rsidRDefault="00B15F63" w:rsidP="00633552">
      <w:pPr>
        <w:tabs>
          <w:tab w:val="left" w:pos="567"/>
        </w:tabs>
        <w:jc w:val="both"/>
        <w:rPr>
          <w:rFonts w:ascii="Garamond" w:eastAsia="Times New Roman" w:hAnsi="Garamond" w:cstheme="minorHAnsi"/>
        </w:rPr>
      </w:pPr>
      <w:bookmarkStart w:id="2" w:name="_Hlk69647467"/>
      <w:r>
        <w:rPr>
          <w:rFonts w:ascii="Garamond" w:eastAsia="Times New Roman" w:hAnsi="Garamond" w:cstheme="minorHAnsi"/>
        </w:rPr>
        <w:t>PYETJA</w:t>
      </w:r>
      <w:r w:rsidR="00D4376D" w:rsidRPr="00D4376D">
        <w:rPr>
          <w:rFonts w:ascii="Garamond" w:eastAsia="Times New Roman" w:hAnsi="Garamond" w:cstheme="minorHAnsi"/>
        </w:rPr>
        <w:t xml:space="preserve"> 3: Duke pasur parasysh listën e përparësive kryesore kombëtare të përfshira për çdo Dritare nën Përgjigjen Strategjike IPA III, domethënë, objektivat e ndjekura në përputhje me Kornizën e Programimit IPA III dhe fushat e mbështetjes IPA III, </w:t>
      </w:r>
      <w:r w:rsidR="00D4376D">
        <w:rPr>
          <w:rFonts w:ascii="Garamond" w:eastAsia="Times New Roman" w:hAnsi="Garamond" w:cstheme="minorHAnsi"/>
        </w:rPr>
        <w:t>a jeni dakord me list</w:t>
      </w:r>
      <w:r w:rsidR="00C87517">
        <w:rPr>
          <w:rFonts w:ascii="Garamond" w:eastAsia="Times New Roman" w:hAnsi="Garamond" w:cstheme="minorHAnsi"/>
        </w:rPr>
        <w:t>ë</w:t>
      </w:r>
      <w:r w:rsidR="00D4376D">
        <w:rPr>
          <w:rFonts w:ascii="Garamond" w:eastAsia="Times New Roman" w:hAnsi="Garamond" w:cstheme="minorHAnsi"/>
        </w:rPr>
        <w:t>n</w:t>
      </w:r>
      <w:r w:rsidR="00A644B3">
        <w:rPr>
          <w:rFonts w:ascii="Garamond" w:eastAsia="Times New Roman" w:hAnsi="Garamond" w:cstheme="minorHAnsi"/>
        </w:rPr>
        <w:t xml:space="preserve"> e propozuar t</w:t>
      </w:r>
      <w:r w:rsidR="00C87517">
        <w:rPr>
          <w:rFonts w:ascii="Garamond" w:eastAsia="Times New Roman" w:hAnsi="Garamond" w:cstheme="minorHAnsi"/>
        </w:rPr>
        <w:t>ë</w:t>
      </w:r>
      <w:r w:rsidR="00D4376D" w:rsidRPr="00D4376D">
        <w:rPr>
          <w:rFonts w:ascii="Garamond" w:eastAsia="Times New Roman" w:hAnsi="Garamond" w:cstheme="minorHAnsi"/>
        </w:rPr>
        <w:t xml:space="preserve"> përparësive kryesore kombëtare për Shqipërinë? Nëse është kështu, a mund të shënoni kutinë përkatëse në Tabelën 1 dhe të shënoni secilin prioritet kombëtar ose si një përparësi afatshkurtër (vitet 2021-2022), ose përparësi afatmesme (vitet 2023-2024), ose përparësi afatgjatë 2025-2027) sipas mendimit tuaj? Përndryshe, ju mund të vendosni të etiketoni një përparësi kryesore të propozuar nga Shqipëria si ‘Jo një përparësi për Shqipërinë’ duke shënuar kutinë përkatëse në Tabelën 1, në këtë rast mund të shtoni një shpjegim të shkurtër duke përdorur Tabelën 2.</w:t>
      </w:r>
    </w:p>
    <w:p w14:paraId="11937B8A" w14:textId="77777777" w:rsidR="00D4376D" w:rsidRPr="0050605C" w:rsidRDefault="00D4376D" w:rsidP="00633552">
      <w:pPr>
        <w:tabs>
          <w:tab w:val="left" w:pos="567"/>
        </w:tabs>
        <w:jc w:val="both"/>
        <w:rPr>
          <w:rFonts w:ascii="Garamond" w:eastAsia="Times New Roman" w:hAnsi="Garamond" w:cstheme="minorHAnsi"/>
        </w:rPr>
      </w:pPr>
    </w:p>
    <w:bookmarkEnd w:id="2"/>
    <w:p w14:paraId="356DA98D" w14:textId="3C61C850" w:rsidR="00A644B3" w:rsidRDefault="0024686B" w:rsidP="00633552">
      <w:pPr>
        <w:tabs>
          <w:tab w:val="left" w:pos="567"/>
        </w:tabs>
        <w:jc w:val="both"/>
        <w:rPr>
          <w:rFonts w:ascii="Garamond" w:eastAsia="Times New Roman" w:hAnsi="Garamond" w:cstheme="minorHAnsi"/>
        </w:rPr>
      </w:pPr>
      <w:r>
        <w:rPr>
          <w:rFonts w:ascii="Garamond" w:eastAsia="Times New Roman" w:hAnsi="Garamond" w:cstheme="minorHAnsi"/>
        </w:rPr>
        <w:t>PYETJA</w:t>
      </w:r>
      <w:r w:rsidR="00D4376D" w:rsidRPr="00D4376D">
        <w:rPr>
          <w:rFonts w:ascii="Garamond" w:eastAsia="Times New Roman" w:hAnsi="Garamond" w:cstheme="minorHAnsi"/>
        </w:rPr>
        <w:t xml:space="preserve"> 4: A keni ndonjë sugjerim tjetër për përparësitë kryesore kombëtare që besoni se duhet të shtohen? Ju lutemi shpjegoni shkurtimisht pse (maksimumi 250 fjalë).</w:t>
      </w:r>
    </w:p>
    <w:p w14:paraId="01123CCA" w14:textId="77777777" w:rsidR="00A644B3" w:rsidRDefault="00A644B3" w:rsidP="00633552">
      <w:pPr>
        <w:tabs>
          <w:tab w:val="left" w:pos="567"/>
        </w:tabs>
        <w:jc w:val="both"/>
        <w:rPr>
          <w:rFonts w:ascii="Garamond" w:eastAsia="Times New Roman" w:hAnsi="Garamond" w:cstheme="minorHAnsi"/>
        </w:rPr>
      </w:pPr>
    </w:p>
    <w:p w14:paraId="4F0774F4" w14:textId="73362EF4" w:rsidR="00A644B3" w:rsidRDefault="0024686B" w:rsidP="00633552">
      <w:pPr>
        <w:tabs>
          <w:tab w:val="left" w:pos="567"/>
        </w:tabs>
        <w:jc w:val="both"/>
        <w:rPr>
          <w:rFonts w:ascii="Garamond" w:eastAsia="Times New Roman" w:hAnsi="Garamond" w:cstheme="minorHAnsi"/>
        </w:rPr>
      </w:pPr>
      <w:r>
        <w:rPr>
          <w:rFonts w:ascii="Garamond" w:eastAsia="Times New Roman" w:hAnsi="Garamond" w:cstheme="minorHAnsi"/>
        </w:rPr>
        <w:t>PYETJA</w:t>
      </w:r>
      <w:r w:rsidR="00A644B3" w:rsidRPr="00A644B3">
        <w:rPr>
          <w:rFonts w:ascii="Garamond" w:eastAsia="Times New Roman" w:hAnsi="Garamond" w:cstheme="minorHAnsi"/>
        </w:rPr>
        <w:t xml:space="preserve"> 5: Duke pasur parasysh listën e vep</w:t>
      </w:r>
      <w:r w:rsidR="00A644B3">
        <w:rPr>
          <w:rFonts w:ascii="Garamond" w:eastAsia="Times New Roman" w:hAnsi="Garamond" w:cstheme="minorHAnsi"/>
        </w:rPr>
        <w:t>rimeve të propozuara nga P</w:t>
      </w:r>
      <w:r w:rsidR="00C87517">
        <w:rPr>
          <w:rFonts w:ascii="Garamond" w:eastAsia="Times New Roman" w:hAnsi="Garamond" w:cstheme="minorHAnsi"/>
        </w:rPr>
        <w:t>ë</w:t>
      </w:r>
      <w:r w:rsidR="00A644B3">
        <w:rPr>
          <w:rFonts w:ascii="Garamond" w:eastAsia="Times New Roman" w:hAnsi="Garamond" w:cstheme="minorHAnsi"/>
        </w:rPr>
        <w:t>rgjigjia</w:t>
      </w:r>
      <w:r w:rsidR="00A644B3" w:rsidRPr="00A644B3">
        <w:rPr>
          <w:rFonts w:ascii="Garamond" w:eastAsia="Times New Roman" w:hAnsi="Garamond" w:cstheme="minorHAnsi"/>
        </w:rPr>
        <w:t xml:space="preserve"> Strategjik</w:t>
      </w:r>
      <w:r w:rsidR="00A644B3">
        <w:rPr>
          <w:rFonts w:ascii="Garamond" w:eastAsia="Times New Roman" w:hAnsi="Garamond" w:cstheme="minorHAnsi"/>
        </w:rPr>
        <w:t>e</w:t>
      </w:r>
      <w:r w:rsidR="00A644B3" w:rsidRPr="00A644B3">
        <w:rPr>
          <w:rFonts w:ascii="Garamond" w:eastAsia="Times New Roman" w:hAnsi="Garamond" w:cstheme="minorHAnsi"/>
        </w:rPr>
        <w:t xml:space="preserve"> për financimin </w:t>
      </w:r>
      <w:r w:rsidR="00A644B3">
        <w:rPr>
          <w:rFonts w:ascii="Garamond" w:eastAsia="Times New Roman" w:hAnsi="Garamond" w:cstheme="minorHAnsi"/>
        </w:rPr>
        <w:t>nga</w:t>
      </w:r>
      <w:r w:rsidR="00A644B3" w:rsidRPr="00A644B3">
        <w:rPr>
          <w:rFonts w:ascii="Garamond" w:eastAsia="Times New Roman" w:hAnsi="Garamond" w:cstheme="minorHAnsi"/>
        </w:rPr>
        <w:t xml:space="preserve"> Bashkimit Evropian nën </w:t>
      </w:r>
      <w:proofErr w:type="gramStart"/>
      <w:r w:rsidR="00A644B3" w:rsidRPr="00A644B3">
        <w:rPr>
          <w:rFonts w:ascii="Garamond" w:eastAsia="Times New Roman" w:hAnsi="Garamond" w:cstheme="minorHAnsi"/>
        </w:rPr>
        <w:t>Instrumentin</w:t>
      </w:r>
      <w:proofErr w:type="gramEnd"/>
      <w:r w:rsidR="00A644B3" w:rsidRPr="00A644B3">
        <w:rPr>
          <w:rFonts w:ascii="Garamond" w:eastAsia="Times New Roman" w:hAnsi="Garamond" w:cstheme="minorHAnsi"/>
        </w:rPr>
        <w:t xml:space="preserve"> e Para-Anëtarësimit IPA III, a keni ndonjë sugjerim për veprime specifike shtesë që duhet të financohen? Ju lutemi shpjegoni shkurtimisht pse (maksimumi 250 fjalë).</w:t>
      </w:r>
    </w:p>
    <w:p w14:paraId="2DDC094F" w14:textId="77777777" w:rsidR="00FE50B8" w:rsidRPr="0050605C" w:rsidRDefault="00FE50B8" w:rsidP="00EE4F86">
      <w:pPr>
        <w:pStyle w:val="CommentText"/>
        <w:rPr>
          <w:rFonts w:ascii="Garamond" w:hAnsi="Garamond"/>
          <w:sz w:val="24"/>
          <w:szCs w:val="24"/>
          <w:lang w:val="en-GB"/>
        </w:rPr>
      </w:pPr>
    </w:p>
    <w:p w14:paraId="3CEE7DEC" w14:textId="2CA0F7FB" w:rsidR="00E83E6E" w:rsidRPr="0050605C" w:rsidRDefault="0024686B" w:rsidP="007C1950">
      <w:pPr>
        <w:pStyle w:val="ListParagraph"/>
        <w:numPr>
          <w:ilvl w:val="0"/>
          <w:numId w:val="6"/>
        </w:numPr>
        <w:tabs>
          <w:tab w:val="left" w:pos="567"/>
        </w:tabs>
        <w:ind w:left="0" w:firstLine="0"/>
        <w:jc w:val="both"/>
        <w:rPr>
          <w:rFonts w:ascii="Garamond" w:hAnsi="Garamond" w:cstheme="minorHAnsi"/>
          <w:b/>
          <w:bCs/>
          <w:lang w:val="en-GB"/>
        </w:rPr>
      </w:pPr>
      <w:r>
        <w:rPr>
          <w:rFonts w:ascii="Garamond" w:hAnsi="Garamond" w:cstheme="minorHAnsi"/>
          <w:b/>
          <w:bCs/>
          <w:lang w:val="en-GB"/>
        </w:rPr>
        <w:t>Pal</w:t>
      </w:r>
      <w:r w:rsidR="00C87517">
        <w:rPr>
          <w:rFonts w:ascii="Garamond" w:hAnsi="Garamond" w:cstheme="minorHAnsi"/>
          <w:b/>
          <w:bCs/>
          <w:lang w:val="en-GB"/>
        </w:rPr>
        <w:t>ë</w:t>
      </w:r>
      <w:r>
        <w:rPr>
          <w:rFonts w:ascii="Garamond" w:hAnsi="Garamond" w:cstheme="minorHAnsi"/>
          <w:b/>
          <w:bCs/>
          <w:lang w:val="en-GB"/>
        </w:rPr>
        <w:t>t e interes</w:t>
      </w:r>
      <w:r w:rsidR="002A221D">
        <w:rPr>
          <w:rFonts w:ascii="Garamond" w:hAnsi="Garamond" w:cstheme="minorHAnsi"/>
          <w:b/>
          <w:bCs/>
          <w:lang w:val="en-GB"/>
        </w:rPr>
        <w:t>i</w:t>
      </w:r>
      <w:r>
        <w:rPr>
          <w:rFonts w:ascii="Garamond" w:hAnsi="Garamond" w:cstheme="minorHAnsi"/>
          <w:b/>
          <w:bCs/>
          <w:lang w:val="en-GB"/>
        </w:rPr>
        <w:t xml:space="preserve">t </w:t>
      </w:r>
      <w:r w:rsidR="00A644B3">
        <w:rPr>
          <w:rFonts w:ascii="Garamond" w:hAnsi="Garamond" w:cstheme="minorHAnsi"/>
          <w:b/>
          <w:bCs/>
          <w:lang w:val="en-GB"/>
        </w:rPr>
        <w:t>t</w:t>
      </w:r>
      <w:r w:rsidR="00C87517">
        <w:rPr>
          <w:rFonts w:ascii="Garamond" w:hAnsi="Garamond" w:cstheme="minorHAnsi"/>
          <w:b/>
          <w:bCs/>
          <w:lang w:val="en-GB"/>
        </w:rPr>
        <w:t>ë</w:t>
      </w:r>
      <w:r w:rsidR="00A644B3">
        <w:rPr>
          <w:rFonts w:ascii="Garamond" w:hAnsi="Garamond" w:cstheme="minorHAnsi"/>
          <w:b/>
          <w:bCs/>
          <w:lang w:val="en-GB"/>
        </w:rPr>
        <w:t xml:space="preserve"> p</w:t>
      </w:r>
      <w:r w:rsidR="00C87517">
        <w:rPr>
          <w:rFonts w:ascii="Garamond" w:hAnsi="Garamond" w:cstheme="minorHAnsi"/>
          <w:b/>
          <w:bCs/>
          <w:lang w:val="en-GB"/>
        </w:rPr>
        <w:t>ë</w:t>
      </w:r>
      <w:r w:rsidR="00A644B3">
        <w:rPr>
          <w:rFonts w:ascii="Garamond" w:hAnsi="Garamond" w:cstheme="minorHAnsi"/>
          <w:b/>
          <w:bCs/>
          <w:lang w:val="en-GB"/>
        </w:rPr>
        <w:t>rfshira</w:t>
      </w:r>
    </w:p>
    <w:p w14:paraId="10634B33" w14:textId="77777777" w:rsidR="006713EF" w:rsidRPr="0050605C" w:rsidRDefault="006713EF" w:rsidP="007A6341">
      <w:pPr>
        <w:jc w:val="both"/>
        <w:rPr>
          <w:rFonts w:ascii="Garamond" w:hAnsi="Garamond" w:cstheme="minorHAnsi"/>
          <w:i/>
        </w:rPr>
      </w:pPr>
    </w:p>
    <w:p w14:paraId="189965D6" w14:textId="6156D96D" w:rsidR="000B60A6" w:rsidRDefault="000B60A6" w:rsidP="007A6341">
      <w:pPr>
        <w:jc w:val="both"/>
        <w:rPr>
          <w:rFonts w:ascii="Garamond" w:hAnsi="Garamond" w:cstheme="minorHAnsi"/>
          <w:iCs/>
        </w:rPr>
      </w:pPr>
      <w:r>
        <w:rPr>
          <w:rFonts w:ascii="Garamond" w:hAnsi="Garamond" w:cstheme="minorHAnsi"/>
          <w:iCs/>
        </w:rPr>
        <w:t xml:space="preserve">Draft </w:t>
      </w:r>
      <w:r w:rsidRPr="000B60A6">
        <w:rPr>
          <w:rFonts w:ascii="Garamond" w:hAnsi="Garamond" w:cstheme="minorHAnsi"/>
          <w:iCs/>
        </w:rPr>
        <w:t>dokumenti u përgatit nga institucionet përkatëse të Qeverisë së Shqipërisë duke përfshirë Zyrën e Kryeministrit, m</w:t>
      </w:r>
      <w:r w:rsidR="006E4914">
        <w:rPr>
          <w:rFonts w:ascii="Garamond" w:hAnsi="Garamond" w:cstheme="minorHAnsi"/>
          <w:iCs/>
        </w:rPr>
        <w:t>inistritë dhe agjencitë publike</w:t>
      </w:r>
      <w:r w:rsidRPr="000B60A6">
        <w:rPr>
          <w:rFonts w:ascii="Garamond" w:hAnsi="Garamond" w:cstheme="minorHAnsi"/>
          <w:iCs/>
        </w:rPr>
        <w:t xml:space="preserve"> duke përdorur modelin e ofruar nga Komisioni Evropian. Përgatitja e dokumentit është koordinuar nga Koordinatori Kombëtar IPA.</w:t>
      </w:r>
    </w:p>
    <w:p w14:paraId="0CD41A48" w14:textId="77777777" w:rsidR="000B60A6" w:rsidRDefault="000B60A6" w:rsidP="007A6341">
      <w:pPr>
        <w:jc w:val="both"/>
        <w:rPr>
          <w:rFonts w:ascii="Garamond" w:hAnsi="Garamond" w:cstheme="minorHAnsi"/>
          <w:iCs/>
        </w:rPr>
      </w:pPr>
    </w:p>
    <w:p w14:paraId="558BD53A" w14:textId="6149F4D1" w:rsidR="00681FF5" w:rsidRDefault="000B60A6" w:rsidP="007A6341">
      <w:pPr>
        <w:jc w:val="both"/>
        <w:rPr>
          <w:rFonts w:ascii="Garamond" w:hAnsi="Garamond" w:cstheme="minorHAnsi"/>
          <w:iCs/>
        </w:rPr>
      </w:pPr>
      <w:r w:rsidRPr="000B60A6">
        <w:rPr>
          <w:rFonts w:ascii="Garamond" w:hAnsi="Garamond" w:cstheme="minorHAnsi"/>
          <w:iCs/>
        </w:rPr>
        <w:t>Palët e përfshira të interesuara që i përgjigjen pyetësorit përfshijnë organizata të shoqërisë civile, sindikata, stafin e administratës publike që paraqesin komentet e tyre si ekspertë sektorialë dhe ligjërues të universiteteve.</w:t>
      </w:r>
    </w:p>
    <w:p w14:paraId="6D41EF88" w14:textId="77777777" w:rsidR="000B60A6" w:rsidRPr="0050605C" w:rsidRDefault="000B60A6" w:rsidP="007A6341">
      <w:pPr>
        <w:jc w:val="both"/>
        <w:rPr>
          <w:rFonts w:ascii="Garamond" w:hAnsi="Garamond" w:cstheme="minorHAnsi"/>
          <w:iCs/>
        </w:rPr>
      </w:pPr>
    </w:p>
    <w:p w14:paraId="34656E3A" w14:textId="28E8EF08" w:rsidR="000B60A6" w:rsidRDefault="000B60A6" w:rsidP="00967846">
      <w:pPr>
        <w:jc w:val="both"/>
        <w:rPr>
          <w:rFonts w:ascii="Garamond" w:hAnsi="Garamond" w:cstheme="minorHAnsi"/>
          <w:iCs/>
        </w:rPr>
      </w:pPr>
      <w:r w:rsidRPr="000B60A6">
        <w:rPr>
          <w:rFonts w:ascii="Garamond" w:hAnsi="Garamond" w:cstheme="minorHAnsi"/>
          <w:iCs/>
        </w:rPr>
        <w:t>Më 18 maj 2021, Koordinatori Kombëtar i IPA-s dhe Zyra e Kryeministri</w:t>
      </w:r>
      <w:r w:rsidR="0024686B">
        <w:rPr>
          <w:rFonts w:ascii="Garamond" w:hAnsi="Garamond" w:cstheme="minorHAnsi"/>
          <w:iCs/>
        </w:rPr>
        <w:t>t organizuan një takim n</w:t>
      </w:r>
      <w:r w:rsidR="00C87517">
        <w:rPr>
          <w:rFonts w:ascii="Garamond" w:hAnsi="Garamond" w:cstheme="minorHAnsi"/>
          <w:iCs/>
        </w:rPr>
        <w:t>ë</w:t>
      </w:r>
      <w:r w:rsidR="0024686B">
        <w:rPr>
          <w:rFonts w:ascii="Garamond" w:hAnsi="Garamond" w:cstheme="minorHAnsi"/>
          <w:iCs/>
        </w:rPr>
        <w:t xml:space="preserve"> distanc</w:t>
      </w:r>
      <w:r w:rsidR="00C87517">
        <w:rPr>
          <w:rFonts w:ascii="Garamond" w:hAnsi="Garamond" w:cstheme="minorHAnsi"/>
          <w:iCs/>
        </w:rPr>
        <w:t>ë</w:t>
      </w:r>
      <w:r w:rsidRPr="000B60A6">
        <w:rPr>
          <w:rFonts w:ascii="Garamond" w:hAnsi="Garamond" w:cstheme="minorHAnsi"/>
          <w:iCs/>
        </w:rPr>
        <w:t xml:space="preserve"> konsultimi në kuadrin e mekanizmit të koordinimit të politikave të Grupit të Menaxhimit të Integruar të Politikave, duke funksionuar në bazë të Urdhrit të Kryeministrit nr. 157 datë 22.10.2018.</w:t>
      </w:r>
    </w:p>
    <w:p w14:paraId="60B0BEF8" w14:textId="42CE404D" w:rsidR="00CC36B6" w:rsidRDefault="000B60A6" w:rsidP="00967846">
      <w:pPr>
        <w:jc w:val="both"/>
        <w:rPr>
          <w:rFonts w:ascii="Garamond" w:hAnsi="Garamond" w:cstheme="minorHAnsi"/>
          <w:iCs/>
        </w:rPr>
      </w:pPr>
      <w:r w:rsidRPr="000B60A6">
        <w:rPr>
          <w:rFonts w:ascii="Garamond" w:hAnsi="Garamond" w:cstheme="minorHAnsi"/>
          <w:iCs/>
        </w:rPr>
        <w:t>Tetë pjesëmarrës nga OShC-të, nëntë përfaqësues të zyrave të Donatorëve në Shqipëri dhe tridhjetë e gjashtë zyrtarë publik nga institucionet qendrore të administratës publike dhe Zyra e Kryeministrit morën pjesë në takim, i cili ofroi një mundësi për të prezantuar dokumentin dhe për të nxitur dërgimin e komenteve të mëtejshme në kontekst të procesit të konsultimit publik.</w:t>
      </w:r>
    </w:p>
    <w:p w14:paraId="7D8599B1" w14:textId="77777777" w:rsidR="000B60A6" w:rsidRPr="00CC36B6" w:rsidRDefault="000B60A6" w:rsidP="00967846">
      <w:pPr>
        <w:jc w:val="both"/>
        <w:rPr>
          <w:rFonts w:ascii="Garamond" w:eastAsia="Times New Roman" w:hAnsi="Garamond" w:cstheme="minorHAnsi"/>
        </w:rPr>
      </w:pPr>
    </w:p>
    <w:p w14:paraId="368F0DC3" w14:textId="6EF46D4F" w:rsidR="00967846" w:rsidRDefault="000B60A6" w:rsidP="00967846">
      <w:pPr>
        <w:jc w:val="both"/>
        <w:rPr>
          <w:rFonts w:ascii="Garamond" w:eastAsia="Times New Roman" w:hAnsi="Garamond" w:cstheme="minorHAnsi"/>
        </w:rPr>
      </w:pPr>
      <w:r w:rsidRPr="000B60A6">
        <w:rPr>
          <w:rFonts w:ascii="Garamond" w:hAnsi="Garamond" w:cstheme="minorHAnsi"/>
        </w:rPr>
        <w:lastRenderedPageBreak/>
        <w:t xml:space="preserve">Si një aktivitet paralel jashtë procesit të konsultimit publik, mesazhe të veçanta me email </w:t>
      </w:r>
      <w:r w:rsidR="0024686B">
        <w:rPr>
          <w:rFonts w:ascii="Garamond" w:hAnsi="Garamond" w:cstheme="minorHAnsi"/>
        </w:rPr>
        <w:t>i</w:t>
      </w:r>
      <w:r w:rsidRPr="000B60A6">
        <w:rPr>
          <w:rFonts w:ascii="Garamond" w:hAnsi="Garamond" w:cstheme="minorHAnsi"/>
        </w:rPr>
        <w:t xml:space="preserve">u dërguan 165 institucioneve të huaja relevante për konsultim duke përfshirë Komisionin Evropian, përfaqësuesit e Shteteve Anëtare të BE (82 kontakte), përfaqësuesit e vendeve jo anëtare të BE (33 kontakte), </w:t>
      </w:r>
      <w:r>
        <w:rPr>
          <w:rFonts w:ascii="Garamond" w:hAnsi="Garamond" w:cstheme="minorHAnsi"/>
        </w:rPr>
        <w:t>Institucione  Ndërkombëtare Financiare</w:t>
      </w:r>
      <w:r w:rsidRPr="000B60A6">
        <w:rPr>
          <w:rFonts w:ascii="Garamond" w:hAnsi="Garamond" w:cstheme="minorHAnsi"/>
        </w:rPr>
        <w:t xml:space="preserve"> (23 kontakte), dhe Organizatat e tjera Ndërkombëtare (27 kontakte) që përbëjnë 60 institucione.</w:t>
      </w:r>
      <w:r w:rsidR="00967846" w:rsidRPr="0050605C">
        <w:rPr>
          <w:rFonts w:ascii="Garamond" w:eastAsia="Times New Roman" w:hAnsi="Garamond" w:cstheme="minorHAnsi"/>
        </w:rPr>
        <w:t>    </w:t>
      </w:r>
    </w:p>
    <w:p w14:paraId="2CF3BB77" w14:textId="77777777" w:rsidR="000B60A6" w:rsidRPr="0050605C" w:rsidRDefault="000B60A6" w:rsidP="00967846">
      <w:pPr>
        <w:jc w:val="both"/>
        <w:rPr>
          <w:rFonts w:ascii="Garamond" w:eastAsia="Times New Roman" w:hAnsi="Garamond" w:cstheme="minorHAnsi"/>
        </w:rPr>
      </w:pPr>
    </w:p>
    <w:p w14:paraId="6511044C" w14:textId="11D80F39" w:rsidR="007A6341" w:rsidRPr="000B60A6" w:rsidRDefault="000B60A6" w:rsidP="007C1950">
      <w:pPr>
        <w:pStyle w:val="ListParagraph"/>
        <w:numPr>
          <w:ilvl w:val="0"/>
          <w:numId w:val="6"/>
        </w:numPr>
        <w:jc w:val="both"/>
        <w:rPr>
          <w:rFonts w:ascii="Garamond" w:hAnsi="Garamond" w:cstheme="minorHAnsi"/>
          <w:b/>
          <w:bCs/>
          <w:color w:val="000000" w:themeColor="text1"/>
        </w:rPr>
      </w:pPr>
      <w:r w:rsidRPr="000B60A6">
        <w:rPr>
          <w:rFonts w:ascii="Garamond" w:hAnsi="Garamond" w:cstheme="minorHAnsi"/>
          <w:b/>
          <w:bCs/>
          <w:color w:val="000000" w:themeColor="text1"/>
        </w:rPr>
        <w:t>Pasqyr</w:t>
      </w:r>
      <w:r w:rsidR="00C87517">
        <w:rPr>
          <w:rFonts w:ascii="Garamond" w:hAnsi="Garamond" w:cstheme="minorHAnsi"/>
          <w:b/>
          <w:bCs/>
          <w:color w:val="000000" w:themeColor="text1"/>
        </w:rPr>
        <w:t>ë</w:t>
      </w:r>
      <w:r w:rsidRPr="000B60A6">
        <w:rPr>
          <w:rFonts w:ascii="Garamond" w:hAnsi="Garamond" w:cstheme="minorHAnsi"/>
          <w:b/>
          <w:bCs/>
          <w:color w:val="000000" w:themeColor="text1"/>
        </w:rPr>
        <w:t xml:space="preserve"> e komenteve të marra me arsyetimin e pranimit / refuzimit t</w:t>
      </w:r>
      <w:r w:rsidR="00C87517">
        <w:rPr>
          <w:rFonts w:ascii="Garamond" w:hAnsi="Garamond" w:cstheme="minorHAnsi"/>
          <w:b/>
          <w:bCs/>
          <w:color w:val="000000" w:themeColor="text1"/>
        </w:rPr>
        <w:t>ë</w:t>
      </w:r>
      <w:r w:rsidRPr="000B60A6">
        <w:rPr>
          <w:rFonts w:ascii="Garamond" w:hAnsi="Garamond" w:cstheme="minorHAnsi"/>
          <w:b/>
          <w:bCs/>
          <w:color w:val="000000" w:themeColor="text1"/>
        </w:rPr>
        <w:t xml:space="preserve"> komentit.</w:t>
      </w:r>
    </w:p>
    <w:p w14:paraId="55927E0E" w14:textId="77777777" w:rsidR="000B60A6" w:rsidRPr="000B60A6" w:rsidRDefault="000B60A6" w:rsidP="000B60A6">
      <w:pPr>
        <w:pStyle w:val="ListParagraph"/>
        <w:jc w:val="both"/>
        <w:rPr>
          <w:rFonts w:ascii="Garamond" w:hAnsi="Garamond"/>
          <w:b/>
          <w:bCs/>
          <w:lang w:eastAsia="en-GB"/>
        </w:rPr>
      </w:pPr>
    </w:p>
    <w:p w14:paraId="74DADCF9" w14:textId="77777777" w:rsidR="00604AE1" w:rsidRDefault="00604AE1" w:rsidP="00604AE1">
      <w:pPr>
        <w:jc w:val="both"/>
        <w:rPr>
          <w:rFonts w:ascii="Garamond" w:hAnsi="Garamond" w:cstheme="minorHAnsi"/>
          <w:lang w:eastAsia="en-GB"/>
        </w:rPr>
      </w:pPr>
      <w:r w:rsidRPr="00604AE1">
        <w:rPr>
          <w:rFonts w:ascii="Garamond" w:hAnsi="Garamond" w:cstheme="minorHAnsi"/>
          <w:lang w:eastAsia="en-GB"/>
        </w:rPr>
        <w:t>Janë pranuar dyzet e pesë pyetësorë të cilët, sipas pyetësorit të konsultimit, japin përgjigje të grumbulluara sipas katër kapitujve të mëposhtëm në dokumentin e konsultimit:</w:t>
      </w:r>
    </w:p>
    <w:p w14:paraId="5C03BAC7" w14:textId="732AD513" w:rsidR="004055B0" w:rsidRPr="004055B0" w:rsidRDefault="00401C55" w:rsidP="007C1950">
      <w:pPr>
        <w:pStyle w:val="ListParagraph"/>
        <w:numPr>
          <w:ilvl w:val="0"/>
          <w:numId w:val="5"/>
        </w:numPr>
        <w:jc w:val="both"/>
        <w:rPr>
          <w:rFonts w:ascii="Garamond" w:hAnsi="Garamond" w:cstheme="minorHAnsi"/>
          <w:lang w:val="en-GB" w:eastAsia="en-GB"/>
        </w:rPr>
      </w:pPr>
      <w:r>
        <w:rPr>
          <w:rFonts w:ascii="Garamond" w:hAnsi="Garamond" w:cstheme="minorHAnsi"/>
          <w:lang w:eastAsia="en-GB"/>
        </w:rPr>
        <w:t>Kapitulli që përqendrohet tek</w:t>
      </w:r>
      <w:r w:rsidR="004055B0" w:rsidRPr="004055B0">
        <w:rPr>
          <w:rFonts w:ascii="Garamond" w:hAnsi="Garamond" w:cstheme="minorHAnsi"/>
          <w:lang w:eastAsia="en-GB"/>
        </w:rPr>
        <w:t xml:space="preserve"> ‘Sundimi i Ligjit, të Drejtat Themelore dhe Demokracia’: </w:t>
      </w:r>
      <w:r w:rsidR="004055B0" w:rsidRPr="00401C55">
        <w:rPr>
          <w:rFonts w:ascii="Garamond" w:hAnsi="Garamond" w:cstheme="minorHAnsi"/>
          <w:b/>
          <w:lang w:eastAsia="en-GB"/>
        </w:rPr>
        <w:t>dymbëdhjetë</w:t>
      </w:r>
      <w:r w:rsidR="004055B0" w:rsidRPr="004055B0">
        <w:rPr>
          <w:rFonts w:ascii="Garamond" w:hAnsi="Garamond" w:cstheme="minorHAnsi"/>
          <w:lang w:eastAsia="en-GB"/>
        </w:rPr>
        <w:t xml:space="preserve"> </w:t>
      </w:r>
      <w:r w:rsidR="004055B0" w:rsidRPr="00401C55">
        <w:rPr>
          <w:rFonts w:ascii="Garamond" w:hAnsi="Garamond" w:cstheme="minorHAnsi"/>
          <w:b/>
          <w:lang w:eastAsia="en-GB"/>
        </w:rPr>
        <w:t>përgjigje</w:t>
      </w:r>
      <w:r w:rsidR="004055B0" w:rsidRPr="004055B0">
        <w:rPr>
          <w:rFonts w:ascii="Garamond" w:hAnsi="Garamond" w:cstheme="minorHAnsi"/>
          <w:lang w:eastAsia="en-GB"/>
        </w:rPr>
        <w:t>.</w:t>
      </w:r>
    </w:p>
    <w:p w14:paraId="09E047FA" w14:textId="4D0DADE5" w:rsidR="00401C55" w:rsidRPr="00401C55" w:rsidRDefault="00401C55" w:rsidP="007C1950">
      <w:pPr>
        <w:pStyle w:val="ListParagraph"/>
        <w:numPr>
          <w:ilvl w:val="0"/>
          <w:numId w:val="5"/>
        </w:numPr>
        <w:jc w:val="both"/>
        <w:rPr>
          <w:rFonts w:ascii="Garamond" w:eastAsia="Arial Unicode MS" w:hAnsi="Garamond"/>
          <w:lang w:val="en-GB"/>
        </w:rPr>
      </w:pPr>
      <w:r>
        <w:rPr>
          <w:rFonts w:ascii="Garamond" w:hAnsi="Garamond" w:cstheme="minorHAnsi"/>
          <w:lang w:val="en-GB" w:eastAsia="en-GB"/>
        </w:rPr>
        <w:t>Kapitulli që përqendrohet tek</w:t>
      </w:r>
      <w:r w:rsidRPr="00401C55">
        <w:rPr>
          <w:rFonts w:ascii="Garamond" w:hAnsi="Garamond" w:cstheme="minorHAnsi"/>
          <w:lang w:val="en-GB" w:eastAsia="en-GB"/>
        </w:rPr>
        <w:t xml:space="preserve"> ‘Qeverisja e mirë, </w:t>
      </w:r>
      <w:r w:rsidR="0024686B" w:rsidRPr="00401C55">
        <w:rPr>
          <w:rFonts w:ascii="Garamond" w:hAnsi="Garamond" w:cstheme="minorHAnsi"/>
          <w:lang w:val="en-GB" w:eastAsia="en-GB"/>
        </w:rPr>
        <w:t>H</w:t>
      </w:r>
      <w:r w:rsidRPr="00401C55">
        <w:rPr>
          <w:rFonts w:ascii="Garamond" w:hAnsi="Garamond" w:cstheme="minorHAnsi"/>
          <w:lang w:val="en-GB" w:eastAsia="en-GB"/>
        </w:rPr>
        <w:t xml:space="preserve">armonizimi i </w:t>
      </w:r>
      <w:r w:rsidR="0024686B" w:rsidRPr="00401C55">
        <w:rPr>
          <w:rFonts w:ascii="Garamond" w:hAnsi="Garamond" w:cstheme="minorHAnsi"/>
          <w:lang w:val="en-GB" w:eastAsia="en-GB"/>
        </w:rPr>
        <w:t>Ac</w:t>
      </w:r>
      <w:r w:rsidRPr="00401C55">
        <w:rPr>
          <w:rFonts w:ascii="Garamond" w:hAnsi="Garamond" w:cstheme="minorHAnsi"/>
          <w:lang w:val="en-GB" w:eastAsia="en-GB"/>
        </w:rPr>
        <w:t>quis të BE-së</w:t>
      </w:r>
      <w:r w:rsidR="0024686B" w:rsidRPr="00401C55">
        <w:rPr>
          <w:rFonts w:ascii="Garamond" w:hAnsi="Garamond" w:cstheme="minorHAnsi"/>
          <w:lang w:val="en-GB" w:eastAsia="en-GB"/>
        </w:rPr>
        <w:t>, M</w:t>
      </w:r>
      <w:r w:rsidRPr="00401C55">
        <w:rPr>
          <w:rFonts w:ascii="Garamond" w:hAnsi="Garamond" w:cstheme="minorHAnsi"/>
          <w:lang w:val="en-GB" w:eastAsia="en-GB"/>
        </w:rPr>
        <w:t xml:space="preserve">arrëdhëniet e fqinjësisë së mirë dhe </w:t>
      </w:r>
      <w:r w:rsidR="0024686B" w:rsidRPr="00401C55">
        <w:rPr>
          <w:rFonts w:ascii="Garamond" w:hAnsi="Garamond" w:cstheme="minorHAnsi"/>
          <w:lang w:val="en-GB" w:eastAsia="en-GB"/>
        </w:rPr>
        <w:t>K</w:t>
      </w:r>
      <w:r w:rsidRPr="00401C55">
        <w:rPr>
          <w:rFonts w:ascii="Garamond" w:hAnsi="Garamond" w:cstheme="minorHAnsi"/>
          <w:lang w:val="en-GB" w:eastAsia="en-GB"/>
        </w:rPr>
        <w:t xml:space="preserve">omunikimi strategjik’: </w:t>
      </w:r>
      <w:r w:rsidRPr="00401C55">
        <w:rPr>
          <w:rFonts w:ascii="Garamond" w:hAnsi="Garamond" w:cstheme="minorHAnsi"/>
          <w:b/>
          <w:lang w:val="en-GB" w:eastAsia="en-GB"/>
        </w:rPr>
        <w:t>gjashtë</w:t>
      </w:r>
      <w:r w:rsidRPr="00401C55">
        <w:rPr>
          <w:rFonts w:ascii="Garamond" w:hAnsi="Garamond" w:cstheme="minorHAnsi"/>
          <w:lang w:val="en-GB" w:eastAsia="en-GB"/>
        </w:rPr>
        <w:t xml:space="preserve"> </w:t>
      </w:r>
      <w:r w:rsidRPr="00401C55">
        <w:rPr>
          <w:rFonts w:ascii="Garamond" w:hAnsi="Garamond" w:cstheme="minorHAnsi"/>
          <w:b/>
          <w:lang w:val="en-GB" w:eastAsia="en-GB"/>
        </w:rPr>
        <w:t>përgjigje</w:t>
      </w:r>
      <w:r w:rsidRPr="00401C55">
        <w:rPr>
          <w:rFonts w:ascii="Garamond" w:hAnsi="Garamond" w:cstheme="minorHAnsi"/>
          <w:lang w:val="en-GB" w:eastAsia="en-GB"/>
        </w:rPr>
        <w:t>.</w:t>
      </w:r>
    </w:p>
    <w:p w14:paraId="0B861A17" w14:textId="4E155C7F" w:rsidR="00401C55" w:rsidRDefault="00401C55" w:rsidP="007C1950">
      <w:pPr>
        <w:pStyle w:val="ListParagraph"/>
        <w:numPr>
          <w:ilvl w:val="0"/>
          <w:numId w:val="5"/>
        </w:numPr>
        <w:jc w:val="both"/>
        <w:rPr>
          <w:rFonts w:ascii="Garamond" w:hAnsi="Garamond" w:cstheme="minorHAnsi"/>
          <w:lang w:val="en-GB" w:eastAsia="en-GB"/>
        </w:rPr>
      </w:pPr>
      <w:r w:rsidRPr="00401C55">
        <w:rPr>
          <w:rFonts w:ascii="Garamond" w:hAnsi="Garamond" w:cstheme="minorHAnsi"/>
          <w:lang w:val="en-GB" w:eastAsia="en-GB"/>
        </w:rPr>
        <w:t xml:space="preserve">Kapitulli që </w:t>
      </w:r>
      <w:r>
        <w:rPr>
          <w:rFonts w:ascii="Garamond" w:hAnsi="Garamond" w:cstheme="minorHAnsi"/>
          <w:lang w:val="en-GB" w:eastAsia="en-GB"/>
        </w:rPr>
        <w:t>përqendrohet tek ‘Konektiviteti i Qëndruesh</w:t>
      </w:r>
      <w:r w:rsidR="00C87517">
        <w:rPr>
          <w:rFonts w:ascii="Garamond" w:hAnsi="Garamond" w:cstheme="minorHAnsi"/>
          <w:lang w:val="en-GB" w:eastAsia="en-GB"/>
        </w:rPr>
        <w:t>ë</w:t>
      </w:r>
      <w:r>
        <w:rPr>
          <w:rFonts w:ascii="Garamond" w:hAnsi="Garamond" w:cstheme="minorHAnsi"/>
          <w:lang w:val="en-GB" w:eastAsia="en-GB"/>
        </w:rPr>
        <w:t>m</w:t>
      </w:r>
      <w:r w:rsidRPr="00401C55">
        <w:rPr>
          <w:rFonts w:ascii="Garamond" w:hAnsi="Garamond" w:cstheme="minorHAnsi"/>
          <w:lang w:val="en-GB" w:eastAsia="en-GB"/>
        </w:rPr>
        <w:t xml:space="preserve"> dhe Axhenda </w:t>
      </w:r>
      <w:r>
        <w:rPr>
          <w:rFonts w:ascii="Garamond" w:hAnsi="Garamond" w:cstheme="minorHAnsi"/>
          <w:lang w:val="en-GB" w:eastAsia="en-GB"/>
        </w:rPr>
        <w:t>e Gjelbër</w:t>
      </w:r>
      <w:r w:rsidRPr="00401C55">
        <w:rPr>
          <w:rFonts w:ascii="Garamond" w:hAnsi="Garamond" w:cstheme="minorHAnsi"/>
          <w:lang w:val="en-GB" w:eastAsia="en-GB"/>
        </w:rPr>
        <w:t xml:space="preserve">’: </w:t>
      </w:r>
      <w:r w:rsidRPr="00401C55">
        <w:rPr>
          <w:rFonts w:ascii="Garamond" w:hAnsi="Garamond" w:cstheme="minorHAnsi"/>
          <w:b/>
          <w:lang w:val="en-GB" w:eastAsia="en-GB"/>
        </w:rPr>
        <w:t>njëzet</w:t>
      </w:r>
      <w:r w:rsidRPr="00401C55">
        <w:rPr>
          <w:rFonts w:ascii="Garamond" w:hAnsi="Garamond" w:cstheme="minorHAnsi"/>
          <w:lang w:val="en-GB" w:eastAsia="en-GB"/>
        </w:rPr>
        <w:t xml:space="preserve"> </w:t>
      </w:r>
      <w:r w:rsidRPr="00401C55">
        <w:rPr>
          <w:rFonts w:ascii="Garamond" w:hAnsi="Garamond" w:cstheme="minorHAnsi"/>
          <w:b/>
          <w:lang w:val="en-GB" w:eastAsia="en-GB"/>
        </w:rPr>
        <w:t>përgjigje</w:t>
      </w:r>
      <w:r w:rsidRPr="00401C55">
        <w:rPr>
          <w:rFonts w:ascii="Garamond" w:hAnsi="Garamond" w:cstheme="minorHAnsi"/>
          <w:lang w:val="en-GB" w:eastAsia="en-GB"/>
        </w:rPr>
        <w:t>.</w:t>
      </w:r>
    </w:p>
    <w:p w14:paraId="5F12F215" w14:textId="72811B92" w:rsidR="006713EF" w:rsidRPr="005C4EF1" w:rsidRDefault="00401C55" w:rsidP="007C1950">
      <w:pPr>
        <w:pStyle w:val="ListParagraph"/>
        <w:numPr>
          <w:ilvl w:val="0"/>
          <w:numId w:val="5"/>
        </w:numPr>
        <w:jc w:val="both"/>
        <w:rPr>
          <w:rFonts w:ascii="Garamond" w:hAnsi="Garamond" w:cstheme="minorHAnsi"/>
          <w:lang w:val="en-GB" w:eastAsia="en-GB"/>
        </w:rPr>
      </w:pPr>
      <w:r>
        <w:rPr>
          <w:rFonts w:ascii="Garamond" w:hAnsi="Garamond" w:cstheme="minorHAnsi"/>
          <w:lang w:val="en-GB" w:eastAsia="en-GB"/>
        </w:rPr>
        <w:t>Kapitulli q</w:t>
      </w:r>
      <w:r w:rsidR="00C87517">
        <w:rPr>
          <w:rFonts w:ascii="Garamond" w:hAnsi="Garamond" w:cstheme="minorHAnsi"/>
          <w:lang w:val="en-GB" w:eastAsia="en-GB"/>
        </w:rPr>
        <w:t>ë</w:t>
      </w:r>
      <w:r>
        <w:rPr>
          <w:rFonts w:ascii="Garamond" w:hAnsi="Garamond" w:cstheme="minorHAnsi"/>
          <w:lang w:val="en-GB" w:eastAsia="en-GB"/>
        </w:rPr>
        <w:t xml:space="preserve"> p</w:t>
      </w:r>
      <w:r w:rsidR="00C87517">
        <w:rPr>
          <w:rFonts w:ascii="Garamond" w:hAnsi="Garamond" w:cstheme="minorHAnsi"/>
          <w:lang w:val="en-GB" w:eastAsia="en-GB"/>
        </w:rPr>
        <w:t>ë</w:t>
      </w:r>
      <w:r>
        <w:rPr>
          <w:rFonts w:ascii="Garamond" w:hAnsi="Garamond" w:cstheme="minorHAnsi"/>
          <w:lang w:val="en-GB" w:eastAsia="en-GB"/>
        </w:rPr>
        <w:t>rqendrohet tek ‘Konkurrueshm</w:t>
      </w:r>
      <w:r w:rsidR="00C87517">
        <w:rPr>
          <w:rFonts w:ascii="Garamond" w:hAnsi="Garamond" w:cstheme="minorHAnsi"/>
          <w:lang w:val="en-GB" w:eastAsia="en-GB"/>
        </w:rPr>
        <w:t>ë</w:t>
      </w:r>
      <w:r>
        <w:rPr>
          <w:rFonts w:ascii="Garamond" w:hAnsi="Garamond" w:cstheme="minorHAnsi"/>
          <w:lang w:val="en-GB" w:eastAsia="en-GB"/>
        </w:rPr>
        <w:t>ria dhe Rritja Gjith</w:t>
      </w:r>
      <w:r w:rsidR="00C87517">
        <w:rPr>
          <w:rFonts w:ascii="Garamond" w:hAnsi="Garamond" w:cstheme="minorHAnsi"/>
          <w:lang w:val="en-GB" w:eastAsia="en-GB"/>
        </w:rPr>
        <w:t>ë</w:t>
      </w:r>
      <w:r>
        <w:rPr>
          <w:rFonts w:ascii="Garamond" w:hAnsi="Garamond" w:cstheme="minorHAnsi"/>
          <w:lang w:val="en-GB" w:eastAsia="en-GB"/>
        </w:rPr>
        <w:t>p</w:t>
      </w:r>
      <w:r w:rsidR="00C87517">
        <w:rPr>
          <w:rFonts w:ascii="Garamond" w:hAnsi="Garamond" w:cstheme="minorHAnsi"/>
          <w:lang w:val="en-GB" w:eastAsia="en-GB"/>
        </w:rPr>
        <w:t>ë</w:t>
      </w:r>
      <w:r>
        <w:rPr>
          <w:rFonts w:ascii="Garamond" w:hAnsi="Garamond" w:cstheme="minorHAnsi"/>
          <w:lang w:val="en-GB" w:eastAsia="en-GB"/>
        </w:rPr>
        <w:t>rfshir</w:t>
      </w:r>
      <w:r w:rsidR="00C87517">
        <w:rPr>
          <w:rFonts w:ascii="Garamond" w:hAnsi="Garamond" w:cstheme="minorHAnsi"/>
          <w:lang w:val="en-GB" w:eastAsia="en-GB"/>
        </w:rPr>
        <w:t>ë</w:t>
      </w:r>
      <w:r>
        <w:rPr>
          <w:rFonts w:ascii="Garamond" w:hAnsi="Garamond" w:cstheme="minorHAnsi"/>
          <w:lang w:val="en-GB" w:eastAsia="en-GB"/>
        </w:rPr>
        <w:t xml:space="preserve">se’: </w:t>
      </w:r>
      <w:r w:rsidRPr="00401C55">
        <w:rPr>
          <w:rFonts w:ascii="Garamond" w:hAnsi="Garamond" w:cstheme="minorHAnsi"/>
          <w:b/>
          <w:lang w:val="en-GB" w:eastAsia="en-GB"/>
        </w:rPr>
        <w:t>shtat</w:t>
      </w:r>
      <w:r w:rsidR="00C87517">
        <w:rPr>
          <w:rFonts w:ascii="Garamond" w:hAnsi="Garamond" w:cstheme="minorHAnsi"/>
          <w:b/>
          <w:lang w:val="en-GB" w:eastAsia="en-GB"/>
        </w:rPr>
        <w:t>ë</w:t>
      </w:r>
      <w:r>
        <w:rPr>
          <w:rFonts w:ascii="Garamond" w:hAnsi="Garamond" w:cstheme="minorHAnsi"/>
          <w:lang w:val="en-GB" w:eastAsia="en-GB"/>
        </w:rPr>
        <w:t xml:space="preserve"> </w:t>
      </w:r>
      <w:r w:rsidRPr="00401C55">
        <w:rPr>
          <w:rFonts w:ascii="Garamond" w:hAnsi="Garamond" w:cstheme="minorHAnsi"/>
          <w:b/>
          <w:lang w:val="en-GB" w:eastAsia="en-GB"/>
        </w:rPr>
        <w:t>p</w:t>
      </w:r>
      <w:r w:rsidR="00C87517">
        <w:rPr>
          <w:rFonts w:ascii="Garamond" w:hAnsi="Garamond" w:cstheme="minorHAnsi"/>
          <w:b/>
          <w:lang w:val="en-GB" w:eastAsia="en-GB"/>
        </w:rPr>
        <w:t>ë</w:t>
      </w:r>
      <w:r w:rsidRPr="00401C55">
        <w:rPr>
          <w:rFonts w:ascii="Garamond" w:hAnsi="Garamond" w:cstheme="minorHAnsi"/>
          <w:b/>
          <w:lang w:val="en-GB" w:eastAsia="en-GB"/>
        </w:rPr>
        <w:t>rgjigje</w:t>
      </w:r>
      <w:r>
        <w:rPr>
          <w:rFonts w:ascii="Garamond" w:hAnsi="Garamond" w:cstheme="minorHAnsi"/>
          <w:lang w:val="en-GB" w:eastAsia="en-GB"/>
        </w:rPr>
        <w:t>.</w:t>
      </w:r>
    </w:p>
    <w:p w14:paraId="175CA5FE" w14:textId="57377C9B" w:rsidR="0065379D" w:rsidRPr="000C7517" w:rsidRDefault="0065379D" w:rsidP="0065379D">
      <w:pPr>
        <w:rPr>
          <w:rFonts w:ascii="Garamond" w:eastAsia="Times New Roman" w:hAnsi="Garamond"/>
          <w:lang w:eastAsia="en-GB"/>
        </w:rPr>
      </w:pPr>
    </w:p>
    <w:p w14:paraId="4B633ED4" w14:textId="5A727E8D" w:rsidR="00100643" w:rsidRDefault="00F806F9" w:rsidP="00100643">
      <w:pPr>
        <w:jc w:val="both"/>
        <w:rPr>
          <w:rFonts w:ascii="Garamond" w:hAnsi="Garamond" w:cs="Calibri"/>
        </w:rPr>
      </w:pPr>
      <w:r>
        <w:rPr>
          <w:rFonts w:ascii="Garamond" w:hAnsi="Garamond" w:cs="Calibri"/>
        </w:rPr>
        <w:t>Theksohet se inputet</w:t>
      </w:r>
      <w:r w:rsidR="00401C55" w:rsidRPr="00401C55">
        <w:rPr>
          <w:rFonts w:ascii="Garamond" w:hAnsi="Garamond" w:cs="Calibri"/>
        </w:rPr>
        <w:t xml:space="preserve"> nga konsultimi publik, siç pasqyrohen në këtë Raport, u janë komunikuar Ministrive përkatëse të linjës ose institucioneve të tjera të administratës publike për shqyrtim të mëtejshëm dhe do të merren në konsider</w:t>
      </w:r>
      <w:r w:rsidR="006626C5">
        <w:rPr>
          <w:rFonts w:ascii="Garamond" w:hAnsi="Garamond" w:cs="Calibri"/>
        </w:rPr>
        <w:t>atë në përpunimin dhe p</w:t>
      </w:r>
      <w:r w:rsidR="00C87517">
        <w:rPr>
          <w:rFonts w:ascii="Garamond" w:hAnsi="Garamond" w:cs="Calibri"/>
        </w:rPr>
        <w:t>ë</w:t>
      </w:r>
      <w:r w:rsidR="006626C5">
        <w:rPr>
          <w:rFonts w:ascii="Garamond" w:hAnsi="Garamond" w:cs="Calibri"/>
        </w:rPr>
        <w:t>rdit</w:t>
      </w:r>
      <w:r w:rsidR="00C87517">
        <w:rPr>
          <w:rFonts w:ascii="Garamond" w:hAnsi="Garamond" w:cs="Calibri"/>
        </w:rPr>
        <w:t>ë</w:t>
      </w:r>
      <w:r w:rsidR="006626C5">
        <w:rPr>
          <w:rFonts w:ascii="Garamond" w:hAnsi="Garamond" w:cs="Calibri"/>
        </w:rPr>
        <w:t>simin</w:t>
      </w:r>
      <w:r w:rsidR="00401C55" w:rsidRPr="00401C55">
        <w:rPr>
          <w:rFonts w:ascii="Garamond" w:hAnsi="Garamond" w:cs="Calibri"/>
        </w:rPr>
        <w:t xml:space="preserve"> e mëtejshëm të Përgjigjes Strategjike gjithashtu si në zhvillimin e propozimeve për ndërhyrje që do të financohen nga IPA III, dhe caktimin e përparësive të tyre për periudhën afatshkurtër, afatmesme dhe afatgjatë, në konsultim me institucionet përfituese shqiptare.</w:t>
      </w:r>
    </w:p>
    <w:p w14:paraId="60D301F1" w14:textId="77777777" w:rsidR="008D0172" w:rsidRDefault="008D0172" w:rsidP="00100643">
      <w:pPr>
        <w:jc w:val="both"/>
        <w:rPr>
          <w:rFonts w:cs="Calibri"/>
        </w:rPr>
      </w:pPr>
    </w:p>
    <w:p w14:paraId="3F471600" w14:textId="57BED31D" w:rsidR="00BE7998" w:rsidRDefault="006626C5" w:rsidP="0065379D">
      <w:pPr>
        <w:rPr>
          <w:rFonts w:ascii="Garamond" w:eastAsia="Times New Roman" w:hAnsi="Garamond"/>
          <w:lang w:eastAsia="en-GB"/>
        </w:rPr>
      </w:pPr>
      <w:proofErr w:type="gramStart"/>
      <w:r w:rsidRPr="006626C5">
        <w:rPr>
          <w:rFonts w:ascii="Garamond" w:eastAsia="Times New Roman" w:hAnsi="Garamond"/>
          <w:lang w:eastAsia="en-GB"/>
        </w:rPr>
        <w:t>Përgjigjet ndaj pyetësorëve janë përmbledhur më poshtë.</w:t>
      </w:r>
      <w:proofErr w:type="gramEnd"/>
    </w:p>
    <w:p w14:paraId="4EB5D554" w14:textId="77777777" w:rsidR="006626C5" w:rsidRPr="0050605C" w:rsidRDefault="006626C5" w:rsidP="0065379D">
      <w:pPr>
        <w:rPr>
          <w:rFonts w:ascii="Garamond" w:eastAsia="Times New Roman" w:hAnsi="Garamond"/>
          <w:lang w:eastAsia="en-GB"/>
        </w:rPr>
      </w:pPr>
    </w:p>
    <w:p w14:paraId="68E5DE41" w14:textId="1348BE4D" w:rsidR="00BE7998" w:rsidRPr="003959F6" w:rsidRDefault="006626C5" w:rsidP="007C1950">
      <w:pPr>
        <w:pStyle w:val="ListParagraph"/>
        <w:numPr>
          <w:ilvl w:val="1"/>
          <w:numId w:val="7"/>
        </w:numPr>
        <w:rPr>
          <w:rFonts w:ascii="Garamond" w:hAnsi="Garamond"/>
          <w:b/>
          <w:bCs/>
          <w:lang w:eastAsia="en-GB"/>
        </w:rPr>
      </w:pPr>
      <w:r w:rsidRPr="003959F6">
        <w:rPr>
          <w:rFonts w:ascii="Garamond" w:hAnsi="Garamond"/>
          <w:b/>
          <w:bCs/>
          <w:lang w:eastAsia="en-GB"/>
        </w:rPr>
        <w:t>DRITARJA  1: SUNDIMI I LIGJIT, T</w:t>
      </w:r>
      <w:r w:rsidR="00C87517">
        <w:rPr>
          <w:rFonts w:ascii="Garamond" w:hAnsi="Garamond"/>
          <w:b/>
          <w:bCs/>
          <w:lang w:eastAsia="en-GB"/>
        </w:rPr>
        <w:t>Ë</w:t>
      </w:r>
      <w:r w:rsidRPr="003959F6">
        <w:rPr>
          <w:rFonts w:ascii="Garamond" w:hAnsi="Garamond"/>
          <w:b/>
          <w:bCs/>
          <w:lang w:eastAsia="en-GB"/>
        </w:rPr>
        <w:t xml:space="preserve"> DREJTAT THEMELORE DHE DEMOKRACIA</w:t>
      </w:r>
    </w:p>
    <w:p w14:paraId="25918607" w14:textId="77777777" w:rsidR="00BE7998" w:rsidRPr="0050605C" w:rsidRDefault="00BE7998" w:rsidP="0065379D">
      <w:pPr>
        <w:jc w:val="both"/>
        <w:rPr>
          <w:rFonts w:ascii="Garamond" w:eastAsia="Times New Roman" w:hAnsi="Garamond"/>
          <w:lang w:eastAsia="en-GB"/>
        </w:rPr>
      </w:pPr>
    </w:p>
    <w:p w14:paraId="1458D502" w14:textId="08A1054A" w:rsidR="007C2CC5" w:rsidRDefault="00F75CAB" w:rsidP="0065379D">
      <w:pPr>
        <w:jc w:val="both"/>
        <w:rPr>
          <w:rFonts w:ascii="Garamond" w:eastAsia="Times New Roman" w:hAnsi="Garamond"/>
          <w:lang w:eastAsia="en-GB"/>
        </w:rPr>
      </w:pPr>
      <w:r w:rsidRPr="00F75CAB">
        <w:rPr>
          <w:rFonts w:ascii="Garamond" w:eastAsia="Times New Roman" w:hAnsi="Garamond"/>
          <w:lang w:eastAsia="en-GB"/>
        </w:rPr>
        <w:t xml:space="preserve">Në kapitullin në lidhje me Sundimin e Ligjit, të </w:t>
      </w:r>
      <w:r w:rsidR="0024686B" w:rsidRPr="00F75CAB">
        <w:rPr>
          <w:rFonts w:ascii="Garamond" w:eastAsia="Times New Roman" w:hAnsi="Garamond"/>
          <w:lang w:eastAsia="en-GB"/>
        </w:rPr>
        <w:t xml:space="preserve">Drejtat Themelore </w:t>
      </w:r>
      <w:r w:rsidRPr="00F75CAB">
        <w:rPr>
          <w:rFonts w:ascii="Garamond" w:eastAsia="Times New Roman" w:hAnsi="Garamond"/>
          <w:lang w:eastAsia="en-GB"/>
        </w:rPr>
        <w:t xml:space="preserve">dhe Demokracinë, të gjithë të anketuarit ranë dakord që </w:t>
      </w:r>
      <w:r w:rsidR="0024686B">
        <w:rPr>
          <w:rFonts w:ascii="Garamond" w:eastAsia="Times New Roman" w:hAnsi="Garamond"/>
          <w:lang w:eastAsia="en-GB"/>
        </w:rPr>
        <w:t>Pjesa 1</w:t>
      </w:r>
      <w:r w:rsidRPr="00F75CAB">
        <w:rPr>
          <w:rFonts w:ascii="Garamond" w:eastAsia="Times New Roman" w:hAnsi="Garamond"/>
          <w:lang w:eastAsia="en-GB"/>
        </w:rPr>
        <w:t xml:space="preserve"> </w:t>
      </w:r>
      <w:r w:rsidR="0024686B">
        <w:rPr>
          <w:rFonts w:ascii="Garamond" w:eastAsia="Times New Roman" w:hAnsi="Garamond"/>
          <w:lang w:eastAsia="en-GB"/>
        </w:rPr>
        <w:t>e Përgjigjes</w:t>
      </w:r>
      <w:r w:rsidRPr="00F75CAB">
        <w:rPr>
          <w:rFonts w:ascii="Garamond" w:eastAsia="Times New Roman" w:hAnsi="Garamond"/>
          <w:lang w:eastAsia="en-GB"/>
        </w:rPr>
        <w:t xml:space="preserve"> Strategjike </w:t>
      </w:r>
      <w:r w:rsidR="0024686B">
        <w:rPr>
          <w:rFonts w:ascii="Garamond" w:eastAsia="Times New Roman" w:hAnsi="Garamond"/>
          <w:lang w:eastAsia="en-GB"/>
        </w:rPr>
        <w:t>IPA III</w:t>
      </w:r>
      <w:r w:rsidRPr="00F75CAB">
        <w:rPr>
          <w:rFonts w:ascii="Garamond" w:eastAsia="Times New Roman" w:hAnsi="Garamond"/>
          <w:lang w:eastAsia="en-GB"/>
        </w:rPr>
        <w:t xml:space="preserve"> Seksioni 4 përmban një analizë shteruese të sfidave kryesore të pazgjidhura për zbatimin e reformave specifike sektoriale dhe ndërsektor</w:t>
      </w:r>
      <w:r>
        <w:rPr>
          <w:rFonts w:ascii="Garamond" w:eastAsia="Times New Roman" w:hAnsi="Garamond"/>
          <w:lang w:eastAsia="en-GB"/>
        </w:rPr>
        <w:t xml:space="preserve">iale (që kanë të bëjnë me </w:t>
      </w:r>
      <w:r w:rsidRPr="0024686B">
        <w:rPr>
          <w:rFonts w:ascii="Garamond" w:eastAsia="Times New Roman" w:hAnsi="Garamond"/>
          <w:b/>
          <w:lang w:eastAsia="en-GB"/>
        </w:rPr>
        <w:t>Pyetjen 1</w:t>
      </w:r>
      <w:r w:rsidRPr="00F75CAB">
        <w:rPr>
          <w:rFonts w:ascii="Garamond" w:eastAsia="Times New Roman" w:hAnsi="Garamond"/>
          <w:lang w:eastAsia="en-GB"/>
        </w:rPr>
        <w:t>).</w:t>
      </w:r>
    </w:p>
    <w:p w14:paraId="6BC91531" w14:textId="77777777" w:rsidR="00F75CAB" w:rsidRPr="0050605C" w:rsidRDefault="00F75CAB" w:rsidP="0065379D">
      <w:pPr>
        <w:jc w:val="both"/>
        <w:rPr>
          <w:rFonts w:ascii="Garamond" w:eastAsia="Arial Unicode MS" w:hAnsi="Garamond"/>
        </w:rPr>
      </w:pPr>
    </w:p>
    <w:p w14:paraId="78B5FE33" w14:textId="3C2D50EB" w:rsidR="007C2CC5" w:rsidRDefault="00F75CAB">
      <w:pPr>
        <w:jc w:val="both"/>
        <w:rPr>
          <w:rFonts w:ascii="Garamond" w:eastAsia="Arial Unicode MS" w:hAnsi="Garamond"/>
        </w:rPr>
      </w:pPr>
      <w:r w:rsidRPr="00F75CAB">
        <w:rPr>
          <w:rFonts w:ascii="Garamond" w:eastAsia="Arial Unicode MS" w:hAnsi="Garamond"/>
        </w:rPr>
        <w:t xml:space="preserve">Në lidhje me </w:t>
      </w:r>
      <w:r w:rsidRPr="00F75CAB">
        <w:rPr>
          <w:rFonts w:ascii="Garamond" w:eastAsia="Arial Unicode MS" w:hAnsi="Garamond"/>
          <w:b/>
        </w:rPr>
        <w:t>Pyetjen</w:t>
      </w:r>
      <w:r w:rsidRPr="00F75CAB">
        <w:rPr>
          <w:rFonts w:ascii="Garamond" w:eastAsia="Arial Unicode MS" w:hAnsi="Garamond"/>
        </w:rPr>
        <w:t xml:space="preserve"> 2, një i anketuar u përgjigj se duhet shtuar një sfidë shtesë, duke u përqendruar në nevojën për të rritur mbrojtjen e fëmijëve nga dhuna në përgjithësi (përfshirë dhunën seksuale).</w:t>
      </w:r>
    </w:p>
    <w:p w14:paraId="31862602" w14:textId="77777777" w:rsidR="00F75CAB" w:rsidRPr="0050605C" w:rsidRDefault="00F75CAB">
      <w:pPr>
        <w:jc w:val="both"/>
        <w:rPr>
          <w:rFonts w:ascii="Garamond" w:eastAsia="Times New Roman" w:hAnsi="Garamond"/>
          <w:lang w:eastAsia="en-GB"/>
        </w:rPr>
      </w:pPr>
    </w:p>
    <w:p w14:paraId="4373A02E" w14:textId="2640A5BF" w:rsidR="001F39AC" w:rsidRPr="0050605C" w:rsidRDefault="00C339B9" w:rsidP="0065379D">
      <w:pPr>
        <w:jc w:val="both"/>
        <w:rPr>
          <w:rFonts w:ascii="Garamond" w:eastAsia="Arial Unicode MS" w:hAnsi="Garamond"/>
        </w:rPr>
      </w:pPr>
      <w:r w:rsidRPr="00C339B9">
        <w:rPr>
          <w:rFonts w:ascii="Garamond" w:eastAsia="Times New Roman" w:hAnsi="Garamond"/>
          <w:lang w:eastAsia="en-GB"/>
        </w:rPr>
        <w:t>Pyetësori i Konsultimit të Përgjigjes Strategjik</w:t>
      </w:r>
      <w:r>
        <w:rPr>
          <w:rFonts w:ascii="Garamond" w:eastAsia="Times New Roman" w:hAnsi="Garamond"/>
          <w:lang w:eastAsia="en-GB"/>
        </w:rPr>
        <w:t>e</w:t>
      </w:r>
      <w:r w:rsidRPr="00C339B9">
        <w:rPr>
          <w:rFonts w:ascii="Garamond" w:eastAsia="Times New Roman" w:hAnsi="Garamond"/>
          <w:lang w:eastAsia="en-GB"/>
        </w:rPr>
        <w:t xml:space="preserve">, Pyetja 3, renditi 15 përparësi kryesore kombëtare të cilat të anketuarit mund t'i tregojnë si përparësi afatshkurtra, afatmesme ose afatgjata. Rezultati i përgjigjeve është dhënë në </w:t>
      </w:r>
      <w:r w:rsidRPr="00C339B9">
        <w:rPr>
          <w:rFonts w:ascii="Garamond" w:eastAsia="Times New Roman" w:hAnsi="Garamond"/>
          <w:b/>
          <w:lang w:eastAsia="en-GB"/>
        </w:rPr>
        <w:t>Tabelën</w:t>
      </w:r>
      <w:r>
        <w:rPr>
          <w:rFonts w:ascii="Garamond" w:eastAsia="Times New Roman" w:hAnsi="Garamond"/>
          <w:lang w:eastAsia="en-GB"/>
        </w:rPr>
        <w:t xml:space="preserve"> </w:t>
      </w:r>
      <w:r w:rsidRPr="00C339B9">
        <w:rPr>
          <w:rFonts w:ascii="Garamond" w:eastAsia="Times New Roman" w:hAnsi="Garamond"/>
          <w:lang w:eastAsia="en-GB"/>
        </w:rPr>
        <w:t>1</w:t>
      </w:r>
      <w:r>
        <w:rPr>
          <w:rFonts w:ascii="Garamond" w:eastAsia="Times New Roman" w:hAnsi="Garamond"/>
          <w:lang w:eastAsia="en-GB"/>
        </w:rPr>
        <w:t xml:space="preserve">. </w:t>
      </w:r>
      <w:r w:rsidR="00C87517">
        <w:rPr>
          <w:rFonts w:ascii="Garamond" w:eastAsia="Times New Roman" w:hAnsi="Garamond"/>
          <w:lang w:eastAsia="en-GB"/>
        </w:rPr>
        <w:t>Ë</w:t>
      </w:r>
      <w:r w:rsidRPr="00C339B9">
        <w:rPr>
          <w:rFonts w:ascii="Garamond" w:eastAsia="Times New Roman" w:hAnsi="Garamond"/>
          <w:lang w:eastAsia="en-GB"/>
        </w:rPr>
        <w:t>shtë vërejtur se disa të anketuar shënuan një përparësi si përparësi afatshkurtër dhe afatmesme, ose si përparësi afatmesme dhe afatgjatë, ose nuk shënuan asnjë nga opsionet për një ose më shumë përparësi. Lufta kundër korrupsionit u tregua si një përparësi afatshkurtër nga shumica e të anketuarve, të cilët gjithashtu nënvizuan urgjencën për të përmirësuar efikasitetin e ofrimit të shërbimeve të administratave gjyqësore veçanërisht në lidhje me rastet e krimit të organizuar dhe korrupsionit dhe për të rritur efikasitetin e drejtësisë dhe qasjen në drejtësi</w:t>
      </w:r>
      <w:r>
        <w:rPr>
          <w:rFonts w:ascii="Garamond" w:eastAsia="Times New Roman" w:hAnsi="Garamond"/>
          <w:lang w:eastAsia="en-GB"/>
        </w:rPr>
        <w:t>.</w:t>
      </w:r>
      <w:r w:rsidRPr="00C339B9">
        <w:rPr>
          <w:rFonts w:ascii="Garamond" w:eastAsia="Times New Roman" w:hAnsi="Garamond"/>
          <w:lang w:eastAsia="en-GB"/>
        </w:rPr>
        <w:t xml:space="preserve"> Rritja e përgjegjësisë parlamentare, mbikëqyrja e ekzekutivit dhe vëzhgimi demokratik duke forcuar gazetarinë politike dhe hulumtuese u votua gjithashtu nga shumica e të anketuarve si një përparësi afatshkurtër. Vlen të përmendet se një i anketuar nuk e konsideron zhvillimin e mëtejshëm të kapaciteteve për të mbështetur azilkërkuesit dhe refugjatët një përparësi për Shqipërinë. Sidoqoftë, siç tregohet në </w:t>
      </w:r>
      <w:r w:rsidRPr="00C339B9">
        <w:rPr>
          <w:rFonts w:ascii="Garamond" w:eastAsia="Times New Roman" w:hAnsi="Garamond"/>
          <w:b/>
          <w:lang w:eastAsia="en-GB"/>
        </w:rPr>
        <w:t>Tabelën</w:t>
      </w:r>
      <w:r w:rsidRPr="00C339B9">
        <w:rPr>
          <w:rFonts w:ascii="Garamond" w:eastAsia="Times New Roman" w:hAnsi="Garamond"/>
          <w:lang w:eastAsia="en-GB"/>
        </w:rPr>
        <w:t xml:space="preserve"> </w:t>
      </w:r>
      <w:r w:rsidRPr="00C339B9">
        <w:rPr>
          <w:rFonts w:ascii="Garamond" w:eastAsia="Times New Roman" w:hAnsi="Garamond"/>
          <w:b/>
          <w:lang w:eastAsia="en-GB"/>
        </w:rPr>
        <w:t>2</w:t>
      </w:r>
      <w:r w:rsidRPr="00C339B9">
        <w:rPr>
          <w:rFonts w:ascii="Garamond" w:eastAsia="Times New Roman" w:hAnsi="Garamond"/>
          <w:lang w:eastAsia="en-GB"/>
        </w:rPr>
        <w:t>, një i anketuar sugjeroi që 'Kapacitetet për të zvogëluar numrin e azilkërkuesve duhet të zhvillohen'.</w:t>
      </w:r>
    </w:p>
    <w:p w14:paraId="14373E72" w14:textId="77777777" w:rsidR="000C7517" w:rsidRDefault="000C7517">
      <w:pPr>
        <w:rPr>
          <w:rFonts w:ascii="Garamond" w:eastAsia="Arial Unicode MS" w:hAnsi="Garamond"/>
          <w:b/>
          <w:bCs/>
        </w:rPr>
      </w:pPr>
      <w:r>
        <w:rPr>
          <w:rFonts w:ascii="Garamond" w:eastAsia="Arial Unicode MS" w:hAnsi="Garamond"/>
          <w:b/>
          <w:bCs/>
        </w:rPr>
        <w:br w:type="page"/>
      </w:r>
    </w:p>
    <w:p w14:paraId="53250476" w14:textId="794B42D1" w:rsidR="00961180" w:rsidRPr="0050605C" w:rsidRDefault="005169C7" w:rsidP="00961180">
      <w:pPr>
        <w:keepNext/>
        <w:keepLines/>
        <w:pBdr>
          <w:bottom w:val="single" w:sz="12" w:space="1" w:color="auto"/>
        </w:pBdr>
        <w:spacing w:before="240"/>
        <w:outlineLvl w:val="0"/>
        <w:rPr>
          <w:rFonts w:ascii="Garamond" w:eastAsia="Times New Roman" w:hAnsi="Garamond"/>
          <w:lang w:eastAsia="en-GB"/>
        </w:rPr>
      </w:pPr>
      <w:r w:rsidRPr="0050605C">
        <w:rPr>
          <w:rFonts w:ascii="Garamond" w:eastAsia="Arial Unicode MS" w:hAnsi="Garamond"/>
          <w:b/>
          <w:bCs/>
        </w:rPr>
        <w:lastRenderedPageBreak/>
        <w:t>Tab</w:t>
      </w:r>
      <w:r>
        <w:rPr>
          <w:rFonts w:ascii="Garamond" w:eastAsia="Arial Unicode MS" w:hAnsi="Garamond"/>
          <w:b/>
          <w:bCs/>
        </w:rPr>
        <w:t>ela</w:t>
      </w:r>
      <w:r w:rsidRPr="0050605C">
        <w:rPr>
          <w:rFonts w:ascii="Garamond" w:eastAsia="Arial Unicode MS" w:hAnsi="Garamond"/>
          <w:b/>
          <w:bCs/>
        </w:rPr>
        <w:t xml:space="preserve"> 1.</w:t>
      </w:r>
      <w:r w:rsidRPr="0050605C">
        <w:rPr>
          <w:rFonts w:ascii="Garamond" w:eastAsia="Arial Unicode MS" w:hAnsi="Garamond"/>
        </w:rPr>
        <w:t xml:space="preserve"> </w:t>
      </w:r>
      <w:r>
        <w:rPr>
          <w:rFonts w:ascii="Garamond" w:eastAsia="Times New Roman" w:hAnsi="Garamond"/>
          <w:lang w:eastAsia="en-GB"/>
        </w:rPr>
        <w:t>DRITARJA</w:t>
      </w:r>
      <w:r w:rsidRPr="0050605C">
        <w:rPr>
          <w:rFonts w:ascii="Garamond" w:eastAsia="Times New Roman" w:hAnsi="Garamond"/>
          <w:lang w:eastAsia="en-GB"/>
        </w:rPr>
        <w:t xml:space="preserve"> 1: </w:t>
      </w:r>
      <w:r>
        <w:rPr>
          <w:rFonts w:ascii="Garamond" w:eastAsia="Times New Roman" w:hAnsi="Garamond"/>
          <w:lang w:eastAsia="en-GB"/>
        </w:rPr>
        <w:t>SUNDIMI I LIGJIT, T</w:t>
      </w:r>
      <w:r w:rsidR="00C87517">
        <w:rPr>
          <w:rFonts w:ascii="Garamond" w:eastAsia="Times New Roman" w:hAnsi="Garamond"/>
          <w:lang w:eastAsia="en-GB"/>
        </w:rPr>
        <w:t>Ë</w:t>
      </w:r>
      <w:r>
        <w:rPr>
          <w:rFonts w:ascii="Garamond" w:eastAsia="Times New Roman" w:hAnsi="Garamond"/>
          <w:lang w:eastAsia="en-GB"/>
        </w:rPr>
        <w:t xml:space="preserve"> DREJTAT THEMELORE DHE DEMOKRACIA</w:t>
      </w:r>
    </w:p>
    <w:p w14:paraId="1C66415B" w14:textId="07DC6672" w:rsidR="00961180" w:rsidRPr="0050605C" w:rsidRDefault="00C339B9" w:rsidP="0065379D">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rmbledhje e p</w:t>
      </w:r>
      <w:r w:rsidR="00C87517">
        <w:rPr>
          <w:rFonts w:ascii="Garamond" w:eastAsia="Arial Unicode MS" w:hAnsi="Garamond"/>
        </w:rPr>
        <w:t>ë</w:t>
      </w:r>
      <w:r>
        <w:rPr>
          <w:rFonts w:ascii="Garamond" w:eastAsia="Arial Unicode MS" w:hAnsi="Garamond"/>
        </w:rPr>
        <w:t>rgjigjeve p</w:t>
      </w:r>
      <w:r w:rsidR="00C87517">
        <w:rPr>
          <w:rFonts w:ascii="Garamond" w:eastAsia="Arial Unicode MS" w:hAnsi="Garamond"/>
        </w:rPr>
        <w:t>ë</w:t>
      </w:r>
      <w:r>
        <w:rPr>
          <w:rFonts w:ascii="Garamond" w:eastAsia="Arial Unicode MS" w:hAnsi="Garamond"/>
        </w:rPr>
        <w:t>r Pyetjen 3.</w:t>
      </w:r>
      <w:r w:rsidR="00961180" w:rsidRPr="0050605C">
        <w:rPr>
          <w:rFonts w:ascii="Garamond" w:eastAsia="Arial Unicode MS" w:hAnsi="Garamond"/>
        </w:rPr>
        <w:t xml:space="preserve"> </w:t>
      </w:r>
    </w:p>
    <w:p w14:paraId="3BCD37D2" w14:textId="77777777" w:rsidR="00326FF2" w:rsidRPr="0050605C" w:rsidRDefault="00326FF2" w:rsidP="0065379D">
      <w:pPr>
        <w:jc w:val="both"/>
        <w:rPr>
          <w:rFonts w:ascii="Garamond" w:eastAsia="Arial Unicode MS" w:hAnsi="Garamond"/>
        </w:rPr>
      </w:pPr>
    </w:p>
    <w:tbl>
      <w:tblPr>
        <w:tblStyle w:val="TableGrid"/>
        <w:tblW w:w="0" w:type="auto"/>
        <w:tblLook w:val="04A0" w:firstRow="1" w:lastRow="0" w:firstColumn="1" w:lastColumn="0" w:noHBand="0" w:noVBand="1"/>
      </w:tblPr>
      <w:tblGrid>
        <w:gridCol w:w="949"/>
        <w:gridCol w:w="4442"/>
        <w:gridCol w:w="1102"/>
        <w:gridCol w:w="1035"/>
        <w:gridCol w:w="1040"/>
        <w:gridCol w:w="1446"/>
      </w:tblGrid>
      <w:tr w:rsidR="004326E8" w:rsidRPr="0050605C" w14:paraId="305E2A83" w14:textId="77777777" w:rsidTr="009816F2">
        <w:trPr>
          <w:tblHeader/>
        </w:trPr>
        <w:tc>
          <w:tcPr>
            <w:tcW w:w="0" w:type="auto"/>
            <w:shd w:val="clear" w:color="auto" w:fill="4472C4" w:themeFill="accent1"/>
          </w:tcPr>
          <w:p w14:paraId="34C33F49" w14:textId="606EFEF4" w:rsidR="004326E8" w:rsidRPr="0050605C" w:rsidRDefault="004326E8" w:rsidP="004326E8">
            <w:pPr>
              <w:jc w:val="both"/>
              <w:rPr>
                <w:rFonts w:ascii="Garamond" w:eastAsia="Arial Unicode MS" w:hAnsi="Garamond"/>
                <w:b/>
                <w:bCs/>
                <w:color w:val="FFFFFF" w:themeColor="background1"/>
              </w:rPr>
            </w:pPr>
            <w:r>
              <w:rPr>
                <w:rFonts w:ascii="Garamond" w:eastAsia="Arial Unicode MS" w:hAnsi="Garamond"/>
                <w:b/>
                <w:bCs/>
                <w:color w:val="FFFFFF" w:themeColor="background1"/>
              </w:rPr>
              <w:t>Num</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 xml:space="preserve">r </w:t>
            </w:r>
          </w:p>
        </w:tc>
        <w:tc>
          <w:tcPr>
            <w:tcW w:w="0" w:type="auto"/>
            <w:shd w:val="clear" w:color="auto" w:fill="4472C4" w:themeFill="accent1"/>
          </w:tcPr>
          <w:p w14:paraId="415FA57E" w14:textId="5E65B548" w:rsidR="004326E8" w:rsidRPr="004326E8" w:rsidRDefault="004326E8" w:rsidP="004326E8">
            <w:pPr>
              <w:rPr>
                <w:rFonts w:ascii="Garamond" w:eastAsia="Arial Unicode MS" w:hAnsi="Garamond"/>
                <w:b/>
                <w:bCs/>
                <w:color w:val="FFFFFF" w:themeColor="background1"/>
              </w:rPr>
            </w:pPr>
            <w:r w:rsidRPr="004326E8">
              <w:rPr>
                <w:rFonts w:ascii="Times New Roman" w:eastAsia="Arial Unicode MS" w:hAnsi="Times New Roman"/>
                <w:b/>
                <w:bCs/>
                <w:color w:val="FFFFFF" w:themeColor="background1"/>
              </w:rPr>
              <w:t>Prioritetet kryesore kombëtare të propozuara nga Prioritetet Tematike Shqiptare nga IPA III</w:t>
            </w:r>
          </w:p>
        </w:tc>
        <w:tc>
          <w:tcPr>
            <w:tcW w:w="0" w:type="auto"/>
            <w:shd w:val="clear" w:color="auto" w:fill="4472C4" w:themeFill="accent1"/>
          </w:tcPr>
          <w:p w14:paraId="3C4E6B35" w14:textId="77777777" w:rsidR="004326E8" w:rsidRPr="004326E8" w:rsidRDefault="004326E8" w:rsidP="004326E8">
            <w:pPr>
              <w:rPr>
                <w:rFonts w:ascii="Garamond" w:hAnsi="Garamond"/>
                <w:b/>
                <w:bCs/>
                <w:color w:val="FFFFFF" w:themeColor="background1"/>
              </w:rPr>
            </w:pPr>
            <w:r w:rsidRPr="004326E8">
              <w:rPr>
                <w:rFonts w:ascii="Garamond" w:hAnsi="Garamond"/>
                <w:b/>
                <w:bCs/>
                <w:color w:val="FFFFFF" w:themeColor="background1"/>
              </w:rPr>
              <w:t>Afat-shkurtër</w:t>
            </w:r>
          </w:p>
          <w:p w14:paraId="35B32797" w14:textId="2773A633" w:rsidR="004326E8" w:rsidRPr="0050605C" w:rsidRDefault="004326E8" w:rsidP="004326E8">
            <w:pPr>
              <w:jc w:val="center"/>
              <w:rPr>
                <w:rFonts w:ascii="Garamond" w:eastAsia="Arial Unicode MS" w:hAnsi="Garamond"/>
                <w:b/>
                <w:bCs/>
                <w:color w:val="FFFFFF" w:themeColor="background1"/>
              </w:rPr>
            </w:pPr>
            <w:r w:rsidRPr="004326E8">
              <w:rPr>
                <w:rFonts w:ascii="Garamond" w:eastAsia="Arial Unicode MS" w:hAnsi="Garamond"/>
                <w:b/>
                <w:bCs/>
                <w:color w:val="FFFFFF" w:themeColor="background1"/>
              </w:rPr>
              <w:t xml:space="preserve"> </w:t>
            </w:r>
            <w:r w:rsidRPr="0050605C">
              <w:rPr>
                <w:rFonts w:ascii="Garamond" w:eastAsia="Arial Unicode MS" w:hAnsi="Garamond"/>
                <w:b/>
                <w:bCs/>
                <w:color w:val="FFFFFF" w:themeColor="background1"/>
              </w:rPr>
              <w:t>(2021-2022)</w:t>
            </w:r>
          </w:p>
        </w:tc>
        <w:tc>
          <w:tcPr>
            <w:tcW w:w="0" w:type="auto"/>
            <w:shd w:val="clear" w:color="auto" w:fill="4472C4" w:themeFill="accent1"/>
          </w:tcPr>
          <w:p w14:paraId="0EC23C0A" w14:textId="77777777" w:rsidR="004326E8" w:rsidRPr="004326E8" w:rsidRDefault="004326E8" w:rsidP="004326E8">
            <w:pPr>
              <w:rPr>
                <w:rFonts w:ascii="Garamond" w:hAnsi="Garamond"/>
                <w:b/>
                <w:bCs/>
                <w:color w:val="FFFFFF" w:themeColor="background1"/>
              </w:rPr>
            </w:pPr>
            <w:r w:rsidRPr="004326E8">
              <w:rPr>
                <w:rFonts w:ascii="Garamond" w:hAnsi="Garamond"/>
                <w:b/>
                <w:bCs/>
                <w:color w:val="FFFFFF" w:themeColor="background1"/>
              </w:rPr>
              <w:t>Afat-mesëm</w:t>
            </w:r>
          </w:p>
          <w:p w14:paraId="3FB88510" w14:textId="4C85FCEF" w:rsidR="004326E8" w:rsidRPr="0050605C" w:rsidRDefault="004326E8" w:rsidP="004326E8">
            <w:pPr>
              <w:jc w:val="center"/>
              <w:rPr>
                <w:rFonts w:ascii="Garamond" w:eastAsia="Arial Unicode MS" w:hAnsi="Garamond"/>
                <w:b/>
                <w:bCs/>
                <w:color w:val="FFFFFF" w:themeColor="background1"/>
              </w:rPr>
            </w:pPr>
            <w:r w:rsidRPr="004326E8">
              <w:rPr>
                <w:rFonts w:ascii="Garamond" w:eastAsia="Arial Unicode MS" w:hAnsi="Garamond"/>
                <w:b/>
                <w:bCs/>
                <w:color w:val="FFFFFF" w:themeColor="background1"/>
              </w:rPr>
              <w:t xml:space="preserve"> </w:t>
            </w:r>
            <w:r w:rsidRPr="0050605C">
              <w:rPr>
                <w:rFonts w:ascii="Garamond" w:eastAsia="Arial Unicode MS" w:hAnsi="Garamond"/>
                <w:b/>
                <w:bCs/>
                <w:color w:val="FFFFFF" w:themeColor="background1"/>
              </w:rPr>
              <w:t>(2023-2024)</w:t>
            </w:r>
          </w:p>
        </w:tc>
        <w:tc>
          <w:tcPr>
            <w:tcW w:w="0" w:type="auto"/>
            <w:shd w:val="clear" w:color="auto" w:fill="4472C4" w:themeFill="accent1"/>
          </w:tcPr>
          <w:p w14:paraId="3564F57E" w14:textId="7D18493D" w:rsidR="004326E8" w:rsidRDefault="004326E8" w:rsidP="004326E8">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 –gjat</w:t>
            </w:r>
            <w:r w:rsidR="00C87517">
              <w:rPr>
                <w:rFonts w:ascii="Garamond" w:eastAsia="Arial Unicode MS" w:hAnsi="Garamond"/>
                <w:b/>
                <w:bCs/>
                <w:color w:val="FFFFFF" w:themeColor="background1"/>
              </w:rPr>
              <w:t>ë</w:t>
            </w:r>
          </w:p>
          <w:p w14:paraId="304EE603" w14:textId="7D2AA2D5" w:rsidR="004326E8" w:rsidRPr="0050605C" w:rsidRDefault="004326E8" w:rsidP="004326E8">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(2025-2027)</w:t>
            </w:r>
          </w:p>
        </w:tc>
        <w:tc>
          <w:tcPr>
            <w:tcW w:w="0" w:type="auto"/>
            <w:shd w:val="clear" w:color="auto" w:fill="4472C4" w:themeFill="accent1"/>
          </w:tcPr>
          <w:p w14:paraId="5DDADD06" w14:textId="7FD5C343" w:rsidR="004326E8" w:rsidRPr="0050605C" w:rsidRDefault="004326E8" w:rsidP="004326E8">
            <w:pPr>
              <w:jc w:val="center"/>
              <w:rPr>
                <w:rFonts w:ascii="Garamond" w:eastAsia="Arial Unicode MS" w:hAnsi="Garamond"/>
                <w:b/>
                <w:bCs/>
                <w:color w:val="FFFFFF" w:themeColor="background1"/>
              </w:rPr>
            </w:pPr>
            <w:r>
              <w:rPr>
                <w:rFonts w:ascii="Garamond" w:eastAsia="Arial Unicode MS" w:hAnsi="Garamond"/>
                <w:b/>
                <w:bCs/>
                <w:color w:val="FFFFFF" w:themeColor="background1"/>
              </w:rPr>
              <w:t>Jo prioritare 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 Shqip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rin</w:t>
            </w:r>
            <w:r w:rsidR="00C87517">
              <w:rPr>
                <w:rFonts w:ascii="Garamond" w:eastAsia="Arial Unicode MS" w:hAnsi="Garamond"/>
                <w:b/>
                <w:bCs/>
                <w:color w:val="FFFFFF" w:themeColor="background1"/>
              </w:rPr>
              <w:t>ë</w:t>
            </w:r>
          </w:p>
        </w:tc>
      </w:tr>
      <w:tr w:rsidR="0065379D" w:rsidRPr="0050605C" w14:paraId="1D0037EE" w14:textId="77777777" w:rsidTr="000336E0">
        <w:tc>
          <w:tcPr>
            <w:tcW w:w="0" w:type="auto"/>
            <w:gridSpan w:val="6"/>
          </w:tcPr>
          <w:p w14:paraId="2791BCAE" w14:textId="0BDD56D5" w:rsidR="0065379D" w:rsidRPr="0050605C" w:rsidRDefault="004326E8" w:rsidP="000336E0">
            <w:pPr>
              <w:jc w:val="center"/>
              <w:rPr>
                <w:rFonts w:ascii="Garamond" w:eastAsia="Arial Unicode MS" w:hAnsi="Garamond"/>
              </w:rPr>
            </w:pPr>
            <w:r>
              <w:rPr>
                <w:rFonts w:ascii="Garamond" w:eastAsia="Times New Roman" w:hAnsi="Garamond"/>
                <w:b/>
                <w:bCs/>
              </w:rPr>
              <w:t>Gjyq</w:t>
            </w:r>
            <w:r w:rsidR="00C87517">
              <w:rPr>
                <w:rFonts w:ascii="Garamond" w:eastAsia="Times New Roman" w:hAnsi="Garamond"/>
                <w:b/>
                <w:bCs/>
              </w:rPr>
              <w:t>ë</w:t>
            </w:r>
            <w:r>
              <w:rPr>
                <w:rFonts w:ascii="Garamond" w:eastAsia="Times New Roman" w:hAnsi="Garamond"/>
                <w:b/>
                <w:bCs/>
              </w:rPr>
              <w:t xml:space="preserve">sori </w:t>
            </w:r>
          </w:p>
        </w:tc>
      </w:tr>
      <w:tr w:rsidR="004326E8" w:rsidRPr="0050605C" w14:paraId="0224BCA1" w14:textId="77777777" w:rsidTr="000336E0">
        <w:trPr>
          <w:trHeight w:val="674"/>
        </w:trPr>
        <w:tc>
          <w:tcPr>
            <w:tcW w:w="0" w:type="auto"/>
          </w:tcPr>
          <w:p w14:paraId="2C6E5B56"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w:t>
            </w:r>
          </w:p>
        </w:tc>
        <w:tc>
          <w:tcPr>
            <w:tcW w:w="0" w:type="auto"/>
          </w:tcPr>
          <w:p w14:paraId="20B2BCB9" w14:textId="6EB3D6D2" w:rsidR="0065379D" w:rsidRPr="0050605C" w:rsidRDefault="004326E8" w:rsidP="00B02320">
            <w:pPr>
              <w:jc w:val="both"/>
              <w:rPr>
                <w:rFonts w:ascii="Garamond" w:eastAsia="Arial Unicode MS" w:hAnsi="Garamond"/>
              </w:rPr>
            </w:pPr>
            <w:r w:rsidRPr="004326E8">
              <w:rPr>
                <w:rFonts w:ascii="Garamond" w:eastAsia="Times New Roman" w:hAnsi="Garamond"/>
              </w:rPr>
              <w:t>Forcimi i sistemit gjyqësor, duke siguruar dhe monitoruar integritetin e gjyqtarëve, për të përmirësuar transparencën e gjyqësorit dhe për të ofruar komunikim më të mirë për publikun mbi funksionimin e gjyqësorit.</w:t>
            </w:r>
          </w:p>
        </w:tc>
        <w:tc>
          <w:tcPr>
            <w:tcW w:w="0" w:type="auto"/>
          </w:tcPr>
          <w:p w14:paraId="03FECDD1" w14:textId="7C4BB8AB"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5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612A7EC6" w14:textId="7932C513"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4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364E6672" w14:textId="65850B86"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78BCE832" w14:textId="77777777" w:rsidR="0065379D" w:rsidRPr="0050605C" w:rsidRDefault="0065379D" w:rsidP="000336E0">
            <w:pPr>
              <w:jc w:val="center"/>
              <w:rPr>
                <w:rFonts w:ascii="Garamond" w:eastAsia="Arial Unicode MS" w:hAnsi="Garamond"/>
              </w:rPr>
            </w:pPr>
          </w:p>
        </w:tc>
      </w:tr>
      <w:tr w:rsidR="004326E8" w:rsidRPr="0050605C" w14:paraId="5E59FC1F" w14:textId="77777777" w:rsidTr="000336E0">
        <w:tc>
          <w:tcPr>
            <w:tcW w:w="0" w:type="auto"/>
          </w:tcPr>
          <w:p w14:paraId="566526B5" w14:textId="77777777" w:rsidR="0065379D" w:rsidRPr="0050605C" w:rsidRDefault="0065379D" w:rsidP="000336E0">
            <w:pPr>
              <w:jc w:val="center"/>
              <w:rPr>
                <w:rFonts w:ascii="Garamond" w:eastAsia="Arial Unicode MS" w:hAnsi="Garamond"/>
                <w:color w:val="FF0000"/>
              </w:rPr>
            </w:pPr>
            <w:r w:rsidRPr="0050605C">
              <w:rPr>
                <w:rFonts w:ascii="Garamond" w:eastAsia="Arial Unicode MS" w:hAnsi="Garamond"/>
                <w:color w:val="000000" w:themeColor="text1"/>
              </w:rPr>
              <w:t>2</w:t>
            </w:r>
          </w:p>
        </w:tc>
        <w:tc>
          <w:tcPr>
            <w:tcW w:w="0" w:type="auto"/>
          </w:tcPr>
          <w:p w14:paraId="018ACCC5" w14:textId="5895380D" w:rsidR="0065379D" w:rsidRPr="0050605C" w:rsidRDefault="004326E8" w:rsidP="00B02320">
            <w:pPr>
              <w:jc w:val="both"/>
              <w:rPr>
                <w:rFonts w:ascii="Garamond" w:eastAsia="Times New Roman" w:hAnsi="Garamond"/>
                <w:color w:val="FF0000"/>
              </w:rPr>
            </w:pPr>
            <w:r w:rsidRPr="004326E8">
              <w:rPr>
                <w:rFonts w:ascii="Garamond" w:eastAsia="Times New Roman" w:hAnsi="Garamond"/>
              </w:rPr>
              <w:t>Të rritet efikasiteti i drejtësisë dhe menaxhimi i gjykatës për të siguruar procedura të drejta dhe në kohë për çështje civile dhe administrative.</w:t>
            </w:r>
          </w:p>
        </w:tc>
        <w:tc>
          <w:tcPr>
            <w:tcW w:w="0" w:type="auto"/>
          </w:tcPr>
          <w:p w14:paraId="44DE51F8" w14:textId="00FC4B15"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6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1FFB7DF9" w14:textId="47A6FF2E"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E1C8776"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p>
          <w:p w14:paraId="778570B6" w14:textId="5636B9A8" w:rsidR="0065379D" w:rsidRPr="0050605C" w:rsidRDefault="00C87517" w:rsidP="000336E0">
            <w:pPr>
              <w:jc w:val="center"/>
              <w:rPr>
                <w:rFonts w:ascii="Garamond" w:eastAsia="Arial Unicode MS" w:hAnsi="Garamond"/>
              </w:rPr>
            </w:pPr>
            <w:r>
              <w:rPr>
                <w:rFonts w:ascii="Garamond" w:eastAsia="Arial Unicode MS" w:hAnsi="Garamond"/>
              </w:rPr>
              <w:t>përgjigje</w:t>
            </w:r>
          </w:p>
        </w:tc>
        <w:tc>
          <w:tcPr>
            <w:tcW w:w="0" w:type="auto"/>
          </w:tcPr>
          <w:p w14:paraId="5541F4D2" w14:textId="77777777" w:rsidR="0065379D" w:rsidRPr="0050605C" w:rsidRDefault="0065379D" w:rsidP="000336E0">
            <w:pPr>
              <w:jc w:val="center"/>
              <w:rPr>
                <w:rFonts w:ascii="Garamond" w:eastAsia="Arial Unicode MS" w:hAnsi="Garamond"/>
              </w:rPr>
            </w:pPr>
          </w:p>
        </w:tc>
      </w:tr>
      <w:tr w:rsidR="004326E8" w:rsidRPr="0050605C" w14:paraId="28AB96F6" w14:textId="77777777" w:rsidTr="000336E0">
        <w:tc>
          <w:tcPr>
            <w:tcW w:w="0" w:type="auto"/>
          </w:tcPr>
          <w:p w14:paraId="3D2A1751"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3</w:t>
            </w:r>
          </w:p>
        </w:tc>
        <w:tc>
          <w:tcPr>
            <w:tcW w:w="0" w:type="auto"/>
          </w:tcPr>
          <w:p w14:paraId="12CD410A" w14:textId="4F4F68CB" w:rsidR="0065379D" w:rsidRPr="0050605C" w:rsidRDefault="004326E8" w:rsidP="00B02320">
            <w:pPr>
              <w:jc w:val="both"/>
              <w:rPr>
                <w:rFonts w:ascii="Garamond" w:eastAsia="Arial Unicode MS" w:hAnsi="Garamond"/>
              </w:rPr>
            </w:pPr>
            <w:r w:rsidRPr="004326E8">
              <w:rPr>
                <w:rFonts w:ascii="Garamond" w:eastAsia="Times New Roman" w:hAnsi="Garamond"/>
              </w:rPr>
              <w:t>Të përmirësojë profesionalizimin e gjyqtarëve dhe të sistemit të drejtësisë, duke përfshirë aftësitë dhe kapacitetet e nënpunësve dhe futjen e teknikave të menaxhimit në gjykata, duke forcuar aftësinë për të monitoruar dhe vlerësuar performancën e gjykatave dhe përdorimin e të dhënave dhe  mjeteve të teknologjisë së informacionit dhe komunikimit të tillasi dixhitalizimi i sistemeve të menaxhimit.</w:t>
            </w:r>
          </w:p>
        </w:tc>
        <w:tc>
          <w:tcPr>
            <w:tcW w:w="0" w:type="auto"/>
          </w:tcPr>
          <w:p w14:paraId="6744E277" w14:textId="2EDD1922"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58B0D428" w14:textId="3C4921DB"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6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12C7F613" w14:textId="32DA6E5E"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1C37EDD4" w14:textId="77777777" w:rsidR="0065379D" w:rsidRPr="0050605C" w:rsidRDefault="0065379D" w:rsidP="000336E0">
            <w:pPr>
              <w:jc w:val="center"/>
              <w:rPr>
                <w:rFonts w:ascii="Garamond" w:eastAsia="Arial Unicode MS" w:hAnsi="Garamond"/>
              </w:rPr>
            </w:pPr>
          </w:p>
        </w:tc>
      </w:tr>
      <w:tr w:rsidR="004326E8" w:rsidRPr="0050605C" w14:paraId="76642DFF" w14:textId="77777777" w:rsidTr="000336E0">
        <w:tc>
          <w:tcPr>
            <w:tcW w:w="0" w:type="auto"/>
          </w:tcPr>
          <w:p w14:paraId="59CB3701"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4</w:t>
            </w:r>
          </w:p>
        </w:tc>
        <w:tc>
          <w:tcPr>
            <w:tcW w:w="0" w:type="auto"/>
          </w:tcPr>
          <w:p w14:paraId="640A00D2" w14:textId="26D543E1" w:rsidR="0065379D" w:rsidRPr="0050605C" w:rsidRDefault="004326E8" w:rsidP="00B02320">
            <w:pPr>
              <w:jc w:val="both"/>
              <w:rPr>
                <w:rFonts w:ascii="Garamond" w:eastAsia="Arial Unicode MS" w:hAnsi="Garamond"/>
              </w:rPr>
            </w:pPr>
            <w:r w:rsidRPr="004326E8">
              <w:rPr>
                <w:rFonts w:ascii="Garamond" w:eastAsia="Times New Roman" w:hAnsi="Garamond"/>
              </w:rPr>
              <w:t>Të sigurojë procedura gjyqësore të drejta dhe në kohë mbi çështjet e krimit të organizuar dhe korrupsionit dhe të përmirësojë efikasitetin e ofrimit të shërbimeve në administratën e gjykatave dhe parashikueshmërinë ligjore të shërbimeve në lidhje me gjyqësorin.</w:t>
            </w:r>
          </w:p>
        </w:tc>
        <w:tc>
          <w:tcPr>
            <w:tcW w:w="0" w:type="auto"/>
          </w:tcPr>
          <w:p w14:paraId="6ECE61DC" w14:textId="34320358"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7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7E8D3280" w14:textId="74D7495A"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9D742D4" w14:textId="08209AED"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222B68E7" w14:textId="77777777" w:rsidR="0065379D" w:rsidRPr="0050605C" w:rsidRDefault="0065379D" w:rsidP="000336E0">
            <w:pPr>
              <w:jc w:val="center"/>
              <w:rPr>
                <w:rFonts w:ascii="Garamond" w:eastAsia="Arial Unicode MS" w:hAnsi="Garamond"/>
              </w:rPr>
            </w:pPr>
          </w:p>
        </w:tc>
      </w:tr>
      <w:tr w:rsidR="004326E8" w:rsidRPr="0050605C" w14:paraId="445D29B1" w14:textId="77777777" w:rsidTr="000336E0">
        <w:tc>
          <w:tcPr>
            <w:tcW w:w="0" w:type="auto"/>
          </w:tcPr>
          <w:p w14:paraId="7C4585CC"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5</w:t>
            </w:r>
          </w:p>
        </w:tc>
        <w:tc>
          <w:tcPr>
            <w:tcW w:w="0" w:type="auto"/>
          </w:tcPr>
          <w:p w14:paraId="122ACE2F" w14:textId="5E1D7649" w:rsidR="0065379D" w:rsidRPr="0050605C" w:rsidRDefault="004326E8" w:rsidP="00B02320">
            <w:pPr>
              <w:jc w:val="both"/>
              <w:rPr>
                <w:rFonts w:ascii="Garamond" w:eastAsia="Arial Unicode MS" w:hAnsi="Garamond"/>
              </w:rPr>
            </w:pPr>
            <w:r w:rsidRPr="004326E8">
              <w:rPr>
                <w:rFonts w:ascii="Garamond" w:eastAsia="Times New Roman" w:hAnsi="Garamond"/>
              </w:rPr>
              <w:t>Për të përmirësuar qasjen në drejtësi, përfshirë personat në nevojë dhe të miturit dhe të sigurojë ndihmë juridike falas.</w:t>
            </w:r>
          </w:p>
        </w:tc>
        <w:tc>
          <w:tcPr>
            <w:tcW w:w="0" w:type="auto"/>
          </w:tcPr>
          <w:p w14:paraId="0F34AA48" w14:textId="7B7B07D1"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6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72755163" w14:textId="0EB39165"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19C03CE0" w14:textId="623477D5"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7EEC253A" w14:textId="77777777" w:rsidR="0065379D" w:rsidRPr="0050605C" w:rsidRDefault="0065379D" w:rsidP="000336E0">
            <w:pPr>
              <w:jc w:val="center"/>
              <w:rPr>
                <w:rFonts w:ascii="Garamond" w:eastAsia="Arial Unicode MS" w:hAnsi="Garamond"/>
              </w:rPr>
            </w:pPr>
          </w:p>
        </w:tc>
      </w:tr>
      <w:tr w:rsidR="0065379D" w:rsidRPr="0050605C" w14:paraId="5ABCD6C0" w14:textId="77777777" w:rsidTr="000336E0">
        <w:tc>
          <w:tcPr>
            <w:tcW w:w="0" w:type="auto"/>
            <w:gridSpan w:val="6"/>
          </w:tcPr>
          <w:p w14:paraId="45153C73" w14:textId="4515574B" w:rsidR="0065379D" w:rsidRPr="0050605C" w:rsidRDefault="004326E8" w:rsidP="00B02320">
            <w:pPr>
              <w:jc w:val="both"/>
              <w:rPr>
                <w:rFonts w:ascii="Garamond" w:eastAsia="Arial Unicode MS" w:hAnsi="Garamond"/>
              </w:rPr>
            </w:pPr>
            <w:r>
              <w:rPr>
                <w:rFonts w:ascii="Garamond" w:eastAsia="Arial Unicode MS" w:hAnsi="Garamond"/>
                <w:b/>
                <w:bCs/>
              </w:rPr>
              <w:t>Lufta kund</w:t>
            </w:r>
            <w:r w:rsidR="00C87517">
              <w:rPr>
                <w:rFonts w:ascii="Garamond" w:eastAsia="Arial Unicode MS" w:hAnsi="Garamond"/>
                <w:b/>
                <w:bCs/>
              </w:rPr>
              <w:t>ë</w:t>
            </w:r>
            <w:r>
              <w:rPr>
                <w:rFonts w:ascii="Garamond" w:eastAsia="Arial Unicode MS" w:hAnsi="Garamond"/>
                <w:b/>
                <w:bCs/>
              </w:rPr>
              <w:t>r korrupsionit</w:t>
            </w:r>
          </w:p>
        </w:tc>
      </w:tr>
      <w:tr w:rsidR="004326E8" w:rsidRPr="0050605C" w14:paraId="3179CFB9" w14:textId="77777777" w:rsidTr="000336E0">
        <w:tc>
          <w:tcPr>
            <w:tcW w:w="0" w:type="auto"/>
          </w:tcPr>
          <w:p w14:paraId="19876ED3"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6</w:t>
            </w:r>
          </w:p>
        </w:tc>
        <w:tc>
          <w:tcPr>
            <w:tcW w:w="0" w:type="auto"/>
          </w:tcPr>
          <w:p w14:paraId="7BB35DC7" w14:textId="746E2F24" w:rsidR="0065379D" w:rsidRPr="0050605C" w:rsidRDefault="004326E8" w:rsidP="00B02320">
            <w:pPr>
              <w:jc w:val="both"/>
              <w:rPr>
                <w:rFonts w:ascii="Garamond" w:eastAsia="Arial Unicode MS" w:hAnsi="Garamond"/>
              </w:rPr>
            </w:pPr>
            <w:r w:rsidRPr="004326E8">
              <w:rPr>
                <w:rFonts w:ascii="Garamond" w:eastAsia="Times New Roman" w:hAnsi="Garamond"/>
              </w:rPr>
              <w:t>Të konsolidohen institucionet e pavarura, për të parandaluar dhe trajtuar korrupsionin, për të kryer hetime dhe ndjekje penale më efektive, duke çuar në një rekord solid të vendimeve përfundimtare të gjykatës që duhet të zbatohen.</w:t>
            </w:r>
          </w:p>
        </w:tc>
        <w:tc>
          <w:tcPr>
            <w:tcW w:w="0" w:type="auto"/>
          </w:tcPr>
          <w:p w14:paraId="2B21A649" w14:textId="6D92EF08"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7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44F51643" w14:textId="5F400A78"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963D6B8" w14:textId="149215B5"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5631042B" w14:textId="77777777" w:rsidR="0065379D" w:rsidRPr="0050605C" w:rsidRDefault="0065379D" w:rsidP="000336E0">
            <w:pPr>
              <w:jc w:val="center"/>
              <w:rPr>
                <w:rFonts w:ascii="Garamond" w:eastAsia="Arial Unicode MS" w:hAnsi="Garamond"/>
              </w:rPr>
            </w:pPr>
          </w:p>
        </w:tc>
      </w:tr>
      <w:tr w:rsidR="004326E8" w:rsidRPr="0050605C" w14:paraId="3C4BE066" w14:textId="77777777" w:rsidTr="000336E0">
        <w:tc>
          <w:tcPr>
            <w:tcW w:w="0" w:type="auto"/>
          </w:tcPr>
          <w:p w14:paraId="2922A77A"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7</w:t>
            </w:r>
          </w:p>
        </w:tc>
        <w:tc>
          <w:tcPr>
            <w:tcW w:w="0" w:type="auto"/>
          </w:tcPr>
          <w:p w14:paraId="317FC0CC" w14:textId="3877B567" w:rsidR="0065379D" w:rsidRPr="0050605C" w:rsidRDefault="004326E8" w:rsidP="00B02320">
            <w:pPr>
              <w:jc w:val="both"/>
              <w:rPr>
                <w:rFonts w:ascii="Garamond" w:eastAsia="Arial Unicode MS" w:hAnsi="Garamond"/>
              </w:rPr>
            </w:pPr>
            <w:r w:rsidRPr="004326E8">
              <w:rPr>
                <w:rFonts w:ascii="Garamond" w:eastAsia="Times New Roman" w:hAnsi="Garamond"/>
              </w:rPr>
              <w:t>Për të forcuar strukturat e specializuara të prokurorisë dhe organet gjyqësore për të luftuar korrupsionin (dhe krimin e organizuar).</w:t>
            </w:r>
          </w:p>
        </w:tc>
        <w:tc>
          <w:tcPr>
            <w:tcW w:w="0" w:type="auto"/>
          </w:tcPr>
          <w:p w14:paraId="0D1424E9" w14:textId="0F601299"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7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58D8A71B" w14:textId="2E6DD252"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A8F93F3" w14:textId="63AE5751"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412B7C49" w14:textId="77777777" w:rsidR="0065379D" w:rsidRPr="0050605C" w:rsidRDefault="0065379D" w:rsidP="000336E0">
            <w:pPr>
              <w:jc w:val="center"/>
              <w:rPr>
                <w:rFonts w:ascii="Garamond" w:eastAsia="Arial Unicode MS" w:hAnsi="Garamond"/>
              </w:rPr>
            </w:pPr>
          </w:p>
        </w:tc>
      </w:tr>
      <w:tr w:rsidR="0065379D" w:rsidRPr="0050605C" w14:paraId="1E213476" w14:textId="77777777" w:rsidTr="000336E0">
        <w:tc>
          <w:tcPr>
            <w:tcW w:w="0" w:type="auto"/>
            <w:gridSpan w:val="6"/>
          </w:tcPr>
          <w:p w14:paraId="45EC87C4" w14:textId="77EA1A70" w:rsidR="0065379D" w:rsidRPr="0050605C" w:rsidRDefault="004326E8" w:rsidP="000336E0">
            <w:pPr>
              <w:jc w:val="center"/>
              <w:rPr>
                <w:rFonts w:ascii="Garamond" w:eastAsia="Arial Unicode MS" w:hAnsi="Garamond"/>
              </w:rPr>
            </w:pPr>
            <w:r>
              <w:rPr>
                <w:rFonts w:ascii="Garamond" w:eastAsia="Arial Unicode MS" w:hAnsi="Garamond"/>
                <w:b/>
                <w:bCs/>
              </w:rPr>
              <w:t>Lufta kund</w:t>
            </w:r>
            <w:r w:rsidR="00C87517">
              <w:rPr>
                <w:rFonts w:ascii="Garamond" w:eastAsia="Arial Unicode MS" w:hAnsi="Garamond"/>
                <w:b/>
                <w:bCs/>
              </w:rPr>
              <w:t>ë</w:t>
            </w:r>
            <w:r>
              <w:rPr>
                <w:rFonts w:ascii="Garamond" w:eastAsia="Arial Unicode MS" w:hAnsi="Garamond"/>
                <w:b/>
                <w:bCs/>
              </w:rPr>
              <w:t>r krimit t</w:t>
            </w:r>
            <w:r w:rsidR="00C87517">
              <w:rPr>
                <w:rFonts w:ascii="Garamond" w:eastAsia="Arial Unicode MS" w:hAnsi="Garamond"/>
                <w:b/>
                <w:bCs/>
              </w:rPr>
              <w:t>ë</w:t>
            </w:r>
            <w:r>
              <w:rPr>
                <w:rFonts w:ascii="Garamond" w:eastAsia="Arial Unicode MS" w:hAnsi="Garamond"/>
                <w:b/>
                <w:bCs/>
              </w:rPr>
              <w:t xml:space="preserve"> organizuar/siguri</w:t>
            </w:r>
            <w:r w:rsidR="00E152E3">
              <w:rPr>
                <w:rFonts w:ascii="Garamond" w:eastAsia="Arial Unicode MS" w:hAnsi="Garamond"/>
                <w:b/>
                <w:bCs/>
              </w:rPr>
              <w:t>a</w:t>
            </w:r>
          </w:p>
        </w:tc>
      </w:tr>
      <w:tr w:rsidR="004326E8" w:rsidRPr="0050605C" w14:paraId="6C5ACEDF" w14:textId="77777777" w:rsidTr="000336E0">
        <w:tc>
          <w:tcPr>
            <w:tcW w:w="0" w:type="auto"/>
          </w:tcPr>
          <w:p w14:paraId="7AE64690"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8</w:t>
            </w:r>
          </w:p>
        </w:tc>
        <w:tc>
          <w:tcPr>
            <w:tcW w:w="0" w:type="auto"/>
          </w:tcPr>
          <w:p w14:paraId="6F2E0F40" w14:textId="067F371B" w:rsidR="0065379D" w:rsidRPr="0050605C" w:rsidRDefault="004326E8" w:rsidP="00B02320">
            <w:pPr>
              <w:jc w:val="both"/>
              <w:rPr>
                <w:rFonts w:ascii="Garamond" w:eastAsia="Arial Unicode MS" w:hAnsi="Garamond"/>
              </w:rPr>
            </w:pPr>
            <w:r w:rsidRPr="004326E8">
              <w:rPr>
                <w:rFonts w:ascii="Garamond" w:eastAsia="Times New Roman" w:hAnsi="Garamond"/>
                <w:color w:val="000000"/>
              </w:rPr>
              <w:t xml:space="preserve">Të krijohen dhe forcohen të dhënat ekzistuese të hetimit, ndjekjes penale dhe dënimit për krimin e organizuar, përmes praktikave më të mira të sigurisë dhe hetimit, si dhe për të kundërshtuar radikalizimin dhe </w:t>
            </w:r>
            <w:r w:rsidRPr="004326E8">
              <w:rPr>
                <w:rFonts w:ascii="Garamond" w:eastAsia="Times New Roman" w:hAnsi="Garamond"/>
                <w:color w:val="000000"/>
              </w:rPr>
              <w:lastRenderedPageBreak/>
              <w:t>luftimin e të gjitha formave të ekstremizmit të dhunshëm.</w:t>
            </w:r>
          </w:p>
        </w:tc>
        <w:tc>
          <w:tcPr>
            <w:tcW w:w="0" w:type="auto"/>
          </w:tcPr>
          <w:p w14:paraId="550BFDB7" w14:textId="3CFE5BD7" w:rsidR="0065379D" w:rsidRPr="0050605C" w:rsidRDefault="0065379D" w:rsidP="000336E0">
            <w:pPr>
              <w:jc w:val="center"/>
              <w:rPr>
                <w:rFonts w:ascii="Garamond" w:eastAsia="Arial Unicode MS" w:hAnsi="Garamond"/>
              </w:rPr>
            </w:pPr>
            <w:r w:rsidRPr="0050605C">
              <w:rPr>
                <w:rFonts w:ascii="Garamond" w:eastAsia="Arial Unicode MS" w:hAnsi="Garamond"/>
              </w:rPr>
              <w:lastRenderedPageBreak/>
              <w:t xml:space="preserve">5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r w:rsidRPr="0050605C">
              <w:rPr>
                <w:rFonts w:ascii="Garamond" w:eastAsia="Arial Unicode MS" w:hAnsi="Garamond"/>
              </w:rPr>
              <w:t xml:space="preserve"> </w:t>
            </w:r>
          </w:p>
        </w:tc>
        <w:tc>
          <w:tcPr>
            <w:tcW w:w="0" w:type="auto"/>
          </w:tcPr>
          <w:p w14:paraId="48112BDF" w14:textId="3EE35F9A"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55CCF469" w14:textId="697C32CB"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32C9374A" w14:textId="77777777" w:rsidR="0065379D" w:rsidRPr="0050605C" w:rsidRDefault="0065379D" w:rsidP="000336E0">
            <w:pPr>
              <w:jc w:val="center"/>
              <w:rPr>
                <w:rFonts w:ascii="Garamond" w:eastAsia="Arial Unicode MS" w:hAnsi="Garamond"/>
              </w:rPr>
            </w:pPr>
          </w:p>
        </w:tc>
      </w:tr>
      <w:tr w:rsidR="004326E8" w:rsidRPr="0050605C" w14:paraId="3617A577" w14:textId="77777777" w:rsidTr="000336E0">
        <w:tc>
          <w:tcPr>
            <w:tcW w:w="0" w:type="auto"/>
          </w:tcPr>
          <w:p w14:paraId="72BF3BAB"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lastRenderedPageBreak/>
              <w:t>9</w:t>
            </w:r>
          </w:p>
        </w:tc>
        <w:tc>
          <w:tcPr>
            <w:tcW w:w="0" w:type="auto"/>
          </w:tcPr>
          <w:p w14:paraId="2D60F64C" w14:textId="0474F18F" w:rsidR="0065379D" w:rsidRPr="0050605C" w:rsidRDefault="00E152E3" w:rsidP="00B02320">
            <w:pPr>
              <w:widowControl w:val="0"/>
              <w:autoSpaceDE w:val="0"/>
              <w:autoSpaceDN w:val="0"/>
              <w:adjustRightInd w:val="0"/>
              <w:jc w:val="both"/>
              <w:rPr>
                <w:rFonts w:ascii="Garamond" w:eastAsia="Arial Unicode MS" w:hAnsi="Garamond"/>
              </w:rPr>
            </w:pPr>
            <w:r>
              <w:rPr>
                <w:rFonts w:ascii="Garamond" w:eastAsia="Times New Roman" w:hAnsi="Garamond"/>
              </w:rPr>
              <w:t xml:space="preserve">Rritja e kapaciteteve për </w:t>
            </w:r>
            <w:r w:rsidR="004326E8" w:rsidRPr="004326E8">
              <w:rPr>
                <w:rFonts w:ascii="Garamond" w:eastAsia="Times New Roman" w:hAnsi="Garamond"/>
              </w:rPr>
              <w:t>çmontimin në mënyrë efektive të rrjeteve kriminale dhe bazave të tyre ekonomike, duke përdorur hetimet financiare sistematike dhe duke aplikuar konfiskimin e pasurisë.</w:t>
            </w:r>
          </w:p>
        </w:tc>
        <w:tc>
          <w:tcPr>
            <w:tcW w:w="0" w:type="auto"/>
          </w:tcPr>
          <w:p w14:paraId="7BD5A017" w14:textId="3D6E9B24"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4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4D6B946E" w14:textId="2C546430"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332A2664" w14:textId="1F57E3A9"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730F896A" w14:textId="77777777" w:rsidR="0065379D" w:rsidRPr="0050605C" w:rsidRDefault="0065379D" w:rsidP="000336E0">
            <w:pPr>
              <w:jc w:val="center"/>
              <w:rPr>
                <w:rFonts w:ascii="Garamond" w:eastAsia="Arial Unicode MS" w:hAnsi="Garamond"/>
              </w:rPr>
            </w:pPr>
          </w:p>
        </w:tc>
      </w:tr>
      <w:tr w:rsidR="0065379D" w:rsidRPr="0050605C" w14:paraId="07C50FED" w14:textId="77777777" w:rsidTr="000336E0">
        <w:tc>
          <w:tcPr>
            <w:tcW w:w="0" w:type="auto"/>
            <w:gridSpan w:val="6"/>
          </w:tcPr>
          <w:p w14:paraId="443386BE" w14:textId="100E8BD3" w:rsidR="0065379D" w:rsidRPr="0050605C" w:rsidRDefault="004326E8" w:rsidP="00B02320">
            <w:pPr>
              <w:jc w:val="both"/>
              <w:rPr>
                <w:rFonts w:ascii="Garamond" w:eastAsia="Arial Unicode MS" w:hAnsi="Garamond"/>
              </w:rPr>
            </w:pPr>
            <w:r>
              <w:rPr>
                <w:rFonts w:ascii="Garamond" w:eastAsia="Arial Unicode MS" w:hAnsi="Garamond"/>
                <w:b/>
                <w:bCs/>
              </w:rPr>
              <w:t>Migrimi dhe menaxhimi i kufirit</w:t>
            </w:r>
          </w:p>
        </w:tc>
      </w:tr>
      <w:tr w:rsidR="004326E8" w:rsidRPr="0050605C" w14:paraId="0E788849" w14:textId="77777777" w:rsidTr="000336E0">
        <w:tc>
          <w:tcPr>
            <w:tcW w:w="0" w:type="auto"/>
          </w:tcPr>
          <w:p w14:paraId="2E00B5F7"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10</w:t>
            </w:r>
          </w:p>
        </w:tc>
        <w:tc>
          <w:tcPr>
            <w:tcW w:w="0" w:type="auto"/>
          </w:tcPr>
          <w:p w14:paraId="6C51876A" w14:textId="18B0D2EE" w:rsidR="0065379D" w:rsidRPr="0050605C" w:rsidRDefault="004326E8" w:rsidP="00B02320">
            <w:pPr>
              <w:widowControl w:val="0"/>
              <w:autoSpaceDE w:val="0"/>
              <w:autoSpaceDN w:val="0"/>
              <w:adjustRightInd w:val="0"/>
              <w:jc w:val="both"/>
              <w:rPr>
                <w:rFonts w:ascii="Garamond" w:eastAsia="Arial Unicode MS" w:hAnsi="Garamond"/>
              </w:rPr>
            </w:pPr>
            <w:r w:rsidRPr="004326E8">
              <w:rPr>
                <w:rFonts w:ascii="Garamond" w:eastAsia="Times New Roman" w:hAnsi="Garamond"/>
              </w:rPr>
              <w:t>Të rriten kapacitetet operacionale të autoriteteve të Menaxhimit të Kufirit të Integruar, të nxiten pajtueshmëritë e mëtejshme te sundimit të ligjit dhe parimet e qeverisjes së mirë dhe të rriten e bashkëpunimet policore ndërkombëtare.</w:t>
            </w:r>
          </w:p>
        </w:tc>
        <w:tc>
          <w:tcPr>
            <w:tcW w:w="0" w:type="auto"/>
          </w:tcPr>
          <w:p w14:paraId="0EC4E0AD" w14:textId="7D76EC42"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31EC075E" w14:textId="3C87030F"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5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46E375AB" w14:textId="1DD5B4CE"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1F25F6C4" w14:textId="77777777" w:rsidR="0065379D" w:rsidRPr="0050605C" w:rsidRDefault="0065379D" w:rsidP="000336E0">
            <w:pPr>
              <w:jc w:val="center"/>
              <w:rPr>
                <w:rFonts w:ascii="Garamond" w:eastAsia="Arial Unicode MS" w:hAnsi="Garamond"/>
              </w:rPr>
            </w:pPr>
          </w:p>
        </w:tc>
      </w:tr>
      <w:tr w:rsidR="004326E8" w:rsidRPr="0050605C" w14:paraId="79434363" w14:textId="77777777" w:rsidTr="000336E0">
        <w:tc>
          <w:tcPr>
            <w:tcW w:w="0" w:type="auto"/>
          </w:tcPr>
          <w:p w14:paraId="41110C25" w14:textId="77777777" w:rsidR="0065379D" w:rsidRPr="0050605C" w:rsidRDefault="0065379D" w:rsidP="000336E0">
            <w:pPr>
              <w:jc w:val="center"/>
              <w:rPr>
                <w:rFonts w:ascii="Garamond" w:eastAsia="Arial Unicode MS" w:hAnsi="Garamond"/>
                <w:color w:val="FF0000"/>
              </w:rPr>
            </w:pPr>
            <w:r w:rsidRPr="0050605C">
              <w:rPr>
                <w:rFonts w:ascii="Garamond" w:eastAsia="Arial Unicode MS" w:hAnsi="Garamond"/>
                <w:color w:val="000000" w:themeColor="text1"/>
              </w:rPr>
              <w:t>11</w:t>
            </w:r>
          </w:p>
        </w:tc>
        <w:tc>
          <w:tcPr>
            <w:tcW w:w="0" w:type="auto"/>
          </w:tcPr>
          <w:p w14:paraId="460BC70D" w14:textId="0C4FAC4E" w:rsidR="0065379D" w:rsidRPr="0050605C" w:rsidRDefault="004326E8" w:rsidP="00B02320">
            <w:pPr>
              <w:widowControl w:val="0"/>
              <w:autoSpaceDE w:val="0"/>
              <w:autoSpaceDN w:val="0"/>
              <w:adjustRightInd w:val="0"/>
              <w:jc w:val="both"/>
              <w:rPr>
                <w:rFonts w:ascii="Garamond" w:eastAsia="Times New Roman" w:hAnsi="Garamond"/>
                <w:color w:val="000000" w:themeColor="text1"/>
              </w:rPr>
            </w:pPr>
            <w:r w:rsidRPr="004326E8">
              <w:rPr>
                <w:rFonts w:ascii="Garamond" w:eastAsia="Times New Roman" w:hAnsi="Garamond"/>
                <w:color w:val="000000" w:themeColor="text1"/>
              </w:rPr>
              <w:t>Të zhvillohen më tej kapacitetet për të mbështetur azilkërkuesit dhe refugjatët.</w:t>
            </w:r>
          </w:p>
        </w:tc>
        <w:tc>
          <w:tcPr>
            <w:tcW w:w="0" w:type="auto"/>
          </w:tcPr>
          <w:p w14:paraId="4CE00EDF" w14:textId="754C12EC"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4AA74FFC" w14:textId="596995CC"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5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FB4619F"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w:t>
            </w:r>
          </w:p>
          <w:p w14:paraId="1611D9E5" w14:textId="1563AE5A" w:rsidR="0065379D" w:rsidRPr="0050605C" w:rsidRDefault="004326E8"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45E0E475"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p>
          <w:p w14:paraId="5FA9342B" w14:textId="74BFFF07" w:rsidR="0065379D" w:rsidRPr="0050605C" w:rsidRDefault="004326E8"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r>
      <w:tr w:rsidR="0065379D" w:rsidRPr="0050605C" w14:paraId="71D2F570" w14:textId="77777777" w:rsidTr="000336E0">
        <w:tc>
          <w:tcPr>
            <w:tcW w:w="0" w:type="auto"/>
            <w:gridSpan w:val="6"/>
          </w:tcPr>
          <w:p w14:paraId="247D3124" w14:textId="2CE3689B" w:rsidR="0065379D" w:rsidRPr="0050605C" w:rsidRDefault="004326E8" w:rsidP="00B02320">
            <w:pPr>
              <w:jc w:val="both"/>
              <w:rPr>
                <w:rFonts w:ascii="Garamond" w:eastAsia="Arial Unicode MS" w:hAnsi="Garamond"/>
                <w:b/>
                <w:color w:val="000000" w:themeColor="text1"/>
              </w:rPr>
            </w:pPr>
            <w:r>
              <w:rPr>
                <w:rFonts w:ascii="Garamond" w:eastAsia="Arial Unicode MS" w:hAnsi="Garamond"/>
                <w:b/>
                <w:color w:val="000000" w:themeColor="text1"/>
              </w:rPr>
              <w:t>T</w:t>
            </w:r>
            <w:r w:rsidR="00C87517">
              <w:rPr>
                <w:rFonts w:ascii="Garamond" w:eastAsia="Arial Unicode MS" w:hAnsi="Garamond"/>
                <w:b/>
                <w:color w:val="000000" w:themeColor="text1"/>
              </w:rPr>
              <w:t>ë</w:t>
            </w:r>
            <w:r>
              <w:rPr>
                <w:rFonts w:ascii="Garamond" w:eastAsia="Arial Unicode MS" w:hAnsi="Garamond"/>
                <w:b/>
                <w:color w:val="000000" w:themeColor="text1"/>
              </w:rPr>
              <w:t xml:space="preserve"> drejtat themelore</w:t>
            </w:r>
          </w:p>
        </w:tc>
      </w:tr>
      <w:tr w:rsidR="004326E8" w:rsidRPr="0050605C" w14:paraId="03DB8D92" w14:textId="77777777" w:rsidTr="000336E0">
        <w:tc>
          <w:tcPr>
            <w:tcW w:w="0" w:type="auto"/>
          </w:tcPr>
          <w:p w14:paraId="451EAED7"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12</w:t>
            </w:r>
          </w:p>
        </w:tc>
        <w:tc>
          <w:tcPr>
            <w:tcW w:w="0" w:type="auto"/>
          </w:tcPr>
          <w:p w14:paraId="45265056" w14:textId="2A7FCBB9" w:rsidR="0065379D" w:rsidRPr="0050605C" w:rsidRDefault="004326E8" w:rsidP="00B02320">
            <w:pPr>
              <w:widowControl w:val="0"/>
              <w:autoSpaceDE w:val="0"/>
              <w:autoSpaceDN w:val="0"/>
              <w:adjustRightInd w:val="0"/>
              <w:jc w:val="both"/>
              <w:rPr>
                <w:rFonts w:ascii="Garamond" w:eastAsia="Arial Unicode MS" w:hAnsi="Garamond"/>
                <w:color w:val="000000" w:themeColor="text1"/>
              </w:rPr>
            </w:pPr>
            <w:r w:rsidRPr="004326E8">
              <w:rPr>
                <w:rFonts w:ascii="Garamond" w:eastAsia="Arial Unicode MS" w:hAnsi="Garamond"/>
                <w:color w:val="000000" w:themeColor="text1"/>
              </w:rPr>
              <w:t>Zbatimi i të drejtës së pronës së paluajtshme si një nga të drejtat themelore të njohura nga Karta e të Drejtave Themelore të BE-së.</w:t>
            </w:r>
          </w:p>
        </w:tc>
        <w:tc>
          <w:tcPr>
            <w:tcW w:w="0" w:type="auto"/>
          </w:tcPr>
          <w:p w14:paraId="69E4D219" w14:textId="0963F30B"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4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A5D07A4" w14:textId="0A771096"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4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2DFACA0A" w14:textId="3D3DCCEA"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0925A299" w14:textId="77777777" w:rsidR="0065379D" w:rsidRPr="0050605C" w:rsidRDefault="0065379D" w:rsidP="000336E0">
            <w:pPr>
              <w:jc w:val="center"/>
              <w:rPr>
                <w:rFonts w:ascii="Garamond" w:eastAsia="Arial Unicode MS" w:hAnsi="Garamond"/>
              </w:rPr>
            </w:pPr>
          </w:p>
        </w:tc>
      </w:tr>
      <w:tr w:rsidR="0065379D" w:rsidRPr="0050605C" w14:paraId="682369A5" w14:textId="77777777" w:rsidTr="000336E0">
        <w:tc>
          <w:tcPr>
            <w:tcW w:w="0" w:type="auto"/>
            <w:gridSpan w:val="6"/>
          </w:tcPr>
          <w:p w14:paraId="18D2C02E" w14:textId="7AB549FA" w:rsidR="0065379D" w:rsidRPr="0050605C" w:rsidRDefault="004326E8" w:rsidP="00B02320">
            <w:pPr>
              <w:widowControl w:val="0"/>
              <w:autoSpaceDE w:val="0"/>
              <w:autoSpaceDN w:val="0"/>
              <w:adjustRightInd w:val="0"/>
              <w:jc w:val="both"/>
              <w:rPr>
                <w:rFonts w:ascii="Garamond" w:eastAsia="Arial Unicode MS" w:hAnsi="Garamond"/>
                <w:color w:val="000000" w:themeColor="text1"/>
              </w:rPr>
            </w:pPr>
            <w:r>
              <w:rPr>
                <w:rFonts w:ascii="Garamond" w:eastAsia="Arial Unicode MS" w:hAnsi="Garamond"/>
                <w:b/>
                <w:bCs/>
                <w:color w:val="000000" w:themeColor="text1"/>
              </w:rPr>
              <w:t>Demok</w:t>
            </w:r>
            <w:r w:rsidR="0065379D" w:rsidRPr="0050605C">
              <w:rPr>
                <w:rFonts w:ascii="Garamond" w:eastAsia="Arial Unicode MS" w:hAnsi="Garamond"/>
                <w:b/>
                <w:bCs/>
                <w:color w:val="000000" w:themeColor="text1"/>
              </w:rPr>
              <w:t>rac</w:t>
            </w:r>
            <w:r>
              <w:rPr>
                <w:rFonts w:ascii="Garamond" w:eastAsia="Arial Unicode MS" w:hAnsi="Garamond"/>
                <w:b/>
                <w:bCs/>
                <w:color w:val="000000" w:themeColor="text1"/>
              </w:rPr>
              <w:t>ia</w:t>
            </w:r>
          </w:p>
        </w:tc>
      </w:tr>
      <w:tr w:rsidR="004326E8" w:rsidRPr="0050605C" w14:paraId="66519C6D" w14:textId="77777777" w:rsidTr="000336E0">
        <w:tc>
          <w:tcPr>
            <w:tcW w:w="0" w:type="auto"/>
          </w:tcPr>
          <w:p w14:paraId="3198BCFA"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13</w:t>
            </w:r>
          </w:p>
        </w:tc>
        <w:tc>
          <w:tcPr>
            <w:tcW w:w="0" w:type="auto"/>
          </w:tcPr>
          <w:p w14:paraId="4B969B16" w14:textId="4E1A384D" w:rsidR="0065379D" w:rsidRPr="0050605C" w:rsidRDefault="004326E8" w:rsidP="00B02320">
            <w:pPr>
              <w:widowControl w:val="0"/>
              <w:autoSpaceDE w:val="0"/>
              <w:autoSpaceDN w:val="0"/>
              <w:adjustRightInd w:val="0"/>
              <w:jc w:val="both"/>
              <w:rPr>
                <w:rFonts w:ascii="Garamond" w:eastAsia="Arial Unicode MS" w:hAnsi="Garamond"/>
                <w:color w:val="000000" w:themeColor="text1"/>
              </w:rPr>
            </w:pPr>
            <w:r w:rsidRPr="004326E8">
              <w:rPr>
                <w:rFonts w:ascii="Garamond" w:eastAsia="Times New Roman" w:hAnsi="Garamond"/>
                <w:color w:val="000000" w:themeColor="text1"/>
              </w:rPr>
              <w:t>Të ndihmojë në zbatimin e rekomandimeve të misioneve të vëzhgimit të zgjedhjeve (OSBE / ODIHR).</w:t>
            </w:r>
          </w:p>
        </w:tc>
        <w:tc>
          <w:tcPr>
            <w:tcW w:w="0" w:type="auto"/>
          </w:tcPr>
          <w:p w14:paraId="6BC873C8" w14:textId="000B34AD"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5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r w:rsidRPr="0050605C">
              <w:rPr>
                <w:rFonts w:ascii="Garamond" w:eastAsia="Arial Unicode MS" w:hAnsi="Garamond"/>
              </w:rPr>
              <w:t xml:space="preserve"> </w:t>
            </w:r>
          </w:p>
        </w:tc>
        <w:tc>
          <w:tcPr>
            <w:tcW w:w="0" w:type="auto"/>
          </w:tcPr>
          <w:p w14:paraId="040EA2DE" w14:textId="4AB5BC7E"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4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408ABEA5" w14:textId="4693250F"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25C088EC" w14:textId="77777777" w:rsidR="0065379D" w:rsidRPr="0050605C" w:rsidRDefault="0065379D" w:rsidP="000336E0">
            <w:pPr>
              <w:jc w:val="center"/>
              <w:rPr>
                <w:rFonts w:ascii="Garamond" w:eastAsia="Arial Unicode MS" w:hAnsi="Garamond"/>
              </w:rPr>
            </w:pPr>
          </w:p>
        </w:tc>
      </w:tr>
      <w:tr w:rsidR="004326E8" w:rsidRPr="0050605C" w14:paraId="61178C87" w14:textId="77777777" w:rsidTr="000336E0">
        <w:tc>
          <w:tcPr>
            <w:tcW w:w="0" w:type="auto"/>
          </w:tcPr>
          <w:p w14:paraId="63EAE181"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14</w:t>
            </w:r>
          </w:p>
        </w:tc>
        <w:tc>
          <w:tcPr>
            <w:tcW w:w="0" w:type="auto"/>
          </w:tcPr>
          <w:p w14:paraId="44D9FEE2" w14:textId="25F9A374" w:rsidR="0065379D" w:rsidRPr="0050605C" w:rsidRDefault="00DA1CF0" w:rsidP="00B02320">
            <w:pPr>
              <w:widowControl w:val="0"/>
              <w:autoSpaceDE w:val="0"/>
              <w:autoSpaceDN w:val="0"/>
              <w:adjustRightInd w:val="0"/>
              <w:jc w:val="both"/>
              <w:rPr>
                <w:rFonts w:ascii="Garamond" w:eastAsia="Arial Unicode MS" w:hAnsi="Garamond"/>
                <w:color w:val="000000" w:themeColor="text1"/>
              </w:rPr>
            </w:pPr>
            <w:r w:rsidRPr="00DA1CF0">
              <w:rPr>
                <w:rFonts w:ascii="Garamond" w:eastAsia="Times New Roman" w:hAnsi="Garamond"/>
                <w:color w:val="000000" w:themeColor="text1"/>
              </w:rPr>
              <w:t>Për të rritur llogaridhënien parlamentare, mbikëqyrjen e ekzekutivit dhe vëzhgimin demokratik duke forcuar gazetarinë politike dhe hulumtuese.</w:t>
            </w:r>
          </w:p>
        </w:tc>
        <w:tc>
          <w:tcPr>
            <w:tcW w:w="0" w:type="auto"/>
          </w:tcPr>
          <w:p w14:paraId="7A1408F4" w14:textId="516E49B9"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6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6DA86536" w14:textId="50653E2E"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703FAA19" w14:textId="7E5E570F"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2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556D670F" w14:textId="77777777" w:rsidR="0065379D" w:rsidRPr="0050605C" w:rsidRDefault="0065379D" w:rsidP="000336E0">
            <w:pPr>
              <w:jc w:val="center"/>
              <w:rPr>
                <w:rFonts w:ascii="Garamond" w:eastAsia="Arial Unicode MS" w:hAnsi="Garamond"/>
              </w:rPr>
            </w:pPr>
          </w:p>
        </w:tc>
      </w:tr>
      <w:tr w:rsidR="0065379D" w:rsidRPr="0050605C" w14:paraId="756D8CF2" w14:textId="77777777" w:rsidTr="000336E0">
        <w:tc>
          <w:tcPr>
            <w:tcW w:w="0" w:type="auto"/>
            <w:gridSpan w:val="6"/>
          </w:tcPr>
          <w:p w14:paraId="5F770E54" w14:textId="76FB9101" w:rsidR="0065379D" w:rsidRPr="0050605C" w:rsidRDefault="00DA1CF0" w:rsidP="00B02320">
            <w:pPr>
              <w:widowControl w:val="0"/>
              <w:autoSpaceDE w:val="0"/>
              <w:autoSpaceDN w:val="0"/>
              <w:adjustRightInd w:val="0"/>
              <w:jc w:val="both"/>
              <w:rPr>
                <w:rFonts w:ascii="Garamond" w:eastAsia="Arial Unicode MS" w:hAnsi="Garamond"/>
                <w:color w:val="000000" w:themeColor="text1"/>
              </w:rPr>
            </w:pPr>
            <w:r>
              <w:rPr>
                <w:rFonts w:ascii="Garamond" w:eastAsia="Arial Unicode MS" w:hAnsi="Garamond"/>
                <w:b/>
                <w:bCs/>
                <w:color w:val="000000" w:themeColor="text1"/>
              </w:rPr>
              <w:t>Shoq</w:t>
            </w:r>
            <w:r w:rsidR="00C87517">
              <w:rPr>
                <w:rFonts w:ascii="Garamond" w:eastAsia="Arial Unicode MS" w:hAnsi="Garamond"/>
                <w:b/>
                <w:bCs/>
                <w:color w:val="000000" w:themeColor="text1"/>
              </w:rPr>
              <w:t>ë</w:t>
            </w:r>
            <w:r>
              <w:rPr>
                <w:rFonts w:ascii="Garamond" w:eastAsia="Arial Unicode MS" w:hAnsi="Garamond"/>
                <w:b/>
                <w:bCs/>
                <w:color w:val="000000" w:themeColor="text1"/>
              </w:rPr>
              <w:t>ria civile</w:t>
            </w:r>
          </w:p>
        </w:tc>
      </w:tr>
      <w:tr w:rsidR="004326E8" w:rsidRPr="0050605C" w14:paraId="42048A2C" w14:textId="77777777" w:rsidTr="000336E0">
        <w:trPr>
          <w:trHeight w:val="593"/>
        </w:trPr>
        <w:tc>
          <w:tcPr>
            <w:tcW w:w="0" w:type="auto"/>
          </w:tcPr>
          <w:p w14:paraId="06C5175B"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15</w:t>
            </w:r>
          </w:p>
        </w:tc>
        <w:tc>
          <w:tcPr>
            <w:tcW w:w="0" w:type="auto"/>
          </w:tcPr>
          <w:p w14:paraId="521D9FDA" w14:textId="05B81070" w:rsidR="0065379D" w:rsidRPr="0050605C" w:rsidRDefault="00DA1CF0" w:rsidP="00B02320">
            <w:pPr>
              <w:jc w:val="both"/>
              <w:rPr>
                <w:rFonts w:ascii="Garamond" w:eastAsia="Times New Roman" w:hAnsi="Garamond"/>
                <w:b/>
                <w:bCs/>
                <w:color w:val="000000" w:themeColor="text1"/>
              </w:rPr>
            </w:pPr>
            <w:r w:rsidRPr="00DA1CF0">
              <w:rPr>
                <w:rFonts w:ascii="Garamond" w:eastAsia="Times New Roman" w:hAnsi="Garamond"/>
                <w:color w:val="000000" w:themeColor="text1"/>
              </w:rPr>
              <w:t>Të mbështesë zhvillimin dhe qëndrueshmërinë afatgjatë të Organizatave të Shoqërisë Civile.</w:t>
            </w:r>
          </w:p>
        </w:tc>
        <w:tc>
          <w:tcPr>
            <w:tcW w:w="0" w:type="auto"/>
          </w:tcPr>
          <w:p w14:paraId="558A44F6" w14:textId="37BD4C63"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3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r w:rsidRPr="0050605C">
              <w:rPr>
                <w:rFonts w:ascii="Garamond" w:eastAsia="Arial Unicode MS" w:hAnsi="Garamond"/>
              </w:rPr>
              <w:t xml:space="preserve"> </w:t>
            </w:r>
          </w:p>
        </w:tc>
        <w:tc>
          <w:tcPr>
            <w:tcW w:w="0" w:type="auto"/>
          </w:tcPr>
          <w:p w14:paraId="3484783F" w14:textId="45BDB45E"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6 </w:t>
            </w:r>
            <w:r w:rsidR="004326E8">
              <w:rPr>
                <w:rFonts w:ascii="Garamond" w:eastAsia="Arial Unicode MS" w:hAnsi="Garamond"/>
              </w:rPr>
              <w:t>p</w:t>
            </w:r>
            <w:r w:rsidR="00C87517">
              <w:rPr>
                <w:rFonts w:ascii="Garamond" w:eastAsia="Arial Unicode MS" w:hAnsi="Garamond"/>
              </w:rPr>
              <w:t>ë</w:t>
            </w:r>
            <w:r w:rsidR="004326E8">
              <w:rPr>
                <w:rFonts w:ascii="Garamond" w:eastAsia="Arial Unicode MS" w:hAnsi="Garamond"/>
              </w:rPr>
              <w:t>rgjigje</w:t>
            </w:r>
          </w:p>
        </w:tc>
        <w:tc>
          <w:tcPr>
            <w:tcW w:w="0" w:type="auto"/>
          </w:tcPr>
          <w:p w14:paraId="5905CB6C"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 xml:space="preserve">1 </w:t>
            </w:r>
          </w:p>
          <w:p w14:paraId="4E59D376" w14:textId="0D073CB6" w:rsidR="0065379D" w:rsidRPr="0050605C" w:rsidRDefault="004326E8"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67123EEA" w14:textId="77777777" w:rsidR="0065379D" w:rsidRPr="0050605C" w:rsidRDefault="0065379D" w:rsidP="000336E0">
            <w:pPr>
              <w:jc w:val="center"/>
              <w:rPr>
                <w:rFonts w:ascii="Garamond" w:eastAsia="Arial Unicode MS" w:hAnsi="Garamond"/>
              </w:rPr>
            </w:pPr>
          </w:p>
        </w:tc>
      </w:tr>
    </w:tbl>
    <w:p w14:paraId="2209DC60" w14:textId="77777777" w:rsidR="0065379D" w:rsidRPr="0050605C" w:rsidRDefault="0065379D" w:rsidP="0065379D">
      <w:pPr>
        <w:tabs>
          <w:tab w:val="left" w:pos="567"/>
        </w:tabs>
        <w:jc w:val="both"/>
        <w:rPr>
          <w:rFonts w:ascii="Garamond" w:eastAsia="Arial Unicode MS" w:hAnsi="Garamond"/>
          <w:b/>
          <w:bCs/>
        </w:rPr>
      </w:pPr>
    </w:p>
    <w:p w14:paraId="6AF09EC0" w14:textId="1BD226C9" w:rsidR="000C7517" w:rsidRDefault="00DA1CF0" w:rsidP="00DA1CF0">
      <w:pPr>
        <w:jc w:val="both"/>
        <w:rPr>
          <w:rFonts w:ascii="Garamond" w:eastAsia="Arial Unicode MS" w:hAnsi="Garamond"/>
          <w:b/>
          <w:bCs/>
        </w:rPr>
      </w:pPr>
      <w:r w:rsidRPr="00DA1CF0">
        <w:rPr>
          <w:rFonts w:ascii="Garamond" w:eastAsia="Arial Unicode MS" w:hAnsi="Garamond"/>
          <w:color w:val="000000" w:themeColor="text1"/>
        </w:rPr>
        <w:t xml:space="preserve">Lidhur me </w:t>
      </w:r>
      <w:r w:rsidRPr="00DA1CF0">
        <w:rPr>
          <w:rFonts w:ascii="Garamond" w:eastAsia="Arial Unicode MS" w:hAnsi="Garamond"/>
          <w:b/>
          <w:color w:val="000000" w:themeColor="text1"/>
        </w:rPr>
        <w:t>Pyetjet</w:t>
      </w:r>
      <w:r w:rsidRPr="00DA1CF0">
        <w:rPr>
          <w:rFonts w:ascii="Garamond" w:eastAsia="Arial Unicode MS" w:hAnsi="Garamond"/>
          <w:color w:val="000000" w:themeColor="text1"/>
        </w:rPr>
        <w:t xml:space="preserve"> </w:t>
      </w:r>
      <w:r w:rsidRPr="00DA1CF0">
        <w:rPr>
          <w:rFonts w:ascii="Garamond" w:eastAsia="Arial Unicode MS" w:hAnsi="Garamond"/>
          <w:b/>
          <w:color w:val="000000" w:themeColor="text1"/>
        </w:rPr>
        <w:t>4</w:t>
      </w:r>
      <w:r w:rsidRPr="00DA1CF0">
        <w:rPr>
          <w:rFonts w:ascii="Garamond" w:eastAsia="Arial Unicode MS" w:hAnsi="Garamond"/>
          <w:color w:val="000000" w:themeColor="text1"/>
        </w:rPr>
        <w:t xml:space="preserve"> dhe </w:t>
      </w:r>
      <w:r w:rsidRPr="00DA1CF0">
        <w:rPr>
          <w:rFonts w:ascii="Garamond" w:eastAsia="Arial Unicode MS" w:hAnsi="Garamond"/>
          <w:b/>
          <w:color w:val="000000" w:themeColor="text1"/>
        </w:rPr>
        <w:t>5</w:t>
      </w:r>
      <w:r w:rsidRPr="00DA1CF0">
        <w:rPr>
          <w:rFonts w:ascii="Garamond" w:eastAsia="Arial Unicode MS" w:hAnsi="Garamond"/>
          <w:color w:val="000000" w:themeColor="text1"/>
        </w:rPr>
        <w:t xml:space="preserve">, pyetësorët nuk u plotësuan nga të anketuarit; megjithatë, janë marrë komentet dhe vërejtjet e mëposhtme, të cilat janë përpunuar individualisht sipas </w:t>
      </w:r>
      <w:r w:rsidRPr="005169C7">
        <w:rPr>
          <w:rFonts w:ascii="Garamond" w:eastAsia="Arial Unicode MS" w:hAnsi="Garamond"/>
          <w:b/>
          <w:color w:val="000000" w:themeColor="text1"/>
        </w:rPr>
        <w:t>Tabelës</w:t>
      </w:r>
      <w:r w:rsidRPr="00DA1CF0">
        <w:rPr>
          <w:rFonts w:ascii="Garamond" w:eastAsia="Arial Unicode MS" w:hAnsi="Garamond"/>
          <w:color w:val="000000" w:themeColor="text1"/>
        </w:rPr>
        <w:t xml:space="preserve"> </w:t>
      </w:r>
      <w:r w:rsidRPr="005169C7">
        <w:rPr>
          <w:rFonts w:ascii="Garamond" w:eastAsia="Arial Unicode MS" w:hAnsi="Garamond"/>
          <w:b/>
          <w:color w:val="000000" w:themeColor="text1"/>
        </w:rPr>
        <w:t>2</w:t>
      </w:r>
      <w:r w:rsidR="005169C7">
        <w:rPr>
          <w:rFonts w:ascii="Garamond" w:eastAsia="Arial Unicode MS" w:hAnsi="Garamond"/>
          <w:color w:val="000000" w:themeColor="text1"/>
        </w:rPr>
        <w:t xml:space="preserve"> më poshtë. </w:t>
      </w:r>
      <w:r w:rsidR="00C87517">
        <w:rPr>
          <w:rFonts w:ascii="Garamond" w:eastAsia="Arial Unicode MS" w:hAnsi="Garamond"/>
          <w:color w:val="000000" w:themeColor="text1"/>
        </w:rPr>
        <w:t>Ë</w:t>
      </w:r>
      <w:r w:rsidR="005169C7">
        <w:rPr>
          <w:rFonts w:ascii="Garamond" w:eastAsia="Arial Unicode MS" w:hAnsi="Garamond"/>
          <w:color w:val="000000" w:themeColor="text1"/>
        </w:rPr>
        <w:t>s</w:t>
      </w:r>
      <w:r w:rsidRPr="00DA1CF0">
        <w:rPr>
          <w:rFonts w:ascii="Garamond" w:eastAsia="Arial Unicode MS" w:hAnsi="Garamond"/>
          <w:color w:val="000000" w:themeColor="text1"/>
        </w:rPr>
        <w:t>htë vërejtur se të gjitha komentet e pranuara janë në për</w:t>
      </w:r>
      <w:r w:rsidR="005169C7">
        <w:rPr>
          <w:rFonts w:ascii="Garamond" w:eastAsia="Arial Unicode MS" w:hAnsi="Garamond"/>
          <w:color w:val="000000" w:themeColor="text1"/>
        </w:rPr>
        <w:t xml:space="preserve">puthje dhe lidhen </w:t>
      </w:r>
      <w:r w:rsidRPr="00DA1CF0">
        <w:rPr>
          <w:rFonts w:ascii="Garamond" w:eastAsia="Arial Unicode MS" w:hAnsi="Garamond"/>
          <w:color w:val="000000" w:themeColor="text1"/>
        </w:rPr>
        <w:t xml:space="preserve">me përparësitë e Dritares 1 të Përgjigjes Strategjike. </w:t>
      </w:r>
      <w:proofErr w:type="gramStart"/>
      <w:r w:rsidRPr="00DA1CF0">
        <w:rPr>
          <w:rFonts w:ascii="Garamond" w:eastAsia="Arial Unicode MS" w:hAnsi="Garamond"/>
          <w:color w:val="000000" w:themeColor="text1"/>
        </w:rPr>
        <w:t>Sidoqoftë,</w:t>
      </w:r>
      <w:r w:rsidR="00B02320">
        <w:rPr>
          <w:rFonts w:ascii="Garamond" w:eastAsia="Arial Unicode MS" w:hAnsi="Garamond"/>
          <w:color w:val="000000" w:themeColor="text1"/>
        </w:rPr>
        <w:t xml:space="preserve"> komentet u kopjuan siç duhet tek</w:t>
      </w:r>
      <w:r w:rsidRPr="00DA1CF0">
        <w:rPr>
          <w:rFonts w:ascii="Garamond" w:eastAsia="Arial Unicode MS" w:hAnsi="Garamond"/>
          <w:color w:val="000000" w:themeColor="text1"/>
        </w:rPr>
        <w:t xml:space="preserve"> Ministritë përkatëse të linjës ose institucionet e tjera të administratës publike për shqyrtim të mëtejshëm.</w:t>
      </w:r>
      <w:proofErr w:type="gramEnd"/>
      <w:r w:rsidR="000C7517">
        <w:rPr>
          <w:rFonts w:ascii="Garamond" w:eastAsia="Arial Unicode MS" w:hAnsi="Garamond"/>
          <w:b/>
          <w:bCs/>
        </w:rPr>
        <w:br w:type="page"/>
      </w:r>
    </w:p>
    <w:p w14:paraId="708B8281" w14:textId="6D95B720" w:rsidR="005169C7" w:rsidRPr="0050605C" w:rsidRDefault="005169C7" w:rsidP="005169C7">
      <w:pPr>
        <w:keepNext/>
        <w:keepLines/>
        <w:pBdr>
          <w:bottom w:val="single" w:sz="12" w:space="1" w:color="auto"/>
        </w:pBdr>
        <w:spacing w:before="240"/>
        <w:outlineLvl w:val="0"/>
        <w:rPr>
          <w:rFonts w:ascii="Garamond" w:eastAsia="Times New Roman" w:hAnsi="Garamond"/>
          <w:lang w:eastAsia="en-GB"/>
        </w:rPr>
      </w:pPr>
      <w:r w:rsidRPr="0050605C">
        <w:rPr>
          <w:rFonts w:ascii="Garamond" w:eastAsia="Arial Unicode MS" w:hAnsi="Garamond"/>
          <w:b/>
          <w:bCs/>
        </w:rPr>
        <w:lastRenderedPageBreak/>
        <w:t>Tab</w:t>
      </w:r>
      <w:r>
        <w:rPr>
          <w:rFonts w:ascii="Garamond" w:eastAsia="Arial Unicode MS" w:hAnsi="Garamond"/>
          <w:b/>
          <w:bCs/>
        </w:rPr>
        <w:t>ela</w:t>
      </w:r>
      <w:r w:rsidRPr="0050605C">
        <w:rPr>
          <w:rFonts w:ascii="Garamond" w:eastAsia="Arial Unicode MS" w:hAnsi="Garamond"/>
          <w:b/>
          <w:bCs/>
        </w:rPr>
        <w:t xml:space="preserve"> </w:t>
      </w:r>
      <w:r>
        <w:rPr>
          <w:rFonts w:ascii="Garamond" w:eastAsia="Arial Unicode MS" w:hAnsi="Garamond"/>
          <w:b/>
          <w:bCs/>
        </w:rPr>
        <w:t>2</w:t>
      </w:r>
      <w:r w:rsidRPr="0050605C">
        <w:rPr>
          <w:rFonts w:ascii="Garamond" w:eastAsia="Arial Unicode MS" w:hAnsi="Garamond"/>
          <w:b/>
          <w:bCs/>
        </w:rPr>
        <w:t>.</w:t>
      </w:r>
      <w:r w:rsidRPr="0050605C">
        <w:rPr>
          <w:rFonts w:ascii="Garamond" w:eastAsia="Arial Unicode MS" w:hAnsi="Garamond"/>
        </w:rPr>
        <w:t xml:space="preserve"> </w:t>
      </w:r>
      <w:r>
        <w:rPr>
          <w:rFonts w:ascii="Garamond" w:eastAsia="Times New Roman" w:hAnsi="Garamond"/>
          <w:lang w:eastAsia="en-GB"/>
        </w:rPr>
        <w:t>DRITARJA</w:t>
      </w:r>
      <w:r w:rsidRPr="0050605C">
        <w:rPr>
          <w:rFonts w:ascii="Garamond" w:eastAsia="Times New Roman" w:hAnsi="Garamond"/>
          <w:lang w:eastAsia="en-GB"/>
        </w:rPr>
        <w:t xml:space="preserve"> 1: </w:t>
      </w:r>
      <w:r>
        <w:rPr>
          <w:rFonts w:ascii="Garamond" w:eastAsia="Times New Roman" w:hAnsi="Garamond"/>
          <w:lang w:eastAsia="en-GB"/>
        </w:rPr>
        <w:t>SUNDIMI I LIGJIT, T</w:t>
      </w:r>
      <w:r w:rsidR="00C87517">
        <w:rPr>
          <w:rFonts w:ascii="Garamond" w:eastAsia="Times New Roman" w:hAnsi="Garamond"/>
          <w:lang w:eastAsia="en-GB"/>
        </w:rPr>
        <w:t>Ë</w:t>
      </w:r>
      <w:r>
        <w:rPr>
          <w:rFonts w:ascii="Garamond" w:eastAsia="Times New Roman" w:hAnsi="Garamond"/>
          <w:lang w:eastAsia="en-GB"/>
        </w:rPr>
        <w:t xml:space="preserve"> DREJTAT THEMELORE DHE DEMOKRACIA</w:t>
      </w:r>
    </w:p>
    <w:p w14:paraId="0B43F17C" w14:textId="638CFB11" w:rsidR="00326FF2" w:rsidRPr="0050605C" w:rsidRDefault="005169C7" w:rsidP="00961180">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rmbledhja e p</w:t>
      </w:r>
      <w:r w:rsidR="00C87517">
        <w:rPr>
          <w:rFonts w:ascii="Garamond" w:eastAsia="Arial Unicode MS" w:hAnsi="Garamond"/>
        </w:rPr>
        <w:t>ë</w:t>
      </w:r>
      <w:r>
        <w:rPr>
          <w:rFonts w:ascii="Garamond" w:eastAsia="Arial Unicode MS" w:hAnsi="Garamond"/>
        </w:rPr>
        <w:t>rgjigjeve t</w:t>
      </w:r>
      <w:r w:rsidR="00C87517">
        <w:rPr>
          <w:rFonts w:ascii="Garamond" w:eastAsia="Arial Unicode MS" w:hAnsi="Garamond"/>
        </w:rPr>
        <w:t>ë</w:t>
      </w:r>
      <w:r>
        <w:rPr>
          <w:rFonts w:ascii="Garamond" w:eastAsia="Arial Unicode MS" w:hAnsi="Garamond"/>
        </w:rPr>
        <w:t xml:space="preserve"> Pyetjeve 4 dhe 5</w:t>
      </w:r>
      <w:r w:rsidR="00961180" w:rsidRPr="0050605C">
        <w:rPr>
          <w:rFonts w:ascii="Garamond" w:eastAsia="Arial Unicode MS" w:hAnsi="Garamond"/>
        </w:rPr>
        <w:t>.</w:t>
      </w:r>
    </w:p>
    <w:p w14:paraId="317539CB" w14:textId="4AE34110" w:rsidR="00961180" w:rsidRPr="0050605C" w:rsidRDefault="00961180" w:rsidP="00961180">
      <w:pPr>
        <w:jc w:val="both"/>
        <w:rPr>
          <w:rFonts w:ascii="Garamond" w:eastAsia="Arial Unicode MS" w:hAnsi="Garamond"/>
        </w:rPr>
      </w:pPr>
      <w:r w:rsidRPr="0050605C">
        <w:rPr>
          <w:rFonts w:ascii="Garamond" w:eastAsia="Arial Unicode MS" w:hAnsi="Garamond"/>
        </w:rPr>
        <w:t xml:space="preserve"> </w:t>
      </w:r>
    </w:p>
    <w:tbl>
      <w:tblPr>
        <w:tblStyle w:val="TableGrid"/>
        <w:tblW w:w="0" w:type="auto"/>
        <w:tblLook w:val="04A0" w:firstRow="1" w:lastRow="0" w:firstColumn="1" w:lastColumn="0" w:noHBand="0" w:noVBand="1"/>
      </w:tblPr>
      <w:tblGrid>
        <w:gridCol w:w="1425"/>
        <w:gridCol w:w="2822"/>
        <w:gridCol w:w="1293"/>
        <w:gridCol w:w="2345"/>
        <w:gridCol w:w="2129"/>
      </w:tblGrid>
      <w:tr w:rsidR="0033111A" w:rsidRPr="0050605C" w14:paraId="057C502B" w14:textId="77777777" w:rsidTr="00727BAD">
        <w:trPr>
          <w:tblHeader/>
        </w:trPr>
        <w:tc>
          <w:tcPr>
            <w:tcW w:w="0" w:type="auto"/>
            <w:shd w:val="clear" w:color="auto" w:fill="4472C4" w:themeFill="accent1"/>
          </w:tcPr>
          <w:p w14:paraId="48F3BF15" w14:textId="3FEE67EA" w:rsidR="0065379D" w:rsidRPr="0050605C" w:rsidRDefault="005169C7" w:rsidP="000336E0">
            <w:pPr>
              <w:jc w:val="both"/>
              <w:rPr>
                <w:rFonts w:ascii="Garamond" w:eastAsia="Arial Unicode MS" w:hAnsi="Garamond"/>
                <w:color w:val="FFFFFF" w:themeColor="background1"/>
              </w:rPr>
            </w:pPr>
            <w:r>
              <w:rPr>
                <w:rFonts w:ascii="Garamond" w:eastAsia="Arial Unicode MS" w:hAnsi="Garamond"/>
                <w:color w:val="FFFFFF" w:themeColor="background1"/>
              </w:rPr>
              <w:t>Ç</w:t>
            </w:r>
            <w:r w:rsidR="00C87517">
              <w:rPr>
                <w:rFonts w:ascii="Garamond" w:eastAsia="Arial Unicode MS" w:hAnsi="Garamond"/>
                <w:color w:val="FFFFFF" w:themeColor="background1"/>
              </w:rPr>
              <w:t>ë</w:t>
            </w:r>
            <w:r>
              <w:rPr>
                <w:rFonts w:ascii="Garamond" w:eastAsia="Arial Unicode MS" w:hAnsi="Garamond"/>
                <w:color w:val="FFFFFF" w:themeColor="background1"/>
              </w:rPr>
              <w:t>shtjet e adresuara</w:t>
            </w:r>
          </w:p>
        </w:tc>
        <w:tc>
          <w:tcPr>
            <w:tcW w:w="0" w:type="auto"/>
            <w:shd w:val="clear" w:color="auto" w:fill="4472C4" w:themeFill="accent1"/>
          </w:tcPr>
          <w:p w14:paraId="49F6659D" w14:textId="5FACDF42" w:rsidR="0065379D" w:rsidRPr="0050605C" w:rsidRDefault="005169C7" w:rsidP="00B02320">
            <w:pPr>
              <w:jc w:val="both"/>
              <w:rPr>
                <w:rFonts w:ascii="Garamond" w:eastAsia="Arial Unicode MS" w:hAnsi="Garamond"/>
                <w:color w:val="FFFFFF" w:themeColor="background1"/>
              </w:rPr>
            </w:pPr>
            <w:r>
              <w:rPr>
                <w:rFonts w:ascii="Garamond" w:eastAsia="Arial Unicode MS" w:hAnsi="Garamond"/>
                <w:color w:val="FFFFFF" w:themeColor="background1"/>
              </w:rPr>
              <w:t xml:space="preserve">Komentet </w:t>
            </w:r>
            <w:r w:rsidR="0065379D" w:rsidRPr="0050605C">
              <w:rPr>
                <w:rFonts w:ascii="Garamond" w:eastAsia="Arial Unicode MS" w:hAnsi="Garamond"/>
                <w:color w:val="FFFFFF" w:themeColor="background1"/>
              </w:rPr>
              <w:t xml:space="preserve"> </w:t>
            </w:r>
          </w:p>
        </w:tc>
        <w:tc>
          <w:tcPr>
            <w:tcW w:w="0" w:type="auto"/>
            <w:shd w:val="clear" w:color="auto" w:fill="4472C4" w:themeFill="accent1"/>
          </w:tcPr>
          <w:p w14:paraId="0CA521D6" w14:textId="2506FD74" w:rsidR="0065379D" w:rsidRPr="0050605C" w:rsidRDefault="00612004" w:rsidP="000336E0">
            <w:pPr>
              <w:jc w:val="both"/>
              <w:rPr>
                <w:rFonts w:ascii="Garamond" w:eastAsia="Arial Unicode MS" w:hAnsi="Garamond"/>
                <w:color w:val="FFFFFF" w:themeColor="background1"/>
              </w:rPr>
            </w:pPr>
            <w:r>
              <w:rPr>
                <w:rFonts w:ascii="Garamond" w:eastAsia="Arial Unicode MS" w:hAnsi="Garamond"/>
                <w:color w:val="FFFFFF" w:themeColor="background1"/>
              </w:rPr>
              <w:t>Pal</w:t>
            </w:r>
            <w:r w:rsidR="00C87517">
              <w:rPr>
                <w:rFonts w:ascii="Garamond" w:eastAsia="Arial Unicode MS" w:hAnsi="Garamond"/>
                <w:color w:val="FFFFFF" w:themeColor="background1"/>
              </w:rPr>
              <w:t>ë</w:t>
            </w:r>
            <w:r>
              <w:rPr>
                <w:rFonts w:ascii="Garamond" w:eastAsia="Arial Unicode MS" w:hAnsi="Garamond"/>
                <w:color w:val="FFFFFF" w:themeColor="background1"/>
              </w:rPr>
              <w:t>t</w:t>
            </w:r>
            <w:r w:rsidR="005169C7">
              <w:rPr>
                <w:rFonts w:ascii="Garamond" w:eastAsia="Arial Unicode MS" w:hAnsi="Garamond"/>
                <w:color w:val="FFFFFF" w:themeColor="background1"/>
              </w:rPr>
              <w:t xml:space="preserve"> e interesit</w:t>
            </w:r>
            <w:r w:rsidR="0065379D" w:rsidRPr="0050605C">
              <w:rPr>
                <w:rFonts w:ascii="Garamond" w:eastAsia="Arial Unicode MS" w:hAnsi="Garamond"/>
                <w:color w:val="FFFFFF" w:themeColor="background1"/>
              </w:rPr>
              <w:t xml:space="preserve"> </w:t>
            </w:r>
          </w:p>
        </w:tc>
        <w:tc>
          <w:tcPr>
            <w:tcW w:w="0" w:type="auto"/>
            <w:shd w:val="clear" w:color="auto" w:fill="4472C4" w:themeFill="accent1"/>
          </w:tcPr>
          <w:p w14:paraId="360FD480" w14:textId="61BA0263" w:rsidR="0065379D" w:rsidRPr="0050605C" w:rsidRDefault="005169C7" w:rsidP="000336E0">
            <w:pPr>
              <w:jc w:val="both"/>
              <w:rPr>
                <w:rFonts w:ascii="Garamond" w:eastAsia="Arial Unicode MS" w:hAnsi="Garamond"/>
                <w:color w:val="FFFFFF" w:themeColor="background1"/>
              </w:rPr>
            </w:pPr>
            <w:r>
              <w:rPr>
                <w:rFonts w:ascii="Garamond" w:eastAsia="Arial Unicode MS" w:hAnsi="Garamond"/>
                <w:color w:val="FFFFFF" w:themeColor="background1"/>
              </w:rPr>
              <w:t xml:space="preserve">Vendimi </w:t>
            </w:r>
          </w:p>
        </w:tc>
        <w:tc>
          <w:tcPr>
            <w:tcW w:w="0" w:type="auto"/>
            <w:shd w:val="clear" w:color="auto" w:fill="4472C4" w:themeFill="accent1"/>
          </w:tcPr>
          <w:p w14:paraId="18581076" w14:textId="1E5CB7C2" w:rsidR="0065379D" w:rsidRPr="0050605C" w:rsidRDefault="005169C7" w:rsidP="00EE6AF2">
            <w:pPr>
              <w:jc w:val="both"/>
              <w:rPr>
                <w:rFonts w:ascii="Garamond" w:eastAsia="Arial Unicode MS" w:hAnsi="Garamond"/>
                <w:color w:val="FFFFFF" w:themeColor="background1"/>
              </w:rPr>
            </w:pPr>
            <w:r>
              <w:rPr>
                <w:rFonts w:ascii="Garamond" w:eastAsia="Arial Unicode MS" w:hAnsi="Garamond"/>
                <w:color w:val="FFFFFF" w:themeColor="background1"/>
              </w:rPr>
              <w:t xml:space="preserve">Argumenti </w:t>
            </w:r>
          </w:p>
        </w:tc>
      </w:tr>
      <w:tr w:rsidR="0033111A" w:rsidRPr="008C5C3F" w14:paraId="3E71D960" w14:textId="77777777" w:rsidTr="00727BAD">
        <w:tc>
          <w:tcPr>
            <w:tcW w:w="0" w:type="auto"/>
          </w:tcPr>
          <w:p w14:paraId="0D1C382C" w14:textId="6FCE0782" w:rsidR="0065379D" w:rsidRPr="0050605C" w:rsidRDefault="005169C7" w:rsidP="000336E0">
            <w:pPr>
              <w:jc w:val="both"/>
              <w:rPr>
                <w:rFonts w:ascii="Garamond" w:eastAsia="Arial Unicode MS" w:hAnsi="Garamond"/>
              </w:rPr>
            </w:pPr>
            <w:r>
              <w:rPr>
                <w:rFonts w:ascii="Garamond" w:eastAsia="Arial Unicode MS" w:hAnsi="Garamond"/>
              </w:rPr>
              <w:t>Gjyq</w:t>
            </w:r>
            <w:r w:rsidR="00C87517">
              <w:rPr>
                <w:rFonts w:ascii="Garamond" w:eastAsia="Arial Unicode MS" w:hAnsi="Garamond"/>
              </w:rPr>
              <w:t>ë</w:t>
            </w:r>
            <w:r>
              <w:rPr>
                <w:rFonts w:ascii="Garamond" w:eastAsia="Arial Unicode MS" w:hAnsi="Garamond"/>
              </w:rPr>
              <w:t xml:space="preserve">sori </w:t>
            </w:r>
          </w:p>
        </w:tc>
        <w:tc>
          <w:tcPr>
            <w:tcW w:w="0" w:type="auto"/>
          </w:tcPr>
          <w:p w14:paraId="67477648" w14:textId="77777777" w:rsidR="005169C7" w:rsidRDefault="005169C7" w:rsidP="00B02320">
            <w:pPr>
              <w:pStyle w:val="ListParagraph"/>
              <w:ind w:left="0"/>
              <w:jc w:val="both"/>
              <w:rPr>
                <w:rFonts w:ascii="Garamond" w:eastAsia="Arial Unicode MS" w:hAnsi="Garamond"/>
                <w:lang w:val="en-GB"/>
              </w:rPr>
            </w:pPr>
            <w:r w:rsidRPr="005169C7">
              <w:rPr>
                <w:rFonts w:ascii="Garamond" w:eastAsia="Arial Unicode MS" w:hAnsi="Garamond"/>
                <w:lang w:val="en-GB"/>
              </w:rPr>
              <w:t>Një zgjidhje optimale do të ishte integrimi i teknikave të menaxhimit në gjykata dhe dixhitalizimi i sistemeve të menaxhimit, forcimi i aftësisë për të monitoruar dhe rritur efikasitetin e përgjithshëm të sistemit gjyqësor.</w:t>
            </w:r>
          </w:p>
          <w:p w14:paraId="613E42AF" w14:textId="77777777" w:rsidR="00A42DC0" w:rsidRDefault="004244F5" w:rsidP="00B02320">
            <w:pPr>
              <w:pStyle w:val="ListParagraph"/>
              <w:ind w:left="0"/>
              <w:jc w:val="both"/>
              <w:rPr>
                <w:rFonts w:ascii="Garamond" w:hAnsi="Garamond" w:cs="Calibri"/>
                <w:color w:val="000000"/>
                <w:lang w:val="en-GB"/>
              </w:rPr>
            </w:pPr>
            <w:r w:rsidRPr="004244F5">
              <w:rPr>
                <w:rFonts w:ascii="Garamond" w:hAnsi="Garamond" w:cs="Calibri"/>
                <w:color w:val="000000"/>
                <w:lang w:val="en-GB"/>
              </w:rPr>
              <w:t>Ekziston një nevojë kombëtare për të forcuar sistemin e drejtësisë.</w:t>
            </w:r>
          </w:p>
          <w:p w14:paraId="56B03D7B" w14:textId="77777777" w:rsidR="00A42DC0" w:rsidRDefault="00A42DC0" w:rsidP="00B02320">
            <w:pPr>
              <w:pStyle w:val="ListParagraph"/>
              <w:ind w:left="0"/>
              <w:jc w:val="both"/>
              <w:rPr>
                <w:rFonts w:ascii="Garamond" w:hAnsi="Garamond" w:cs="Calibri"/>
                <w:color w:val="000000"/>
                <w:lang w:val="en-GB"/>
              </w:rPr>
            </w:pPr>
            <w:r w:rsidRPr="00A42DC0">
              <w:rPr>
                <w:rFonts w:ascii="Garamond" w:hAnsi="Garamond" w:cs="Calibri"/>
                <w:color w:val="000000"/>
                <w:lang w:val="en-GB"/>
              </w:rPr>
              <w:t>Profesionalizmi dhe integriteti i sistemit të drejtësisë është një nga hallkat kryesore në prosperitetin e sistemit të drejtësisë.</w:t>
            </w:r>
          </w:p>
          <w:p w14:paraId="3FD63050" w14:textId="4CBB4A25" w:rsidR="0065379D" w:rsidRPr="0050605C" w:rsidRDefault="00A42DC0" w:rsidP="00B02320">
            <w:pPr>
              <w:pStyle w:val="ListParagraph"/>
              <w:ind w:left="0"/>
              <w:jc w:val="both"/>
              <w:rPr>
                <w:rFonts w:ascii="Garamond" w:eastAsia="Arial Unicode MS" w:hAnsi="Garamond"/>
                <w:lang w:val="en-GB"/>
              </w:rPr>
            </w:pPr>
            <w:r>
              <w:rPr>
                <w:rFonts w:ascii="Garamond" w:hAnsi="Garamond" w:cs="Calibri"/>
                <w:color w:val="000000"/>
                <w:lang w:val="en-GB"/>
              </w:rPr>
              <w:t>Nevojitet forcimi dhe mb</w:t>
            </w:r>
            <w:r w:rsidR="00C87517">
              <w:rPr>
                <w:rFonts w:ascii="Garamond" w:hAnsi="Garamond" w:cs="Calibri"/>
                <w:color w:val="000000"/>
                <w:lang w:val="en-GB"/>
              </w:rPr>
              <w:t>ë</w:t>
            </w:r>
            <w:r>
              <w:rPr>
                <w:rFonts w:ascii="Garamond" w:hAnsi="Garamond" w:cs="Calibri"/>
                <w:color w:val="000000"/>
                <w:lang w:val="en-GB"/>
              </w:rPr>
              <w:t>shtetja e institucioneve t</w:t>
            </w:r>
            <w:r w:rsidR="00C87517">
              <w:rPr>
                <w:rFonts w:ascii="Garamond" w:hAnsi="Garamond" w:cs="Calibri"/>
                <w:color w:val="000000"/>
                <w:lang w:val="en-GB"/>
              </w:rPr>
              <w:t>ë</w:t>
            </w:r>
            <w:r>
              <w:rPr>
                <w:rFonts w:ascii="Garamond" w:hAnsi="Garamond" w:cs="Calibri"/>
                <w:color w:val="000000"/>
                <w:lang w:val="en-GB"/>
              </w:rPr>
              <w:t xml:space="preserve"> drejt</w:t>
            </w:r>
            <w:r w:rsidR="00C87517">
              <w:rPr>
                <w:rFonts w:ascii="Garamond" w:hAnsi="Garamond" w:cs="Calibri"/>
                <w:color w:val="000000"/>
                <w:lang w:val="en-GB"/>
              </w:rPr>
              <w:t>ë</w:t>
            </w:r>
            <w:r>
              <w:rPr>
                <w:rFonts w:ascii="Garamond" w:hAnsi="Garamond" w:cs="Calibri"/>
                <w:color w:val="000000"/>
                <w:lang w:val="en-GB"/>
              </w:rPr>
              <w:t>sis</w:t>
            </w:r>
            <w:r w:rsidR="00C87517">
              <w:rPr>
                <w:rFonts w:ascii="Garamond" w:hAnsi="Garamond" w:cs="Calibri"/>
                <w:color w:val="000000"/>
                <w:lang w:val="en-GB"/>
              </w:rPr>
              <w:t>ë</w:t>
            </w:r>
            <w:r>
              <w:rPr>
                <w:rFonts w:ascii="Garamond" w:hAnsi="Garamond" w:cs="Calibri"/>
                <w:color w:val="000000"/>
                <w:lang w:val="en-GB"/>
              </w:rPr>
              <w:t>.</w:t>
            </w:r>
          </w:p>
        </w:tc>
        <w:tc>
          <w:tcPr>
            <w:tcW w:w="0" w:type="auto"/>
          </w:tcPr>
          <w:p w14:paraId="17084E06" w14:textId="164E240B" w:rsidR="0065379D" w:rsidRPr="0050605C" w:rsidRDefault="00A42DC0" w:rsidP="00326FF2">
            <w:pPr>
              <w:rPr>
                <w:rFonts w:ascii="Garamond" w:eastAsia="Arial Unicode MS" w:hAnsi="Garamond"/>
              </w:rPr>
            </w:pPr>
            <w:r>
              <w:rPr>
                <w:rFonts w:ascii="Garamond" w:eastAsia="Arial Unicode MS" w:hAnsi="Garamond"/>
              </w:rPr>
              <w:t>Organizata t</w:t>
            </w:r>
            <w:r w:rsidR="00C87517">
              <w:rPr>
                <w:rFonts w:ascii="Garamond" w:eastAsia="Arial Unicode MS" w:hAnsi="Garamond"/>
              </w:rPr>
              <w:t>ë</w:t>
            </w:r>
            <w:r>
              <w:rPr>
                <w:rFonts w:ascii="Garamond" w:eastAsia="Arial Unicode MS" w:hAnsi="Garamond"/>
              </w:rPr>
              <w:t xml:space="preserve"> Shoq</w:t>
            </w:r>
            <w:r w:rsidR="00C87517">
              <w:rPr>
                <w:rFonts w:ascii="Garamond" w:eastAsia="Arial Unicode MS" w:hAnsi="Garamond"/>
              </w:rPr>
              <w:t>ë</w:t>
            </w:r>
            <w:r>
              <w:rPr>
                <w:rFonts w:ascii="Garamond" w:eastAsia="Arial Unicode MS" w:hAnsi="Garamond"/>
              </w:rPr>
              <w:t>ris</w:t>
            </w:r>
            <w:r w:rsidR="00C87517">
              <w:rPr>
                <w:rFonts w:ascii="Garamond" w:eastAsia="Arial Unicode MS" w:hAnsi="Garamond"/>
              </w:rPr>
              <w:t>ë</w:t>
            </w:r>
            <w:r>
              <w:rPr>
                <w:rFonts w:ascii="Garamond" w:eastAsia="Arial Unicode MS" w:hAnsi="Garamond"/>
              </w:rPr>
              <w:t xml:space="preserve"> Civile</w:t>
            </w:r>
          </w:p>
        </w:tc>
        <w:tc>
          <w:tcPr>
            <w:tcW w:w="0" w:type="auto"/>
          </w:tcPr>
          <w:p w14:paraId="34A5F14E" w14:textId="466E4025" w:rsidR="0065379D" w:rsidRPr="008C5C3F" w:rsidRDefault="00A42DC0" w:rsidP="00192ED6">
            <w:pPr>
              <w:rPr>
                <w:rFonts w:ascii="Garamond" w:eastAsia="Arial Unicode MS" w:hAnsi="Garamond"/>
              </w:rPr>
            </w:pPr>
            <w:r w:rsidRPr="00A42DC0">
              <w:rPr>
                <w:rFonts w:ascii="Garamond" w:hAnsi="Garamond"/>
                <w:shd w:val="clear" w:color="auto" w:fill="FFFFFF"/>
              </w:rPr>
              <w:t>Koment</w:t>
            </w:r>
            <w:r>
              <w:rPr>
                <w:rFonts w:ascii="Garamond" w:hAnsi="Garamond"/>
                <w:shd w:val="clear" w:color="auto" w:fill="FFFFFF"/>
              </w:rPr>
              <w:t xml:space="preserve">et pranohen plotësisht. Veprimi </w:t>
            </w:r>
            <w:r w:rsidRPr="00A42DC0">
              <w:rPr>
                <w:rFonts w:ascii="Garamond" w:hAnsi="Garamond"/>
                <w:shd w:val="clear" w:color="auto" w:fill="FFFFFF"/>
              </w:rPr>
              <w:t>‘BE për Drejtësi dhe Sundim të Ligjit’ i propozuar nën IPA 2021 është në përputhje me nevojat e identifikuara. Për më tepër, strategjia kombët</w:t>
            </w:r>
            <w:r>
              <w:rPr>
                <w:rFonts w:ascii="Garamond" w:hAnsi="Garamond"/>
                <w:shd w:val="clear" w:color="auto" w:fill="FFFFFF"/>
              </w:rPr>
              <w:t>are për Drejtësinë po p</w:t>
            </w:r>
            <w:r w:rsidR="00C87517">
              <w:rPr>
                <w:rFonts w:ascii="Garamond" w:hAnsi="Garamond"/>
                <w:shd w:val="clear" w:color="auto" w:fill="FFFFFF"/>
              </w:rPr>
              <w:t>ë</w:t>
            </w:r>
            <w:r>
              <w:rPr>
                <w:rFonts w:ascii="Garamond" w:hAnsi="Garamond"/>
                <w:shd w:val="clear" w:color="auto" w:fill="FFFFFF"/>
              </w:rPr>
              <w:t>rdit</w:t>
            </w:r>
            <w:r w:rsidR="00C87517">
              <w:rPr>
                <w:rFonts w:ascii="Garamond" w:hAnsi="Garamond"/>
                <w:shd w:val="clear" w:color="auto" w:fill="FFFFFF"/>
              </w:rPr>
              <w:t>ë</w:t>
            </w:r>
            <w:r>
              <w:rPr>
                <w:rFonts w:ascii="Garamond" w:hAnsi="Garamond"/>
                <w:shd w:val="clear" w:color="auto" w:fill="FFFFFF"/>
              </w:rPr>
              <w:t>sohet</w:t>
            </w:r>
            <w:r w:rsidRPr="00A42DC0">
              <w:rPr>
                <w:rFonts w:ascii="Garamond" w:hAnsi="Garamond"/>
                <w:shd w:val="clear" w:color="auto" w:fill="FFFFFF"/>
              </w:rPr>
              <w:t xml:space="preserve"> në vitin 2021 dhe në të vërtetë është në përputhje me nevojat e identifikuara nën komente.</w:t>
            </w:r>
          </w:p>
        </w:tc>
        <w:tc>
          <w:tcPr>
            <w:tcW w:w="0" w:type="auto"/>
          </w:tcPr>
          <w:p w14:paraId="5D270EDB" w14:textId="582A08E8" w:rsidR="00E4505D" w:rsidRPr="008C5C3F" w:rsidRDefault="00A42DC0" w:rsidP="00EE6AF2">
            <w:pPr>
              <w:jc w:val="both"/>
              <w:rPr>
                <w:rFonts w:ascii="Garamond" w:hAnsi="Garamond"/>
                <w:shd w:val="clear" w:color="auto" w:fill="FFFFFF"/>
              </w:rPr>
            </w:pPr>
            <w:r w:rsidRPr="00A42DC0">
              <w:rPr>
                <w:rFonts w:ascii="Garamond" w:hAnsi="Garamond"/>
                <w:shd w:val="clear" w:color="auto" w:fill="FFFFFF"/>
              </w:rPr>
              <w:t>Përfshirë në dokumentin e Përgjigjes Strategjike, faqe 22, nën objektivat e përcaktuara për Prioritetin Tematik 1: Gjyqësori; dhe faqja 23 duke iu referuar veprimit specifik të planifikuar nën IPA 2021.</w:t>
            </w:r>
          </w:p>
        </w:tc>
      </w:tr>
      <w:tr w:rsidR="0033111A" w:rsidRPr="0050605C" w14:paraId="708BAC2A" w14:textId="77777777" w:rsidTr="00727BAD">
        <w:tc>
          <w:tcPr>
            <w:tcW w:w="0" w:type="auto"/>
          </w:tcPr>
          <w:p w14:paraId="30AD0E58" w14:textId="1C249D62" w:rsidR="001446DD" w:rsidRPr="0050605C" w:rsidRDefault="00A42DC0" w:rsidP="001446DD">
            <w:pPr>
              <w:jc w:val="both"/>
              <w:rPr>
                <w:rFonts w:ascii="Garamond" w:eastAsia="Arial Unicode MS" w:hAnsi="Garamond"/>
              </w:rPr>
            </w:pPr>
            <w:r>
              <w:rPr>
                <w:rFonts w:ascii="Garamond" w:eastAsia="Arial Unicode MS" w:hAnsi="Garamond"/>
              </w:rPr>
              <w:t>Lufta kund</w:t>
            </w:r>
            <w:r w:rsidR="00C87517">
              <w:rPr>
                <w:rFonts w:ascii="Garamond" w:eastAsia="Arial Unicode MS" w:hAnsi="Garamond"/>
              </w:rPr>
              <w:t>ë</w:t>
            </w:r>
            <w:r>
              <w:rPr>
                <w:rFonts w:ascii="Garamond" w:eastAsia="Arial Unicode MS" w:hAnsi="Garamond"/>
              </w:rPr>
              <w:t>r korrupsionit</w:t>
            </w:r>
          </w:p>
        </w:tc>
        <w:tc>
          <w:tcPr>
            <w:tcW w:w="0" w:type="auto"/>
          </w:tcPr>
          <w:p w14:paraId="15C33312" w14:textId="77777777" w:rsidR="0033111A" w:rsidRDefault="0033111A" w:rsidP="00B02320">
            <w:pPr>
              <w:pStyle w:val="ListParagraph"/>
              <w:ind w:left="0"/>
              <w:jc w:val="both"/>
              <w:rPr>
                <w:rFonts w:ascii="Garamond" w:eastAsia="Arial Unicode MS" w:hAnsi="Garamond"/>
                <w:lang w:val="en-GB"/>
              </w:rPr>
            </w:pPr>
            <w:r w:rsidRPr="0033111A">
              <w:rPr>
                <w:rFonts w:ascii="Garamond" w:eastAsia="Arial Unicode MS" w:hAnsi="Garamond"/>
                <w:lang w:val="en-GB"/>
              </w:rPr>
              <w:t>Nevojitet një bashkëpunim shumë më i ngushtë midis Policisë së Shtetit, Zyrtarëve të Policisë Gjyqësore, prokurorisë dhe organeve të reja të drejtësisë Struktura Speciale Antikorrupsion dhe Krimi i Organizuar (SPAK) dhe Byrosë Kombëtare të Hetimit (NBI). Përmirësimi i hetimit dhe ndjekjes penale do të ishte më i lehtë nëse ky bashkëpunim kryhet në mënyrë proaktive, pa rezerva dhe duke përdorur të gjitha kapacitetet teknike.</w:t>
            </w:r>
          </w:p>
          <w:p w14:paraId="26B11718" w14:textId="28C2FBFC" w:rsidR="0033111A" w:rsidRDefault="0033111A" w:rsidP="00B02320">
            <w:pPr>
              <w:pStyle w:val="ListParagraph"/>
              <w:ind w:left="0"/>
              <w:jc w:val="both"/>
              <w:rPr>
                <w:rFonts w:ascii="Garamond" w:eastAsia="Arial Unicode MS" w:hAnsi="Garamond"/>
                <w:lang w:val="en-GB"/>
              </w:rPr>
            </w:pPr>
            <w:r w:rsidRPr="0033111A">
              <w:rPr>
                <w:rFonts w:ascii="Garamond" w:eastAsia="Arial Unicode MS" w:hAnsi="Garamond"/>
                <w:lang w:val="en-GB"/>
              </w:rPr>
              <w:t>Strukturat përkatëse duhet të mbështeten financiarisht si nga pagesa individuale, ashtu edhe nga logjistika.</w:t>
            </w:r>
          </w:p>
          <w:p w14:paraId="3BF3F37A" w14:textId="7851C731" w:rsidR="001446DD" w:rsidRPr="0050605C" w:rsidRDefault="001446DD" w:rsidP="00B02320">
            <w:pPr>
              <w:pStyle w:val="ListParagraph"/>
              <w:ind w:left="0"/>
              <w:jc w:val="both"/>
              <w:rPr>
                <w:rFonts w:ascii="Garamond" w:eastAsia="Arial Unicode MS" w:hAnsi="Garamond"/>
                <w:lang w:val="en-GB"/>
              </w:rPr>
            </w:pPr>
          </w:p>
        </w:tc>
        <w:tc>
          <w:tcPr>
            <w:tcW w:w="0" w:type="auto"/>
          </w:tcPr>
          <w:p w14:paraId="18D0730D" w14:textId="75337E27" w:rsidR="001446DD" w:rsidRPr="0050605C" w:rsidRDefault="0033111A" w:rsidP="00326FF2">
            <w:pPr>
              <w:rPr>
                <w:rFonts w:ascii="Garamond" w:eastAsia="Arial Unicode MS" w:hAnsi="Garamond"/>
              </w:rPr>
            </w:pPr>
            <w:r w:rsidRPr="0033111A">
              <w:rPr>
                <w:rFonts w:ascii="Garamond" w:eastAsia="Arial Unicode MS" w:hAnsi="Garamond"/>
              </w:rPr>
              <w:t>Organizata t</w:t>
            </w:r>
            <w:r w:rsidR="00C87517">
              <w:rPr>
                <w:rFonts w:ascii="Garamond" w:eastAsia="Arial Unicode MS" w:hAnsi="Garamond"/>
              </w:rPr>
              <w:t>ë</w:t>
            </w:r>
            <w:r w:rsidRPr="0033111A">
              <w:rPr>
                <w:rFonts w:ascii="Garamond" w:eastAsia="Arial Unicode MS" w:hAnsi="Garamond"/>
              </w:rPr>
              <w:t xml:space="preserve"> Shoq</w:t>
            </w:r>
            <w:r w:rsidR="00C87517">
              <w:rPr>
                <w:rFonts w:ascii="Garamond" w:eastAsia="Arial Unicode MS" w:hAnsi="Garamond"/>
              </w:rPr>
              <w:t>ë</w:t>
            </w:r>
            <w:r w:rsidRPr="0033111A">
              <w:rPr>
                <w:rFonts w:ascii="Garamond" w:eastAsia="Arial Unicode MS" w:hAnsi="Garamond"/>
              </w:rPr>
              <w:t>ris</w:t>
            </w:r>
            <w:r w:rsidR="00C87517">
              <w:rPr>
                <w:rFonts w:ascii="Garamond" w:eastAsia="Arial Unicode MS" w:hAnsi="Garamond"/>
              </w:rPr>
              <w:t>ë</w:t>
            </w:r>
            <w:r w:rsidRPr="0033111A">
              <w:rPr>
                <w:rFonts w:ascii="Garamond" w:eastAsia="Arial Unicode MS" w:hAnsi="Garamond"/>
              </w:rPr>
              <w:t xml:space="preserve"> Civile</w:t>
            </w:r>
          </w:p>
        </w:tc>
        <w:tc>
          <w:tcPr>
            <w:tcW w:w="0" w:type="auto"/>
          </w:tcPr>
          <w:p w14:paraId="0FDA8A80" w14:textId="1106A4B8" w:rsidR="001446DD" w:rsidRPr="0050605C" w:rsidRDefault="0033111A" w:rsidP="00961180">
            <w:pPr>
              <w:rPr>
                <w:rFonts w:ascii="Garamond" w:eastAsia="Arial Unicode MS" w:hAnsi="Garamond"/>
              </w:rPr>
            </w:pPr>
            <w:r w:rsidRPr="0033111A">
              <w:rPr>
                <w:rFonts w:ascii="Garamond" w:hAnsi="Garamond"/>
                <w:shd w:val="clear" w:color="auto" w:fill="FFFFFF"/>
              </w:rPr>
              <w:t>Përgjigja Strategjike do të integrohet siç duhet për të theksuar më tej këtë pikë si pjesë e përparësive afatshkurtra ose afatmesme.</w:t>
            </w:r>
          </w:p>
        </w:tc>
        <w:tc>
          <w:tcPr>
            <w:tcW w:w="0" w:type="auto"/>
          </w:tcPr>
          <w:p w14:paraId="4DFFFCA2" w14:textId="28263D46" w:rsidR="001446DD" w:rsidRPr="0050605C" w:rsidRDefault="0033111A" w:rsidP="00EE6AF2">
            <w:pPr>
              <w:jc w:val="both"/>
              <w:rPr>
                <w:rFonts w:ascii="Garamond" w:eastAsia="Arial Unicode MS" w:hAnsi="Garamond"/>
              </w:rPr>
            </w:pPr>
            <w:r w:rsidRPr="0033111A">
              <w:rPr>
                <w:rFonts w:ascii="Garamond" w:hAnsi="Garamond"/>
                <w:color w:val="222222"/>
                <w:shd w:val="clear" w:color="auto" w:fill="FFFFFF"/>
              </w:rPr>
              <w:t>Përfshirë në dokumentin e Përgjigjes Strategjike, faqet 22-23-24, nën objektivat e vendosura për Prioritetin Tematik 1: Gjyqësori &amp; Prioriteti Tematik 2: Lufta kundër korrupsionit.</w:t>
            </w:r>
          </w:p>
        </w:tc>
      </w:tr>
      <w:tr w:rsidR="0033111A" w:rsidRPr="0050605C" w14:paraId="12CB4BD2" w14:textId="77777777" w:rsidTr="00727BAD">
        <w:tc>
          <w:tcPr>
            <w:tcW w:w="0" w:type="auto"/>
          </w:tcPr>
          <w:p w14:paraId="3958B4E1" w14:textId="1E0A3D13" w:rsidR="001446DD" w:rsidRPr="0050605C" w:rsidRDefault="0033111A" w:rsidP="00AC074B">
            <w:pPr>
              <w:rPr>
                <w:rFonts w:ascii="Garamond" w:eastAsia="Arial Unicode MS" w:hAnsi="Garamond"/>
              </w:rPr>
            </w:pPr>
            <w:r>
              <w:rPr>
                <w:rFonts w:ascii="Garamond" w:eastAsia="Arial Unicode MS" w:hAnsi="Garamond"/>
              </w:rPr>
              <w:t>Migrimi dhe menaxhimi i kufirit</w:t>
            </w:r>
          </w:p>
        </w:tc>
        <w:tc>
          <w:tcPr>
            <w:tcW w:w="0" w:type="auto"/>
          </w:tcPr>
          <w:p w14:paraId="1B1FEBB0" w14:textId="4E8089F0" w:rsidR="001446DD" w:rsidRPr="0050605C" w:rsidRDefault="0033111A" w:rsidP="00B02320">
            <w:pPr>
              <w:pStyle w:val="ListParagraph"/>
              <w:ind w:left="0"/>
              <w:jc w:val="both"/>
              <w:rPr>
                <w:rFonts w:ascii="Garamond" w:eastAsia="Arial Unicode MS" w:hAnsi="Garamond"/>
                <w:lang w:val="en-GB"/>
              </w:rPr>
            </w:pPr>
            <w:r w:rsidRPr="0033111A">
              <w:rPr>
                <w:rFonts w:ascii="Garamond" w:eastAsia="Arial Unicode MS" w:hAnsi="Garamond"/>
                <w:lang w:val="en-GB"/>
              </w:rPr>
              <w:t>Duhet të zhvillohen kapacitetet për të zvogëluar numrin e azilkërkuesve.</w:t>
            </w:r>
          </w:p>
        </w:tc>
        <w:tc>
          <w:tcPr>
            <w:tcW w:w="0" w:type="auto"/>
          </w:tcPr>
          <w:p w14:paraId="32A19182" w14:textId="2FCE178A" w:rsidR="001446DD" w:rsidRPr="0050605C" w:rsidRDefault="0033111A" w:rsidP="00AC074B">
            <w:pPr>
              <w:rPr>
                <w:rFonts w:ascii="Garamond" w:eastAsia="Arial Unicode MS" w:hAnsi="Garamond"/>
              </w:rPr>
            </w:pPr>
            <w:r w:rsidRPr="0033111A">
              <w:rPr>
                <w:rFonts w:ascii="Garamond" w:eastAsia="Arial Unicode MS" w:hAnsi="Garamond"/>
              </w:rPr>
              <w:t>Organizata t</w:t>
            </w:r>
            <w:r w:rsidR="00C87517">
              <w:rPr>
                <w:rFonts w:ascii="Garamond" w:eastAsia="Arial Unicode MS" w:hAnsi="Garamond"/>
              </w:rPr>
              <w:t>ë</w:t>
            </w:r>
            <w:r w:rsidRPr="0033111A">
              <w:rPr>
                <w:rFonts w:ascii="Garamond" w:eastAsia="Arial Unicode MS" w:hAnsi="Garamond"/>
              </w:rPr>
              <w:t xml:space="preserve"> Shoq</w:t>
            </w:r>
            <w:r w:rsidR="00C87517">
              <w:rPr>
                <w:rFonts w:ascii="Garamond" w:eastAsia="Arial Unicode MS" w:hAnsi="Garamond"/>
              </w:rPr>
              <w:t>ë</w:t>
            </w:r>
            <w:r w:rsidRPr="0033111A">
              <w:rPr>
                <w:rFonts w:ascii="Garamond" w:eastAsia="Arial Unicode MS" w:hAnsi="Garamond"/>
              </w:rPr>
              <w:t>ris</w:t>
            </w:r>
            <w:r w:rsidR="00C87517">
              <w:rPr>
                <w:rFonts w:ascii="Garamond" w:eastAsia="Arial Unicode MS" w:hAnsi="Garamond"/>
              </w:rPr>
              <w:t>ë</w:t>
            </w:r>
            <w:r w:rsidRPr="0033111A">
              <w:rPr>
                <w:rFonts w:ascii="Garamond" w:eastAsia="Arial Unicode MS" w:hAnsi="Garamond"/>
              </w:rPr>
              <w:t xml:space="preserve"> Civile</w:t>
            </w:r>
          </w:p>
        </w:tc>
        <w:tc>
          <w:tcPr>
            <w:tcW w:w="0" w:type="auto"/>
          </w:tcPr>
          <w:p w14:paraId="7B580882" w14:textId="4689564E" w:rsidR="001446DD" w:rsidRPr="0050605C" w:rsidRDefault="00E00E6E" w:rsidP="00354BC1">
            <w:pPr>
              <w:rPr>
                <w:rFonts w:ascii="Garamond" w:hAnsi="Garamond"/>
              </w:rPr>
            </w:pPr>
            <w:r w:rsidRPr="00E00E6E">
              <w:rPr>
                <w:rFonts w:ascii="Garamond" w:hAnsi="Garamond"/>
              </w:rPr>
              <w:t>Asnjë ndryshim në dokumentin e Përgjigjes Strategjike.</w:t>
            </w:r>
          </w:p>
        </w:tc>
        <w:tc>
          <w:tcPr>
            <w:tcW w:w="0" w:type="auto"/>
          </w:tcPr>
          <w:p w14:paraId="7B4B4CB9" w14:textId="4ED58B13" w:rsidR="001446DD" w:rsidRPr="0050605C" w:rsidRDefault="0033111A" w:rsidP="00EE6AF2">
            <w:pPr>
              <w:widowControl w:val="0"/>
              <w:autoSpaceDE w:val="0"/>
              <w:autoSpaceDN w:val="0"/>
              <w:adjustRightInd w:val="0"/>
              <w:jc w:val="both"/>
              <w:rPr>
                <w:rFonts w:ascii="Garamond" w:eastAsia="Arial Unicode MS" w:hAnsi="Garamond"/>
              </w:rPr>
            </w:pPr>
            <w:r w:rsidRPr="0033111A">
              <w:rPr>
                <w:rFonts w:ascii="Garamond" w:hAnsi="Garamond"/>
                <w:color w:val="222222"/>
                <w:shd w:val="clear" w:color="auto" w:fill="FFFFFF"/>
              </w:rPr>
              <w:t xml:space="preserve">Përfshirë në Përgjigjen Strategjike shih faqen 23, nën objektivat e ndjekur </w:t>
            </w:r>
            <w:r w:rsidRPr="0033111A">
              <w:rPr>
                <w:rFonts w:ascii="Garamond" w:hAnsi="Garamond"/>
                <w:color w:val="222222"/>
                <w:shd w:val="clear" w:color="auto" w:fill="FFFFFF"/>
              </w:rPr>
              <w:lastRenderedPageBreak/>
              <w:t>për Prioritetin Tematik 4: Migrimi dhe menaxhimi i kufirit</w:t>
            </w:r>
          </w:p>
        </w:tc>
      </w:tr>
      <w:tr w:rsidR="0033111A" w:rsidRPr="0050605C" w14:paraId="00A6DEA4" w14:textId="77777777" w:rsidTr="00727BAD">
        <w:tc>
          <w:tcPr>
            <w:tcW w:w="0" w:type="auto"/>
          </w:tcPr>
          <w:p w14:paraId="1C287F73" w14:textId="0392C724" w:rsidR="001446DD" w:rsidRPr="0050605C" w:rsidRDefault="0033111A" w:rsidP="001446DD">
            <w:pPr>
              <w:jc w:val="both"/>
              <w:rPr>
                <w:rFonts w:ascii="Garamond" w:eastAsia="Arial Unicode MS" w:hAnsi="Garamond"/>
              </w:rPr>
            </w:pPr>
            <w:r>
              <w:rPr>
                <w:rFonts w:ascii="Garamond" w:eastAsia="Arial Unicode MS" w:hAnsi="Garamond"/>
              </w:rPr>
              <w:lastRenderedPageBreak/>
              <w:t>T</w:t>
            </w:r>
            <w:r w:rsidR="00C87517">
              <w:rPr>
                <w:rFonts w:ascii="Garamond" w:eastAsia="Arial Unicode MS" w:hAnsi="Garamond"/>
              </w:rPr>
              <w:t>ë</w:t>
            </w:r>
            <w:r>
              <w:rPr>
                <w:rFonts w:ascii="Garamond" w:eastAsia="Arial Unicode MS" w:hAnsi="Garamond"/>
              </w:rPr>
              <w:t xml:space="preserve"> drejtat themelore</w:t>
            </w:r>
          </w:p>
        </w:tc>
        <w:tc>
          <w:tcPr>
            <w:tcW w:w="0" w:type="auto"/>
          </w:tcPr>
          <w:p w14:paraId="58AE0F2E" w14:textId="07AD0AF0" w:rsidR="001446DD" w:rsidRPr="0050605C" w:rsidRDefault="0033111A" w:rsidP="00B02320">
            <w:pPr>
              <w:pStyle w:val="ListParagraph"/>
              <w:ind w:left="0"/>
              <w:jc w:val="both"/>
              <w:rPr>
                <w:rFonts w:ascii="Garamond" w:eastAsia="Arial Unicode MS" w:hAnsi="Garamond"/>
                <w:lang w:val="en-GB"/>
              </w:rPr>
            </w:pPr>
            <w:r w:rsidRPr="0033111A">
              <w:rPr>
                <w:rFonts w:ascii="Garamond" w:eastAsia="Arial Unicode MS" w:hAnsi="Garamond"/>
                <w:lang w:val="en-GB"/>
              </w:rPr>
              <w:t>Zbatimi i rekomandimeve të OSBE / ODIHR duhet të kryhet menjëherë dhe pa vonesë, pasi kjo do të lehtësonte arritjen e objektivave të tjerë të njëpasnjëshëm.</w:t>
            </w:r>
          </w:p>
        </w:tc>
        <w:tc>
          <w:tcPr>
            <w:tcW w:w="0" w:type="auto"/>
          </w:tcPr>
          <w:p w14:paraId="28893E97" w14:textId="6BD273CA" w:rsidR="001446DD" w:rsidRPr="0050605C" w:rsidRDefault="0033111A" w:rsidP="00AC074B">
            <w:pPr>
              <w:rPr>
                <w:rFonts w:ascii="Garamond" w:eastAsia="Arial Unicode MS" w:hAnsi="Garamond"/>
              </w:rPr>
            </w:pPr>
            <w:r w:rsidRPr="0033111A">
              <w:rPr>
                <w:rFonts w:ascii="Garamond" w:eastAsia="Arial Unicode MS" w:hAnsi="Garamond"/>
              </w:rPr>
              <w:t>Organizata t</w:t>
            </w:r>
            <w:r w:rsidR="00C87517">
              <w:rPr>
                <w:rFonts w:ascii="Garamond" w:eastAsia="Arial Unicode MS" w:hAnsi="Garamond"/>
              </w:rPr>
              <w:t>ë</w:t>
            </w:r>
            <w:r w:rsidRPr="0033111A">
              <w:rPr>
                <w:rFonts w:ascii="Garamond" w:eastAsia="Arial Unicode MS" w:hAnsi="Garamond"/>
              </w:rPr>
              <w:t xml:space="preserve"> Shoq</w:t>
            </w:r>
            <w:r w:rsidR="00C87517">
              <w:rPr>
                <w:rFonts w:ascii="Garamond" w:eastAsia="Arial Unicode MS" w:hAnsi="Garamond"/>
              </w:rPr>
              <w:t>ë</w:t>
            </w:r>
            <w:r w:rsidRPr="0033111A">
              <w:rPr>
                <w:rFonts w:ascii="Garamond" w:eastAsia="Arial Unicode MS" w:hAnsi="Garamond"/>
              </w:rPr>
              <w:t>ris</w:t>
            </w:r>
            <w:r w:rsidR="00C87517">
              <w:rPr>
                <w:rFonts w:ascii="Garamond" w:eastAsia="Arial Unicode MS" w:hAnsi="Garamond"/>
              </w:rPr>
              <w:t>ë</w:t>
            </w:r>
            <w:r w:rsidRPr="0033111A">
              <w:rPr>
                <w:rFonts w:ascii="Garamond" w:eastAsia="Arial Unicode MS" w:hAnsi="Garamond"/>
              </w:rPr>
              <w:t xml:space="preserve"> Civile</w:t>
            </w:r>
          </w:p>
        </w:tc>
        <w:tc>
          <w:tcPr>
            <w:tcW w:w="0" w:type="auto"/>
          </w:tcPr>
          <w:p w14:paraId="3432E965" w14:textId="06B284B2" w:rsidR="001446DD" w:rsidRPr="0050605C" w:rsidRDefault="00E00E6E" w:rsidP="00961180">
            <w:pPr>
              <w:rPr>
                <w:rFonts w:ascii="Garamond" w:eastAsia="Arial Unicode MS" w:hAnsi="Garamond"/>
              </w:rPr>
            </w:pPr>
            <w:r w:rsidRPr="00E00E6E">
              <w:rPr>
                <w:rFonts w:ascii="Garamond" w:eastAsia="Arial Unicode MS" w:hAnsi="Garamond"/>
              </w:rPr>
              <w:t>Asnjë ndryshim në dokumentin e Përgjigjes Strategjike.</w:t>
            </w:r>
          </w:p>
        </w:tc>
        <w:tc>
          <w:tcPr>
            <w:tcW w:w="0" w:type="auto"/>
          </w:tcPr>
          <w:p w14:paraId="2030868F" w14:textId="396EAE8E" w:rsidR="001446DD" w:rsidRPr="0050605C" w:rsidRDefault="0033111A" w:rsidP="00EE6AF2">
            <w:pPr>
              <w:widowControl w:val="0"/>
              <w:autoSpaceDE w:val="0"/>
              <w:autoSpaceDN w:val="0"/>
              <w:adjustRightInd w:val="0"/>
              <w:jc w:val="both"/>
              <w:rPr>
                <w:rFonts w:ascii="Garamond" w:eastAsia="Arial Unicode MS" w:hAnsi="Garamond"/>
              </w:rPr>
            </w:pPr>
            <w:r w:rsidRPr="0033111A">
              <w:rPr>
                <w:rFonts w:ascii="Garamond" w:hAnsi="Garamond"/>
                <w:color w:val="222222"/>
                <w:shd w:val="clear" w:color="auto" w:fill="FFFFFF"/>
              </w:rPr>
              <w:t>Përfshirë në Përgjigjen Strategjike shih faqen 23, nën objektivat e ndjekur për Prioritetin Tematik 6: Demokracia</w:t>
            </w:r>
          </w:p>
        </w:tc>
      </w:tr>
      <w:tr w:rsidR="0033111A" w:rsidRPr="0050605C" w14:paraId="6ED73BDA" w14:textId="77777777" w:rsidTr="00727BAD">
        <w:tc>
          <w:tcPr>
            <w:tcW w:w="0" w:type="auto"/>
          </w:tcPr>
          <w:p w14:paraId="2B6D3E78" w14:textId="44624603" w:rsidR="00C7681F" w:rsidRPr="0050605C" w:rsidRDefault="0033111A" w:rsidP="00C7681F">
            <w:pPr>
              <w:jc w:val="both"/>
              <w:rPr>
                <w:rFonts w:ascii="Garamond" w:eastAsia="Arial Unicode MS" w:hAnsi="Garamond"/>
              </w:rPr>
            </w:pPr>
            <w:r w:rsidRPr="0033111A">
              <w:rPr>
                <w:rFonts w:ascii="Garamond" w:eastAsia="Arial Unicode MS" w:hAnsi="Garamond"/>
              </w:rPr>
              <w:t>T</w:t>
            </w:r>
            <w:r w:rsidR="00C87517">
              <w:rPr>
                <w:rFonts w:ascii="Garamond" w:eastAsia="Arial Unicode MS" w:hAnsi="Garamond"/>
              </w:rPr>
              <w:t>ë</w:t>
            </w:r>
            <w:r w:rsidRPr="0033111A">
              <w:rPr>
                <w:rFonts w:ascii="Garamond" w:eastAsia="Arial Unicode MS" w:hAnsi="Garamond"/>
              </w:rPr>
              <w:t xml:space="preserve"> drejtat themelore</w:t>
            </w:r>
          </w:p>
        </w:tc>
        <w:tc>
          <w:tcPr>
            <w:tcW w:w="0" w:type="auto"/>
          </w:tcPr>
          <w:p w14:paraId="19025C8F" w14:textId="327B2FC6" w:rsidR="00C7681F" w:rsidRPr="0050605C" w:rsidRDefault="0033111A" w:rsidP="00B02320">
            <w:pPr>
              <w:shd w:val="clear" w:color="auto" w:fill="FFFFFF"/>
              <w:jc w:val="both"/>
              <w:rPr>
                <w:rFonts w:ascii="Garamond" w:eastAsia="Times New Roman" w:hAnsi="Garamond" w:cs="Calibri"/>
                <w:color w:val="000000"/>
              </w:rPr>
            </w:pPr>
            <w:r w:rsidRPr="0033111A">
              <w:rPr>
                <w:rFonts w:ascii="Garamond" w:eastAsia="Arial Unicode MS" w:hAnsi="Garamond"/>
              </w:rPr>
              <w:t>Dokumenti nuk ka referenca për të Drejtat e Fëmijëve</w:t>
            </w:r>
          </w:p>
        </w:tc>
        <w:tc>
          <w:tcPr>
            <w:tcW w:w="0" w:type="auto"/>
          </w:tcPr>
          <w:p w14:paraId="0AA5A10F" w14:textId="430B7E29" w:rsidR="00C7681F" w:rsidRPr="0050605C" w:rsidRDefault="0033111A" w:rsidP="00AC074B">
            <w:pPr>
              <w:rPr>
                <w:rFonts w:ascii="Garamond" w:eastAsia="Arial Unicode MS" w:hAnsi="Garamond"/>
              </w:rPr>
            </w:pPr>
            <w:r w:rsidRPr="0033111A">
              <w:rPr>
                <w:rFonts w:ascii="Garamond" w:eastAsia="Arial Unicode MS" w:hAnsi="Garamond"/>
              </w:rPr>
              <w:t>Organizata t</w:t>
            </w:r>
            <w:r w:rsidR="00C87517">
              <w:rPr>
                <w:rFonts w:ascii="Garamond" w:eastAsia="Arial Unicode MS" w:hAnsi="Garamond"/>
              </w:rPr>
              <w:t>ë</w:t>
            </w:r>
            <w:r w:rsidRPr="0033111A">
              <w:rPr>
                <w:rFonts w:ascii="Garamond" w:eastAsia="Arial Unicode MS" w:hAnsi="Garamond"/>
              </w:rPr>
              <w:t xml:space="preserve"> Shoq</w:t>
            </w:r>
            <w:r w:rsidR="00C87517">
              <w:rPr>
                <w:rFonts w:ascii="Garamond" w:eastAsia="Arial Unicode MS" w:hAnsi="Garamond"/>
              </w:rPr>
              <w:t>ë</w:t>
            </w:r>
            <w:r w:rsidRPr="0033111A">
              <w:rPr>
                <w:rFonts w:ascii="Garamond" w:eastAsia="Arial Unicode MS" w:hAnsi="Garamond"/>
              </w:rPr>
              <w:t>ris</w:t>
            </w:r>
            <w:r w:rsidR="00C87517">
              <w:rPr>
                <w:rFonts w:ascii="Garamond" w:eastAsia="Arial Unicode MS" w:hAnsi="Garamond"/>
              </w:rPr>
              <w:t>ë</w:t>
            </w:r>
            <w:r w:rsidRPr="0033111A">
              <w:rPr>
                <w:rFonts w:ascii="Garamond" w:eastAsia="Arial Unicode MS" w:hAnsi="Garamond"/>
              </w:rPr>
              <w:t xml:space="preserve"> Civile</w:t>
            </w:r>
          </w:p>
        </w:tc>
        <w:tc>
          <w:tcPr>
            <w:tcW w:w="0" w:type="auto"/>
          </w:tcPr>
          <w:p w14:paraId="0F207E64" w14:textId="152485F0" w:rsidR="00C7681F" w:rsidRPr="0050605C" w:rsidRDefault="0033111A" w:rsidP="00961180">
            <w:pPr>
              <w:rPr>
                <w:rFonts w:ascii="Garamond" w:hAnsi="Garamond"/>
                <w:color w:val="000000" w:themeColor="text1"/>
                <w:shd w:val="clear" w:color="auto" w:fill="FFFFFF"/>
              </w:rPr>
            </w:pPr>
            <w:r w:rsidRPr="0033111A">
              <w:rPr>
                <w:rFonts w:ascii="Garamond" w:hAnsi="Garamond"/>
                <w:shd w:val="clear" w:color="auto" w:fill="FFFFFF"/>
              </w:rPr>
              <w:t>Përgjigja Strategjike do të integrohet siç duhet për të theksuar më tej këtë pikë si pjesë e përparësive afatshkurtra ose afatmesme.</w:t>
            </w:r>
          </w:p>
        </w:tc>
        <w:tc>
          <w:tcPr>
            <w:tcW w:w="0" w:type="auto"/>
          </w:tcPr>
          <w:p w14:paraId="6C9D6FCF" w14:textId="740FBBBC" w:rsidR="00C7681F" w:rsidRPr="0050605C" w:rsidRDefault="0033111A" w:rsidP="00EE6AF2">
            <w:pPr>
              <w:contextualSpacing/>
              <w:jc w:val="both"/>
              <w:rPr>
                <w:rFonts w:ascii="Garamond" w:hAnsi="Garamond"/>
                <w:color w:val="000000" w:themeColor="text1"/>
                <w:shd w:val="clear" w:color="auto" w:fill="FFFFFF"/>
              </w:rPr>
            </w:pPr>
            <w:r w:rsidRPr="0033111A">
              <w:rPr>
                <w:rFonts w:ascii="Garamond" w:hAnsi="Garamond"/>
                <w:color w:val="000000" w:themeColor="text1"/>
                <w:shd w:val="clear" w:color="auto" w:fill="FFFFFF"/>
              </w:rPr>
              <w:t>Përfshirë në Përgjigjen Strategjike shih faqen 8, në Seksionin 2. Për më</w:t>
            </w:r>
            <w:r w:rsidR="009018FB">
              <w:rPr>
                <w:rFonts w:ascii="Garamond" w:hAnsi="Garamond"/>
                <w:color w:val="000000" w:themeColor="text1"/>
                <w:shd w:val="clear" w:color="auto" w:fill="FFFFFF"/>
              </w:rPr>
              <w:t xml:space="preserve"> tepër, pasqyruar në Faqe 20 “</w:t>
            </w:r>
            <w:r w:rsidRPr="0033111A">
              <w:rPr>
                <w:rFonts w:ascii="Garamond" w:hAnsi="Garamond"/>
                <w:color w:val="000000" w:themeColor="text1"/>
                <w:shd w:val="clear" w:color="auto" w:fill="FFFFFF"/>
              </w:rPr>
              <w:t>identifikohen sfidat kryesore në lidhje me mbrojtjen e të drejtave themelore.”</w:t>
            </w:r>
          </w:p>
        </w:tc>
      </w:tr>
      <w:tr w:rsidR="0033111A" w:rsidRPr="0050605C" w14:paraId="4DA73EFB" w14:textId="77777777" w:rsidTr="00727BAD">
        <w:tc>
          <w:tcPr>
            <w:tcW w:w="0" w:type="auto"/>
          </w:tcPr>
          <w:p w14:paraId="1CB7E005" w14:textId="658449D2" w:rsidR="00C7681F" w:rsidRPr="0050605C" w:rsidRDefault="0033111A" w:rsidP="00C7681F">
            <w:pPr>
              <w:jc w:val="both"/>
              <w:rPr>
                <w:rFonts w:ascii="Garamond" w:eastAsia="Arial Unicode MS" w:hAnsi="Garamond"/>
              </w:rPr>
            </w:pPr>
            <w:r>
              <w:rPr>
                <w:rFonts w:ascii="Garamond" w:eastAsia="Arial Unicode MS" w:hAnsi="Garamond"/>
              </w:rPr>
              <w:t>Shoq</w:t>
            </w:r>
            <w:r w:rsidR="00C87517">
              <w:rPr>
                <w:rFonts w:ascii="Garamond" w:eastAsia="Arial Unicode MS" w:hAnsi="Garamond"/>
              </w:rPr>
              <w:t>ë</w:t>
            </w:r>
            <w:r>
              <w:rPr>
                <w:rFonts w:ascii="Garamond" w:eastAsia="Arial Unicode MS" w:hAnsi="Garamond"/>
              </w:rPr>
              <w:t>ria civile</w:t>
            </w:r>
          </w:p>
        </w:tc>
        <w:tc>
          <w:tcPr>
            <w:tcW w:w="0" w:type="auto"/>
          </w:tcPr>
          <w:p w14:paraId="5BD71564" w14:textId="3EFE0715" w:rsidR="00C7681F" w:rsidRPr="0050605C" w:rsidRDefault="0033111A" w:rsidP="00B02320">
            <w:pPr>
              <w:pStyle w:val="ListParagraph"/>
              <w:ind w:left="0"/>
              <w:jc w:val="both"/>
              <w:rPr>
                <w:rFonts w:ascii="Garamond" w:eastAsia="Arial Unicode MS" w:hAnsi="Garamond"/>
                <w:lang w:val="en-GB"/>
              </w:rPr>
            </w:pPr>
            <w:r w:rsidRPr="0033111A">
              <w:rPr>
                <w:rFonts w:ascii="Garamond" w:eastAsia="Arial Unicode MS" w:hAnsi="Garamond"/>
                <w:lang w:val="en-GB"/>
              </w:rPr>
              <w:t>Më shumë veprime dhe iniciativa në lidhje me konsolidimin dhe qëndrueshmërinë e OJQ-ve duhet të financohen, veçanërisht ato në zonat periferike.</w:t>
            </w:r>
          </w:p>
        </w:tc>
        <w:tc>
          <w:tcPr>
            <w:tcW w:w="0" w:type="auto"/>
          </w:tcPr>
          <w:p w14:paraId="655C85C7" w14:textId="0C83C2DB" w:rsidR="00C7681F" w:rsidRPr="0050605C" w:rsidRDefault="0033111A" w:rsidP="00C7681F">
            <w:pPr>
              <w:jc w:val="both"/>
              <w:rPr>
                <w:rFonts w:ascii="Garamond" w:eastAsia="Arial Unicode MS" w:hAnsi="Garamond"/>
              </w:rPr>
            </w:pPr>
            <w:r w:rsidRPr="0033111A">
              <w:rPr>
                <w:rFonts w:ascii="Garamond" w:eastAsia="Arial Unicode MS" w:hAnsi="Garamond"/>
              </w:rPr>
              <w:t>Organizata t</w:t>
            </w:r>
            <w:r w:rsidR="00C87517">
              <w:rPr>
                <w:rFonts w:ascii="Garamond" w:eastAsia="Arial Unicode MS" w:hAnsi="Garamond"/>
              </w:rPr>
              <w:t>ë</w:t>
            </w:r>
            <w:r w:rsidRPr="0033111A">
              <w:rPr>
                <w:rFonts w:ascii="Garamond" w:eastAsia="Arial Unicode MS" w:hAnsi="Garamond"/>
              </w:rPr>
              <w:t xml:space="preserve"> Shoq</w:t>
            </w:r>
            <w:r w:rsidR="00C87517">
              <w:rPr>
                <w:rFonts w:ascii="Garamond" w:eastAsia="Arial Unicode MS" w:hAnsi="Garamond"/>
              </w:rPr>
              <w:t>ë</w:t>
            </w:r>
            <w:r w:rsidRPr="0033111A">
              <w:rPr>
                <w:rFonts w:ascii="Garamond" w:eastAsia="Arial Unicode MS" w:hAnsi="Garamond"/>
              </w:rPr>
              <w:t>ris</w:t>
            </w:r>
            <w:r w:rsidR="00C87517">
              <w:rPr>
                <w:rFonts w:ascii="Garamond" w:eastAsia="Arial Unicode MS" w:hAnsi="Garamond"/>
              </w:rPr>
              <w:t>ë</w:t>
            </w:r>
            <w:r w:rsidRPr="0033111A">
              <w:rPr>
                <w:rFonts w:ascii="Garamond" w:eastAsia="Arial Unicode MS" w:hAnsi="Garamond"/>
              </w:rPr>
              <w:t xml:space="preserve"> Civile</w:t>
            </w:r>
          </w:p>
        </w:tc>
        <w:tc>
          <w:tcPr>
            <w:tcW w:w="0" w:type="auto"/>
          </w:tcPr>
          <w:p w14:paraId="29850513" w14:textId="6236EBCB" w:rsidR="00C7681F" w:rsidRPr="0050605C" w:rsidRDefault="0033111A" w:rsidP="00727BAD">
            <w:pPr>
              <w:rPr>
                <w:rFonts w:ascii="Garamond" w:eastAsia="Arial Unicode MS" w:hAnsi="Garamond"/>
              </w:rPr>
            </w:pPr>
            <w:r w:rsidRPr="0033111A">
              <w:rPr>
                <w:rFonts w:ascii="Garamond" w:hAnsi="Garamond"/>
                <w:shd w:val="clear" w:color="auto" w:fill="FFFFFF"/>
              </w:rPr>
              <w:t>Përgjigja Strategjike do të integrohet siç duhet për të adresuar këtë koment më specifikisht.</w:t>
            </w:r>
          </w:p>
        </w:tc>
        <w:tc>
          <w:tcPr>
            <w:tcW w:w="0" w:type="auto"/>
          </w:tcPr>
          <w:p w14:paraId="6F208550" w14:textId="6166A8BB" w:rsidR="00C7681F" w:rsidRPr="0050605C" w:rsidRDefault="0033111A" w:rsidP="00EE6AF2">
            <w:pPr>
              <w:widowControl w:val="0"/>
              <w:autoSpaceDE w:val="0"/>
              <w:autoSpaceDN w:val="0"/>
              <w:adjustRightInd w:val="0"/>
              <w:jc w:val="both"/>
              <w:rPr>
                <w:rFonts w:ascii="Garamond" w:eastAsia="Arial Unicode MS" w:hAnsi="Garamond"/>
              </w:rPr>
            </w:pPr>
            <w:r w:rsidRPr="0033111A">
              <w:rPr>
                <w:rFonts w:ascii="Garamond" w:hAnsi="Garamond"/>
                <w:color w:val="222222"/>
                <w:shd w:val="clear" w:color="auto" w:fill="FFFFFF"/>
              </w:rPr>
              <w:t>Përfshirë në Përgjigjen Strategjike shih faqen 23, nën objektivat e ndjekur për Prioritetin Tematik 7: Shoqëria Civile.</w:t>
            </w:r>
          </w:p>
        </w:tc>
      </w:tr>
    </w:tbl>
    <w:p w14:paraId="2427F2D6" w14:textId="77777777" w:rsidR="0065379D" w:rsidRPr="0050605C" w:rsidRDefault="0065379D" w:rsidP="0065379D">
      <w:pPr>
        <w:tabs>
          <w:tab w:val="left" w:pos="567"/>
        </w:tabs>
        <w:jc w:val="both"/>
        <w:rPr>
          <w:rFonts w:ascii="Garamond" w:eastAsia="Arial Unicode MS" w:hAnsi="Garamond"/>
        </w:rPr>
      </w:pPr>
    </w:p>
    <w:p w14:paraId="130656DB" w14:textId="77777777" w:rsidR="005860CE" w:rsidRPr="0050605C" w:rsidRDefault="005860CE" w:rsidP="00BE7998">
      <w:pPr>
        <w:rPr>
          <w:rFonts w:ascii="Garamond" w:eastAsiaTheme="majorEastAsia" w:hAnsi="Garamond"/>
          <w:b/>
          <w:bCs/>
        </w:rPr>
      </w:pPr>
      <w:bookmarkStart w:id="3" w:name="_GoBack"/>
      <w:bookmarkEnd w:id="3"/>
    </w:p>
    <w:p w14:paraId="56FD7E17" w14:textId="291CC40A" w:rsidR="0065379D" w:rsidRPr="0050605C" w:rsidRDefault="00665C50" w:rsidP="00665C50">
      <w:pPr>
        <w:pStyle w:val="ListParagraph"/>
        <w:numPr>
          <w:ilvl w:val="1"/>
          <w:numId w:val="7"/>
        </w:numPr>
        <w:jc w:val="both"/>
        <w:rPr>
          <w:rFonts w:ascii="Garamond" w:eastAsiaTheme="majorEastAsia" w:hAnsi="Garamond"/>
          <w:lang w:val="en-GB"/>
        </w:rPr>
      </w:pPr>
      <w:r>
        <w:rPr>
          <w:rFonts w:ascii="Garamond" w:eastAsiaTheme="majorEastAsia" w:hAnsi="Garamond"/>
          <w:b/>
          <w:bCs/>
          <w:lang w:val="en-GB"/>
        </w:rPr>
        <w:t xml:space="preserve">DRITARJA </w:t>
      </w:r>
      <w:r w:rsidRPr="0050605C">
        <w:rPr>
          <w:rFonts w:ascii="Garamond" w:eastAsiaTheme="majorEastAsia" w:hAnsi="Garamond"/>
          <w:b/>
          <w:bCs/>
          <w:lang w:val="en-GB"/>
        </w:rPr>
        <w:t xml:space="preserve"> </w:t>
      </w:r>
      <w:bookmarkStart w:id="4" w:name="_Hlk69822339"/>
      <w:r w:rsidRPr="0050605C">
        <w:rPr>
          <w:rFonts w:ascii="Garamond" w:eastAsiaTheme="majorEastAsia" w:hAnsi="Garamond"/>
          <w:b/>
          <w:bCs/>
          <w:lang w:val="en-GB"/>
        </w:rPr>
        <w:t xml:space="preserve">2: </w:t>
      </w:r>
      <w:bookmarkEnd w:id="4"/>
      <w:r w:rsidRPr="00665C50">
        <w:rPr>
          <w:rFonts w:ascii="Garamond" w:eastAsiaTheme="majorEastAsia" w:hAnsi="Garamond"/>
          <w:b/>
          <w:bCs/>
          <w:lang w:val="en-GB"/>
        </w:rPr>
        <w:t>QEVERISJA E MIRË, HARMONIZIMI I ACQUIS TË BE-SË, MARRËDHËNIET E FQINJËSISË SË MIRË DHE KOMUNIKIMI STRATEGJIK</w:t>
      </w:r>
    </w:p>
    <w:p w14:paraId="6FE3F362" w14:textId="77777777" w:rsidR="001F39AC" w:rsidRPr="0050605C" w:rsidRDefault="001F39AC" w:rsidP="00BE7998">
      <w:pPr>
        <w:jc w:val="both"/>
        <w:rPr>
          <w:rFonts w:ascii="Garamond" w:eastAsia="Arial Unicode MS" w:hAnsi="Garamond"/>
        </w:rPr>
      </w:pPr>
    </w:p>
    <w:p w14:paraId="3F1C5329" w14:textId="5C2B00F5" w:rsidR="00F95E35" w:rsidRDefault="00D16E67" w:rsidP="00F95E35">
      <w:pPr>
        <w:jc w:val="both"/>
        <w:rPr>
          <w:rFonts w:ascii="Garamond" w:eastAsia="Times New Roman" w:hAnsi="Garamond"/>
          <w:lang w:eastAsia="en-GB"/>
        </w:rPr>
      </w:pPr>
      <w:r w:rsidRPr="00D16E67">
        <w:rPr>
          <w:rFonts w:ascii="Garamond" w:eastAsia="Times New Roman" w:hAnsi="Garamond"/>
          <w:lang w:eastAsia="en-GB"/>
        </w:rPr>
        <w:t xml:space="preserve">Sa i përket sfidave për Qeverisjen e Mirë, përafrimin e acquis të BE-së, </w:t>
      </w:r>
      <w:r w:rsidR="00E80718" w:rsidRPr="00D16E67">
        <w:rPr>
          <w:rFonts w:ascii="Garamond" w:eastAsia="Times New Roman" w:hAnsi="Garamond"/>
          <w:lang w:eastAsia="en-GB"/>
        </w:rPr>
        <w:t>M</w:t>
      </w:r>
      <w:r w:rsidRPr="00D16E67">
        <w:rPr>
          <w:rFonts w:ascii="Garamond" w:eastAsia="Times New Roman" w:hAnsi="Garamond"/>
          <w:lang w:eastAsia="en-GB"/>
        </w:rPr>
        <w:t xml:space="preserve">arrëdhëniet e fqinjësisë së mirë dhe </w:t>
      </w:r>
      <w:r w:rsidR="00E80718" w:rsidRPr="00D16E67">
        <w:rPr>
          <w:rFonts w:ascii="Garamond" w:eastAsia="Times New Roman" w:hAnsi="Garamond"/>
          <w:lang w:eastAsia="en-GB"/>
        </w:rPr>
        <w:t>K</w:t>
      </w:r>
      <w:r w:rsidRPr="00D16E67">
        <w:rPr>
          <w:rFonts w:ascii="Garamond" w:eastAsia="Times New Roman" w:hAnsi="Garamond"/>
          <w:lang w:eastAsia="en-GB"/>
        </w:rPr>
        <w:t>omunikimin strategjik, të gjithë të anketuarit ranë dakord që Pjesa 1 e Përgj</w:t>
      </w:r>
      <w:r w:rsidR="00E80718">
        <w:rPr>
          <w:rFonts w:ascii="Garamond" w:eastAsia="Times New Roman" w:hAnsi="Garamond"/>
          <w:lang w:eastAsia="en-GB"/>
        </w:rPr>
        <w:t>igjes Strategjike IPA III, Seksioni</w:t>
      </w:r>
      <w:r w:rsidRPr="00D16E67">
        <w:rPr>
          <w:rFonts w:ascii="Garamond" w:eastAsia="Times New Roman" w:hAnsi="Garamond"/>
          <w:lang w:eastAsia="en-GB"/>
        </w:rPr>
        <w:t xml:space="preserve"> 4 përmban një analizë shteruese të sfidave kryesore të pazgjidhura për zbatimin e </w:t>
      </w:r>
      <w:r>
        <w:rPr>
          <w:rFonts w:ascii="Garamond" w:eastAsia="Times New Roman" w:hAnsi="Garamond"/>
          <w:lang w:eastAsia="en-GB"/>
        </w:rPr>
        <w:t>reformave specifik</w:t>
      </w:r>
      <w:r w:rsidRPr="00D16E67">
        <w:rPr>
          <w:rFonts w:ascii="Garamond" w:eastAsia="Times New Roman" w:hAnsi="Garamond"/>
          <w:lang w:eastAsia="en-GB"/>
        </w:rPr>
        <w:t>e sektoriale dhe nd</w:t>
      </w:r>
      <w:r w:rsidR="00E80718">
        <w:rPr>
          <w:rFonts w:ascii="Garamond" w:eastAsia="Times New Roman" w:hAnsi="Garamond"/>
          <w:lang w:eastAsia="en-GB"/>
        </w:rPr>
        <w:t xml:space="preserve">ërsektoriale </w:t>
      </w:r>
      <w:r w:rsidRPr="00D16E67">
        <w:rPr>
          <w:rFonts w:ascii="Garamond" w:eastAsia="Times New Roman" w:hAnsi="Garamond"/>
          <w:lang w:eastAsia="en-GB"/>
        </w:rPr>
        <w:t xml:space="preserve">(në lidhje me </w:t>
      </w:r>
      <w:r w:rsidRPr="00655E85">
        <w:rPr>
          <w:rFonts w:ascii="Garamond" w:eastAsia="Times New Roman" w:hAnsi="Garamond"/>
          <w:b/>
          <w:lang w:eastAsia="en-GB"/>
        </w:rPr>
        <w:t>Pyetjen 1</w:t>
      </w:r>
      <w:r w:rsidRPr="00D16E67">
        <w:rPr>
          <w:rFonts w:ascii="Garamond" w:eastAsia="Times New Roman" w:hAnsi="Garamond"/>
          <w:lang w:eastAsia="en-GB"/>
        </w:rPr>
        <w:t xml:space="preserve">). Asnjë koment ose sugjerim i mëtejshëm nuk u paraqit në përgjigje të </w:t>
      </w:r>
      <w:r w:rsidRPr="00655E85">
        <w:rPr>
          <w:rFonts w:ascii="Garamond" w:eastAsia="Times New Roman" w:hAnsi="Garamond"/>
          <w:b/>
          <w:lang w:eastAsia="en-GB"/>
        </w:rPr>
        <w:t>Pyetjes 2.</w:t>
      </w:r>
    </w:p>
    <w:p w14:paraId="7E7EE911" w14:textId="77777777" w:rsidR="00D16E67" w:rsidRPr="0050605C" w:rsidRDefault="00D16E67" w:rsidP="00F95E35">
      <w:pPr>
        <w:jc w:val="both"/>
        <w:rPr>
          <w:rFonts w:ascii="Garamond" w:eastAsia="Times New Roman" w:hAnsi="Garamond"/>
          <w:lang w:eastAsia="en-GB"/>
        </w:rPr>
      </w:pPr>
    </w:p>
    <w:p w14:paraId="6FA173C5" w14:textId="176CA6A1" w:rsidR="00655E85" w:rsidRDefault="00655E85" w:rsidP="00655E85">
      <w:pPr>
        <w:keepNext/>
        <w:keepLines/>
        <w:pBdr>
          <w:bottom w:val="single" w:sz="12" w:space="1" w:color="auto"/>
        </w:pBdr>
        <w:spacing w:before="240"/>
        <w:jc w:val="both"/>
        <w:outlineLvl w:val="0"/>
        <w:rPr>
          <w:rFonts w:ascii="Garamond" w:eastAsia="Times New Roman" w:hAnsi="Garamond"/>
          <w:lang w:eastAsia="en-GB"/>
        </w:rPr>
      </w:pPr>
      <w:r w:rsidRPr="00655E85">
        <w:rPr>
          <w:rFonts w:ascii="Garamond" w:eastAsia="Times New Roman" w:hAnsi="Garamond"/>
          <w:b/>
          <w:lang w:eastAsia="en-GB"/>
        </w:rPr>
        <w:lastRenderedPageBreak/>
        <w:t>Pyetja 3</w:t>
      </w:r>
      <w:r w:rsidRPr="00655E85">
        <w:rPr>
          <w:rFonts w:ascii="Garamond" w:eastAsia="Times New Roman" w:hAnsi="Garamond"/>
          <w:lang w:eastAsia="en-GB"/>
        </w:rPr>
        <w:t xml:space="preserve"> përfshin shtatë Prioritetet kryesore kombëtare të propozuara për fin</w:t>
      </w:r>
      <w:r>
        <w:rPr>
          <w:rFonts w:ascii="Garamond" w:eastAsia="Times New Roman" w:hAnsi="Garamond"/>
          <w:lang w:eastAsia="en-GB"/>
        </w:rPr>
        <w:t>ancimin e IPA III. T</w:t>
      </w:r>
      <w:r w:rsidR="00C87517">
        <w:rPr>
          <w:rFonts w:ascii="Garamond" w:eastAsia="Times New Roman" w:hAnsi="Garamond"/>
          <w:lang w:eastAsia="en-GB"/>
        </w:rPr>
        <w:t>ë</w:t>
      </w:r>
      <w:r>
        <w:rPr>
          <w:rFonts w:ascii="Garamond" w:eastAsia="Times New Roman" w:hAnsi="Garamond"/>
          <w:lang w:eastAsia="en-GB"/>
        </w:rPr>
        <w:t xml:space="preserve"> anketuarit </w:t>
      </w:r>
      <w:r w:rsidRPr="00655E85">
        <w:rPr>
          <w:rFonts w:ascii="Garamond" w:eastAsia="Times New Roman" w:hAnsi="Garamond"/>
          <w:lang w:eastAsia="en-GB"/>
        </w:rPr>
        <w:t xml:space="preserve">mund të tregojnë secilën prej tyre si përparësi afatshkurtër, ose afatmesme ose afatgjatë për Shqipërinë. Siç ilustrohet në </w:t>
      </w:r>
      <w:r w:rsidRPr="00655E85">
        <w:rPr>
          <w:rFonts w:ascii="Garamond" w:eastAsia="Times New Roman" w:hAnsi="Garamond"/>
          <w:b/>
          <w:lang w:eastAsia="en-GB"/>
        </w:rPr>
        <w:t>Tabelën 3</w:t>
      </w:r>
      <w:r w:rsidRPr="00655E85">
        <w:rPr>
          <w:rFonts w:ascii="Garamond" w:eastAsia="Times New Roman" w:hAnsi="Garamond"/>
          <w:lang w:eastAsia="en-GB"/>
        </w:rPr>
        <w:t xml:space="preserve"> më poshtë, shumica e përparësive (Nr. 1, 4, 5, 7) janë zgjedhur si përparësi afatmesme, për t'u adresuar në periudhën 2023-2024. Prioriteti numër 3 është treguar nga shumica e të anketuarve si një përparësi afatgjatë për periudhën 2025-2027. Prioritetet numër 2 dhe 6 u treguan nga i njëjti numër i të anketuarve si një përparësi afatshkurtër, afatmesme dhe afatgjatë. Një i anketuar nuk shënoi asnjë nga opsionet për përparësinë 4.</w:t>
      </w:r>
    </w:p>
    <w:p w14:paraId="500048C8" w14:textId="6BD2EE0C" w:rsidR="00326FF2" w:rsidRPr="00AC68E4" w:rsidRDefault="00326FF2" w:rsidP="00AC68E4">
      <w:pPr>
        <w:keepNext/>
        <w:keepLines/>
        <w:pBdr>
          <w:bottom w:val="single" w:sz="12" w:space="1" w:color="auto"/>
        </w:pBdr>
        <w:spacing w:before="240"/>
        <w:jc w:val="both"/>
        <w:outlineLvl w:val="0"/>
        <w:rPr>
          <w:rFonts w:ascii="Garamond" w:eastAsia="Times New Roman" w:hAnsi="Garamond"/>
          <w:lang w:eastAsia="en-GB"/>
        </w:rPr>
      </w:pPr>
      <w:r w:rsidRPr="00655E85">
        <w:rPr>
          <w:rFonts w:ascii="Garamond" w:eastAsia="Times New Roman" w:hAnsi="Garamond"/>
          <w:lang w:eastAsia="en-GB"/>
        </w:rPr>
        <w:t>Tab</w:t>
      </w:r>
      <w:r w:rsidR="00655E85">
        <w:rPr>
          <w:rFonts w:ascii="Garamond" w:eastAsia="Times New Roman" w:hAnsi="Garamond"/>
          <w:lang w:eastAsia="en-GB"/>
        </w:rPr>
        <w:t>e</w:t>
      </w:r>
      <w:r w:rsidRPr="00655E85">
        <w:rPr>
          <w:rFonts w:ascii="Garamond" w:eastAsia="Times New Roman" w:hAnsi="Garamond"/>
          <w:lang w:eastAsia="en-GB"/>
        </w:rPr>
        <w:t>l</w:t>
      </w:r>
      <w:r w:rsidR="00655E85">
        <w:rPr>
          <w:rFonts w:ascii="Garamond" w:eastAsia="Times New Roman" w:hAnsi="Garamond"/>
          <w:lang w:eastAsia="en-GB"/>
        </w:rPr>
        <w:t>a</w:t>
      </w:r>
      <w:r w:rsidRPr="00655E85">
        <w:rPr>
          <w:rFonts w:ascii="Garamond" w:eastAsia="Times New Roman" w:hAnsi="Garamond"/>
          <w:lang w:eastAsia="en-GB"/>
        </w:rPr>
        <w:t xml:space="preserve"> 3.</w:t>
      </w:r>
      <w:r w:rsidRPr="0050605C">
        <w:rPr>
          <w:rFonts w:ascii="Garamond" w:eastAsia="Arial Unicode MS" w:hAnsi="Garamond"/>
        </w:rPr>
        <w:t xml:space="preserve"> </w:t>
      </w:r>
      <w:r w:rsidR="00655E85">
        <w:rPr>
          <w:rFonts w:ascii="Garamond" w:eastAsia="Times New Roman" w:hAnsi="Garamond"/>
          <w:lang w:eastAsia="en-GB"/>
        </w:rPr>
        <w:t xml:space="preserve">DRITARJA </w:t>
      </w:r>
      <w:r w:rsidR="00655E85" w:rsidRPr="00655E85">
        <w:rPr>
          <w:rFonts w:ascii="Garamond" w:eastAsia="Times New Roman" w:hAnsi="Garamond"/>
          <w:lang w:eastAsia="en-GB"/>
        </w:rPr>
        <w:t>2: QEVERISJA E MIRË, HARMONIZIMI I ACQUIS TË BE-SË, MARRËDHËNIET E FQINJËSISË SË MIRË DHE KOMUNIKIMI STRATEGJIK</w:t>
      </w:r>
      <w:r w:rsidRPr="0050605C">
        <w:rPr>
          <w:rFonts w:ascii="Garamond" w:eastAsia="Arial Unicode MS" w:hAnsi="Garamond"/>
        </w:rPr>
        <w:t xml:space="preserve">. </w:t>
      </w:r>
    </w:p>
    <w:p w14:paraId="28D8F9B0" w14:textId="356438C5" w:rsidR="00326FF2" w:rsidRDefault="00AC68E4" w:rsidP="0065379D">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rmbledhje e p</w:t>
      </w:r>
      <w:r w:rsidR="00C87517">
        <w:rPr>
          <w:rFonts w:ascii="Garamond" w:eastAsia="Arial Unicode MS" w:hAnsi="Garamond"/>
        </w:rPr>
        <w:t>ë</w:t>
      </w:r>
      <w:r>
        <w:rPr>
          <w:rFonts w:ascii="Garamond" w:eastAsia="Arial Unicode MS" w:hAnsi="Garamond"/>
        </w:rPr>
        <w:t>rgjigjeve p</w:t>
      </w:r>
      <w:r w:rsidR="00C87517">
        <w:rPr>
          <w:rFonts w:ascii="Garamond" w:eastAsia="Arial Unicode MS" w:hAnsi="Garamond"/>
        </w:rPr>
        <w:t>ë</w:t>
      </w:r>
      <w:r>
        <w:rPr>
          <w:rFonts w:ascii="Garamond" w:eastAsia="Arial Unicode MS" w:hAnsi="Garamond"/>
        </w:rPr>
        <w:t>r Pyetjen 3.</w:t>
      </w:r>
    </w:p>
    <w:p w14:paraId="1BBC3D03" w14:textId="77777777" w:rsidR="00AC68E4" w:rsidRPr="0050605C" w:rsidRDefault="00AC68E4" w:rsidP="0065379D">
      <w:pPr>
        <w:jc w:val="both"/>
        <w:rPr>
          <w:rFonts w:ascii="Garamond" w:eastAsia="Arial Unicode MS" w:hAnsi="Garamond"/>
        </w:rPr>
      </w:pPr>
    </w:p>
    <w:tbl>
      <w:tblPr>
        <w:tblStyle w:val="TableGrid"/>
        <w:tblW w:w="0" w:type="auto"/>
        <w:tblLook w:val="04A0" w:firstRow="1" w:lastRow="0" w:firstColumn="1" w:lastColumn="0" w:noHBand="0" w:noVBand="1"/>
      </w:tblPr>
      <w:tblGrid>
        <w:gridCol w:w="949"/>
        <w:gridCol w:w="4693"/>
        <w:gridCol w:w="1062"/>
        <w:gridCol w:w="999"/>
        <w:gridCol w:w="999"/>
        <w:gridCol w:w="1312"/>
      </w:tblGrid>
      <w:tr w:rsidR="009816F2" w:rsidRPr="0050605C" w14:paraId="4AFE507C" w14:textId="77777777" w:rsidTr="009816F2">
        <w:trPr>
          <w:tblHeader/>
        </w:trPr>
        <w:tc>
          <w:tcPr>
            <w:tcW w:w="562" w:type="dxa"/>
            <w:shd w:val="clear" w:color="auto" w:fill="4472C4" w:themeFill="accent1"/>
          </w:tcPr>
          <w:p w14:paraId="4F0868D6" w14:textId="10525EA3" w:rsidR="0065379D" w:rsidRPr="0050605C" w:rsidRDefault="00AC68E4" w:rsidP="000336E0">
            <w:pPr>
              <w:jc w:val="both"/>
              <w:rPr>
                <w:rFonts w:ascii="Garamond" w:eastAsia="Arial Unicode MS" w:hAnsi="Garamond"/>
                <w:b/>
                <w:bCs/>
                <w:color w:val="FFFFFF" w:themeColor="background1"/>
              </w:rPr>
            </w:pPr>
            <w:r w:rsidRPr="00AC68E4">
              <w:rPr>
                <w:rFonts w:ascii="Garamond" w:eastAsia="Arial Unicode MS" w:hAnsi="Garamond"/>
                <w:b/>
                <w:bCs/>
                <w:color w:val="FFFFFF" w:themeColor="background1"/>
              </w:rPr>
              <w:t>Numër</w:t>
            </w:r>
          </w:p>
        </w:tc>
        <w:tc>
          <w:tcPr>
            <w:tcW w:w="4823" w:type="dxa"/>
            <w:shd w:val="clear" w:color="auto" w:fill="4472C4" w:themeFill="accent1"/>
          </w:tcPr>
          <w:p w14:paraId="10AAC4D1" w14:textId="73E96456" w:rsidR="0065379D" w:rsidRPr="0050605C" w:rsidRDefault="00AC68E4" w:rsidP="000336E0">
            <w:pPr>
              <w:rPr>
                <w:rFonts w:ascii="Garamond" w:eastAsia="Arial Unicode MS" w:hAnsi="Garamond"/>
                <w:b/>
                <w:bCs/>
                <w:color w:val="FFFFFF" w:themeColor="background1"/>
              </w:rPr>
            </w:pPr>
            <w:r w:rsidRPr="00AC68E4">
              <w:rPr>
                <w:rFonts w:ascii="Garamond" w:eastAsia="Arial Unicode MS" w:hAnsi="Garamond"/>
                <w:b/>
                <w:bCs/>
                <w:color w:val="FFFFFF" w:themeColor="background1"/>
              </w:rPr>
              <w:t>Prioritetet kryesore kombëtare të propozuara nga Prioritetet Tematike Shqiptare nga IPA III</w:t>
            </w:r>
          </w:p>
        </w:tc>
        <w:tc>
          <w:tcPr>
            <w:tcW w:w="0" w:type="auto"/>
            <w:shd w:val="clear" w:color="auto" w:fill="4472C4" w:themeFill="accent1"/>
          </w:tcPr>
          <w:p w14:paraId="4FE57061" w14:textId="77777777" w:rsidR="00AC68E4" w:rsidRPr="00AC68E4" w:rsidRDefault="00AC68E4" w:rsidP="00AC68E4">
            <w:pPr>
              <w:rPr>
                <w:rFonts w:ascii="Garamond" w:hAnsi="Garamond"/>
                <w:b/>
                <w:bCs/>
                <w:color w:val="FFFFFF" w:themeColor="background1"/>
              </w:rPr>
            </w:pPr>
            <w:r w:rsidRPr="00AC68E4">
              <w:rPr>
                <w:rFonts w:ascii="Garamond" w:hAnsi="Garamond"/>
                <w:b/>
                <w:bCs/>
                <w:color w:val="FFFFFF" w:themeColor="background1"/>
              </w:rPr>
              <w:t>Afat-shkurtër</w:t>
            </w:r>
          </w:p>
          <w:p w14:paraId="6ADEB0B6" w14:textId="30152B5B" w:rsidR="0065379D" w:rsidRPr="0050605C" w:rsidRDefault="00AC68E4" w:rsidP="00AC68E4">
            <w:pPr>
              <w:jc w:val="center"/>
              <w:rPr>
                <w:rFonts w:ascii="Garamond" w:eastAsia="Arial Unicode MS" w:hAnsi="Garamond"/>
                <w:b/>
                <w:bCs/>
                <w:color w:val="FFFFFF" w:themeColor="background1"/>
              </w:rPr>
            </w:pPr>
            <w:r w:rsidRPr="00AC68E4">
              <w:rPr>
                <w:rFonts w:ascii="Garamond" w:eastAsia="Arial Unicode MS" w:hAnsi="Garamond"/>
                <w:b/>
                <w:bCs/>
                <w:color w:val="FFFFFF" w:themeColor="background1"/>
              </w:rPr>
              <w:t>(2021-2022)</w:t>
            </w:r>
          </w:p>
        </w:tc>
        <w:tc>
          <w:tcPr>
            <w:tcW w:w="0" w:type="auto"/>
            <w:shd w:val="clear" w:color="auto" w:fill="4472C4" w:themeFill="accent1"/>
          </w:tcPr>
          <w:p w14:paraId="7C2E3425" w14:textId="415D37F0" w:rsidR="0065379D" w:rsidRPr="0050605C" w:rsidRDefault="00AC68E4" w:rsidP="000336E0">
            <w:pPr>
              <w:jc w:val="center"/>
              <w:rPr>
                <w:rFonts w:ascii="Garamond" w:eastAsia="Arial Unicode MS" w:hAnsi="Garamond"/>
                <w:b/>
                <w:bCs/>
                <w:color w:val="FFFFFF" w:themeColor="background1"/>
              </w:rPr>
            </w:pPr>
            <w:r w:rsidRPr="00AC68E4">
              <w:rPr>
                <w:rFonts w:ascii="Garamond" w:eastAsia="Arial Unicode MS" w:hAnsi="Garamond"/>
                <w:b/>
                <w:bCs/>
                <w:color w:val="FFFFFF" w:themeColor="background1"/>
              </w:rPr>
              <w:t>Afat-</w:t>
            </w:r>
            <w:r>
              <w:rPr>
                <w:rFonts w:ascii="Garamond" w:eastAsia="Arial Unicode MS" w:hAnsi="Garamond"/>
                <w:b/>
                <w:bCs/>
                <w:color w:val="FFFFFF" w:themeColor="background1"/>
              </w:rPr>
              <w:t>mesme</w:t>
            </w:r>
          </w:p>
          <w:p w14:paraId="1393744B" w14:textId="77777777" w:rsidR="0065379D" w:rsidRPr="0050605C" w:rsidRDefault="0065379D"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(2023-2024)</w:t>
            </w:r>
          </w:p>
        </w:tc>
        <w:tc>
          <w:tcPr>
            <w:tcW w:w="0" w:type="auto"/>
            <w:shd w:val="clear" w:color="auto" w:fill="4472C4" w:themeFill="accent1"/>
          </w:tcPr>
          <w:p w14:paraId="1AE116AC" w14:textId="71AC0498" w:rsidR="0065379D" w:rsidRPr="0050605C" w:rsidRDefault="00AC68E4" w:rsidP="00AC68E4">
            <w:pPr>
              <w:rPr>
                <w:rFonts w:ascii="Garamond" w:eastAsia="Arial Unicode MS" w:hAnsi="Garamond"/>
                <w:b/>
                <w:bCs/>
                <w:color w:val="FFFFFF" w:themeColor="background1"/>
              </w:rPr>
            </w:pPr>
            <w:r w:rsidRPr="00AC68E4">
              <w:rPr>
                <w:rFonts w:ascii="Garamond" w:hAnsi="Garamond"/>
                <w:b/>
                <w:bCs/>
                <w:color w:val="FFFFFF" w:themeColor="background1"/>
              </w:rPr>
              <w:t xml:space="preserve"> </w:t>
            </w:r>
            <w:r w:rsidRPr="00AC68E4">
              <w:rPr>
                <w:rFonts w:ascii="Garamond" w:eastAsia="Arial Unicode MS" w:hAnsi="Garamond"/>
                <w:b/>
                <w:bCs/>
                <w:color w:val="FFFFFF" w:themeColor="background1"/>
              </w:rPr>
              <w:t>Afat-</w:t>
            </w:r>
            <w:r>
              <w:rPr>
                <w:rFonts w:ascii="Garamond" w:eastAsia="Arial Unicode MS" w:hAnsi="Garamond"/>
                <w:b/>
                <w:bCs/>
                <w:color w:val="FFFFFF" w:themeColor="background1"/>
              </w:rPr>
              <w:t>gjat</w:t>
            </w:r>
            <w:r w:rsidR="00C87517">
              <w:rPr>
                <w:rFonts w:ascii="Garamond" w:eastAsia="Arial Unicode MS" w:hAnsi="Garamond"/>
                <w:b/>
                <w:bCs/>
                <w:color w:val="FFFFFF" w:themeColor="background1"/>
              </w:rPr>
              <w:t>ë</w:t>
            </w:r>
          </w:p>
          <w:p w14:paraId="482F8B84" w14:textId="77777777" w:rsidR="0065379D" w:rsidRPr="0050605C" w:rsidRDefault="0065379D"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(2025-2027)</w:t>
            </w:r>
          </w:p>
        </w:tc>
        <w:tc>
          <w:tcPr>
            <w:tcW w:w="0" w:type="auto"/>
            <w:shd w:val="clear" w:color="auto" w:fill="4472C4" w:themeFill="accent1"/>
          </w:tcPr>
          <w:p w14:paraId="63082848" w14:textId="2F2E6E92" w:rsidR="0065379D" w:rsidRPr="0050605C" w:rsidRDefault="00AC68E4"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Jo prioritare 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 Shqip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rin</w:t>
            </w:r>
            <w:r w:rsidR="00C87517">
              <w:rPr>
                <w:rFonts w:ascii="Garamond" w:eastAsia="Arial Unicode MS" w:hAnsi="Garamond"/>
                <w:b/>
                <w:bCs/>
                <w:color w:val="FFFFFF" w:themeColor="background1"/>
              </w:rPr>
              <w:t>ë</w:t>
            </w:r>
          </w:p>
        </w:tc>
      </w:tr>
      <w:tr w:rsidR="0065379D" w:rsidRPr="0050605C" w14:paraId="7414CBD7" w14:textId="77777777" w:rsidTr="000336E0">
        <w:tc>
          <w:tcPr>
            <w:tcW w:w="0" w:type="auto"/>
            <w:gridSpan w:val="6"/>
          </w:tcPr>
          <w:p w14:paraId="19628854" w14:textId="0B7303BF" w:rsidR="0065379D" w:rsidRPr="0050605C" w:rsidRDefault="00AC68E4" w:rsidP="000336E0">
            <w:pPr>
              <w:jc w:val="center"/>
              <w:rPr>
                <w:rFonts w:ascii="Garamond" w:eastAsia="Arial Unicode MS" w:hAnsi="Garamond"/>
                <w:b/>
                <w:bCs/>
              </w:rPr>
            </w:pPr>
            <w:r w:rsidRPr="00AC68E4">
              <w:rPr>
                <w:rFonts w:ascii="Garamond" w:eastAsia="Arial Unicode MS" w:hAnsi="Garamond"/>
                <w:b/>
                <w:bCs/>
              </w:rPr>
              <w:t>Mirë Qeverisja</w:t>
            </w:r>
          </w:p>
        </w:tc>
      </w:tr>
      <w:tr w:rsidR="0065379D" w:rsidRPr="0050605C" w14:paraId="6016769E" w14:textId="77777777" w:rsidTr="0065379D">
        <w:tc>
          <w:tcPr>
            <w:tcW w:w="562" w:type="dxa"/>
          </w:tcPr>
          <w:p w14:paraId="5CDCE254"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1</w:t>
            </w:r>
          </w:p>
        </w:tc>
        <w:tc>
          <w:tcPr>
            <w:tcW w:w="4823" w:type="dxa"/>
          </w:tcPr>
          <w:p w14:paraId="20E387A9" w14:textId="32CD7025" w:rsidR="0065379D" w:rsidRPr="0050605C" w:rsidRDefault="00AC68E4" w:rsidP="00B02320">
            <w:pPr>
              <w:widowControl w:val="0"/>
              <w:autoSpaceDE w:val="0"/>
              <w:autoSpaceDN w:val="0"/>
              <w:adjustRightInd w:val="0"/>
              <w:jc w:val="both"/>
              <w:rPr>
                <w:rFonts w:ascii="Garamond" w:eastAsia="Arial Unicode MS" w:hAnsi="Garamond"/>
                <w:color w:val="000000" w:themeColor="text1"/>
              </w:rPr>
            </w:pPr>
            <w:r w:rsidRPr="00AC68E4">
              <w:rPr>
                <w:rFonts w:ascii="Garamond" w:eastAsia="Calibri" w:hAnsi="Garamond"/>
                <w:color w:val="000000" w:themeColor="text1"/>
                <w:lang w:val="en-US"/>
              </w:rPr>
              <w:t>Të mbështesë reformën e administratës publike në nivelin e qeverisjes qendrore dhe lokale, në agjencitë publike dhe në institucionet e pavarura, siç është e zbatu</w:t>
            </w:r>
            <w:r w:rsidR="009018FB">
              <w:rPr>
                <w:rFonts w:ascii="Garamond" w:eastAsia="Calibri" w:hAnsi="Garamond"/>
                <w:color w:val="000000" w:themeColor="text1"/>
                <w:lang w:val="en-US"/>
              </w:rPr>
              <w:t>eshme, në përputhje me kuadrin  normativ</w:t>
            </w:r>
            <w:r w:rsidRPr="00AC68E4">
              <w:rPr>
                <w:rFonts w:ascii="Garamond" w:eastAsia="Calibri" w:hAnsi="Garamond"/>
                <w:color w:val="000000" w:themeColor="text1"/>
                <w:lang w:val="en-US"/>
              </w:rPr>
              <w:t xml:space="preserve"> të Parimeve të Administratës Publike dhe të rrisë kapacitetet në kuadrin strategjik;</w:t>
            </w:r>
            <w:r w:rsidRPr="00AC68E4">
              <w:rPr>
                <w:rFonts w:ascii="Garamond" w:eastAsia="Calibri" w:hAnsi="Garamond"/>
                <w:color w:val="000000" w:themeColor="text1"/>
                <w:lang w:val="it-IT"/>
              </w:rPr>
              <w:t xml:space="preserve"> </w:t>
            </w:r>
            <w:r w:rsidRPr="00AC68E4">
              <w:rPr>
                <w:rFonts w:ascii="Garamond" w:eastAsia="Calibri" w:hAnsi="Garamond"/>
                <w:color w:val="000000" w:themeColor="text1"/>
                <w:lang w:val="en-US"/>
              </w:rPr>
              <w:t>zhvillimi dhe koordinimi i politikave;</w:t>
            </w:r>
            <w:r w:rsidRPr="00AC68E4">
              <w:rPr>
                <w:rFonts w:ascii="Garamond" w:eastAsia="Calibri" w:hAnsi="Garamond"/>
                <w:color w:val="000000" w:themeColor="text1"/>
                <w:lang w:val="it-IT"/>
              </w:rPr>
              <w:t xml:space="preserve"> menax</w:t>
            </w:r>
            <w:r w:rsidRPr="00AC68E4">
              <w:rPr>
                <w:rFonts w:ascii="Garamond" w:eastAsia="Calibri" w:hAnsi="Garamond"/>
                <w:color w:val="000000" w:themeColor="text1"/>
                <w:lang w:val="en-US"/>
              </w:rPr>
              <w:t>himin e burimeve njerëzore; përgjegjësinë;</w:t>
            </w:r>
            <w:r w:rsidRPr="00AC68E4">
              <w:rPr>
                <w:rFonts w:ascii="Garamond" w:eastAsia="Calibri" w:hAnsi="Garamond"/>
                <w:color w:val="000000" w:themeColor="text1"/>
                <w:lang w:val="it-IT"/>
              </w:rPr>
              <w:t xml:space="preserve"> </w:t>
            </w:r>
            <w:r w:rsidRPr="00AC68E4">
              <w:rPr>
                <w:rFonts w:ascii="Garamond" w:eastAsia="Calibri" w:hAnsi="Garamond"/>
                <w:color w:val="000000" w:themeColor="text1"/>
                <w:lang w:val="en-US"/>
              </w:rPr>
              <w:t xml:space="preserve">ofrimi e shërbimeve dhe menaxhimin e financave publike si dhe të mbështesë transformimin dixhital të qeverisë si një mundësues strategjik, në mënyrë që të sigurohet ndërveprimi, besimi dhe </w:t>
            </w:r>
            <w:r w:rsidRPr="00243B50">
              <w:rPr>
                <w:rFonts w:ascii="Garamond" w:eastAsia="Calibri" w:hAnsi="Garamond"/>
                <w:color w:val="000000" w:themeColor="text1"/>
                <w:lang w:val="en-US"/>
              </w:rPr>
              <w:t>hapja</w:t>
            </w:r>
            <w:r w:rsidRPr="00AC68E4">
              <w:rPr>
                <w:rFonts w:ascii="Garamond" w:eastAsia="Calibri" w:hAnsi="Garamond"/>
                <w:color w:val="000000" w:themeColor="text1"/>
                <w:lang w:val="en-US"/>
              </w:rPr>
              <w:t>.</w:t>
            </w:r>
            <w:r w:rsidRPr="00AC68E4">
              <w:rPr>
                <w:rFonts w:ascii="Garamond" w:eastAsia="Calibri" w:hAnsi="Garamond"/>
                <w:color w:val="000000" w:themeColor="text1"/>
                <w:lang w:val="it-IT"/>
              </w:rPr>
              <w:t xml:space="preserve"> </w:t>
            </w:r>
            <w:r w:rsidRPr="00AC68E4">
              <w:rPr>
                <w:rFonts w:ascii="Garamond" w:eastAsia="Calibri" w:hAnsi="Garamond"/>
                <w:color w:val="000000" w:themeColor="text1"/>
                <w:lang w:val="en-US"/>
              </w:rPr>
              <w:t>Kjo do të përfshijë mbështetjen për përgjegjshmërinë menaxheriale, kulturë për politikëbërje dhe përmirësim të kontrollit të brendshëm në sektorin publik si dhe pjesëmarrjen e shoqërisë civile në kontekstin e reformës së administratës publike.</w:t>
            </w:r>
          </w:p>
        </w:tc>
        <w:tc>
          <w:tcPr>
            <w:tcW w:w="0" w:type="auto"/>
          </w:tcPr>
          <w:p w14:paraId="53D81B63" w14:textId="03ECEF96" w:rsidR="0065379D" w:rsidRPr="0050605C" w:rsidRDefault="0065379D" w:rsidP="00AF21F3">
            <w:pPr>
              <w:jc w:val="center"/>
              <w:rPr>
                <w:rFonts w:ascii="Garamond" w:eastAsia="Arial Unicode MS" w:hAnsi="Garamond"/>
              </w:rPr>
            </w:pPr>
            <w:r w:rsidRPr="0050605C">
              <w:rPr>
                <w:rFonts w:ascii="Garamond" w:eastAsia="Arial Unicode MS" w:hAnsi="Garamond"/>
                <w:color w:val="000000" w:themeColor="text1"/>
              </w:rPr>
              <w:t>2</w:t>
            </w:r>
            <w:r w:rsidRPr="0050605C">
              <w:rPr>
                <w:rFonts w:ascii="Garamond" w:eastAsia="Arial Unicode MS" w:hAnsi="Garamond"/>
              </w:rPr>
              <w:t xml:space="preserve"> </w:t>
            </w:r>
            <w:r w:rsidR="00AC68E4">
              <w:rPr>
                <w:rFonts w:ascii="Garamond" w:eastAsia="Arial Unicode MS" w:hAnsi="Garamond"/>
              </w:rPr>
              <w:t>p</w:t>
            </w:r>
            <w:r w:rsidR="00C87517">
              <w:rPr>
                <w:rFonts w:ascii="Garamond" w:eastAsia="Arial Unicode MS" w:hAnsi="Garamond"/>
              </w:rPr>
              <w:t>ë</w:t>
            </w:r>
            <w:r w:rsidR="00AC68E4">
              <w:rPr>
                <w:rFonts w:ascii="Garamond" w:eastAsia="Arial Unicode MS" w:hAnsi="Garamond"/>
              </w:rPr>
              <w:t>rgjigje</w:t>
            </w:r>
          </w:p>
        </w:tc>
        <w:tc>
          <w:tcPr>
            <w:tcW w:w="0" w:type="auto"/>
          </w:tcPr>
          <w:p w14:paraId="249F7943" w14:textId="011F4769"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3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14FBC015" w14:textId="1CF2CE33"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1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190496B6" w14:textId="77777777" w:rsidR="0065379D" w:rsidRPr="0050605C" w:rsidRDefault="0065379D" w:rsidP="000336E0">
            <w:pPr>
              <w:jc w:val="center"/>
              <w:rPr>
                <w:rFonts w:ascii="Garamond" w:eastAsia="Arial Unicode MS" w:hAnsi="Garamond"/>
                <w:color w:val="000000" w:themeColor="text1"/>
              </w:rPr>
            </w:pPr>
          </w:p>
        </w:tc>
      </w:tr>
      <w:tr w:rsidR="0065379D" w:rsidRPr="0050605C" w14:paraId="02306D15" w14:textId="77777777" w:rsidTr="0065379D">
        <w:tc>
          <w:tcPr>
            <w:tcW w:w="562" w:type="dxa"/>
          </w:tcPr>
          <w:p w14:paraId="58D17592"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2</w:t>
            </w:r>
          </w:p>
        </w:tc>
        <w:tc>
          <w:tcPr>
            <w:tcW w:w="4823" w:type="dxa"/>
          </w:tcPr>
          <w:p w14:paraId="76984AA3" w14:textId="04505F8A" w:rsidR="0065379D" w:rsidRPr="0050605C" w:rsidRDefault="00AC68E4" w:rsidP="00B02320">
            <w:pPr>
              <w:widowControl w:val="0"/>
              <w:autoSpaceDE w:val="0"/>
              <w:autoSpaceDN w:val="0"/>
              <w:adjustRightInd w:val="0"/>
              <w:jc w:val="both"/>
              <w:rPr>
                <w:rFonts w:ascii="Garamond" w:eastAsia="Arial Unicode MS" w:hAnsi="Garamond"/>
                <w:color w:val="000000" w:themeColor="text1"/>
              </w:rPr>
            </w:pPr>
            <w:r w:rsidRPr="00AC68E4">
              <w:rPr>
                <w:rFonts w:ascii="Garamond" w:eastAsia="Calibri" w:hAnsi="Garamond"/>
                <w:color w:val="000000" w:themeColor="text1"/>
                <w:lang w:val="en-US"/>
              </w:rPr>
              <w:t xml:space="preserve">Të sigurojë qëndrueshmëri fiskale dhe menaxhim të shëndoshë të financave publike përmes përmirësimit të kapacitetit për mobilizimin e të ardhurave të brendshme dhe menaxhimit efektiv të fondeve publike, duke përfshirë </w:t>
            </w:r>
            <w:r w:rsidR="00243B50">
              <w:rPr>
                <w:rFonts w:ascii="Garamond" w:eastAsia="Calibri" w:hAnsi="Garamond"/>
                <w:color w:val="000000" w:themeColor="text1"/>
                <w:lang w:val="en-US"/>
              </w:rPr>
              <w:t>përditësimin</w:t>
            </w:r>
            <w:r w:rsidRPr="00AC68E4">
              <w:rPr>
                <w:rFonts w:ascii="Garamond" w:eastAsia="Calibri" w:hAnsi="Garamond"/>
                <w:color w:val="000000" w:themeColor="text1"/>
                <w:lang w:val="en-US"/>
              </w:rPr>
              <w:t xml:space="preserve"> e  të ardhurave të administrates publike, besueshmërinë e buxhetit, transparencën e financave publike, planifikimin e investimeve publike, përzgjedhjen dhe menaxhimin, menaxhimin e</w:t>
            </w:r>
            <w:r w:rsidRPr="00AC68E4">
              <w:rPr>
                <w:rFonts w:ascii="Times New Roman" w:eastAsia="Calibri" w:hAnsi="Times New Roman" w:cstheme="minorBidi"/>
                <w:color w:val="000000" w:themeColor="text1"/>
                <w:sz w:val="22"/>
                <w:szCs w:val="22"/>
                <w:lang w:val="en-US"/>
              </w:rPr>
              <w:t xml:space="preserve"> </w:t>
            </w:r>
            <w:r w:rsidRPr="00AC68E4">
              <w:rPr>
                <w:rFonts w:ascii="Garamond" w:eastAsia="Calibri" w:hAnsi="Garamond"/>
                <w:color w:val="000000" w:themeColor="text1"/>
                <w:lang w:val="en-US"/>
              </w:rPr>
              <w:t>pasurive dhe të detyrimeve, strategjinë dhe buxhetimin fiskal të bazuar në politika, prokurimin publik dhe koncesionet, kontrollin e brendshëm, kontabilitetin dhe raportimin, si dhe auditimin e jashtëm.</w:t>
            </w:r>
          </w:p>
        </w:tc>
        <w:tc>
          <w:tcPr>
            <w:tcW w:w="0" w:type="auto"/>
          </w:tcPr>
          <w:p w14:paraId="4B743EEF" w14:textId="2658B12B"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459F2A12" w14:textId="726C15CB"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061DC6D0" w14:textId="3655493C"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3F60DDF9" w14:textId="77777777" w:rsidR="0065379D" w:rsidRPr="0050605C" w:rsidRDefault="0065379D" w:rsidP="000336E0">
            <w:pPr>
              <w:jc w:val="center"/>
              <w:rPr>
                <w:rFonts w:ascii="Garamond" w:eastAsia="Arial Unicode MS" w:hAnsi="Garamond"/>
                <w:color w:val="000000" w:themeColor="text1"/>
              </w:rPr>
            </w:pPr>
          </w:p>
        </w:tc>
      </w:tr>
      <w:tr w:rsidR="0065379D" w:rsidRPr="0050605C" w14:paraId="6A510C0B" w14:textId="77777777" w:rsidTr="0065379D">
        <w:trPr>
          <w:trHeight w:val="674"/>
        </w:trPr>
        <w:tc>
          <w:tcPr>
            <w:tcW w:w="562" w:type="dxa"/>
          </w:tcPr>
          <w:p w14:paraId="16D56705"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3</w:t>
            </w:r>
          </w:p>
        </w:tc>
        <w:tc>
          <w:tcPr>
            <w:tcW w:w="4823" w:type="dxa"/>
          </w:tcPr>
          <w:p w14:paraId="13DDDAA0" w14:textId="0E540ACB" w:rsidR="0065379D" w:rsidRPr="0050605C" w:rsidRDefault="00AC68E4" w:rsidP="00B02320">
            <w:pPr>
              <w:widowControl w:val="0"/>
              <w:autoSpaceDE w:val="0"/>
              <w:autoSpaceDN w:val="0"/>
              <w:adjustRightInd w:val="0"/>
              <w:jc w:val="both"/>
              <w:rPr>
                <w:rFonts w:ascii="Garamond" w:eastAsia="Arial Unicode MS" w:hAnsi="Garamond"/>
                <w:color w:val="000000" w:themeColor="text1"/>
              </w:rPr>
            </w:pPr>
            <w:r w:rsidRPr="00AC68E4">
              <w:rPr>
                <w:rFonts w:ascii="Garamond" w:eastAsia="Calibri" w:hAnsi="Garamond"/>
                <w:color w:val="000000" w:themeColor="text1"/>
                <w:lang w:val="en-US"/>
              </w:rPr>
              <w:t xml:space="preserve">Të sigurojë mbështetjen për forcimin e qeverisjes ekonomike, veçanërisht në aftësinë për të ruajtur stabilitetin makroekonomik dhe </w:t>
            </w:r>
            <w:r w:rsidRPr="00AC68E4">
              <w:rPr>
                <w:rFonts w:ascii="Garamond" w:eastAsia="Calibri" w:hAnsi="Garamond"/>
                <w:color w:val="000000" w:themeColor="text1"/>
                <w:lang w:val="en-US"/>
              </w:rPr>
              <w:lastRenderedPageBreak/>
              <w:t>financiar, dhe për të ndjekur investimet publike dhe reformat strukturore që nxisin</w:t>
            </w:r>
            <w:r w:rsidR="009018FB">
              <w:rPr>
                <w:rFonts w:ascii="Garamond" w:eastAsia="Calibri" w:hAnsi="Garamond"/>
                <w:color w:val="000000" w:themeColor="text1"/>
                <w:lang w:val="en-US"/>
              </w:rPr>
              <w:t xml:space="preserve"> </w:t>
            </w:r>
            <w:r w:rsidRPr="00AC68E4">
              <w:rPr>
                <w:rFonts w:ascii="Garamond" w:eastAsia="Calibri" w:hAnsi="Garamond"/>
                <w:color w:val="000000" w:themeColor="text1"/>
                <w:lang w:val="en-US"/>
              </w:rPr>
              <w:t>rritjen ekonomike.</w:t>
            </w:r>
          </w:p>
        </w:tc>
        <w:tc>
          <w:tcPr>
            <w:tcW w:w="0" w:type="auto"/>
          </w:tcPr>
          <w:p w14:paraId="4118F242" w14:textId="77777777" w:rsidR="0065379D" w:rsidRPr="0050605C" w:rsidRDefault="0065379D" w:rsidP="000336E0">
            <w:pPr>
              <w:jc w:val="center"/>
              <w:rPr>
                <w:rFonts w:ascii="Garamond" w:eastAsia="Arial Unicode MS" w:hAnsi="Garamond"/>
                <w:color w:val="000000" w:themeColor="text1"/>
              </w:rPr>
            </w:pPr>
          </w:p>
        </w:tc>
        <w:tc>
          <w:tcPr>
            <w:tcW w:w="0" w:type="auto"/>
          </w:tcPr>
          <w:p w14:paraId="7512A869" w14:textId="45C8972C"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67D3CD90" w14:textId="6018AAFC"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4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4381EC3F" w14:textId="77777777" w:rsidR="0065379D" w:rsidRPr="0050605C" w:rsidRDefault="0065379D" w:rsidP="000336E0">
            <w:pPr>
              <w:jc w:val="center"/>
              <w:rPr>
                <w:rFonts w:ascii="Garamond" w:eastAsia="Arial Unicode MS" w:hAnsi="Garamond"/>
                <w:color w:val="000000" w:themeColor="text1"/>
              </w:rPr>
            </w:pPr>
          </w:p>
        </w:tc>
      </w:tr>
      <w:tr w:rsidR="0065379D" w:rsidRPr="0050605C" w14:paraId="0C0221B5" w14:textId="77777777" w:rsidTr="0065379D">
        <w:tc>
          <w:tcPr>
            <w:tcW w:w="562" w:type="dxa"/>
          </w:tcPr>
          <w:p w14:paraId="4247F60F"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lastRenderedPageBreak/>
              <w:t>4</w:t>
            </w:r>
          </w:p>
        </w:tc>
        <w:tc>
          <w:tcPr>
            <w:tcW w:w="4823" w:type="dxa"/>
          </w:tcPr>
          <w:p w14:paraId="5DB78526" w14:textId="04E80659" w:rsidR="0065379D" w:rsidRPr="0050605C" w:rsidRDefault="00AC68E4" w:rsidP="00B02320">
            <w:pPr>
              <w:jc w:val="both"/>
              <w:rPr>
                <w:rFonts w:ascii="Garamond" w:eastAsia="Arial Unicode MS" w:hAnsi="Garamond"/>
                <w:color w:val="000000" w:themeColor="text1"/>
              </w:rPr>
            </w:pPr>
            <w:r w:rsidRPr="00AC68E4">
              <w:rPr>
                <w:rFonts w:ascii="Garamond" w:eastAsia="Calibri" w:hAnsi="Garamond"/>
                <w:color w:val="000000" w:themeColor="text1"/>
                <w:lang w:val="en-US"/>
              </w:rPr>
              <w:t>Të ndërtojë kapacitete për të dhëna administrative, prodhim dhe përdorim të statistikave me cilësi të lartë në të gjithë sektorët dhe të sigurojë mbështetje për zhvillimin e politikave të bazuara në evidenc</w:t>
            </w:r>
            <w:r w:rsidR="00243B50">
              <w:rPr>
                <w:rFonts w:ascii="Garamond" w:eastAsia="Calibri" w:hAnsi="Garamond"/>
                <w:color w:val="000000" w:themeColor="text1"/>
                <w:lang w:val="en-US"/>
              </w:rPr>
              <w:t>ë</w:t>
            </w:r>
            <w:r w:rsidRPr="00AC68E4">
              <w:rPr>
                <w:rFonts w:ascii="Garamond" w:eastAsia="Calibri" w:hAnsi="Garamond"/>
                <w:color w:val="000000" w:themeColor="text1"/>
                <w:lang w:val="en-US"/>
              </w:rPr>
              <w:t>, monitorim dhe vlerësim të zbatimit të politikave.</w:t>
            </w:r>
          </w:p>
        </w:tc>
        <w:tc>
          <w:tcPr>
            <w:tcW w:w="0" w:type="auto"/>
          </w:tcPr>
          <w:p w14:paraId="647BEBA1" w14:textId="7F80E110"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1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r w:rsidRPr="0050605C">
              <w:rPr>
                <w:rFonts w:ascii="Garamond" w:eastAsia="Arial Unicode MS" w:hAnsi="Garamond"/>
                <w:color w:val="000000" w:themeColor="text1"/>
              </w:rPr>
              <w:t xml:space="preserve"> </w:t>
            </w:r>
          </w:p>
        </w:tc>
        <w:tc>
          <w:tcPr>
            <w:tcW w:w="0" w:type="auto"/>
          </w:tcPr>
          <w:p w14:paraId="010B5DC1" w14:textId="5A509F9D"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3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2C18558F" w14:textId="6D74B89F"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1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3C971B61" w14:textId="77777777" w:rsidR="0065379D" w:rsidRPr="0050605C" w:rsidRDefault="0065379D" w:rsidP="000336E0">
            <w:pPr>
              <w:jc w:val="center"/>
              <w:rPr>
                <w:rFonts w:ascii="Garamond" w:eastAsia="Arial Unicode MS" w:hAnsi="Garamond"/>
                <w:color w:val="000000" w:themeColor="text1"/>
              </w:rPr>
            </w:pPr>
          </w:p>
        </w:tc>
      </w:tr>
      <w:tr w:rsidR="0065379D" w:rsidRPr="0050605C" w14:paraId="045AB168" w14:textId="77777777" w:rsidTr="000336E0">
        <w:tc>
          <w:tcPr>
            <w:tcW w:w="0" w:type="auto"/>
            <w:gridSpan w:val="6"/>
          </w:tcPr>
          <w:p w14:paraId="48D3E73B" w14:textId="39050843" w:rsidR="0065379D" w:rsidRPr="0050605C" w:rsidRDefault="00AC68E4" w:rsidP="00B02320">
            <w:pPr>
              <w:widowControl w:val="0"/>
              <w:autoSpaceDE w:val="0"/>
              <w:autoSpaceDN w:val="0"/>
              <w:adjustRightInd w:val="0"/>
              <w:jc w:val="both"/>
              <w:rPr>
                <w:rFonts w:ascii="Garamond" w:eastAsia="Arial Unicode MS" w:hAnsi="Garamond"/>
                <w:color w:val="000000" w:themeColor="text1"/>
              </w:rPr>
            </w:pPr>
            <w:r w:rsidRPr="00AC68E4">
              <w:rPr>
                <w:rFonts w:ascii="Garamond" w:hAnsi="Garamond"/>
                <w:b/>
                <w:bCs/>
                <w:iCs/>
                <w:color w:val="000000" w:themeColor="text1"/>
                <w:lang w:val="en-US"/>
              </w:rPr>
              <w:t>Kapacitetet administrative dhe përafrimi i acquis</w:t>
            </w:r>
          </w:p>
        </w:tc>
      </w:tr>
      <w:tr w:rsidR="0065379D" w:rsidRPr="0050605C" w14:paraId="22237F5B" w14:textId="77777777" w:rsidTr="0065379D">
        <w:tc>
          <w:tcPr>
            <w:tcW w:w="562" w:type="dxa"/>
          </w:tcPr>
          <w:p w14:paraId="265496A2" w14:textId="77777777" w:rsidR="0065379D" w:rsidRPr="0050605C" w:rsidRDefault="0065379D" w:rsidP="000336E0">
            <w:pPr>
              <w:jc w:val="center"/>
              <w:rPr>
                <w:rFonts w:ascii="Garamond" w:eastAsia="Arial Unicode MS" w:hAnsi="Garamond"/>
              </w:rPr>
            </w:pPr>
            <w:r w:rsidRPr="0050605C">
              <w:rPr>
                <w:rFonts w:ascii="Garamond" w:eastAsia="Arial Unicode MS" w:hAnsi="Garamond"/>
              </w:rPr>
              <w:t>5</w:t>
            </w:r>
          </w:p>
        </w:tc>
        <w:tc>
          <w:tcPr>
            <w:tcW w:w="4823" w:type="dxa"/>
          </w:tcPr>
          <w:p w14:paraId="16239301" w14:textId="1493DED3" w:rsidR="0065379D" w:rsidRPr="0050605C" w:rsidRDefault="00AC68E4" w:rsidP="00B02320">
            <w:pPr>
              <w:jc w:val="both"/>
              <w:rPr>
                <w:rFonts w:ascii="Garamond" w:eastAsia="Arial Unicode MS" w:hAnsi="Garamond"/>
                <w:color w:val="000000" w:themeColor="text1"/>
              </w:rPr>
            </w:pPr>
            <w:r w:rsidRPr="00AC68E4">
              <w:rPr>
                <w:rFonts w:ascii="Garamond" w:eastAsia="Calibri" w:hAnsi="Garamond"/>
                <w:color w:val="000000" w:themeColor="text1"/>
                <w:lang w:val="en-US"/>
              </w:rPr>
              <w:t>Të sigurojë mbështetje për të përafruar politikat dhe legjislacionin e Shqipërisë në përputhje me politikat e BE-së dhe acquis të BE-së , për të ndërtuar kapacitete administr</w:t>
            </w:r>
            <w:r w:rsidR="009018FB">
              <w:rPr>
                <w:rFonts w:ascii="Garamond" w:eastAsia="Calibri" w:hAnsi="Garamond"/>
                <w:color w:val="000000" w:themeColor="text1"/>
                <w:lang w:val="en-US"/>
              </w:rPr>
              <w:t xml:space="preserve">ative dhe institucionale për </w:t>
            </w:r>
            <w:r w:rsidRPr="00AC68E4">
              <w:rPr>
                <w:rFonts w:ascii="Garamond" w:eastAsia="Calibri" w:hAnsi="Garamond"/>
                <w:color w:val="000000" w:themeColor="text1"/>
                <w:lang w:val="en-US"/>
              </w:rPr>
              <w:t>zbatimin e plotë dhe në mënyrë efektive të politikave sektoriale dhe të legjislacionit të miratuar, duke fituar aftësinë për të marrë përsipër detyrimet e anëtarësimit.</w:t>
            </w:r>
            <w:r w:rsidRPr="00AC68E4">
              <w:rPr>
                <w:rFonts w:ascii="Garamond" w:eastAsia="Calibri" w:hAnsi="Garamond"/>
                <w:color w:val="000000" w:themeColor="text1"/>
                <w:lang w:val="it-IT"/>
              </w:rPr>
              <w:t xml:space="preserve"> </w:t>
            </w:r>
            <w:r w:rsidRPr="00AC68E4">
              <w:rPr>
                <w:rFonts w:ascii="Garamond" w:eastAsia="Calibri" w:hAnsi="Garamond"/>
                <w:color w:val="000000" w:themeColor="text1"/>
                <w:lang w:val="en-US"/>
              </w:rPr>
              <w:t>Kjo do të ndihmojë në mbështetjen e reformës në administratën publike dhe në përpjekjen për dixhitalizimin, si dhe do të mbështesë nevojat e rritjes së kapaciteteve administrative në nivel sektori.</w:t>
            </w:r>
          </w:p>
        </w:tc>
        <w:tc>
          <w:tcPr>
            <w:tcW w:w="0" w:type="auto"/>
          </w:tcPr>
          <w:p w14:paraId="6DCB5225" w14:textId="52446134"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1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2C1B4BE8" w14:textId="77E28B59"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3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2E3BBD80" w14:textId="7159ACEF"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44E1B682" w14:textId="77777777" w:rsidR="0065379D" w:rsidRPr="0050605C" w:rsidRDefault="0065379D" w:rsidP="000336E0">
            <w:pPr>
              <w:jc w:val="center"/>
              <w:rPr>
                <w:rFonts w:ascii="Garamond" w:eastAsia="Arial Unicode MS" w:hAnsi="Garamond"/>
                <w:color w:val="000000" w:themeColor="text1"/>
              </w:rPr>
            </w:pPr>
          </w:p>
        </w:tc>
      </w:tr>
      <w:tr w:rsidR="0065379D" w:rsidRPr="0050605C" w14:paraId="2368484B" w14:textId="77777777" w:rsidTr="000336E0">
        <w:tc>
          <w:tcPr>
            <w:tcW w:w="0" w:type="auto"/>
            <w:gridSpan w:val="6"/>
          </w:tcPr>
          <w:p w14:paraId="46D98FA3" w14:textId="1D2D1E91" w:rsidR="0065379D" w:rsidRPr="0050605C" w:rsidRDefault="00AC68E4" w:rsidP="000336E0">
            <w:pPr>
              <w:widowControl w:val="0"/>
              <w:autoSpaceDE w:val="0"/>
              <w:autoSpaceDN w:val="0"/>
              <w:adjustRightInd w:val="0"/>
              <w:jc w:val="center"/>
              <w:rPr>
                <w:rFonts w:ascii="Garamond" w:eastAsia="Arial Unicode MS" w:hAnsi="Garamond"/>
                <w:color w:val="000000" w:themeColor="text1"/>
              </w:rPr>
            </w:pPr>
            <w:r w:rsidRPr="00AC68E4">
              <w:rPr>
                <w:rFonts w:ascii="Garamond" w:hAnsi="Garamond"/>
                <w:b/>
                <w:bCs/>
                <w:color w:val="000000" w:themeColor="text1"/>
                <w:lang w:val="en-US"/>
              </w:rPr>
              <w:t>Marrëdhëniet e fqinjësisë së mirë dhe pajtimit</w:t>
            </w:r>
          </w:p>
        </w:tc>
      </w:tr>
      <w:tr w:rsidR="0065379D" w:rsidRPr="0050605C" w14:paraId="6CAD512E" w14:textId="77777777" w:rsidTr="0065379D">
        <w:tc>
          <w:tcPr>
            <w:tcW w:w="562" w:type="dxa"/>
          </w:tcPr>
          <w:p w14:paraId="72AA242F" w14:textId="77777777"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6</w:t>
            </w:r>
          </w:p>
        </w:tc>
        <w:tc>
          <w:tcPr>
            <w:tcW w:w="4823" w:type="dxa"/>
          </w:tcPr>
          <w:p w14:paraId="043B0F19" w14:textId="68A36536" w:rsidR="0065379D" w:rsidRPr="0050605C" w:rsidRDefault="003178E7" w:rsidP="00B02320">
            <w:pPr>
              <w:widowControl w:val="0"/>
              <w:autoSpaceDE w:val="0"/>
              <w:autoSpaceDN w:val="0"/>
              <w:adjustRightInd w:val="0"/>
              <w:jc w:val="both"/>
              <w:rPr>
                <w:rFonts w:ascii="Garamond" w:eastAsia="Arial Unicode MS" w:hAnsi="Garamond"/>
                <w:color w:val="000000" w:themeColor="text1"/>
              </w:rPr>
            </w:pPr>
            <w:r w:rsidRPr="003178E7">
              <w:rPr>
                <w:rFonts w:ascii="Garamond" w:hAnsi="Garamond"/>
                <w:color w:val="000000" w:themeColor="text1"/>
                <w:shd w:val="clear" w:color="auto" w:fill="FFFFFF"/>
                <w:lang w:val="en-US"/>
              </w:rPr>
              <w:t>Të sigurojë mbështetjen në mbrojtjen dhe promovimin e larmisë kulturore.</w:t>
            </w:r>
          </w:p>
        </w:tc>
        <w:tc>
          <w:tcPr>
            <w:tcW w:w="0" w:type="auto"/>
          </w:tcPr>
          <w:p w14:paraId="68BED479" w14:textId="3E76A26E"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7BEA0E1B" w14:textId="4EE5B4FF"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5D2C0E14" w14:textId="668F0F60"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7E25013C" w14:textId="77777777" w:rsidR="0065379D" w:rsidRPr="0050605C" w:rsidRDefault="0065379D" w:rsidP="000336E0">
            <w:pPr>
              <w:jc w:val="center"/>
              <w:rPr>
                <w:rFonts w:ascii="Garamond" w:eastAsia="Arial Unicode MS" w:hAnsi="Garamond"/>
                <w:color w:val="000000" w:themeColor="text1"/>
              </w:rPr>
            </w:pPr>
          </w:p>
        </w:tc>
      </w:tr>
      <w:tr w:rsidR="0065379D" w:rsidRPr="0050605C" w14:paraId="1D17D046" w14:textId="77777777" w:rsidTr="000336E0">
        <w:tc>
          <w:tcPr>
            <w:tcW w:w="0" w:type="auto"/>
            <w:gridSpan w:val="6"/>
          </w:tcPr>
          <w:p w14:paraId="5010519D" w14:textId="40F63BF3" w:rsidR="0065379D" w:rsidRPr="0050605C" w:rsidRDefault="003178E7" w:rsidP="000336E0">
            <w:pPr>
              <w:widowControl w:val="0"/>
              <w:autoSpaceDE w:val="0"/>
              <w:autoSpaceDN w:val="0"/>
              <w:adjustRightInd w:val="0"/>
              <w:jc w:val="center"/>
              <w:rPr>
                <w:rFonts w:ascii="Garamond" w:eastAsia="Arial Unicode MS" w:hAnsi="Garamond"/>
                <w:color w:val="000000" w:themeColor="text1"/>
              </w:rPr>
            </w:pPr>
            <w:r w:rsidRPr="003178E7">
              <w:rPr>
                <w:rFonts w:ascii="Garamond" w:hAnsi="Garamond"/>
                <w:b/>
                <w:bCs/>
                <w:color w:val="000000" w:themeColor="text1"/>
                <w:lang w:val="en-US"/>
              </w:rPr>
              <w:t>Aktivitetet e komunikimit, monitorimit, vlerësimit dhe komunikimit strategjik</w:t>
            </w:r>
          </w:p>
        </w:tc>
      </w:tr>
      <w:tr w:rsidR="0065379D" w:rsidRPr="0050605C" w14:paraId="47678E10" w14:textId="77777777" w:rsidTr="0065379D">
        <w:trPr>
          <w:trHeight w:val="593"/>
        </w:trPr>
        <w:tc>
          <w:tcPr>
            <w:tcW w:w="562" w:type="dxa"/>
          </w:tcPr>
          <w:p w14:paraId="359DD7E9" w14:textId="77777777"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7</w:t>
            </w:r>
          </w:p>
        </w:tc>
        <w:tc>
          <w:tcPr>
            <w:tcW w:w="4823" w:type="dxa"/>
          </w:tcPr>
          <w:p w14:paraId="0370CE41" w14:textId="40B0CE4B" w:rsidR="0065379D" w:rsidRPr="0050605C" w:rsidRDefault="003178E7" w:rsidP="00B02320">
            <w:pPr>
              <w:widowControl w:val="0"/>
              <w:autoSpaceDE w:val="0"/>
              <w:autoSpaceDN w:val="0"/>
              <w:adjustRightInd w:val="0"/>
              <w:jc w:val="both"/>
              <w:rPr>
                <w:rFonts w:ascii="Garamond" w:eastAsia="Times New Roman" w:hAnsi="Garamond"/>
                <w:b/>
                <w:bCs/>
                <w:color w:val="000000" w:themeColor="text1"/>
              </w:rPr>
            </w:pPr>
            <w:bookmarkStart w:id="5" w:name="_Hlk69824843"/>
            <w:r w:rsidRPr="003178E7">
              <w:rPr>
                <w:rFonts w:ascii="Garamond" w:hAnsi="Garamond"/>
                <w:color w:val="000000" w:themeColor="text1"/>
                <w:shd w:val="clear" w:color="auto" w:fill="FFFFFF"/>
                <w:lang w:val="en-US"/>
              </w:rPr>
              <w:t>Të sigurojë mbështetjen për sektorin specifik të komunikimit, monitorimin dhe vlerësimin të procesit të zgjerimit të BE-së dhe përdorimin</w:t>
            </w:r>
            <w:r>
              <w:rPr>
                <w:rFonts w:ascii="Garamond" w:hAnsi="Garamond"/>
                <w:color w:val="000000" w:themeColor="text1"/>
                <w:shd w:val="clear" w:color="auto" w:fill="FFFFFF"/>
                <w:lang w:val="en-US"/>
              </w:rPr>
              <w:t xml:space="preserve"> e fondeve të BE-së në Shqipëri</w:t>
            </w:r>
            <w:r w:rsidR="0065379D" w:rsidRPr="0050605C">
              <w:rPr>
                <w:rFonts w:ascii="Garamond" w:hAnsi="Garamond"/>
                <w:color w:val="000000" w:themeColor="text1"/>
                <w:shd w:val="clear" w:color="auto" w:fill="FFFFFF"/>
              </w:rPr>
              <w:t>.</w:t>
            </w:r>
            <w:bookmarkEnd w:id="5"/>
          </w:p>
        </w:tc>
        <w:tc>
          <w:tcPr>
            <w:tcW w:w="0" w:type="auto"/>
          </w:tcPr>
          <w:p w14:paraId="19A54777" w14:textId="593D38E5"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2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74B36E61" w14:textId="0879EA62"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3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229E6A63" w14:textId="4277B5B9" w:rsidR="0065379D" w:rsidRPr="0050605C" w:rsidRDefault="0065379D" w:rsidP="000336E0">
            <w:pPr>
              <w:jc w:val="center"/>
              <w:rPr>
                <w:rFonts w:ascii="Garamond" w:eastAsia="Arial Unicode MS" w:hAnsi="Garamond"/>
                <w:color w:val="000000" w:themeColor="text1"/>
              </w:rPr>
            </w:pPr>
            <w:r w:rsidRPr="0050605C">
              <w:rPr>
                <w:rFonts w:ascii="Garamond" w:eastAsia="Arial Unicode MS" w:hAnsi="Garamond"/>
                <w:color w:val="000000" w:themeColor="text1"/>
              </w:rPr>
              <w:t xml:space="preserve">1 </w:t>
            </w:r>
            <w:r w:rsidR="00AC68E4">
              <w:rPr>
                <w:rFonts w:ascii="Garamond" w:eastAsia="Arial Unicode MS" w:hAnsi="Garamond"/>
                <w:color w:val="000000" w:themeColor="text1"/>
              </w:rPr>
              <w:t>p</w:t>
            </w:r>
            <w:r w:rsidR="00C87517">
              <w:rPr>
                <w:rFonts w:ascii="Garamond" w:eastAsia="Arial Unicode MS" w:hAnsi="Garamond"/>
                <w:color w:val="000000" w:themeColor="text1"/>
              </w:rPr>
              <w:t>ë</w:t>
            </w:r>
            <w:r w:rsidR="00AC68E4">
              <w:rPr>
                <w:rFonts w:ascii="Garamond" w:eastAsia="Arial Unicode MS" w:hAnsi="Garamond"/>
                <w:color w:val="000000" w:themeColor="text1"/>
              </w:rPr>
              <w:t>rgjigje</w:t>
            </w:r>
          </w:p>
        </w:tc>
        <w:tc>
          <w:tcPr>
            <w:tcW w:w="0" w:type="auto"/>
          </w:tcPr>
          <w:p w14:paraId="32642837" w14:textId="77777777" w:rsidR="0065379D" w:rsidRPr="0050605C" w:rsidRDefault="0065379D" w:rsidP="000336E0">
            <w:pPr>
              <w:jc w:val="center"/>
              <w:rPr>
                <w:rFonts w:ascii="Garamond" w:eastAsia="Arial Unicode MS" w:hAnsi="Garamond"/>
                <w:color w:val="000000" w:themeColor="text1"/>
              </w:rPr>
            </w:pPr>
          </w:p>
        </w:tc>
      </w:tr>
    </w:tbl>
    <w:p w14:paraId="27AD0AAC" w14:textId="77777777" w:rsidR="0065379D" w:rsidRPr="0050605C" w:rsidRDefault="0065379D" w:rsidP="0065379D">
      <w:pPr>
        <w:jc w:val="both"/>
        <w:rPr>
          <w:rFonts w:ascii="Garamond" w:eastAsia="Arial Unicode MS" w:hAnsi="Garamond"/>
        </w:rPr>
      </w:pPr>
    </w:p>
    <w:p w14:paraId="7E46CE2B" w14:textId="241CB80C" w:rsidR="00F95E35" w:rsidRDefault="003178E7">
      <w:pPr>
        <w:rPr>
          <w:rFonts w:ascii="Garamond" w:eastAsia="Arial Unicode MS" w:hAnsi="Garamond"/>
          <w:color w:val="000000" w:themeColor="text1"/>
        </w:rPr>
      </w:pPr>
      <w:r w:rsidRPr="003178E7">
        <w:rPr>
          <w:rFonts w:ascii="Garamond" w:eastAsia="Arial Unicode MS" w:hAnsi="Garamond"/>
          <w:color w:val="000000" w:themeColor="text1"/>
        </w:rPr>
        <w:t>Asnjë koment ose sugjerim nuk u dha nga të anketuarit në lidhje me Pyetjet 4 dhe 5.</w:t>
      </w:r>
    </w:p>
    <w:p w14:paraId="7169A7F7" w14:textId="77777777" w:rsidR="003178E7" w:rsidRDefault="003178E7">
      <w:pPr>
        <w:rPr>
          <w:rFonts w:ascii="Garamond" w:eastAsia="Times New Roman" w:hAnsi="Garamond" w:cs="Arial"/>
          <w:b/>
          <w:color w:val="FF0000"/>
        </w:rPr>
      </w:pPr>
    </w:p>
    <w:p w14:paraId="19FE5332" w14:textId="77777777" w:rsidR="008D0172" w:rsidRPr="0050605C" w:rsidRDefault="008D0172">
      <w:pPr>
        <w:rPr>
          <w:rFonts w:ascii="Garamond" w:eastAsia="Times New Roman" w:hAnsi="Garamond" w:cs="Arial"/>
          <w:b/>
          <w:color w:val="FF0000"/>
        </w:rPr>
      </w:pPr>
    </w:p>
    <w:p w14:paraId="3E45F516" w14:textId="74804ACF" w:rsidR="00BE7998" w:rsidRPr="0050605C" w:rsidRDefault="003178E7" w:rsidP="007C1950">
      <w:pPr>
        <w:pStyle w:val="ListParagraph"/>
        <w:numPr>
          <w:ilvl w:val="1"/>
          <w:numId w:val="7"/>
        </w:numPr>
        <w:ind w:left="0" w:firstLine="0"/>
        <w:rPr>
          <w:rFonts w:ascii="Garamond" w:hAnsi="Garamond" w:cs="Arial"/>
          <w:b/>
          <w:lang w:val="en-GB"/>
        </w:rPr>
      </w:pPr>
      <w:r>
        <w:rPr>
          <w:rFonts w:ascii="Garamond" w:hAnsi="Garamond" w:cs="Arial"/>
          <w:b/>
          <w:lang w:val="en-GB"/>
        </w:rPr>
        <w:t>DRITARJA 3: KONEKTIVITETI I Q</w:t>
      </w:r>
      <w:r w:rsidR="00C87517">
        <w:rPr>
          <w:rFonts w:ascii="Garamond" w:hAnsi="Garamond" w:cs="Arial"/>
          <w:b/>
          <w:lang w:val="en-GB"/>
        </w:rPr>
        <w:t>Ë</w:t>
      </w:r>
      <w:r>
        <w:rPr>
          <w:rFonts w:ascii="Garamond" w:hAnsi="Garamond" w:cs="Arial"/>
          <w:b/>
          <w:lang w:val="en-GB"/>
        </w:rPr>
        <w:t>NDRUESH</w:t>
      </w:r>
      <w:r w:rsidR="00C87517">
        <w:rPr>
          <w:rFonts w:ascii="Garamond" w:hAnsi="Garamond" w:cs="Arial"/>
          <w:b/>
          <w:lang w:val="en-GB"/>
        </w:rPr>
        <w:t>Ë</w:t>
      </w:r>
      <w:r>
        <w:rPr>
          <w:rFonts w:ascii="Garamond" w:hAnsi="Garamond" w:cs="Arial"/>
          <w:b/>
          <w:lang w:val="en-GB"/>
        </w:rPr>
        <w:t>M DHE AXHENDA E GJELB</w:t>
      </w:r>
      <w:r w:rsidR="00C87517">
        <w:rPr>
          <w:rFonts w:ascii="Garamond" w:hAnsi="Garamond" w:cs="Arial"/>
          <w:b/>
          <w:lang w:val="en-GB"/>
        </w:rPr>
        <w:t>Ë</w:t>
      </w:r>
      <w:r>
        <w:rPr>
          <w:rFonts w:ascii="Garamond" w:hAnsi="Garamond" w:cs="Arial"/>
          <w:b/>
          <w:lang w:val="en-GB"/>
        </w:rPr>
        <w:t>R</w:t>
      </w:r>
    </w:p>
    <w:p w14:paraId="4A9C141B" w14:textId="77777777" w:rsidR="00BE7998" w:rsidRPr="0050605C" w:rsidRDefault="00BE7998" w:rsidP="00A05C1A">
      <w:pPr>
        <w:jc w:val="both"/>
        <w:rPr>
          <w:rFonts w:ascii="Garamond" w:eastAsia="Times New Roman" w:hAnsi="Garamond"/>
          <w:lang w:eastAsia="en-GB"/>
        </w:rPr>
      </w:pPr>
    </w:p>
    <w:p w14:paraId="50AD7E35" w14:textId="0E79DAF9" w:rsidR="00A05C1A" w:rsidRDefault="003178E7" w:rsidP="00A05C1A">
      <w:pPr>
        <w:jc w:val="both"/>
        <w:rPr>
          <w:rFonts w:ascii="Garamond" w:eastAsia="Times New Roman" w:hAnsi="Garamond"/>
          <w:lang w:eastAsia="en-GB"/>
        </w:rPr>
      </w:pPr>
      <w:r w:rsidRPr="003178E7">
        <w:rPr>
          <w:rFonts w:ascii="Garamond" w:eastAsia="Times New Roman" w:hAnsi="Garamond"/>
          <w:lang w:eastAsia="en-GB"/>
        </w:rPr>
        <w:t>Sa</w:t>
      </w:r>
      <w:r>
        <w:rPr>
          <w:rFonts w:ascii="Garamond" w:eastAsia="Times New Roman" w:hAnsi="Garamond"/>
          <w:lang w:eastAsia="en-GB"/>
        </w:rPr>
        <w:t xml:space="preserve"> i përket kapitullit mbi </w:t>
      </w:r>
      <w:r w:rsidR="009018FB">
        <w:rPr>
          <w:rFonts w:ascii="Garamond" w:eastAsia="Times New Roman" w:hAnsi="Garamond"/>
          <w:lang w:eastAsia="en-GB"/>
        </w:rPr>
        <w:t>Ko</w:t>
      </w:r>
      <w:r>
        <w:rPr>
          <w:rFonts w:ascii="Garamond" w:eastAsia="Times New Roman" w:hAnsi="Garamond"/>
          <w:lang w:eastAsia="en-GB"/>
        </w:rPr>
        <w:t xml:space="preserve">nektivitetin e </w:t>
      </w:r>
      <w:r w:rsidR="009018FB">
        <w:rPr>
          <w:rFonts w:ascii="Garamond" w:eastAsia="Times New Roman" w:hAnsi="Garamond"/>
          <w:lang w:eastAsia="en-GB"/>
        </w:rPr>
        <w:t>Qënd</w:t>
      </w:r>
      <w:r>
        <w:rPr>
          <w:rFonts w:ascii="Garamond" w:eastAsia="Times New Roman" w:hAnsi="Garamond"/>
          <w:lang w:eastAsia="en-GB"/>
        </w:rPr>
        <w:t>ruesh</w:t>
      </w:r>
      <w:r w:rsidR="00C87517">
        <w:rPr>
          <w:rFonts w:ascii="Garamond" w:eastAsia="Times New Roman" w:hAnsi="Garamond"/>
          <w:lang w:eastAsia="en-GB"/>
        </w:rPr>
        <w:t>ë</w:t>
      </w:r>
      <w:r>
        <w:rPr>
          <w:rFonts w:ascii="Garamond" w:eastAsia="Times New Roman" w:hAnsi="Garamond"/>
          <w:lang w:eastAsia="en-GB"/>
        </w:rPr>
        <w:t xml:space="preserve">m dhe </w:t>
      </w:r>
      <w:r w:rsidR="009018FB">
        <w:rPr>
          <w:rFonts w:ascii="Garamond" w:eastAsia="Times New Roman" w:hAnsi="Garamond"/>
          <w:lang w:eastAsia="en-GB"/>
        </w:rPr>
        <w:t>Axhen</w:t>
      </w:r>
      <w:r>
        <w:rPr>
          <w:rFonts w:ascii="Garamond" w:eastAsia="Times New Roman" w:hAnsi="Garamond"/>
          <w:lang w:eastAsia="en-GB"/>
        </w:rPr>
        <w:t xml:space="preserve">dën e </w:t>
      </w:r>
      <w:r w:rsidR="009018FB">
        <w:rPr>
          <w:rFonts w:ascii="Garamond" w:eastAsia="Times New Roman" w:hAnsi="Garamond"/>
          <w:lang w:eastAsia="en-GB"/>
        </w:rPr>
        <w:t>Gjel</w:t>
      </w:r>
      <w:r>
        <w:rPr>
          <w:rFonts w:ascii="Garamond" w:eastAsia="Times New Roman" w:hAnsi="Garamond"/>
          <w:lang w:eastAsia="en-GB"/>
        </w:rPr>
        <w:t>bër, nga 20 të anketuar, 19</w:t>
      </w:r>
      <w:r w:rsidRPr="003178E7">
        <w:rPr>
          <w:rFonts w:ascii="Garamond" w:eastAsia="Times New Roman" w:hAnsi="Garamond"/>
          <w:lang w:eastAsia="en-GB"/>
        </w:rPr>
        <w:t xml:space="preserve"> të anketuar ranë dakord që </w:t>
      </w:r>
      <w:r>
        <w:rPr>
          <w:rFonts w:ascii="Garamond" w:eastAsia="Times New Roman" w:hAnsi="Garamond"/>
          <w:lang w:eastAsia="en-GB"/>
        </w:rPr>
        <w:t>Pjesa 1, Seksioni 4, i Përgjigjes Strategjike p</w:t>
      </w:r>
      <w:r w:rsidR="00C87517">
        <w:rPr>
          <w:rFonts w:ascii="Garamond" w:eastAsia="Times New Roman" w:hAnsi="Garamond"/>
          <w:lang w:eastAsia="en-GB"/>
        </w:rPr>
        <w:t>ë</w:t>
      </w:r>
      <w:r>
        <w:rPr>
          <w:rFonts w:ascii="Garamond" w:eastAsia="Times New Roman" w:hAnsi="Garamond"/>
          <w:lang w:eastAsia="en-GB"/>
        </w:rPr>
        <w:t>r IPA III</w:t>
      </w:r>
      <w:r w:rsidRPr="003178E7">
        <w:rPr>
          <w:rFonts w:ascii="Garamond" w:eastAsia="Times New Roman" w:hAnsi="Garamond"/>
          <w:lang w:eastAsia="en-GB"/>
        </w:rPr>
        <w:t xml:space="preserve"> përmban një analizë shteruese të sfidave kryesore të pazgjidhura për zbatimin e reformave specifike sektoriale dhe ndërsektoriale (që i përket </w:t>
      </w:r>
      <w:r w:rsidRPr="003178E7">
        <w:rPr>
          <w:rFonts w:ascii="Garamond" w:eastAsia="Times New Roman" w:hAnsi="Garamond"/>
          <w:b/>
          <w:lang w:eastAsia="en-GB"/>
        </w:rPr>
        <w:t>Pyetjes 1</w:t>
      </w:r>
      <w:r w:rsidRPr="003178E7">
        <w:rPr>
          <w:rFonts w:ascii="Garamond" w:eastAsia="Times New Roman" w:hAnsi="Garamond"/>
          <w:lang w:eastAsia="en-GB"/>
        </w:rPr>
        <w:t xml:space="preserve">). </w:t>
      </w:r>
      <w:proofErr w:type="gramStart"/>
      <w:r w:rsidRPr="003178E7">
        <w:rPr>
          <w:rFonts w:ascii="Garamond" w:eastAsia="Times New Roman" w:hAnsi="Garamond"/>
          <w:lang w:eastAsia="en-GB"/>
        </w:rPr>
        <w:t>Një i anketuar (nga një OSHC) dha një përgjigje "Jo" pa ndonjë shtjellim të mëtejshëm.</w:t>
      </w:r>
      <w:proofErr w:type="gramEnd"/>
    </w:p>
    <w:p w14:paraId="7B29B343" w14:textId="77777777" w:rsidR="00B02320" w:rsidRPr="0050605C" w:rsidRDefault="00B02320" w:rsidP="00A05C1A">
      <w:pPr>
        <w:jc w:val="both"/>
        <w:rPr>
          <w:rFonts w:ascii="Garamond" w:eastAsia="Arial Unicode MS" w:hAnsi="Garamond"/>
        </w:rPr>
      </w:pPr>
    </w:p>
    <w:p w14:paraId="79514821" w14:textId="760996E8" w:rsidR="00A05C1A" w:rsidRDefault="003178E7" w:rsidP="00A05C1A">
      <w:pPr>
        <w:jc w:val="both"/>
        <w:rPr>
          <w:rFonts w:ascii="Garamond" w:eastAsia="Arial Unicode MS" w:hAnsi="Garamond"/>
        </w:rPr>
      </w:pPr>
      <w:r w:rsidRPr="003178E7">
        <w:rPr>
          <w:rFonts w:ascii="Garamond" w:eastAsia="Arial Unicode MS" w:hAnsi="Garamond"/>
        </w:rPr>
        <w:t xml:space="preserve">Asnjë input i rëndësishëm nuk u dha nga të anketuarit në lidhje me </w:t>
      </w:r>
      <w:r w:rsidRPr="003A29A3">
        <w:rPr>
          <w:rFonts w:ascii="Garamond" w:eastAsia="Arial Unicode MS" w:hAnsi="Garamond"/>
          <w:b/>
        </w:rPr>
        <w:t>Pyetjen 2</w:t>
      </w:r>
      <w:r w:rsidRPr="003178E7">
        <w:rPr>
          <w:rFonts w:ascii="Garamond" w:eastAsia="Arial Unicode MS" w:hAnsi="Garamond"/>
        </w:rPr>
        <w:t>, megjithëse një i anketuar nga një OSHC dha një deklaratë të përgjithshme se "sfidat duhet t'i referohen gjithashtu raportit të progresit të KE, Kapitulli 27 mbi Mjedisin".</w:t>
      </w:r>
    </w:p>
    <w:p w14:paraId="205F6742" w14:textId="77777777" w:rsidR="003178E7" w:rsidRPr="0050605C" w:rsidRDefault="003178E7" w:rsidP="00A05C1A">
      <w:pPr>
        <w:jc w:val="both"/>
        <w:rPr>
          <w:rFonts w:ascii="Garamond" w:eastAsia="Times New Roman" w:hAnsi="Garamond"/>
          <w:lang w:eastAsia="en-GB"/>
        </w:rPr>
      </w:pPr>
    </w:p>
    <w:p w14:paraId="0B4B0DE4" w14:textId="3320BEC4" w:rsidR="00A05C1A" w:rsidRPr="003A29A3" w:rsidRDefault="003A29A3" w:rsidP="00C26B3F">
      <w:pPr>
        <w:jc w:val="both"/>
        <w:rPr>
          <w:rFonts w:ascii="Garamond" w:eastAsia="Times New Roman" w:hAnsi="Garamond"/>
          <w:lang w:eastAsia="en-GB"/>
        </w:rPr>
      </w:pPr>
      <w:r w:rsidRPr="003A29A3">
        <w:rPr>
          <w:rFonts w:ascii="Garamond" w:eastAsia="Times New Roman" w:hAnsi="Garamond"/>
          <w:b/>
          <w:lang w:eastAsia="en-GB"/>
        </w:rPr>
        <w:t>Pyetja 3</w:t>
      </w:r>
      <w:r w:rsidRPr="003A29A3">
        <w:rPr>
          <w:rFonts w:ascii="Garamond" w:eastAsia="Times New Roman" w:hAnsi="Garamond"/>
          <w:lang w:eastAsia="en-GB"/>
        </w:rPr>
        <w:t xml:space="preserve"> renditi 11 përparësitë kryesore kombëtare. </w:t>
      </w:r>
      <w:r>
        <w:rPr>
          <w:rFonts w:ascii="Garamond" w:eastAsia="Times New Roman" w:hAnsi="Garamond"/>
          <w:lang w:eastAsia="en-GB"/>
        </w:rPr>
        <w:t>T</w:t>
      </w:r>
      <w:r w:rsidR="00C87517">
        <w:rPr>
          <w:rFonts w:ascii="Garamond" w:eastAsia="Times New Roman" w:hAnsi="Garamond"/>
          <w:lang w:eastAsia="en-GB"/>
        </w:rPr>
        <w:t>ë</w:t>
      </w:r>
      <w:r>
        <w:rPr>
          <w:rFonts w:ascii="Garamond" w:eastAsia="Times New Roman" w:hAnsi="Garamond"/>
          <w:lang w:eastAsia="en-GB"/>
        </w:rPr>
        <w:t xml:space="preserve"> anketuarit </w:t>
      </w:r>
      <w:r w:rsidRPr="003A29A3">
        <w:rPr>
          <w:rFonts w:ascii="Garamond" w:eastAsia="Times New Roman" w:hAnsi="Garamond"/>
          <w:lang w:eastAsia="en-GB"/>
        </w:rPr>
        <w:t xml:space="preserve">mund të tregojnë secilën prej tyre si përparësi afatshkurtër, ose afatmesme ose afatgjatë për Shqipërinë. Përgjigjet janë përmbledhur në </w:t>
      </w:r>
      <w:r w:rsidRPr="003A29A3">
        <w:rPr>
          <w:rFonts w:ascii="Garamond" w:eastAsia="Times New Roman" w:hAnsi="Garamond"/>
          <w:b/>
          <w:lang w:eastAsia="en-GB"/>
        </w:rPr>
        <w:t>Tabelën 4</w:t>
      </w:r>
      <w:r>
        <w:rPr>
          <w:rFonts w:ascii="Garamond" w:eastAsia="Times New Roman" w:hAnsi="Garamond"/>
          <w:lang w:eastAsia="en-GB"/>
        </w:rPr>
        <w:t xml:space="preserve"> më poshtë. </w:t>
      </w:r>
      <w:r w:rsidR="00C87517">
        <w:rPr>
          <w:rFonts w:ascii="Garamond" w:eastAsia="Times New Roman" w:hAnsi="Garamond"/>
          <w:lang w:eastAsia="en-GB"/>
        </w:rPr>
        <w:t>Ë</w:t>
      </w:r>
      <w:r w:rsidRPr="003A29A3">
        <w:rPr>
          <w:rFonts w:ascii="Garamond" w:eastAsia="Times New Roman" w:hAnsi="Garamond"/>
          <w:lang w:eastAsia="en-GB"/>
        </w:rPr>
        <w:t xml:space="preserve">shtë vërejtur se numri më i lartë i të anketuarve në këtë dritare (8 të anketuar) </w:t>
      </w:r>
      <w:r w:rsidRPr="003A29A3">
        <w:rPr>
          <w:rFonts w:ascii="Garamond" w:eastAsia="Times New Roman" w:hAnsi="Garamond"/>
          <w:lang w:eastAsia="en-GB"/>
        </w:rPr>
        <w:lastRenderedPageBreak/>
        <w:t xml:space="preserve">identifikuan </w:t>
      </w:r>
      <w:r w:rsidR="009018FB">
        <w:rPr>
          <w:rFonts w:ascii="Garamond" w:eastAsia="Times New Roman" w:hAnsi="Garamond"/>
          <w:lang w:eastAsia="en-GB"/>
        </w:rPr>
        <w:t>‘</w:t>
      </w:r>
      <w:r w:rsidR="009018FB">
        <w:rPr>
          <w:rFonts w:ascii="Garamond" w:eastAsia="Times New Roman" w:hAnsi="Garamond"/>
          <w:lang w:val="en-US" w:eastAsia="en-GB"/>
        </w:rPr>
        <w:t>Pë</w:t>
      </w:r>
      <w:r>
        <w:rPr>
          <w:rFonts w:ascii="Garamond" w:eastAsia="Times New Roman" w:hAnsi="Garamond"/>
          <w:lang w:val="en-US" w:eastAsia="en-GB"/>
        </w:rPr>
        <w:t>rmirësimin e</w:t>
      </w:r>
      <w:r w:rsidRPr="003A29A3">
        <w:rPr>
          <w:rFonts w:ascii="Garamond" w:eastAsia="Times New Roman" w:hAnsi="Garamond"/>
          <w:lang w:val="en-US" w:eastAsia="en-GB"/>
        </w:rPr>
        <w:t xml:space="preserve"> </w:t>
      </w:r>
      <w:r>
        <w:rPr>
          <w:rFonts w:ascii="Garamond" w:eastAsia="Times New Roman" w:hAnsi="Garamond"/>
          <w:lang w:val="en-US" w:eastAsia="en-GB"/>
        </w:rPr>
        <w:t>kapacitetit</w:t>
      </w:r>
      <w:r w:rsidRPr="003A29A3">
        <w:rPr>
          <w:rFonts w:ascii="Garamond" w:eastAsia="Times New Roman" w:hAnsi="Garamond"/>
          <w:lang w:val="en-US" w:eastAsia="en-GB"/>
        </w:rPr>
        <w:t xml:space="preserve"> për menaxhimin e rrezikut nga katastrofat me pjesëmarrje të shtuar në Mekanizmin e Mbrojtjes Civile të Unionit</w:t>
      </w:r>
      <w:r w:rsidR="009018FB">
        <w:rPr>
          <w:rFonts w:ascii="Garamond" w:eastAsia="Times New Roman" w:hAnsi="Garamond"/>
          <w:lang w:val="en-US" w:eastAsia="en-GB"/>
        </w:rPr>
        <w:t>’</w:t>
      </w:r>
      <w:r w:rsidRPr="003A29A3">
        <w:rPr>
          <w:rFonts w:ascii="Garamond" w:eastAsia="Times New Roman" w:hAnsi="Garamond"/>
          <w:lang w:val="en-US" w:eastAsia="en-GB"/>
        </w:rPr>
        <w:t xml:space="preserve"> </w:t>
      </w:r>
      <w:r w:rsidRPr="003A29A3">
        <w:rPr>
          <w:rFonts w:ascii="Garamond" w:eastAsia="Times New Roman" w:hAnsi="Garamond"/>
          <w:lang w:eastAsia="en-GB"/>
        </w:rPr>
        <w:t>si një përparësi afatshkurtër. Gjashtë të anketuar identifikuan prioritetin kryesor kombëtar nr. 1 si një përparësi afatshkurtër. Më tej vërehet se disa të anketuar shënuan një përparësi si përparësi afatshkurtër dhe afatmesme, ose si prioritet afatmesëm dhe afatgjatë.</w:t>
      </w:r>
    </w:p>
    <w:p w14:paraId="59ECC686" w14:textId="78A49E60" w:rsidR="00FE50B8" w:rsidRPr="0050605C" w:rsidRDefault="00FE50B8" w:rsidP="00FE50B8">
      <w:pPr>
        <w:keepNext/>
        <w:keepLines/>
        <w:pBdr>
          <w:bottom w:val="single" w:sz="12" w:space="1" w:color="auto"/>
        </w:pBdr>
        <w:spacing w:before="240"/>
        <w:outlineLvl w:val="0"/>
        <w:rPr>
          <w:rFonts w:ascii="Garamond" w:eastAsia="Times New Roman" w:hAnsi="Garamond"/>
          <w:lang w:eastAsia="en-GB"/>
        </w:rPr>
      </w:pPr>
      <w:r w:rsidRPr="0050605C">
        <w:rPr>
          <w:rFonts w:ascii="Garamond" w:eastAsia="Arial Unicode MS" w:hAnsi="Garamond"/>
          <w:b/>
          <w:bCs/>
        </w:rPr>
        <w:t>Tab</w:t>
      </w:r>
      <w:r w:rsidR="003A29A3">
        <w:rPr>
          <w:rFonts w:ascii="Garamond" w:eastAsia="Arial Unicode MS" w:hAnsi="Garamond"/>
          <w:b/>
          <w:bCs/>
        </w:rPr>
        <w:t>ela</w:t>
      </w:r>
      <w:r w:rsidRPr="0050605C">
        <w:rPr>
          <w:rFonts w:ascii="Garamond" w:eastAsia="Arial Unicode MS" w:hAnsi="Garamond"/>
          <w:b/>
          <w:bCs/>
        </w:rPr>
        <w:t xml:space="preserve"> 4.</w:t>
      </w:r>
      <w:r w:rsidRPr="0050605C">
        <w:rPr>
          <w:rFonts w:ascii="Garamond" w:eastAsia="Arial Unicode MS" w:hAnsi="Garamond"/>
        </w:rPr>
        <w:t xml:space="preserve"> </w:t>
      </w:r>
      <w:r w:rsidR="003A29A3" w:rsidRPr="003A29A3">
        <w:rPr>
          <w:rFonts w:ascii="Garamond" w:eastAsia="Times New Roman" w:hAnsi="Garamond"/>
          <w:lang w:eastAsia="en-GB"/>
        </w:rPr>
        <w:t>DRITARJA 3: KONEKTIVITETI I Q</w:t>
      </w:r>
      <w:r w:rsidR="00C87517">
        <w:rPr>
          <w:rFonts w:ascii="Garamond" w:eastAsia="Times New Roman" w:hAnsi="Garamond"/>
          <w:lang w:eastAsia="en-GB"/>
        </w:rPr>
        <w:t>Ë</w:t>
      </w:r>
      <w:r w:rsidR="003A29A3" w:rsidRPr="003A29A3">
        <w:rPr>
          <w:rFonts w:ascii="Garamond" w:eastAsia="Times New Roman" w:hAnsi="Garamond"/>
          <w:lang w:eastAsia="en-GB"/>
        </w:rPr>
        <w:t>NDRUESH</w:t>
      </w:r>
      <w:r w:rsidR="00C87517">
        <w:rPr>
          <w:rFonts w:ascii="Garamond" w:eastAsia="Times New Roman" w:hAnsi="Garamond"/>
          <w:lang w:eastAsia="en-GB"/>
        </w:rPr>
        <w:t>Ë</w:t>
      </w:r>
      <w:r w:rsidR="003A29A3" w:rsidRPr="003A29A3">
        <w:rPr>
          <w:rFonts w:ascii="Garamond" w:eastAsia="Times New Roman" w:hAnsi="Garamond"/>
          <w:lang w:eastAsia="en-GB"/>
        </w:rPr>
        <w:t>M DHE AXHENDA E GJELB</w:t>
      </w:r>
      <w:r w:rsidR="00C87517">
        <w:rPr>
          <w:rFonts w:ascii="Garamond" w:eastAsia="Times New Roman" w:hAnsi="Garamond"/>
          <w:lang w:eastAsia="en-GB"/>
        </w:rPr>
        <w:t>Ë</w:t>
      </w:r>
      <w:r w:rsidR="003A29A3" w:rsidRPr="003A29A3">
        <w:rPr>
          <w:rFonts w:ascii="Garamond" w:eastAsia="Times New Roman" w:hAnsi="Garamond"/>
          <w:lang w:eastAsia="en-GB"/>
        </w:rPr>
        <w:t>R</w:t>
      </w:r>
    </w:p>
    <w:p w14:paraId="14B263C7" w14:textId="56AAED3F" w:rsidR="00FE50B8" w:rsidRPr="0050605C" w:rsidRDefault="003A29A3" w:rsidP="00FE50B8">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rmbledhje e p</w:t>
      </w:r>
      <w:r w:rsidR="00C87517">
        <w:rPr>
          <w:rFonts w:ascii="Garamond" w:eastAsia="Arial Unicode MS" w:hAnsi="Garamond"/>
        </w:rPr>
        <w:t>ë</w:t>
      </w:r>
      <w:r>
        <w:rPr>
          <w:rFonts w:ascii="Garamond" w:eastAsia="Arial Unicode MS" w:hAnsi="Garamond"/>
        </w:rPr>
        <w:t>rgjigjeve p</w:t>
      </w:r>
      <w:r w:rsidR="00C87517">
        <w:rPr>
          <w:rFonts w:ascii="Garamond" w:eastAsia="Arial Unicode MS" w:hAnsi="Garamond"/>
        </w:rPr>
        <w:t>ë</w:t>
      </w:r>
      <w:r>
        <w:rPr>
          <w:rFonts w:ascii="Garamond" w:eastAsia="Arial Unicode MS" w:hAnsi="Garamond"/>
        </w:rPr>
        <w:t>r Pyetjen 3</w:t>
      </w:r>
    </w:p>
    <w:p w14:paraId="6B42C9DD" w14:textId="77777777" w:rsidR="00A05C1A" w:rsidRPr="0050605C" w:rsidRDefault="00A05C1A" w:rsidP="00C26B3F">
      <w:pPr>
        <w:jc w:val="both"/>
        <w:rPr>
          <w:rFonts w:ascii="Garamond" w:eastAsia="Arial Unicode MS" w:hAnsi="Garamond"/>
        </w:rPr>
      </w:pPr>
    </w:p>
    <w:tbl>
      <w:tblPr>
        <w:tblStyle w:val="TableGrid"/>
        <w:tblW w:w="0" w:type="auto"/>
        <w:tblLook w:val="04A0" w:firstRow="1" w:lastRow="0" w:firstColumn="1" w:lastColumn="0" w:noHBand="0" w:noVBand="1"/>
      </w:tblPr>
      <w:tblGrid>
        <w:gridCol w:w="949"/>
        <w:gridCol w:w="4411"/>
        <w:gridCol w:w="1109"/>
        <w:gridCol w:w="1041"/>
        <w:gridCol w:w="1034"/>
        <w:gridCol w:w="1470"/>
      </w:tblGrid>
      <w:tr w:rsidR="003A29A3" w:rsidRPr="0050605C" w14:paraId="186E0EB1" w14:textId="77777777" w:rsidTr="009816F2">
        <w:trPr>
          <w:tblHeader/>
        </w:trPr>
        <w:tc>
          <w:tcPr>
            <w:tcW w:w="0" w:type="auto"/>
            <w:shd w:val="clear" w:color="auto" w:fill="4472C4" w:themeFill="accent1"/>
          </w:tcPr>
          <w:p w14:paraId="57384A79" w14:textId="6099F7B7" w:rsidR="00C26B3F" w:rsidRPr="0050605C" w:rsidRDefault="003A29A3" w:rsidP="000336E0">
            <w:pPr>
              <w:jc w:val="both"/>
              <w:rPr>
                <w:rFonts w:ascii="Garamond" w:eastAsia="Arial Unicode MS" w:hAnsi="Garamond"/>
                <w:b/>
                <w:bCs/>
                <w:color w:val="FFFFFF" w:themeColor="background1"/>
              </w:rPr>
            </w:pPr>
            <w:r w:rsidRPr="003A29A3">
              <w:rPr>
                <w:rFonts w:ascii="Garamond" w:eastAsia="Arial Unicode MS" w:hAnsi="Garamond"/>
                <w:b/>
                <w:bCs/>
                <w:color w:val="FFFFFF" w:themeColor="background1"/>
              </w:rPr>
              <w:t>Numër</w:t>
            </w:r>
          </w:p>
        </w:tc>
        <w:tc>
          <w:tcPr>
            <w:tcW w:w="0" w:type="auto"/>
            <w:shd w:val="clear" w:color="auto" w:fill="4472C4" w:themeFill="accent1"/>
          </w:tcPr>
          <w:p w14:paraId="258DDEFF" w14:textId="2A23DF05" w:rsidR="00C26B3F" w:rsidRPr="0050605C" w:rsidRDefault="003A29A3" w:rsidP="000336E0">
            <w:pPr>
              <w:rPr>
                <w:rFonts w:ascii="Garamond" w:eastAsia="Arial Unicode MS" w:hAnsi="Garamond"/>
                <w:b/>
                <w:bCs/>
                <w:color w:val="FFFFFF" w:themeColor="background1"/>
              </w:rPr>
            </w:pPr>
            <w:r w:rsidRPr="003A29A3">
              <w:rPr>
                <w:rFonts w:ascii="Garamond" w:eastAsia="Arial Unicode MS" w:hAnsi="Garamond"/>
                <w:b/>
                <w:bCs/>
                <w:color w:val="FFFFFF" w:themeColor="background1"/>
              </w:rPr>
              <w:t>Prioritetet kryesore kombëtare të propozuara nga Shqipëria nga Prioritetet Tematike IPA III</w:t>
            </w:r>
          </w:p>
        </w:tc>
        <w:tc>
          <w:tcPr>
            <w:tcW w:w="0" w:type="auto"/>
            <w:shd w:val="clear" w:color="auto" w:fill="4472C4" w:themeFill="accent1"/>
          </w:tcPr>
          <w:p w14:paraId="4EB0AAB6" w14:textId="55C5F610" w:rsidR="00C26B3F" w:rsidRPr="0050605C" w:rsidRDefault="003A29A3"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Afat-shkurt</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w:t>
            </w:r>
          </w:p>
          <w:p w14:paraId="6A91EC4B" w14:textId="77777777" w:rsidR="00C26B3F" w:rsidRPr="0050605C" w:rsidRDefault="00C26B3F"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(2021-2022)</w:t>
            </w:r>
          </w:p>
        </w:tc>
        <w:tc>
          <w:tcPr>
            <w:tcW w:w="0" w:type="auto"/>
            <w:shd w:val="clear" w:color="auto" w:fill="4472C4" w:themeFill="accent1"/>
          </w:tcPr>
          <w:p w14:paraId="7B22F3D3" w14:textId="19F26710" w:rsidR="00C26B3F" w:rsidRPr="0050605C" w:rsidRDefault="003A29A3"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Afat-mesme</w:t>
            </w:r>
          </w:p>
          <w:p w14:paraId="06F0EC27" w14:textId="77777777" w:rsidR="00C26B3F" w:rsidRPr="0050605C" w:rsidRDefault="00C26B3F"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(2023-2024)</w:t>
            </w:r>
          </w:p>
        </w:tc>
        <w:tc>
          <w:tcPr>
            <w:tcW w:w="0" w:type="auto"/>
            <w:shd w:val="clear" w:color="auto" w:fill="4472C4" w:themeFill="accent1"/>
          </w:tcPr>
          <w:p w14:paraId="63A04971" w14:textId="3DE1CCA6" w:rsidR="00C26B3F" w:rsidRPr="0050605C" w:rsidRDefault="003A29A3"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Afat-gjat</w:t>
            </w:r>
            <w:r w:rsidR="00C87517">
              <w:rPr>
                <w:rFonts w:ascii="Garamond" w:eastAsia="Arial Unicode MS" w:hAnsi="Garamond"/>
                <w:b/>
                <w:bCs/>
                <w:color w:val="FFFFFF" w:themeColor="background1"/>
              </w:rPr>
              <w:t>ë</w:t>
            </w:r>
          </w:p>
          <w:p w14:paraId="172E5383" w14:textId="77777777" w:rsidR="00C26B3F" w:rsidRPr="0050605C" w:rsidRDefault="00C26B3F"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(2025-2027)</w:t>
            </w:r>
          </w:p>
        </w:tc>
        <w:tc>
          <w:tcPr>
            <w:tcW w:w="0" w:type="auto"/>
            <w:shd w:val="clear" w:color="auto" w:fill="4472C4" w:themeFill="accent1"/>
          </w:tcPr>
          <w:p w14:paraId="67468BCC" w14:textId="4236788B" w:rsidR="00C26B3F" w:rsidRPr="0050605C" w:rsidRDefault="003A29A3"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Jo prioritare 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 Shqip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rin</w:t>
            </w:r>
            <w:r w:rsidR="00C87517">
              <w:rPr>
                <w:rFonts w:ascii="Garamond" w:eastAsia="Arial Unicode MS" w:hAnsi="Garamond"/>
                <w:b/>
                <w:bCs/>
                <w:color w:val="FFFFFF" w:themeColor="background1"/>
              </w:rPr>
              <w:t>ë</w:t>
            </w:r>
          </w:p>
        </w:tc>
      </w:tr>
      <w:tr w:rsidR="00C26B3F" w:rsidRPr="0050605C" w14:paraId="2E17BA84" w14:textId="77777777" w:rsidTr="000336E0">
        <w:tc>
          <w:tcPr>
            <w:tcW w:w="0" w:type="auto"/>
            <w:gridSpan w:val="6"/>
          </w:tcPr>
          <w:p w14:paraId="51366043" w14:textId="242441F2" w:rsidR="00C26B3F" w:rsidRPr="0050605C" w:rsidRDefault="003A29A3" w:rsidP="000336E0">
            <w:pPr>
              <w:widowControl w:val="0"/>
              <w:autoSpaceDE w:val="0"/>
              <w:autoSpaceDN w:val="0"/>
              <w:adjustRightInd w:val="0"/>
              <w:ind w:right="4"/>
              <w:contextualSpacing/>
              <w:jc w:val="center"/>
              <w:rPr>
                <w:rFonts w:ascii="Garamond" w:eastAsia="Arial Unicode MS" w:hAnsi="Garamond"/>
                <w:b/>
                <w:bCs/>
              </w:rPr>
            </w:pPr>
            <w:r w:rsidRPr="003A29A3">
              <w:rPr>
                <w:rFonts w:ascii="Garamond" w:hAnsi="Garamond"/>
                <w:b/>
                <w:bCs/>
                <w:iCs/>
                <w:color w:val="000000"/>
                <w:lang w:val="en-US"/>
              </w:rPr>
              <w:t>Mjedisi dhe ndryshimi klimaterik</w:t>
            </w:r>
          </w:p>
        </w:tc>
      </w:tr>
      <w:tr w:rsidR="003A29A3" w:rsidRPr="0050605C" w14:paraId="162E148D" w14:textId="77777777" w:rsidTr="000336E0">
        <w:tc>
          <w:tcPr>
            <w:tcW w:w="0" w:type="auto"/>
          </w:tcPr>
          <w:p w14:paraId="5F5B1B10"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1</w:t>
            </w:r>
          </w:p>
        </w:tc>
        <w:tc>
          <w:tcPr>
            <w:tcW w:w="0" w:type="auto"/>
          </w:tcPr>
          <w:p w14:paraId="452A2F18" w14:textId="7B2C8AED" w:rsidR="00C26B3F" w:rsidRPr="0050605C" w:rsidRDefault="003A29A3" w:rsidP="000336E0">
            <w:pPr>
              <w:widowControl w:val="0"/>
              <w:autoSpaceDE w:val="0"/>
              <w:autoSpaceDN w:val="0"/>
              <w:adjustRightInd w:val="0"/>
              <w:contextualSpacing/>
              <w:jc w:val="both"/>
              <w:rPr>
                <w:rFonts w:ascii="Garamond" w:eastAsia="Arial Unicode MS" w:hAnsi="Garamond"/>
              </w:rPr>
            </w:pPr>
            <w:r w:rsidRPr="003A29A3">
              <w:rPr>
                <w:rFonts w:ascii="Garamond" w:hAnsi="Garamond"/>
                <w:color w:val="000000"/>
                <w:lang w:val="en-US"/>
              </w:rPr>
              <w:t>Të ndihmojë në adresimin e sfidës globale të përmirësimit të mjedisit dhe sigurimin e ruajtjes së tij duke ndaluar degradimin mjedisor, duke promovuar ruajtjen e ekosistemeve, duke monitoruar dhe përmirësuar përfundimisht cilësinë e ajrit, tokës dhe ujit, duke ulur nivelet e ndotjes industrial</w:t>
            </w:r>
            <w:r w:rsidR="00EF3D5E">
              <w:rPr>
                <w:rFonts w:ascii="Garamond" w:hAnsi="Garamond"/>
                <w:color w:val="000000"/>
                <w:lang w:val="en-US"/>
              </w:rPr>
              <w:t>e</w:t>
            </w:r>
            <w:r w:rsidRPr="003A29A3">
              <w:rPr>
                <w:rFonts w:ascii="Garamond" w:hAnsi="Garamond"/>
                <w:color w:val="000000"/>
                <w:lang w:val="en-US"/>
              </w:rPr>
              <w:t xml:space="preserve"> dhe kimike, si dhe asgjësimin siç duhet të mbeturinave, përfshirë mbetjet e rrezikshme dhe </w:t>
            </w:r>
            <w:r w:rsidRPr="00243B50">
              <w:rPr>
                <w:rFonts w:ascii="Garamond" w:hAnsi="Garamond"/>
                <w:color w:val="000000"/>
                <w:lang w:val="en-US"/>
              </w:rPr>
              <w:t>nxj</w:t>
            </w:r>
            <w:r w:rsidRPr="003A29A3">
              <w:rPr>
                <w:rFonts w:ascii="Garamond" w:hAnsi="Garamond"/>
                <w:color w:val="000000"/>
                <w:lang w:val="en-US"/>
              </w:rPr>
              <w:t>errëse.</w:t>
            </w:r>
          </w:p>
        </w:tc>
        <w:tc>
          <w:tcPr>
            <w:tcW w:w="0" w:type="auto"/>
          </w:tcPr>
          <w:p w14:paraId="3BBDACCD"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6 </w:t>
            </w:r>
          </w:p>
          <w:p w14:paraId="7E5D9657" w14:textId="3174E3B1"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6157DCB3"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8</w:t>
            </w:r>
          </w:p>
          <w:p w14:paraId="675D73A6" w14:textId="4BE0EA10"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4B66C13A"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3</w:t>
            </w:r>
          </w:p>
          <w:p w14:paraId="072AA4D0" w14:textId="6A7768EC"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7E4AC9D6" w14:textId="77777777" w:rsidR="00C26B3F" w:rsidRPr="0050605C" w:rsidRDefault="00C26B3F" w:rsidP="000336E0">
            <w:pPr>
              <w:jc w:val="center"/>
              <w:rPr>
                <w:rFonts w:ascii="Garamond" w:eastAsia="Arial Unicode MS" w:hAnsi="Garamond"/>
              </w:rPr>
            </w:pPr>
          </w:p>
        </w:tc>
      </w:tr>
      <w:tr w:rsidR="003A29A3" w:rsidRPr="0050605C" w14:paraId="42190D78" w14:textId="77777777" w:rsidTr="000336E0">
        <w:trPr>
          <w:trHeight w:val="998"/>
        </w:trPr>
        <w:tc>
          <w:tcPr>
            <w:tcW w:w="0" w:type="auto"/>
          </w:tcPr>
          <w:p w14:paraId="00D717CE"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2</w:t>
            </w:r>
          </w:p>
        </w:tc>
        <w:tc>
          <w:tcPr>
            <w:tcW w:w="0" w:type="auto"/>
          </w:tcPr>
          <w:p w14:paraId="56B8DE40" w14:textId="20315F89" w:rsidR="00C26B3F" w:rsidRPr="0050605C" w:rsidRDefault="003A29A3" w:rsidP="000336E0">
            <w:pPr>
              <w:widowControl w:val="0"/>
              <w:autoSpaceDE w:val="0"/>
              <w:autoSpaceDN w:val="0"/>
              <w:adjustRightInd w:val="0"/>
              <w:contextualSpacing/>
              <w:jc w:val="both"/>
              <w:rPr>
                <w:rFonts w:ascii="Garamond" w:hAnsi="Garamond"/>
                <w:color w:val="000000"/>
              </w:rPr>
            </w:pPr>
            <w:r w:rsidRPr="003A29A3">
              <w:rPr>
                <w:rFonts w:ascii="Garamond" w:hAnsi="Garamond"/>
                <w:color w:val="000000"/>
                <w:lang w:val="en-US"/>
              </w:rPr>
              <w:t>Të ndihmojë përfituesit në Qëllimet e Axhendës së Gjelbër dhe të adresojë çështje të tjera mjedisore, të tilla si ulja e ndotjes dhe përmirësimi i prodhimit të qëndrueshëm të lëndëve të para të nevojshme për tranzicionin e gjelbër dhe ekonominë neutrale ndaj klimës.</w:t>
            </w:r>
          </w:p>
        </w:tc>
        <w:tc>
          <w:tcPr>
            <w:tcW w:w="0" w:type="auto"/>
          </w:tcPr>
          <w:p w14:paraId="0D3321BC" w14:textId="7F3C0F53"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3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7DA1D820" w14:textId="272A8EA2"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9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44ED319F" w14:textId="32114F0C" w:rsidR="00C26B3F" w:rsidRPr="0050605C" w:rsidRDefault="00C26B3F" w:rsidP="000336E0">
            <w:pPr>
              <w:jc w:val="center"/>
              <w:rPr>
                <w:rFonts w:ascii="Garamond" w:eastAsia="Arial Unicode MS" w:hAnsi="Garamond"/>
              </w:rPr>
            </w:pPr>
            <w:r w:rsidRPr="0050605C">
              <w:rPr>
                <w:rFonts w:ascii="Garamond" w:eastAsia="Arial Unicode MS" w:hAnsi="Garamond"/>
              </w:rPr>
              <w:t>5</w:t>
            </w:r>
          </w:p>
          <w:p w14:paraId="5D124F9B" w14:textId="1589EE29"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p w14:paraId="5A956D1D" w14:textId="77777777" w:rsidR="00C26B3F" w:rsidRPr="0050605C" w:rsidRDefault="00C26B3F" w:rsidP="000336E0">
            <w:pPr>
              <w:jc w:val="center"/>
              <w:rPr>
                <w:rFonts w:ascii="Garamond" w:eastAsia="Arial Unicode MS" w:hAnsi="Garamond"/>
              </w:rPr>
            </w:pPr>
          </w:p>
        </w:tc>
        <w:tc>
          <w:tcPr>
            <w:tcW w:w="0" w:type="auto"/>
          </w:tcPr>
          <w:p w14:paraId="3187CEE6" w14:textId="2BB2011B" w:rsidR="00C26B3F" w:rsidRPr="0050605C" w:rsidRDefault="00C26B3F" w:rsidP="000336E0">
            <w:pPr>
              <w:jc w:val="center"/>
              <w:rPr>
                <w:rFonts w:ascii="Garamond" w:eastAsia="Arial Unicode MS" w:hAnsi="Garamond"/>
              </w:rPr>
            </w:pPr>
          </w:p>
        </w:tc>
      </w:tr>
      <w:tr w:rsidR="003A29A3" w:rsidRPr="0050605C" w14:paraId="7578DC4B" w14:textId="77777777" w:rsidTr="000336E0">
        <w:tc>
          <w:tcPr>
            <w:tcW w:w="0" w:type="auto"/>
          </w:tcPr>
          <w:p w14:paraId="56268C1C"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3</w:t>
            </w:r>
          </w:p>
        </w:tc>
        <w:tc>
          <w:tcPr>
            <w:tcW w:w="0" w:type="auto"/>
          </w:tcPr>
          <w:p w14:paraId="1FD9EE02" w14:textId="76DAACBE" w:rsidR="00C26B3F" w:rsidRPr="0050605C" w:rsidRDefault="003A29A3" w:rsidP="000336E0">
            <w:pPr>
              <w:jc w:val="both"/>
              <w:rPr>
                <w:rFonts w:ascii="Garamond" w:eastAsia="Arial Unicode MS" w:hAnsi="Garamond"/>
              </w:rPr>
            </w:pPr>
            <w:r w:rsidRPr="003A29A3">
              <w:rPr>
                <w:rFonts w:ascii="Garamond" w:hAnsi="Garamond"/>
                <w:color w:val="000000"/>
              </w:rPr>
              <w:t>Të promovojë axhendën e gjelbër duke përforcuar mbrojtjen e mjedisit, duke kontribuar në zbutjen dhe duke rritur rezistencën ndaj ndryshimeve klimat</w:t>
            </w:r>
            <w:r w:rsidR="00EF3D5E">
              <w:rPr>
                <w:rFonts w:ascii="Garamond" w:hAnsi="Garamond"/>
                <w:color w:val="000000"/>
              </w:rPr>
              <w:t>er</w:t>
            </w:r>
            <w:r w:rsidRPr="003A29A3">
              <w:rPr>
                <w:rFonts w:ascii="Garamond" w:hAnsi="Garamond"/>
                <w:color w:val="000000"/>
              </w:rPr>
              <w:t>ike.</w:t>
            </w:r>
          </w:p>
        </w:tc>
        <w:tc>
          <w:tcPr>
            <w:tcW w:w="0" w:type="auto"/>
          </w:tcPr>
          <w:p w14:paraId="4019B7A4"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5</w:t>
            </w:r>
          </w:p>
          <w:p w14:paraId="068C826B" w14:textId="0D757F25"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1C361A75"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9</w:t>
            </w:r>
          </w:p>
          <w:p w14:paraId="5774057B" w14:textId="35E0335D"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2D94EDBA"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3</w:t>
            </w:r>
          </w:p>
          <w:p w14:paraId="19032BE2" w14:textId="4DB5582D"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29B73BAB" w14:textId="66E138D4" w:rsidR="00C26B3F" w:rsidRPr="0050605C" w:rsidRDefault="00C26B3F" w:rsidP="000336E0">
            <w:pPr>
              <w:jc w:val="center"/>
              <w:rPr>
                <w:rFonts w:ascii="Garamond" w:eastAsia="Arial Unicode MS" w:hAnsi="Garamond"/>
              </w:rPr>
            </w:pPr>
          </w:p>
        </w:tc>
      </w:tr>
      <w:tr w:rsidR="003A29A3" w:rsidRPr="0050605C" w14:paraId="5712B887" w14:textId="77777777" w:rsidTr="000336E0">
        <w:trPr>
          <w:trHeight w:val="503"/>
        </w:trPr>
        <w:tc>
          <w:tcPr>
            <w:tcW w:w="0" w:type="auto"/>
          </w:tcPr>
          <w:p w14:paraId="38A82CE5"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4</w:t>
            </w:r>
          </w:p>
        </w:tc>
        <w:tc>
          <w:tcPr>
            <w:tcW w:w="0" w:type="auto"/>
          </w:tcPr>
          <w:p w14:paraId="26CF2C94" w14:textId="68317355" w:rsidR="00C26B3F" w:rsidRPr="0050605C" w:rsidRDefault="003A29A3" w:rsidP="003A29A3">
            <w:pPr>
              <w:widowControl w:val="0"/>
              <w:autoSpaceDE w:val="0"/>
              <w:autoSpaceDN w:val="0"/>
              <w:adjustRightInd w:val="0"/>
              <w:contextualSpacing/>
              <w:jc w:val="both"/>
              <w:rPr>
                <w:rFonts w:ascii="Garamond" w:eastAsia="Arial Unicode MS" w:hAnsi="Garamond"/>
              </w:rPr>
            </w:pPr>
            <w:r w:rsidRPr="003A29A3">
              <w:rPr>
                <w:rFonts w:ascii="Garamond" w:hAnsi="Garamond"/>
                <w:color w:val="000000"/>
                <w:lang w:val="en-US"/>
              </w:rPr>
              <w:t xml:space="preserve">Të përmirësojë kapacitetin për menaxhimin e rrezikut nga katastrofat me pjesëmarrje të shtuar në Mekanizmin e Mbrojtjes Civile të Unionit.  </w:t>
            </w:r>
            <w:r w:rsidR="00C26B3F" w:rsidRPr="0050605C">
              <w:rPr>
                <w:rFonts w:ascii="Garamond" w:hAnsi="Garamond"/>
                <w:color w:val="000000"/>
              </w:rPr>
              <w:t xml:space="preserve">  </w:t>
            </w:r>
          </w:p>
        </w:tc>
        <w:tc>
          <w:tcPr>
            <w:tcW w:w="0" w:type="auto"/>
          </w:tcPr>
          <w:p w14:paraId="74EDE601" w14:textId="67055424" w:rsidR="00C26B3F" w:rsidRPr="0050605C" w:rsidRDefault="00C26B3F" w:rsidP="000336E0">
            <w:pPr>
              <w:tabs>
                <w:tab w:val="center" w:pos="351"/>
              </w:tabs>
              <w:jc w:val="center"/>
              <w:rPr>
                <w:rFonts w:ascii="Garamond" w:eastAsia="Arial Unicode MS" w:hAnsi="Garamond"/>
              </w:rPr>
            </w:pPr>
            <w:r w:rsidRPr="0050605C">
              <w:rPr>
                <w:rFonts w:ascii="Garamond" w:eastAsia="Arial Unicode MS" w:hAnsi="Garamond"/>
              </w:rPr>
              <w:t xml:space="preserve">8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659DB610" w14:textId="29170AEB"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6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6E5E6DD5" w14:textId="55E69A31"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2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37A88568" w14:textId="694E1CEB" w:rsidR="00C26B3F" w:rsidRPr="0050605C" w:rsidRDefault="00C26B3F" w:rsidP="000336E0">
            <w:pPr>
              <w:jc w:val="center"/>
              <w:rPr>
                <w:rFonts w:ascii="Garamond" w:eastAsia="Arial Unicode MS" w:hAnsi="Garamond"/>
              </w:rPr>
            </w:pPr>
          </w:p>
        </w:tc>
      </w:tr>
      <w:tr w:rsidR="003A29A3" w:rsidRPr="00E64DBA" w14:paraId="6740900C" w14:textId="77777777" w:rsidTr="000336E0">
        <w:tc>
          <w:tcPr>
            <w:tcW w:w="0" w:type="auto"/>
          </w:tcPr>
          <w:p w14:paraId="043DF368"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5</w:t>
            </w:r>
          </w:p>
        </w:tc>
        <w:tc>
          <w:tcPr>
            <w:tcW w:w="0" w:type="auto"/>
          </w:tcPr>
          <w:p w14:paraId="57AF8085" w14:textId="3E21DE99" w:rsidR="00C26B3F" w:rsidRPr="00E64DBA" w:rsidRDefault="003A29A3" w:rsidP="00AC074B">
            <w:pPr>
              <w:rPr>
                <w:rFonts w:ascii="Garamond" w:eastAsia="Arial Unicode MS" w:hAnsi="Garamond"/>
              </w:rPr>
            </w:pPr>
            <w:r w:rsidRPr="003A29A3">
              <w:rPr>
                <w:rFonts w:ascii="Garamond" w:eastAsia="Arial Unicode MS" w:hAnsi="Garamond"/>
                <w:lang w:val="en-US"/>
              </w:rPr>
              <w:t>Të mbështesë Shqipërinë për të sjellë standardet e saj të mbrojtjes së mjedisit dhe politikat e ndryshimit të klimës në përputhje me kërkesat e BE-së dhe prioritetet e politikave.</w:t>
            </w:r>
          </w:p>
        </w:tc>
        <w:tc>
          <w:tcPr>
            <w:tcW w:w="0" w:type="auto"/>
          </w:tcPr>
          <w:p w14:paraId="701C2624" w14:textId="77777777" w:rsidR="00C26B3F" w:rsidRPr="00E64DBA" w:rsidRDefault="00C26B3F" w:rsidP="000336E0">
            <w:pPr>
              <w:jc w:val="center"/>
              <w:rPr>
                <w:rFonts w:ascii="Garamond" w:eastAsia="Arial Unicode MS" w:hAnsi="Garamond"/>
              </w:rPr>
            </w:pPr>
            <w:r w:rsidRPr="00E64DBA">
              <w:rPr>
                <w:rFonts w:ascii="Garamond" w:eastAsia="Arial Unicode MS" w:hAnsi="Garamond"/>
              </w:rPr>
              <w:t>5</w:t>
            </w:r>
          </w:p>
          <w:p w14:paraId="02E260D0" w14:textId="075729B4" w:rsidR="00C26B3F" w:rsidRPr="00E64DBA"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4F24998B" w14:textId="1CB8BF19" w:rsidR="00C26B3F" w:rsidRPr="00E64DBA" w:rsidRDefault="004D15AB" w:rsidP="000336E0">
            <w:pPr>
              <w:jc w:val="center"/>
              <w:rPr>
                <w:rFonts w:ascii="Garamond" w:eastAsia="Arial Unicode MS" w:hAnsi="Garamond"/>
                <w:color w:val="000000" w:themeColor="text1"/>
              </w:rPr>
            </w:pPr>
            <w:r w:rsidRPr="00E64DBA">
              <w:rPr>
                <w:rFonts w:ascii="Garamond" w:eastAsia="Arial Unicode MS" w:hAnsi="Garamond"/>
                <w:color w:val="000000" w:themeColor="text1"/>
              </w:rPr>
              <w:t>9</w:t>
            </w:r>
          </w:p>
          <w:p w14:paraId="41A8ADA8" w14:textId="10BF78B8" w:rsidR="00C26B3F" w:rsidRPr="00E64DBA"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4E05EF32" w14:textId="77777777" w:rsidR="00C26B3F" w:rsidRPr="00E64DBA" w:rsidRDefault="00C26B3F" w:rsidP="000336E0">
            <w:pPr>
              <w:jc w:val="center"/>
              <w:rPr>
                <w:rFonts w:ascii="Garamond" w:eastAsia="Arial Unicode MS" w:hAnsi="Garamond"/>
              </w:rPr>
            </w:pPr>
            <w:r w:rsidRPr="00E64DBA">
              <w:rPr>
                <w:rFonts w:ascii="Garamond" w:eastAsia="Arial Unicode MS" w:hAnsi="Garamond"/>
              </w:rPr>
              <w:t>3</w:t>
            </w:r>
          </w:p>
          <w:p w14:paraId="7F1AD24F" w14:textId="7E14358F" w:rsidR="00C26B3F" w:rsidRPr="00E64DBA"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43030E18" w14:textId="74B83F88" w:rsidR="00C26B3F" w:rsidRPr="00E64DBA" w:rsidRDefault="00C26B3F" w:rsidP="000336E0">
            <w:pPr>
              <w:jc w:val="center"/>
              <w:rPr>
                <w:rFonts w:ascii="Garamond" w:eastAsia="Arial Unicode MS" w:hAnsi="Garamond"/>
              </w:rPr>
            </w:pPr>
          </w:p>
        </w:tc>
      </w:tr>
      <w:tr w:rsidR="00C26B3F" w:rsidRPr="00E64DBA" w14:paraId="4D83B538" w14:textId="77777777" w:rsidTr="000336E0">
        <w:tc>
          <w:tcPr>
            <w:tcW w:w="0" w:type="auto"/>
            <w:gridSpan w:val="6"/>
          </w:tcPr>
          <w:p w14:paraId="32E31AB1" w14:textId="46F4F205" w:rsidR="00C26B3F" w:rsidRPr="00E64DBA" w:rsidRDefault="003A29A3" w:rsidP="000336E0">
            <w:pPr>
              <w:widowControl w:val="0"/>
              <w:autoSpaceDE w:val="0"/>
              <w:autoSpaceDN w:val="0"/>
              <w:adjustRightInd w:val="0"/>
              <w:jc w:val="center"/>
              <w:rPr>
                <w:rFonts w:ascii="Garamond" w:eastAsia="Arial Unicode MS" w:hAnsi="Garamond"/>
                <w:b/>
                <w:bCs/>
                <w:iCs/>
              </w:rPr>
            </w:pPr>
            <w:r w:rsidRPr="003A29A3">
              <w:rPr>
                <w:rFonts w:ascii="Garamond" w:hAnsi="Garamond"/>
                <w:b/>
                <w:bCs/>
                <w:iCs/>
                <w:color w:val="000000"/>
                <w:lang w:val="en-US"/>
              </w:rPr>
              <w:t>Transporti, ekonomia dixhitale dhe shoqëria, dhe energjia</w:t>
            </w:r>
          </w:p>
        </w:tc>
      </w:tr>
      <w:tr w:rsidR="003A29A3" w:rsidRPr="0050605C" w14:paraId="15B1CF1B" w14:textId="77777777" w:rsidTr="000336E0">
        <w:tc>
          <w:tcPr>
            <w:tcW w:w="0" w:type="auto"/>
          </w:tcPr>
          <w:p w14:paraId="50CBF2AB"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6</w:t>
            </w:r>
          </w:p>
        </w:tc>
        <w:tc>
          <w:tcPr>
            <w:tcW w:w="0" w:type="auto"/>
          </w:tcPr>
          <w:p w14:paraId="3B297558" w14:textId="0804EB64" w:rsidR="00C26B3F" w:rsidRPr="0050605C" w:rsidRDefault="003A29A3" w:rsidP="000336E0">
            <w:pPr>
              <w:contextualSpacing/>
              <w:jc w:val="both"/>
              <w:rPr>
                <w:rFonts w:ascii="Garamond" w:eastAsia="Arial Unicode MS" w:hAnsi="Garamond"/>
                <w:b/>
                <w:lang w:eastAsia="en-GB"/>
              </w:rPr>
            </w:pPr>
            <w:r w:rsidRPr="003A29A3">
              <w:rPr>
                <w:rFonts w:ascii="Garamond" w:eastAsia="Calibri" w:hAnsi="Garamond"/>
                <w:color w:val="000000"/>
              </w:rPr>
              <w:t>Të mbështesë iniciativat që rrisin sigurinë e transportit, në transportin rrugor dhe të drejtat e pasagjerëve në përputhje me kërkesat e BE-së dhe për të zvogëluar fatalitetet në rrugë dhe dëmtimet serioze në pothuajse zero deri në vitin 2050.</w:t>
            </w:r>
          </w:p>
        </w:tc>
        <w:tc>
          <w:tcPr>
            <w:tcW w:w="0" w:type="auto"/>
          </w:tcPr>
          <w:p w14:paraId="35DE0D9B" w14:textId="77777777" w:rsidR="00C26B3F" w:rsidRPr="0050605C" w:rsidRDefault="00C26B3F" w:rsidP="000336E0">
            <w:pPr>
              <w:tabs>
                <w:tab w:val="left" w:pos="270"/>
                <w:tab w:val="center" w:pos="351"/>
              </w:tabs>
              <w:rPr>
                <w:rFonts w:ascii="Garamond" w:eastAsia="Arial Unicode MS" w:hAnsi="Garamond"/>
              </w:rPr>
            </w:pPr>
            <w:r w:rsidRPr="0050605C">
              <w:rPr>
                <w:rFonts w:ascii="Garamond" w:eastAsia="Arial Unicode MS" w:hAnsi="Garamond"/>
              </w:rPr>
              <w:tab/>
              <w:t>4</w:t>
            </w:r>
          </w:p>
          <w:p w14:paraId="40878809" w14:textId="078275EF" w:rsidR="00C26B3F" w:rsidRPr="0050605C" w:rsidRDefault="003A29A3" w:rsidP="000336E0">
            <w:pPr>
              <w:tabs>
                <w:tab w:val="left" w:pos="270"/>
                <w:tab w:val="center" w:pos="351"/>
              </w:tabs>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336C6A3D"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7</w:t>
            </w:r>
          </w:p>
          <w:p w14:paraId="2A7A9DA8" w14:textId="323E7434"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3379667C"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5</w:t>
            </w:r>
          </w:p>
          <w:p w14:paraId="3CFF0E72" w14:textId="1ADEB46E"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0BF6CA0B" w14:textId="77777777" w:rsidR="00C26B3F" w:rsidRPr="0050605C" w:rsidRDefault="00C26B3F" w:rsidP="000336E0">
            <w:pPr>
              <w:jc w:val="center"/>
              <w:rPr>
                <w:rFonts w:ascii="Garamond" w:eastAsia="Arial Unicode MS" w:hAnsi="Garamond"/>
              </w:rPr>
            </w:pPr>
          </w:p>
        </w:tc>
      </w:tr>
      <w:tr w:rsidR="003A29A3" w:rsidRPr="0050605C" w14:paraId="7800E456" w14:textId="77777777" w:rsidTr="000336E0">
        <w:tc>
          <w:tcPr>
            <w:tcW w:w="0" w:type="auto"/>
          </w:tcPr>
          <w:p w14:paraId="4C23F2B4"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7</w:t>
            </w:r>
          </w:p>
        </w:tc>
        <w:tc>
          <w:tcPr>
            <w:tcW w:w="0" w:type="auto"/>
          </w:tcPr>
          <w:p w14:paraId="1A22BB0F" w14:textId="2F39F22F" w:rsidR="00C26B3F" w:rsidRPr="0050605C" w:rsidRDefault="003A29A3" w:rsidP="000336E0">
            <w:pPr>
              <w:contextualSpacing/>
              <w:jc w:val="both"/>
              <w:rPr>
                <w:rFonts w:ascii="Garamond" w:eastAsia="Calibri" w:hAnsi="Garamond"/>
              </w:rPr>
            </w:pPr>
            <w:r w:rsidRPr="003A29A3">
              <w:rPr>
                <w:rFonts w:ascii="Garamond" w:hAnsi="Garamond"/>
                <w:color w:val="000000"/>
                <w:lang w:val="en-US"/>
              </w:rPr>
              <w:t>Për të forcuar lidhjen dixhitale dhe transformimin dixhital të bizneseve dhe shërbimeve publike.</w:t>
            </w:r>
          </w:p>
        </w:tc>
        <w:tc>
          <w:tcPr>
            <w:tcW w:w="0" w:type="auto"/>
          </w:tcPr>
          <w:p w14:paraId="13C7D518"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4</w:t>
            </w:r>
          </w:p>
          <w:p w14:paraId="416EF5DB" w14:textId="1B11CE9C"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3815A52C"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9</w:t>
            </w:r>
          </w:p>
          <w:p w14:paraId="58DAB05E" w14:textId="6C97EA0F"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344DE816" w14:textId="62E27CA2" w:rsidR="00C26B3F" w:rsidRPr="0050605C" w:rsidRDefault="003A29A3" w:rsidP="000336E0">
            <w:pPr>
              <w:jc w:val="center"/>
              <w:rPr>
                <w:rFonts w:ascii="Garamond" w:eastAsia="Arial Unicode MS" w:hAnsi="Garamond"/>
              </w:rPr>
            </w:pPr>
            <w:r w:rsidRPr="0050605C">
              <w:rPr>
                <w:rFonts w:ascii="Garamond" w:eastAsia="Arial Unicode MS" w:hAnsi="Garamond"/>
              </w:rPr>
              <w:t>5</w:t>
            </w:r>
          </w:p>
          <w:p w14:paraId="58ACEFDF" w14:textId="2F8EE968"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7D7B2329" w14:textId="5B6A2E47" w:rsidR="00C26B3F" w:rsidRPr="0050605C" w:rsidRDefault="00C26B3F" w:rsidP="000336E0">
            <w:pPr>
              <w:jc w:val="center"/>
              <w:rPr>
                <w:rFonts w:ascii="Garamond" w:eastAsia="Arial Unicode MS" w:hAnsi="Garamond"/>
              </w:rPr>
            </w:pPr>
          </w:p>
        </w:tc>
      </w:tr>
      <w:tr w:rsidR="003A29A3" w:rsidRPr="0050605C" w14:paraId="6A0A72FC" w14:textId="77777777" w:rsidTr="000336E0">
        <w:tc>
          <w:tcPr>
            <w:tcW w:w="0" w:type="auto"/>
          </w:tcPr>
          <w:p w14:paraId="5544AE9A"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lastRenderedPageBreak/>
              <w:t>8</w:t>
            </w:r>
          </w:p>
        </w:tc>
        <w:tc>
          <w:tcPr>
            <w:tcW w:w="0" w:type="auto"/>
          </w:tcPr>
          <w:p w14:paraId="47D3D027" w14:textId="42D9192D" w:rsidR="00C26B3F" w:rsidRPr="0050605C" w:rsidRDefault="003A29A3" w:rsidP="000336E0">
            <w:pPr>
              <w:contextualSpacing/>
              <w:jc w:val="both"/>
              <w:rPr>
                <w:rFonts w:ascii="Garamond" w:hAnsi="Garamond"/>
                <w:color w:val="000000"/>
              </w:rPr>
            </w:pPr>
            <w:r w:rsidRPr="003A29A3">
              <w:rPr>
                <w:rFonts w:ascii="Garamond" w:hAnsi="Garamond"/>
                <w:color w:val="000000"/>
              </w:rPr>
              <w:t>Për të përmirësuar efiçencën e energjisë dhe zbatimin e plotë të Direktivës së Performancës së Energjisë së Ndërtimit, të rritet pjesa e burimeve të ripërtëritshme të energjisë dhe të sigurohen kushtet e nevojshme të investimit, në përputhje me acquis dhe synimet e BE dhe Komunitetit të Energjisë.</w:t>
            </w:r>
          </w:p>
        </w:tc>
        <w:tc>
          <w:tcPr>
            <w:tcW w:w="0" w:type="auto"/>
          </w:tcPr>
          <w:p w14:paraId="5269A3C9"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1</w:t>
            </w:r>
          </w:p>
          <w:p w14:paraId="23E552CB" w14:textId="5975743D"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5636F9E7"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11</w:t>
            </w:r>
          </w:p>
          <w:p w14:paraId="2FA5FB6E" w14:textId="38BC2797"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4197588F"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5</w:t>
            </w:r>
          </w:p>
          <w:p w14:paraId="0DAB81F5" w14:textId="48C64E2C"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07A54310" w14:textId="137E4CF6" w:rsidR="00C26B3F" w:rsidRPr="0050605C" w:rsidRDefault="00C26B3F" w:rsidP="000336E0">
            <w:pPr>
              <w:jc w:val="center"/>
              <w:rPr>
                <w:rFonts w:ascii="Garamond" w:eastAsia="Arial Unicode MS" w:hAnsi="Garamond"/>
              </w:rPr>
            </w:pPr>
          </w:p>
        </w:tc>
      </w:tr>
      <w:tr w:rsidR="003A29A3" w:rsidRPr="0050605C" w14:paraId="36B3D757" w14:textId="77777777" w:rsidTr="000336E0">
        <w:tc>
          <w:tcPr>
            <w:tcW w:w="0" w:type="auto"/>
          </w:tcPr>
          <w:p w14:paraId="2DEA13E6"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9</w:t>
            </w:r>
          </w:p>
        </w:tc>
        <w:tc>
          <w:tcPr>
            <w:tcW w:w="0" w:type="auto"/>
          </w:tcPr>
          <w:p w14:paraId="080A3D0B" w14:textId="73EBE423" w:rsidR="00C26B3F" w:rsidRPr="0050605C" w:rsidRDefault="003A29A3" w:rsidP="000336E0">
            <w:pPr>
              <w:contextualSpacing/>
              <w:jc w:val="both"/>
              <w:rPr>
                <w:rFonts w:ascii="Garamond" w:eastAsia="Calibri" w:hAnsi="Garamond"/>
                <w:b/>
                <w:lang w:eastAsia="en-GB"/>
              </w:rPr>
            </w:pPr>
            <w:r w:rsidRPr="003A29A3">
              <w:rPr>
                <w:rFonts w:ascii="Garamond" w:eastAsia="Calibri" w:hAnsi="Garamond"/>
                <w:color w:val="000000"/>
              </w:rPr>
              <w:t>Për të përmirësuar efiçencën e energjisë, për të rritur pjesën e burimeve të ripërtëritshme të energjisë, për të ndihmuar përfituesit në Qëllimet e Axhendës së Gjelbër dhe për të adresuar çështje të tjera mjedisore, të tilla si ulja e ndotjes dhe përmirësimi i prodhimit të qëndrueshëm të lëndëve të para të nevojshme për tranzicionin e gjelbër dhe ekonominë klimatike-neutrale.</w:t>
            </w:r>
          </w:p>
        </w:tc>
        <w:tc>
          <w:tcPr>
            <w:tcW w:w="0" w:type="auto"/>
          </w:tcPr>
          <w:p w14:paraId="394E1378"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2</w:t>
            </w:r>
          </w:p>
          <w:p w14:paraId="0BD48459" w14:textId="116B59E8" w:rsidR="00C26B3F" w:rsidRPr="0050605C" w:rsidRDefault="003A29A3" w:rsidP="000336E0">
            <w:pPr>
              <w:jc w:val="center"/>
              <w:rPr>
                <w:rFonts w:ascii="Garamond" w:eastAsia="Arial Unicode MS" w:hAnsi="Garamond"/>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72E60A65" w14:textId="5AF64CD2"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6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7E29AA24" w14:textId="06CC1786"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8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52AC4A86" w14:textId="77777777" w:rsidR="00C26B3F" w:rsidRPr="0050605C" w:rsidRDefault="00C26B3F" w:rsidP="000336E0">
            <w:pPr>
              <w:jc w:val="center"/>
              <w:rPr>
                <w:rFonts w:ascii="Garamond" w:eastAsia="Arial Unicode MS" w:hAnsi="Garamond"/>
              </w:rPr>
            </w:pPr>
          </w:p>
        </w:tc>
      </w:tr>
      <w:tr w:rsidR="003A29A3" w:rsidRPr="0050605C" w14:paraId="5D52CCE1" w14:textId="77777777" w:rsidTr="000336E0">
        <w:tc>
          <w:tcPr>
            <w:tcW w:w="0" w:type="auto"/>
          </w:tcPr>
          <w:p w14:paraId="2C58E439"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10</w:t>
            </w:r>
          </w:p>
        </w:tc>
        <w:tc>
          <w:tcPr>
            <w:tcW w:w="0" w:type="auto"/>
          </w:tcPr>
          <w:p w14:paraId="69381A59" w14:textId="0E89EB7B" w:rsidR="00C26B3F" w:rsidRPr="0050605C" w:rsidRDefault="00612004" w:rsidP="000336E0">
            <w:pPr>
              <w:widowControl w:val="0"/>
              <w:autoSpaceDE w:val="0"/>
              <w:autoSpaceDN w:val="0"/>
              <w:adjustRightInd w:val="0"/>
              <w:contextualSpacing/>
              <w:jc w:val="both"/>
              <w:rPr>
                <w:rFonts w:ascii="Garamond" w:eastAsia="Calibri" w:hAnsi="Garamond"/>
              </w:rPr>
            </w:pPr>
            <w:r w:rsidRPr="00612004">
              <w:rPr>
                <w:rFonts w:ascii="Garamond" w:hAnsi="Garamond"/>
                <w:color w:val="000000"/>
                <w:lang w:val="en-US"/>
              </w:rPr>
              <w:t>Për të përmirësuar lidhjen e energjisë brenda përfituesve të IPA III përmes ndërlidhjeve më të mira ndërkufitare, diversifikimin e burimeve dhe rrugëve, dhe promovimin e efiçencës së energjisë dhe projekteve të energjisë së rinovueshme në</w:t>
            </w:r>
            <w:r w:rsidR="00131775">
              <w:rPr>
                <w:rFonts w:ascii="Garamond" w:hAnsi="Garamond"/>
                <w:color w:val="000000"/>
                <w:lang w:val="en-US"/>
              </w:rPr>
              <w:t xml:space="preserve"> </w:t>
            </w:r>
            <w:r w:rsidRPr="00612004">
              <w:rPr>
                <w:rFonts w:ascii="Garamond" w:hAnsi="Garamond"/>
                <w:color w:val="000000"/>
                <w:lang w:val="en-US"/>
              </w:rPr>
              <w:t>përputhje me synimet dhe politikat e BE-së.</w:t>
            </w:r>
          </w:p>
        </w:tc>
        <w:tc>
          <w:tcPr>
            <w:tcW w:w="0" w:type="auto"/>
          </w:tcPr>
          <w:p w14:paraId="2857B8A7" w14:textId="7DC25FC6"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1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48539CDC" w14:textId="6A64A4EE"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8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p w14:paraId="4AB5749F" w14:textId="77777777" w:rsidR="00C26B3F" w:rsidRPr="0050605C" w:rsidRDefault="00C26B3F" w:rsidP="000336E0">
            <w:pPr>
              <w:jc w:val="center"/>
              <w:rPr>
                <w:rFonts w:ascii="Garamond" w:eastAsia="Arial Unicode MS" w:hAnsi="Garamond"/>
              </w:rPr>
            </w:pPr>
          </w:p>
        </w:tc>
        <w:tc>
          <w:tcPr>
            <w:tcW w:w="0" w:type="auto"/>
          </w:tcPr>
          <w:p w14:paraId="2E47C34A" w14:textId="62E1A2B3" w:rsidR="00C26B3F" w:rsidRPr="0050605C" w:rsidRDefault="00C26B3F" w:rsidP="000336E0">
            <w:pPr>
              <w:jc w:val="center"/>
              <w:rPr>
                <w:rFonts w:ascii="Garamond" w:eastAsia="Arial Unicode MS" w:hAnsi="Garamond"/>
              </w:rPr>
            </w:pPr>
            <w:r w:rsidRPr="0050605C">
              <w:rPr>
                <w:rFonts w:ascii="Garamond" w:eastAsia="Arial Unicode MS" w:hAnsi="Garamond"/>
              </w:rPr>
              <w:t xml:space="preserve">7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4F53CFAC" w14:textId="77777777" w:rsidR="00C26B3F" w:rsidRPr="0050605C" w:rsidRDefault="00C26B3F" w:rsidP="000336E0">
            <w:pPr>
              <w:jc w:val="center"/>
              <w:rPr>
                <w:rFonts w:ascii="Garamond" w:eastAsia="Arial Unicode MS" w:hAnsi="Garamond"/>
              </w:rPr>
            </w:pPr>
          </w:p>
        </w:tc>
      </w:tr>
      <w:tr w:rsidR="003A29A3" w:rsidRPr="0050605C" w14:paraId="02FD73EA" w14:textId="77777777" w:rsidTr="000336E0">
        <w:tc>
          <w:tcPr>
            <w:tcW w:w="0" w:type="auto"/>
          </w:tcPr>
          <w:p w14:paraId="4C8AB3F2" w14:textId="77777777" w:rsidR="00C26B3F" w:rsidRPr="0050605C" w:rsidRDefault="00C26B3F" w:rsidP="000336E0">
            <w:pPr>
              <w:jc w:val="center"/>
              <w:rPr>
                <w:rFonts w:ascii="Garamond" w:eastAsia="Arial Unicode MS" w:hAnsi="Garamond"/>
              </w:rPr>
            </w:pPr>
            <w:r w:rsidRPr="0050605C">
              <w:rPr>
                <w:rFonts w:ascii="Garamond" w:eastAsia="Arial Unicode MS" w:hAnsi="Garamond"/>
              </w:rPr>
              <w:t>11</w:t>
            </w:r>
          </w:p>
        </w:tc>
        <w:tc>
          <w:tcPr>
            <w:tcW w:w="0" w:type="auto"/>
          </w:tcPr>
          <w:p w14:paraId="00262D73" w14:textId="09E3A30F" w:rsidR="00C26B3F" w:rsidRPr="0050605C" w:rsidRDefault="00612004" w:rsidP="000336E0">
            <w:pPr>
              <w:widowControl w:val="0"/>
              <w:autoSpaceDE w:val="0"/>
              <w:autoSpaceDN w:val="0"/>
              <w:adjustRightInd w:val="0"/>
              <w:contextualSpacing/>
              <w:jc w:val="both"/>
              <w:rPr>
                <w:rFonts w:ascii="Garamond" w:eastAsia="Calibri" w:hAnsi="Garamond"/>
              </w:rPr>
            </w:pPr>
            <w:r w:rsidRPr="00612004">
              <w:rPr>
                <w:rFonts w:ascii="Garamond" w:hAnsi="Garamond"/>
                <w:color w:val="000000"/>
                <w:lang w:val="en-US"/>
              </w:rPr>
              <w:t>Të mbështesë masat e reformës ins</w:t>
            </w:r>
            <w:r w:rsidR="00131775">
              <w:rPr>
                <w:rFonts w:ascii="Garamond" w:hAnsi="Garamond"/>
                <w:color w:val="000000"/>
                <w:lang w:val="en-US"/>
              </w:rPr>
              <w:t>titucionale dhe rregullatore, p</w:t>
            </w:r>
            <w:r w:rsidR="00243B50">
              <w:rPr>
                <w:rFonts w:ascii="Garamond" w:hAnsi="Garamond"/>
                <w:color w:val="000000"/>
                <w:lang w:val="en-US"/>
              </w:rPr>
              <w:t>ë</w:t>
            </w:r>
            <w:r w:rsidRPr="00612004">
              <w:rPr>
                <w:rFonts w:ascii="Garamond" w:hAnsi="Garamond"/>
                <w:color w:val="000000"/>
                <w:lang w:val="en-US"/>
              </w:rPr>
              <w:t>rm</w:t>
            </w:r>
            <w:r w:rsidR="00131775">
              <w:rPr>
                <w:rFonts w:ascii="Garamond" w:hAnsi="Garamond"/>
                <w:color w:val="000000"/>
                <w:lang w:val="en-US"/>
              </w:rPr>
              <w:t>e</w:t>
            </w:r>
            <w:r w:rsidRPr="00612004">
              <w:rPr>
                <w:rFonts w:ascii="Garamond" w:hAnsi="Garamond"/>
                <w:color w:val="000000"/>
                <w:lang w:val="en-US"/>
              </w:rPr>
              <w:t>s harmonizimit dhe zbatimit të acquis të BE-së.</w:t>
            </w:r>
          </w:p>
        </w:tc>
        <w:tc>
          <w:tcPr>
            <w:tcW w:w="0" w:type="auto"/>
          </w:tcPr>
          <w:p w14:paraId="53AA42C8" w14:textId="7725E7AA" w:rsidR="00C26B3F" w:rsidRPr="00E64DBA" w:rsidRDefault="00C26B3F" w:rsidP="000336E0">
            <w:pPr>
              <w:jc w:val="center"/>
              <w:rPr>
                <w:rFonts w:ascii="Garamond" w:eastAsia="Arial Unicode MS" w:hAnsi="Garamond"/>
                <w:color w:val="000000" w:themeColor="text1"/>
              </w:rPr>
            </w:pPr>
            <w:r w:rsidRPr="00E64DBA">
              <w:rPr>
                <w:rFonts w:ascii="Garamond" w:eastAsia="Arial Unicode MS" w:hAnsi="Garamond"/>
                <w:color w:val="000000" w:themeColor="text1"/>
              </w:rPr>
              <w:t xml:space="preserve">3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45D0E0BA" w14:textId="0D2D3D30" w:rsidR="00C26B3F" w:rsidRPr="00E64DBA" w:rsidRDefault="004D15AB" w:rsidP="000336E0">
            <w:pPr>
              <w:jc w:val="center"/>
              <w:rPr>
                <w:rFonts w:ascii="Garamond" w:eastAsia="Arial Unicode MS" w:hAnsi="Garamond"/>
                <w:color w:val="000000" w:themeColor="text1"/>
              </w:rPr>
            </w:pPr>
            <w:r w:rsidRPr="00E64DBA">
              <w:rPr>
                <w:rFonts w:ascii="Garamond" w:eastAsia="Arial Unicode MS" w:hAnsi="Garamond"/>
                <w:color w:val="000000" w:themeColor="text1"/>
              </w:rPr>
              <w:t>10</w:t>
            </w:r>
            <w:r w:rsidR="00C26B3F" w:rsidRPr="00E64DBA">
              <w:rPr>
                <w:rFonts w:ascii="Garamond" w:eastAsia="Arial Unicode MS" w:hAnsi="Garamond"/>
                <w:color w:val="000000" w:themeColor="text1"/>
              </w:rPr>
              <w:t xml:space="preserve">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794A2146" w14:textId="267C3F6F" w:rsidR="00C26B3F" w:rsidRPr="00E64DBA" w:rsidRDefault="00C26B3F" w:rsidP="000336E0">
            <w:pPr>
              <w:jc w:val="center"/>
              <w:rPr>
                <w:rFonts w:ascii="Garamond" w:eastAsia="Arial Unicode MS" w:hAnsi="Garamond"/>
                <w:color w:val="000000" w:themeColor="text1"/>
              </w:rPr>
            </w:pPr>
            <w:r w:rsidRPr="00E64DBA">
              <w:rPr>
                <w:rFonts w:ascii="Garamond" w:eastAsia="Arial Unicode MS" w:hAnsi="Garamond"/>
                <w:color w:val="000000" w:themeColor="text1"/>
              </w:rPr>
              <w:t xml:space="preserve">5 </w:t>
            </w:r>
            <w:r w:rsidR="003A29A3">
              <w:rPr>
                <w:rFonts w:ascii="Garamond" w:eastAsia="Arial Unicode MS" w:hAnsi="Garamond"/>
                <w:color w:val="000000" w:themeColor="text1"/>
              </w:rPr>
              <w:t>p</w:t>
            </w:r>
            <w:r w:rsidR="00C87517">
              <w:rPr>
                <w:rFonts w:ascii="Garamond" w:eastAsia="Arial Unicode MS" w:hAnsi="Garamond"/>
                <w:color w:val="000000" w:themeColor="text1"/>
              </w:rPr>
              <w:t>ë</w:t>
            </w:r>
            <w:r w:rsidR="003A29A3">
              <w:rPr>
                <w:rFonts w:ascii="Garamond" w:eastAsia="Arial Unicode MS" w:hAnsi="Garamond"/>
                <w:color w:val="000000" w:themeColor="text1"/>
              </w:rPr>
              <w:t>rgjigje</w:t>
            </w:r>
          </w:p>
        </w:tc>
        <w:tc>
          <w:tcPr>
            <w:tcW w:w="0" w:type="auto"/>
          </w:tcPr>
          <w:p w14:paraId="2BEB753D" w14:textId="6F5B33CF" w:rsidR="00C26B3F" w:rsidRPr="0050605C" w:rsidRDefault="00C26B3F" w:rsidP="000336E0">
            <w:pPr>
              <w:jc w:val="center"/>
              <w:rPr>
                <w:rFonts w:ascii="Garamond" w:eastAsia="Arial Unicode MS" w:hAnsi="Garamond"/>
              </w:rPr>
            </w:pPr>
          </w:p>
        </w:tc>
      </w:tr>
    </w:tbl>
    <w:p w14:paraId="353A6F98" w14:textId="77777777" w:rsidR="00C26B3F" w:rsidRPr="0050605C" w:rsidRDefault="00C26B3F" w:rsidP="00C26B3F">
      <w:pPr>
        <w:jc w:val="both"/>
        <w:rPr>
          <w:rFonts w:ascii="Garamond" w:eastAsia="Arial Unicode MS" w:hAnsi="Garamond"/>
        </w:rPr>
      </w:pPr>
    </w:p>
    <w:p w14:paraId="1DD7F363" w14:textId="7F7055AE" w:rsidR="00C26B3F" w:rsidRPr="0050605C" w:rsidRDefault="00C26B3F" w:rsidP="00C26B3F">
      <w:pPr>
        <w:jc w:val="both"/>
        <w:rPr>
          <w:rFonts w:ascii="Garamond" w:eastAsia="Arial Unicode MS" w:hAnsi="Garamond"/>
          <w:b/>
          <w:bCs/>
          <w:color w:val="FF0000"/>
        </w:rPr>
      </w:pPr>
    </w:p>
    <w:p w14:paraId="4F2ABFE9" w14:textId="5AE1E75A" w:rsidR="001B6F43" w:rsidRPr="0050605C" w:rsidRDefault="00612004" w:rsidP="00C26B3F">
      <w:pPr>
        <w:jc w:val="both"/>
        <w:rPr>
          <w:rFonts w:ascii="Garamond" w:eastAsia="Arial Unicode MS" w:hAnsi="Garamond"/>
          <w:b/>
          <w:bCs/>
          <w:color w:val="FF0000"/>
        </w:rPr>
      </w:pPr>
      <w:r w:rsidRPr="00612004">
        <w:rPr>
          <w:rFonts w:ascii="Garamond" w:eastAsia="Arial Unicode MS" w:hAnsi="Garamond"/>
          <w:color w:val="000000" w:themeColor="text1"/>
        </w:rPr>
        <w:t xml:space="preserve">Lidhur me </w:t>
      </w:r>
      <w:r w:rsidRPr="00612004">
        <w:rPr>
          <w:rFonts w:ascii="Garamond" w:eastAsia="Arial Unicode MS" w:hAnsi="Garamond"/>
          <w:b/>
          <w:color w:val="000000" w:themeColor="text1"/>
        </w:rPr>
        <w:t>Pyetjet 4 dhe 5</w:t>
      </w:r>
      <w:r w:rsidRPr="00612004">
        <w:rPr>
          <w:rFonts w:ascii="Garamond" w:eastAsia="Arial Unicode MS" w:hAnsi="Garamond"/>
          <w:color w:val="000000" w:themeColor="text1"/>
        </w:rPr>
        <w:t xml:space="preserve">, komentet dhe vërejtjet e marra paraqiten në </w:t>
      </w:r>
      <w:r w:rsidRPr="00612004">
        <w:rPr>
          <w:rFonts w:ascii="Garamond" w:eastAsia="Arial Unicode MS" w:hAnsi="Garamond"/>
          <w:b/>
          <w:color w:val="000000" w:themeColor="text1"/>
        </w:rPr>
        <w:t>Tabelën 5</w:t>
      </w:r>
      <w:r w:rsidRPr="00612004">
        <w:rPr>
          <w:rFonts w:ascii="Garamond" w:eastAsia="Arial Unicode MS" w:hAnsi="Garamond"/>
          <w:color w:val="000000" w:themeColor="text1"/>
        </w:rPr>
        <w:t xml:space="preserve"> më poshtë. Duket se të gjitha komentet e m</w:t>
      </w:r>
      <w:r>
        <w:rPr>
          <w:rFonts w:ascii="Garamond" w:eastAsia="Arial Unicode MS" w:hAnsi="Garamond"/>
          <w:color w:val="000000" w:themeColor="text1"/>
        </w:rPr>
        <w:t>arra lidhen gjer</w:t>
      </w:r>
      <w:r w:rsidR="00C87517">
        <w:rPr>
          <w:rFonts w:ascii="Garamond" w:eastAsia="Arial Unicode MS" w:hAnsi="Garamond"/>
          <w:color w:val="000000" w:themeColor="text1"/>
        </w:rPr>
        <w:t>ë</w:t>
      </w:r>
      <w:r>
        <w:rPr>
          <w:rFonts w:ascii="Garamond" w:eastAsia="Arial Unicode MS" w:hAnsi="Garamond"/>
          <w:color w:val="000000" w:themeColor="text1"/>
        </w:rPr>
        <w:t xml:space="preserve">sisht </w:t>
      </w:r>
      <w:r w:rsidRPr="00612004">
        <w:rPr>
          <w:rFonts w:ascii="Garamond" w:eastAsia="Arial Unicode MS" w:hAnsi="Garamond"/>
          <w:color w:val="000000" w:themeColor="text1"/>
        </w:rPr>
        <w:t xml:space="preserve">dhe </w:t>
      </w:r>
      <w:r>
        <w:rPr>
          <w:rFonts w:ascii="Garamond" w:eastAsia="Arial Unicode MS" w:hAnsi="Garamond"/>
          <w:color w:val="000000" w:themeColor="text1"/>
        </w:rPr>
        <w:t>jan</w:t>
      </w:r>
      <w:r w:rsidR="00C87517">
        <w:rPr>
          <w:rFonts w:ascii="Garamond" w:eastAsia="Arial Unicode MS" w:hAnsi="Garamond"/>
          <w:color w:val="000000" w:themeColor="text1"/>
        </w:rPr>
        <w:t>ë</w:t>
      </w:r>
      <w:r>
        <w:rPr>
          <w:rFonts w:ascii="Garamond" w:eastAsia="Arial Unicode MS" w:hAnsi="Garamond"/>
          <w:color w:val="000000" w:themeColor="text1"/>
        </w:rPr>
        <w:t xml:space="preserve"> </w:t>
      </w:r>
      <w:r w:rsidRPr="00612004">
        <w:rPr>
          <w:rFonts w:ascii="Garamond" w:eastAsia="Arial Unicode MS" w:hAnsi="Garamond"/>
          <w:color w:val="000000" w:themeColor="text1"/>
        </w:rPr>
        <w:t>në përputhje me përparësitë e Dritares</w:t>
      </w:r>
      <w:r w:rsidR="00070A7C">
        <w:rPr>
          <w:rFonts w:ascii="Garamond" w:eastAsia="Arial Unicode MS" w:hAnsi="Garamond"/>
          <w:color w:val="000000" w:themeColor="text1"/>
        </w:rPr>
        <w:t xml:space="preserve"> 3 së Përgjigjes Strategjike</w:t>
      </w:r>
      <w:r w:rsidRPr="00612004">
        <w:rPr>
          <w:rFonts w:ascii="Garamond" w:eastAsia="Arial Unicode MS" w:hAnsi="Garamond"/>
          <w:color w:val="000000" w:themeColor="text1"/>
        </w:rPr>
        <w:t>. Sidoqoftë, komentet u kopjuan siç duhet te</w:t>
      </w:r>
      <w:r w:rsidR="00131775">
        <w:rPr>
          <w:rFonts w:ascii="Garamond" w:eastAsia="Arial Unicode MS" w:hAnsi="Garamond"/>
          <w:color w:val="000000" w:themeColor="text1"/>
        </w:rPr>
        <w:t>k</w:t>
      </w:r>
      <w:r w:rsidRPr="00612004">
        <w:rPr>
          <w:rFonts w:ascii="Garamond" w:eastAsia="Arial Unicode MS" w:hAnsi="Garamond"/>
          <w:color w:val="000000" w:themeColor="text1"/>
        </w:rPr>
        <w:t xml:space="preserve"> Ministritë përkatëse të linjës ose institucionet e tjera të administratës publike për shqyrtim të mëtejshëm.</w:t>
      </w:r>
    </w:p>
    <w:p w14:paraId="290BEA52" w14:textId="15826E2D" w:rsidR="00326FF2" w:rsidRPr="0050605C" w:rsidRDefault="00326FF2" w:rsidP="00326FF2">
      <w:pPr>
        <w:keepNext/>
        <w:keepLines/>
        <w:pBdr>
          <w:bottom w:val="single" w:sz="12" w:space="1" w:color="auto"/>
        </w:pBdr>
        <w:spacing w:before="240"/>
        <w:outlineLvl w:val="0"/>
        <w:rPr>
          <w:rFonts w:ascii="Garamond" w:eastAsia="Times New Roman" w:hAnsi="Garamond"/>
          <w:lang w:eastAsia="en-GB"/>
        </w:rPr>
      </w:pPr>
      <w:r w:rsidRPr="0050605C">
        <w:rPr>
          <w:rFonts w:ascii="Garamond" w:eastAsia="Arial Unicode MS" w:hAnsi="Garamond"/>
          <w:b/>
          <w:bCs/>
        </w:rPr>
        <w:t>Tab</w:t>
      </w:r>
      <w:r w:rsidR="00612004">
        <w:rPr>
          <w:rFonts w:ascii="Garamond" w:eastAsia="Arial Unicode MS" w:hAnsi="Garamond"/>
          <w:b/>
          <w:bCs/>
        </w:rPr>
        <w:t>e</w:t>
      </w:r>
      <w:r w:rsidRPr="0050605C">
        <w:rPr>
          <w:rFonts w:ascii="Garamond" w:eastAsia="Arial Unicode MS" w:hAnsi="Garamond"/>
          <w:b/>
          <w:bCs/>
        </w:rPr>
        <w:t>l</w:t>
      </w:r>
      <w:r w:rsidR="00612004">
        <w:rPr>
          <w:rFonts w:ascii="Garamond" w:eastAsia="Arial Unicode MS" w:hAnsi="Garamond"/>
          <w:b/>
          <w:bCs/>
        </w:rPr>
        <w:t>a</w:t>
      </w:r>
      <w:r w:rsidRPr="0050605C">
        <w:rPr>
          <w:rFonts w:ascii="Garamond" w:eastAsia="Arial Unicode MS" w:hAnsi="Garamond"/>
          <w:b/>
          <w:bCs/>
        </w:rPr>
        <w:t xml:space="preserve"> 5.</w:t>
      </w:r>
      <w:r w:rsidRPr="0050605C">
        <w:rPr>
          <w:rFonts w:ascii="Garamond" w:eastAsia="Arial Unicode MS" w:hAnsi="Garamond"/>
        </w:rPr>
        <w:t xml:space="preserve"> </w:t>
      </w:r>
      <w:r w:rsidR="00612004" w:rsidRPr="00612004">
        <w:rPr>
          <w:rFonts w:ascii="Garamond" w:eastAsia="Times New Roman" w:hAnsi="Garamond"/>
          <w:lang w:eastAsia="en-GB"/>
        </w:rPr>
        <w:t>DRITARJA 3: KONEKTIVITETI I Q</w:t>
      </w:r>
      <w:r w:rsidR="00C87517">
        <w:rPr>
          <w:rFonts w:ascii="Garamond" w:eastAsia="Times New Roman" w:hAnsi="Garamond"/>
          <w:lang w:eastAsia="en-GB"/>
        </w:rPr>
        <w:t>Ë</w:t>
      </w:r>
      <w:r w:rsidR="00612004" w:rsidRPr="00612004">
        <w:rPr>
          <w:rFonts w:ascii="Garamond" w:eastAsia="Times New Roman" w:hAnsi="Garamond"/>
          <w:lang w:eastAsia="en-GB"/>
        </w:rPr>
        <w:t>NDRUESH</w:t>
      </w:r>
      <w:r w:rsidR="00C87517">
        <w:rPr>
          <w:rFonts w:ascii="Garamond" w:eastAsia="Times New Roman" w:hAnsi="Garamond"/>
          <w:lang w:eastAsia="en-GB"/>
        </w:rPr>
        <w:t>Ë</w:t>
      </w:r>
      <w:r w:rsidR="00612004" w:rsidRPr="00612004">
        <w:rPr>
          <w:rFonts w:ascii="Garamond" w:eastAsia="Times New Roman" w:hAnsi="Garamond"/>
          <w:lang w:eastAsia="en-GB"/>
        </w:rPr>
        <w:t>M DHE AXHENDA E GJELB</w:t>
      </w:r>
      <w:r w:rsidR="00C87517">
        <w:rPr>
          <w:rFonts w:ascii="Garamond" w:eastAsia="Times New Roman" w:hAnsi="Garamond"/>
          <w:lang w:eastAsia="en-GB"/>
        </w:rPr>
        <w:t>Ë</w:t>
      </w:r>
      <w:r w:rsidR="00612004" w:rsidRPr="00612004">
        <w:rPr>
          <w:rFonts w:ascii="Garamond" w:eastAsia="Times New Roman" w:hAnsi="Garamond"/>
          <w:lang w:eastAsia="en-GB"/>
        </w:rPr>
        <w:t>R</w:t>
      </w:r>
    </w:p>
    <w:p w14:paraId="49292661" w14:textId="18FFB557" w:rsidR="00326FF2" w:rsidRPr="0050605C" w:rsidRDefault="00612004" w:rsidP="00326FF2">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rmbledhje e p</w:t>
      </w:r>
      <w:r w:rsidR="00C87517">
        <w:rPr>
          <w:rFonts w:ascii="Garamond" w:eastAsia="Arial Unicode MS" w:hAnsi="Garamond"/>
        </w:rPr>
        <w:t>ë</w:t>
      </w:r>
      <w:r>
        <w:rPr>
          <w:rFonts w:ascii="Garamond" w:eastAsia="Arial Unicode MS" w:hAnsi="Garamond"/>
        </w:rPr>
        <w:t>rgjigjeve t</w:t>
      </w:r>
      <w:r w:rsidR="00C87517">
        <w:rPr>
          <w:rFonts w:ascii="Garamond" w:eastAsia="Arial Unicode MS" w:hAnsi="Garamond"/>
        </w:rPr>
        <w:t>ë</w:t>
      </w:r>
      <w:r>
        <w:rPr>
          <w:rFonts w:ascii="Garamond" w:eastAsia="Arial Unicode MS" w:hAnsi="Garamond"/>
        </w:rPr>
        <w:t xml:space="preserve"> Pyetjeve 4 dhe 5.</w:t>
      </w:r>
    </w:p>
    <w:p w14:paraId="0712A594" w14:textId="77777777" w:rsidR="00C26B3F" w:rsidRPr="0050605C" w:rsidRDefault="00C26B3F" w:rsidP="00C26B3F">
      <w:pPr>
        <w:jc w:val="both"/>
        <w:rPr>
          <w:rFonts w:ascii="Garamond" w:eastAsia="Arial Unicode MS" w:hAnsi="Garamond"/>
          <w:b/>
          <w:bCs/>
          <w:color w:val="FF0000"/>
        </w:rPr>
      </w:pPr>
    </w:p>
    <w:tbl>
      <w:tblPr>
        <w:tblStyle w:val="TableGrid"/>
        <w:tblW w:w="0" w:type="auto"/>
        <w:tblLook w:val="04A0" w:firstRow="1" w:lastRow="0" w:firstColumn="1" w:lastColumn="0" w:noHBand="0" w:noVBand="1"/>
      </w:tblPr>
      <w:tblGrid>
        <w:gridCol w:w="1468"/>
        <w:gridCol w:w="2612"/>
        <w:gridCol w:w="1544"/>
        <w:gridCol w:w="1614"/>
        <w:gridCol w:w="2776"/>
      </w:tblGrid>
      <w:tr w:rsidR="00583E09" w:rsidRPr="0050605C" w14:paraId="177D5A9B" w14:textId="77777777" w:rsidTr="00727BAD">
        <w:trPr>
          <w:tblHeader/>
        </w:trPr>
        <w:tc>
          <w:tcPr>
            <w:tcW w:w="0" w:type="auto"/>
            <w:shd w:val="clear" w:color="auto" w:fill="4472C4" w:themeFill="accent1"/>
          </w:tcPr>
          <w:p w14:paraId="00A0D64A" w14:textId="39E65CEA" w:rsidR="00C26B3F" w:rsidRPr="0050605C" w:rsidRDefault="00612004" w:rsidP="000336E0">
            <w:pPr>
              <w:jc w:val="both"/>
              <w:rPr>
                <w:rFonts w:ascii="Garamond" w:eastAsia="Arial Unicode MS" w:hAnsi="Garamond"/>
                <w:color w:val="FFFFFF" w:themeColor="background1"/>
              </w:rPr>
            </w:pPr>
            <w:r>
              <w:rPr>
                <w:rFonts w:ascii="Garamond" w:eastAsia="Arial Unicode MS" w:hAnsi="Garamond"/>
                <w:color w:val="FFFFFF" w:themeColor="background1"/>
              </w:rPr>
              <w:t>Ç</w:t>
            </w:r>
            <w:r w:rsidR="00C87517">
              <w:rPr>
                <w:rFonts w:ascii="Garamond" w:eastAsia="Arial Unicode MS" w:hAnsi="Garamond"/>
                <w:color w:val="FFFFFF" w:themeColor="background1"/>
              </w:rPr>
              <w:t>ë</w:t>
            </w:r>
            <w:r>
              <w:rPr>
                <w:rFonts w:ascii="Garamond" w:eastAsia="Arial Unicode MS" w:hAnsi="Garamond"/>
                <w:color w:val="FFFFFF" w:themeColor="background1"/>
              </w:rPr>
              <w:t>shtjet e adresuara</w:t>
            </w:r>
          </w:p>
        </w:tc>
        <w:tc>
          <w:tcPr>
            <w:tcW w:w="0" w:type="auto"/>
            <w:shd w:val="clear" w:color="auto" w:fill="4472C4" w:themeFill="accent1"/>
          </w:tcPr>
          <w:p w14:paraId="354986A3" w14:textId="701EA242" w:rsidR="00C26B3F" w:rsidRPr="0050605C" w:rsidRDefault="00612004" w:rsidP="000336E0">
            <w:pPr>
              <w:jc w:val="both"/>
              <w:rPr>
                <w:rFonts w:ascii="Garamond" w:eastAsia="Arial Unicode MS" w:hAnsi="Garamond"/>
                <w:color w:val="FFFFFF" w:themeColor="background1"/>
              </w:rPr>
            </w:pPr>
            <w:r>
              <w:rPr>
                <w:rFonts w:ascii="Garamond" w:eastAsia="Arial Unicode MS" w:hAnsi="Garamond"/>
                <w:color w:val="FFFFFF" w:themeColor="background1"/>
              </w:rPr>
              <w:t xml:space="preserve">Komentet </w:t>
            </w:r>
          </w:p>
        </w:tc>
        <w:tc>
          <w:tcPr>
            <w:tcW w:w="0" w:type="auto"/>
            <w:shd w:val="clear" w:color="auto" w:fill="4472C4" w:themeFill="accent1"/>
          </w:tcPr>
          <w:p w14:paraId="60BEE611" w14:textId="42300A9E" w:rsidR="00C26B3F" w:rsidRPr="0050605C" w:rsidRDefault="00612004" w:rsidP="000336E0">
            <w:pPr>
              <w:jc w:val="both"/>
              <w:rPr>
                <w:rFonts w:ascii="Garamond" w:eastAsia="Arial Unicode MS" w:hAnsi="Garamond"/>
                <w:color w:val="FFFFFF" w:themeColor="background1"/>
              </w:rPr>
            </w:pPr>
            <w:r>
              <w:rPr>
                <w:rFonts w:ascii="Garamond" w:eastAsia="Arial Unicode MS" w:hAnsi="Garamond"/>
                <w:color w:val="FFFFFF" w:themeColor="background1"/>
              </w:rPr>
              <w:t>Pal</w:t>
            </w:r>
            <w:r w:rsidR="00C87517">
              <w:rPr>
                <w:rFonts w:ascii="Garamond" w:eastAsia="Arial Unicode MS" w:hAnsi="Garamond"/>
                <w:color w:val="FFFFFF" w:themeColor="background1"/>
              </w:rPr>
              <w:t>ë</w:t>
            </w:r>
            <w:r>
              <w:rPr>
                <w:rFonts w:ascii="Garamond" w:eastAsia="Arial Unicode MS" w:hAnsi="Garamond"/>
                <w:color w:val="FFFFFF" w:themeColor="background1"/>
              </w:rPr>
              <w:t>t e interesit</w:t>
            </w:r>
          </w:p>
        </w:tc>
        <w:tc>
          <w:tcPr>
            <w:tcW w:w="0" w:type="auto"/>
            <w:shd w:val="clear" w:color="auto" w:fill="4472C4" w:themeFill="accent1"/>
          </w:tcPr>
          <w:p w14:paraId="168D1121" w14:textId="63A7F230" w:rsidR="00C26B3F" w:rsidRPr="0050605C" w:rsidRDefault="00612004" w:rsidP="000336E0">
            <w:pPr>
              <w:jc w:val="both"/>
              <w:rPr>
                <w:rFonts w:ascii="Garamond" w:eastAsia="Arial Unicode MS" w:hAnsi="Garamond"/>
                <w:color w:val="FFFFFF" w:themeColor="background1"/>
              </w:rPr>
            </w:pPr>
            <w:r>
              <w:rPr>
                <w:rFonts w:ascii="Garamond" w:eastAsia="Arial Unicode MS" w:hAnsi="Garamond"/>
                <w:color w:val="FFFFFF" w:themeColor="background1"/>
              </w:rPr>
              <w:t xml:space="preserve">Vendimi </w:t>
            </w:r>
            <w:r w:rsidR="00C26B3F" w:rsidRPr="0050605C">
              <w:rPr>
                <w:rFonts w:ascii="Garamond" w:eastAsia="Arial Unicode MS" w:hAnsi="Garamond"/>
                <w:color w:val="FFFFFF" w:themeColor="background1"/>
              </w:rPr>
              <w:t xml:space="preserve"> </w:t>
            </w:r>
          </w:p>
        </w:tc>
        <w:tc>
          <w:tcPr>
            <w:tcW w:w="0" w:type="auto"/>
            <w:shd w:val="clear" w:color="auto" w:fill="4472C4" w:themeFill="accent1"/>
          </w:tcPr>
          <w:p w14:paraId="3CD6CCD8" w14:textId="7B9DCF17" w:rsidR="00C26B3F" w:rsidRPr="0050605C" w:rsidRDefault="00612004" w:rsidP="000336E0">
            <w:pPr>
              <w:jc w:val="both"/>
              <w:rPr>
                <w:rFonts w:ascii="Garamond" w:eastAsia="Arial Unicode MS" w:hAnsi="Garamond"/>
                <w:color w:val="FFFFFF" w:themeColor="background1"/>
              </w:rPr>
            </w:pPr>
            <w:r>
              <w:rPr>
                <w:rFonts w:ascii="Garamond" w:eastAsia="Arial Unicode MS" w:hAnsi="Garamond"/>
                <w:color w:val="FFFFFF" w:themeColor="background1"/>
              </w:rPr>
              <w:t xml:space="preserve">Argumenti </w:t>
            </w:r>
          </w:p>
        </w:tc>
      </w:tr>
      <w:tr w:rsidR="00583E09" w:rsidRPr="0050605C" w14:paraId="0B23888C" w14:textId="77777777" w:rsidTr="00727BAD">
        <w:tc>
          <w:tcPr>
            <w:tcW w:w="0" w:type="auto"/>
          </w:tcPr>
          <w:p w14:paraId="3F09A182" w14:textId="565B8776" w:rsidR="00E93B6A" w:rsidRPr="0050605C" w:rsidRDefault="00615257" w:rsidP="00E93B6A">
            <w:pPr>
              <w:jc w:val="both"/>
              <w:rPr>
                <w:rFonts w:ascii="Garamond" w:eastAsia="Arial Unicode MS" w:hAnsi="Garamond"/>
              </w:rPr>
            </w:pPr>
            <w:r w:rsidRPr="00615257">
              <w:rPr>
                <w:rFonts w:ascii="Garamond" w:eastAsia="Arial Unicode MS" w:hAnsi="Garamond"/>
              </w:rPr>
              <w:t>Pyjet, Mbrojtja e</w:t>
            </w:r>
            <w:r>
              <w:rPr>
                <w:rFonts w:ascii="Garamond" w:eastAsia="Arial Unicode MS" w:hAnsi="Garamond"/>
              </w:rPr>
              <w:t xml:space="preserve"> Natyrës dhe Ndryshimet Klimaterike</w:t>
            </w:r>
          </w:p>
        </w:tc>
        <w:tc>
          <w:tcPr>
            <w:tcW w:w="0" w:type="auto"/>
          </w:tcPr>
          <w:p w14:paraId="30F68A89"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E nevojshme për të ndërtuar standarde për mbrojtjen e mjedisit.</w:t>
            </w:r>
          </w:p>
          <w:p w14:paraId="7D2D82A2"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Krijimi i një sistemi monitorimi për të kontrolluar ndotjen e mjedisit dhe për të zbutur problemet.</w:t>
            </w:r>
          </w:p>
          <w:p w14:paraId="55F96B06"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 xml:space="preserve">Përfundimi i plotë i akteve nënligjore për të </w:t>
            </w:r>
            <w:r w:rsidRPr="00615257">
              <w:rPr>
                <w:rFonts w:ascii="Garamond" w:eastAsia="Arial Unicode MS" w:hAnsi="Garamond"/>
              </w:rPr>
              <w:lastRenderedPageBreak/>
              <w:t>gjitha strukturat përkatëse.</w:t>
            </w:r>
          </w:p>
          <w:p w14:paraId="5C8BADDA" w14:textId="759B8E84" w:rsidR="00615257" w:rsidRPr="00615257" w:rsidRDefault="00615257" w:rsidP="00B02320">
            <w:pPr>
              <w:jc w:val="both"/>
              <w:rPr>
                <w:rFonts w:ascii="Garamond" w:eastAsia="Arial Unicode MS" w:hAnsi="Garamond"/>
              </w:rPr>
            </w:pPr>
            <w:r w:rsidRPr="00615257">
              <w:rPr>
                <w:rFonts w:ascii="Garamond" w:eastAsia="Arial Unicode MS" w:hAnsi="Garamond"/>
              </w:rPr>
              <w:t>Përcaktimi i "pik</w:t>
            </w:r>
            <w:r>
              <w:rPr>
                <w:rFonts w:ascii="Garamond" w:eastAsia="Arial Unicode MS" w:hAnsi="Garamond"/>
              </w:rPr>
              <w:t>ave të rrezikut</w:t>
            </w:r>
            <w:r w:rsidRPr="00615257">
              <w:rPr>
                <w:rFonts w:ascii="Garamond" w:eastAsia="Arial Unicode MS" w:hAnsi="Garamond"/>
              </w:rPr>
              <w:t>" të erozionit dhe zonave të rrëshqitjes së tokës.</w:t>
            </w:r>
          </w:p>
          <w:p w14:paraId="75997AE1"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Mbrojtja nga zjarret, tërmetet, riciklimi i mbeturinave.</w:t>
            </w:r>
          </w:p>
          <w:p w14:paraId="1C0BFF27" w14:textId="6C2C5D68" w:rsidR="00615257" w:rsidRPr="00615257" w:rsidRDefault="00615257" w:rsidP="00B02320">
            <w:pPr>
              <w:jc w:val="both"/>
              <w:rPr>
                <w:rFonts w:ascii="Garamond" w:eastAsia="Arial Unicode MS" w:hAnsi="Garamond"/>
              </w:rPr>
            </w:pPr>
            <w:r w:rsidRPr="00615257">
              <w:rPr>
                <w:rFonts w:ascii="Garamond" w:eastAsia="Arial Unicode MS" w:hAnsi="Garamond"/>
              </w:rPr>
              <w:t>Hartimi i planeve të menaxhimit dhe zbatimi i FLEGT &amp; EUTR</w:t>
            </w:r>
            <w:r w:rsidR="00B3265F">
              <w:rPr>
                <w:rStyle w:val="FootnoteReference"/>
                <w:rFonts w:ascii="Garamond" w:eastAsia="Arial Unicode MS" w:hAnsi="Garamond"/>
              </w:rPr>
              <w:footnoteReference w:id="3"/>
            </w:r>
            <w:r w:rsidRPr="00615257">
              <w:rPr>
                <w:rFonts w:ascii="Garamond" w:eastAsia="Arial Unicode MS" w:hAnsi="Garamond"/>
              </w:rPr>
              <w:t xml:space="preserve"> si dhe investimi.</w:t>
            </w:r>
          </w:p>
          <w:p w14:paraId="134846EC"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Mbështetje më e madhe me projekte për OShC-të që merren me çështje të mjedisit.</w:t>
            </w:r>
          </w:p>
          <w:p w14:paraId="78621676" w14:textId="56D597B6" w:rsidR="00E93B6A" w:rsidRPr="0050605C" w:rsidRDefault="00615257" w:rsidP="00B02320">
            <w:pPr>
              <w:jc w:val="both"/>
              <w:rPr>
                <w:rFonts w:ascii="Garamond" w:eastAsia="Arial Unicode MS" w:hAnsi="Garamond"/>
              </w:rPr>
            </w:pPr>
            <w:r w:rsidRPr="00615257">
              <w:rPr>
                <w:rFonts w:ascii="Garamond" w:eastAsia="Arial Unicode MS" w:hAnsi="Garamond"/>
              </w:rPr>
              <w:t>Mbështetje për vlerësimin, përkufizimin dhe ruajtjen e shërbimeve të ekosistemit, si një lidhje e rëndësishme midis natyrës, ekosistemeve dhe mirëqenies.</w:t>
            </w:r>
          </w:p>
        </w:tc>
        <w:tc>
          <w:tcPr>
            <w:tcW w:w="0" w:type="auto"/>
          </w:tcPr>
          <w:p w14:paraId="6C4C1274" w14:textId="7F7772EF" w:rsidR="00E93B6A" w:rsidRPr="0050605C" w:rsidRDefault="007F46FC" w:rsidP="006D215E">
            <w:pPr>
              <w:tabs>
                <w:tab w:val="left" w:pos="960"/>
                <w:tab w:val="center" w:pos="1187"/>
              </w:tabs>
              <w:rPr>
                <w:rFonts w:ascii="Garamond" w:eastAsia="Arial Unicode MS" w:hAnsi="Garamond"/>
              </w:rPr>
            </w:pPr>
            <w:r>
              <w:rPr>
                <w:rFonts w:ascii="Garamond" w:eastAsia="Arial Unicode MS" w:hAnsi="Garamond"/>
              </w:rPr>
              <w:lastRenderedPageBreak/>
              <w:t>Administratë publike</w:t>
            </w:r>
            <w:r w:rsidRPr="00583E09">
              <w:rPr>
                <w:rFonts w:ascii="Garamond" w:eastAsia="Arial Unicode MS" w:hAnsi="Garamond"/>
              </w:rPr>
              <w:t xml:space="preserve"> </w:t>
            </w:r>
            <w:r w:rsidR="00615257" w:rsidRPr="00615257">
              <w:rPr>
                <w:rFonts w:ascii="Garamond" w:eastAsia="Arial Unicode MS" w:hAnsi="Garamond"/>
              </w:rPr>
              <w:t>dhe OSHC-të</w:t>
            </w:r>
          </w:p>
        </w:tc>
        <w:tc>
          <w:tcPr>
            <w:tcW w:w="0" w:type="auto"/>
          </w:tcPr>
          <w:p w14:paraId="3D6CD1D2" w14:textId="422C480B" w:rsidR="00E93B6A" w:rsidRPr="0050605C" w:rsidRDefault="00615257" w:rsidP="006D215E">
            <w:pPr>
              <w:rPr>
                <w:rFonts w:ascii="Garamond" w:eastAsia="Arial Unicode MS" w:hAnsi="Garamond"/>
              </w:rPr>
            </w:pPr>
            <w:r w:rsidRPr="00615257">
              <w:rPr>
                <w:rFonts w:ascii="Garamond" w:hAnsi="Garamond"/>
                <w:shd w:val="clear" w:color="auto" w:fill="FFFFFF"/>
              </w:rPr>
              <w:t>Përgjigja Strategjike do të integrohet siç duhet për t'i adresuar këto komente në mënyrë specifike.</w:t>
            </w:r>
          </w:p>
        </w:tc>
        <w:tc>
          <w:tcPr>
            <w:tcW w:w="0" w:type="auto"/>
          </w:tcPr>
          <w:p w14:paraId="12BA2B80" w14:textId="5C3296D3" w:rsidR="00E93B6A" w:rsidRPr="0050605C" w:rsidRDefault="00615257" w:rsidP="00354BC1">
            <w:pPr>
              <w:widowControl w:val="0"/>
              <w:autoSpaceDE w:val="0"/>
              <w:autoSpaceDN w:val="0"/>
              <w:adjustRightInd w:val="0"/>
              <w:ind w:right="4"/>
              <w:contextualSpacing/>
              <w:jc w:val="both"/>
              <w:rPr>
                <w:rFonts w:ascii="Times New Roman" w:hAnsi="Times New Roman"/>
                <w:i/>
                <w:color w:val="000000"/>
              </w:rPr>
            </w:pPr>
            <w:r w:rsidRPr="00615257">
              <w:rPr>
                <w:rFonts w:ascii="Garamond" w:hAnsi="Garamond"/>
                <w:color w:val="222222"/>
                <w:shd w:val="clear" w:color="auto" w:fill="FFFFFF"/>
              </w:rPr>
              <w:t>Përfshirë gjerësisht në Përgjigjen Strategjike shih faqen 56 nën objektivat (1; 2; 3) të ndjekura për Prioritetin Tematik 1: Mjedisi dhe ndryshimi i klimës &amp; faqe 23, nën objektivat e ndjekur për Prioritetin Tematik 7: Shoqëria Civile.</w:t>
            </w:r>
          </w:p>
        </w:tc>
      </w:tr>
      <w:tr w:rsidR="00583E09" w:rsidRPr="0050605C" w14:paraId="3F27EB12" w14:textId="77777777" w:rsidTr="00727BAD">
        <w:tc>
          <w:tcPr>
            <w:tcW w:w="0" w:type="auto"/>
          </w:tcPr>
          <w:p w14:paraId="6D3A1B6E" w14:textId="0965057A" w:rsidR="00E93B6A" w:rsidRPr="0050605C" w:rsidRDefault="00615257" w:rsidP="00E93B6A">
            <w:pPr>
              <w:jc w:val="both"/>
              <w:rPr>
                <w:rFonts w:ascii="Garamond" w:eastAsia="Arial Unicode MS" w:hAnsi="Garamond"/>
              </w:rPr>
            </w:pPr>
            <w:r>
              <w:rPr>
                <w:rFonts w:ascii="Garamond" w:eastAsia="Arial Unicode MS" w:hAnsi="Garamond"/>
              </w:rPr>
              <w:lastRenderedPageBreak/>
              <w:t>Transporti rrugor</w:t>
            </w:r>
          </w:p>
        </w:tc>
        <w:tc>
          <w:tcPr>
            <w:tcW w:w="0" w:type="auto"/>
          </w:tcPr>
          <w:p w14:paraId="6E3FAF6F" w14:textId="6BC61AD3" w:rsidR="00615257" w:rsidRPr="00615257" w:rsidRDefault="00615257" w:rsidP="00B02320">
            <w:pPr>
              <w:jc w:val="both"/>
              <w:rPr>
                <w:rFonts w:ascii="Garamond" w:eastAsia="Arial Unicode MS" w:hAnsi="Garamond"/>
              </w:rPr>
            </w:pPr>
            <w:r w:rsidRPr="00615257">
              <w:rPr>
                <w:rFonts w:ascii="Garamond" w:eastAsia="Arial Unicode MS" w:hAnsi="Garamond"/>
              </w:rPr>
              <w:t>Trajnimi i sta</w:t>
            </w:r>
            <w:r w:rsidR="00583E09">
              <w:rPr>
                <w:rFonts w:ascii="Garamond" w:eastAsia="Arial Unicode MS" w:hAnsi="Garamond"/>
              </w:rPr>
              <w:t xml:space="preserve">fit teknik, ndërveprimi përmes </w:t>
            </w:r>
            <w:r w:rsidRPr="00615257">
              <w:rPr>
                <w:rFonts w:ascii="Garamond" w:eastAsia="Arial Unicode MS" w:hAnsi="Garamond"/>
              </w:rPr>
              <w:t>sistemeve të informacionit dhe administrimi i bazave të të dhënave evropiane për automjetet rrugore.</w:t>
            </w:r>
          </w:p>
          <w:p w14:paraId="1C3A383A"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Mbështetje në kontrollin e cilësisë së karburantit.</w:t>
            </w:r>
          </w:p>
          <w:p w14:paraId="008BC923" w14:textId="77777777" w:rsidR="00615257" w:rsidRPr="00615257" w:rsidRDefault="00615257" w:rsidP="00B02320">
            <w:pPr>
              <w:jc w:val="both"/>
              <w:rPr>
                <w:rFonts w:ascii="Garamond" w:eastAsia="Arial Unicode MS" w:hAnsi="Garamond"/>
              </w:rPr>
            </w:pPr>
            <w:r w:rsidRPr="00615257">
              <w:rPr>
                <w:rFonts w:ascii="Garamond" w:eastAsia="Arial Unicode MS" w:hAnsi="Garamond"/>
              </w:rPr>
              <w:t>Projekte mbështetëse për lehtësimin e transportit.</w:t>
            </w:r>
          </w:p>
          <w:p w14:paraId="50C32DC8" w14:textId="0DB002CF" w:rsidR="00E93B6A" w:rsidRPr="0050605C" w:rsidRDefault="00615257" w:rsidP="00B02320">
            <w:pPr>
              <w:jc w:val="both"/>
              <w:rPr>
                <w:rFonts w:ascii="Garamond" w:eastAsia="Arial Unicode MS" w:hAnsi="Garamond"/>
              </w:rPr>
            </w:pPr>
            <w:r w:rsidRPr="00615257">
              <w:rPr>
                <w:rFonts w:ascii="Garamond" w:eastAsia="Arial Unicode MS" w:hAnsi="Garamond"/>
              </w:rPr>
              <w:t>Problemet në lidhje me transportin publik.</w:t>
            </w:r>
          </w:p>
        </w:tc>
        <w:tc>
          <w:tcPr>
            <w:tcW w:w="0" w:type="auto"/>
          </w:tcPr>
          <w:p w14:paraId="6AC030AA" w14:textId="4B8B199C" w:rsidR="00E93B6A" w:rsidRPr="0050605C" w:rsidRDefault="007F46FC" w:rsidP="006D215E">
            <w:pPr>
              <w:tabs>
                <w:tab w:val="left" w:pos="960"/>
                <w:tab w:val="center" w:pos="1187"/>
              </w:tabs>
              <w:rPr>
                <w:rFonts w:ascii="Garamond" w:eastAsia="Arial Unicode MS" w:hAnsi="Garamond"/>
              </w:rPr>
            </w:pPr>
            <w:r>
              <w:rPr>
                <w:rFonts w:ascii="Garamond" w:eastAsia="Arial Unicode MS" w:hAnsi="Garamond"/>
              </w:rPr>
              <w:t>Administratë publike</w:t>
            </w:r>
            <w:r w:rsidRPr="00583E09">
              <w:rPr>
                <w:rFonts w:ascii="Garamond" w:eastAsia="Arial Unicode MS" w:hAnsi="Garamond"/>
              </w:rPr>
              <w:t xml:space="preserve"> </w:t>
            </w:r>
            <w:r w:rsidR="00583E09" w:rsidRPr="00583E09">
              <w:rPr>
                <w:rFonts w:ascii="Garamond" w:eastAsia="Arial Unicode MS" w:hAnsi="Garamond"/>
              </w:rPr>
              <w:t>dhe OSHC-të</w:t>
            </w:r>
          </w:p>
        </w:tc>
        <w:tc>
          <w:tcPr>
            <w:tcW w:w="0" w:type="auto"/>
          </w:tcPr>
          <w:p w14:paraId="6A17CFE2" w14:textId="53A325E6" w:rsidR="00E93B6A" w:rsidRPr="008C5C3F" w:rsidRDefault="00583E09" w:rsidP="006D215E">
            <w:pPr>
              <w:rPr>
                <w:rFonts w:ascii="Garamond" w:eastAsia="Arial Unicode MS" w:hAnsi="Garamond"/>
              </w:rPr>
            </w:pPr>
            <w:r w:rsidRPr="00583E09">
              <w:rPr>
                <w:rFonts w:ascii="Garamond" w:hAnsi="Garamond"/>
                <w:shd w:val="clear" w:color="auto" w:fill="FFFFFF"/>
              </w:rPr>
              <w:t>Përgjigja Strategjike do të integrohet siç duhet për t'i adresuar këto komente në mënyrë specifike.</w:t>
            </w:r>
          </w:p>
        </w:tc>
        <w:tc>
          <w:tcPr>
            <w:tcW w:w="0" w:type="auto"/>
          </w:tcPr>
          <w:p w14:paraId="2E8F010C" w14:textId="5A446DAE" w:rsidR="00E93B6A" w:rsidRPr="008C5C3F" w:rsidRDefault="00583E09" w:rsidP="00EE6AF2">
            <w:pPr>
              <w:widowControl w:val="0"/>
              <w:autoSpaceDE w:val="0"/>
              <w:autoSpaceDN w:val="0"/>
              <w:adjustRightInd w:val="0"/>
              <w:ind w:right="4"/>
              <w:contextualSpacing/>
              <w:jc w:val="both"/>
              <w:rPr>
                <w:rFonts w:ascii="Garamond" w:eastAsia="Arial Unicode MS" w:hAnsi="Garamond"/>
              </w:rPr>
            </w:pPr>
            <w:r w:rsidRPr="00583E09">
              <w:rPr>
                <w:rFonts w:ascii="Garamond" w:hAnsi="Garamond"/>
                <w:shd w:val="clear" w:color="auto" w:fill="FFFFFF"/>
              </w:rPr>
              <w:t>Përfshirë gjerësisht në Përgjigjen Strategjike shih faqen 56, nën objektivat (1; 2) të ndjekura për Prioritetin Tematik 2: Transporti, ekonomia dixhitale dhe shoqëria, dhe energjia.</w:t>
            </w:r>
          </w:p>
        </w:tc>
      </w:tr>
      <w:tr w:rsidR="00583E09" w:rsidRPr="005B36E8" w14:paraId="56300781" w14:textId="77777777" w:rsidTr="00727BAD">
        <w:tc>
          <w:tcPr>
            <w:tcW w:w="0" w:type="auto"/>
          </w:tcPr>
          <w:p w14:paraId="7971F6D7" w14:textId="7998AF9A" w:rsidR="00E93B6A" w:rsidRPr="0050605C" w:rsidRDefault="00583E09" w:rsidP="00E93B6A">
            <w:pPr>
              <w:jc w:val="both"/>
              <w:rPr>
                <w:rFonts w:ascii="Garamond" w:eastAsia="Arial Unicode MS" w:hAnsi="Garamond"/>
              </w:rPr>
            </w:pPr>
            <w:r>
              <w:rPr>
                <w:rFonts w:ascii="Garamond" w:eastAsia="Arial Unicode MS" w:hAnsi="Garamond"/>
              </w:rPr>
              <w:t>Energjia</w:t>
            </w:r>
            <w:r w:rsidR="00E93B6A" w:rsidRPr="0050605C">
              <w:rPr>
                <w:rFonts w:ascii="Garamond" w:eastAsia="Arial Unicode MS" w:hAnsi="Garamond"/>
              </w:rPr>
              <w:t xml:space="preserve"> </w:t>
            </w:r>
          </w:p>
        </w:tc>
        <w:tc>
          <w:tcPr>
            <w:tcW w:w="0" w:type="auto"/>
          </w:tcPr>
          <w:p w14:paraId="24178620" w14:textId="442BC41C" w:rsidR="00E93B6A" w:rsidRPr="0050605C" w:rsidRDefault="00583E09" w:rsidP="00B02320">
            <w:pPr>
              <w:jc w:val="both"/>
              <w:rPr>
                <w:rFonts w:ascii="Garamond" w:eastAsia="Arial Unicode MS" w:hAnsi="Garamond"/>
              </w:rPr>
            </w:pPr>
            <w:r w:rsidRPr="00583E09">
              <w:rPr>
                <w:rFonts w:ascii="Garamond" w:eastAsia="Arial Unicode MS" w:hAnsi="Garamond"/>
              </w:rPr>
              <w:t>Financimi i energjisë dhe mjedisit është shumë i nevojshëm për vendet në zhvillim, për të zbutur problemet që ngadalësojnë zhvillimin.</w:t>
            </w:r>
          </w:p>
        </w:tc>
        <w:tc>
          <w:tcPr>
            <w:tcW w:w="0" w:type="auto"/>
          </w:tcPr>
          <w:p w14:paraId="3510A13D" w14:textId="4A48542F" w:rsidR="00E93B6A" w:rsidRPr="0050605C" w:rsidRDefault="007F46FC" w:rsidP="00E93B6A">
            <w:pPr>
              <w:tabs>
                <w:tab w:val="left" w:pos="960"/>
                <w:tab w:val="center" w:pos="1187"/>
              </w:tabs>
              <w:jc w:val="both"/>
              <w:rPr>
                <w:rFonts w:ascii="Garamond" w:eastAsia="Arial Unicode MS" w:hAnsi="Garamond"/>
              </w:rPr>
            </w:pPr>
            <w:r>
              <w:rPr>
                <w:rFonts w:ascii="Garamond" w:eastAsia="Arial Unicode MS" w:hAnsi="Garamond"/>
              </w:rPr>
              <w:t>Administratë publike</w:t>
            </w:r>
            <w:r w:rsidR="00583E09" w:rsidRPr="00583E09">
              <w:rPr>
                <w:rFonts w:ascii="Garamond" w:eastAsia="Arial Unicode MS" w:hAnsi="Garamond"/>
              </w:rPr>
              <w:t xml:space="preserve"> dhe OSHC-të</w:t>
            </w:r>
          </w:p>
        </w:tc>
        <w:tc>
          <w:tcPr>
            <w:tcW w:w="0" w:type="auto"/>
          </w:tcPr>
          <w:p w14:paraId="5A0666B1" w14:textId="565F528D" w:rsidR="00E93B6A" w:rsidRPr="008C5C3F" w:rsidRDefault="00583E09" w:rsidP="006D215E">
            <w:pPr>
              <w:rPr>
                <w:rFonts w:ascii="Garamond" w:eastAsia="Arial Unicode MS" w:hAnsi="Garamond"/>
              </w:rPr>
            </w:pPr>
            <w:r w:rsidRPr="00583E09">
              <w:rPr>
                <w:rFonts w:ascii="Garamond" w:hAnsi="Garamond"/>
                <w:shd w:val="clear" w:color="auto" w:fill="FFFFFF"/>
              </w:rPr>
              <w:t>Asnjë ndryshim në dokumentin e Përgjigjes Strategjike.</w:t>
            </w:r>
          </w:p>
        </w:tc>
        <w:tc>
          <w:tcPr>
            <w:tcW w:w="0" w:type="auto"/>
          </w:tcPr>
          <w:p w14:paraId="7D1B6C88" w14:textId="77777777" w:rsidR="00583E09" w:rsidRPr="00583E09" w:rsidRDefault="00583E09" w:rsidP="00EE6AF2">
            <w:pPr>
              <w:widowControl w:val="0"/>
              <w:autoSpaceDE w:val="0"/>
              <w:autoSpaceDN w:val="0"/>
              <w:adjustRightInd w:val="0"/>
              <w:ind w:right="4"/>
              <w:contextualSpacing/>
              <w:jc w:val="both"/>
              <w:rPr>
                <w:rFonts w:ascii="Garamond" w:hAnsi="Garamond"/>
                <w:shd w:val="clear" w:color="auto" w:fill="FFFFFF"/>
              </w:rPr>
            </w:pPr>
            <w:r w:rsidRPr="00583E09">
              <w:rPr>
                <w:rFonts w:ascii="Garamond" w:hAnsi="Garamond"/>
                <w:shd w:val="clear" w:color="auto" w:fill="FFFFFF"/>
              </w:rPr>
              <w:t>Shumë e gjerë si koment.</w:t>
            </w:r>
          </w:p>
          <w:p w14:paraId="0CC1C899" w14:textId="201F85B5" w:rsidR="005B36E8" w:rsidRPr="008C5C3F" w:rsidRDefault="00583E09" w:rsidP="00EE6AF2">
            <w:pPr>
              <w:widowControl w:val="0"/>
              <w:autoSpaceDE w:val="0"/>
              <w:autoSpaceDN w:val="0"/>
              <w:adjustRightInd w:val="0"/>
              <w:ind w:right="4"/>
              <w:contextualSpacing/>
              <w:jc w:val="both"/>
              <w:rPr>
                <w:rFonts w:ascii="Times New Roman" w:hAnsi="Times New Roman"/>
                <w:lang w:val="en-US"/>
              </w:rPr>
            </w:pPr>
            <w:r w:rsidRPr="00583E09">
              <w:rPr>
                <w:rFonts w:ascii="Garamond" w:hAnsi="Garamond"/>
                <w:shd w:val="clear" w:color="auto" w:fill="FFFFFF"/>
              </w:rPr>
              <w:t>Dokumenti i Përgjigjes Strategjike përqendrohet në energjinë e rinovueshme, efikasitetin e energjisë dhe veprimin për të mbrojtur mjedisin dhe luftuar ndryshimin e klimës nën përparësitë tematike përkatëse.</w:t>
            </w:r>
          </w:p>
          <w:p w14:paraId="429E83B8" w14:textId="4B692CAD" w:rsidR="00E93B6A" w:rsidRPr="008C5C3F" w:rsidRDefault="00E93B6A" w:rsidP="00EE6AF2">
            <w:pPr>
              <w:jc w:val="both"/>
              <w:rPr>
                <w:rFonts w:ascii="Garamond" w:eastAsia="Arial Unicode MS" w:hAnsi="Garamond"/>
                <w:lang w:val="en-US"/>
              </w:rPr>
            </w:pPr>
          </w:p>
        </w:tc>
      </w:tr>
      <w:tr w:rsidR="00583E09" w:rsidRPr="008C5C3F" w14:paraId="7C4276C8" w14:textId="77777777" w:rsidTr="00727BAD">
        <w:tc>
          <w:tcPr>
            <w:tcW w:w="0" w:type="auto"/>
          </w:tcPr>
          <w:p w14:paraId="7ACBCDAE" w14:textId="1FA9853D" w:rsidR="000864C4" w:rsidRPr="008C5C3F" w:rsidRDefault="003C60FD" w:rsidP="00E93B6A">
            <w:pPr>
              <w:jc w:val="both"/>
              <w:rPr>
                <w:rFonts w:ascii="Garamond" w:eastAsia="Arial Unicode MS" w:hAnsi="Garamond"/>
              </w:rPr>
            </w:pPr>
            <w:r w:rsidRPr="008C5C3F">
              <w:rPr>
                <w:rFonts w:ascii="Garamond" w:eastAsia="Arial Unicode MS" w:hAnsi="Garamond"/>
              </w:rPr>
              <w:lastRenderedPageBreak/>
              <w:t>Energ</w:t>
            </w:r>
            <w:r w:rsidR="00583E09">
              <w:rPr>
                <w:rFonts w:ascii="Garamond" w:eastAsia="Arial Unicode MS" w:hAnsi="Garamond"/>
              </w:rPr>
              <w:t>jia</w:t>
            </w:r>
          </w:p>
        </w:tc>
        <w:tc>
          <w:tcPr>
            <w:tcW w:w="0" w:type="auto"/>
          </w:tcPr>
          <w:p w14:paraId="779E88E3" w14:textId="339E06E6" w:rsidR="000864C4" w:rsidRPr="000C7517" w:rsidRDefault="00583E09" w:rsidP="00B02320">
            <w:pPr>
              <w:pStyle w:val="HTMLPreformatted"/>
              <w:jc w:val="both"/>
              <w:rPr>
                <w:rFonts w:ascii="Garamond" w:eastAsia="Arial Unicode MS" w:hAnsi="Garamond"/>
                <w:sz w:val="24"/>
                <w:szCs w:val="24"/>
              </w:rPr>
            </w:pPr>
            <w:r>
              <w:rPr>
                <w:rFonts w:ascii="Garamond" w:eastAsia="Arial Unicode MS" w:hAnsi="Garamond"/>
                <w:sz w:val="24"/>
                <w:szCs w:val="24"/>
              </w:rPr>
              <w:t>P</w:t>
            </w:r>
            <w:r w:rsidR="00C87517">
              <w:rPr>
                <w:rFonts w:ascii="Garamond" w:eastAsia="Arial Unicode MS" w:hAnsi="Garamond"/>
                <w:sz w:val="24"/>
                <w:szCs w:val="24"/>
              </w:rPr>
              <w:t>ë</w:t>
            </w:r>
            <w:r>
              <w:rPr>
                <w:rFonts w:ascii="Garamond" w:eastAsia="Arial Unicode MS" w:hAnsi="Garamond"/>
                <w:sz w:val="24"/>
                <w:szCs w:val="24"/>
              </w:rPr>
              <w:t>rdit</w:t>
            </w:r>
            <w:r w:rsidR="00C87517">
              <w:rPr>
                <w:rFonts w:ascii="Garamond" w:eastAsia="Arial Unicode MS" w:hAnsi="Garamond"/>
                <w:sz w:val="24"/>
                <w:szCs w:val="24"/>
              </w:rPr>
              <w:t>ë</w:t>
            </w:r>
            <w:r>
              <w:rPr>
                <w:rFonts w:ascii="Garamond" w:eastAsia="Arial Unicode MS" w:hAnsi="Garamond"/>
                <w:sz w:val="24"/>
                <w:szCs w:val="24"/>
              </w:rPr>
              <w:t xml:space="preserve">soni </w:t>
            </w:r>
            <w:r w:rsidRPr="00583E09">
              <w:rPr>
                <w:rFonts w:ascii="Garamond" w:eastAsia="Arial Unicode MS" w:hAnsi="Garamond"/>
                <w:sz w:val="24"/>
                <w:szCs w:val="24"/>
              </w:rPr>
              <w:t>tekstin duke reflektuar që Operatori i Sistemit të Transmetimit (OST) ka përfunduar studimin e Master Planit për të përdorur rrjetin e tij për periudhën 2018-2033 dhe në Mars 2021 iu dërgua Rregullatorit të Energjisë Shqiptare (ERE) për miratim.</w:t>
            </w:r>
          </w:p>
        </w:tc>
        <w:tc>
          <w:tcPr>
            <w:tcW w:w="0" w:type="auto"/>
          </w:tcPr>
          <w:p w14:paraId="17F67643" w14:textId="2BDEC25C" w:rsidR="000864C4" w:rsidRPr="008C5C3F" w:rsidRDefault="00583E09" w:rsidP="00E93B6A">
            <w:pPr>
              <w:tabs>
                <w:tab w:val="left" w:pos="195"/>
                <w:tab w:val="center" w:pos="1187"/>
              </w:tabs>
              <w:jc w:val="both"/>
              <w:rPr>
                <w:rFonts w:ascii="Garamond" w:eastAsia="Arial Unicode MS" w:hAnsi="Garamond"/>
              </w:rPr>
            </w:pPr>
            <w:r>
              <w:rPr>
                <w:rFonts w:ascii="Garamond" w:eastAsia="Arial Unicode MS" w:hAnsi="Garamond"/>
              </w:rPr>
              <w:t>Operatori i Sistemit t</w:t>
            </w:r>
            <w:r w:rsidR="00C87517">
              <w:rPr>
                <w:rFonts w:ascii="Garamond" w:eastAsia="Arial Unicode MS" w:hAnsi="Garamond"/>
              </w:rPr>
              <w:t>ë</w:t>
            </w:r>
            <w:r>
              <w:rPr>
                <w:rFonts w:ascii="Garamond" w:eastAsia="Arial Unicode MS" w:hAnsi="Garamond"/>
              </w:rPr>
              <w:t xml:space="preserve"> Transmetimit</w:t>
            </w:r>
            <w:r w:rsidR="008C5C3F" w:rsidRPr="008C5C3F">
              <w:rPr>
                <w:rFonts w:ascii="Garamond" w:eastAsia="Arial Unicode MS" w:hAnsi="Garamond"/>
              </w:rPr>
              <w:t xml:space="preserve"> </w:t>
            </w:r>
          </w:p>
        </w:tc>
        <w:tc>
          <w:tcPr>
            <w:tcW w:w="0" w:type="auto"/>
          </w:tcPr>
          <w:p w14:paraId="65239D50" w14:textId="60FDBA7C" w:rsidR="000864C4" w:rsidRPr="008C5C3F" w:rsidRDefault="00583E09" w:rsidP="006D215E">
            <w:pPr>
              <w:rPr>
                <w:rFonts w:ascii="Garamond" w:hAnsi="Garamond"/>
                <w:shd w:val="clear" w:color="auto" w:fill="FFFFFF"/>
              </w:rPr>
            </w:pPr>
            <w:r w:rsidRPr="00583E09">
              <w:rPr>
                <w:rFonts w:ascii="Garamond" w:hAnsi="Garamond"/>
                <w:shd w:val="clear" w:color="auto" w:fill="FFFFFF"/>
              </w:rPr>
              <w:t>Përgjigja Strategjike do të ndryshohet (refer. Faqe 53, paragrafi i fundit) sipas komentit të marrë.</w:t>
            </w:r>
          </w:p>
        </w:tc>
        <w:tc>
          <w:tcPr>
            <w:tcW w:w="0" w:type="auto"/>
          </w:tcPr>
          <w:p w14:paraId="2256F003" w14:textId="401267D3" w:rsidR="000864C4" w:rsidRPr="008C5C3F" w:rsidRDefault="00E33349" w:rsidP="00354BC1">
            <w:pPr>
              <w:widowControl w:val="0"/>
              <w:autoSpaceDE w:val="0"/>
              <w:autoSpaceDN w:val="0"/>
              <w:adjustRightInd w:val="0"/>
              <w:ind w:right="4"/>
              <w:contextualSpacing/>
              <w:rPr>
                <w:rFonts w:ascii="Garamond" w:hAnsi="Garamond"/>
                <w:shd w:val="clear" w:color="auto" w:fill="FFFFFF"/>
              </w:rPr>
            </w:pPr>
            <w:r w:rsidRPr="008C5C3F">
              <w:rPr>
                <w:rFonts w:ascii="Garamond" w:hAnsi="Garamond"/>
                <w:shd w:val="clear" w:color="auto" w:fill="FFFFFF"/>
              </w:rPr>
              <w:t>N/A.</w:t>
            </w:r>
          </w:p>
        </w:tc>
      </w:tr>
      <w:tr w:rsidR="00583E09" w:rsidRPr="0050605C" w14:paraId="6C2FC29E" w14:textId="77777777" w:rsidTr="00727BAD">
        <w:tc>
          <w:tcPr>
            <w:tcW w:w="0" w:type="auto"/>
          </w:tcPr>
          <w:p w14:paraId="0B9CBBA7" w14:textId="03133EFD" w:rsidR="00E93B6A" w:rsidRPr="0050605C" w:rsidRDefault="00583E09" w:rsidP="00E93B6A">
            <w:pPr>
              <w:jc w:val="both"/>
              <w:rPr>
                <w:rFonts w:ascii="Garamond" w:eastAsia="Arial Unicode MS" w:hAnsi="Garamond"/>
              </w:rPr>
            </w:pPr>
            <w:r>
              <w:rPr>
                <w:rFonts w:ascii="Garamond" w:eastAsia="Arial Unicode MS" w:hAnsi="Garamond"/>
              </w:rPr>
              <w:t>Siguria kibernetike</w:t>
            </w:r>
          </w:p>
        </w:tc>
        <w:tc>
          <w:tcPr>
            <w:tcW w:w="0" w:type="auto"/>
          </w:tcPr>
          <w:p w14:paraId="3FF3B1F3" w14:textId="7D006753" w:rsidR="00583E09" w:rsidRPr="00583E09" w:rsidRDefault="00583E09" w:rsidP="00B02320">
            <w:pPr>
              <w:jc w:val="both"/>
              <w:rPr>
                <w:rFonts w:ascii="Garamond" w:eastAsia="Arial Unicode MS" w:hAnsi="Garamond"/>
              </w:rPr>
            </w:pPr>
            <w:r w:rsidRPr="00583E09">
              <w:rPr>
                <w:rFonts w:ascii="Garamond" w:eastAsia="Arial Unicode MS" w:hAnsi="Garamond"/>
              </w:rPr>
              <w:t>Secili projekt duhet të përfshijë</w:t>
            </w:r>
            <w:r>
              <w:rPr>
                <w:rFonts w:ascii="Garamond" w:eastAsia="Arial Unicode MS" w:hAnsi="Garamond"/>
              </w:rPr>
              <w:t xml:space="preserve"> </w:t>
            </w:r>
            <w:r w:rsidRPr="00583E09">
              <w:rPr>
                <w:rFonts w:ascii="Garamond" w:eastAsia="Arial Unicode MS" w:hAnsi="Garamond"/>
              </w:rPr>
              <w:t>% të buxhetit për një sistem të sigurisë kibernetike.</w:t>
            </w:r>
          </w:p>
          <w:p w14:paraId="6D6F005B" w14:textId="42F0DA76" w:rsidR="000C7517" w:rsidRPr="000C7517" w:rsidRDefault="00583E09" w:rsidP="00B02320">
            <w:pPr>
              <w:jc w:val="both"/>
              <w:rPr>
                <w:rFonts w:ascii="Garamond" w:eastAsia="Arial Unicode MS" w:hAnsi="Garamond"/>
                <w:lang w:val="en-US"/>
              </w:rPr>
            </w:pPr>
            <w:r>
              <w:rPr>
                <w:rFonts w:ascii="Garamond" w:eastAsia="Arial Unicode MS" w:hAnsi="Garamond"/>
              </w:rPr>
              <w:t xml:space="preserve">Shtoni elementin CERTIFIKATA KIBERNETIKE </w:t>
            </w:r>
            <w:r w:rsidRPr="00583E09">
              <w:rPr>
                <w:rFonts w:ascii="Garamond" w:eastAsia="Arial Unicode MS" w:hAnsi="Garamond"/>
              </w:rPr>
              <w:t xml:space="preserve">në çdo investim </w:t>
            </w:r>
            <w:r w:rsidR="009836F5">
              <w:rPr>
                <w:rFonts w:ascii="Garamond" w:eastAsia="Arial Unicode MS" w:hAnsi="Garamond"/>
              </w:rPr>
              <w:t>që do të bëhet. Në këtë element</w:t>
            </w:r>
            <w:r w:rsidRPr="00583E09">
              <w:rPr>
                <w:rFonts w:ascii="Garamond" w:eastAsia="Arial Unicode MS" w:hAnsi="Garamond"/>
              </w:rPr>
              <w:t xml:space="preserve"> </w:t>
            </w:r>
            <w:r>
              <w:rPr>
                <w:rFonts w:ascii="Garamond" w:eastAsia="Arial Unicode MS" w:hAnsi="Garamond"/>
              </w:rPr>
              <w:t>konsiderohen si m</w:t>
            </w:r>
            <w:r w:rsidR="00C87517">
              <w:rPr>
                <w:rFonts w:ascii="Garamond" w:eastAsia="Arial Unicode MS" w:hAnsi="Garamond"/>
              </w:rPr>
              <w:t>ë</w:t>
            </w:r>
            <w:r>
              <w:rPr>
                <w:rFonts w:ascii="Garamond" w:eastAsia="Arial Unicode MS" w:hAnsi="Garamond"/>
              </w:rPr>
              <w:t xml:space="preserve"> posht</w:t>
            </w:r>
            <w:r w:rsidR="00C87517">
              <w:rPr>
                <w:rFonts w:ascii="Garamond" w:eastAsia="Arial Unicode MS" w:hAnsi="Garamond"/>
              </w:rPr>
              <w:t>ë</w:t>
            </w:r>
            <w:r w:rsidRPr="00583E09">
              <w:rPr>
                <w:rFonts w:ascii="Garamond" w:eastAsia="Arial Unicode MS" w:hAnsi="Garamond"/>
              </w:rPr>
              <w:t>: sisteme të sigurta, staf i trajnuar, procedura efektive, qëndrueshmëri, etj.</w:t>
            </w:r>
          </w:p>
        </w:tc>
        <w:tc>
          <w:tcPr>
            <w:tcW w:w="0" w:type="auto"/>
          </w:tcPr>
          <w:p w14:paraId="566DA163" w14:textId="11F1BB27" w:rsidR="00E93B6A" w:rsidRPr="0050605C" w:rsidRDefault="007F46FC" w:rsidP="00E93B6A">
            <w:pPr>
              <w:tabs>
                <w:tab w:val="left" w:pos="195"/>
                <w:tab w:val="center" w:pos="1187"/>
              </w:tabs>
              <w:jc w:val="both"/>
              <w:rPr>
                <w:rFonts w:ascii="Garamond" w:eastAsia="Arial Unicode MS" w:hAnsi="Garamond"/>
              </w:rPr>
            </w:pPr>
            <w:r>
              <w:rPr>
                <w:rFonts w:ascii="Garamond" w:eastAsia="Arial Unicode MS" w:hAnsi="Garamond"/>
              </w:rPr>
              <w:t>Administratë publike</w:t>
            </w:r>
          </w:p>
        </w:tc>
        <w:tc>
          <w:tcPr>
            <w:tcW w:w="0" w:type="auto"/>
          </w:tcPr>
          <w:p w14:paraId="46D53665" w14:textId="52098BF6" w:rsidR="00E93B6A" w:rsidRPr="0050605C" w:rsidRDefault="00583E09" w:rsidP="006D215E">
            <w:pPr>
              <w:rPr>
                <w:rFonts w:ascii="Garamond" w:eastAsia="Arial Unicode MS" w:hAnsi="Garamond"/>
              </w:rPr>
            </w:pPr>
            <w:r w:rsidRPr="00583E09">
              <w:rPr>
                <w:rFonts w:ascii="Garamond" w:hAnsi="Garamond"/>
                <w:color w:val="222222"/>
                <w:shd w:val="clear" w:color="auto" w:fill="FFFFFF"/>
              </w:rPr>
              <w:t>Asnjë ndryshim në dokumentin e Përgjigjes Strategjike.</w:t>
            </w:r>
          </w:p>
        </w:tc>
        <w:tc>
          <w:tcPr>
            <w:tcW w:w="0" w:type="auto"/>
          </w:tcPr>
          <w:p w14:paraId="7C949BF3" w14:textId="260252DB" w:rsidR="00E93B6A" w:rsidRPr="0050605C" w:rsidRDefault="00583E09" w:rsidP="00EE6AF2">
            <w:pPr>
              <w:widowControl w:val="0"/>
              <w:autoSpaceDE w:val="0"/>
              <w:autoSpaceDN w:val="0"/>
              <w:adjustRightInd w:val="0"/>
              <w:ind w:right="4"/>
              <w:contextualSpacing/>
              <w:jc w:val="both"/>
              <w:rPr>
                <w:rFonts w:ascii="Garamond" w:hAnsi="Garamond"/>
                <w:color w:val="000000"/>
              </w:rPr>
            </w:pPr>
            <w:r w:rsidRPr="00583E09">
              <w:rPr>
                <w:rFonts w:ascii="Garamond" w:hAnsi="Garamond"/>
                <w:color w:val="222222"/>
                <w:shd w:val="clear" w:color="auto" w:fill="FFFFFF"/>
              </w:rPr>
              <w:t>Përfshirë gjerësisht në Përgjigjen Strategjike shih faqen 57, nën objektivat më të gjera 2 të ndjekura për Prioritetin 2: Transporti, ekonomia dixhitale dhe shoqëria dhe energjia.</w:t>
            </w:r>
          </w:p>
        </w:tc>
      </w:tr>
      <w:tr w:rsidR="00583E09" w:rsidRPr="0050605C" w14:paraId="5E4E1294" w14:textId="77777777" w:rsidTr="00727BAD">
        <w:tc>
          <w:tcPr>
            <w:tcW w:w="0" w:type="auto"/>
          </w:tcPr>
          <w:p w14:paraId="7F4A25A6" w14:textId="77777777" w:rsidR="00E93B6A" w:rsidRPr="0050605C" w:rsidRDefault="00E93B6A" w:rsidP="00E93B6A">
            <w:pPr>
              <w:jc w:val="both"/>
              <w:rPr>
                <w:rFonts w:ascii="Garamond" w:eastAsia="Arial Unicode MS" w:hAnsi="Garamond"/>
              </w:rPr>
            </w:pPr>
            <w:r w:rsidRPr="0050605C">
              <w:rPr>
                <w:rFonts w:ascii="Garamond" w:eastAsia="Arial Unicode MS" w:hAnsi="Garamond"/>
              </w:rPr>
              <w:t xml:space="preserve">Broadband </w:t>
            </w:r>
          </w:p>
        </w:tc>
        <w:tc>
          <w:tcPr>
            <w:tcW w:w="0" w:type="auto"/>
          </w:tcPr>
          <w:p w14:paraId="5A93540E" w14:textId="03AD613B" w:rsidR="00E93B6A" w:rsidRPr="0050605C" w:rsidRDefault="009836F5" w:rsidP="00B02320">
            <w:pPr>
              <w:jc w:val="both"/>
              <w:rPr>
                <w:rFonts w:ascii="Garamond" w:eastAsia="Arial Unicode MS" w:hAnsi="Garamond"/>
              </w:rPr>
            </w:pPr>
            <w:r>
              <w:rPr>
                <w:rFonts w:ascii="Garamond" w:eastAsia="Arial Unicode MS" w:hAnsi="Garamond"/>
              </w:rPr>
              <w:t>Subvencionimi i sh</w:t>
            </w:r>
            <w:r w:rsidR="00C87517">
              <w:rPr>
                <w:rFonts w:ascii="Garamond" w:eastAsia="Arial Unicode MS" w:hAnsi="Garamond"/>
              </w:rPr>
              <w:t>ë</w:t>
            </w:r>
            <w:r>
              <w:rPr>
                <w:rFonts w:ascii="Garamond" w:eastAsia="Arial Unicode MS" w:hAnsi="Garamond"/>
              </w:rPr>
              <w:t>rbimit universal</w:t>
            </w:r>
          </w:p>
        </w:tc>
        <w:tc>
          <w:tcPr>
            <w:tcW w:w="0" w:type="auto"/>
          </w:tcPr>
          <w:p w14:paraId="610C7593" w14:textId="47F3D45C" w:rsidR="00E93B6A" w:rsidRPr="0050605C" w:rsidRDefault="007F46FC" w:rsidP="00E93B6A">
            <w:pPr>
              <w:tabs>
                <w:tab w:val="left" w:pos="960"/>
                <w:tab w:val="center" w:pos="1187"/>
              </w:tabs>
              <w:jc w:val="both"/>
              <w:rPr>
                <w:rFonts w:ascii="Garamond" w:eastAsia="Arial Unicode MS" w:hAnsi="Garamond"/>
              </w:rPr>
            </w:pPr>
            <w:r>
              <w:rPr>
                <w:rFonts w:ascii="Garamond" w:eastAsia="Arial Unicode MS" w:hAnsi="Garamond"/>
              </w:rPr>
              <w:t>Administratë publike</w:t>
            </w:r>
          </w:p>
        </w:tc>
        <w:tc>
          <w:tcPr>
            <w:tcW w:w="0" w:type="auto"/>
          </w:tcPr>
          <w:p w14:paraId="36077619" w14:textId="23BFBFCE" w:rsidR="00E93B6A" w:rsidRPr="0050605C" w:rsidRDefault="00583E09" w:rsidP="006D215E">
            <w:pPr>
              <w:rPr>
                <w:rFonts w:ascii="Garamond" w:eastAsia="Arial Unicode MS" w:hAnsi="Garamond"/>
              </w:rPr>
            </w:pPr>
            <w:r w:rsidRPr="00583E09">
              <w:rPr>
                <w:rFonts w:ascii="Garamond" w:hAnsi="Garamond"/>
                <w:color w:val="222222"/>
                <w:shd w:val="clear" w:color="auto" w:fill="FFFFFF"/>
              </w:rPr>
              <w:t>Asnjë ndryshim në dokumentin e Përgjigjes Strategjike.</w:t>
            </w:r>
          </w:p>
        </w:tc>
        <w:tc>
          <w:tcPr>
            <w:tcW w:w="0" w:type="auto"/>
          </w:tcPr>
          <w:p w14:paraId="574A73EC" w14:textId="05608AC3" w:rsidR="00E93B6A" w:rsidRPr="0050605C" w:rsidRDefault="009836F5" w:rsidP="00EE6AF2">
            <w:pPr>
              <w:jc w:val="both"/>
              <w:rPr>
                <w:rFonts w:ascii="Garamond" w:eastAsia="Arial Unicode MS" w:hAnsi="Garamond"/>
              </w:rPr>
            </w:pPr>
            <w:r w:rsidRPr="009836F5">
              <w:rPr>
                <w:rFonts w:ascii="Garamond" w:hAnsi="Garamond"/>
                <w:color w:val="222222"/>
                <w:shd w:val="clear" w:color="auto" w:fill="FFFFFF"/>
              </w:rPr>
              <w:t xml:space="preserve">Propozimi nuk është plotësisht në përputhje me legjislacionin e ndihmës shtetërore, rregulloret e BE-së dhe kornizën e programimit IPA III. Sipas Rregullores së BE-së Nr. 651/2014 (neni 52), subvencionimi i shërbimeve universale me </w:t>
            </w:r>
            <w:r>
              <w:rPr>
                <w:rFonts w:ascii="Garamond" w:hAnsi="Garamond"/>
                <w:color w:val="222222"/>
                <w:shd w:val="clear" w:color="auto" w:fill="FFFFFF"/>
              </w:rPr>
              <w:t>brez</w:t>
            </w:r>
            <w:r w:rsidRPr="009836F5">
              <w:rPr>
                <w:rFonts w:ascii="Garamond" w:hAnsi="Garamond"/>
                <w:color w:val="222222"/>
                <w:shd w:val="clear" w:color="auto" w:fill="FFFFFF"/>
              </w:rPr>
              <w:t xml:space="preserve"> të gjerë nuk lejohet ndërsa është e mundur të subvencionohen investimet publike në infrastrukturën fikse të brezit të gjerë në 'zonat e bardha' të përcaktuara si zona ku nuk ka infrastrukturë të së njëjtës kategori dhe ku, për shkak të dështimit të tregut, asnjë infrastrukturë e tillë nuk ka të ngjarë të zhvillohet me kushte tregtare brenda tre vjetësh nga miratimi i mbështetjes publike.</w:t>
            </w:r>
          </w:p>
        </w:tc>
      </w:tr>
      <w:tr w:rsidR="00583E09" w:rsidRPr="0050605C" w14:paraId="45BEC6EF" w14:textId="77777777" w:rsidTr="00727BAD">
        <w:tc>
          <w:tcPr>
            <w:tcW w:w="0" w:type="auto"/>
          </w:tcPr>
          <w:p w14:paraId="742B9C8B" w14:textId="107B2BFC" w:rsidR="00E93B6A" w:rsidRPr="0050605C" w:rsidRDefault="009836F5" w:rsidP="00BD09F8">
            <w:pPr>
              <w:rPr>
                <w:rFonts w:ascii="Garamond" w:eastAsia="Arial Unicode MS" w:hAnsi="Garamond"/>
              </w:rPr>
            </w:pPr>
            <w:r>
              <w:rPr>
                <w:rFonts w:ascii="Garamond" w:eastAsia="Arial Unicode MS" w:hAnsi="Garamond"/>
              </w:rPr>
              <w:t xml:space="preserve">Ligjet, aktet </w:t>
            </w:r>
            <w:r>
              <w:rPr>
                <w:rFonts w:ascii="Garamond" w:eastAsia="Arial Unicode MS" w:hAnsi="Garamond"/>
              </w:rPr>
              <w:lastRenderedPageBreak/>
              <w:t>n</w:t>
            </w:r>
            <w:r w:rsidR="00C87517">
              <w:rPr>
                <w:rFonts w:ascii="Garamond" w:eastAsia="Arial Unicode MS" w:hAnsi="Garamond"/>
              </w:rPr>
              <w:t>ë</w:t>
            </w:r>
            <w:r>
              <w:rPr>
                <w:rFonts w:ascii="Garamond" w:eastAsia="Arial Unicode MS" w:hAnsi="Garamond"/>
              </w:rPr>
              <w:t>nligjore dhe dokumentat strategjik</w:t>
            </w:r>
            <w:r w:rsidR="00C87517">
              <w:rPr>
                <w:rFonts w:ascii="Garamond" w:eastAsia="Arial Unicode MS" w:hAnsi="Garamond"/>
              </w:rPr>
              <w:t>ë</w:t>
            </w:r>
          </w:p>
        </w:tc>
        <w:tc>
          <w:tcPr>
            <w:tcW w:w="0" w:type="auto"/>
          </w:tcPr>
          <w:p w14:paraId="1033B9D4" w14:textId="77777777" w:rsidR="009836F5" w:rsidRPr="009836F5" w:rsidRDefault="009836F5" w:rsidP="00B02320">
            <w:pPr>
              <w:jc w:val="both"/>
              <w:rPr>
                <w:rFonts w:ascii="Garamond" w:eastAsia="Arial Unicode MS" w:hAnsi="Garamond"/>
              </w:rPr>
            </w:pPr>
            <w:r w:rsidRPr="009836F5">
              <w:rPr>
                <w:rFonts w:ascii="Garamond" w:eastAsia="Arial Unicode MS" w:hAnsi="Garamond"/>
              </w:rPr>
              <w:lastRenderedPageBreak/>
              <w:t xml:space="preserve">Forcimi dhe monitorimi i </w:t>
            </w:r>
            <w:r w:rsidRPr="009836F5">
              <w:rPr>
                <w:rFonts w:ascii="Garamond" w:eastAsia="Arial Unicode MS" w:hAnsi="Garamond"/>
              </w:rPr>
              <w:lastRenderedPageBreak/>
              <w:t>zbatimit të ligjeve dhe dokumenteve strategjike.</w:t>
            </w:r>
          </w:p>
          <w:p w14:paraId="4456B29C" w14:textId="2B6CB270" w:rsidR="00E93B6A" w:rsidRPr="0050605C" w:rsidRDefault="009836F5" w:rsidP="00B02320">
            <w:pPr>
              <w:jc w:val="both"/>
              <w:rPr>
                <w:rFonts w:ascii="Garamond" w:eastAsia="Arial Unicode MS" w:hAnsi="Garamond"/>
              </w:rPr>
            </w:pPr>
            <w:r w:rsidRPr="009836F5">
              <w:rPr>
                <w:rFonts w:ascii="Garamond" w:eastAsia="Arial Unicode MS" w:hAnsi="Garamond"/>
              </w:rPr>
              <w:t>Kryeni një analizë të detajuar të zbatimit të strategjive ekzistuese, duke identifikuar dhe adresuar mangësitë.</w:t>
            </w:r>
          </w:p>
        </w:tc>
        <w:tc>
          <w:tcPr>
            <w:tcW w:w="0" w:type="auto"/>
          </w:tcPr>
          <w:p w14:paraId="4D0EE93B" w14:textId="6B2B7F16" w:rsidR="00E93B6A" w:rsidRPr="0050605C" w:rsidRDefault="00036690" w:rsidP="006D215E">
            <w:pPr>
              <w:tabs>
                <w:tab w:val="left" w:pos="960"/>
                <w:tab w:val="center" w:pos="1187"/>
              </w:tabs>
              <w:rPr>
                <w:rFonts w:ascii="Garamond" w:eastAsia="Arial Unicode MS" w:hAnsi="Garamond"/>
              </w:rPr>
            </w:pPr>
            <w:r>
              <w:rPr>
                <w:rFonts w:ascii="Garamond" w:eastAsia="Arial Unicode MS" w:hAnsi="Garamond"/>
              </w:rPr>
              <w:lastRenderedPageBreak/>
              <w:t xml:space="preserve">Administratë </w:t>
            </w:r>
            <w:r>
              <w:rPr>
                <w:rFonts w:ascii="Garamond" w:eastAsia="Arial Unicode MS" w:hAnsi="Garamond"/>
              </w:rPr>
              <w:lastRenderedPageBreak/>
              <w:t>publike</w:t>
            </w:r>
            <w:r w:rsidR="00583E09" w:rsidRPr="00583E09">
              <w:rPr>
                <w:rFonts w:ascii="Garamond" w:eastAsia="Arial Unicode MS" w:hAnsi="Garamond"/>
              </w:rPr>
              <w:t xml:space="preserve"> dhe OSHC-të</w:t>
            </w:r>
          </w:p>
        </w:tc>
        <w:tc>
          <w:tcPr>
            <w:tcW w:w="0" w:type="auto"/>
          </w:tcPr>
          <w:p w14:paraId="50165F1D" w14:textId="575DBC71" w:rsidR="00E93B6A" w:rsidRPr="0050605C" w:rsidRDefault="009836F5" w:rsidP="006D215E">
            <w:pPr>
              <w:rPr>
                <w:rFonts w:ascii="Garamond" w:eastAsia="Arial Unicode MS" w:hAnsi="Garamond"/>
              </w:rPr>
            </w:pPr>
            <w:r w:rsidRPr="009836F5">
              <w:rPr>
                <w:rFonts w:ascii="Garamond" w:hAnsi="Garamond"/>
                <w:color w:val="222222"/>
                <w:shd w:val="clear" w:color="auto" w:fill="FFFFFF"/>
              </w:rPr>
              <w:lastRenderedPageBreak/>
              <w:t xml:space="preserve">Asnjë </w:t>
            </w:r>
            <w:r w:rsidRPr="009836F5">
              <w:rPr>
                <w:rFonts w:ascii="Garamond" w:hAnsi="Garamond"/>
                <w:color w:val="222222"/>
                <w:shd w:val="clear" w:color="auto" w:fill="FFFFFF"/>
              </w:rPr>
              <w:lastRenderedPageBreak/>
              <w:t>ndryshim në dokumentin e Përgjigjes Strategjike.</w:t>
            </w:r>
          </w:p>
        </w:tc>
        <w:tc>
          <w:tcPr>
            <w:tcW w:w="0" w:type="auto"/>
          </w:tcPr>
          <w:p w14:paraId="054BBDD8" w14:textId="6F5ABB17" w:rsidR="00E93B6A" w:rsidRPr="0050605C" w:rsidRDefault="009836F5" w:rsidP="00EE6AF2">
            <w:pPr>
              <w:jc w:val="both"/>
              <w:rPr>
                <w:rFonts w:ascii="Garamond" w:eastAsia="Arial Unicode MS" w:hAnsi="Garamond"/>
              </w:rPr>
            </w:pPr>
            <w:r>
              <w:lastRenderedPageBreak/>
              <w:t xml:space="preserve"> </w:t>
            </w:r>
            <w:r w:rsidRPr="009836F5">
              <w:rPr>
                <w:rFonts w:ascii="Garamond" w:hAnsi="Garamond"/>
                <w:color w:val="222222"/>
                <w:shd w:val="clear" w:color="auto" w:fill="FFFFFF"/>
              </w:rPr>
              <w:t>Shumë e gjerë si koment.</w:t>
            </w:r>
          </w:p>
        </w:tc>
      </w:tr>
    </w:tbl>
    <w:p w14:paraId="7298A648" w14:textId="77777777" w:rsidR="00C26B3F" w:rsidRPr="0050605C" w:rsidRDefault="00C26B3F" w:rsidP="0065379D">
      <w:pPr>
        <w:jc w:val="both"/>
        <w:rPr>
          <w:rFonts w:ascii="Garamond" w:eastAsiaTheme="majorEastAsia" w:hAnsi="Garamond"/>
          <w:b/>
          <w:bCs/>
          <w:color w:val="FF0000"/>
        </w:rPr>
      </w:pPr>
    </w:p>
    <w:p w14:paraId="1E20CE64" w14:textId="77777777" w:rsidR="00BE7998" w:rsidRPr="0050605C" w:rsidRDefault="00BE7998" w:rsidP="00BE7998">
      <w:pPr>
        <w:jc w:val="both"/>
        <w:rPr>
          <w:rFonts w:ascii="Garamond" w:eastAsia="Times New Roman" w:hAnsi="Garamond"/>
          <w:b/>
          <w:bCs/>
          <w:lang w:eastAsia="en-GB"/>
        </w:rPr>
      </w:pPr>
    </w:p>
    <w:p w14:paraId="22008207" w14:textId="3CAB14A7" w:rsidR="00BE7998" w:rsidRPr="0050605C" w:rsidRDefault="008A465A" w:rsidP="007C1950">
      <w:pPr>
        <w:pStyle w:val="ListParagraph"/>
        <w:numPr>
          <w:ilvl w:val="1"/>
          <w:numId w:val="7"/>
        </w:numPr>
        <w:ind w:left="0" w:firstLine="0"/>
        <w:jc w:val="both"/>
        <w:rPr>
          <w:rFonts w:ascii="Garamond" w:hAnsi="Garamond"/>
          <w:lang w:val="en-GB" w:eastAsia="en-GB"/>
        </w:rPr>
      </w:pPr>
      <w:r>
        <w:rPr>
          <w:rFonts w:ascii="Garamond" w:hAnsi="Garamond"/>
          <w:b/>
          <w:bCs/>
          <w:lang w:val="en-GB" w:eastAsia="en-GB"/>
        </w:rPr>
        <w:t>DRITARJA 4: KONKURRUESHM</w:t>
      </w:r>
      <w:r w:rsidR="00C87517">
        <w:rPr>
          <w:rFonts w:ascii="Garamond" w:hAnsi="Garamond"/>
          <w:b/>
          <w:bCs/>
          <w:lang w:val="en-GB" w:eastAsia="en-GB"/>
        </w:rPr>
        <w:t>Ë</w:t>
      </w:r>
      <w:r>
        <w:rPr>
          <w:rFonts w:ascii="Garamond" w:hAnsi="Garamond"/>
          <w:b/>
          <w:bCs/>
          <w:lang w:val="en-GB" w:eastAsia="en-GB"/>
        </w:rPr>
        <w:t>RIA DHE RRITJA GJITH</w:t>
      </w:r>
      <w:r w:rsidR="00C87517">
        <w:rPr>
          <w:rFonts w:ascii="Garamond" w:hAnsi="Garamond"/>
          <w:b/>
          <w:bCs/>
          <w:lang w:val="en-GB" w:eastAsia="en-GB"/>
        </w:rPr>
        <w:t>Ë</w:t>
      </w:r>
      <w:r>
        <w:rPr>
          <w:rFonts w:ascii="Garamond" w:hAnsi="Garamond"/>
          <w:b/>
          <w:bCs/>
          <w:lang w:val="en-GB" w:eastAsia="en-GB"/>
        </w:rPr>
        <w:t>P</w:t>
      </w:r>
      <w:r w:rsidR="00C87517">
        <w:rPr>
          <w:rFonts w:ascii="Garamond" w:hAnsi="Garamond"/>
          <w:b/>
          <w:bCs/>
          <w:lang w:val="en-GB" w:eastAsia="en-GB"/>
        </w:rPr>
        <w:t>Ë</w:t>
      </w:r>
      <w:r>
        <w:rPr>
          <w:rFonts w:ascii="Garamond" w:hAnsi="Garamond"/>
          <w:b/>
          <w:bCs/>
          <w:lang w:val="en-GB" w:eastAsia="en-GB"/>
        </w:rPr>
        <w:t>RFSHIR</w:t>
      </w:r>
      <w:r w:rsidR="00C87517">
        <w:rPr>
          <w:rFonts w:ascii="Garamond" w:hAnsi="Garamond"/>
          <w:b/>
          <w:bCs/>
          <w:lang w:val="en-GB" w:eastAsia="en-GB"/>
        </w:rPr>
        <w:t>Ë</w:t>
      </w:r>
      <w:r>
        <w:rPr>
          <w:rFonts w:ascii="Garamond" w:hAnsi="Garamond"/>
          <w:b/>
          <w:bCs/>
          <w:lang w:val="en-GB" w:eastAsia="en-GB"/>
        </w:rPr>
        <w:t>SE</w:t>
      </w:r>
    </w:p>
    <w:p w14:paraId="0C59478F" w14:textId="77777777" w:rsidR="00BE7998" w:rsidRPr="0050605C" w:rsidRDefault="00BE7998" w:rsidP="00BD09F8">
      <w:pPr>
        <w:jc w:val="both"/>
        <w:rPr>
          <w:rFonts w:ascii="Garamond" w:eastAsia="Times New Roman" w:hAnsi="Garamond"/>
          <w:lang w:eastAsia="en-GB"/>
        </w:rPr>
      </w:pPr>
    </w:p>
    <w:p w14:paraId="35A29BCF" w14:textId="0ABCF439" w:rsidR="007A17D2" w:rsidRDefault="007A17D2" w:rsidP="007A17D2">
      <w:pPr>
        <w:jc w:val="both"/>
        <w:rPr>
          <w:rFonts w:ascii="Garamond" w:eastAsia="Times New Roman" w:hAnsi="Garamond"/>
          <w:lang w:eastAsia="en-GB"/>
        </w:rPr>
      </w:pPr>
      <w:r w:rsidRPr="007A17D2">
        <w:rPr>
          <w:rFonts w:ascii="Garamond" w:eastAsia="Times New Roman" w:hAnsi="Garamond"/>
          <w:lang w:eastAsia="en-GB"/>
        </w:rPr>
        <w:t xml:space="preserve">Sa i përket kapitullit mbi Konkurrencën dhe Rritjen </w:t>
      </w:r>
      <w:r>
        <w:rPr>
          <w:rFonts w:ascii="Garamond" w:eastAsia="Times New Roman" w:hAnsi="Garamond"/>
          <w:lang w:eastAsia="en-GB"/>
        </w:rPr>
        <w:t>gjith</w:t>
      </w:r>
      <w:r w:rsidR="00C87517">
        <w:rPr>
          <w:rFonts w:ascii="Garamond" w:eastAsia="Times New Roman" w:hAnsi="Garamond"/>
          <w:lang w:eastAsia="en-GB"/>
        </w:rPr>
        <w:t>ë</w:t>
      </w:r>
      <w:r w:rsidRPr="007A17D2">
        <w:rPr>
          <w:rFonts w:ascii="Garamond" w:eastAsia="Times New Roman" w:hAnsi="Garamond"/>
          <w:lang w:eastAsia="en-GB"/>
        </w:rPr>
        <w:t xml:space="preserve">përfshirëse, 7 të anketuarit ranë dakord që </w:t>
      </w:r>
      <w:r>
        <w:rPr>
          <w:rFonts w:ascii="Garamond" w:eastAsia="Times New Roman" w:hAnsi="Garamond"/>
          <w:lang w:eastAsia="en-GB"/>
        </w:rPr>
        <w:t xml:space="preserve">Pjesa 1, Seksioni 4 i </w:t>
      </w:r>
      <w:r w:rsidRPr="007A17D2">
        <w:rPr>
          <w:rFonts w:ascii="Garamond" w:eastAsia="Times New Roman" w:hAnsi="Garamond"/>
          <w:lang w:eastAsia="en-GB"/>
        </w:rPr>
        <w:t>Përgjigj</w:t>
      </w:r>
      <w:r>
        <w:rPr>
          <w:rFonts w:ascii="Garamond" w:eastAsia="Times New Roman" w:hAnsi="Garamond"/>
          <w:lang w:eastAsia="en-GB"/>
        </w:rPr>
        <w:t>es</w:t>
      </w:r>
      <w:r w:rsidRPr="007A17D2">
        <w:rPr>
          <w:rFonts w:ascii="Garamond" w:eastAsia="Times New Roman" w:hAnsi="Garamond"/>
          <w:lang w:eastAsia="en-GB"/>
        </w:rPr>
        <w:t xml:space="preserve"> Strategjike </w:t>
      </w:r>
      <w:r>
        <w:rPr>
          <w:rFonts w:ascii="Garamond" w:eastAsia="Times New Roman" w:hAnsi="Garamond"/>
          <w:lang w:eastAsia="en-GB"/>
        </w:rPr>
        <w:t>p</w:t>
      </w:r>
      <w:r w:rsidR="00C87517">
        <w:rPr>
          <w:rFonts w:ascii="Garamond" w:eastAsia="Times New Roman" w:hAnsi="Garamond"/>
          <w:lang w:eastAsia="en-GB"/>
        </w:rPr>
        <w:t>ë</w:t>
      </w:r>
      <w:r>
        <w:rPr>
          <w:rFonts w:ascii="Garamond" w:eastAsia="Times New Roman" w:hAnsi="Garamond"/>
          <w:lang w:eastAsia="en-GB"/>
        </w:rPr>
        <w:t>r IPA III</w:t>
      </w:r>
      <w:r w:rsidRPr="007A17D2">
        <w:rPr>
          <w:rFonts w:ascii="Garamond" w:eastAsia="Times New Roman" w:hAnsi="Garamond"/>
          <w:lang w:eastAsia="en-GB"/>
        </w:rPr>
        <w:t xml:space="preserve"> përmban një analizë shteruese të sfidave kryesore të pazgjidhura për zbatimin e reformave specifike sektoriale dhe ndërsektoriale (në lidhje me </w:t>
      </w:r>
      <w:r w:rsidRPr="007C5786">
        <w:rPr>
          <w:rFonts w:ascii="Garamond" w:eastAsia="Times New Roman" w:hAnsi="Garamond"/>
          <w:b/>
          <w:lang w:eastAsia="en-GB"/>
        </w:rPr>
        <w:t>Pyetjen 1</w:t>
      </w:r>
      <w:r w:rsidRPr="007A17D2">
        <w:rPr>
          <w:rFonts w:ascii="Garamond" w:eastAsia="Times New Roman" w:hAnsi="Garamond"/>
          <w:lang w:eastAsia="en-GB"/>
        </w:rPr>
        <w:t>)</w:t>
      </w:r>
      <w:r w:rsidR="007C5786">
        <w:rPr>
          <w:rFonts w:ascii="Garamond" w:eastAsia="Times New Roman" w:hAnsi="Garamond"/>
          <w:lang w:eastAsia="en-GB"/>
        </w:rPr>
        <w:t>.</w:t>
      </w:r>
      <w:r w:rsidRPr="007A17D2">
        <w:rPr>
          <w:rFonts w:ascii="Garamond" w:eastAsia="Times New Roman" w:hAnsi="Garamond"/>
          <w:lang w:eastAsia="en-GB"/>
        </w:rPr>
        <w:t xml:space="preserve"> </w:t>
      </w:r>
      <w:r w:rsidRPr="007A17D2">
        <w:rPr>
          <w:rFonts w:ascii="Garamond" w:eastAsia="Times New Roman" w:hAnsi="Garamond"/>
          <w:b/>
          <w:lang w:eastAsia="en-GB"/>
        </w:rPr>
        <w:t>Pyetjes 2</w:t>
      </w:r>
      <w:r w:rsidRPr="007A17D2">
        <w:rPr>
          <w:rFonts w:ascii="Garamond" w:eastAsia="Times New Roman" w:hAnsi="Garamond"/>
          <w:lang w:eastAsia="en-GB"/>
        </w:rPr>
        <w:t xml:space="preserve"> nëse ka ndonjë sfidë shtesë për t'u përmendur</w:t>
      </w:r>
      <w:r>
        <w:rPr>
          <w:rFonts w:ascii="Garamond" w:eastAsia="Times New Roman" w:hAnsi="Garamond"/>
          <w:lang w:eastAsia="en-GB"/>
        </w:rPr>
        <w:t xml:space="preserve"> </w:t>
      </w:r>
      <w:r w:rsidR="002F7154">
        <w:rPr>
          <w:rFonts w:ascii="Garamond" w:eastAsia="Times New Roman" w:hAnsi="Garamond"/>
          <w:lang w:eastAsia="en-GB"/>
        </w:rPr>
        <w:t>i’</w:t>
      </w:r>
      <w:r>
        <w:rPr>
          <w:rFonts w:ascii="Garamond" w:eastAsia="Times New Roman" w:hAnsi="Garamond"/>
          <w:lang w:eastAsia="en-GB"/>
        </w:rPr>
        <w:t>u p</w:t>
      </w:r>
      <w:r w:rsidR="00C87517">
        <w:rPr>
          <w:rFonts w:ascii="Garamond" w:eastAsia="Times New Roman" w:hAnsi="Garamond"/>
          <w:lang w:eastAsia="en-GB"/>
        </w:rPr>
        <w:t>ë</w:t>
      </w:r>
      <w:r>
        <w:rPr>
          <w:rFonts w:ascii="Garamond" w:eastAsia="Times New Roman" w:hAnsi="Garamond"/>
          <w:lang w:eastAsia="en-GB"/>
        </w:rPr>
        <w:t>rgjigj</w:t>
      </w:r>
      <w:r w:rsidR="00C87517">
        <w:rPr>
          <w:rFonts w:ascii="Garamond" w:eastAsia="Times New Roman" w:hAnsi="Garamond"/>
          <w:lang w:eastAsia="en-GB"/>
        </w:rPr>
        <w:t>ë</w:t>
      </w:r>
      <w:r>
        <w:rPr>
          <w:rFonts w:ascii="Garamond" w:eastAsia="Times New Roman" w:hAnsi="Garamond"/>
          <w:lang w:eastAsia="en-GB"/>
        </w:rPr>
        <w:t xml:space="preserve">n </w:t>
      </w:r>
      <w:proofErr w:type="gramStart"/>
      <w:r>
        <w:rPr>
          <w:rFonts w:ascii="Garamond" w:eastAsia="Times New Roman" w:hAnsi="Garamond"/>
          <w:lang w:eastAsia="en-GB"/>
        </w:rPr>
        <w:t>dy</w:t>
      </w:r>
      <w:proofErr w:type="gramEnd"/>
      <w:r>
        <w:rPr>
          <w:rFonts w:ascii="Garamond" w:eastAsia="Times New Roman" w:hAnsi="Garamond"/>
          <w:lang w:eastAsia="en-GB"/>
        </w:rPr>
        <w:t xml:space="preserve"> t</w:t>
      </w:r>
      <w:r w:rsidR="00C87517">
        <w:rPr>
          <w:rFonts w:ascii="Garamond" w:eastAsia="Times New Roman" w:hAnsi="Garamond"/>
          <w:lang w:eastAsia="en-GB"/>
        </w:rPr>
        <w:t>ë</w:t>
      </w:r>
      <w:r>
        <w:rPr>
          <w:rFonts w:ascii="Garamond" w:eastAsia="Times New Roman" w:hAnsi="Garamond"/>
          <w:lang w:eastAsia="en-GB"/>
        </w:rPr>
        <w:t xml:space="preserve"> anketuar</w:t>
      </w:r>
      <w:r w:rsidRPr="007A17D2">
        <w:rPr>
          <w:rFonts w:ascii="Garamond" w:eastAsia="Times New Roman" w:hAnsi="Garamond"/>
          <w:lang w:eastAsia="en-GB"/>
        </w:rPr>
        <w:t>.</w:t>
      </w:r>
    </w:p>
    <w:p w14:paraId="2A402DCC" w14:textId="77777777" w:rsidR="00B02320" w:rsidRPr="007A17D2" w:rsidRDefault="00B02320" w:rsidP="007A17D2">
      <w:pPr>
        <w:jc w:val="both"/>
        <w:rPr>
          <w:rFonts w:ascii="Garamond" w:eastAsia="Times New Roman" w:hAnsi="Garamond"/>
          <w:lang w:eastAsia="en-GB"/>
        </w:rPr>
      </w:pPr>
    </w:p>
    <w:p w14:paraId="7A19FF03" w14:textId="6559AA8E" w:rsidR="00B41C0A" w:rsidRPr="0050605C" w:rsidRDefault="007A17D2" w:rsidP="007A17D2">
      <w:pPr>
        <w:jc w:val="both"/>
        <w:rPr>
          <w:rFonts w:ascii="Garamond" w:eastAsia="Arial Unicode MS" w:hAnsi="Garamond"/>
        </w:rPr>
      </w:pPr>
      <w:proofErr w:type="gramStart"/>
      <w:r w:rsidRPr="007A17D2">
        <w:rPr>
          <w:rFonts w:ascii="Garamond" w:eastAsia="Times New Roman" w:hAnsi="Garamond"/>
          <w:lang w:eastAsia="en-GB"/>
        </w:rPr>
        <w:t xml:space="preserve">Përgjigjet ndaj </w:t>
      </w:r>
      <w:r w:rsidRPr="007A17D2">
        <w:rPr>
          <w:rFonts w:ascii="Garamond" w:eastAsia="Times New Roman" w:hAnsi="Garamond"/>
          <w:b/>
          <w:lang w:eastAsia="en-GB"/>
        </w:rPr>
        <w:t>Pyetjes 3</w:t>
      </w:r>
      <w:r w:rsidRPr="007A17D2">
        <w:rPr>
          <w:rFonts w:ascii="Garamond" w:eastAsia="Times New Roman" w:hAnsi="Garamond"/>
          <w:lang w:eastAsia="en-GB"/>
        </w:rPr>
        <w:t xml:space="preserve"> janë paraqitur më poshtë në </w:t>
      </w:r>
      <w:r w:rsidRPr="007A17D2">
        <w:rPr>
          <w:rFonts w:ascii="Garamond" w:eastAsia="Times New Roman" w:hAnsi="Garamond"/>
          <w:b/>
          <w:lang w:eastAsia="en-GB"/>
        </w:rPr>
        <w:t>Tabelën 6</w:t>
      </w:r>
      <w:r w:rsidRPr="007A17D2">
        <w:rPr>
          <w:rFonts w:ascii="Garamond" w:eastAsia="Times New Roman" w:hAnsi="Garamond"/>
          <w:lang w:eastAsia="en-GB"/>
        </w:rPr>
        <w:t>.</w:t>
      </w:r>
      <w:proofErr w:type="gramEnd"/>
      <w:r w:rsidRPr="007A17D2">
        <w:rPr>
          <w:rFonts w:ascii="Garamond" w:eastAsia="Times New Roman" w:hAnsi="Garamond"/>
          <w:lang w:eastAsia="en-GB"/>
        </w:rPr>
        <w:t xml:space="preserve"> Të anketuarit mund të tregojnë secilën prej tyre si përparësi afatshkurtër, ose afatmesme ose afatgjatë për Shqipërinë. Prioritetet afatshkurtra më të votuara janë numri 1: "Për të forcuar aksesin dhe cilësinë e arsimit, përfshirë arsimin dhe aftësimin profesional, pjesëmarrjen në </w:t>
      </w:r>
      <w:r>
        <w:rPr>
          <w:rFonts w:ascii="Garamond" w:eastAsia="Times New Roman" w:hAnsi="Garamond"/>
          <w:lang w:eastAsia="en-GB"/>
        </w:rPr>
        <w:t>arsimin</w:t>
      </w:r>
      <w:r w:rsidRPr="007A17D2">
        <w:rPr>
          <w:rFonts w:ascii="Garamond" w:eastAsia="Times New Roman" w:hAnsi="Garamond"/>
          <w:lang w:eastAsia="en-GB"/>
        </w:rPr>
        <w:t xml:space="preserve"> dhe </w:t>
      </w:r>
      <w:r>
        <w:rPr>
          <w:rFonts w:ascii="Garamond" w:eastAsia="Times New Roman" w:hAnsi="Garamond"/>
          <w:lang w:eastAsia="en-GB"/>
        </w:rPr>
        <w:t>kujdesin par</w:t>
      </w:r>
      <w:r w:rsidR="00C87517">
        <w:rPr>
          <w:rFonts w:ascii="Garamond" w:eastAsia="Times New Roman" w:hAnsi="Garamond"/>
          <w:lang w:eastAsia="en-GB"/>
        </w:rPr>
        <w:t>ë</w:t>
      </w:r>
      <w:r>
        <w:rPr>
          <w:rFonts w:ascii="Garamond" w:eastAsia="Times New Roman" w:hAnsi="Garamond"/>
          <w:lang w:eastAsia="en-GB"/>
        </w:rPr>
        <w:t>sor</w:t>
      </w:r>
      <w:r w:rsidRPr="007A17D2">
        <w:rPr>
          <w:rFonts w:ascii="Garamond" w:eastAsia="Times New Roman" w:hAnsi="Garamond"/>
          <w:lang w:eastAsia="en-GB"/>
        </w:rPr>
        <w:t xml:space="preserve"> dhe mundësitë e të mësuarit gjatë gjithë jetës në të gjitha nivelet" dhe numri 14: "Për të përmirësuar komunitetin zhvillimi dhe kapitali shoqëror në zonat rurale dhe ndërtimi i administratës publike moderne për bujqësinë dhe zhvillimin rural, duke respektuar parimet e qeverisjes së mirë ”ndërsa përparësia e cila u konsiderua si një përparësi afatgjatë nga numri më i lartë i të anketuarve është numri</w:t>
      </w:r>
      <w:r w:rsidR="002F7154">
        <w:rPr>
          <w:rFonts w:ascii="Garamond" w:eastAsia="Times New Roman" w:hAnsi="Garamond"/>
          <w:lang w:eastAsia="en-GB"/>
        </w:rPr>
        <w:t xml:space="preserve"> 6: “</w:t>
      </w:r>
      <w:r w:rsidR="0060550B">
        <w:rPr>
          <w:rFonts w:ascii="Garamond" w:eastAsia="Times New Roman" w:hAnsi="Garamond"/>
          <w:lang w:eastAsia="en-GB"/>
        </w:rPr>
        <w:t xml:space="preserve">Për të mbështetur modelin </w:t>
      </w:r>
      <w:r w:rsidR="0060550B" w:rsidRPr="0060550B">
        <w:rPr>
          <w:rFonts w:ascii="Garamond" w:eastAsia="Times New Roman" w:hAnsi="Garamond"/>
          <w:bCs/>
          <w:lang w:val="en-US" w:eastAsia="en-GB"/>
        </w:rPr>
        <w:t>quadruple helix</w:t>
      </w:r>
      <w:r w:rsidRPr="007A17D2">
        <w:rPr>
          <w:rFonts w:ascii="Garamond" w:eastAsia="Times New Roman" w:hAnsi="Garamond"/>
          <w:lang w:eastAsia="en-GB"/>
        </w:rPr>
        <w:t xml:space="preserve"> </w:t>
      </w:r>
      <w:r w:rsidR="0060550B">
        <w:rPr>
          <w:rFonts w:ascii="Garamond" w:eastAsia="Times New Roman" w:hAnsi="Garamond"/>
          <w:lang w:eastAsia="en-GB"/>
        </w:rPr>
        <w:t>t</w:t>
      </w:r>
      <w:r w:rsidR="00243B50">
        <w:rPr>
          <w:rFonts w:ascii="Garamond" w:eastAsia="Times New Roman" w:hAnsi="Garamond"/>
          <w:lang w:eastAsia="en-GB"/>
        </w:rPr>
        <w:t>ë</w:t>
      </w:r>
      <w:r w:rsidRPr="007A17D2">
        <w:rPr>
          <w:rFonts w:ascii="Garamond" w:eastAsia="Times New Roman" w:hAnsi="Garamond"/>
          <w:lang w:eastAsia="en-GB"/>
        </w:rPr>
        <w:t xml:space="preserve"> inovacionit me ndërveprimet midis akademisë, industrisë dhe qeverive dhe shoqërisë civile. Qëllimi është të nxisë zhvillimin ekonomik dhe shoqëror duke përfshirë zhvillimin e teknologjive të reja, kërkimin, trajnimin dhe edukimin dhe përmirësimin e qasjes në infrastrukturën e kërkimit ".</w:t>
      </w:r>
    </w:p>
    <w:p w14:paraId="76A6D249" w14:textId="79759402" w:rsidR="00FE50B8" w:rsidRPr="0050605C" w:rsidRDefault="00FE50B8" w:rsidP="00FE50B8">
      <w:pPr>
        <w:keepNext/>
        <w:keepLines/>
        <w:pBdr>
          <w:bottom w:val="single" w:sz="12" w:space="1" w:color="auto"/>
        </w:pBdr>
        <w:spacing w:before="240"/>
        <w:outlineLvl w:val="0"/>
        <w:rPr>
          <w:rFonts w:ascii="Garamond" w:eastAsia="Times New Roman" w:hAnsi="Garamond"/>
          <w:lang w:eastAsia="en-GB"/>
        </w:rPr>
      </w:pPr>
      <w:r w:rsidRPr="0050605C">
        <w:rPr>
          <w:rFonts w:ascii="Garamond" w:eastAsia="Arial Unicode MS" w:hAnsi="Garamond"/>
          <w:b/>
          <w:bCs/>
        </w:rPr>
        <w:t>Tab</w:t>
      </w:r>
      <w:r w:rsidR="00070A7C">
        <w:rPr>
          <w:rFonts w:ascii="Garamond" w:eastAsia="Arial Unicode MS" w:hAnsi="Garamond"/>
          <w:b/>
          <w:bCs/>
        </w:rPr>
        <w:t>e</w:t>
      </w:r>
      <w:r w:rsidRPr="0050605C">
        <w:rPr>
          <w:rFonts w:ascii="Garamond" w:eastAsia="Arial Unicode MS" w:hAnsi="Garamond"/>
          <w:b/>
          <w:bCs/>
        </w:rPr>
        <w:t>l</w:t>
      </w:r>
      <w:r w:rsidR="00070A7C">
        <w:rPr>
          <w:rFonts w:ascii="Garamond" w:eastAsia="Arial Unicode MS" w:hAnsi="Garamond"/>
          <w:b/>
          <w:bCs/>
        </w:rPr>
        <w:t>a</w:t>
      </w:r>
      <w:r w:rsidRPr="0050605C">
        <w:rPr>
          <w:rFonts w:ascii="Garamond" w:eastAsia="Arial Unicode MS" w:hAnsi="Garamond"/>
          <w:b/>
          <w:bCs/>
        </w:rPr>
        <w:t xml:space="preserve"> 6.</w:t>
      </w:r>
      <w:r w:rsidRPr="0050605C">
        <w:rPr>
          <w:rFonts w:ascii="Garamond" w:eastAsia="Arial Unicode MS" w:hAnsi="Garamond"/>
        </w:rPr>
        <w:t xml:space="preserve"> </w:t>
      </w:r>
      <w:r w:rsidR="00070A7C" w:rsidRPr="00070A7C">
        <w:rPr>
          <w:rFonts w:ascii="Garamond" w:eastAsia="Times New Roman" w:hAnsi="Garamond"/>
          <w:lang w:eastAsia="en-GB"/>
        </w:rPr>
        <w:t>DRITARJA 4: KONKURRUESHM</w:t>
      </w:r>
      <w:r w:rsidR="00C87517">
        <w:rPr>
          <w:rFonts w:ascii="Garamond" w:eastAsia="Times New Roman" w:hAnsi="Garamond"/>
          <w:lang w:eastAsia="en-GB"/>
        </w:rPr>
        <w:t>Ë</w:t>
      </w:r>
      <w:r w:rsidR="00070A7C" w:rsidRPr="00070A7C">
        <w:rPr>
          <w:rFonts w:ascii="Garamond" w:eastAsia="Times New Roman" w:hAnsi="Garamond"/>
          <w:lang w:eastAsia="en-GB"/>
        </w:rPr>
        <w:t>RIA DHE RRITJA GJITH</w:t>
      </w:r>
      <w:r w:rsidR="00C87517">
        <w:rPr>
          <w:rFonts w:ascii="Garamond" w:eastAsia="Times New Roman" w:hAnsi="Garamond"/>
          <w:lang w:eastAsia="en-GB"/>
        </w:rPr>
        <w:t>Ë</w:t>
      </w:r>
      <w:r w:rsidR="00070A7C" w:rsidRPr="00070A7C">
        <w:rPr>
          <w:rFonts w:ascii="Garamond" w:eastAsia="Times New Roman" w:hAnsi="Garamond"/>
          <w:lang w:eastAsia="en-GB"/>
        </w:rPr>
        <w:t>P</w:t>
      </w:r>
      <w:r w:rsidR="00C87517">
        <w:rPr>
          <w:rFonts w:ascii="Garamond" w:eastAsia="Times New Roman" w:hAnsi="Garamond"/>
          <w:lang w:eastAsia="en-GB"/>
        </w:rPr>
        <w:t>Ë</w:t>
      </w:r>
      <w:r w:rsidR="00070A7C" w:rsidRPr="00070A7C">
        <w:rPr>
          <w:rFonts w:ascii="Garamond" w:eastAsia="Times New Roman" w:hAnsi="Garamond"/>
          <w:lang w:eastAsia="en-GB"/>
        </w:rPr>
        <w:t>RFSHIR</w:t>
      </w:r>
      <w:r w:rsidR="00C87517">
        <w:rPr>
          <w:rFonts w:ascii="Garamond" w:eastAsia="Times New Roman" w:hAnsi="Garamond"/>
          <w:lang w:eastAsia="en-GB"/>
        </w:rPr>
        <w:t>Ë</w:t>
      </w:r>
      <w:r w:rsidR="00070A7C" w:rsidRPr="00070A7C">
        <w:rPr>
          <w:rFonts w:ascii="Garamond" w:eastAsia="Times New Roman" w:hAnsi="Garamond"/>
          <w:lang w:eastAsia="en-GB"/>
        </w:rPr>
        <w:t>SE</w:t>
      </w:r>
    </w:p>
    <w:p w14:paraId="78DE3E3E" w14:textId="0F604F53" w:rsidR="00FE50B8" w:rsidRPr="0050605C" w:rsidRDefault="00070A7C" w:rsidP="00FE50B8">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rmbledhje e p</w:t>
      </w:r>
      <w:r w:rsidR="00C87517">
        <w:rPr>
          <w:rFonts w:ascii="Garamond" w:eastAsia="Arial Unicode MS" w:hAnsi="Garamond"/>
        </w:rPr>
        <w:t>ë</w:t>
      </w:r>
      <w:r>
        <w:rPr>
          <w:rFonts w:ascii="Garamond" w:eastAsia="Arial Unicode MS" w:hAnsi="Garamond"/>
        </w:rPr>
        <w:t>rgjigjeve p</w:t>
      </w:r>
      <w:r w:rsidR="00C87517">
        <w:rPr>
          <w:rFonts w:ascii="Garamond" w:eastAsia="Arial Unicode MS" w:hAnsi="Garamond"/>
        </w:rPr>
        <w:t>ë</w:t>
      </w:r>
      <w:r>
        <w:rPr>
          <w:rFonts w:ascii="Garamond" w:eastAsia="Arial Unicode MS" w:hAnsi="Garamond"/>
        </w:rPr>
        <w:t>r Pyetjen 3</w:t>
      </w:r>
      <w:r w:rsidR="00FE50B8" w:rsidRPr="0050605C">
        <w:rPr>
          <w:rFonts w:ascii="Garamond" w:eastAsia="Arial Unicode MS" w:hAnsi="Garamond"/>
        </w:rPr>
        <w:t>.</w:t>
      </w:r>
    </w:p>
    <w:p w14:paraId="0BEEE89E" w14:textId="77777777" w:rsidR="00FE50B8" w:rsidRPr="0050605C" w:rsidRDefault="00FE50B8" w:rsidP="00C93193">
      <w:pPr>
        <w:jc w:val="both"/>
        <w:rPr>
          <w:rFonts w:ascii="Garamond" w:eastAsia="Arial Unicode MS" w:hAnsi="Garamond"/>
        </w:rPr>
      </w:pPr>
    </w:p>
    <w:tbl>
      <w:tblPr>
        <w:tblStyle w:val="TableGrid"/>
        <w:tblW w:w="0" w:type="auto"/>
        <w:tblLook w:val="04A0" w:firstRow="1" w:lastRow="0" w:firstColumn="1" w:lastColumn="0" w:noHBand="0" w:noVBand="1"/>
      </w:tblPr>
      <w:tblGrid>
        <w:gridCol w:w="949"/>
        <w:gridCol w:w="4450"/>
        <w:gridCol w:w="1103"/>
        <w:gridCol w:w="1035"/>
        <w:gridCol w:w="1029"/>
        <w:gridCol w:w="1448"/>
      </w:tblGrid>
      <w:tr w:rsidR="00070A7C" w:rsidRPr="0050605C" w14:paraId="48275E06" w14:textId="77777777" w:rsidTr="009816F2">
        <w:trPr>
          <w:tblHeader/>
        </w:trPr>
        <w:tc>
          <w:tcPr>
            <w:tcW w:w="0" w:type="auto"/>
            <w:shd w:val="clear" w:color="auto" w:fill="4472C4" w:themeFill="accent1"/>
          </w:tcPr>
          <w:p w14:paraId="3F8368B7" w14:textId="4AFCA096" w:rsidR="00C93193" w:rsidRPr="0050605C" w:rsidRDefault="00070A7C" w:rsidP="00070A7C">
            <w:pPr>
              <w:jc w:val="both"/>
              <w:rPr>
                <w:rFonts w:ascii="Garamond" w:eastAsia="Arial Unicode MS" w:hAnsi="Garamond"/>
                <w:b/>
                <w:bCs/>
                <w:color w:val="FFFFFF" w:themeColor="background1"/>
              </w:rPr>
            </w:pPr>
            <w:r>
              <w:rPr>
                <w:rFonts w:ascii="Garamond" w:eastAsia="Arial Unicode MS" w:hAnsi="Garamond"/>
                <w:b/>
                <w:bCs/>
                <w:color w:val="FFFFFF" w:themeColor="background1"/>
              </w:rPr>
              <w:t>Num</w:t>
            </w:r>
            <w:r w:rsidR="00C87517">
              <w:rPr>
                <w:rFonts w:ascii="Garamond" w:eastAsia="Arial Unicode MS" w:hAnsi="Garamond"/>
                <w:b/>
                <w:bCs/>
                <w:color w:val="FFFFFF" w:themeColor="background1"/>
              </w:rPr>
              <w:t>ë</w:t>
            </w:r>
            <w:r w:rsidR="00C93193" w:rsidRPr="0050605C">
              <w:rPr>
                <w:rFonts w:ascii="Garamond" w:eastAsia="Arial Unicode MS" w:hAnsi="Garamond"/>
                <w:b/>
                <w:bCs/>
                <w:color w:val="FFFFFF" w:themeColor="background1"/>
              </w:rPr>
              <w:t>r</w:t>
            </w:r>
          </w:p>
        </w:tc>
        <w:tc>
          <w:tcPr>
            <w:tcW w:w="0" w:type="auto"/>
            <w:shd w:val="clear" w:color="auto" w:fill="4472C4" w:themeFill="accent1"/>
          </w:tcPr>
          <w:p w14:paraId="2F551B95" w14:textId="56900273" w:rsidR="00C93193" w:rsidRPr="0050605C" w:rsidRDefault="00070A7C" w:rsidP="000336E0">
            <w:pPr>
              <w:rPr>
                <w:rFonts w:ascii="Garamond" w:eastAsia="Arial Unicode MS" w:hAnsi="Garamond"/>
                <w:b/>
                <w:bCs/>
                <w:color w:val="FFFFFF" w:themeColor="background1"/>
              </w:rPr>
            </w:pPr>
            <w:r w:rsidRPr="00070A7C">
              <w:rPr>
                <w:rFonts w:ascii="Garamond" w:eastAsia="Arial Unicode MS" w:hAnsi="Garamond"/>
                <w:b/>
                <w:bCs/>
                <w:color w:val="FFFFFF" w:themeColor="background1"/>
              </w:rPr>
              <w:t>Prioritetet kryesore kombëtare të propozuara nga Shqipëria nga Prioritetet Tematike IPA III</w:t>
            </w:r>
          </w:p>
        </w:tc>
        <w:tc>
          <w:tcPr>
            <w:tcW w:w="0" w:type="auto"/>
            <w:shd w:val="clear" w:color="auto" w:fill="4472C4" w:themeFill="accent1"/>
          </w:tcPr>
          <w:p w14:paraId="6F0FFA91" w14:textId="75C44ADC" w:rsidR="00C93193" w:rsidRPr="0050605C" w:rsidRDefault="00070A7C"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Afat-shkurt</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w:t>
            </w:r>
          </w:p>
          <w:p w14:paraId="530C8BE7" w14:textId="77777777" w:rsidR="00C93193" w:rsidRPr="0050605C" w:rsidRDefault="00C93193"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(2021-2022)</w:t>
            </w:r>
          </w:p>
        </w:tc>
        <w:tc>
          <w:tcPr>
            <w:tcW w:w="0" w:type="auto"/>
            <w:shd w:val="clear" w:color="auto" w:fill="4472C4" w:themeFill="accent1"/>
          </w:tcPr>
          <w:p w14:paraId="2360073E" w14:textId="4C99ABAD" w:rsidR="00C93193" w:rsidRPr="0050605C" w:rsidRDefault="00070A7C"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Afat-mesme</w:t>
            </w:r>
          </w:p>
          <w:p w14:paraId="3602A5B3" w14:textId="77777777" w:rsidR="00C93193" w:rsidRPr="0050605C" w:rsidRDefault="00C93193"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(2023-2024)</w:t>
            </w:r>
          </w:p>
        </w:tc>
        <w:tc>
          <w:tcPr>
            <w:tcW w:w="0" w:type="auto"/>
            <w:shd w:val="clear" w:color="auto" w:fill="4472C4" w:themeFill="accent1"/>
          </w:tcPr>
          <w:p w14:paraId="1E9B8524" w14:textId="66630337" w:rsidR="00C93193" w:rsidRPr="0050605C" w:rsidRDefault="00070A7C"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Afat-gjat</w:t>
            </w:r>
            <w:r w:rsidR="00C87517">
              <w:rPr>
                <w:rFonts w:ascii="Garamond" w:eastAsia="Arial Unicode MS" w:hAnsi="Garamond"/>
                <w:b/>
                <w:bCs/>
                <w:color w:val="FFFFFF" w:themeColor="background1"/>
              </w:rPr>
              <w:t>ë</w:t>
            </w:r>
          </w:p>
          <w:p w14:paraId="4F4F89FF" w14:textId="77777777" w:rsidR="00C93193" w:rsidRPr="0050605C" w:rsidRDefault="00C93193" w:rsidP="000336E0">
            <w:pPr>
              <w:jc w:val="center"/>
              <w:rPr>
                <w:rFonts w:ascii="Garamond" w:eastAsia="Arial Unicode MS" w:hAnsi="Garamond"/>
                <w:b/>
                <w:bCs/>
                <w:color w:val="FFFFFF" w:themeColor="background1"/>
              </w:rPr>
            </w:pPr>
            <w:r w:rsidRPr="0050605C">
              <w:rPr>
                <w:rFonts w:ascii="Garamond" w:eastAsia="Arial Unicode MS" w:hAnsi="Garamond"/>
                <w:b/>
                <w:bCs/>
                <w:color w:val="FFFFFF" w:themeColor="background1"/>
              </w:rPr>
              <w:t>(2025-2027)</w:t>
            </w:r>
          </w:p>
        </w:tc>
        <w:tc>
          <w:tcPr>
            <w:tcW w:w="0" w:type="auto"/>
            <w:shd w:val="clear" w:color="auto" w:fill="4472C4" w:themeFill="accent1"/>
          </w:tcPr>
          <w:p w14:paraId="396DE643" w14:textId="6B4C8128" w:rsidR="00C93193" w:rsidRPr="0050605C" w:rsidRDefault="00070A7C" w:rsidP="000336E0">
            <w:pPr>
              <w:jc w:val="center"/>
              <w:rPr>
                <w:rFonts w:ascii="Garamond" w:eastAsia="Arial Unicode MS" w:hAnsi="Garamond"/>
                <w:b/>
                <w:bCs/>
                <w:color w:val="FFFFFF" w:themeColor="background1"/>
              </w:rPr>
            </w:pPr>
            <w:r>
              <w:rPr>
                <w:rFonts w:ascii="Garamond" w:eastAsia="Arial Unicode MS" w:hAnsi="Garamond"/>
                <w:b/>
                <w:bCs/>
                <w:color w:val="FFFFFF" w:themeColor="background1"/>
              </w:rPr>
              <w:t>Jo prioritare 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 Shqip</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rin</w:t>
            </w:r>
            <w:r w:rsidR="00C87517">
              <w:rPr>
                <w:rFonts w:ascii="Garamond" w:eastAsia="Arial Unicode MS" w:hAnsi="Garamond"/>
                <w:b/>
                <w:bCs/>
                <w:color w:val="FFFFFF" w:themeColor="background1"/>
              </w:rPr>
              <w:t>ë</w:t>
            </w:r>
          </w:p>
        </w:tc>
      </w:tr>
      <w:tr w:rsidR="00C93193" w:rsidRPr="0050605C" w14:paraId="526DE467" w14:textId="77777777" w:rsidTr="000336E0">
        <w:tc>
          <w:tcPr>
            <w:tcW w:w="0" w:type="auto"/>
            <w:gridSpan w:val="6"/>
          </w:tcPr>
          <w:p w14:paraId="294EE32C" w14:textId="39F58FB9" w:rsidR="00C93193" w:rsidRPr="0050605C" w:rsidRDefault="00070A7C" w:rsidP="000336E0">
            <w:pPr>
              <w:widowControl w:val="0"/>
              <w:autoSpaceDE w:val="0"/>
              <w:autoSpaceDN w:val="0"/>
              <w:adjustRightInd w:val="0"/>
              <w:ind w:right="4"/>
              <w:contextualSpacing/>
              <w:jc w:val="center"/>
              <w:rPr>
                <w:rFonts w:ascii="Garamond" w:eastAsia="Arial Unicode MS" w:hAnsi="Garamond"/>
                <w:b/>
                <w:bCs/>
              </w:rPr>
            </w:pPr>
            <w:r w:rsidRPr="00070A7C">
              <w:rPr>
                <w:rFonts w:ascii="Garamond" w:hAnsi="Garamond"/>
                <w:b/>
                <w:bCs/>
                <w:iCs/>
                <w:lang w:eastAsia="x-none"/>
              </w:rPr>
              <w:t>Arsimi, punësimi, mbrojtja sociale dhe politikat gjithëpërfshirëse, shëndetësia</w:t>
            </w:r>
          </w:p>
        </w:tc>
      </w:tr>
      <w:tr w:rsidR="00070A7C" w:rsidRPr="0050605C" w14:paraId="6FB08940" w14:textId="77777777" w:rsidTr="000336E0">
        <w:tc>
          <w:tcPr>
            <w:tcW w:w="0" w:type="auto"/>
          </w:tcPr>
          <w:p w14:paraId="5CE01FF4"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w:t>
            </w:r>
          </w:p>
        </w:tc>
        <w:tc>
          <w:tcPr>
            <w:tcW w:w="0" w:type="auto"/>
          </w:tcPr>
          <w:p w14:paraId="1D36B9FF" w14:textId="026D8D0F" w:rsidR="00C93193" w:rsidRPr="0050605C" w:rsidRDefault="00070A7C" w:rsidP="00B02320">
            <w:pPr>
              <w:widowControl w:val="0"/>
              <w:autoSpaceDE w:val="0"/>
              <w:autoSpaceDN w:val="0"/>
              <w:adjustRightInd w:val="0"/>
              <w:contextualSpacing/>
              <w:jc w:val="both"/>
              <w:rPr>
                <w:rFonts w:ascii="Garamond" w:eastAsia="Arial Unicode MS" w:hAnsi="Garamond"/>
              </w:rPr>
            </w:pPr>
            <w:r w:rsidRPr="00070A7C">
              <w:rPr>
                <w:rFonts w:ascii="Garamond" w:hAnsi="Garamond"/>
                <w:lang w:eastAsia="x-none"/>
              </w:rPr>
              <w:t>Të forcohet aksesi dhe arsimi cilësor</w:t>
            </w:r>
            <w:r w:rsidR="0060550B">
              <w:rPr>
                <w:rFonts w:ascii="Garamond" w:hAnsi="Garamond"/>
                <w:lang w:eastAsia="x-none"/>
              </w:rPr>
              <w:t>, duke përfshirë arsimin profes</w:t>
            </w:r>
            <w:r w:rsidRPr="00070A7C">
              <w:rPr>
                <w:rFonts w:ascii="Garamond" w:hAnsi="Garamond"/>
                <w:lang w:eastAsia="x-none"/>
              </w:rPr>
              <w:t>ional dhe trajnimet, pjesëmarrjen në arsimin dhe kujdesin parësor si dhe mundësi për mësimnxënien përgjatë gjithë jetës në të gjitha nivelet.</w:t>
            </w:r>
          </w:p>
        </w:tc>
        <w:tc>
          <w:tcPr>
            <w:tcW w:w="0" w:type="auto"/>
          </w:tcPr>
          <w:p w14:paraId="578A23C2" w14:textId="3B7C13C5"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4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698AA530" w14:textId="3DA8657D"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06F008DE" w14:textId="3E3C027D"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1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4190EBBD" w14:textId="3DAE2E2E" w:rsidR="00C93193" w:rsidRPr="0050605C" w:rsidRDefault="00C93193" w:rsidP="000336E0">
            <w:pPr>
              <w:jc w:val="center"/>
              <w:rPr>
                <w:rFonts w:ascii="Garamond" w:eastAsia="Arial Unicode MS" w:hAnsi="Garamond"/>
              </w:rPr>
            </w:pPr>
          </w:p>
        </w:tc>
      </w:tr>
      <w:tr w:rsidR="00070A7C" w:rsidRPr="0050605C" w14:paraId="72A1DB36" w14:textId="77777777" w:rsidTr="000336E0">
        <w:tc>
          <w:tcPr>
            <w:tcW w:w="0" w:type="auto"/>
          </w:tcPr>
          <w:p w14:paraId="628E430D"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tc>
        <w:tc>
          <w:tcPr>
            <w:tcW w:w="0" w:type="auto"/>
          </w:tcPr>
          <w:p w14:paraId="06AF2BA8" w14:textId="42B4EB03" w:rsidR="00C93193" w:rsidRPr="0050605C" w:rsidRDefault="00070A7C" w:rsidP="00B02320">
            <w:pPr>
              <w:widowControl w:val="0"/>
              <w:autoSpaceDE w:val="0"/>
              <w:autoSpaceDN w:val="0"/>
              <w:adjustRightInd w:val="0"/>
              <w:contextualSpacing/>
              <w:jc w:val="both"/>
              <w:rPr>
                <w:rFonts w:ascii="Garamond" w:eastAsia="Arial Unicode MS" w:hAnsi="Garamond"/>
              </w:rPr>
            </w:pPr>
            <w:r w:rsidRPr="00070A7C">
              <w:rPr>
                <w:rFonts w:ascii="Garamond" w:hAnsi="Garamond"/>
                <w:lang w:eastAsia="x-none"/>
              </w:rPr>
              <w:t>Të mbështesë cilësinë, efektivitetin dhe rëndësinë e tregut të punës të arsimit, përfshirë arsimin profesional dhe sistemet e trajnimit gjithashtu përmes masave aktive të punës dhe garancisë për të rinjtë në mënyrë që t'u sigurojë njerëzve aftësi të përshtatura për dixhitalizimin, ndryshimin teknologjik, inovacionin, punën aktive dhe garancisë për të rinjtë, si dhe ndryshimet ekonomike.</w:t>
            </w:r>
          </w:p>
        </w:tc>
        <w:tc>
          <w:tcPr>
            <w:tcW w:w="0" w:type="auto"/>
          </w:tcPr>
          <w:p w14:paraId="092A8F05" w14:textId="4E5C2946"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40BD7521" w14:textId="1122B47C"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4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3F434350" w14:textId="7803F15A"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1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127A231D" w14:textId="5E2E6424" w:rsidR="00C93193" w:rsidRPr="0050605C" w:rsidRDefault="00C93193" w:rsidP="000336E0">
            <w:pPr>
              <w:jc w:val="center"/>
              <w:rPr>
                <w:rFonts w:ascii="Garamond" w:eastAsia="Arial Unicode MS" w:hAnsi="Garamond"/>
              </w:rPr>
            </w:pPr>
          </w:p>
        </w:tc>
      </w:tr>
      <w:tr w:rsidR="00070A7C" w:rsidRPr="0050605C" w14:paraId="1456F4C4" w14:textId="77777777" w:rsidTr="000336E0">
        <w:trPr>
          <w:trHeight w:val="503"/>
        </w:trPr>
        <w:tc>
          <w:tcPr>
            <w:tcW w:w="0" w:type="auto"/>
          </w:tcPr>
          <w:p w14:paraId="466391FD"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tc>
        <w:tc>
          <w:tcPr>
            <w:tcW w:w="0" w:type="auto"/>
          </w:tcPr>
          <w:p w14:paraId="74E47BFC" w14:textId="243C6E0D" w:rsidR="00C93193" w:rsidRPr="0050605C" w:rsidRDefault="00070A7C" w:rsidP="00B02320">
            <w:pPr>
              <w:widowControl w:val="0"/>
              <w:autoSpaceDE w:val="0"/>
              <w:autoSpaceDN w:val="0"/>
              <w:adjustRightInd w:val="0"/>
              <w:contextualSpacing/>
              <w:jc w:val="both"/>
              <w:rPr>
                <w:rFonts w:ascii="Garamond" w:eastAsia="Arial Unicode MS" w:hAnsi="Garamond"/>
              </w:rPr>
            </w:pPr>
            <w:r w:rsidRPr="00070A7C">
              <w:rPr>
                <w:rFonts w:ascii="Garamond" w:hAnsi="Garamond"/>
                <w:lang w:eastAsia="x-none"/>
              </w:rPr>
              <w:t>Të forcojë shërbimet komunitare dhe t</w:t>
            </w:r>
            <w:r w:rsidR="0060550B">
              <w:rPr>
                <w:rFonts w:ascii="Garamond" w:hAnsi="Garamond"/>
                <w:lang w:eastAsia="x-none"/>
              </w:rPr>
              <w:t>ë kontribuojë për reformën në si</w:t>
            </w:r>
            <w:r w:rsidRPr="00070A7C">
              <w:rPr>
                <w:rFonts w:ascii="Garamond" w:hAnsi="Garamond"/>
                <w:lang w:eastAsia="x-none"/>
              </w:rPr>
              <w:t xml:space="preserve">stemin </w:t>
            </w:r>
            <w:r w:rsidRPr="00070A7C">
              <w:rPr>
                <w:rFonts w:ascii="Garamond" w:hAnsi="Garamond"/>
                <w:lang w:eastAsia="x-none"/>
              </w:rPr>
              <w:lastRenderedPageBreak/>
              <w:t>shëndetësor me qëllim rritjen e mbulimit dhe standardet e kujdesit shëndetësor për të gjithë popullsinë.</w:t>
            </w:r>
          </w:p>
        </w:tc>
        <w:tc>
          <w:tcPr>
            <w:tcW w:w="0" w:type="auto"/>
          </w:tcPr>
          <w:p w14:paraId="6552448C"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lastRenderedPageBreak/>
              <w:t>1</w:t>
            </w:r>
          </w:p>
          <w:p w14:paraId="7C757405" w14:textId="5216B283"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3E11AD35"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p w14:paraId="40F0DF39" w14:textId="4CD4CE35"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0A36DF2A"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73B06DD6" w14:textId="2AE8B080"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5272ACAB" w14:textId="34C49338" w:rsidR="00C93193" w:rsidRPr="0050605C" w:rsidRDefault="00C93193" w:rsidP="000336E0">
            <w:pPr>
              <w:jc w:val="center"/>
              <w:rPr>
                <w:rFonts w:ascii="Garamond" w:eastAsia="Arial Unicode MS" w:hAnsi="Garamond"/>
              </w:rPr>
            </w:pPr>
          </w:p>
        </w:tc>
      </w:tr>
      <w:tr w:rsidR="00070A7C" w:rsidRPr="0050605C" w14:paraId="39CFEDF9" w14:textId="77777777" w:rsidTr="00E152E3">
        <w:tc>
          <w:tcPr>
            <w:tcW w:w="0" w:type="auto"/>
            <w:gridSpan w:val="6"/>
          </w:tcPr>
          <w:p w14:paraId="7FF6CAD3" w14:textId="4333E33E" w:rsidR="00070A7C" w:rsidRPr="00070A7C" w:rsidRDefault="00070A7C" w:rsidP="000336E0">
            <w:pPr>
              <w:jc w:val="center"/>
              <w:rPr>
                <w:rFonts w:ascii="Garamond" w:eastAsia="Arial Unicode MS" w:hAnsi="Garamond"/>
                <w:b/>
              </w:rPr>
            </w:pPr>
            <w:r w:rsidRPr="00070A7C">
              <w:rPr>
                <w:rFonts w:ascii="Garamond" w:eastAsia="Arial Unicode MS" w:hAnsi="Garamond"/>
                <w:b/>
              </w:rPr>
              <w:lastRenderedPageBreak/>
              <w:tab/>
            </w:r>
            <w:r w:rsidRPr="00070A7C">
              <w:rPr>
                <w:rFonts w:ascii="Garamond" w:eastAsia="Arial Unicode MS" w:hAnsi="Garamond"/>
                <w:b/>
              </w:rPr>
              <w:tab/>
              <w:t>Zhvillimi i sektorit privat, tregtia, kërkimi shkencor dhe inovacioni</w:t>
            </w:r>
          </w:p>
        </w:tc>
      </w:tr>
      <w:tr w:rsidR="00070A7C" w:rsidRPr="0050605C" w14:paraId="30A11EA3" w14:textId="77777777" w:rsidTr="000336E0">
        <w:tc>
          <w:tcPr>
            <w:tcW w:w="0" w:type="auto"/>
          </w:tcPr>
          <w:p w14:paraId="39053629"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tc>
        <w:tc>
          <w:tcPr>
            <w:tcW w:w="0" w:type="auto"/>
          </w:tcPr>
          <w:p w14:paraId="17FBA0A2" w14:textId="3D569C46" w:rsidR="00C93193" w:rsidRPr="0050605C" w:rsidRDefault="00070A7C" w:rsidP="00E64DBA">
            <w:pPr>
              <w:contextualSpacing/>
              <w:rPr>
                <w:rFonts w:ascii="Garamond" w:eastAsia="Arial Unicode MS" w:hAnsi="Garamond"/>
                <w:bCs/>
                <w:lang w:eastAsia="en-GB"/>
              </w:rPr>
            </w:pPr>
            <w:r w:rsidRPr="00070A7C">
              <w:rPr>
                <w:rFonts w:ascii="Garamond" w:eastAsia="Times New Roman" w:hAnsi="Garamond"/>
                <w:bCs/>
                <w:lang w:eastAsia="x-none"/>
              </w:rPr>
              <w:t>Të përmirësojë mjedis</w:t>
            </w:r>
            <w:r w:rsidR="0060550B">
              <w:rPr>
                <w:rFonts w:ascii="Garamond" w:eastAsia="Times New Roman" w:hAnsi="Garamond"/>
                <w:bCs/>
                <w:lang w:eastAsia="x-none"/>
              </w:rPr>
              <w:t>i</w:t>
            </w:r>
            <w:r w:rsidRPr="00070A7C">
              <w:rPr>
                <w:rFonts w:ascii="Garamond" w:eastAsia="Times New Roman" w:hAnsi="Garamond"/>
                <w:bCs/>
                <w:lang w:eastAsia="x-none"/>
              </w:rPr>
              <w:t>n e biznesit, ekosistemin e inovacioneve dhe investimet për klimën, duke nxitur investimet e sistemit privat, zgjeruar tregun dhe rritur inovacionin dhe produktivitetin e Ndërmarrjeve të Vogla e të Mesme (NVM)</w:t>
            </w:r>
            <w:r>
              <w:rPr>
                <w:rFonts w:ascii="Garamond" w:eastAsia="Times New Roman" w:hAnsi="Garamond"/>
                <w:bCs/>
                <w:lang w:eastAsia="x-none"/>
              </w:rPr>
              <w:t>.</w:t>
            </w:r>
          </w:p>
        </w:tc>
        <w:tc>
          <w:tcPr>
            <w:tcW w:w="0" w:type="auto"/>
          </w:tcPr>
          <w:p w14:paraId="7C9109A4"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2B4E233F" w14:textId="016994F6"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5D113560"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6FAAEACC" w14:textId="53EDFAAA"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1B04F1A6"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0AFE75D2" w14:textId="468527FA"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50F3B630" w14:textId="77777777" w:rsidR="00C93193" w:rsidRPr="0050605C" w:rsidRDefault="00C93193" w:rsidP="000336E0">
            <w:pPr>
              <w:jc w:val="center"/>
              <w:rPr>
                <w:rFonts w:ascii="Garamond" w:eastAsia="Arial Unicode MS" w:hAnsi="Garamond"/>
              </w:rPr>
            </w:pPr>
          </w:p>
        </w:tc>
      </w:tr>
      <w:tr w:rsidR="00070A7C" w:rsidRPr="0050605C" w14:paraId="6D612AC8" w14:textId="77777777" w:rsidTr="000336E0">
        <w:tc>
          <w:tcPr>
            <w:tcW w:w="0" w:type="auto"/>
          </w:tcPr>
          <w:p w14:paraId="30212CD5"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5</w:t>
            </w:r>
          </w:p>
        </w:tc>
        <w:tc>
          <w:tcPr>
            <w:tcW w:w="0" w:type="auto"/>
          </w:tcPr>
          <w:p w14:paraId="03C1A426" w14:textId="167539BD" w:rsidR="00C93193" w:rsidRPr="0050605C" w:rsidRDefault="00070A7C" w:rsidP="00E64DBA">
            <w:pPr>
              <w:contextualSpacing/>
              <w:rPr>
                <w:rFonts w:ascii="Garamond" w:eastAsia="Calibri" w:hAnsi="Garamond"/>
                <w:bCs/>
                <w:lang w:eastAsia="en-GB"/>
              </w:rPr>
            </w:pPr>
            <w:r w:rsidRPr="00070A7C">
              <w:rPr>
                <w:rFonts w:ascii="Garamond" w:eastAsia="Times New Roman" w:hAnsi="Garamond"/>
                <w:bCs/>
                <w:lang w:eastAsia="x-none"/>
              </w:rPr>
              <w:t>Të mbështet</w:t>
            </w:r>
            <w:r>
              <w:rPr>
                <w:rFonts w:ascii="Garamond" w:eastAsia="Times New Roman" w:hAnsi="Garamond"/>
                <w:bCs/>
                <w:lang w:eastAsia="x-none"/>
              </w:rPr>
              <w:t xml:space="preserve">et krijimi i bizneseve të reja </w:t>
            </w:r>
            <w:r w:rsidRPr="00070A7C">
              <w:rPr>
                <w:rFonts w:ascii="Garamond" w:eastAsia="Times New Roman" w:hAnsi="Garamond"/>
                <w:bCs/>
                <w:lang w:eastAsia="x-none"/>
              </w:rPr>
              <w:t>dhe investimet e huaja, duke promovuar bizneset NVM, sipërmarrjet, duke inkurajuar inovacionin dhe adresuar mungesat e aksesit në treg të NVM-ve.</w:t>
            </w:r>
          </w:p>
        </w:tc>
        <w:tc>
          <w:tcPr>
            <w:tcW w:w="0" w:type="auto"/>
          </w:tcPr>
          <w:p w14:paraId="4F74A1B5"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36C30532" w14:textId="3A504C4F"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68B149B6"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p w14:paraId="72AB1C43" w14:textId="5FC639CE"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29683306" w14:textId="23A64B94" w:rsidR="00C93193" w:rsidRPr="0050605C" w:rsidRDefault="00C93193" w:rsidP="000336E0">
            <w:pPr>
              <w:jc w:val="center"/>
              <w:rPr>
                <w:rFonts w:ascii="Garamond" w:eastAsia="Arial Unicode MS" w:hAnsi="Garamond"/>
              </w:rPr>
            </w:pPr>
          </w:p>
        </w:tc>
        <w:tc>
          <w:tcPr>
            <w:tcW w:w="0" w:type="auto"/>
          </w:tcPr>
          <w:p w14:paraId="72B38E26" w14:textId="77777777" w:rsidR="00C93193" w:rsidRPr="0050605C" w:rsidRDefault="00C93193" w:rsidP="000336E0">
            <w:pPr>
              <w:jc w:val="center"/>
              <w:rPr>
                <w:rFonts w:ascii="Garamond" w:eastAsia="Arial Unicode MS" w:hAnsi="Garamond"/>
              </w:rPr>
            </w:pPr>
          </w:p>
        </w:tc>
      </w:tr>
      <w:tr w:rsidR="00070A7C" w:rsidRPr="0050605C" w14:paraId="14BD46A0" w14:textId="77777777" w:rsidTr="00E64DBA">
        <w:tc>
          <w:tcPr>
            <w:tcW w:w="0" w:type="auto"/>
          </w:tcPr>
          <w:p w14:paraId="43B338E9"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6</w:t>
            </w:r>
          </w:p>
        </w:tc>
        <w:tc>
          <w:tcPr>
            <w:tcW w:w="0" w:type="auto"/>
          </w:tcPr>
          <w:p w14:paraId="4D9B1F08" w14:textId="249A482E" w:rsidR="00C93193" w:rsidRPr="0050605C" w:rsidRDefault="00070A7C" w:rsidP="000336E0">
            <w:pPr>
              <w:contextualSpacing/>
              <w:jc w:val="both"/>
              <w:rPr>
                <w:rFonts w:ascii="Garamond" w:eastAsia="Calibri" w:hAnsi="Garamond"/>
                <w:bCs/>
              </w:rPr>
            </w:pPr>
            <w:r w:rsidRPr="00070A7C">
              <w:rPr>
                <w:rFonts w:ascii="Garamond" w:hAnsi="Garamond"/>
                <w:bCs/>
                <w:lang w:eastAsia="x-none"/>
              </w:rPr>
              <w:t>Të mbështesë modelin quadruple helix për inovacionin në bashkëpunim me ak</w:t>
            </w:r>
            <w:r w:rsidR="0060550B">
              <w:rPr>
                <w:rFonts w:ascii="Garamond" w:hAnsi="Garamond"/>
                <w:bCs/>
                <w:lang w:eastAsia="x-none"/>
              </w:rPr>
              <w:t>ademinë, industrinë dhe qeveris</w:t>
            </w:r>
            <w:r w:rsidR="00243B50">
              <w:rPr>
                <w:rFonts w:ascii="Garamond" w:hAnsi="Garamond"/>
                <w:bCs/>
                <w:lang w:eastAsia="x-none"/>
              </w:rPr>
              <w:t>ë</w:t>
            </w:r>
            <w:r w:rsidRPr="00070A7C">
              <w:rPr>
                <w:rFonts w:ascii="Garamond" w:hAnsi="Garamond"/>
                <w:bCs/>
                <w:lang w:eastAsia="x-none"/>
              </w:rPr>
              <w:t xml:space="preserve"> e shoqërisë civile. Qëllimi është të nxitet zhvillimi ekonomik dhe social duke përfshirë zhvillimin e teknologjive të reja, kërkimeve shkencore, trajnimeve dhe arsimit dhe përmirësimit të aksesit në infrastrukturën e kërkimit shkencor.</w:t>
            </w:r>
          </w:p>
        </w:tc>
        <w:tc>
          <w:tcPr>
            <w:tcW w:w="0" w:type="auto"/>
          </w:tcPr>
          <w:p w14:paraId="3644E221"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w:t>
            </w:r>
          </w:p>
          <w:p w14:paraId="53024E52" w14:textId="0E4BDB42"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shd w:val="clear" w:color="auto" w:fill="auto"/>
          </w:tcPr>
          <w:p w14:paraId="234715E9" w14:textId="027B6740" w:rsidR="00C93193" w:rsidRPr="00E64DBA" w:rsidRDefault="004D15AB" w:rsidP="000336E0">
            <w:pPr>
              <w:jc w:val="center"/>
              <w:rPr>
                <w:rFonts w:ascii="Garamond" w:eastAsia="Arial Unicode MS" w:hAnsi="Garamond"/>
                <w:color w:val="000000" w:themeColor="text1"/>
              </w:rPr>
            </w:pPr>
            <w:r w:rsidRPr="00E64DBA">
              <w:rPr>
                <w:rFonts w:ascii="Garamond" w:eastAsia="Arial Unicode MS" w:hAnsi="Garamond"/>
                <w:color w:val="000000" w:themeColor="text1"/>
              </w:rPr>
              <w:t>3</w:t>
            </w:r>
          </w:p>
          <w:p w14:paraId="1A838685" w14:textId="6B938677" w:rsidR="00C93193" w:rsidRPr="00E64DBA" w:rsidRDefault="00070A7C" w:rsidP="000336E0">
            <w:pPr>
              <w:jc w:val="center"/>
              <w:rPr>
                <w:rFonts w:ascii="Garamond" w:eastAsia="Arial Unicode MS" w:hAnsi="Garamond"/>
                <w:color w:val="000000" w:themeColor="text1"/>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shd w:val="clear" w:color="auto" w:fill="auto"/>
          </w:tcPr>
          <w:p w14:paraId="2BA04AC6" w14:textId="26B6C30F" w:rsidR="00C93193" w:rsidRPr="00E64DBA" w:rsidRDefault="004D15AB" w:rsidP="000336E0">
            <w:pPr>
              <w:jc w:val="center"/>
              <w:rPr>
                <w:rFonts w:ascii="Garamond" w:eastAsia="Arial Unicode MS" w:hAnsi="Garamond"/>
                <w:color w:val="000000" w:themeColor="text1"/>
              </w:rPr>
            </w:pPr>
            <w:r w:rsidRPr="00E64DBA">
              <w:rPr>
                <w:rFonts w:ascii="Garamond" w:eastAsia="Arial Unicode MS" w:hAnsi="Garamond"/>
                <w:color w:val="000000" w:themeColor="text1"/>
              </w:rPr>
              <w:t>3</w:t>
            </w:r>
          </w:p>
          <w:p w14:paraId="42CC50EB" w14:textId="62DC54A4" w:rsidR="00C93193" w:rsidRPr="00E64DBA" w:rsidRDefault="00070A7C" w:rsidP="000336E0">
            <w:pPr>
              <w:jc w:val="center"/>
              <w:rPr>
                <w:rFonts w:ascii="Garamond" w:eastAsia="Arial Unicode MS" w:hAnsi="Garamond"/>
                <w:color w:val="000000" w:themeColor="text1"/>
              </w:rPr>
            </w:pPr>
            <w:r>
              <w:rPr>
                <w:rFonts w:ascii="Garamond" w:eastAsia="Arial Unicode MS" w:hAnsi="Garamond"/>
                <w:color w:val="000000" w:themeColor="text1"/>
              </w:rPr>
              <w:t>p</w:t>
            </w:r>
            <w:r w:rsidR="00C87517">
              <w:rPr>
                <w:rFonts w:ascii="Garamond" w:eastAsia="Arial Unicode MS" w:hAnsi="Garamond"/>
                <w:color w:val="000000" w:themeColor="text1"/>
              </w:rPr>
              <w:t>ë</w:t>
            </w:r>
            <w:r>
              <w:rPr>
                <w:rFonts w:ascii="Garamond" w:eastAsia="Arial Unicode MS" w:hAnsi="Garamond"/>
                <w:color w:val="000000" w:themeColor="text1"/>
              </w:rPr>
              <w:t>rgjigje</w:t>
            </w:r>
          </w:p>
        </w:tc>
        <w:tc>
          <w:tcPr>
            <w:tcW w:w="0" w:type="auto"/>
          </w:tcPr>
          <w:p w14:paraId="33490E7B" w14:textId="5A07EA37" w:rsidR="00C93193" w:rsidRPr="0050605C" w:rsidRDefault="00C93193" w:rsidP="000336E0">
            <w:pPr>
              <w:jc w:val="center"/>
              <w:rPr>
                <w:rFonts w:ascii="Garamond" w:eastAsia="Arial Unicode MS" w:hAnsi="Garamond"/>
              </w:rPr>
            </w:pPr>
          </w:p>
        </w:tc>
      </w:tr>
      <w:tr w:rsidR="00070A7C" w:rsidRPr="0050605C" w14:paraId="7BB7ED30" w14:textId="77777777" w:rsidTr="000336E0">
        <w:tc>
          <w:tcPr>
            <w:tcW w:w="0" w:type="auto"/>
          </w:tcPr>
          <w:p w14:paraId="3C4B159B"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7</w:t>
            </w:r>
          </w:p>
        </w:tc>
        <w:tc>
          <w:tcPr>
            <w:tcW w:w="0" w:type="auto"/>
          </w:tcPr>
          <w:p w14:paraId="2788BEF7" w14:textId="4DC57974" w:rsidR="00C93193" w:rsidRPr="0050605C" w:rsidRDefault="00070A7C" w:rsidP="00070A7C">
            <w:pPr>
              <w:widowControl w:val="0"/>
              <w:autoSpaceDE w:val="0"/>
              <w:autoSpaceDN w:val="0"/>
              <w:adjustRightInd w:val="0"/>
              <w:contextualSpacing/>
              <w:jc w:val="both"/>
              <w:rPr>
                <w:rFonts w:ascii="Garamond" w:eastAsia="Calibri" w:hAnsi="Garamond"/>
              </w:rPr>
            </w:pPr>
            <w:r w:rsidRPr="00070A7C">
              <w:rPr>
                <w:rFonts w:ascii="Garamond" w:hAnsi="Garamond"/>
                <w:lang w:eastAsia="x-none"/>
              </w:rPr>
              <w:t xml:space="preserve">Të mbështesë inovacionin, vecanërisht përmes ngritjes së mekanizmave për të krijuar, mbështetur dhe promovuar orientimin e start-ups </w:t>
            </w:r>
            <w:r w:rsidR="0060550B">
              <w:rPr>
                <w:rFonts w:ascii="Garamond" w:hAnsi="Garamond"/>
                <w:lang w:eastAsia="x-none"/>
              </w:rPr>
              <w:t>të orientuara drejt një ekonomie</w:t>
            </w:r>
            <w:r w:rsidRPr="00070A7C">
              <w:rPr>
                <w:rFonts w:ascii="Garamond" w:hAnsi="Garamond"/>
                <w:lang w:eastAsia="x-none"/>
              </w:rPr>
              <w:t xml:space="preserve"> qarkore dhe </w:t>
            </w:r>
            <w:r>
              <w:rPr>
                <w:rFonts w:ascii="Garamond" w:hAnsi="Garamond"/>
                <w:lang w:eastAsia="x-none"/>
              </w:rPr>
              <w:t>t</w:t>
            </w:r>
            <w:r w:rsidR="00C87517">
              <w:rPr>
                <w:rFonts w:ascii="Garamond" w:hAnsi="Garamond"/>
                <w:lang w:eastAsia="x-none"/>
              </w:rPr>
              <w:t>ë</w:t>
            </w:r>
            <w:r w:rsidRPr="00070A7C">
              <w:rPr>
                <w:rFonts w:ascii="Garamond" w:hAnsi="Garamond"/>
                <w:lang w:eastAsia="x-none"/>
              </w:rPr>
              <w:t xml:space="preserve"> qëndrueshme.</w:t>
            </w:r>
          </w:p>
        </w:tc>
        <w:tc>
          <w:tcPr>
            <w:tcW w:w="0" w:type="auto"/>
          </w:tcPr>
          <w:p w14:paraId="3F1825AA"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4412D389" w14:textId="7370A735"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23AEDF3B"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214A0564" w14:textId="71C5CE49"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652E3EF2"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2FBD7FE8" w14:textId="0D41B72A"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2E1BCDEE" w14:textId="77777777" w:rsidR="00C93193" w:rsidRPr="0050605C" w:rsidRDefault="00C93193" w:rsidP="000336E0">
            <w:pPr>
              <w:jc w:val="center"/>
              <w:rPr>
                <w:rFonts w:ascii="Garamond" w:eastAsia="Arial Unicode MS" w:hAnsi="Garamond"/>
              </w:rPr>
            </w:pPr>
          </w:p>
        </w:tc>
      </w:tr>
      <w:tr w:rsidR="00070A7C" w:rsidRPr="0050605C" w14:paraId="00EEC03E" w14:textId="77777777" w:rsidTr="000336E0">
        <w:tc>
          <w:tcPr>
            <w:tcW w:w="0" w:type="auto"/>
          </w:tcPr>
          <w:p w14:paraId="5A134073"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8</w:t>
            </w:r>
          </w:p>
        </w:tc>
        <w:tc>
          <w:tcPr>
            <w:tcW w:w="0" w:type="auto"/>
          </w:tcPr>
          <w:p w14:paraId="2F9C58EA" w14:textId="1E21F90B" w:rsidR="00C93193" w:rsidRPr="0050605C" w:rsidRDefault="00070A7C" w:rsidP="000336E0">
            <w:pPr>
              <w:widowControl w:val="0"/>
              <w:autoSpaceDE w:val="0"/>
              <w:autoSpaceDN w:val="0"/>
              <w:adjustRightInd w:val="0"/>
              <w:contextualSpacing/>
              <w:jc w:val="both"/>
              <w:rPr>
                <w:rFonts w:ascii="Garamond" w:eastAsia="Calibri" w:hAnsi="Garamond"/>
              </w:rPr>
            </w:pPr>
            <w:r w:rsidRPr="00070A7C">
              <w:rPr>
                <w:rFonts w:ascii="Garamond" w:hAnsi="Garamond"/>
                <w:lang w:eastAsia="x-none"/>
              </w:rPr>
              <w:t>Të inkurajohet turizmi dhe nxitja e tr</w:t>
            </w:r>
            <w:r>
              <w:rPr>
                <w:rFonts w:ascii="Garamond" w:hAnsi="Garamond"/>
                <w:lang w:eastAsia="x-none"/>
              </w:rPr>
              <w:t>ashëgimisë kulturore dhe natyrore.</w:t>
            </w:r>
          </w:p>
        </w:tc>
        <w:tc>
          <w:tcPr>
            <w:tcW w:w="0" w:type="auto"/>
          </w:tcPr>
          <w:p w14:paraId="3845FCFD"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1C0BDA62" w14:textId="3AA779C0"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2CF1B077"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p w14:paraId="0DC59F1F" w14:textId="1FEB93D0"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33E442C"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w:t>
            </w:r>
          </w:p>
          <w:p w14:paraId="7176209B" w14:textId="29CBAECF"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5BCDCAED" w14:textId="7CB1238F" w:rsidR="00C93193" w:rsidRPr="0050605C" w:rsidRDefault="00C93193" w:rsidP="000336E0">
            <w:pPr>
              <w:jc w:val="center"/>
              <w:rPr>
                <w:rFonts w:ascii="Garamond" w:eastAsia="Arial Unicode MS" w:hAnsi="Garamond"/>
              </w:rPr>
            </w:pPr>
          </w:p>
        </w:tc>
      </w:tr>
      <w:tr w:rsidR="00070A7C" w:rsidRPr="0050605C" w14:paraId="286CB786" w14:textId="77777777" w:rsidTr="000336E0">
        <w:tc>
          <w:tcPr>
            <w:tcW w:w="0" w:type="auto"/>
          </w:tcPr>
          <w:p w14:paraId="6251AB57"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9</w:t>
            </w:r>
          </w:p>
        </w:tc>
        <w:tc>
          <w:tcPr>
            <w:tcW w:w="0" w:type="auto"/>
          </w:tcPr>
          <w:p w14:paraId="722717DF" w14:textId="7DC7E5D4" w:rsidR="00C93193" w:rsidRPr="0050605C" w:rsidRDefault="00070A7C" w:rsidP="000336E0">
            <w:pPr>
              <w:widowControl w:val="0"/>
              <w:autoSpaceDE w:val="0"/>
              <w:autoSpaceDN w:val="0"/>
              <w:adjustRightInd w:val="0"/>
              <w:contextualSpacing/>
              <w:jc w:val="both"/>
              <w:rPr>
                <w:rFonts w:ascii="Garamond" w:eastAsia="Calibri" w:hAnsi="Garamond"/>
              </w:rPr>
            </w:pPr>
            <w:r w:rsidRPr="00070A7C">
              <w:rPr>
                <w:rFonts w:ascii="Garamond" w:hAnsi="Garamond"/>
                <w:lang w:eastAsia="x-none"/>
              </w:rPr>
              <w:t>Të mbështetet forcimi i mbrojtjes së të drejtave të pronës</w:t>
            </w:r>
            <w:r>
              <w:rPr>
                <w:rFonts w:ascii="Garamond" w:hAnsi="Garamond"/>
                <w:lang w:eastAsia="x-none"/>
              </w:rPr>
              <w:t>is</w:t>
            </w:r>
            <w:r w:rsidR="00C87517">
              <w:rPr>
                <w:rFonts w:ascii="Garamond" w:hAnsi="Garamond"/>
                <w:lang w:eastAsia="x-none"/>
              </w:rPr>
              <w:t>ë</w:t>
            </w:r>
            <w:r>
              <w:rPr>
                <w:rFonts w:ascii="Garamond" w:hAnsi="Garamond"/>
                <w:lang w:eastAsia="x-none"/>
              </w:rPr>
              <w:t xml:space="preserve"> intelektuale.</w:t>
            </w:r>
          </w:p>
        </w:tc>
        <w:tc>
          <w:tcPr>
            <w:tcW w:w="0" w:type="auto"/>
          </w:tcPr>
          <w:p w14:paraId="094ACC88"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w:t>
            </w:r>
          </w:p>
          <w:p w14:paraId="60CBC790" w14:textId="51CE2654"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0257150E"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p w14:paraId="04B3BB67" w14:textId="0013040C"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663B0479"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7E291AF5" w14:textId="299ABC86"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09FC2038" w14:textId="32AE0E26" w:rsidR="00C93193" w:rsidRPr="0050605C" w:rsidRDefault="00C93193" w:rsidP="000336E0">
            <w:pPr>
              <w:jc w:val="center"/>
              <w:rPr>
                <w:rFonts w:ascii="Garamond" w:eastAsia="Arial Unicode MS" w:hAnsi="Garamond"/>
              </w:rPr>
            </w:pPr>
          </w:p>
        </w:tc>
      </w:tr>
      <w:tr w:rsidR="00C93193" w:rsidRPr="0050605C" w14:paraId="5D7B4331" w14:textId="77777777" w:rsidTr="000336E0">
        <w:tc>
          <w:tcPr>
            <w:tcW w:w="0" w:type="auto"/>
            <w:gridSpan w:val="6"/>
          </w:tcPr>
          <w:p w14:paraId="6DC9457A" w14:textId="4208F925" w:rsidR="00C93193" w:rsidRPr="0050605C" w:rsidRDefault="00070A7C" w:rsidP="000336E0">
            <w:pPr>
              <w:jc w:val="center"/>
              <w:rPr>
                <w:rFonts w:ascii="Garamond" w:eastAsia="Arial Unicode MS" w:hAnsi="Garamond"/>
              </w:rPr>
            </w:pPr>
            <w:r w:rsidRPr="00070A7C">
              <w:rPr>
                <w:rFonts w:ascii="Garamond" w:hAnsi="Garamond"/>
                <w:b/>
                <w:bCs/>
                <w:iCs/>
                <w:lang w:eastAsia="x-none"/>
              </w:rPr>
              <w:t>Bujqësia dhe Zhvillimi rural</w:t>
            </w:r>
          </w:p>
        </w:tc>
      </w:tr>
      <w:tr w:rsidR="00070A7C" w:rsidRPr="0050605C" w14:paraId="69845477" w14:textId="77777777" w:rsidTr="000336E0">
        <w:tc>
          <w:tcPr>
            <w:tcW w:w="0" w:type="auto"/>
          </w:tcPr>
          <w:p w14:paraId="5CCDA1F7"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10</w:t>
            </w:r>
          </w:p>
        </w:tc>
        <w:tc>
          <w:tcPr>
            <w:tcW w:w="0" w:type="auto"/>
          </w:tcPr>
          <w:p w14:paraId="57CB6189" w14:textId="16AC5831" w:rsidR="00C93193" w:rsidRPr="0050605C" w:rsidRDefault="00070A7C" w:rsidP="000336E0">
            <w:pPr>
              <w:widowControl w:val="0"/>
              <w:autoSpaceDE w:val="0"/>
              <w:autoSpaceDN w:val="0"/>
              <w:adjustRightInd w:val="0"/>
              <w:contextualSpacing/>
              <w:jc w:val="both"/>
              <w:rPr>
                <w:rFonts w:ascii="Garamond" w:eastAsia="Calibri" w:hAnsi="Garamond"/>
              </w:rPr>
            </w:pPr>
            <w:r w:rsidRPr="00070A7C">
              <w:rPr>
                <w:rFonts w:ascii="Garamond" w:hAnsi="Garamond"/>
                <w:lang w:eastAsia="x-none"/>
              </w:rPr>
              <w:t>Të ndihmojë ngritjen e një sektori b</w:t>
            </w:r>
            <w:r w:rsidR="0060550B">
              <w:rPr>
                <w:rFonts w:ascii="Garamond" w:hAnsi="Garamond"/>
                <w:lang w:eastAsia="x-none"/>
              </w:rPr>
              <w:t>u</w:t>
            </w:r>
            <w:r w:rsidRPr="00070A7C">
              <w:rPr>
                <w:rFonts w:ascii="Garamond" w:hAnsi="Garamond"/>
                <w:lang w:eastAsia="x-none"/>
              </w:rPr>
              <w:t>jqësor të aftë për të konkurruar me forcat e tregut. Të përmirësojë orientimin e tregut dhe konkurrueshmërinë të sektorit agro-ushqimor, përg</w:t>
            </w:r>
            <w:r w:rsidR="0060550B">
              <w:rPr>
                <w:rFonts w:ascii="Garamond" w:hAnsi="Garamond"/>
                <w:lang w:eastAsia="x-none"/>
              </w:rPr>
              <w:t>j</w:t>
            </w:r>
            <w:r w:rsidRPr="00070A7C">
              <w:rPr>
                <w:rFonts w:ascii="Garamond" w:hAnsi="Garamond"/>
                <w:lang w:eastAsia="x-none"/>
              </w:rPr>
              <w:t>ijgjen e sektorit për një ushqim të sigurtë, të shëndetshëm e të ushqyeshëm dhe mirëqenien e kafshëve, si dhe përmirësimin e pozicionit të fermerëve në zinxhirin e ushqimit.</w:t>
            </w:r>
          </w:p>
        </w:tc>
        <w:tc>
          <w:tcPr>
            <w:tcW w:w="0" w:type="auto"/>
          </w:tcPr>
          <w:p w14:paraId="64A424BD"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3069B8AF" w14:textId="012E3A9A"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7F52A52"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62DEEB56" w14:textId="1925E888"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34E1E4EF"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1CF73350" w14:textId="368E89BA"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52783B35" w14:textId="5A61A28B" w:rsidR="00C93193" w:rsidRPr="0050605C" w:rsidRDefault="00C93193" w:rsidP="000336E0">
            <w:pPr>
              <w:jc w:val="center"/>
              <w:rPr>
                <w:rFonts w:ascii="Garamond" w:eastAsia="Arial Unicode MS" w:hAnsi="Garamond"/>
              </w:rPr>
            </w:pPr>
          </w:p>
        </w:tc>
      </w:tr>
      <w:tr w:rsidR="00070A7C" w:rsidRPr="0050605C" w14:paraId="69441E4E" w14:textId="77777777" w:rsidTr="000336E0">
        <w:tc>
          <w:tcPr>
            <w:tcW w:w="0" w:type="auto"/>
          </w:tcPr>
          <w:p w14:paraId="14A94EDF"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11</w:t>
            </w:r>
          </w:p>
        </w:tc>
        <w:tc>
          <w:tcPr>
            <w:tcW w:w="0" w:type="auto"/>
          </w:tcPr>
          <w:p w14:paraId="3E437B3B" w14:textId="4910DA7C" w:rsidR="00C93193" w:rsidRPr="0050605C" w:rsidRDefault="00070A7C" w:rsidP="000336E0">
            <w:pPr>
              <w:widowControl w:val="0"/>
              <w:autoSpaceDE w:val="0"/>
              <w:autoSpaceDN w:val="0"/>
              <w:adjustRightInd w:val="0"/>
              <w:ind w:right="-43"/>
              <w:jc w:val="both"/>
              <w:rPr>
                <w:rFonts w:ascii="Garamond" w:eastAsia="Calibri" w:hAnsi="Garamond"/>
              </w:rPr>
            </w:pPr>
            <w:r w:rsidRPr="00070A7C">
              <w:rPr>
                <w:rFonts w:ascii="Garamond" w:hAnsi="Garamond"/>
                <w:spacing w:val="-6"/>
                <w:lang w:val="en-US"/>
              </w:rPr>
              <w:t>Të rrisë konkurrueshmërinë e sektorit agro-ushqimor, të mundësojë progresivisht linjëzimin me standardet e BE-së dhe përmirësimin e eficencës dhe qëndrueshmërinë e produkteve fermere, për t’ju përgjigjur më mirë kërkesave për ushqime të sigurta dhe të</w:t>
            </w:r>
            <w:r>
              <w:rPr>
                <w:rFonts w:ascii="Garamond" w:hAnsi="Garamond"/>
                <w:spacing w:val="-6"/>
                <w:lang w:val="en-US"/>
              </w:rPr>
              <w:t xml:space="preserve"> q</w:t>
            </w:r>
            <w:r w:rsidR="00C87517">
              <w:rPr>
                <w:rFonts w:ascii="Garamond" w:hAnsi="Garamond"/>
                <w:spacing w:val="-6"/>
                <w:lang w:val="en-US"/>
              </w:rPr>
              <w:t>ë</w:t>
            </w:r>
            <w:r w:rsidRPr="00070A7C">
              <w:rPr>
                <w:rFonts w:ascii="Garamond" w:hAnsi="Garamond"/>
                <w:spacing w:val="-6"/>
                <w:lang w:val="en-US"/>
              </w:rPr>
              <w:t>ndrueshme.</w:t>
            </w:r>
          </w:p>
        </w:tc>
        <w:tc>
          <w:tcPr>
            <w:tcW w:w="0" w:type="auto"/>
          </w:tcPr>
          <w:p w14:paraId="65904381"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3DDB6571" w14:textId="15B90F07"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1FCDBF4"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p w14:paraId="24CF862E" w14:textId="5961F32F"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39DE13F4"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w:t>
            </w:r>
          </w:p>
          <w:p w14:paraId="485B5C4A" w14:textId="33EEDAE2"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3F06AF5" w14:textId="6EA5870F" w:rsidR="00C93193" w:rsidRPr="0050605C" w:rsidRDefault="00C93193" w:rsidP="000336E0">
            <w:pPr>
              <w:jc w:val="center"/>
              <w:rPr>
                <w:rFonts w:ascii="Garamond" w:eastAsia="Arial Unicode MS" w:hAnsi="Garamond"/>
              </w:rPr>
            </w:pPr>
          </w:p>
        </w:tc>
      </w:tr>
      <w:tr w:rsidR="00070A7C" w:rsidRPr="0050605C" w14:paraId="6F48790A" w14:textId="77777777" w:rsidTr="000336E0">
        <w:tc>
          <w:tcPr>
            <w:tcW w:w="0" w:type="auto"/>
          </w:tcPr>
          <w:p w14:paraId="754B865A"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12</w:t>
            </w:r>
          </w:p>
        </w:tc>
        <w:tc>
          <w:tcPr>
            <w:tcW w:w="0" w:type="auto"/>
          </w:tcPr>
          <w:p w14:paraId="6D6E19BD" w14:textId="67F93341" w:rsidR="00C93193" w:rsidRPr="0050605C" w:rsidRDefault="00070A7C" w:rsidP="000336E0">
            <w:pPr>
              <w:widowControl w:val="0"/>
              <w:autoSpaceDE w:val="0"/>
              <w:autoSpaceDN w:val="0"/>
              <w:adjustRightInd w:val="0"/>
              <w:ind w:right="-43"/>
              <w:jc w:val="both"/>
              <w:rPr>
                <w:rFonts w:ascii="Garamond" w:eastAsia="Calibri" w:hAnsi="Garamond"/>
              </w:rPr>
            </w:pPr>
            <w:r w:rsidRPr="00070A7C">
              <w:rPr>
                <w:rFonts w:ascii="Garamond" w:hAnsi="Garamond"/>
                <w:spacing w:val="-1"/>
              </w:rPr>
              <w:t xml:space="preserve">Të lehtësojë zhvillimin e bizneseve, rritjen dhe </w:t>
            </w:r>
            <w:r w:rsidRPr="00070A7C">
              <w:rPr>
                <w:rFonts w:ascii="Garamond" w:hAnsi="Garamond"/>
                <w:spacing w:val="-1"/>
              </w:rPr>
              <w:lastRenderedPageBreak/>
              <w:t>punësimin në zonat rurale, të përmirësojë pozicionin e fermerëve në rrjetin e vlerave dhe të tërheqi fermerë të rinj</w:t>
            </w:r>
            <w:r>
              <w:rPr>
                <w:rFonts w:ascii="Garamond" w:hAnsi="Garamond"/>
                <w:spacing w:val="-1"/>
              </w:rPr>
              <w:t>.</w:t>
            </w:r>
            <w:r w:rsidRPr="00070A7C">
              <w:rPr>
                <w:rFonts w:ascii="Garamond" w:hAnsi="Garamond"/>
                <w:spacing w:val="-1"/>
              </w:rPr>
              <w:t xml:space="preserve">  </w:t>
            </w:r>
          </w:p>
        </w:tc>
        <w:tc>
          <w:tcPr>
            <w:tcW w:w="0" w:type="auto"/>
          </w:tcPr>
          <w:p w14:paraId="79708835"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lastRenderedPageBreak/>
              <w:t>2</w:t>
            </w:r>
          </w:p>
          <w:p w14:paraId="33DE48FE" w14:textId="2C6FE400" w:rsidR="00C93193" w:rsidRPr="0050605C" w:rsidRDefault="00070A7C" w:rsidP="000336E0">
            <w:pPr>
              <w:jc w:val="center"/>
              <w:rPr>
                <w:rFonts w:ascii="Garamond" w:eastAsia="Arial Unicode MS" w:hAnsi="Garamond"/>
              </w:rPr>
            </w:pPr>
            <w:r>
              <w:rPr>
                <w:rFonts w:ascii="Garamond" w:eastAsia="Arial Unicode MS" w:hAnsi="Garamond"/>
              </w:rPr>
              <w:lastRenderedPageBreak/>
              <w:t>p</w:t>
            </w:r>
            <w:r w:rsidR="00C87517">
              <w:rPr>
                <w:rFonts w:ascii="Garamond" w:eastAsia="Arial Unicode MS" w:hAnsi="Garamond"/>
              </w:rPr>
              <w:t>ë</w:t>
            </w:r>
            <w:r>
              <w:rPr>
                <w:rFonts w:ascii="Garamond" w:eastAsia="Arial Unicode MS" w:hAnsi="Garamond"/>
              </w:rPr>
              <w:t>rgjigje</w:t>
            </w:r>
          </w:p>
        </w:tc>
        <w:tc>
          <w:tcPr>
            <w:tcW w:w="0" w:type="auto"/>
          </w:tcPr>
          <w:p w14:paraId="1DADEECE"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lastRenderedPageBreak/>
              <w:t>4</w:t>
            </w:r>
          </w:p>
          <w:p w14:paraId="71A31050" w14:textId="72C5DC91" w:rsidR="00C93193" w:rsidRPr="0050605C" w:rsidRDefault="00070A7C" w:rsidP="000336E0">
            <w:pPr>
              <w:jc w:val="center"/>
              <w:rPr>
                <w:rFonts w:ascii="Garamond" w:eastAsia="Arial Unicode MS" w:hAnsi="Garamond"/>
              </w:rPr>
            </w:pPr>
            <w:r>
              <w:rPr>
                <w:rFonts w:ascii="Garamond" w:eastAsia="Arial Unicode MS" w:hAnsi="Garamond"/>
              </w:rPr>
              <w:lastRenderedPageBreak/>
              <w:t>p</w:t>
            </w:r>
            <w:r w:rsidR="00C87517">
              <w:rPr>
                <w:rFonts w:ascii="Garamond" w:eastAsia="Arial Unicode MS" w:hAnsi="Garamond"/>
              </w:rPr>
              <w:t>ë</w:t>
            </w:r>
            <w:r>
              <w:rPr>
                <w:rFonts w:ascii="Garamond" w:eastAsia="Arial Unicode MS" w:hAnsi="Garamond"/>
              </w:rPr>
              <w:t>rgjigje</w:t>
            </w:r>
          </w:p>
        </w:tc>
        <w:tc>
          <w:tcPr>
            <w:tcW w:w="0" w:type="auto"/>
          </w:tcPr>
          <w:p w14:paraId="17B5B750" w14:textId="7236A29B" w:rsidR="00C93193" w:rsidRPr="0050605C" w:rsidRDefault="00C93193" w:rsidP="000336E0">
            <w:pPr>
              <w:jc w:val="center"/>
              <w:rPr>
                <w:rFonts w:ascii="Garamond" w:eastAsia="Arial Unicode MS" w:hAnsi="Garamond"/>
              </w:rPr>
            </w:pPr>
            <w:r w:rsidRPr="0050605C">
              <w:rPr>
                <w:rFonts w:ascii="Garamond" w:eastAsia="Arial Unicode MS" w:hAnsi="Garamond"/>
              </w:rPr>
              <w:lastRenderedPageBreak/>
              <w:t xml:space="preserve">1 </w:t>
            </w:r>
            <w:r w:rsidR="00070A7C">
              <w:rPr>
                <w:rFonts w:ascii="Garamond" w:eastAsia="Arial Unicode MS" w:hAnsi="Garamond"/>
              </w:rPr>
              <w:lastRenderedPageBreak/>
              <w:t>p</w:t>
            </w:r>
            <w:r w:rsidR="00C87517">
              <w:rPr>
                <w:rFonts w:ascii="Garamond" w:eastAsia="Arial Unicode MS" w:hAnsi="Garamond"/>
              </w:rPr>
              <w:t>ë</w:t>
            </w:r>
            <w:r w:rsidR="00070A7C">
              <w:rPr>
                <w:rFonts w:ascii="Garamond" w:eastAsia="Arial Unicode MS" w:hAnsi="Garamond"/>
              </w:rPr>
              <w:t>rgjigje</w:t>
            </w:r>
          </w:p>
        </w:tc>
        <w:tc>
          <w:tcPr>
            <w:tcW w:w="0" w:type="auto"/>
          </w:tcPr>
          <w:p w14:paraId="3146416B" w14:textId="5F3B3F1C" w:rsidR="00C93193" w:rsidRPr="0050605C" w:rsidRDefault="00C93193" w:rsidP="000336E0">
            <w:pPr>
              <w:jc w:val="center"/>
              <w:rPr>
                <w:rFonts w:ascii="Garamond" w:eastAsia="Arial Unicode MS" w:hAnsi="Garamond"/>
              </w:rPr>
            </w:pPr>
          </w:p>
        </w:tc>
      </w:tr>
      <w:tr w:rsidR="00070A7C" w:rsidRPr="0050605C" w14:paraId="0B3EF62A" w14:textId="77777777" w:rsidTr="000336E0">
        <w:tc>
          <w:tcPr>
            <w:tcW w:w="0" w:type="auto"/>
          </w:tcPr>
          <w:p w14:paraId="4A58664C"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lastRenderedPageBreak/>
              <w:t>13</w:t>
            </w:r>
          </w:p>
        </w:tc>
        <w:tc>
          <w:tcPr>
            <w:tcW w:w="0" w:type="auto"/>
          </w:tcPr>
          <w:p w14:paraId="3C596094" w14:textId="39C1586F" w:rsidR="00C93193" w:rsidRPr="0050605C" w:rsidRDefault="00070A7C" w:rsidP="0060550B">
            <w:pPr>
              <w:widowControl w:val="0"/>
              <w:autoSpaceDE w:val="0"/>
              <w:autoSpaceDN w:val="0"/>
              <w:adjustRightInd w:val="0"/>
              <w:ind w:right="-43"/>
              <w:jc w:val="both"/>
              <w:rPr>
                <w:rFonts w:ascii="Garamond" w:eastAsia="Calibri" w:hAnsi="Garamond"/>
              </w:rPr>
            </w:pPr>
            <w:r w:rsidRPr="00070A7C">
              <w:rPr>
                <w:rFonts w:ascii="Garamond" w:hAnsi="Garamond"/>
                <w:position w:val="-1"/>
                <w:lang w:val="en-US"/>
              </w:rPr>
              <w:t>Të kontribuojë në zgjidhjen e problematikave që sjell ndryshimi klimaterik dhe të nxisi manaxhimin e q</w:t>
            </w:r>
            <w:r w:rsidR="00243B50">
              <w:rPr>
                <w:rFonts w:ascii="Garamond" w:hAnsi="Garamond"/>
                <w:position w:val="-1"/>
                <w:lang w:val="en-US"/>
              </w:rPr>
              <w:t>ë</w:t>
            </w:r>
            <w:r w:rsidRPr="00070A7C">
              <w:rPr>
                <w:rFonts w:ascii="Garamond" w:hAnsi="Garamond"/>
                <w:position w:val="-1"/>
                <w:lang w:val="en-US"/>
              </w:rPr>
              <w:t>ndrueshëm të</w:t>
            </w:r>
            <w:r>
              <w:rPr>
                <w:rFonts w:ascii="Garamond" w:hAnsi="Garamond"/>
                <w:position w:val="-1"/>
                <w:lang w:val="en-US"/>
              </w:rPr>
              <w:t xml:space="preserve"> burimeve natyrore.</w:t>
            </w:r>
          </w:p>
        </w:tc>
        <w:tc>
          <w:tcPr>
            <w:tcW w:w="0" w:type="auto"/>
          </w:tcPr>
          <w:p w14:paraId="04C82D01"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4BDAE7FB" w14:textId="34FDBE73"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28025656" w14:textId="1C070CB9"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3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7CB6E606" w14:textId="24D4F5A2"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0FA36AA5" w14:textId="52AB5387" w:rsidR="00C93193" w:rsidRPr="0050605C" w:rsidRDefault="00C93193" w:rsidP="000336E0">
            <w:pPr>
              <w:jc w:val="center"/>
              <w:rPr>
                <w:rFonts w:ascii="Garamond" w:eastAsia="Arial Unicode MS" w:hAnsi="Garamond"/>
              </w:rPr>
            </w:pPr>
          </w:p>
        </w:tc>
      </w:tr>
      <w:tr w:rsidR="00070A7C" w:rsidRPr="0050605C" w14:paraId="6DFEA143" w14:textId="77777777" w:rsidTr="000336E0">
        <w:tc>
          <w:tcPr>
            <w:tcW w:w="0" w:type="auto"/>
          </w:tcPr>
          <w:p w14:paraId="097661E8"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14</w:t>
            </w:r>
          </w:p>
        </w:tc>
        <w:tc>
          <w:tcPr>
            <w:tcW w:w="0" w:type="auto"/>
          </w:tcPr>
          <w:p w14:paraId="1D96C10C" w14:textId="67C8551F" w:rsidR="00C93193" w:rsidRPr="0050605C" w:rsidRDefault="00070A7C" w:rsidP="000336E0">
            <w:pPr>
              <w:widowControl w:val="0"/>
              <w:autoSpaceDE w:val="0"/>
              <w:autoSpaceDN w:val="0"/>
              <w:adjustRightInd w:val="0"/>
              <w:ind w:right="-43"/>
              <w:jc w:val="both"/>
              <w:rPr>
                <w:rFonts w:ascii="Garamond" w:eastAsia="Calibri" w:hAnsi="Garamond"/>
              </w:rPr>
            </w:pPr>
            <w:r w:rsidRPr="00070A7C">
              <w:rPr>
                <w:rFonts w:ascii="Garamond" w:hAnsi="Garamond"/>
                <w:spacing w:val="-6"/>
                <w:lang w:val="en-US"/>
              </w:rPr>
              <w:t>Të përmirësojë zhvillimin komunitar dhe social në zonat rurale dhe të ndërtojë një administratë moderne për bujqësinë dhe zhvillimin rural, duke respektuar parimet e mirë qeverisjes</w:t>
            </w:r>
            <w:r>
              <w:rPr>
                <w:rFonts w:ascii="Garamond" w:hAnsi="Garamond"/>
                <w:spacing w:val="-6"/>
                <w:lang w:val="en-US"/>
              </w:rPr>
              <w:t>.</w:t>
            </w:r>
          </w:p>
        </w:tc>
        <w:tc>
          <w:tcPr>
            <w:tcW w:w="0" w:type="auto"/>
          </w:tcPr>
          <w:p w14:paraId="3B78B2F1" w14:textId="65F59D73"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4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20758944" w14:textId="75751C97"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581FB4A4" w14:textId="4FDF544D"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1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5361E798" w14:textId="11B0336B" w:rsidR="00C93193" w:rsidRPr="0050605C" w:rsidRDefault="00C93193" w:rsidP="000336E0">
            <w:pPr>
              <w:jc w:val="center"/>
              <w:rPr>
                <w:rFonts w:ascii="Garamond" w:eastAsia="Arial Unicode MS" w:hAnsi="Garamond"/>
              </w:rPr>
            </w:pPr>
          </w:p>
        </w:tc>
      </w:tr>
      <w:tr w:rsidR="00070A7C" w:rsidRPr="0050605C" w14:paraId="1E44B7C9" w14:textId="77777777" w:rsidTr="000336E0">
        <w:tc>
          <w:tcPr>
            <w:tcW w:w="0" w:type="auto"/>
          </w:tcPr>
          <w:p w14:paraId="5C7D6885"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15</w:t>
            </w:r>
          </w:p>
        </w:tc>
        <w:tc>
          <w:tcPr>
            <w:tcW w:w="0" w:type="auto"/>
          </w:tcPr>
          <w:p w14:paraId="521FA6C8" w14:textId="738DD405" w:rsidR="00C93193" w:rsidRPr="0050605C" w:rsidRDefault="00070A7C" w:rsidP="000336E0">
            <w:pPr>
              <w:widowControl w:val="0"/>
              <w:autoSpaceDE w:val="0"/>
              <w:autoSpaceDN w:val="0"/>
              <w:adjustRightInd w:val="0"/>
              <w:contextualSpacing/>
              <w:jc w:val="both"/>
              <w:rPr>
                <w:rFonts w:ascii="Garamond" w:eastAsia="Calibri" w:hAnsi="Garamond"/>
              </w:rPr>
            </w:pPr>
            <w:r w:rsidRPr="00070A7C">
              <w:rPr>
                <w:rFonts w:ascii="Garamond" w:hAnsi="Garamond"/>
                <w:lang w:val="en-US" w:eastAsia="x-none"/>
              </w:rPr>
              <w:t>Të vazhdojë mbështetjen për linjëzimin dhe zbatimin e kuadrit ligjor të BE-së në fushën e bujqësisë dhe zhvillimit rural, si dhe standardet relevante për vet</w:t>
            </w:r>
            <w:r w:rsidR="0060550B">
              <w:rPr>
                <w:rFonts w:ascii="Garamond" w:hAnsi="Garamond"/>
                <w:lang w:val="en-US" w:eastAsia="x-none"/>
              </w:rPr>
              <w:t>e</w:t>
            </w:r>
            <w:r w:rsidRPr="00070A7C">
              <w:rPr>
                <w:rFonts w:ascii="Garamond" w:hAnsi="Garamond"/>
                <w:lang w:val="en-US" w:eastAsia="x-none"/>
              </w:rPr>
              <w:t xml:space="preserve">rinarinë, sigurinë ushqimore dhe fitosanitare, duke përfshirë mirë-funksionimin e sistemit të kontrollit dhe laboratorëve të akredituar.  </w:t>
            </w:r>
          </w:p>
        </w:tc>
        <w:tc>
          <w:tcPr>
            <w:tcW w:w="0" w:type="auto"/>
          </w:tcPr>
          <w:p w14:paraId="234E3926" w14:textId="569AF6C6"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3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0AF32F44" w14:textId="3D6F8E09"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2E68E99E" w14:textId="169998F1"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09D728CB" w14:textId="2FB158DA" w:rsidR="00C93193" w:rsidRPr="0050605C" w:rsidRDefault="00C93193" w:rsidP="000336E0">
            <w:pPr>
              <w:jc w:val="center"/>
              <w:rPr>
                <w:rFonts w:ascii="Garamond" w:eastAsia="Arial Unicode MS" w:hAnsi="Garamond"/>
              </w:rPr>
            </w:pPr>
          </w:p>
        </w:tc>
      </w:tr>
      <w:tr w:rsidR="00070A7C" w:rsidRPr="0050605C" w14:paraId="0F34C43E" w14:textId="77777777" w:rsidTr="000336E0">
        <w:tc>
          <w:tcPr>
            <w:tcW w:w="0" w:type="auto"/>
          </w:tcPr>
          <w:p w14:paraId="4D4B4ACC"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16</w:t>
            </w:r>
          </w:p>
        </w:tc>
        <w:tc>
          <w:tcPr>
            <w:tcW w:w="0" w:type="auto"/>
          </w:tcPr>
          <w:p w14:paraId="5C815776" w14:textId="754DF7B1" w:rsidR="00C93193" w:rsidRPr="0050605C" w:rsidRDefault="00070A7C" w:rsidP="000336E0">
            <w:pPr>
              <w:widowControl w:val="0"/>
              <w:autoSpaceDE w:val="0"/>
              <w:autoSpaceDN w:val="0"/>
              <w:adjustRightInd w:val="0"/>
              <w:contextualSpacing/>
              <w:jc w:val="both"/>
              <w:rPr>
                <w:rFonts w:ascii="Garamond" w:eastAsia="Calibri" w:hAnsi="Garamond"/>
              </w:rPr>
            </w:pPr>
            <w:r w:rsidRPr="00070A7C">
              <w:rPr>
                <w:rFonts w:ascii="Garamond" w:hAnsi="Garamond"/>
                <w:lang w:val="en-US" w:eastAsia="x-none"/>
              </w:rPr>
              <w:t>Të mbështesë themelimin dhe/ose zhvillimin e mëtejshëm të strukturave dhe sistemeve për manaxhimin, zbatimin dhe kontrollin e Politikës së Përbashkët Bujqësore.</w:t>
            </w:r>
          </w:p>
        </w:tc>
        <w:tc>
          <w:tcPr>
            <w:tcW w:w="0" w:type="auto"/>
          </w:tcPr>
          <w:p w14:paraId="7BC7032C"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1 </w:t>
            </w:r>
          </w:p>
          <w:p w14:paraId="69054486" w14:textId="455871F5"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0A22AFC9" w14:textId="65C5299F"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4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6FBE6318" w14:textId="77CC68E4"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75EC8EF2" w14:textId="41AA79E3" w:rsidR="00C93193" w:rsidRPr="0050605C" w:rsidRDefault="00C93193" w:rsidP="000336E0">
            <w:pPr>
              <w:jc w:val="center"/>
              <w:rPr>
                <w:rFonts w:ascii="Garamond" w:eastAsia="Arial Unicode MS" w:hAnsi="Garamond"/>
              </w:rPr>
            </w:pPr>
          </w:p>
        </w:tc>
      </w:tr>
      <w:tr w:rsidR="00C93193" w:rsidRPr="0050605C" w14:paraId="55700C39" w14:textId="77777777" w:rsidTr="000336E0">
        <w:tc>
          <w:tcPr>
            <w:tcW w:w="0" w:type="auto"/>
            <w:gridSpan w:val="6"/>
          </w:tcPr>
          <w:p w14:paraId="76592868" w14:textId="6E7C2DCF" w:rsidR="00C93193" w:rsidRPr="0050605C" w:rsidRDefault="00070A7C" w:rsidP="000336E0">
            <w:pPr>
              <w:kinsoku w:val="0"/>
              <w:overflowPunct w:val="0"/>
              <w:contextualSpacing/>
              <w:jc w:val="center"/>
              <w:rPr>
                <w:rFonts w:ascii="Garamond" w:eastAsia="Arial Unicode MS" w:hAnsi="Garamond"/>
                <w:b/>
                <w:lang w:eastAsia="en-GB"/>
              </w:rPr>
            </w:pPr>
            <w:r>
              <w:rPr>
                <w:rFonts w:ascii="Garamond" w:eastAsia="Times New Roman" w:hAnsi="Garamond"/>
                <w:b/>
                <w:lang w:eastAsia="x-none"/>
              </w:rPr>
              <w:t xml:space="preserve">Peshkimi </w:t>
            </w:r>
          </w:p>
        </w:tc>
      </w:tr>
      <w:tr w:rsidR="00070A7C" w:rsidRPr="0050605C" w14:paraId="4809D09C" w14:textId="77777777" w:rsidTr="000336E0">
        <w:tc>
          <w:tcPr>
            <w:tcW w:w="0" w:type="auto"/>
          </w:tcPr>
          <w:p w14:paraId="4691DD05" w14:textId="77777777" w:rsidR="00C93193" w:rsidRPr="0050605C" w:rsidRDefault="00C93193" w:rsidP="000336E0">
            <w:pPr>
              <w:jc w:val="center"/>
              <w:rPr>
                <w:rFonts w:ascii="Garamond" w:eastAsia="Arial Unicode MS" w:hAnsi="Garamond"/>
              </w:rPr>
            </w:pPr>
            <w:bookmarkStart w:id="6" w:name="_Hlk69832807"/>
            <w:r w:rsidRPr="0050605C">
              <w:rPr>
                <w:rFonts w:ascii="Garamond" w:eastAsia="Arial Unicode MS" w:hAnsi="Garamond"/>
              </w:rPr>
              <w:t>17</w:t>
            </w:r>
          </w:p>
        </w:tc>
        <w:tc>
          <w:tcPr>
            <w:tcW w:w="0" w:type="auto"/>
          </w:tcPr>
          <w:p w14:paraId="64D8DB63" w14:textId="4031E44A" w:rsidR="00C93193" w:rsidRPr="0050605C" w:rsidRDefault="00070A7C" w:rsidP="00B02320">
            <w:pPr>
              <w:kinsoku w:val="0"/>
              <w:overflowPunct w:val="0"/>
              <w:contextualSpacing/>
              <w:jc w:val="both"/>
              <w:rPr>
                <w:rFonts w:ascii="Garamond" w:eastAsia="Times New Roman" w:hAnsi="Garamond"/>
                <w:bCs/>
                <w:color w:val="000000" w:themeColor="text1"/>
                <w:lang w:eastAsia="x-none"/>
              </w:rPr>
            </w:pPr>
            <w:r w:rsidRPr="00070A7C">
              <w:rPr>
                <w:rFonts w:ascii="Garamond" w:eastAsia="Times New Roman" w:hAnsi="Garamond"/>
                <w:bCs/>
                <w:color w:val="000000" w:themeColor="text1"/>
                <w:lang w:val="en-US" w:eastAsia="x-none"/>
              </w:rPr>
              <w:t>Të mbështesë procesin dhe marketingun e produkteve të peshkimit për qëllime të</w:t>
            </w:r>
            <w:r w:rsidR="0060550B">
              <w:rPr>
                <w:rFonts w:ascii="Garamond" w:eastAsia="Times New Roman" w:hAnsi="Garamond"/>
                <w:bCs/>
                <w:color w:val="000000" w:themeColor="text1"/>
                <w:lang w:val="en-US" w:eastAsia="x-none"/>
              </w:rPr>
              <w:t>ofrimit t</w:t>
            </w:r>
            <w:r w:rsidR="00243B50">
              <w:rPr>
                <w:rFonts w:ascii="Garamond" w:eastAsia="Times New Roman" w:hAnsi="Garamond"/>
                <w:bCs/>
                <w:color w:val="000000" w:themeColor="text1"/>
                <w:lang w:val="en-US" w:eastAsia="x-none"/>
              </w:rPr>
              <w:t>ë</w:t>
            </w:r>
            <w:r w:rsidR="0060550B">
              <w:rPr>
                <w:rFonts w:ascii="Garamond" w:eastAsia="Times New Roman" w:hAnsi="Garamond"/>
                <w:bCs/>
                <w:color w:val="000000" w:themeColor="text1"/>
                <w:lang w:val="en-US" w:eastAsia="x-none"/>
              </w:rPr>
              <w:t xml:space="preserve"> nj</w:t>
            </w:r>
            <w:r w:rsidR="00243B50">
              <w:rPr>
                <w:rFonts w:ascii="Garamond" w:eastAsia="Times New Roman" w:hAnsi="Garamond"/>
                <w:bCs/>
                <w:color w:val="000000" w:themeColor="text1"/>
                <w:lang w:val="en-US" w:eastAsia="x-none"/>
              </w:rPr>
              <w:t>ë</w:t>
            </w:r>
            <w:r w:rsidR="0060550B">
              <w:rPr>
                <w:rFonts w:ascii="Garamond" w:eastAsia="Times New Roman" w:hAnsi="Garamond"/>
                <w:bCs/>
                <w:color w:val="000000" w:themeColor="text1"/>
                <w:lang w:val="en-US" w:eastAsia="x-none"/>
              </w:rPr>
              <w:t xml:space="preserve"> ushqimi t</w:t>
            </w:r>
            <w:r w:rsidR="00243B50">
              <w:rPr>
                <w:rFonts w:ascii="Garamond" w:eastAsia="Times New Roman" w:hAnsi="Garamond"/>
                <w:bCs/>
                <w:color w:val="000000" w:themeColor="text1"/>
                <w:lang w:val="en-US" w:eastAsia="x-none"/>
              </w:rPr>
              <w:t>ë</w:t>
            </w:r>
            <w:r w:rsidRPr="00070A7C">
              <w:rPr>
                <w:rFonts w:ascii="Garamond" w:eastAsia="Times New Roman" w:hAnsi="Garamond"/>
                <w:bCs/>
                <w:color w:val="000000" w:themeColor="text1"/>
                <w:lang w:val="en-US" w:eastAsia="x-none"/>
              </w:rPr>
              <w:t xml:space="preserve"> cilësisë së lartë, </w:t>
            </w:r>
            <w:r w:rsidR="0060550B">
              <w:rPr>
                <w:rFonts w:ascii="Garamond" w:eastAsia="Times New Roman" w:hAnsi="Garamond"/>
                <w:bCs/>
                <w:color w:val="000000" w:themeColor="text1"/>
                <w:lang w:val="en-US" w:eastAsia="x-none"/>
              </w:rPr>
              <w:t>t</w:t>
            </w:r>
            <w:r w:rsidR="00243B50">
              <w:rPr>
                <w:rFonts w:ascii="Garamond" w:eastAsia="Times New Roman" w:hAnsi="Garamond"/>
                <w:bCs/>
                <w:color w:val="000000" w:themeColor="text1"/>
                <w:lang w:val="en-US" w:eastAsia="x-none"/>
              </w:rPr>
              <w:t>ë</w:t>
            </w:r>
            <w:r w:rsidR="0060550B">
              <w:rPr>
                <w:rFonts w:ascii="Garamond" w:eastAsia="Times New Roman" w:hAnsi="Garamond"/>
                <w:bCs/>
                <w:color w:val="000000" w:themeColor="text1"/>
                <w:lang w:val="en-US" w:eastAsia="x-none"/>
              </w:rPr>
              <w:t xml:space="preserve"> sigurt dhe t</w:t>
            </w:r>
            <w:r w:rsidR="00243B50">
              <w:rPr>
                <w:rFonts w:ascii="Garamond" w:eastAsia="Times New Roman" w:hAnsi="Garamond"/>
                <w:bCs/>
                <w:color w:val="000000" w:themeColor="text1"/>
                <w:lang w:val="en-US" w:eastAsia="x-none"/>
              </w:rPr>
              <w:t>ë</w:t>
            </w:r>
            <w:r w:rsidR="0060550B">
              <w:rPr>
                <w:rFonts w:ascii="Garamond" w:eastAsia="Times New Roman" w:hAnsi="Garamond"/>
                <w:bCs/>
                <w:color w:val="000000" w:themeColor="text1"/>
                <w:lang w:val="en-US" w:eastAsia="x-none"/>
              </w:rPr>
              <w:t xml:space="preserve"> ushqyesh</w:t>
            </w:r>
            <w:r w:rsidR="00243B50">
              <w:rPr>
                <w:rFonts w:ascii="Garamond" w:eastAsia="Times New Roman" w:hAnsi="Garamond"/>
                <w:bCs/>
                <w:color w:val="000000" w:themeColor="text1"/>
                <w:lang w:val="en-US" w:eastAsia="x-none"/>
              </w:rPr>
              <w:t>ë</w:t>
            </w:r>
            <w:r w:rsidR="0060550B">
              <w:rPr>
                <w:rFonts w:ascii="Garamond" w:eastAsia="Times New Roman" w:hAnsi="Garamond"/>
                <w:bCs/>
                <w:color w:val="000000" w:themeColor="text1"/>
                <w:lang w:val="en-US" w:eastAsia="x-none"/>
              </w:rPr>
              <w:t>m.</w:t>
            </w:r>
          </w:p>
        </w:tc>
        <w:tc>
          <w:tcPr>
            <w:tcW w:w="0" w:type="auto"/>
          </w:tcPr>
          <w:p w14:paraId="335754E4"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w:t>
            </w:r>
          </w:p>
          <w:p w14:paraId="6E65453F" w14:textId="0868B33B"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09996C02"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4</w:t>
            </w:r>
          </w:p>
          <w:p w14:paraId="3E1E6B63" w14:textId="1819A679"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4832460A"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300A8537" w14:textId="4238019D"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1EA55710" w14:textId="4412D960" w:rsidR="00C93193" w:rsidRPr="0050605C" w:rsidRDefault="00C93193" w:rsidP="000336E0">
            <w:pPr>
              <w:jc w:val="center"/>
              <w:rPr>
                <w:rFonts w:ascii="Garamond" w:eastAsia="Arial Unicode MS" w:hAnsi="Garamond"/>
              </w:rPr>
            </w:pPr>
          </w:p>
        </w:tc>
      </w:tr>
      <w:tr w:rsidR="00070A7C" w:rsidRPr="0050605C" w14:paraId="1584226A" w14:textId="77777777" w:rsidTr="000336E0">
        <w:tc>
          <w:tcPr>
            <w:tcW w:w="0" w:type="auto"/>
          </w:tcPr>
          <w:p w14:paraId="3B94DBAC"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18</w:t>
            </w:r>
          </w:p>
        </w:tc>
        <w:tc>
          <w:tcPr>
            <w:tcW w:w="0" w:type="auto"/>
          </w:tcPr>
          <w:p w14:paraId="58BC17A5" w14:textId="55F2A1CC" w:rsidR="00C93193" w:rsidRPr="0050605C" w:rsidRDefault="00070A7C" w:rsidP="00B02320">
            <w:pPr>
              <w:jc w:val="both"/>
              <w:rPr>
                <w:rFonts w:ascii="Garamond" w:hAnsi="Garamond"/>
                <w:bCs/>
                <w:color w:val="000000" w:themeColor="text1"/>
                <w:lang w:eastAsia="x-none"/>
              </w:rPr>
            </w:pPr>
            <w:r w:rsidRPr="00070A7C">
              <w:rPr>
                <w:rFonts w:ascii="Garamond" w:hAnsi="Garamond"/>
                <w:bCs/>
                <w:color w:val="000000" w:themeColor="text1"/>
                <w:lang w:eastAsia="x-none"/>
              </w:rPr>
              <w:t>Të mbështesë peshkimin e niveleve të vogla dhe eksplorimin racional të burimeve të rinovueshme dhe q</w:t>
            </w:r>
            <w:r w:rsidR="00243B50">
              <w:rPr>
                <w:rFonts w:ascii="Garamond" w:hAnsi="Garamond"/>
                <w:bCs/>
                <w:color w:val="000000" w:themeColor="text1"/>
                <w:lang w:eastAsia="x-none"/>
              </w:rPr>
              <w:t>ë</w:t>
            </w:r>
            <w:r w:rsidRPr="00070A7C">
              <w:rPr>
                <w:rFonts w:ascii="Garamond" w:hAnsi="Garamond"/>
                <w:bCs/>
                <w:color w:val="000000" w:themeColor="text1"/>
                <w:lang w:eastAsia="x-none"/>
              </w:rPr>
              <w:t xml:space="preserve">ndrueshmërinë në afate të largëta.  </w:t>
            </w:r>
          </w:p>
        </w:tc>
        <w:tc>
          <w:tcPr>
            <w:tcW w:w="0" w:type="auto"/>
          </w:tcPr>
          <w:p w14:paraId="42E3FDB1" w14:textId="7121E5A7" w:rsidR="00C93193" w:rsidRPr="0050605C" w:rsidRDefault="00C93193" w:rsidP="00C93193">
            <w:pPr>
              <w:tabs>
                <w:tab w:val="left" w:pos="225"/>
                <w:tab w:val="center" w:pos="357"/>
              </w:tabs>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6A6EFC96"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3F884698" w14:textId="4D4BE8E7"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4CB4E03F"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6A090025" w14:textId="59E4E7CB"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6577DDB" w14:textId="2229FE89" w:rsidR="00C93193" w:rsidRPr="0050605C" w:rsidRDefault="00C93193" w:rsidP="000336E0">
            <w:pPr>
              <w:jc w:val="center"/>
              <w:rPr>
                <w:rFonts w:ascii="Garamond" w:eastAsia="Arial Unicode MS" w:hAnsi="Garamond"/>
              </w:rPr>
            </w:pPr>
          </w:p>
        </w:tc>
      </w:tr>
      <w:tr w:rsidR="00070A7C" w:rsidRPr="0050605C" w14:paraId="1BC384FB" w14:textId="77777777" w:rsidTr="000336E0">
        <w:tc>
          <w:tcPr>
            <w:tcW w:w="0" w:type="auto"/>
          </w:tcPr>
          <w:p w14:paraId="0928E6B2"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19</w:t>
            </w:r>
          </w:p>
        </w:tc>
        <w:tc>
          <w:tcPr>
            <w:tcW w:w="0" w:type="auto"/>
          </w:tcPr>
          <w:p w14:paraId="0126F842" w14:textId="5565D93F" w:rsidR="00C93193" w:rsidRPr="0050605C" w:rsidRDefault="00070A7C" w:rsidP="00B02320">
            <w:pPr>
              <w:jc w:val="both"/>
              <w:rPr>
                <w:rFonts w:ascii="Garamond" w:hAnsi="Garamond"/>
                <w:bCs/>
                <w:color w:val="000000" w:themeColor="text1"/>
                <w:lang w:eastAsia="x-none"/>
              </w:rPr>
            </w:pPr>
            <w:r w:rsidRPr="00070A7C">
              <w:rPr>
                <w:rFonts w:ascii="Garamond" w:hAnsi="Garamond"/>
                <w:bCs/>
                <w:color w:val="000000" w:themeColor="text1"/>
                <w:lang w:val="en-US" w:eastAsia="x-none"/>
              </w:rPr>
              <w:t>Të mbështesë mbik</w:t>
            </w:r>
            <w:r w:rsidR="00C87517">
              <w:rPr>
                <w:rFonts w:ascii="Garamond" w:hAnsi="Garamond"/>
                <w:bCs/>
                <w:color w:val="000000" w:themeColor="text1"/>
                <w:lang w:val="en-US" w:eastAsia="x-none"/>
              </w:rPr>
              <w:t>ë</w:t>
            </w:r>
            <w:r w:rsidRPr="00070A7C">
              <w:rPr>
                <w:rFonts w:ascii="Garamond" w:hAnsi="Garamond"/>
                <w:bCs/>
                <w:color w:val="000000" w:themeColor="text1"/>
                <w:lang w:val="en-US" w:eastAsia="x-none"/>
              </w:rPr>
              <w:t>qyrjen, kontrollin, forcimin, ndarjen e informacionit dhe ativitetet e bashkëpunimit në fushën e peshkimit në Detin Adritatik.</w:t>
            </w:r>
          </w:p>
        </w:tc>
        <w:tc>
          <w:tcPr>
            <w:tcW w:w="0" w:type="auto"/>
          </w:tcPr>
          <w:p w14:paraId="4F0EBB4A" w14:textId="6652F546"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2 </w:t>
            </w:r>
            <w:r w:rsidR="00070A7C">
              <w:rPr>
                <w:rFonts w:ascii="Garamond" w:eastAsia="Arial Unicode MS" w:hAnsi="Garamond"/>
              </w:rPr>
              <w:t>p</w:t>
            </w:r>
            <w:r w:rsidR="00C87517">
              <w:rPr>
                <w:rFonts w:ascii="Garamond" w:eastAsia="Arial Unicode MS" w:hAnsi="Garamond"/>
              </w:rPr>
              <w:t>ë</w:t>
            </w:r>
            <w:r w:rsidR="00070A7C">
              <w:rPr>
                <w:rFonts w:ascii="Garamond" w:eastAsia="Arial Unicode MS" w:hAnsi="Garamond"/>
              </w:rPr>
              <w:t>rgjigje</w:t>
            </w:r>
          </w:p>
        </w:tc>
        <w:tc>
          <w:tcPr>
            <w:tcW w:w="0" w:type="auto"/>
          </w:tcPr>
          <w:p w14:paraId="369AA5D6"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0333F262" w14:textId="4F5EA89C"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116F2D7B"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2</w:t>
            </w:r>
          </w:p>
          <w:p w14:paraId="7AE65923" w14:textId="655BD4F2"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1F6951E" w14:textId="40168C43" w:rsidR="00C93193" w:rsidRPr="0050605C" w:rsidRDefault="00C93193" w:rsidP="000336E0">
            <w:pPr>
              <w:jc w:val="center"/>
              <w:rPr>
                <w:rFonts w:ascii="Garamond" w:eastAsia="Arial Unicode MS" w:hAnsi="Garamond"/>
              </w:rPr>
            </w:pPr>
          </w:p>
        </w:tc>
      </w:tr>
      <w:tr w:rsidR="00070A7C" w:rsidRPr="0050605C" w14:paraId="0D4E8F88" w14:textId="77777777" w:rsidTr="000336E0">
        <w:tc>
          <w:tcPr>
            <w:tcW w:w="0" w:type="auto"/>
          </w:tcPr>
          <w:p w14:paraId="36D14602" w14:textId="77777777" w:rsidR="00C93193" w:rsidRPr="0050605C" w:rsidRDefault="00C93193" w:rsidP="000336E0">
            <w:pPr>
              <w:jc w:val="center"/>
              <w:rPr>
                <w:rFonts w:ascii="Garamond" w:eastAsia="Arial Unicode MS" w:hAnsi="Garamond"/>
              </w:rPr>
            </w:pPr>
            <w:bookmarkStart w:id="7" w:name="_Hlk69831967"/>
            <w:r w:rsidRPr="0050605C">
              <w:rPr>
                <w:rFonts w:ascii="Garamond" w:eastAsia="Arial Unicode MS" w:hAnsi="Garamond"/>
              </w:rPr>
              <w:t>20</w:t>
            </w:r>
          </w:p>
        </w:tc>
        <w:tc>
          <w:tcPr>
            <w:tcW w:w="0" w:type="auto"/>
          </w:tcPr>
          <w:p w14:paraId="157796BE" w14:textId="6C6EF833" w:rsidR="00C93193" w:rsidRPr="0050605C" w:rsidRDefault="00070A7C" w:rsidP="00B02320">
            <w:pPr>
              <w:jc w:val="both"/>
              <w:rPr>
                <w:rFonts w:ascii="Garamond" w:hAnsi="Garamond"/>
                <w:color w:val="000000" w:themeColor="text1"/>
                <w:lang w:eastAsia="x-none"/>
              </w:rPr>
            </w:pPr>
            <w:r w:rsidRPr="00070A7C">
              <w:rPr>
                <w:rFonts w:ascii="Garamond" w:eastAsia="Times New Roman" w:hAnsi="Garamond"/>
                <w:color w:val="000000" w:themeColor="text1"/>
                <w:lang w:val="en-US"/>
              </w:rPr>
              <w:t>Të mbështesë linjëzimin me Acquis e BE-së dhe Politikën e Përbashkët të Peshkimit.</w:t>
            </w:r>
          </w:p>
        </w:tc>
        <w:tc>
          <w:tcPr>
            <w:tcW w:w="0" w:type="auto"/>
          </w:tcPr>
          <w:p w14:paraId="7D430040"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 xml:space="preserve">1 </w:t>
            </w:r>
          </w:p>
          <w:p w14:paraId="27DEAC99" w14:textId="57818605" w:rsidR="00C93193" w:rsidRPr="0050605C" w:rsidRDefault="00070A7C" w:rsidP="00C93193">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3CCBB75A"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24903E8D" w14:textId="43587F19"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105AD037" w14:textId="77777777" w:rsidR="00C93193" w:rsidRPr="0050605C" w:rsidRDefault="00C93193" w:rsidP="000336E0">
            <w:pPr>
              <w:jc w:val="center"/>
              <w:rPr>
                <w:rFonts w:ascii="Garamond" w:eastAsia="Arial Unicode MS" w:hAnsi="Garamond"/>
              </w:rPr>
            </w:pPr>
            <w:r w:rsidRPr="0050605C">
              <w:rPr>
                <w:rFonts w:ascii="Garamond" w:eastAsia="Arial Unicode MS" w:hAnsi="Garamond"/>
              </w:rPr>
              <w:t>3</w:t>
            </w:r>
          </w:p>
          <w:p w14:paraId="4CBC8050" w14:textId="730349E1" w:rsidR="00C93193" w:rsidRPr="0050605C" w:rsidRDefault="00070A7C" w:rsidP="000336E0">
            <w:pPr>
              <w:jc w:val="center"/>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rgjigje</w:t>
            </w:r>
          </w:p>
        </w:tc>
        <w:tc>
          <w:tcPr>
            <w:tcW w:w="0" w:type="auto"/>
          </w:tcPr>
          <w:p w14:paraId="769355C6" w14:textId="7E6FD75F" w:rsidR="00C93193" w:rsidRPr="0050605C" w:rsidRDefault="00C93193" w:rsidP="000336E0">
            <w:pPr>
              <w:jc w:val="center"/>
              <w:rPr>
                <w:rFonts w:ascii="Garamond" w:eastAsia="Arial Unicode MS" w:hAnsi="Garamond"/>
              </w:rPr>
            </w:pPr>
          </w:p>
        </w:tc>
      </w:tr>
      <w:bookmarkEnd w:id="6"/>
      <w:bookmarkEnd w:id="7"/>
    </w:tbl>
    <w:p w14:paraId="19E51EF6" w14:textId="77777777" w:rsidR="00C93193" w:rsidRPr="0050605C" w:rsidRDefault="00C93193" w:rsidP="00C93193">
      <w:pPr>
        <w:jc w:val="both"/>
        <w:rPr>
          <w:rFonts w:ascii="Garamond" w:eastAsia="Arial Unicode MS" w:hAnsi="Garamond"/>
        </w:rPr>
      </w:pPr>
    </w:p>
    <w:p w14:paraId="3E5CEEC5" w14:textId="5B9C2B18" w:rsidR="00167DFD" w:rsidRPr="0050605C" w:rsidRDefault="00DC6036" w:rsidP="00167DFD">
      <w:pPr>
        <w:jc w:val="both"/>
        <w:rPr>
          <w:rFonts w:ascii="Garamond" w:eastAsia="Arial Unicode MS" w:hAnsi="Garamond"/>
          <w:b/>
          <w:bCs/>
          <w:color w:val="FF0000"/>
        </w:rPr>
      </w:pPr>
      <w:r>
        <w:rPr>
          <w:rFonts w:ascii="Garamond" w:eastAsia="Arial Unicode MS" w:hAnsi="Garamond"/>
        </w:rPr>
        <w:t xml:space="preserve">Lidhur me </w:t>
      </w:r>
      <w:r w:rsidRPr="00DC6036">
        <w:rPr>
          <w:rFonts w:ascii="Garamond" w:eastAsia="Arial Unicode MS" w:hAnsi="Garamond"/>
          <w:b/>
        </w:rPr>
        <w:t xml:space="preserve">Pyetjet 4 dhe 5, </w:t>
      </w:r>
      <w:r w:rsidRPr="00DC6036">
        <w:rPr>
          <w:rFonts w:ascii="Garamond" w:eastAsia="Arial Unicode MS" w:hAnsi="Garamond"/>
        </w:rPr>
        <w:t>jan</w:t>
      </w:r>
      <w:r w:rsidR="00C87517">
        <w:rPr>
          <w:rFonts w:ascii="Garamond" w:eastAsia="Arial Unicode MS" w:hAnsi="Garamond"/>
        </w:rPr>
        <w:t>ë</w:t>
      </w:r>
      <w:r w:rsidRPr="00DC6036">
        <w:rPr>
          <w:rFonts w:ascii="Garamond" w:eastAsia="Arial Unicode MS" w:hAnsi="Garamond"/>
        </w:rPr>
        <w:t xml:space="preserve"> marr</w:t>
      </w:r>
      <w:r w:rsidR="00C87517">
        <w:rPr>
          <w:rFonts w:ascii="Garamond" w:eastAsia="Arial Unicode MS" w:hAnsi="Garamond"/>
        </w:rPr>
        <w:t>ë</w:t>
      </w:r>
      <w:r w:rsidRPr="00DC6036">
        <w:rPr>
          <w:rFonts w:ascii="Garamond" w:eastAsia="Arial Unicode MS" w:hAnsi="Garamond"/>
        </w:rPr>
        <w:t xml:space="preserve"> komentet dhe vërejtjet e mëposhtme, të cilat janë përpunuar sipas </w:t>
      </w:r>
      <w:r w:rsidRPr="00DC6036">
        <w:rPr>
          <w:rFonts w:ascii="Garamond" w:eastAsia="Arial Unicode MS" w:hAnsi="Garamond"/>
          <w:b/>
        </w:rPr>
        <w:t>Tabelës 7</w:t>
      </w:r>
      <w:r w:rsidRPr="00DC6036">
        <w:rPr>
          <w:rFonts w:ascii="Garamond" w:eastAsia="Arial Unicode MS" w:hAnsi="Garamond"/>
        </w:rPr>
        <w:t xml:space="preserve"> më poshtë. Komentet u kopjuan siç duhet në Ministritë përkatëse të linjës ose institucionet e tjera të administratës publike për shqyrtim të mëtejshëm.</w:t>
      </w:r>
    </w:p>
    <w:p w14:paraId="39CEFDA5" w14:textId="0E40C35A" w:rsidR="00C93193" w:rsidRPr="0050605C" w:rsidRDefault="0032016F" w:rsidP="00354BC1">
      <w:pPr>
        <w:tabs>
          <w:tab w:val="left" w:pos="567"/>
        </w:tabs>
        <w:jc w:val="both"/>
        <w:rPr>
          <w:rFonts w:ascii="Garamond" w:eastAsia="Arial Unicode MS" w:hAnsi="Garamond"/>
        </w:rPr>
      </w:pPr>
      <w:r w:rsidRPr="0050605C">
        <w:rPr>
          <w:rFonts w:ascii="Garamond" w:eastAsia="Arial Unicode MS" w:hAnsi="Garamond"/>
        </w:rPr>
        <w:t xml:space="preserve"> </w:t>
      </w:r>
    </w:p>
    <w:p w14:paraId="21C92F07" w14:textId="10387144" w:rsidR="00FE50B8" w:rsidRPr="0050605C" w:rsidRDefault="00FE50B8" w:rsidP="00FE50B8">
      <w:pPr>
        <w:keepNext/>
        <w:keepLines/>
        <w:pBdr>
          <w:bottom w:val="single" w:sz="12" w:space="1" w:color="auto"/>
        </w:pBdr>
        <w:spacing w:before="240"/>
        <w:outlineLvl w:val="0"/>
        <w:rPr>
          <w:rFonts w:ascii="Garamond" w:eastAsia="Times New Roman" w:hAnsi="Garamond"/>
          <w:lang w:eastAsia="en-GB"/>
        </w:rPr>
      </w:pPr>
      <w:r w:rsidRPr="0050605C">
        <w:rPr>
          <w:rFonts w:ascii="Garamond" w:eastAsia="Arial Unicode MS" w:hAnsi="Garamond"/>
          <w:b/>
          <w:bCs/>
        </w:rPr>
        <w:t>Tab</w:t>
      </w:r>
      <w:r w:rsidR="00DC6036">
        <w:rPr>
          <w:rFonts w:ascii="Garamond" w:eastAsia="Arial Unicode MS" w:hAnsi="Garamond"/>
          <w:b/>
          <w:bCs/>
        </w:rPr>
        <w:t>ela</w:t>
      </w:r>
      <w:r w:rsidRPr="0050605C">
        <w:rPr>
          <w:rFonts w:ascii="Garamond" w:eastAsia="Arial Unicode MS" w:hAnsi="Garamond"/>
          <w:b/>
          <w:bCs/>
        </w:rPr>
        <w:t xml:space="preserve"> 7.</w:t>
      </w:r>
      <w:r w:rsidRPr="0050605C">
        <w:rPr>
          <w:rFonts w:ascii="Garamond" w:eastAsia="Arial Unicode MS" w:hAnsi="Garamond"/>
        </w:rPr>
        <w:t xml:space="preserve"> </w:t>
      </w:r>
      <w:r w:rsidR="00DC6036" w:rsidRPr="00DC6036">
        <w:rPr>
          <w:rFonts w:ascii="Garamond" w:eastAsia="Times New Roman" w:hAnsi="Garamond"/>
          <w:lang w:eastAsia="en-GB"/>
        </w:rPr>
        <w:t>DRITARJA 4: KONKURRUESHM</w:t>
      </w:r>
      <w:r w:rsidR="00C87517">
        <w:rPr>
          <w:rFonts w:ascii="Garamond" w:eastAsia="Times New Roman" w:hAnsi="Garamond"/>
          <w:lang w:eastAsia="en-GB"/>
        </w:rPr>
        <w:t>Ë</w:t>
      </w:r>
      <w:r w:rsidR="00DC6036" w:rsidRPr="00DC6036">
        <w:rPr>
          <w:rFonts w:ascii="Garamond" w:eastAsia="Times New Roman" w:hAnsi="Garamond"/>
          <w:lang w:eastAsia="en-GB"/>
        </w:rPr>
        <w:t>RIA DHE RRITJA GJITH</w:t>
      </w:r>
      <w:r w:rsidR="00C87517">
        <w:rPr>
          <w:rFonts w:ascii="Garamond" w:eastAsia="Times New Roman" w:hAnsi="Garamond"/>
          <w:lang w:eastAsia="en-GB"/>
        </w:rPr>
        <w:t>Ë</w:t>
      </w:r>
      <w:r w:rsidR="00DC6036" w:rsidRPr="00DC6036">
        <w:rPr>
          <w:rFonts w:ascii="Garamond" w:eastAsia="Times New Roman" w:hAnsi="Garamond"/>
          <w:lang w:eastAsia="en-GB"/>
        </w:rPr>
        <w:t>P</w:t>
      </w:r>
      <w:r w:rsidR="00C87517">
        <w:rPr>
          <w:rFonts w:ascii="Garamond" w:eastAsia="Times New Roman" w:hAnsi="Garamond"/>
          <w:lang w:eastAsia="en-GB"/>
        </w:rPr>
        <w:t>Ë</w:t>
      </w:r>
      <w:r w:rsidR="00DC6036" w:rsidRPr="00DC6036">
        <w:rPr>
          <w:rFonts w:ascii="Garamond" w:eastAsia="Times New Roman" w:hAnsi="Garamond"/>
          <w:lang w:eastAsia="en-GB"/>
        </w:rPr>
        <w:t>RFSHIR</w:t>
      </w:r>
      <w:r w:rsidR="00C87517">
        <w:rPr>
          <w:rFonts w:ascii="Garamond" w:eastAsia="Times New Roman" w:hAnsi="Garamond"/>
          <w:lang w:eastAsia="en-GB"/>
        </w:rPr>
        <w:t>Ë</w:t>
      </w:r>
      <w:r w:rsidR="00DC6036" w:rsidRPr="00DC6036">
        <w:rPr>
          <w:rFonts w:ascii="Garamond" w:eastAsia="Times New Roman" w:hAnsi="Garamond"/>
          <w:lang w:eastAsia="en-GB"/>
        </w:rPr>
        <w:t>SE</w:t>
      </w:r>
    </w:p>
    <w:p w14:paraId="54E57177" w14:textId="6F059B0E" w:rsidR="00C93193" w:rsidRDefault="00DC6036" w:rsidP="00DC6036">
      <w:pPr>
        <w:jc w:val="both"/>
        <w:rPr>
          <w:rFonts w:ascii="Garamond" w:eastAsia="Arial Unicode MS" w:hAnsi="Garamond"/>
        </w:rPr>
      </w:pPr>
      <w:r>
        <w:rPr>
          <w:rFonts w:ascii="Garamond" w:eastAsia="Arial Unicode MS" w:hAnsi="Garamond"/>
        </w:rPr>
        <w:t>P</w:t>
      </w:r>
      <w:r w:rsidR="00C87517">
        <w:rPr>
          <w:rFonts w:ascii="Garamond" w:eastAsia="Arial Unicode MS" w:hAnsi="Garamond"/>
        </w:rPr>
        <w:t>ë</w:t>
      </w:r>
      <w:r>
        <w:rPr>
          <w:rFonts w:ascii="Garamond" w:eastAsia="Arial Unicode MS" w:hAnsi="Garamond"/>
        </w:rPr>
        <w:t>rmbledhje e p</w:t>
      </w:r>
      <w:r w:rsidR="00C87517">
        <w:rPr>
          <w:rFonts w:ascii="Garamond" w:eastAsia="Arial Unicode MS" w:hAnsi="Garamond"/>
        </w:rPr>
        <w:t>ë</w:t>
      </w:r>
      <w:r>
        <w:rPr>
          <w:rFonts w:ascii="Garamond" w:eastAsia="Arial Unicode MS" w:hAnsi="Garamond"/>
        </w:rPr>
        <w:t>rgjigjeve p</w:t>
      </w:r>
      <w:r w:rsidR="00C87517">
        <w:rPr>
          <w:rFonts w:ascii="Garamond" w:eastAsia="Arial Unicode MS" w:hAnsi="Garamond"/>
        </w:rPr>
        <w:t>ë</w:t>
      </w:r>
      <w:r>
        <w:rPr>
          <w:rFonts w:ascii="Garamond" w:eastAsia="Arial Unicode MS" w:hAnsi="Garamond"/>
        </w:rPr>
        <w:t>r Pyetjet 4 dhe 5.</w:t>
      </w:r>
    </w:p>
    <w:p w14:paraId="35CDEF62" w14:textId="77777777" w:rsidR="00DC6036" w:rsidRPr="0050605C" w:rsidRDefault="00DC6036" w:rsidP="00DC6036">
      <w:pPr>
        <w:jc w:val="both"/>
        <w:rPr>
          <w:rFonts w:ascii="Garamond" w:eastAsia="Arial Unicode MS" w:hAnsi="Garamond"/>
        </w:rPr>
      </w:pPr>
    </w:p>
    <w:tbl>
      <w:tblPr>
        <w:tblStyle w:val="TableGrid"/>
        <w:tblW w:w="0" w:type="auto"/>
        <w:tblLook w:val="04A0" w:firstRow="1" w:lastRow="0" w:firstColumn="1" w:lastColumn="0" w:noHBand="0" w:noVBand="1"/>
      </w:tblPr>
      <w:tblGrid>
        <w:gridCol w:w="1463"/>
        <w:gridCol w:w="3138"/>
        <w:gridCol w:w="1516"/>
        <w:gridCol w:w="1876"/>
        <w:gridCol w:w="1924"/>
      </w:tblGrid>
      <w:tr w:rsidR="000D4AF7" w:rsidRPr="0050605C" w14:paraId="6E5EA9B9" w14:textId="77777777" w:rsidTr="00EF178D">
        <w:trPr>
          <w:tblHeader/>
        </w:trPr>
        <w:tc>
          <w:tcPr>
            <w:tcW w:w="1463" w:type="dxa"/>
            <w:shd w:val="clear" w:color="auto" w:fill="4472C4" w:themeFill="accent1"/>
          </w:tcPr>
          <w:p w14:paraId="013EC9DC" w14:textId="214DAE90" w:rsidR="00C93193" w:rsidRPr="0050605C" w:rsidRDefault="00DC6036" w:rsidP="000336E0">
            <w:pPr>
              <w:jc w:val="both"/>
              <w:rPr>
                <w:rFonts w:ascii="Garamond" w:eastAsia="Arial Unicode MS" w:hAnsi="Garamond"/>
                <w:b/>
                <w:bCs/>
                <w:color w:val="FFFFFF" w:themeColor="background1"/>
              </w:rPr>
            </w:pPr>
            <w:r>
              <w:rPr>
                <w:rFonts w:ascii="Garamond" w:eastAsia="Arial Unicode MS" w:hAnsi="Garamond"/>
                <w:b/>
                <w:bCs/>
                <w:color w:val="FFFFFF" w:themeColor="background1"/>
              </w:rPr>
              <w:t>Ç</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shtjet e adresuara</w:t>
            </w:r>
            <w:r w:rsidR="00C93193" w:rsidRPr="0050605C">
              <w:rPr>
                <w:rFonts w:ascii="Garamond" w:eastAsia="Arial Unicode MS" w:hAnsi="Garamond"/>
                <w:b/>
                <w:bCs/>
                <w:color w:val="FFFFFF" w:themeColor="background1"/>
              </w:rPr>
              <w:t xml:space="preserve">  </w:t>
            </w:r>
          </w:p>
        </w:tc>
        <w:tc>
          <w:tcPr>
            <w:tcW w:w="3138" w:type="dxa"/>
            <w:shd w:val="clear" w:color="auto" w:fill="4472C4" w:themeFill="accent1"/>
          </w:tcPr>
          <w:p w14:paraId="60D2B86A" w14:textId="2E560243" w:rsidR="00C93193" w:rsidRPr="0050605C" w:rsidRDefault="00DC6036" w:rsidP="000336E0">
            <w:pPr>
              <w:rPr>
                <w:rFonts w:ascii="Garamond" w:eastAsia="Arial Unicode MS" w:hAnsi="Garamond"/>
                <w:b/>
                <w:bCs/>
                <w:color w:val="FFFFFF" w:themeColor="background1"/>
              </w:rPr>
            </w:pPr>
            <w:r>
              <w:rPr>
                <w:rFonts w:ascii="Garamond" w:eastAsia="Arial Unicode MS" w:hAnsi="Garamond"/>
                <w:b/>
                <w:bCs/>
                <w:color w:val="FFFFFF" w:themeColor="background1"/>
              </w:rPr>
              <w:t xml:space="preserve">Komentet </w:t>
            </w:r>
            <w:r w:rsidR="00C93193" w:rsidRPr="0050605C">
              <w:rPr>
                <w:rFonts w:ascii="Garamond" w:eastAsia="Arial Unicode MS" w:hAnsi="Garamond"/>
                <w:b/>
                <w:bCs/>
                <w:color w:val="FFFFFF" w:themeColor="background1"/>
              </w:rPr>
              <w:t xml:space="preserve"> </w:t>
            </w:r>
          </w:p>
        </w:tc>
        <w:tc>
          <w:tcPr>
            <w:tcW w:w="1516" w:type="dxa"/>
            <w:shd w:val="clear" w:color="auto" w:fill="4472C4" w:themeFill="accent1"/>
          </w:tcPr>
          <w:p w14:paraId="0EF99CE5" w14:textId="6134822E" w:rsidR="00C93193" w:rsidRPr="0050605C" w:rsidRDefault="00DC6036" w:rsidP="000336E0">
            <w:pPr>
              <w:rPr>
                <w:rFonts w:ascii="Garamond" w:eastAsia="Arial Unicode MS" w:hAnsi="Garamond"/>
                <w:b/>
                <w:bCs/>
                <w:color w:val="FFFFFF" w:themeColor="background1"/>
              </w:rPr>
            </w:pPr>
            <w:r>
              <w:rPr>
                <w:rFonts w:ascii="Garamond" w:eastAsia="Arial Unicode MS" w:hAnsi="Garamond"/>
                <w:b/>
                <w:bCs/>
                <w:color w:val="FFFFFF" w:themeColor="background1"/>
              </w:rPr>
              <w:t>Pal</w:t>
            </w:r>
            <w:r w:rsidR="00C87517">
              <w:rPr>
                <w:rFonts w:ascii="Garamond" w:eastAsia="Arial Unicode MS" w:hAnsi="Garamond"/>
                <w:b/>
                <w:bCs/>
                <w:color w:val="FFFFFF" w:themeColor="background1"/>
              </w:rPr>
              <w:t>ë</w:t>
            </w:r>
            <w:r>
              <w:rPr>
                <w:rFonts w:ascii="Garamond" w:eastAsia="Arial Unicode MS" w:hAnsi="Garamond"/>
                <w:b/>
                <w:bCs/>
                <w:color w:val="FFFFFF" w:themeColor="background1"/>
              </w:rPr>
              <w:t>t e interesit</w:t>
            </w:r>
            <w:r w:rsidR="00C93193" w:rsidRPr="0050605C">
              <w:rPr>
                <w:rFonts w:ascii="Garamond" w:eastAsia="Arial Unicode MS" w:hAnsi="Garamond"/>
                <w:b/>
                <w:bCs/>
                <w:color w:val="FFFFFF" w:themeColor="background1"/>
              </w:rPr>
              <w:t xml:space="preserve"> </w:t>
            </w:r>
          </w:p>
        </w:tc>
        <w:tc>
          <w:tcPr>
            <w:tcW w:w="1876" w:type="dxa"/>
            <w:shd w:val="clear" w:color="auto" w:fill="4472C4" w:themeFill="accent1"/>
          </w:tcPr>
          <w:p w14:paraId="1904A8BA" w14:textId="5D89760C" w:rsidR="00C93193" w:rsidRPr="0050605C" w:rsidRDefault="00DC6036" w:rsidP="000336E0">
            <w:pPr>
              <w:rPr>
                <w:rFonts w:ascii="Garamond" w:eastAsia="Arial Unicode MS" w:hAnsi="Garamond"/>
                <w:b/>
                <w:bCs/>
                <w:color w:val="FFFFFF" w:themeColor="background1"/>
              </w:rPr>
            </w:pPr>
            <w:r>
              <w:rPr>
                <w:rFonts w:ascii="Garamond" w:eastAsia="Arial Unicode MS" w:hAnsi="Garamond"/>
                <w:b/>
                <w:bCs/>
                <w:color w:val="FFFFFF" w:themeColor="background1"/>
              </w:rPr>
              <w:t xml:space="preserve">Vendimi </w:t>
            </w:r>
          </w:p>
        </w:tc>
        <w:tc>
          <w:tcPr>
            <w:tcW w:w="1924" w:type="dxa"/>
            <w:shd w:val="clear" w:color="auto" w:fill="4472C4" w:themeFill="accent1"/>
          </w:tcPr>
          <w:p w14:paraId="62C9AF80" w14:textId="60F33480" w:rsidR="00C93193" w:rsidRPr="0050605C" w:rsidRDefault="00DC6036" w:rsidP="000336E0">
            <w:pPr>
              <w:rPr>
                <w:rFonts w:ascii="Garamond" w:eastAsia="Arial Unicode MS" w:hAnsi="Garamond"/>
                <w:b/>
                <w:bCs/>
                <w:color w:val="FFFFFF" w:themeColor="background1"/>
              </w:rPr>
            </w:pPr>
            <w:r>
              <w:rPr>
                <w:rFonts w:ascii="Garamond" w:eastAsia="Arial Unicode MS" w:hAnsi="Garamond"/>
                <w:b/>
                <w:bCs/>
                <w:color w:val="FFFFFF" w:themeColor="background1"/>
              </w:rPr>
              <w:t xml:space="preserve">Argumenti </w:t>
            </w:r>
            <w:r w:rsidR="00C93193" w:rsidRPr="0050605C">
              <w:rPr>
                <w:rFonts w:ascii="Garamond" w:eastAsia="Arial Unicode MS" w:hAnsi="Garamond"/>
                <w:b/>
                <w:bCs/>
                <w:color w:val="FFFFFF" w:themeColor="background1"/>
              </w:rPr>
              <w:t xml:space="preserve"> </w:t>
            </w:r>
          </w:p>
        </w:tc>
      </w:tr>
      <w:tr w:rsidR="000D4AF7" w:rsidRPr="0050605C" w14:paraId="364E9002" w14:textId="77777777" w:rsidTr="00EF178D">
        <w:tc>
          <w:tcPr>
            <w:tcW w:w="1463" w:type="dxa"/>
          </w:tcPr>
          <w:p w14:paraId="40A21172" w14:textId="5969CFCA" w:rsidR="004B2B8D" w:rsidRPr="0050605C" w:rsidRDefault="00DC6036" w:rsidP="004B2B8D">
            <w:pPr>
              <w:rPr>
                <w:rFonts w:ascii="Garamond" w:eastAsia="Arial Unicode MS" w:hAnsi="Garamond"/>
              </w:rPr>
            </w:pPr>
            <w:r>
              <w:rPr>
                <w:rFonts w:ascii="Garamond" w:eastAsia="Arial Unicode MS" w:hAnsi="Garamond"/>
              </w:rPr>
              <w:t xml:space="preserve">Arsimi </w:t>
            </w:r>
            <w:r w:rsidR="004B2B8D" w:rsidRPr="0050605C">
              <w:rPr>
                <w:rFonts w:ascii="Garamond" w:eastAsia="Arial Unicode MS" w:hAnsi="Garamond"/>
              </w:rPr>
              <w:t xml:space="preserve"> </w:t>
            </w:r>
          </w:p>
        </w:tc>
        <w:tc>
          <w:tcPr>
            <w:tcW w:w="3138" w:type="dxa"/>
          </w:tcPr>
          <w:p w14:paraId="24842A57" w14:textId="67711F43" w:rsidR="004B2B8D" w:rsidRPr="0050605C" w:rsidRDefault="00DC6036" w:rsidP="00B02320">
            <w:pPr>
              <w:jc w:val="both"/>
              <w:rPr>
                <w:rFonts w:ascii="Garamond" w:eastAsia="Arial Unicode MS" w:hAnsi="Garamond"/>
              </w:rPr>
            </w:pPr>
            <w:r w:rsidRPr="00DC6036">
              <w:rPr>
                <w:rFonts w:ascii="Garamond" w:eastAsia="Arial Unicode MS" w:hAnsi="Garamond"/>
              </w:rPr>
              <w:t xml:space="preserve">Shumë e rëndësishme për të rritur ndërgjegjësimin dhe </w:t>
            </w:r>
            <w:r w:rsidRPr="00DC6036">
              <w:rPr>
                <w:rFonts w:ascii="Garamond" w:eastAsia="Arial Unicode MS" w:hAnsi="Garamond"/>
              </w:rPr>
              <w:lastRenderedPageBreak/>
              <w:t>zbatimin e arsimit dhe inovacionit në arsim si një proces.</w:t>
            </w:r>
          </w:p>
        </w:tc>
        <w:tc>
          <w:tcPr>
            <w:tcW w:w="1516" w:type="dxa"/>
          </w:tcPr>
          <w:p w14:paraId="7D5922F8" w14:textId="03E5CE98" w:rsidR="004B2B8D" w:rsidRPr="0050605C" w:rsidRDefault="00DC6036" w:rsidP="004B2B8D">
            <w:pPr>
              <w:jc w:val="both"/>
              <w:rPr>
                <w:rFonts w:ascii="Garamond" w:eastAsia="Arial Unicode MS" w:hAnsi="Garamond"/>
              </w:rPr>
            </w:pPr>
            <w:r w:rsidRPr="00DC6036">
              <w:rPr>
                <w:rFonts w:ascii="Garamond" w:eastAsia="Arial Unicode MS" w:hAnsi="Garamond"/>
              </w:rPr>
              <w:lastRenderedPageBreak/>
              <w:t>OSHC-të</w:t>
            </w:r>
          </w:p>
        </w:tc>
        <w:tc>
          <w:tcPr>
            <w:tcW w:w="1876" w:type="dxa"/>
          </w:tcPr>
          <w:p w14:paraId="5F9F7C5A" w14:textId="4AFD56AC" w:rsidR="004B2B8D" w:rsidRPr="0050605C" w:rsidRDefault="000C655A" w:rsidP="004B2B8D">
            <w:pPr>
              <w:rPr>
                <w:rFonts w:ascii="Garamond" w:eastAsia="Arial Unicode MS" w:hAnsi="Garamond"/>
              </w:rPr>
            </w:pPr>
            <w:r w:rsidRPr="000C655A">
              <w:rPr>
                <w:rFonts w:ascii="Garamond" w:hAnsi="Garamond"/>
                <w:color w:val="222222"/>
                <w:shd w:val="clear" w:color="auto" w:fill="FFFFFF"/>
              </w:rPr>
              <w:t xml:space="preserve">Asnjë ndryshim në dokumentin e </w:t>
            </w:r>
            <w:r w:rsidRPr="000C655A">
              <w:rPr>
                <w:rFonts w:ascii="Garamond" w:hAnsi="Garamond"/>
                <w:color w:val="222222"/>
                <w:shd w:val="clear" w:color="auto" w:fill="FFFFFF"/>
              </w:rPr>
              <w:lastRenderedPageBreak/>
              <w:t>Përgjigjes Strategjike</w:t>
            </w:r>
          </w:p>
        </w:tc>
        <w:tc>
          <w:tcPr>
            <w:tcW w:w="1924" w:type="dxa"/>
          </w:tcPr>
          <w:p w14:paraId="04727712" w14:textId="2F7CAFC3" w:rsidR="004B2B8D" w:rsidRPr="0050605C" w:rsidRDefault="000C655A" w:rsidP="00EF178D">
            <w:pPr>
              <w:widowControl w:val="0"/>
              <w:autoSpaceDE w:val="0"/>
              <w:autoSpaceDN w:val="0"/>
              <w:adjustRightInd w:val="0"/>
              <w:ind w:right="4"/>
              <w:contextualSpacing/>
              <w:jc w:val="both"/>
              <w:rPr>
                <w:rFonts w:ascii="Garamond" w:eastAsia="Arial Unicode MS" w:hAnsi="Garamond"/>
              </w:rPr>
            </w:pPr>
            <w:r w:rsidRPr="000C655A">
              <w:rPr>
                <w:rFonts w:ascii="Garamond" w:hAnsi="Garamond"/>
                <w:color w:val="222222"/>
                <w:shd w:val="clear" w:color="auto" w:fill="FFFFFF"/>
              </w:rPr>
              <w:lastRenderedPageBreak/>
              <w:t xml:space="preserve">Përfshirë në përgjigjen </w:t>
            </w:r>
            <w:r w:rsidRPr="000C655A">
              <w:rPr>
                <w:rFonts w:ascii="Garamond" w:hAnsi="Garamond"/>
                <w:color w:val="222222"/>
                <w:shd w:val="clear" w:color="auto" w:fill="FFFFFF"/>
              </w:rPr>
              <w:lastRenderedPageBreak/>
              <w:t>strategjike shih faqen 77, nën objektivat (pjesërisht 1 &amp; 2) të ndjekura për Prioritetin Tematik 1: Edukimi, punësimi, mbrojtja sociale dhe politikat e përfshirjes dhe shëndetësia.</w:t>
            </w:r>
          </w:p>
        </w:tc>
      </w:tr>
      <w:tr w:rsidR="008C5C3F" w:rsidRPr="008C5C3F" w14:paraId="41E57EDA" w14:textId="77777777" w:rsidTr="00EF178D">
        <w:tc>
          <w:tcPr>
            <w:tcW w:w="1463" w:type="dxa"/>
          </w:tcPr>
          <w:p w14:paraId="583BAD11" w14:textId="74B5DF62" w:rsidR="006F0EC8" w:rsidRPr="008C5C3F" w:rsidRDefault="000C655A" w:rsidP="004B2B8D">
            <w:pPr>
              <w:rPr>
                <w:rFonts w:ascii="Garamond" w:eastAsia="Arial Unicode MS" w:hAnsi="Garamond"/>
              </w:rPr>
            </w:pPr>
            <w:r>
              <w:rPr>
                <w:rFonts w:ascii="Garamond" w:eastAsia="Arial Unicode MS" w:hAnsi="Garamond"/>
              </w:rPr>
              <w:lastRenderedPageBreak/>
              <w:t>Pun</w:t>
            </w:r>
            <w:r w:rsidR="00C87517">
              <w:rPr>
                <w:rFonts w:ascii="Garamond" w:eastAsia="Arial Unicode MS" w:hAnsi="Garamond"/>
              </w:rPr>
              <w:t>ë</w:t>
            </w:r>
            <w:r>
              <w:rPr>
                <w:rFonts w:ascii="Garamond" w:eastAsia="Arial Unicode MS" w:hAnsi="Garamond"/>
              </w:rPr>
              <w:t xml:space="preserve">simi </w:t>
            </w:r>
          </w:p>
        </w:tc>
        <w:tc>
          <w:tcPr>
            <w:tcW w:w="3138" w:type="dxa"/>
          </w:tcPr>
          <w:p w14:paraId="046B5965" w14:textId="7943C061" w:rsidR="006F0EC8" w:rsidRPr="008C5C3F" w:rsidRDefault="000C655A" w:rsidP="000C655A">
            <w:pPr>
              <w:jc w:val="both"/>
              <w:rPr>
                <w:rFonts w:ascii="Garamond" w:eastAsia="Arial Unicode MS" w:hAnsi="Garamond"/>
              </w:rPr>
            </w:pPr>
            <w:r w:rsidRPr="000C655A">
              <w:rPr>
                <w:rFonts w:ascii="Garamond" w:eastAsia="Times New Roman" w:hAnsi="Garamond" w:cs="Calibri"/>
              </w:rPr>
              <w:t>Në lidhje me të rinjtë, është ende e paqartë se si programi BE për Rininë do të menaxhohet plotësisht, i cili ka një ndikim si tek të rinjtë ashtu edhe tek organizatat e tyre. Termat e përshkruar përsëri janë të përgjithshëm dhe nuk përmendin mënyrën se si do të mbështetet shoqëria civile, cilat instrumente ose politika do të preken, etj. Edhe në këtë kontekst, elementët përbërës duhet të rishikohen pak më me kujdes, gjithashtu sepse një pjesë e kornizave të politikave nuk janë gati - dhe kjo nuk ju jep mundësinë të parashikoni se si do të ndryshojë situata o</w:t>
            </w:r>
            <w:r>
              <w:rPr>
                <w:rFonts w:ascii="Garamond" w:eastAsia="Times New Roman" w:hAnsi="Garamond" w:cs="Calibri"/>
              </w:rPr>
              <w:t>se cilat do të jenë përparësitë n</w:t>
            </w:r>
            <w:r w:rsidR="00C87517">
              <w:rPr>
                <w:rFonts w:ascii="Garamond" w:eastAsia="Times New Roman" w:hAnsi="Garamond" w:cs="Calibri"/>
              </w:rPr>
              <w:t>ë</w:t>
            </w:r>
            <w:r>
              <w:rPr>
                <w:rFonts w:ascii="Garamond" w:eastAsia="Times New Roman" w:hAnsi="Garamond" w:cs="Calibri"/>
              </w:rPr>
              <w:t xml:space="preserve"> t</w:t>
            </w:r>
            <w:r w:rsidR="00C87517">
              <w:rPr>
                <w:rFonts w:ascii="Garamond" w:eastAsia="Times New Roman" w:hAnsi="Garamond" w:cs="Calibri"/>
              </w:rPr>
              <w:t>ë</w:t>
            </w:r>
            <w:r>
              <w:rPr>
                <w:rFonts w:ascii="Garamond" w:eastAsia="Times New Roman" w:hAnsi="Garamond" w:cs="Calibri"/>
              </w:rPr>
              <w:t xml:space="preserve"> ardhmen</w:t>
            </w:r>
            <w:r w:rsidRPr="000C655A">
              <w:rPr>
                <w:rFonts w:ascii="Garamond" w:eastAsia="Times New Roman" w:hAnsi="Garamond" w:cs="Calibri"/>
              </w:rPr>
              <w:t>. Ndoshta nevojiten më shumë kontribute nga Ministria përkatëse.</w:t>
            </w:r>
          </w:p>
        </w:tc>
        <w:tc>
          <w:tcPr>
            <w:tcW w:w="1516" w:type="dxa"/>
          </w:tcPr>
          <w:p w14:paraId="2551209B" w14:textId="77777777" w:rsidR="006F0EC8" w:rsidRPr="008C5C3F" w:rsidRDefault="006F0EC8" w:rsidP="004B2B8D">
            <w:pPr>
              <w:rPr>
                <w:rFonts w:ascii="Garamond" w:eastAsia="Arial Unicode MS" w:hAnsi="Garamond"/>
              </w:rPr>
            </w:pPr>
          </w:p>
        </w:tc>
        <w:tc>
          <w:tcPr>
            <w:tcW w:w="1876" w:type="dxa"/>
          </w:tcPr>
          <w:p w14:paraId="345C9487" w14:textId="1BF6A680" w:rsidR="006F0EC8" w:rsidRPr="008C5C3F" w:rsidRDefault="000C655A" w:rsidP="004B2B8D">
            <w:pPr>
              <w:rPr>
                <w:rFonts w:ascii="Garamond" w:hAnsi="Garamond"/>
                <w:shd w:val="clear" w:color="auto" w:fill="FFFFFF"/>
              </w:rPr>
            </w:pPr>
            <w:r w:rsidRPr="000C655A">
              <w:rPr>
                <w:rFonts w:ascii="Garamond" w:hAnsi="Garamond"/>
                <w:shd w:val="clear" w:color="auto" w:fill="FFFFFF"/>
              </w:rPr>
              <w:t>Asnjë ndryshim në dokumentin e Përgjigjes Strategjike</w:t>
            </w:r>
          </w:p>
        </w:tc>
        <w:tc>
          <w:tcPr>
            <w:tcW w:w="1924" w:type="dxa"/>
          </w:tcPr>
          <w:p w14:paraId="5EBADE0D" w14:textId="4673881E" w:rsidR="006F0EC8" w:rsidRPr="008C5C3F" w:rsidRDefault="000C655A" w:rsidP="00EF178D">
            <w:pPr>
              <w:widowControl w:val="0"/>
              <w:autoSpaceDE w:val="0"/>
              <w:autoSpaceDN w:val="0"/>
              <w:adjustRightInd w:val="0"/>
              <w:contextualSpacing/>
              <w:jc w:val="both"/>
              <w:rPr>
                <w:rFonts w:ascii="Garamond" w:hAnsi="Garamond"/>
                <w:shd w:val="clear" w:color="auto" w:fill="FFFFFF"/>
              </w:rPr>
            </w:pPr>
            <w:r w:rsidRPr="000C655A">
              <w:rPr>
                <w:rFonts w:ascii="Garamond" w:hAnsi="Garamond"/>
                <w:shd w:val="clear" w:color="auto" w:fill="FFFFFF"/>
              </w:rPr>
              <w:t>Dokumenti nuk ka për qëllim të ofrojë detaje mbi zbatimin e ndonjë veprimi. Sidoqoftë, siç kërkohet në Kuadrin e Programimit IPA III, Dokumenti i Veprimit për Veprimin përkatës do të konsultoh</w:t>
            </w:r>
            <w:r>
              <w:rPr>
                <w:rFonts w:ascii="Garamond" w:hAnsi="Garamond"/>
                <w:shd w:val="clear" w:color="auto" w:fill="FFFFFF"/>
              </w:rPr>
              <w:t>et më tej me palët e interesit</w:t>
            </w:r>
            <w:r w:rsidRPr="000C655A">
              <w:rPr>
                <w:rFonts w:ascii="Garamond" w:hAnsi="Garamond"/>
                <w:shd w:val="clear" w:color="auto" w:fill="FFFFFF"/>
              </w:rPr>
              <w:t xml:space="preserve"> përkatëse në përputhje me Kodin Evropian të Sjelljes për Partneritet.</w:t>
            </w:r>
          </w:p>
        </w:tc>
      </w:tr>
      <w:tr w:rsidR="000D4AF7" w:rsidRPr="0050605C" w14:paraId="231B4CA5" w14:textId="77777777" w:rsidTr="00EF178D">
        <w:tc>
          <w:tcPr>
            <w:tcW w:w="1463" w:type="dxa"/>
          </w:tcPr>
          <w:p w14:paraId="7EF7657A" w14:textId="5E95E09E" w:rsidR="004B2B8D" w:rsidRPr="0050605C" w:rsidRDefault="000C655A" w:rsidP="004B2B8D">
            <w:pPr>
              <w:rPr>
                <w:rFonts w:ascii="Garamond" w:eastAsia="Arial Unicode MS" w:hAnsi="Garamond"/>
              </w:rPr>
            </w:pPr>
            <w:r>
              <w:rPr>
                <w:rFonts w:ascii="Garamond" w:eastAsia="Arial Unicode MS" w:hAnsi="Garamond"/>
              </w:rPr>
              <w:t>Inovacioni dhe dixhitalizimi</w:t>
            </w:r>
            <w:r w:rsidR="004B2B8D" w:rsidRPr="0050605C">
              <w:rPr>
                <w:rFonts w:ascii="Garamond" w:eastAsia="Arial Unicode MS" w:hAnsi="Garamond"/>
              </w:rPr>
              <w:t xml:space="preserve"> </w:t>
            </w:r>
          </w:p>
        </w:tc>
        <w:tc>
          <w:tcPr>
            <w:tcW w:w="3138" w:type="dxa"/>
          </w:tcPr>
          <w:p w14:paraId="2A927D77" w14:textId="77777777" w:rsidR="000C655A" w:rsidRPr="000C655A" w:rsidRDefault="000C655A" w:rsidP="000C655A">
            <w:pPr>
              <w:jc w:val="both"/>
              <w:rPr>
                <w:rFonts w:ascii="Garamond" w:eastAsia="Arial Unicode MS" w:hAnsi="Garamond"/>
              </w:rPr>
            </w:pPr>
            <w:r w:rsidRPr="000C655A">
              <w:rPr>
                <w:rFonts w:ascii="Garamond" w:eastAsia="Arial Unicode MS" w:hAnsi="Garamond"/>
              </w:rPr>
              <w:t>Një proces pune ditor me objektiva të matshëm.</w:t>
            </w:r>
          </w:p>
          <w:p w14:paraId="50E40E7A" w14:textId="77777777" w:rsidR="000C655A" w:rsidRPr="000C655A" w:rsidRDefault="000C655A" w:rsidP="000C655A">
            <w:pPr>
              <w:jc w:val="both"/>
              <w:rPr>
                <w:rFonts w:ascii="Garamond" w:eastAsia="Arial Unicode MS" w:hAnsi="Garamond"/>
              </w:rPr>
            </w:pPr>
          </w:p>
          <w:p w14:paraId="4D2262CD" w14:textId="5B0F8429" w:rsidR="004B2B8D" w:rsidRPr="0050605C" w:rsidRDefault="000C655A" w:rsidP="000C655A">
            <w:pPr>
              <w:jc w:val="both"/>
              <w:rPr>
                <w:rFonts w:ascii="Garamond" w:eastAsia="Arial Unicode MS" w:hAnsi="Garamond"/>
              </w:rPr>
            </w:pPr>
            <w:r w:rsidRPr="000C655A">
              <w:rPr>
                <w:rFonts w:ascii="Garamond" w:eastAsia="Arial Unicode MS" w:hAnsi="Garamond"/>
              </w:rPr>
              <w:t xml:space="preserve">Aksesi në financa dhe sfida e funksionimit të modelit </w:t>
            </w:r>
            <w:r>
              <w:rPr>
                <w:rFonts w:ascii="Garamond" w:eastAsia="Arial Unicode MS" w:hAnsi="Garamond"/>
              </w:rPr>
              <w:t>triple helix</w:t>
            </w:r>
            <w:r w:rsidRPr="000C655A">
              <w:rPr>
                <w:rFonts w:ascii="Garamond" w:eastAsia="Arial Unicode MS" w:hAnsi="Garamond"/>
              </w:rPr>
              <w:t>.</w:t>
            </w:r>
          </w:p>
        </w:tc>
        <w:tc>
          <w:tcPr>
            <w:tcW w:w="1516" w:type="dxa"/>
          </w:tcPr>
          <w:p w14:paraId="04E0A8E0" w14:textId="268B6048" w:rsidR="004B2B8D" w:rsidRPr="0050605C" w:rsidRDefault="000C655A" w:rsidP="004B2B8D">
            <w:pPr>
              <w:rPr>
                <w:rFonts w:ascii="Garamond" w:eastAsia="Arial Unicode MS" w:hAnsi="Garamond"/>
              </w:rPr>
            </w:pPr>
            <w:r w:rsidRPr="000C655A">
              <w:rPr>
                <w:rFonts w:ascii="Garamond" w:eastAsia="Arial Unicode MS" w:hAnsi="Garamond"/>
              </w:rPr>
              <w:t xml:space="preserve">OSHC-të </w:t>
            </w:r>
          </w:p>
          <w:p w14:paraId="39BB4822" w14:textId="77777777" w:rsidR="004B2B8D" w:rsidRPr="0050605C" w:rsidRDefault="004B2B8D" w:rsidP="004B2B8D">
            <w:pPr>
              <w:rPr>
                <w:rFonts w:ascii="Garamond" w:eastAsia="Arial Unicode MS" w:hAnsi="Garamond"/>
              </w:rPr>
            </w:pPr>
          </w:p>
        </w:tc>
        <w:tc>
          <w:tcPr>
            <w:tcW w:w="1876" w:type="dxa"/>
          </w:tcPr>
          <w:p w14:paraId="60CB0C83" w14:textId="27A63E11" w:rsidR="004B2B8D" w:rsidRPr="0050605C" w:rsidRDefault="000C655A" w:rsidP="004B2B8D">
            <w:pPr>
              <w:rPr>
                <w:rFonts w:ascii="Garamond" w:eastAsia="Arial Unicode MS" w:hAnsi="Garamond"/>
              </w:rPr>
            </w:pPr>
            <w:r w:rsidRPr="000C655A">
              <w:rPr>
                <w:rFonts w:ascii="Garamond" w:hAnsi="Garamond"/>
                <w:color w:val="222222"/>
                <w:shd w:val="clear" w:color="auto" w:fill="FFFFFF"/>
              </w:rPr>
              <w:t>Asnjë ndryshim në dokumentin e Përgjigjes Strategjike</w:t>
            </w:r>
          </w:p>
        </w:tc>
        <w:tc>
          <w:tcPr>
            <w:tcW w:w="1924" w:type="dxa"/>
          </w:tcPr>
          <w:p w14:paraId="68ABD51B" w14:textId="53EB63F7" w:rsidR="004B2B8D" w:rsidRPr="0050605C" w:rsidRDefault="000C655A" w:rsidP="00EF178D">
            <w:pPr>
              <w:widowControl w:val="0"/>
              <w:autoSpaceDE w:val="0"/>
              <w:autoSpaceDN w:val="0"/>
              <w:adjustRightInd w:val="0"/>
              <w:contextualSpacing/>
              <w:jc w:val="both"/>
              <w:rPr>
                <w:rFonts w:ascii="Garamond" w:hAnsi="Garamond"/>
                <w:lang w:eastAsia="x-none"/>
              </w:rPr>
            </w:pPr>
            <w:r w:rsidRPr="000C655A">
              <w:rPr>
                <w:rFonts w:ascii="Garamond" w:hAnsi="Garamond"/>
                <w:color w:val="222222"/>
                <w:shd w:val="clear" w:color="auto" w:fill="FFFFFF"/>
              </w:rPr>
              <w:t>Përfshirë në Përgjigjen Strategjike shih faqen 77, nën objektivat (2 &amp; 3) të ndjekura për Prioritetin Tematik 2: Zhvillimi i sektorit privat, tregtia, kërkimi dhe inovacioni.</w:t>
            </w:r>
          </w:p>
        </w:tc>
      </w:tr>
      <w:tr w:rsidR="000D4AF7" w:rsidRPr="0050605C" w14:paraId="03E03CE0" w14:textId="77777777" w:rsidTr="00EF178D">
        <w:tc>
          <w:tcPr>
            <w:tcW w:w="1463" w:type="dxa"/>
          </w:tcPr>
          <w:p w14:paraId="695815A1" w14:textId="2CAE706F" w:rsidR="00C93193" w:rsidRPr="0050605C" w:rsidRDefault="000C655A" w:rsidP="000336E0">
            <w:pPr>
              <w:rPr>
                <w:rFonts w:ascii="Garamond" w:eastAsia="Arial Unicode MS" w:hAnsi="Garamond"/>
              </w:rPr>
            </w:pPr>
            <w:r w:rsidRPr="000C655A">
              <w:rPr>
                <w:rFonts w:ascii="Garamond" w:eastAsia="Arial Unicode MS" w:hAnsi="Garamond"/>
              </w:rPr>
              <w:t>Reformat e sistemit shëndetësor</w:t>
            </w:r>
          </w:p>
        </w:tc>
        <w:tc>
          <w:tcPr>
            <w:tcW w:w="3138" w:type="dxa"/>
          </w:tcPr>
          <w:p w14:paraId="7342AA76" w14:textId="71819456" w:rsidR="00C93193" w:rsidRPr="0050605C" w:rsidRDefault="000C655A" w:rsidP="000336E0">
            <w:pPr>
              <w:jc w:val="both"/>
              <w:rPr>
                <w:rFonts w:ascii="Garamond" w:eastAsia="Arial Unicode MS" w:hAnsi="Garamond"/>
              </w:rPr>
            </w:pPr>
            <w:r w:rsidRPr="000C655A">
              <w:rPr>
                <w:rFonts w:ascii="Garamond" w:eastAsia="Arial Unicode MS" w:hAnsi="Garamond"/>
              </w:rPr>
              <w:t>E nevojshme për të promovuar edukimin dhe ndërgjegjësimin afatmesëm.</w:t>
            </w:r>
          </w:p>
        </w:tc>
        <w:tc>
          <w:tcPr>
            <w:tcW w:w="1516" w:type="dxa"/>
          </w:tcPr>
          <w:p w14:paraId="0D0913BF" w14:textId="15F01606" w:rsidR="00C93193" w:rsidRPr="0050605C" w:rsidRDefault="000C655A" w:rsidP="000336E0">
            <w:pPr>
              <w:rPr>
                <w:rFonts w:ascii="Garamond" w:eastAsia="Arial Unicode MS" w:hAnsi="Garamond"/>
              </w:rPr>
            </w:pPr>
            <w:r w:rsidRPr="000C655A">
              <w:rPr>
                <w:rFonts w:ascii="Garamond" w:eastAsia="Arial Unicode MS" w:hAnsi="Garamond"/>
              </w:rPr>
              <w:t xml:space="preserve">OSHC-të </w:t>
            </w:r>
          </w:p>
        </w:tc>
        <w:tc>
          <w:tcPr>
            <w:tcW w:w="1876" w:type="dxa"/>
          </w:tcPr>
          <w:p w14:paraId="30472D33" w14:textId="601994CB" w:rsidR="00C93193" w:rsidRPr="008C5C3F" w:rsidRDefault="000C655A" w:rsidP="000336E0">
            <w:pPr>
              <w:rPr>
                <w:rFonts w:ascii="Garamond" w:eastAsia="Arial Unicode MS" w:hAnsi="Garamond"/>
              </w:rPr>
            </w:pPr>
            <w:r w:rsidRPr="000C655A">
              <w:rPr>
                <w:rFonts w:ascii="Garamond" w:hAnsi="Garamond"/>
                <w:shd w:val="clear" w:color="auto" w:fill="FFFFFF"/>
              </w:rPr>
              <w:t xml:space="preserve">Përgjigja Strategjike do të integrohet siç duhet për të </w:t>
            </w:r>
            <w:r w:rsidRPr="000C655A">
              <w:rPr>
                <w:rFonts w:ascii="Garamond" w:hAnsi="Garamond"/>
                <w:shd w:val="clear" w:color="auto" w:fill="FFFFFF"/>
              </w:rPr>
              <w:lastRenderedPageBreak/>
              <w:t>theksuar më tej këtë pikë si pjesë e përparësive afatshkurtra ose afatmesme.</w:t>
            </w:r>
          </w:p>
        </w:tc>
        <w:tc>
          <w:tcPr>
            <w:tcW w:w="1924" w:type="dxa"/>
          </w:tcPr>
          <w:p w14:paraId="359DDAD0" w14:textId="26D5D49A" w:rsidR="00C93193" w:rsidRPr="0050605C" w:rsidRDefault="00C93193" w:rsidP="00EF178D">
            <w:pPr>
              <w:jc w:val="both"/>
              <w:rPr>
                <w:rFonts w:ascii="Garamond" w:eastAsia="Arial Unicode MS" w:hAnsi="Garamond"/>
              </w:rPr>
            </w:pPr>
          </w:p>
        </w:tc>
      </w:tr>
      <w:tr w:rsidR="000D4AF7" w:rsidRPr="0050605C" w14:paraId="2F29EC95" w14:textId="77777777" w:rsidTr="00EF178D">
        <w:tc>
          <w:tcPr>
            <w:tcW w:w="1463" w:type="dxa"/>
          </w:tcPr>
          <w:p w14:paraId="4C8C12A6" w14:textId="02164BE1" w:rsidR="004B2B8D" w:rsidRPr="0050605C" w:rsidRDefault="000C655A" w:rsidP="004B2B8D">
            <w:pPr>
              <w:rPr>
                <w:rFonts w:ascii="Garamond" w:eastAsia="Arial Unicode MS" w:hAnsi="Garamond"/>
              </w:rPr>
            </w:pPr>
            <w:r>
              <w:rPr>
                <w:rFonts w:ascii="Garamond" w:eastAsia="Arial Unicode MS" w:hAnsi="Garamond"/>
              </w:rPr>
              <w:lastRenderedPageBreak/>
              <w:t>Pun</w:t>
            </w:r>
            <w:r w:rsidR="00C87517">
              <w:rPr>
                <w:rFonts w:ascii="Garamond" w:eastAsia="Arial Unicode MS" w:hAnsi="Garamond"/>
              </w:rPr>
              <w:t>ë</w:t>
            </w:r>
            <w:r>
              <w:rPr>
                <w:rFonts w:ascii="Garamond" w:eastAsia="Arial Unicode MS" w:hAnsi="Garamond"/>
              </w:rPr>
              <w:t xml:space="preserve">simi </w:t>
            </w:r>
            <w:r w:rsidR="004B2B8D" w:rsidRPr="0050605C">
              <w:rPr>
                <w:rFonts w:ascii="Garamond" w:eastAsia="Arial Unicode MS" w:hAnsi="Garamond"/>
              </w:rPr>
              <w:t xml:space="preserve"> </w:t>
            </w:r>
          </w:p>
        </w:tc>
        <w:tc>
          <w:tcPr>
            <w:tcW w:w="3138" w:type="dxa"/>
          </w:tcPr>
          <w:p w14:paraId="34B449C4" w14:textId="402941AE" w:rsidR="004B2B8D" w:rsidRPr="0050605C" w:rsidRDefault="000C655A" w:rsidP="00B02320">
            <w:pPr>
              <w:jc w:val="both"/>
              <w:rPr>
                <w:rFonts w:ascii="Garamond" w:eastAsia="Arial Unicode MS" w:hAnsi="Garamond"/>
              </w:rPr>
            </w:pPr>
            <w:r w:rsidRPr="000C655A">
              <w:rPr>
                <w:rFonts w:ascii="Garamond" w:eastAsia="Arial Unicode MS" w:hAnsi="Garamond"/>
              </w:rPr>
              <w:t>Kapacitetet e kufizuara të Burimeve Njerëzore.</w:t>
            </w:r>
          </w:p>
        </w:tc>
        <w:tc>
          <w:tcPr>
            <w:tcW w:w="1516" w:type="dxa"/>
          </w:tcPr>
          <w:p w14:paraId="037EA76B" w14:textId="3E41BC27" w:rsidR="004B2B8D" w:rsidRPr="0050605C" w:rsidRDefault="000C655A" w:rsidP="004B2B8D">
            <w:pPr>
              <w:rPr>
                <w:rFonts w:ascii="Garamond" w:eastAsia="Arial Unicode MS" w:hAnsi="Garamond"/>
              </w:rPr>
            </w:pPr>
            <w:r w:rsidRPr="000C655A">
              <w:rPr>
                <w:rFonts w:ascii="Garamond" w:eastAsia="Arial Unicode MS" w:hAnsi="Garamond"/>
              </w:rPr>
              <w:t>Publiku i Përgjithshëm</w:t>
            </w:r>
          </w:p>
        </w:tc>
        <w:tc>
          <w:tcPr>
            <w:tcW w:w="1876" w:type="dxa"/>
          </w:tcPr>
          <w:p w14:paraId="2CE964BA" w14:textId="6713E0A0" w:rsidR="004B2B8D" w:rsidRPr="0050605C" w:rsidRDefault="000C655A" w:rsidP="004B2B8D">
            <w:pPr>
              <w:rPr>
                <w:rFonts w:ascii="Garamond" w:eastAsia="Arial Unicode MS" w:hAnsi="Garamond"/>
              </w:rPr>
            </w:pPr>
            <w:r w:rsidRPr="000C655A">
              <w:rPr>
                <w:rFonts w:ascii="Garamond" w:hAnsi="Garamond"/>
                <w:color w:val="222222"/>
                <w:shd w:val="clear" w:color="auto" w:fill="FFFFFF"/>
              </w:rPr>
              <w:t>Asnjë ndryshim në dokumentin e Përgjigjes Strategjike</w:t>
            </w:r>
          </w:p>
        </w:tc>
        <w:tc>
          <w:tcPr>
            <w:tcW w:w="1924" w:type="dxa"/>
          </w:tcPr>
          <w:p w14:paraId="10C9F789" w14:textId="75E5C531" w:rsidR="004B2B8D" w:rsidRPr="0050605C" w:rsidRDefault="00C51683" w:rsidP="00EF178D">
            <w:pPr>
              <w:jc w:val="both"/>
              <w:rPr>
                <w:rFonts w:ascii="Garamond" w:eastAsia="Arial Unicode MS" w:hAnsi="Garamond"/>
              </w:rPr>
            </w:pPr>
            <w:r w:rsidRPr="00C51683">
              <w:rPr>
                <w:rFonts w:ascii="Garamond" w:eastAsia="Arial Unicode MS" w:hAnsi="Garamond"/>
              </w:rPr>
              <w:t xml:space="preserve">Vërejtja është mbuluar kryesisht nën </w:t>
            </w:r>
            <w:r>
              <w:rPr>
                <w:rFonts w:ascii="Garamond" w:eastAsia="Arial Unicode MS" w:hAnsi="Garamond"/>
              </w:rPr>
              <w:t>SR</w:t>
            </w:r>
            <w:r w:rsidRPr="00C51683">
              <w:rPr>
                <w:rFonts w:ascii="Garamond" w:eastAsia="Arial Unicode MS" w:hAnsi="Garamond"/>
              </w:rPr>
              <w:t>, faqe 72 (Sfidat e jashtëzakonshme)</w:t>
            </w:r>
            <w:r>
              <w:rPr>
                <w:rFonts w:ascii="Garamond" w:eastAsia="Arial Unicode MS" w:hAnsi="Garamond"/>
              </w:rPr>
              <w:t>.</w:t>
            </w:r>
          </w:p>
        </w:tc>
      </w:tr>
      <w:tr w:rsidR="000D4AF7" w:rsidRPr="0050605C" w14:paraId="143A44EA" w14:textId="77777777" w:rsidTr="00EF178D">
        <w:tc>
          <w:tcPr>
            <w:tcW w:w="1463" w:type="dxa"/>
          </w:tcPr>
          <w:p w14:paraId="7C78A586" w14:textId="2465482E" w:rsidR="00F95E35" w:rsidRPr="0050605C" w:rsidRDefault="00C51683" w:rsidP="00F95E35">
            <w:pPr>
              <w:rPr>
                <w:rFonts w:ascii="Garamond" w:eastAsia="Arial Unicode MS" w:hAnsi="Garamond"/>
              </w:rPr>
            </w:pPr>
            <w:r>
              <w:rPr>
                <w:rFonts w:ascii="Garamond" w:eastAsia="Arial Unicode MS" w:hAnsi="Garamond"/>
              </w:rPr>
              <w:t>Sektori social</w:t>
            </w:r>
          </w:p>
        </w:tc>
        <w:tc>
          <w:tcPr>
            <w:tcW w:w="3138" w:type="dxa"/>
          </w:tcPr>
          <w:p w14:paraId="3B7303B6" w14:textId="606ADB2D" w:rsidR="00F95E35" w:rsidRPr="0050605C" w:rsidRDefault="00C51683" w:rsidP="00B02320">
            <w:pPr>
              <w:shd w:val="clear" w:color="auto" w:fill="FFFFFF"/>
              <w:jc w:val="both"/>
              <w:rPr>
                <w:rFonts w:ascii="Garamond" w:eastAsia="Times New Roman" w:hAnsi="Garamond" w:cs="Calibri"/>
                <w:color w:val="000000"/>
              </w:rPr>
            </w:pPr>
            <w:r w:rsidRPr="00C51683">
              <w:rPr>
                <w:rFonts w:ascii="Garamond" w:eastAsia="Times New Roman" w:hAnsi="Garamond" w:cs="Calibri"/>
                <w:color w:val="000000"/>
              </w:rPr>
              <w:t>Në këtë kontekst, ne flasim për dobësitë e sistemit të mbrojtjes së fëmijëve, por nuk sigurohet asnjë mbështetje për fuqizimin e tij, ose një program specifik, si pjesë e një ndërhyrjeje më të madhe në fushën e shërbimeve sociale. Rekomandimi ynë do të ishte të shtojmë një nën-program / aktivitet prioritar në lidhje me forcimin e sistemit të mbrojtjes së fëmijëve, përfshirë mbështetjen e shoqërisë civile, e cila përsëri nuk përmendet fare, sikur të mos ekzistonte.</w:t>
            </w:r>
          </w:p>
        </w:tc>
        <w:tc>
          <w:tcPr>
            <w:tcW w:w="1516" w:type="dxa"/>
          </w:tcPr>
          <w:p w14:paraId="466224AC" w14:textId="05D00CB5" w:rsidR="00F95E35" w:rsidRPr="0050605C" w:rsidRDefault="000C655A" w:rsidP="00F95E35">
            <w:pPr>
              <w:rPr>
                <w:rFonts w:ascii="Garamond" w:eastAsia="Arial Unicode MS" w:hAnsi="Garamond"/>
              </w:rPr>
            </w:pPr>
            <w:r w:rsidRPr="000C655A">
              <w:rPr>
                <w:rFonts w:ascii="Garamond" w:eastAsia="Arial Unicode MS" w:hAnsi="Garamond"/>
              </w:rPr>
              <w:t>OSHC-të</w:t>
            </w:r>
          </w:p>
        </w:tc>
        <w:tc>
          <w:tcPr>
            <w:tcW w:w="1876" w:type="dxa"/>
          </w:tcPr>
          <w:p w14:paraId="3E25C63B" w14:textId="62400095" w:rsidR="00F95E35" w:rsidRPr="0050605C" w:rsidRDefault="00C51683" w:rsidP="00F95E35">
            <w:pPr>
              <w:rPr>
                <w:rFonts w:ascii="Garamond" w:hAnsi="Garamond"/>
                <w:color w:val="222222"/>
                <w:shd w:val="clear" w:color="auto" w:fill="FFFFFF"/>
              </w:rPr>
            </w:pPr>
            <w:r w:rsidRPr="00C51683">
              <w:rPr>
                <w:rFonts w:ascii="Garamond" w:hAnsi="Garamond"/>
                <w:shd w:val="clear" w:color="auto" w:fill="FFFFFF"/>
              </w:rPr>
              <w:t>Përgjigja Strategjike do të integrohet siç duhet për të theksuar më tej këtë pikë si pjesë e përparësive afatshkurtra ose afatmesme.</w:t>
            </w:r>
          </w:p>
        </w:tc>
        <w:tc>
          <w:tcPr>
            <w:tcW w:w="1924" w:type="dxa"/>
          </w:tcPr>
          <w:p w14:paraId="4A32A6EA" w14:textId="12FAA39A" w:rsidR="00F95E35" w:rsidRPr="0050605C" w:rsidRDefault="00C51683" w:rsidP="00EF178D">
            <w:pPr>
              <w:jc w:val="both"/>
              <w:rPr>
                <w:rFonts w:ascii="Garamond" w:hAnsi="Garamond"/>
                <w:color w:val="222222"/>
                <w:shd w:val="clear" w:color="auto" w:fill="FFFFFF"/>
              </w:rPr>
            </w:pPr>
            <w:r w:rsidRPr="00C51683">
              <w:rPr>
                <w:rFonts w:ascii="Garamond" w:hAnsi="Garamond"/>
                <w:color w:val="222222"/>
                <w:shd w:val="clear" w:color="auto" w:fill="FFFFFF"/>
              </w:rPr>
              <w:t>Përfshirë në Përgjigjen Strategjike shih faqen 77, nën objektivat (3) të ndjekura për Prioritetin Tematik 1: Edukimi, punësimi, politikat e mbrojtjes sociale dhe përfshirjes, dhe shëndetësia.</w:t>
            </w:r>
          </w:p>
        </w:tc>
      </w:tr>
      <w:tr w:rsidR="000D4AF7" w:rsidRPr="0050605C" w14:paraId="0EFB8E5E" w14:textId="77777777" w:rsidTr="00EF178D">
        <w:tc>
          <w:tcPr>
            <w:tcW w:w="1463" w:type="dxa"/>
          </w:tcPr>
          <w:p w14:paraId="7665D13D" w14:textId="50BCAE41" w:rsidR="00F95E35" w:rsidRPr="0050605C" w:rsidRDefault="00E11031" w:rsidP="00F95E35">
            <w:pPr>
              <w:rPr>
                <w:rFonts w:ascii="Garamond" w:eastAsia="Arial Unicode MS" w:hAnsi="Garamond"/>
              </w:rPr>
            </w:pPr>
            <w:r>
              <w:rPr>
                <w:rFonts w:ascii="Garamond" w:eastAsia="Arial Unicode MS" w:hAnsi="Garamond"/>
              </w:rPr>
              <w:t>Zhvillimi i sektorit privat</w:t>
            </w:r>
          </w:p>
        </w:tc>
        <w:tc>
          <w:tcPr>
            <w:tcW w:w="3138" w:type="dxa"/>
          </w:tcPr>
          <w:p w14:paraId="3B190B72" w14:textId="0CCE52CC" w:rsidR="00F95E35" w:rsidRPr="0050605C" w:rsidRDefault="00E11031" w:rsidP="00E11031">
            <w:pPr>
              <w:jc w:val="both"/>
              <w:rPr>
                <w:rFonts w:ascii="Garamond" w:eastAsia="Arial Unicode MS" w:hAnsi="Garamond"/>
              </w:rPr>
            </w:pPr>
            <w:r>
              <w:rPr>
                <w:rFonts w:ascii="Garamond" w:eastAsia="Arial Unicode MS" w:hAnsi="Garamond"/>
              </w:rPr>
              <w:t>K&amp;ZH</w:t>
            </w:r>
            <w:r w:rsidRPr="00E11031">
              <w:rPr>
                <w:rFonts w:ascii="Garamond" w:eastAsia="Arial Unicode MS" w:hAnsi="Garamond"/>
              </w:rPr>
              <w:t xml:space="preserve"> dhe </w:t>
            </w:r>
            <w:r>
              <w:rPr>
                <w:rFonts w:ascii="Garamond" w:eastAsia="Arial Unicode MS" w:hAnsi="Garamond"/>
              </w:rPr>
              <w:t>triple helix</w:t>
            </w:r>
            <w:r w:rsidRPr="00E11031">
              <w:rPr>
                <w:rFonts w:ascii="Garamond" w:eastAsia="Arial Unicode MS" w:hAnsi="Garamond"/>
              </w:rPr>
              <w:t xml:space="preserve"> duhet të jenë një nga përparësitë e zhvillimit ekonomik të vendit tonë.</w:t>
            </w:r>
          </w:p>
        </w:tc>
        <w:tc>
          <w:tcPr>
            <w:tcW w:w="1516" w:type="dxa"/>
          </w:tcPr>
          <w:p w14:paraId="7BFD2A87" w14:textId="369EB6F7" w:rsidR="00F95E35" w:rsidRPr="0050605C" w:rsidRDefault="000C655A" w:rsidP="00F95E35">
            <w:pPr>
              <w:rPr>
                <w:rFonts w:ascii="Garamond" w:eastAsia="Arial Unicode MS" w:hAnsi="Garamond"/>
              </w:rPr>
            </w:pPr>
            <w:r w:rsidRPr="000C655A">
              <w:rPr>
                <w:rFonts w:ascii="Garamond" w:eastAsia="Arial Unicode MS" w:hAnsi="Garamond"/>
              </w:rPr>
              <w:t xml:space="preserve">OSHC-të </w:t>
            </w:r>
          </w:p>
        </w:tc>
        <w:tc>
          <w:tcPr>
            <w:tcW w:w="1876" w:type="dxa"/>
          </w:tcPr>
          <w:p w14:paraId="3A557A66" w14:textId="15A5A365" w:rsidR="00A033AF" w:rsidRPr="0050605C" w:rsidRDefault="000C655A" w:rsidP="00F95E35">
            <w:pPr>
              <w:rPr>
                <w:rFonts w:ascii="Garamond" w:eastAsia="Arial Unicode MS" w:hAnsi="Garamond"/>
              </w:rPr>
            </w:pPr>
            <w:r w:rsidRPr="000C655A">
              <w:rPr>
                <w:rFonts w:ascii="Garamond" w:hAnsi="Garamond"/>
                <w:color w:val="222222"/>
                <w:shd w:val="clear" w:color="auto" w:fill="FFFFFF"/>
              </w:rPr>
              <w:t>Asnjë ndryshim në dokumentin e Përgjigjes Strategjike</w:t>
            </w:r>
          </w:p>
        </w:tc>
        <w:tc>
          <w:tcPr>
            <w:tcW w:w="1924" w:type="dxa"/>
          </w:tcPr>
          <w:p w14:paraId="7C45708B" w14:textId="54792124" w:rsidR="00F95E35" w:rsidRPr="0050605C" w:rsidRDefault="00E11031" w:rsidP="00EF178D">
            <w:pPr>
              <w:jc w:val="both"/>
              <w:rPr>
                <w:rFonts w:ascii="Garamond" w:eastAsia="Arial Unicode MS" w:hAnsi="Garamond"/>
              </w:rPr>
            </w:pPr>
            <w:r w:rsidRPr="00E11031">
              <w:rPr>
                <w:rFonts w:ascii="Garamond" w:hAnsi="Garamond"/>
                <w:color w:val="222222"/>
                <w:shd w:val="clear" w:color="auto" w:fill="FFFFFF"/>
              </w:rPr>
              <w:t>Komenti pasqyrohet në Përgjigjen Strategjike, shih faqen 77, nën objektivin 3 të ndjekur për Prioritetin Tematik 2: Zhvillimi i sektorit privat, tregtia, kërkimi dhe inovacioni dhe veprimet specifike ('BE për Inovacionin' (faqet 78-80) parashikohet të mbështesë promovimin dhe zbatimin e qasjes së Quadruple</w:t>
            </w:r>
            <w:r>
              <w:rPr>
                <w:rFonts w:ascii="Garamond" w:hAnsi="Garamond"/>
                <w:color w:val="222222"/>
                <w:shd w:val="clear" w:color="auto" w:fill="FFFFFF"/>
              </w:rPr>
              <w:t xml:space="preserve"> </w:t>
            </w:r>
            <w:r w:rsidRPr="00E11031">
              <w:rPr>
                <w:rFonts w:ascii="Garamond" w:hAnsi="Garamond"/>
                <w:color w:val="222222"/>
                <w:shd w:val="clear" w:color="auto" w:fill="FFFFFF"/>
              </w:rPr>
              <w:t>Helix.</w:t>
            </w:r>
          </w:p>
        </w:tc>
      </w:tr>
    </w:tbl>
    <w:p w14:paraId="02739209" w14:textId="77777777" w:rsidR="00326FF2" w:rsidRPr="0050605C" w:rsidRDefault="00326FF2" w:rsidP="000C7517">
      <w:pPr>
        <w:rPr>
          <w:rFonts w:ascii="Garamond" w:eastAsia="Times New Roman" w:hAnsi="Garamond" w:cs="Arial"/>
          <w:b/>
          <w:u w:val="single"/>
        </w:rPr>
      </w:pPr>
    </w:p>
    <w:sectPr w:rsidR="00326FF2" w:rsidRPr="0050605C" w:rsidSect="00252DDD">
      <w:footerReference w:type="default" r:id="rId9"/>
      <w:headerReference w:type="first" r:id="rId10"/>
      <w:footerReference w:type="first" r:id="rId11"/>
      <w:pgSz w:w="11900" w:h="16820"/>
      <w:pgMar w:top="1008" w:right="835" w:bottom="1008" w:left="1267" w:header="432" w:footer="14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ADD99" w14:textId="77777777" w:rsidR="00F545D7" w:rsidRDefault="00F545D7">
      <w:r>
        <w:separator/>
      </w:r>
    </w:p>
  </w:endnote>
  <w:endnote w:type="continuationSeparator" w:id="0">
    <w:p w14:paraId="073422B3" w14:textId="77777777" w:rsidR="00F545D7" w:rsidRDefault="00F5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Trebuchet MS Bold">
    <w:altName w:val="Trebuchet MS"/>
    <w:panose1 w:val="020B0703020202020204"/>
    <w:charset w:val="A1"/>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05947"/>
      <w:docPartObj>
        <w:docPartGallery w:val="Page Numbers (Bottom of Page)"/>
        <w:docPartUnique/>
      </w:docPartObj>
    </w:sdtPr>
    <w:sdtEndPr>
      <w:rPr>
        <w:noProof/>
      </w:rPr>
    </w:sdtEndPr>
    <w:sdtContent>
      <w:p w14:paraId="1B2A5F84" w14:textId="498A45FB" w:rsidR="00E152E3" w:rsidRDefault="00E152E3">
        <w:pPr>
          <w:pStyle w:val="Footer"/>
          <w:jc w:val="center"/>
        </w:pPr>
        <w:r>
          <w:fldChar w:fldCharType="begin"/>
        </w:r>
        <w:r>
          <w:instrText xml:space="preserve"> PAGE   \* MERGEFORMAT </w:instrText>
        </w:r>
        <w:r>
          <w:fldChar w:fldCharType="separate"/>
        </w:r>
        <w:r w:rsidR="00A64321">
          <w:rPr>
            <w:noProof/>
          </w:rPr>
          <w:t>14</w:t>
        </w:r>
        <w:r>
          <w:rPr>
            <w:noProof/>
          </w:rPr>
          <w:fldChar w:fldCharType="end"/>
        </w:r>
      </w:p>
    </w:sdtContent>
  </w:sdt>
  <w:p w14:paraId="5F24A1A8" w14:textId="77777777" w:rsidR="00E152E3" w:rsidRDefault="00E15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321356"/>
      <w:docPartObj>
        <w:docPartGallery w:val="Page Numbers (Bottom of Page)"/>
        <w:docPartUnique/>
      </w:docPartObj>
    </w:sdtPr>
    <w:sdtEndPr>
      <w:rPr>
        <w:noProof/>
      </w:rPr>
    </w:sdtEndPr>
    <w:sdtContent>
      <w:p w14:paraId="10226141" w14:textId="31A704E4" w:rsidR="00E152E3" w:rsidRDefault="00E152E3">
        <w:pPr>
          <w:pStyle w:val="Footer"/>
          <w:jc w:val="center"/>
        </w:pPr>
        <w:r>
          <w:rPr>
            <w:noProof/>
          </w:rPr>
          <w:t>1</w:t>
        </w:r>
      </w:p>
    </w:sdtContent>
  </w:sdt>
  <w:p w14:paraId="546529B1" w14:textId="7DB7D2E4" w:rsidR="00E152E3" w:rsidRDefault="00E152E3" w:rsidP="0021756A">
    <w:pPr>
      <w:pStyle w:val="Footer"/>
      <w:tabs>
        <w:tab w:val="clear" w:pos="8640"/>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4D44F" w14:textId="77777777" w:rsidR="00F545D7" w:rsidRDefault="00F545D7">
      <w:r>
        <w:separator/>
      </w:r>
    </w:p>
  </w:footnote>
  <w:footnote w:type="continuationSeparator" w:id="0">
    <w:p w14:paraId="6B9F9B36" w14:textId="77777777" w:rsidR="00F545D7" w:rsidRDefault="00F545D7">
      <w:r>
        <w:continuationSeparator/>
      </w:r>
    </w:p>
  </w:footnote>
  <w:footnote w:id="1">
    <w:p w14:paraId="661A8D43" w14:textId="718092A5" w:rsidR="00E152E3" w:rsidRPr="00070941" w:rsidRDefault="00E152E3" w:rsidP="00E64DBA">
      <w:pPr>
        <w:jc w:val="both"/>
        <w:rPr>
          <w:rFonts w:ascii="Garamond" w:hAnsi="Garamond" w:cstheme="minorHAnsi"/>
          <w:iCs/>
          <w:sz w:val="20"/>
          <w:szCs w:val="20"/>
          <w:lang w:val="en-US"/>
        </w:rPr>
      </w:pPr>
      <w:r w:rsidRPr="00070941">
        <w:rPr>
          <w:rStyle w:val="FootnoteReference"/>
          <w:rFonts w:ascii="Garamond" w:hAnsi="Garamond"/>
          <w:sz w:val="20"/>
          <w:szCs w:val="20"/>
        </w:rPr>
        <w:footnoteRef/>
      </w:r>
      <w:r w:rsidRPr="00070941">
        <w:rPr>
          <w:rFonts w:ascii="Garamond" w:hAnsi="Garamond"/>
          <w:sz w:val="20"/>
          <w:szCs w:val="20"/>
        </w:rPr>
        <w:t xml:space="preserve"> </w:t>
      </w:r>
      <w:bookmarkStart w:id="0" w:name="OLE_LINK1"/>
      <w:bookmarkStart w:id="1" w:name="OLE_LINK2"/>
      <w:r w:rsidRPr="00070941">
        <w:rPr>
          <w:rFonts w:ascii="Garamond" w:eastAsia="Times New Roman" w:hAnsi="Garamond" w:cstheme="minorHAnsi"/>
          <w:sz w:val="20"/>
          <w:szCs w:val="20"/>
        </w:rPr>
        <w:t>DEKLARAT</w:t>
      </w:r>
      <w:r w:rsidR="00243B50">
        <w:rPr>
          <w:rFonts w:ascii="Garamond" w:eastAsia="Times New Roman" w:hAnsi="Garamond" w:cstheme="minorHAnsi"/>
          <w:sz w:val="20"/>
          <w:szCs w:val="20"/>
        </w:rPr>
        <w:t>Ë</w:t>
      </w:r>
      <w:r w:rsidRPr="00070941">
        <w:rPr>
          <w:rFonts w:ascii="Garamond" w:eastAsia="Times New Roman" w:hAnsi="Garamond" w:cstheme="minorHAnsi"/>
          <w:sz w:val="20"/>
          <w:szCs w:val="20"/>
        </w:rPr>
        <w:t xml:space="preserve">: </w:t>
      </w:r>
      <w:proofErr w:type="gramStart"/>
      <w:r w:rsidRPr="00070941">
        <w:rPr>
          <w:rFonts w:ascii="Garamond" w:eastAsia="Times New Roman" w:hAnsi="Garamond" w:cstheme="minorHAnsi"/>
          <w:sz w:val="20"/>
          <w:szCs w:val="20"/>
        </w:rPr>
        <w:t>Ky</w:t>
      </w:r>
      <w:proofErr w:type="gramEnd"/>
      <w:r w:rsidRPr="00070941">
        <w:rPr>
          <w:rFonts w:ascii="Garamond" w:eastAsia="Times New Roman" w:hAnsi="Garamond" w:cstheme="minorHAnsi"/>
          <w:sz w:val="20"/>
          <w:szCs w:val="20"/>
        </w:rPr>
        <w:t xml:space="preserve"> raport është përgatitur me ndihmën financiare të Bashkimit Evropian. Përmbajtja e tij mbetet përgjegjësi e vetme e Ministrisë për Evropën dhe Punët e Jashtme dhe në asnjë mënyrë nuk mund të konsiderohet se reflekton pikëpamjet e Bashkimit Evropian</w:t>
      </w:r>
      <w:bookmarkEnd w:id="0"/>
      <w:bookmarkEnd w:id="1"/>
      <w:r w:rsidRPr="00070941">
        <w:rPr>
          <w:rFonts w:ascii="Garamond" w:hAnsi="Garamond" w:cstheme="minorHAnsi"/>
          <w:iCs/>
          <w:sz w:val="20"/>
          <w:szCs w:val="20"/>
          <w:lang w:val="en-US"/>
        </w:rPr>
        <w:t xml:space="preserve">. </w:t>
      </w:r>
    </w:p>
  </w:footnote>
  <w:footnote w:id="2">
    <w:p w14:paraId="71E1DA04" w14:textId="05F6C089" w:rsidR="00E152E3" w:rsidRPr="0060451D" w:rsidRDefault="00E152E3" w:rsidP="00070941">
      <w:pPr>
        <w:pStyle w:val="FootnoteText"/>
        <w:rPr>
          <w:lang w:val="en-US"/>
        </w:rPr>
      </w:pPr>
      <w:r>
        <w:rPr>
          <w:rStyle w:val="FootnoteReference"/>
        </w:rPr>
        <w:footnoteRef/>
      </w:r>
      <w:r>
        <w:t xml:space="preserve"> </w:t>
      </w:r>
      <w:r>
        <w:rPr>
          <w:rFonts w:ascii="Garamond" w:eastAsia="Cambria" w:hAnsi="Garamond" w:cstheme="minorHAnsi"/>
          <w:w w:val="100"/>
          <w:lang w:val="en-US"/>
        </w:rPr>
        <w:t>Neni</w:t>
      </w:r>
      <w:r w:rsidRPr="0060451D">
        <w:rPr>
          <w:rFonts w:ascii="Garamond" w:eastAsia="Cambria" w:hAnsi="Garamond" w:cstheme="minorHAnsi"/>
          <w:w w:val="100"/>
          <w:lang w:val="en-US"/>
        </w:rPr>
        <w:t xml:space="preserve"> 2.11 </w:t>
      </w:r>
      <w:r>
        <w:rPr>
          <w:rFonts w:ascii="Garamond" w:eastAsia="Cambria" w:hAnsi="Garamond" w:cstheme="minorHAnsi"/>
          <w:w w:val="100"/>
          <w:lang w:val="en-US"/>
        </w:rPr>
        <w:t xml:space="preserve">i Ligjit </w:t>
      </w:r>
      <w:r w:rsidRPr="0060451D">
        <w:rPr>
          <w:rFonts w:ascii="Garamond" w:eastAsia="Cambria" w:hAnsi="Garamond" w:cstheme="minorHAnsi"/>
          <w:w w:val="100"/>
          <w:lang w:val="en-US"/>
        </w:rPr>
        <w:t>146/2014 “</w:t>
      </w:r>
      <w:r w:rsidRPr="00070941">
        <w:rPr>
          <w:rFonts w:ascii="Garamond" w:eastAsia="Cambria" w:hAnsi="Garamond" w:cstheme="minorHAnsi"/>
          <w:w w:val="100"/>
          <w:lang w:val="en-US"/>
        </w:rPr>
        <w:t>P</w:t>
      </w:r>
      <w:r>
        <w:rPr>
          <w:rFonts w:ascii="Garamond" w:eastAsia="Cambria" w:hAnsi="Garamond" w:cstheme="minorHAnsi"/>
          <w:w w:val="100"/>
          <w:lang w:val="en-US"/>
        </w:rPr>
        <w:t>ër njoftimin dhe konsultimin publik”.</w:t>
      </w:r>
    </w:p>
    <w:p w14:paraId="71F199E2" w14:textId="6A775791" w:rsidR="00E152E3" w:rsidRPr="00070941" w:rsidRDefault="00E152E3" w:rsidP="00070941">
      <w:pPr>
        <w:pStyle w:val="NoSpacing1"/>
        <w:rPr>
          <w:lang w:val="en-US"/>
        </w:rPr>
      </w:pPr>
    </w:p>
  </w:footnote>
  <w:footnote w:id="3">
    <w:p w14:paraId="34389DE5" w14:textId="2F1138A7" w:rsidR="00B3265F" w:rsidRPr="00B3265F" w:rsidRDefault="00B3265F" w:rsidP="00B3265F">
      <w:pPr>
        <w:pStyle w:val="FootnoteText"/>
        <w:rPr>
          <w:lang w:val="en-US"/>
        </w:rPr>
      </w:pPr>
      <w:r>
        <w:rPr>
          <w:rStyle w:val="FootnoteReference"/>
        </w:rPr>
        <w:footnoteRef/>
      </w:r>
      <w:r>
        <w:t xml:space="preserve"> </w:t>
      </w:r>
      <w:r w:rsidRPr="00B3265F">
        <w:rPr>
          <w:lang w:val="sq-AL"/>
        </w:rPr>
        <w:t xml:space="preserve">Zbatimi i Ligjit </w:t>
      </w:r>
      <w:r>
        <w:rPr>
          <w:lang w:val="sq-AL"/>
        </w:rPr>
        <w:t>për Pyjet</w:t>
      </w:r>
      <w:r w:rsidRPr="00B3265F">
        <w:rPr>
          <w:lang w:val="sq-AL"/>
        </w:rPr>
        <w:t>, Qeverisja dhe Tregtia dhe Rregullorja e Lëndës drusore të BE-së</w:t>
      </w:r>
      <w:r>
        <w:rPr>
          <w:lang w:val="sq-AL"/>
        </w:rPr>
        <w:t>.</w:t>
      </w:r>
    </w:p>
    <w:p w14:paraId="7D085371" w14:textId="23325985" w:rsidR="00B3265F" w:rsidRPr="00B3265F" w:rsidRDefault="00B3265F">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13057" w14:textId="0765B4F7" w:rsidR="00E152E3" w:rsidRPr="00A11560" w:rsidRDefault="00E152E3" w:rsidP="007B279B">
    <w:pPr>
      <w:pStyle w:val="Header"/>
      <w:tabs>
        <w:tab w:val="left" w:pos="1890"/>
      </w:tabs>
      <w:snapToGrid w:val="0"/>
      <w:ind w:left="5760" w:firstLine="2160"/>
      <w:contextualSpacing/>
      <w:rPr>
        <w:rFonts w:ascii="Garamond" w:hAnsi="Garamond"/>
        <w:sz w:val="18"/>
        <w:szCs w:val="18"/>
      </w:rPr>
    </w:pPr>
    <w:r>
      <w:rPr>
        <w:rFonts w:ascii="Calibri" w:eastAsia="Calibri" w:hAnsi="Calibri"/>
        <w:noProof/>
        <w:lang w:val="en-US"/>
      </w:rPr>
      <mc:AlternateContent>
        <mc:Choice Requires="wps">
          <w:drawing>
            <wp:anchor distT="0" distB="0" distL="114300" distR="114300" simplePos="0" relativeHeight="251659264" behindDoc="0" locked="0" layoutInCell="1" allowOverlap="1" wp14:anchorId="2647C605" wp14:editId="40F8163D">
              <wp:simplePos x="0" y="0"/>
              <wp:positionH relativeFrom="column">
                <wp:posOffset>5052325</wp:posOffset>
              </wp:positionH>
              <wp:positionV relativeFrom="paragraph">
                <wp:posOffset>866895</wp:posOffset>
              </wp:positionV>
              <wp:extent cx="1137600" cy="34544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1137600" cy="345440"/>
                      </a:xfrm>
                      <a:prstGeom prst="rect">
                        <a:avLst/>
                      </a:prstGeom>
                      <a:solidFill>
                        <a:schemeClr val="lt1"/>
                      </a:solidFill>
                      <a:ln w="6350">
                        <a:noFill/>
                      </a:ln>
                    </wps:spPr>
                    <wps:txbx>
                      <w:txbxContent>
                        <w:p w14:paraId="0375E862" w14:textId="77777777" w:rsidR="00E152E3" w:rsidRDefault="00E15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647C605" id="_x0000_t202" coordsize="21600,21600" o:spt="202" path="m,l,21600r21600,l21600,xe">
              <v:stroke joinstyle="miter"/>
              <v:path gradientshapeok="t" o:connecttype="rect"/>
            </v:shapetype>
            <v:shape id="Text Box 4" o:spid="_x0000_s1026" type="#_x0000_t202" style="position:absolute;left:0;text-align:left;margin-left:397.8pt;margin-top:68.25pt;width:89.5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" fillcolor="white [3201]" stroked="f" strokeweight=".5pt">
              <v:textbox>
                <w:txbxContent>
                  <w:p w14:paraId="0375E862" w14:textId="77777777" w:rsidR="008A465A" w:rsidRDefault="008A465A"/>
                </w:txbxContent>
              </v:textbox>
            </v:shape>
          </w:pict>
        </mc:Fallback>
      </mc:AlternateContent>
    </w:r>
    <w:r w:rsidRPr="001B7581">
      <w:rPr>
        <w:rFonts w:ascii="Calibri" w:eastAsia="Calibri" w:hAnsi="Calibri"/>
        <w:noProof/>
        <w:lang w:val="en-US"/>
      </w:rPr>
      <w:drawing>
        <wp:anchor distT="0" distB="0" distL="114300" distR="114300" simplePos="0" relativeHeight="251657216" behindDoc="0" locked="0" layoutInCell="1" allowOverlap="1" wp14:anchorId="1ACD96C2" wp14:editId="19729FD2">
          <wp:simplePos x="0" y="0"/>
          <wp:positionH relativeFrom="column">
            <wp:posOffset>5116535</wp:posOffset>
          </wp:positionH>
          <wp:positionV relativeFrom="paragraph">
            <wp:posOffset>198755</wp:posOffset>
          </wp:positionV>
          <wp:extent cx="1007745" cy="680720"/>
          <wp:effectExtent l="0" t="0" r="0" b="5080"/>
          <wp:wrapTopAndBottom/>
          <wp:docPr id="18" name="Picture 18" descr="eu-fl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flag-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74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6282A"/>
        <w:bdr w:val="none" w:sz="0" w:space="0" w:color="auto" w:frame="1"/>
        <w:lang w:val="en-US"/>
      </w:rPr>
      <w:drawing>
        <wp:anchor distT="0" distB="0" distL="114300" distR="114300" simplePos="0" relativeHeight="251656191" behindDoc="0" locked="0" layoutInCell="1" allowOverlap="1" wp14:anchorId="34C3F970" wp14:editId="756856CD">
          <wp:simplePos x="0" y="0"/>
          <wp:positionH relativeFrom="column">
            <wp:posOffset>113470</wp:posOffset>
          </wp:positionH>
          <wp:positionV relativeFrom="page">
            <wp:posOffset>289860</wp:posOffset>
          </wp:positionV>
          <wp:extent cx="1605280" cy="1089660"/>
          <wp:effectExtent l="0" t="0" r="0" b="254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2">
                    <a:extLst>
                      <a:ext uri="{28A0092B-C50C-407E-A947-70E740481C1C}">
                        <a14:useLocalDpi xmlns:a14="http://schemas.microsoft.com/office/drawing/2010/main" val="0"/>
                      </a:ext>
                    </a:extLst>
                  </a:blip>
                  <a:stretch>
                    <a:fillRect/>
                  </a:stretch>
                </pic:blipFill>
                <pic:spPr>
                  <a:xfrm>
                    <a:off x="0" y="0"/>
                    <a:ext cx="1605280" cy="108966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4335"/>
    <w:multiLevelType w:val="hybridMultilevel"/>
    <w:tmpl w:val="90BE4AB6"/>
    <w:lvl w:ilvl="0" w:tplc="6012F002">
      <w:start w:val="1"/>
      <w:numFmt w:val="decimal"/>
      <w:pStyle w:val="TOC1"/>
      <w:lvlText w:val="Secţiunea %1."/>
      <w:lvlJc w:val="left"/>
      <w:pPr>
        <w:tabs>
          <w:tab w:val="num" w:pos="1512"/>
        </w:tabs>
        <w:ind w:left="1512" w:hanging="1512"/>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5626B"/>
    <w:multiLevelType w:val="hybridMultilevel"/>
    <w:tmpl w:val="267A7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800D2"/>
    <w:multiLevelType w:val="hybridMultilevel"/>
    <w:tmpl w:val="41D60616"/>
    <w:lvl w:ilvl="0" w:tplc="EA6A97BC">
      <w:start w:val="1"/>
      <w:numFmt w:val="bullet"/>
      <w:pStyle w:val="Bullets"/>
      <w:lvlText w:val=""/>
      <w:lvlJc w:val="left"/>
      <w:pPr>
        <w:tabs>
          <w:tab w:val="num" w:pos="360"/>
        </w:tabs>
        <w:ind w:left="360" w:hanging="360"/>
      </w:pPr>
      <w:rPr>
        <w:rFonts w:ascii="Symbol" w:hAnsi="Symbol" w:hint="default"/>
      </w:rPr>
    </w:lvl>
    <w:lvl w:ilvl="1" w:tplc="4E1A982C">
      <w:start w:val="1"/>
      <w:numFmt w:val="bullet"/>
      <w:lvlText w:val=""/>
      <w:lvlJc w:val="left"/>
      <w:pPr>
        <w:tabs>
          <w:tab w:val="num" w:pos="1003"/>
        </w:tabs>
        <w:ind w:left="1003" w:hanging="283"/>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CF327C4"/>
    <w:multiLevelType w:val="multilevel"/>
    <w:tmpl w:val="82CE9B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E3B19F4"/>
    <w:multiLevelType w:val="hybridMultilevel"/>
    <w:tmpl w:val="C66234FE"/>
    <w:lvl w:ilvl="0" w:tplc="682E3B40">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C7001D"/>
    <w:multiLevelType w:val="multilevel"/>
    <w:tmpl w:val="B4C8D128"/>
    <w:lvl w:ilvl="0">
      <w:start w:val="1"/>
      <w:numFmt w:val="decimal"/>
      <w:pStyle w:val="Heading1"/>
      <w:lvlText w:val="%1.0"/>
      <w:lvlJc w:val="left"/>
      <w:pPr>
        <w:ind w:left="624" w:hanging="624"/>
      </w:pPr>
      <w:rPr>
        <w:rFonts w:hint="default"/>
      </w:rPr>
    </w:lvl>
    <w:lvl w:ilvl="1">
      <w:start w:val="1"/>
      <w:numFmt w:val="decimal"/>
      <w:lvlText w:val="%1.%2"/>
      <w:lvlJc w:val="left"/>
      <w:pPr>
        <w:ind w:left="1304" w:hanging="624"/>
      </w:pPr>
      <w:rPr>
        <w:rFonts w:hint="default"/>
      </w:rPr>
    </w:lvl>
    <w:lvl w:ilvl="2">
      <w:start w:val="1"/>
      <w:numFmt w:val="decimal"/>
      <w:pStyle w:val="XXXRulesParagraph"/>
      <w:lvlText w:val="%1.%2.%3"/>
      <w:lvlJc w:val="left"/>
      <w:pPr>
        <w:ind w:left="2155" w:hanging="908"/>
      </w:pPr>
      <w:rPr>
        <w:rFonts w:hint="default"/>
      </w:rPr>
    </w:lvl>
    <w:lvl w:ilvl="3">
      <w:start w:val="1"/>
      <w:numFmt w:val="decimal"/>
      <w:lvlText w:val="%1.%2.%3.%4"/>
      <w:lvlJc w:val="left"/>
      <w:pPr>
        <w:ind w:left="3402"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3077" w:hanging="357"/>
      </w:pPr>
      <w:rPr>
        <w:rFonts w:hint="default"/>
      </w:rPr>
    </w:lvl>
    <w:lvl w:ilvl="5">
      <w:start w:val="1"/>
      <w:numFmt w:val="decimal"/>
      <w:lvlText w:val="%1.%2.%3.%4.%5.%6."/>
      <w:lvlJc w:val="left"/>
      <w:pPr>
        <w:ind w:left="3757" w:hanging="357"/>
      </w:pPr>
      <w:rPr>
        <w:rFonts w:hint="default"/>
      </w:rPr>
    </w:lvl>
    <w:lvl w:ilvl="6">
      <w:start w:val="1"/>
      <w:numFmt w:val="decimal"/>
      <w:lvlText w:val="%1.%2.%3.%4.%5.%6.%7."/>
      <w:lvlJc w:val="left"/>
      <w:pPr>
        <w:ind w:left="4437" w:hanging="357"/>
      </w:pPr>
      <w:rPr>
        <w:rFonts w:hint="default"/>
      </w:rPr>
    </w:lvl>
    <w:lvl w:ilvl="7">
      <w:start w:val="1"/>
      <w:numFmt w:val="decimal"/>
      <w:lvlText w:val="%1.%2.%3.%4.%5.%6.%7.%8."/>
      <w:lvlJc w:val="left"/>
      <w:pPr>
        <w:ind w:left="5117" w:hanging="357"/>
      </w:pPr>
      <w:rPr>
        <w:rFonts w:hint="default"/>
      </w:rPr>
    </w:lvl>
    <w:lvl w:ilvl="8">
      <w:start w:val="1"/>
      <w:numFmt w:val="decimal"/>
      <w:lvlText w:val="%1.%2.%3.%4.%5.%6.%7.%8.%9."/>
      <w:lvlJc w:val="left"/>
      <w:pPr>
        <w:ind w:left="5797" w:hanging="357"/>
      </w:pPr>
      <w:rPr>
        <w:rFonts w:hint="default"/>
      </w:rPr>
    </w:lvl>
  </w:abstractNum>
  <w:abstractNum w:abstractNumId="6">
    <w:nsid w:val="7C175A4A"/>
    <w:multiLevelType w:val="multilevel"/>
    <w:tmpl w:val="57E8C118"/>
    <w:lvl w:ilvl="0">
      <w:start w:val="1"/>
      <w:numFmt w:val="decimal"/>
      <w:pStyle w:val="H1"/>
      <w:suff w:val="nothing"/>
      <w:lvlText w:val="%1."/>
      <w:lvlJc w:val="left"/>
      <w:pPr>
        <w:ind w:left="360" w:hanging="360"/>
      </w:pPr>
      <w:rPr>
        <w:rFonts w:ascii="Trebuchet MS Bold" w:eastAsia="Calibri" w:hAnsi="Trebuchet MS Bold" w:cs="Times New Roman"/>
      </w:rPr>
    </w:lvl>
    <w:lvl w:ilvl="1">
      <w:start w:val="1"/>
      <w:numFmt w:val="decimal"/>
      <w:pStyle w:val="H2"/>
      <w:suff w:val="nothing"/>
      <w:lvlText w:val="%1.%2 - "/>
      <w:lvlJc w:val="left"/>
      <w:pPr>
        <w:ind w:left="357" w:hanging="357"/>
      </w:pPr>
      <w:rPr>
        <w:rFonts w:hint="default"/>
      </w:rPr>
    </w:lvl>
    <w:lvl w:ilvl="2">
      <w:start w:val="1"/>
      <w:numFmt w:val="decimal"/>
      <w:pStyle w:val="H3"/>
      <w:suff w:val="nothing"/>
      <w:lvlText w:val="%1.%2.%3 - "/>
      <w:lvlJc w:val="left"/>
      <w:pPr>
        <w:ind w:left="2072" w:hanging="1080"/>
      </w:pPr>
      <w:rPr>
        <w:rFonts w:hint="default"/>
      </w:rPr>
    </w:lvl>
    <w:lvl w:ilvl="3">
      <w:start w:val="1"/>
      <w:numFmt w:val="decimal"/>
      <w:pStyle w:val="H4"/>
      <w:suff w:val="nothing"/>
      <w:lvlText w:val="%1.%2.%3.%4 - "/>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D241393"/>
    <w:multiLevelType w:val="hybridMultilevel"/>
    <w:tmpl w:val="D648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06"/>
    <w:rsid w:val="00000EEA"/>
    <w:rsid w:val="0000497D"/>
    <w:rsid w:val="00004E56"/>
    <w:rsid w:val="00010887"/>
    <w:rsid w:val="00014720"/>
    <w:rsid w:val="00014B56"/>
    <w:rsid w:val="000221BF"/>
    <w:rsid w:val="000336E0"/>
    <w:rsid w:val="00033721"/>
    <w:rsid w:val="00035078"/>
    <w:rsid w:val="00036690"/>
    <w:rsid w:val="000410C1"/>
    <w:rsid w:val="00045B80"/>
    <w:rsid w:val="00047E95"/>
    <w:rsid w:val="00051315"/>
    <w:rsid w:val="00054EA0"/>
    <w:rsid w:val="000659E2"/>
    <w:rsid w:val="00070941"/>
    <w:rsid w:val="00070A7C"/>
    <w:rsid w:val="00071B48"/>
    <w:rsid w:val="00072893"/>
    <w:rsid w:val="00086314"/>
    <w:rsid w:val="000864C4"/>
    <w:rsid w:val="00090DDB"/>
    <w:rsid w:val="00092E1D"/>
    <w:rsid w:val="00093BF3"/>
    <w:rsid w:val="00097A6A"/>
    <w:rsid w:val="000A1818"/>
    <w:rsid w:val="000A47D2"/>
    <w:rsid w:val="000A6071"/>
    <w:rsid w:val="000A66EC"/>
    <w:rsid w:val="000B0452"/>
    <w:rsid w:val="000B0D68"/>
    <w:rsid w:val="000B60A6"/>
    <w:rsid w:val="000B788D"/>
    <w:rsid w:val="000C655A"/>
    <w:rsid w:val="000C7517"/>
    <w:rsid w:val="000D4AF7"/>
    <w:rsid w:val="000E34B4"/>
    <w:rsid w:val="00100643"/>
    <w:rsid w:val="00103247"/>
    <w:rsid w:val="0010661C"/>
    <w:rsid w:val="001154B3"/>
    <w:rsid w:val="00120CA1"/>
    <w:rsid w:val="001252D7"/>
    <w:rsid w:val="00127F29"/>
    <w:rsid w:val="00130A8D"/>
    <w:rsid w:val="00131775"/>
    <w:rsid w:val="00137364"/>
    <w:rsid w:val="001446DD"/>
    <w:rsid w:val="00151C7E"/>
    <w:rsid w:val="00152CAC"/>
    <w:rsid w:val="001610A1"/>
    <w:rsid w:val="0016437B"/>
    <w:rsid w:val="00164734"/>
    <w:rsid w:val="00166CDC"/>
    <w:rsid w:val="00167DFD"/>
    <w:rsid w:val="001747EF"/>
    <w:rsid w:val="00180AAC"/>
    <w:rsid w:val="001879A8"/>
    <w:rsid w:val="00192ED6"/>
    <w:rsid w:val="001A440D"/>
    <w:rsid w:val="001A50CC"/>
    <w:rsid w:val="001B0504"/>
    <w:rsid w:val="001B31F3"/>
    <w:rsid w:val="001B6A6B"/>
    <w:rsid w:val="001B6F43"/>
    <w:rsid w:val="001C12C3"/>
    <w:rsid w:val="001D651E"/>
    <w:rsid w:val="001E280D"/>
    <w:rsid w:val="001F39AC"/>
    <w:rsid w:val="001F3E12"/>
    <w:rsid w:val="001F41B8"/>
    <w:rsid w:val="001F7605"/>
    <w:rsid w:val="0021756A"/>
    <w:rsid w:val="00220210"/>
    <w:rsid w:val="00224D2D"/>
    <w:rsid w:val="00227B84"/>
    <w:rsid w:val="00231FB1"/>
    <w:rsid w:val="002353B6"/>
    <w:rsid w:val="002353E2"/>
    <w:rsid w:val="00237224"/>
    <w:rsid w:val="00240EEB"/>
    <w:rsid w:val="00243B50"/>
    <w:rsid w:val="0024686B"/>
    <w:rsid w:val="00251D6C"/>
    <w:rsid w:val="00252DDD"/>
    <w:rsid w:val="00261DDF"/>
    <w:rsid w:val="00262BA0"/>
    <w:rsid w:val="00264F87"/>
    <w:rsid w:val="00273307"/>
    <w:rsid w:val="0028041C"/>
    <w:rsid w:val="0028056F"/>
    <w:rsid w:val="00285234"/>
    <w:rsid w:val="0028592D"/>
    <w:rsid w:val="002923D5"/>
    <w:rsid w:val="002953FB"/>
    <w:rsid w:val="00297ED8"/>
    <w:rsid w:val="002A221D"/>
    <w:rsid w:val="002A2554"/>
    <w:rsid w:val="002A4206"/>
    <w:rsid w:val="002A53CA"/>
    <w:rsid w:val="002B0B73"/>
    <w:rsid w:val="002B7EEC"/>
    <w:rsid w:val="002C0073"/>
    <w:rsid w:val="002C64A3"/>
    <w:rsid w:val="002C712F"/>
    <w:rsid w:val="002D0BD0"/>
    <w:rsid w:val="002D55FA"/>
    <w:rsid w:val="002E74B7"/>
    <w:rsid w:val="002E7671"/>
    <w:rsid w:val="002E7A46"/>
    <w:rsid w:val="002F10FE"/>
    <w:rsid w:val="002F47A2"/>
    <w:rsid w:val="002F5B16"/>
    <w:rsid w:val="002F70B7"/>
    <w:rsid w:val="002F7154"/>
    <w:rsid w:val="003010B5"/>
    <w:rsid w:val="003139B9"/>
    <w:rsid w:val="003178E7"/>
    <w:rsid w:val="0032016F"/>
    <w:rsid w:val="00323F8A"/>
    <w:rsid w:val="00326FF2"/>
    <w:rsid w:val="003279E6"/>
    <w:rsid w:val="0033111A"/>
    <w:rsid w:val="0033488D"/>
    <w:rsid w:val="003379FB"/>
    <w:rsid w:val="00341234"/>
    <w:rsid w:val="0035004D"/>
    <w:rsid w:val="00354BC1"/>
    <w:rsid w:val="00365783"/>
    <w:rsid w:val="00377375"/>
    <w:rsid w:val="00384859"/>
    <w:rsid w:val="0038544A"/>
    <w:rsid w:val="003903A2"/>
    <w:rsid w:val="003924AE"/>
    <w:rsid w:val="003937F3"/>
    <w:rsid w:val="00395740"/>
    <w:rsid w:val="003959F6"/>
    <w:rsid w:val="0039626A"/>
    <w:rsid w:val="00397C57"/>
    <w:rsid w:val="003A29A3"/>
    <w:rsid w:val="003A48D7"/>
    <w:rsid w:val="003A5B87"/>
    <w:rsid w:val="003B5DC0"/>
    <w:rsid w:val="003C2A2E"/>
    <w:rsid w:val="003C4719"/>
    <w:rsid w:val="003C60FD"/>
    <w:rsid w:val="003D2E71"/>
    <w:rsid w:val="003D4839"/>
    <w:rsid w:val="003D72CB"/>
    <w:rsid w:val="003E1A7A"/>
    <w:rsid w:val="003E6451"/>
    <w:rsid w:val="00401C55"/>
    <w:rsid w:val="004055B0"/>
    <w:rsid w:val="004068C8"/>
    <w:rsid w:val="00410645"/>
    <w:rsid w:val="00410A42"/>
    <w:rsid w:val="00410C29"/>
    <w:rsid w:val="0042077D"/>
    <w:rsid w:val="004221D7"/>
    <w:rsid w:val="00422415"/>
    <w:rsid w:val="004244F5"/>
    <w:rsid w:val="0043114F"/>
    <w:rsid w:val="004326E8"/>
    <w:rsid w:val="004359D5"/>
    <w:rsid w:val="0043749B"/>
    <w:rsid w:val="00437DAD"/>
    <w:rsid w:val="004421C7"/>
    <w:rsid w:val="00445C4B"/>
    <w:rsid w:val="00466A41"/>
    <w:rsid w:val="00470466"/>
    <w:rsid w:val="00470E66"/>
    <w:rsid w:val="00471A06"/>
    <w:rsid w:val="00475F61"/>
    <w:rsid w:val="00487E22"/>
    <w:rsid w:val="004960B6"/>
    <w:rsid w:val="004A52BE"/>
    <w:rsid w:val="004A6970"/>
    <w:rsid w:val="004A7D4F"/>
    <w:rsid w:val="004B2B8D"/>
    <w:rsid w:val="004D15AB"/>
    <w:rsid w:val="004E1D15"/>
    <w:rsid w:val="004F4452"/>
    <w:rsid w:val="00503763"/>
    <w:rsid w:val="00504E10"/>
    <w:rsid w:val="00505991"/>
    <w:rsid w:val="0050605C"/>
    <w:rsid w:val="00516568"/>
    <w:rsid w:val="005169C7"/>
    <w:rsid w:val="00517190"/>
    <w:rsid w:val="0052325B"/>
    <w:rsid w:val="005254F9"/>
    <w:rsid w:val="00527B32"/>
    <w:rsid w:val="005334D1"/>
    <w:rsid w:val="005344D0"/>
    <w:rsid w:val="00540D79"/>
    <w:rsid w:val="00541293"/>
    <w:rsid w:val="00544038"/>
    <w:rsid w:val="00554101"/>
    <w:rsid w:val="005552B3"/>
    <w:rsid w:val="00577B07"/>
    <w:rsid w:val="00580657"/>
    <w:rsid w:val="00580F44"/>
    <w:rsid w:val="005824E7"/>
    <w:rsid w:val="005837F9"/>
    <w:rsid w:val="00583846"/>
    <w:rsid w:val="00583E09"/>
    <w:rsid w:val="005860CE"/>
    <w:rsid w:val="00587322"/>
    <w:rsid w:val="00594C00"/>
    <w:rsid w:val="00597389"/>
    <w:rsid w:val="005A7F0A"/>
    <w:rsid w:val="005B00EE"/>
    <w:rsid w:val="005B2E95"/>
    <w:rsid w:val="005B36E8"/>
    <w:rsid w:val="005B7FE4"/>
    <w:rsid w:val="005C1D2B"/>
    <w:rsid w:val="005C4EF1"/>
    <w:rsid w:val="005C659D"/>
    <w:rsid w:val="005D4194"/>
    <w:rsid w:val="005D478E"/>
    <w:rsid w:val="005D7130"/>
    <w:rsid w:val="005E12FB"/>
    <w:rsid w:val="005E39F1"/>
    <w:rsid w:val="005F03E6"/>
    <w:rsid w:val="005F27EE"/>
    <w:rsid w:val="005F6404"/>
    <w:rsid w:val="005F6737"/>
    <w:rsid w:val="005F7126"/>
    <w:rsid w:val="00602645"/>
    <w:rsid w:val="00602782"/>
    <w:rsid w:val="0060451D"/>
    <w:rsid w:val="00604AE1"/>
    <w:rsid w:val="0060550B"/>
    <w:rsid w:val="00606572"/>
    <w:rsid w:val="00612004"/>
    <w:rsid w:val="00615257"/>
    <w:rsid w:val="00616D30"/>
    <w:rsid w:val="00617CE2"/>
    <w:rsid w:val="00620313"/>
    <w:rsid w:val="006334A7"/>
    <w:rsid w:val="00633552"/>
    <w:rsid w:val="006430F2"/>
    <w:rsid w:val="0065379D"/>
    <w:rsid w:val="00653B23"/>
    <w:rsid w:val="006555C2"/>
    <w:rsid w:val="00655E85"/>
    <w:rsid w:val="00656233"/>
    <w:rsid w:val="006626C5"/>
    <w:rsid w:val="00665C50"/>
    <w:rsid w:val="006709C2"/>
    <w:rsid w:val="006713EF"/>
    <w:rsid w:val="0067717E"/>
    <w:rsid w:val="006772C9"/>
    <w:rsid w:val="00681FF5"/>
    <w:rsid w:val="006848B5"/>
    <w:rsid w:val="00694077"/>
    <w:rsid w:val="006A0B63"/>
    <w:rsid w:val="006A0BE9"/>
    <w:rsid w:val="006D1844"/>
    <w:rsid w:val="006D215E"/>
    <w:rsid w:val="006D44CC"/>
    <w:rsid w:val="006D5C91"/>
    <w:rsid w:val="006D6F98"/>
    <w:rsid w:val="006D7BFA"/>
    <w:rsid w:val="006E085B"/>
    <w:rsid w:val="006E4914"/>
    <w:rsid w:val="006F0EC8"/>
    <w:rsid w:val="007066F1"/>
    <w:rsid w:val="007105DE"/>
    <w:rsid w:val="007134C5"/>
    <w:rsid w:val="0071429B"/>
    <w:rsid w:val="0071634F"/>
    <w:rsid w:val="00723782"/>
    <w:rsid w:val="007249DF"/>
    <w:rsid w:val="00727BAD"/>
    <w:rsid w:val="00730ADB"/>
    <w:rsid w:val="00731725"/>
    <w:rsid w:val="007334F3"/>
    <w:rsid w:val="007341A3"/>
    <w:rsid w:val="0073465A"/>
    <w:rsid w:val="00747F90"/>
    <w:rsid w:val="00753620"/>
    <w:rsid w:val="007558DC"/>
    <w:rsid w:val="007643A8"/>
    <w:rsid w:val="00765138"/>
    <w:rsid w:val="00776C78"/>
    <w:rsid w:val="00780166"/>
    <w:rsid w:val="00790C5F"/>
    <w:rsid w:val="007958B6"/>
    <w:rsid w:val="0079758B"/>
    <w:rsid w:val="007A17D2"/>
    <w:rsid w:val="007A6341"/>
    <w:rsid w:val="007B25B4"/>
    <w:rsid w:val="007B279B"/>
    <w:rsid w:val="007B3202"/>
    <w:rsid w:val="007B7F9F"/>
    <w:rsid w:val="007C1950"/>
    <w:rsid w:val="007C2CC5"/>
    <w:rsid w:val="007C4EB4"/>
    <w:rsid w:val="007C5786"/>
    <w:rsid w:val="007D1823"/>
    <w:rsid w:val="007D3242"/>
    <w:rsid w:val="007F3E3A"/>
    <w:rsid w:val="007F46FC"/>
    <w:rsid w:val="00800598"/>
    <w:rsid w:val="008078F5"/>
    <w:rsid w:val="00811A12"/>
    <w:rsid w:val="00814EFF"/>
    <w:rsid w:val="008167CC"/>
    <w:rsid w:val="008205A6"/>
    <w:rsid w:val="00826F42"/>
    <w:rsid w:val="00833DB2"/>
    <w:rsid w:val="008353B5"/>
    <w:rsid w:val="00836681"/>
    <w:rsid w:val="00842BC0"/>
    <w:rsid w:val="008456C9"/>
    <w:rsid w:val="00845A1F"/>
    <w:rsid w:val="00871E80"/>
    <w:rsid w:val="00883BDD"/>
    <w:rsid w:val="00884E23"/>
    <w:rsid w:val="00891F79"/>
    <w:rsid w:val="00894F7B"/>
    <w:rsid w:val="008A4628"/>
    <w:rsid w:val="008A465A"/>
    <w:rsid w:val="008A481F"/>
    <w:rsid w:val="008B14FB"/>
    <w:rsid w:val="008C0998"/>
    <w:rsid w:val="008C3E8C"/>
    <w:rsid w:val="008C55A4"/>
    <w:rsid w:val="008C5C3F"/>
    <w:rsid w:val="008D0172"/>
    <w:rsid w:val="008D7D9A"/>
    <w:rsid w:val="008E47F4"/>
    <w:rsid w:val="008E5744"/>
    <w:rsid w:val="008E7E94"/>
    <w:rsid w:val="008F7658"/>
    <w:rsid w:val="009018FB"/>
    <w:rsid w:val="009021B8"/>
    <w:rsid w:val="00907271"/>
    <w:rsid w:val="00911EB5"/>
    <w:rsid w:val="00914032"/>
    <w:rsid w:val="0091739C"/>
    <w:rsid w:val="00925249"/>
    <w:rsid w:val="00930D92"/>
    <w:rsid w:val="00955491"/>
    <w:rsid w:val="009556DC"/>
    <w:rsid w:val="00957EC8"/>
    <w:rsid w:val="00961180"/>
    <w:rsid w:val="00962E57"/>
    <w:rsid w:val="00963FBC"/>
    <w:rsid w:val="00967846"/>
    <w:rsid w:val="00970292"/>
    <w:rsid w:val="009718A1"/>
    <w:rsid w:val="0097341B"/>
    <w:rsid w:val="00974B34"/>
    <w:rsid w:val="009816F2"/>
    <w:rsid w:val="00982CC9"/>
    <w:rsid w:val="009836F5"/>
    <w:rsid w:val="009864C6"/>
    <w:rsid w:val="00994D32"/>
    <w:rsid w:val="009955FF"/>
    <w:rsid w:val="00996828"/>
    <w:rsid w:val="009A4D03"/>
    <w:rsid w:val="009A6DB7"/>
    <w:rsid w:val="009A7FD0"/>
    <w:rsid w:val="009B038F"/>
    <w:rsid w:val="009B1F81"/>
    <w:rsid w:val="009B4A46"/>
    <w:rsid w:val="009B656E"/>
    <w:rsid w:val="009C68DB"/>
    <w:rsid w:val="009D62BF"/>
    <w:rsid w:val="009D6E31"/>
    <w:rsid w:val="009D7197"/>
    <w:rsid w:val="009D7864"/>
    <w:rsid w:val="009E7683"/>
    <w:rsid w:val="009F36D6"/>
    <w:rsid w:val="009F7836"/>
    <w:rsid w:val="00A018C2"/>
    <w:rsid w:val="00A033AF"/>
    <w:rsid w:val="00A05C1A"/>
    <w:rsid w:val="00A05DCB"/>
    <w:rsid w:val="00A11560"/>
    <w:rsid w:val="00A1547E"/>
    <w:rsid w:val="00A17B31"/>
    <w:rsid w:val="00A22CE1"/>
    <w:rsid w:val="00A26495"/>
    <w:rsid w:val="00A41CEE"/>
    <w:rsid w:val="00A425DE"/>
    <w:rsid w:val="00A42DC0"/>
    <w:rsid w:val="00A43C0F"/>
    <w:rsid w:val="00A5027A"/>
    <w:rsid w:val="00A608B2"/>
    <w:rsid w:val="00A64321"/>
    <w:rsid w:val="00A644B3"/>
    <w:rsid w:val="00A72681"/>
    <w:rsid w:val="00A7280D"/>
    <w:rsid w:val="00A73A27"/>
    <w:rsid w:val="00A83A67"/>
    <w:rsid w:val="00A90C4E"/>
    <w:rsid w:val="00AA1E40"/>
    <w:rsid w:val="00AA6F53"/>
    <w:rsid w:val="00AB108A"/>
    <w:rsid w:val="00AB1666"/>
    <w:rsid w:val="00AC074B"/>
    <w:rsid w:val="00AC68E4"/>
    <w:rsid w:val="00AD0BBB"/>
    <w:rsid w:val="00AD0C0E"/>
    <w:rsid w:val="00AD6BAD"/>
    <w:rsid w:val="00AE0F99"/>
    <w:rsid w:val="00AE195D"/>
    <w:rsid w:val="00AE1FF5"/>
    <w:rsid w:val="00AF1E82"/>
    <w:rsid w:val="00AF21F3"/>
    <w:rsid w:val="00B00068"/>
    <w:rsid w:val="00B02320"/>
    <w:rsid w:val="00B0265E"/>
    <w:rsid w:val="00B07C24"/>
    <w:rsid w:val="00B15F63"/>
    <w:rsid w:val="00B16DB9"/>
    <w:rsid w:val="00B17E1B"/>
    <w:rsid w:val="00B23FDB"/>
    <w:rsid w:val="00B24F0E"/>
    <w:rsid w:val="00B2576A"/>
    <w:rsid w:val="00B26892"/>
    <w:rsid w:val="00B3265F"/>
    <w:rsid w:val="00B32DCB"/>
    <w:rsid w:val="00B347AE"/>
    <w:rsid w:val="00B35AC1"/>
    <w:rsid w:val="00B41C0A"/>
    <w:rsid w:val="00B41D41"/>
    <w:rsid w:val="00B43A43"/>
    <w:rsid w:val="00B47A61"/>
    <w:rsid w:val="00B502FD"/>
    <w:rsid w:val="00B50A8D"/>
    <w:rsid w:val="00B56CB2"/>
    <w:rsid w:val="00B60F3E"/>
    <w:rsid w:val="00B61F14"/>
    <w:rsid w:val="00B62487"/>
    <w:rsid w:val="00B70F91"/>
    <w:rsid w:val="00B74194"/>
    <w:rsid w:val="00B761EB"/>
    <w:rsid w:val="00B766D5"/>
    <w:rsid w:val="00B91897"/>
    <w:rsid w:val="00B93990"/>
    <w:rsid w:val="00B9640D"/>
    <w:rsid w:val="00BA0BFC"/>
    <w:rsid w:val="00BA724D"/>
    <w:rsid w:val="00BA7E2B"/>
    <w:rsid w:val="00BB4BED"/>
    <w:rsid w:val="00BB60CE"/>
    <w:rsid w:val="00BB657A"/>
    <w:rsid w:val="00BC7EE1"/>
    <w:rsid w:val="00BD09F8"/>
    <w:rsid w:val="00BD2EB4"/>
    <w:rsid w:val="00BE0FA4"/>
    <w:rsid w:val="00BE4D69"/>
    <w:rsid w:val="00BE7998"/>
    <w:rsid w:val="00BF1E80"/>
    <w:rsid w:val="00BF22C1"/>
    <w:rsid w:val="00BF68FE"/>
    <w:rsid w:val="00C00390"/>
    <w:rsid w:val="00C048A3"/>
    <w:rsid w:val="00C10103"/>
    <w:rsid w:val="00C153B3"/>
    <w:rsid w:val="00C15821"/>
    <w:rsid w:val="00C172B9"/>
    <w:rsid w:val="00C23BAB"/>
    <w:rsid w:val="00C23F23"/>
    <w:rsid w:val="00C26B3F"/>
    <w:rsid w:val="00C31F27"/>
    <w:rsid w:val="00C32009"/>
    <w:rsid w:val="00C339B9"/>
    <w:rsid w:val="00C370FC"/>
    <w:rsid w:val="00C37129"/>
    <w:rsid w:val="00C402C5"/>
    <w:rsid w:val="00C4527E"/>
    <w:rsid w:val="00C4697A"/>
    <w:rsid w:val="00C46E61"/>
    <w:rsid w:val="00C50302"/>
    <w:rsid w:val="00C51683"/>
    <w:rsid w:val="00C5457E"/>
    <w:rsid w:val="00C639A3"/>
    <w:rsid w:val="00C6592E"/>
    <w:rsid w:val="00C67138"/>
    <w:rsid w:val="00C71118"/>
    <w:rsid w:val="00C73EEE"/>
    <w:rsid w:val="00C7681F"/>
    <w:rsid w:val="00C76A96"/>
    <w:rsid w:val="00C87517"/>
    <w:rsid w:val="00C915D2"/>
    <w:rsid w:val="00C91A6D"/>
    <w:rsid w:val="00C93193"/>
    <w:rsid w:val="00C97AA1"/>
    <w:rsid w:val="00CA1639"/>
    <w:rsid w:val="00CA4573"/>
    <w:rsid w:val="00CA7AE8"/>
    <w:rsid w:val="00CB3106"/>
    <w:rsid w:val="00CB6E8F"/>
    <w:rsid w:val="00CC36B6"/>
    <w:rsid w:val="00CD1158"/>
    <w:rsid w:val="00CD1289"/>
    <w:rsid w:val="00CD1CDE"/>
    <w:rsid w:val="00CE30EF"/>
    <w:rsid w:val="00CF2A4A"/>
    <w:rsid w:val="00D06973"/>
    <w:rsid w:val="00D07383"/>
    <w:rsid w:val="00D14E21"/>
    <w:rsid w:val="00D1565A"/>
    <w:rsid w:val="00D15810"/>
    <w:rsid w:val="00D16638"/>
    <w:rsid w:val="00D16E67"/>
    <w:rsid w:val="00D21F9E"/>
    <w:rsid w:val="00D2261D"/>
    <w:rsid w:val="00D22F31"/>
    <w:rsid w:val="00D24E78"/>
    <w:rsid w:val="00D3548D"/>
    <w:rsid w:val="00D4247C"/>
    <w:rsid w:val="00D4376D"/>
    <w:rsid w:val="00D4404F"/>
    <w:rsid w:val="00D44BF0"/>
    <w:rsid w:val="00D51467"/>
    <w:rsid w:val="00D71C77"/>
    <w:rsid w:val="00D71C84"/>
    <w:rsid w:val="00D72B0E"/>
    <w:rsid w:val="00D74416"/>
    <w:rsid w:val="00D74E56"/>
    <w:rsid w:val="00D75734"/>
    <w:rsid w:val="00D77E3F"/>
    <w:rsid w:val="00D84DC3"/>
    <w:rsid w:val="00D91CBD"/>
    <w:rsid w:val="00D91DAD"/>
    <w:rsid w:val="00D91F2A"/>
    <w:rsid w:val="00D921C8"/>
    <w:rsid w:val="00D94E9E"/>
    <w:rsid w:val="00D96323"/>
    <w:rsid w:val="00D979D8"/>
    <w:rsid w:val="00DA1CF0"/>
    <w:rsid w:val="00DA5123"/>
    <w:rsid w:val="00DB4BE0"/>
    <w:rsid w:val="00DC0E9D"/>
    <w:rsid w:val="00DC24D4"/>
    <w:rsid w:val="00DC4526"/>
    <w:rsid w:val="00DC6036"/>
    <w:rsid w:val="00DC60D4"/>
    <w:rsid w:val="00DE1D89"/>
    <w:rsid w:val="00DF14AB"/>
    <w:rsid w:val="00DF538B"/>
    <w:rsid w:val="00DF61A5"/>
    <w:rsid w:val="00E00E6E"/>
    <w:rsid w:val="00E032A3"/>
    <w:rsid w:val="00E07BE6"/>
    <w:rsid w:val="00E11031"/>
    <w:rsid w:val="00E152E3"/>
    <w:rsid w:val="00E16779"/>
    <w:rsid w:val="00E33349"/>
    <w:rsid w:val="00E34375"/>
    <w:rsid w:val="00E36226"/>
    <w:rsid w:val="00E40899"/>
    <w:rsid w:val="00E4505D"/>
    <w:rsid w:val="00E47FC0"/>
    <w:rsid w:val="00E5218C"/>
    <w:rsid w:val="00E5429A"/>
    <w:rsid w:val="00E60112"/>
    <w:rsid w:val="00E62CA2"/>
    <w:rsid w:val="00E64DBA"/>
    <w:rsid w:val="00E65C87"/>
    <w:rsid w:val="00E67263"/>
    <w:rsid w:val="00E702F8"/>
    <w:rsid w:val="00E736D0"/>
    <w:rsid w:val="00E73C85"/>
    <w:rsid w:val="00E73F37"/>
    <w:rsid w:val="00E80718"/>
    <w:rsid w:val="00E83E6E"/>
    <w:rsid w:val="00E929A4"/>
    <w:rsid w:val="00E93B6A"/>
    <w:rsid w:val="00E93DBD"/>
    <w:rsid w:val="00E94FFA"/>
    <w:rsid w:val="00EA611C"/>
    <w:rsid w:val="00EB0627"/>
    <w:rsid w:val="00EB5EDC"/>
    <w:rsid w:val="00ED6D33"/>
    <w:rsid w:val="00EE4F86"/>
    <w:rsid w:val="00EE6AF2"/>
    <w:rsid w:val="00EF178D"/>
    <w:rsid w:val="00EF2FE6"/>
    <w:rsid w:val="00EF3D5E"/>
    <w:rsid w:val="00EF616A"/>
    <w:rsid w:val="00EF7041"/>
    <w:rsid w:val="00F0238D"/>
    <w:rsid w:val="00F0481A"/>
    <w:rsid w:val="00F073E1"/>
    <w:rsid w:val="00F12132"/>
    <w:rsid w:val="00F12EB3"/>
    <w:rsid w:val="00F15909"/>
    <w:rsid w:val="00F27882"/>
    <w:rsid w:val="00F317AE"/>
    <w:rsid w:val="00F34AE1"/>
    <w:rsid w:val="00F545D7"/>
    <w:rsid w:val="00F67DF4"/>
    <w:rsid w:val="00F72C86"/>
    <w:rsid w:val="00F73133"/>
    <w:rsid w:val="00F75CAB"/>
    <w:rsid w:val="00F77529"/>
    <w:rsid w:val="00F806F9"/>
    <w:rsid w:val="00F85451"/>
    <w:rsid w:val="00F9004A"/>
    <w:rsid w:val="00F91C51"/>
    <w:rsid w:val="00F94692"/>
    <w:rsid w:val="00F95E35"/>
    <w:rsid w:val="00F97B5F"/>
    <w:rsid w:val="00FA1E76"/>
    <w:rsid w:val="00FA37BA"/>
    <w:rsid w:val="00FA5EE8"/>
    <w:rsid w:val="00FA610A"/>
    <w:rsid w:val="00FB408F"/>
    <w:rsid w:val="00FB512D"/>
    <w:rsid w:val="00FB6FF7"/>
    <w:rsid w:val="00FC24ED"/>
    <w:rsid w:val="00FC2541"/>
    <w:rsid w:val="00FC6127"/>
    <w:rsid w:val="00FE04C8"/>
    <w:rsid w:val="00FE2598"/>
    <w:rsid w:val="00FE50B8"/>
    <w:rsid w:val="00FF1E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A8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C7"/>
    <w:rPr>
      <w:sz w:val="24"/>
      <w:szCs w:val="24"/>
      <w:lang w:val="en-GB"/>
    </w:rPr>
  </w:style>
  <w:style w:type="paragraph" w:styleId="Heading1">
    <w:name w:val="heading 1"/>
    <w:basedOn w:val="Normal"/>
    <w:next w:val="Normal"/>
    <w:link w:val="Heading1Char"/>
    <w:qFormat/>
    <w:rsid w:val="003937F3"/>
    <w:pPr>
      <w:keepNext/>
      <w:numPr>
        <w:numId w:val="3"/>
      </w:numPr>
      <w:spacing w:before="360" w:after="360"/>
      <w:outlineLvl w:val="0"/>
    </w:pPr>
    <w:rPr>
      <w:rFonts w:ascii="Tahoma" w:eastAsia="Times New Roman" w:hAnsi="Tahoma"/>
      <w:b/>
      <w:bCs/>
      <w:kern w:val="32"/>
      <w:szCs w:val="32"/>
      <w:lang w:val="en-US"/>
    </w:rPr>
  </w:style>
  <w:style w:type="paragraph" w:styleId="Heading2">
    <w:name w:val="heading 2"/>
    <w:basedOn w:val="Normal"/>
    <w:next w:val="Normal"/>
    <w:link w:val="Heading2Char"/>
    <w:uiPriority w:val="9"/>
    <w:semiHidden/>
    <w:unhideWhenUsed/>
    <w:qFormat/>
    <w:rsid w:val="007A63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B2E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rsid w:val="006E7CD4"/>
    <w:pPr>
      <w:numPr>
        <w:numId w:val="1"/>
      </w:numPr>
      <w:tabs>
        <w:tab w:val="clear" w:pos="1512"/>
        <w:tab w:val="num" w:pos="360"/>
        <w:tab w:val="right" w:leader="dot" w:pos="9019"/>
      </w:tabs>
      <w:ind w:left="360" w:hanging="360"/>
    </w:pPr>
    <w:rPr>
      <w:rFonts w:ascii="Times" w:eastAsia="Times New Roman" w:hAnsi="Times" w:cs="Arial"/>
      <w:b/>
      <w:noProof/>
      <w:sz w:val="22"/>
      <w:lang w:val="ro-RO"/>
    </w:rPr>
  </w:style>
  <w:style w:type="paragraph" w:styleId="Header">
    <w:name w:val="header"/>
    <w:basedOn w:val="Normal"/>
    <w:link w:val="HeaderChar"/>
    <w:uiPriority w:val="99"/>
    <w:unhideWhenUsed/>
    <w:rsid w:val="00471A06"/>
    <w:pPr>
      <w:tabs>
        <w:tab w:val="center" w:pos="4320"/>
        <w:tab w:val="right" w:pos="8640"/>
      </w:tabs>
    </w:pPr>
  </w:style>
  <w:style w:type="character" w:customStyle="1" w:styleId="HeaderChar">
    <w:name w:val="Header Char"/>
    <w:link w:val="Header"/>
    <w:uiPriority w:val="99"/>
    <w:rsid w:val="00471A06"/>
    <w:rPr>
      <w:sz w:val="24"/>
      <w:szCs w:val="24"/>
      <w:lang w:val="en-GB"/>
    </w:rPr>
  </w:style>
  <w:style w:type="paragraph" w:styleId="Footer">
    <w:name w:val="footer"/>
    <w:basedOn w:val="Normal"/>
    <w:link w:val="FooterChar"/>
    <w:uiPriority w:val="99"/>
    <w:unhideWhenUsed/>
    <w:rsid w:val="00471A06"/>
    <w:pPr>
      <w:tabs>
        <w:tab w:val="center" w:pos="4320"/>
        <w:tab w:val="right" w:pos="8640"/>
      </w:tabs>
    </w:pPr>
  </w:style>
  <w:style w:type="character" w:customStyle="1" w:styleId="FooterChar">
    <w:name w:val="Footer Char"/>
    <w:link w:val="Footer"/>
    <w:uiPriority w:val="99"/>
    <w:rsid w:val="00471A06"/>
    <w:rPr>
      <w:sz w:val="24"/>
      <w:szCs w:val="24"/>
      <w:lang w:val="en-GB"/>
    </w:rPr>
  </w:style>
  <w:style w:type="character" w:styleId="PageNumber">
    <w:name w:val="page number"/>
    <w:basedOn w:val="DefaultParagraphFont"/>
    <w:uiPriority w:val="99"/>
    <w:semiHidden/>
    <w:unhideWhenUsed/>
    <w:rsid w:val="00D25CBA"/>
  </w:style>
  <w:style w:type="paragraph" w:customStyle="1" w:styleId="section1">
    <w:name w:val="section1"/>
    <w:basedOn w:val="Normal"/>
    <w:rsid w:val="007C3F24"/>
    <w:pPr>
      <w:spacing w:before="100" w:beforeAutospacing="1" w:after="100" w:afterAutospacing="1"/>
    </w:pPr>
    <w:rPr>
      <w:rFonts w:ascii="Times New Roman" w:eastAsia="Times New Roman" w:hAnsi="Times New Roman"/>
      <w:lang w:val="de-AT" w:eastAsia="zh-CN"/>
    </w:rPr>
  </w:style>
  <w:style w:type="character" w:styleId="Hyperlink">
    <w:name w:val="Hyperlink"/>
    <w:uiPriority w:val="99"/>
    <w:rsid w:val="007C3F24"/>
    <w:rPr>
      <w:color w:val="0000FF"/>
      <w:u w:val="single"/>
    </w:rPr>
  </w:style>
  <w:style w:type="paragraph" w:styleId="CommentText">
    <w:name w:val="annotation text"/>
    <w:basedOn w:val="Normal"/>
    <w:link w:val="CommentTextChar"/>
    <w:rsid w:val="007C3F24"/>
    <w:pPr>
      <w:jc w:val="both"/>
    </w:pPr>
    <w:rPr>
      <w:rFonts w:ascii="Times New Roman" w:eastAsia="Times New Roman" w:hAnsi="Times New Roman"/>
      <w:kern w:val="28"/>
      <w:sz w:val="20"/>
      <w:szCs w:val="20"/>
      <w:lang w:val="nl-NL"/>
    </w:rPr>
  </w:style>
  <w:style w:type="character" w:customStyle="1" w:styleId="CommentTextChar">
    <w:name w:val="Comment Text Char"/>
    <w:link w:val="CommentText"/>
    <w:rsid w:val="007C3F24"/>
    <w:rPr>
      <w:rFonts w:ascii="Times New Roman" w:eastAsia="Times New Roman" w:hAnsi="Times New Roman"/>
      <w:kern w:val="28"/>
      <w:lang w:val="nl-NL"/>
    </w:rPr>
  </w:style>
  <w:style w:type="paragraph" w:styleId="MacroText">
    <w:name w:val="macro"/>
    <w:link w:val="MacroTextChar"/>
    <w:rsid w:val="007C3F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nl-NL"/>
    </w:rPr>
  </w:style>
  <w:style w:type="character" w:customStyle="1" w:styleId="MacroTextChar">
    <w:name w:val="Macro Text Char"/>
    <w:link w:val="MacroText"/>
    <w:rsid w:val="007C3F24"/>
    <w:rPr>
      <w:rFonts w:ascii="Courier New" w:eastAsia="Times New Roman" w:hAnsi="Courier New"/>
      <w:lang w:val="nl-NL" w:eastAsia="en-US" w:bidi="ar-SA"/>
    </w:rPr>
  </w:style>
  <w:style w:type="character" w:styleId="Strong">
    <w:name w:val="Strong"/>
    <w:uiPriority w:val="22"/>
    <w:qFormat/>
    <w:rsid w:val="007C3F24"/>
    <w:rPr>
      <w:b/>
      <w:bCs/>
    </w:rPr>
  </w:style>
  <w:style w:type="character" w:styleId="Emphasis">
    <w:name w:val="Emphasis"/>
    <w:uiPriority w:val="20"/>
    <w:qFormat/>
    <w:rsid w:val="007C3F24"/>
    <w:rPr>
      <w:i/>
      <w:iC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 OP,ADB,Char1 Char,f"/>
    <w:basedOn w:val="Normal"/>
    <w:link w:val="FootnoteTextChar"/>
    <w:uiPriority w:val="99"/>
    <w:rsid w:val="007C3F24"/>
    <w:rPr>
      <w:rFonts w:ascii="Times New Roman" w:eastAsia="Times New Roman" w:hAnsi="Times New Roman"/>
      <w:w w:val="98"/>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 OP Char"/>
    <w:link w:val="FootnoteText"/>
    <w:uiPriority w:val="99"/>
    <w:rsid w:val="007C3F24"/>
    <w:rPr>
      <w:rFonts w:ascii="Times New Roman" w:eastAsia="Times New Roman" w:hAnsi="Times New Roman"/>
      <w:w w:val="98"/>
      <w:lang w:val="en-GB"/>
    </w:rPr>
  </w:style>
  <w:style w:type="character" w:styleId="FootnoteReference">
    <w:name w:val="footnote reference"/>
    <w:aliases w:val="BVI fnr"/>
    <w:uiPriority w:val="99"/>
    <w:rsid w:val="007C3F24"/>
    <w:rPr>
      <w:vertAlign w:val="superscript"/>
    </w:rPr>
  </w:style>
  <w:style w:type="paragraph" w:customStyle="1" w:styleId="Bullets">
    <w:name w:val="Bullets"/>
    <w:basedOn w:val="Normal"/>
    <w:rsid w:val="007C3F24"/>
    <w:pPr>
      <w:numPr>
        <w:numId w:val="2"/>
      </w:numPr>
      <w:spacing w:before="60" w:after="60"/>
      <w:jc w:val="both"/>
    </w:pPr>
    <w:rPr>
      <w:rFonts w:ascii="Times New Roman" w:eastAsia="Times New Roman" w:hAnsi="Times New Roman"/>
      <w:sz w:val="22"/>
      <w:szCs w:val="22"/>
      <w:lang w:eastAsia="en-GB"/>
    </w:rPr>
  </w:style>
  <w:style w:type="paragraph" w:customStyle="1" w:styleId="ColorfulList-Accent11">
    <w:name w:val="Colorful List - Accent 11"/>
    <w:basedOn w:val="Normal"/>
    <w:uiPriority w:val="34"/>
    <w:qFormat/>
    <w:rsid w:val="007C3F24"/>
    <w:pPr>
      <w:ind w:left="708"/>
    </w:pPr>
    <w:rPr>
      <w:rFonts w:ascii="Times New Roman" w:eastAsia="SimSun" w:hAnsi="Times New Roman"/>
      <w:lang w:eastAsia="zh-CN"/>
    </w:rPr>
  </w:style>
  <w:style w:type="paragraph" w:customStyle="1" w:styleId="NoSpacing1">
    <w:name w:val="No Spacing1"/>
    <w:qFormat/>
    <w:rsid w:val="007C3F24"/>
    <w:rPr>
      <w:rFonts w:ascii="Calibri" w:eastAsia="Calibri" w:hAnsi="Calibri"/>
      <w:sz w:val="22"/>
      <w:szCs w:val="22"/>
      <w:lang w:val="en-GB"/>
    </w:rPr>
  </w:style>
  <w:style w:type="character" w:customStyle="1" w:styleId="gi">
    <w:name w:val="gi"/>
    <w:basedOn w:val="DefaultParagraphFont"/>
    <w:rsid w:val="007C3F24"/>
  </w:style>
  <w:style w:type="table" w:styleId="TableGrid">
    <w:name w:val="Table Grid"/>
    <w:basedOn w:val="TableNormal"/>
    <w:uiPriority w:val="39"/>
    <w:rsid w:val="00E36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2">
    <w:name w:val="Colorful List - Accent 12"/>
    <w:basedOn w:val="Normal"/>
    <w:uiPriority w:val="99"/>
    <w:qFormat/>
    <w:rsid w:val="00D1053C"/>
    <w:pPr>
      <w:ind w:left="708"/>
    </w:pPr>
    <w:rPr>
      <w:rFonts w:ascii="Times New Roman" w:eastAsia="SimSun" w:hAnsi="Times New Roman"/>
      <w:lang w:val="de-AT" w:eastAsia="zh-CN"/>
    </w:rPr>
  </w:style>
  <w:style w:type="character" w:customStyle="1" w:styleId="hps">
    <w:name w:val="hps"/>
    <w:basedOn w:val="DefaultParagraphFont"/>
    <w:rsid w:val="003A1010"/>
  </w:style>
  <w:style w:type="paragraph" w:customStyle="1" w:styleId="yiv952135892bullets">
    <w:name w:val="yiv952135892bullets"/>
    <w:basedOn w:val="Normal"/>
    <w:rsid w:val="00982504"/>
    <w:pPr>
      <w:spacing w:before="100" w:beforeAutospacing="1" w:after="100" w:afterAutospacing="1"/>
    </w:pPr>
    <w:rPr>
      <w:rFonts w:ascii="Times New Roman" w:eastAsia="Times New Roman" w:hAnsi="Times New Roman"/>
      <w:lang w:val="ro-RO" w:eastAsia="ro-RO"/>
    </w:rPr>
  </w:style>
  <w:style w:type="character" w:customStyle="1" w:styleId="apple-converted-space">
    <w:name w:val="apple-converted-space"/>
    <w:basedOn w:val="DefaultParagraphFont"/>
    <w:rsid w:val="00982504"/>
  </w:style>
  <w:style w:type="character" w:styleId="CommentReference">
    <w:name w:val="annotation reference"/>
    <w:rsid w:val="0097681E"/>
    <w:rPr>
      <w:sz w:val="16"/>
      <w:szCs w:val="16"/>
    </w:rPr>
  </w:style>
  <w:style w:type="paragraph" w:styleId="BalloonText">
    <w:name w:val="Balloon Text"/>
    <w:basedOn w:val="Normal"/>
    <w:link w:val="BalloonTextChar"/>
    <w:uiPriority w:val="99"/>
    <w:semiHidden/>
    <w:unhideWhenUsed/>
    <w:rsid w:val="0097681E"/>
    <w:rPr>
      <w:rFonts w:ascii="Tahoma" w:hAnsi="Tahoma" w:cs="Tahoma"/>
      <w:sz w:val="16"/>
      <w:szCs w:val="16"/>
    </w:rPr>
  </w:style>
  <w:style w:type="character" w:customStyle="1" w:styleId="BalloonTextChar">
    <w:name w:val="Balloon Text Char"/>
    <w:link w:val="BalloonText"/>
    <w:uiPriority w:val="99"/>
    <w:semiHidden/>
    <w:rsid w:val="0097681E"/>
    <w:rPr>
      <w:rFonts w:ascii="Tahoma" w:hAnsi="Tahoma" w:cs="Tahoma"/>
      <w:sz w:val="16"/>
      <w:szCs w:val="16"/>
      <w:lang w:val="en-GB"/>
    </w:rPr>
  </w:style>
  <w:style w:type="paragraph" w:styleId="NormalWeb">
    <w:name w:val="Normal (Web)"/>
    <w:basedOn w:val="Normal"/>
    <w:uiPriority w:val="99"/>
    <w:unhideWhenUsed/>
    <w:rsid w:val="00E53B12"/>
    <w:rPr>
      <w:rFonts w:ascii="Times New Roman" w:eastAsia="Times New Roman" w:hAnsi="Times New Roman"/>
      <w:lang w:val="en-US"/>
    </w:rPr>
  </w:style>
  <w:style w:type="paragraph" w:customStyle="1" w:styleId="ColorfulList-Accent13">
    <w:name w:val="Colorful List - Accent 13"/>
    <w:basedOn w:val="Normal"/>
    <w:uiPriority w:val="34"/>
    <w:qFormat/>
    <w:rsid w:val="00D439D5"/>
    <w:pPr>
      <w:ind w:left="720"/>
    </w:pPr>
  </w:style>
  <w:style w:type="character" w:customStyle="1" w:styleId="msid1024011">
    <w:name w:val="ms__id1024011"/>
    <w:rsid w:val="00A016E3"/>
    <w:rPr>
      <w:rFonts w:ascii="Arial" w:hAnsi="Arial" w:cs="Arial" w:hint="default"/>
    </w:rPr>
  </w:style>
  <w:style w:type="paragraph" w:customStyle="1" w:styleId="CovFormText">
    <w:name w:val="Cov_Form Text"/>
    <w:basedOn w:val="Header"/>
    <w:rsid w:val="005D2983"/>
    <w:pPr>
      <w:tabs>
        <w:tab w:val="clear" w:pos="4320"/>
        <w:tab w:val="clear" w:pos="8640"/>
      </w:tabs>
      <w:spacing w:before="60" w:after="60"/>
    </w:pPr>
    <w:rPr>
      <w:rFonts w:ascii="Arial" w:eastAsia="Times New Roman" w:hAnsi="Arial"/>
      <w:noProof/>
      <w:sz w:val="18"/>
      <w:szCs w:val="20"/>
      <w:lang w:val="en-US" w:eastAsia="hr-HR"/>
    </w:rPr>
  </w:style>
  <w:style w:type="character" w:customStyle="1" w:styleId="Heading1Char">
    <w:name w:val="Heading 1 Char"/>
    <w:link w:val="Heading1"/>
    <w:rsid w:val="003937F3"/>
    <w:rPr>
      <w:rFonts w:ascii="Tahoma" w:eastAsia="Times New Roman" w:hAnsi="Tahoma"/>
      <w:b/>
      <w:bCs/>
      <w:kern w:val="32"/>
      <w:sz w:val="24"/>
      <w:szCs w:val="32"/>
      <w:lang w:val="en-US"/>
    </w:rPr>
  </w:style>
  <w:style w:type="paragraph" w:customStyle="1" w:styleId="XXXRulesParagraph">
    <w:name w:val="X.X.X Rules Paragraph"/>
    <w:basedOn w:val="Normal"/>
    <w:qFormat/>
    <w:rsid w:val="003937F3"/>
    <w:pPr>
      <w:numPr>
        <w:ilvl w:val="2"/>
        <w:numId w:val="3"/>
      </w:numPr>
      <w:spacing w:before="120" w:after="120"/>
      <w:jc w:val="both"/>
    </w:pPr>
    <w:rPr>
      <w:rFonts w:ascii="Tahoma" w:eastAsia="Times New Roman" w:hAnsi="Tahoma" w:cs="Tahoma"/>
      <w:sz w:val="22"/>
      <w:lang w:val="en-US"/>
    </w:rPr>
  </w:style>
  <w:style w:type="character" w:styleId="FollowedHyperlink">
    <w:name w:val="FollowedHyperlink"/>
    <w:uiPriority w:val="99"/>
    <w:semiHidden/>
    <w:unhideWhenUsed/>
    <w:rsid w:val="007C4EB4"/>
    <w:rPr>
      <w:color w:val="954F72"/>
      <w:u w:val="single"/>
    </w:rPr>
  </w:style>
  <w:style w:type="character" w:customStyle="1" w:styleId="UnresolvedMention1">
    <w:name w:val="Unresolved Mention1"/>
    <w:uiPriority w:val="99"/>
    <w:semiHidden/>
    <w:unhideWhenUsed/>
    <w:rsid w:val="007C4EB4"/>
    <w:rPr>
      <w:color w:val="605E5C"/>
      <w:shd w:val="clear" w:color="auto" w:fill="E1DFDD"/>
    </w:rPr>
  </w:style>
  <w:style w:type="paragraph" w:customStyle="1" w:styleId="tabletext">
    <w:name w:val="tabletext"/>
    <w:basedOn w:val="BodyText"/>
    <w:uiPriority w:val="99"/>
    <w:rsid w:val="00072893"/>
    <w:pPr>
      <w:spacing w:line="276" w:lineRule="auto"/>
    </w:pPr>
    <w:rPr>
      <w:rFonts w:ascii="Times New Roman" w:eastAsia="Calibri" w:hAnsi="Times New Roman" w:cs="Arial"/>
      <w:szCs w:val="22"/>
    </w:rPr>
  </w:style>
  <w:style w:type="paragraph" w:styleId="BodyText">
    <w:name w:val="Body Text"/>
    <w:basedOn w:val="Normal"/>
    <w:link w:val="BodyTextChar"/>
    <w:uiPriority w:val="99"/>
    <w:unhideWhenUsed/>
    <w:rsid w:val="00072893"/>
    <w:pPr>
      <w:spacing w:after="120"/>
    </w:pPr>
  </w:style>
  <w:style w:type="character" w:customStyle="1" w:styleId="BodyTextChar">
    <w:name w:val="Body Text Char"/>
    <w:link w:val="BodyText"/>
    <w:uiPriority w:val="99"/>
    <w:rsid w:val="00072893"/>
    <w:rPr>
      <w:sz w:val="24"/>
      <w:szCs w:val="24"/>
      <w:lang w:val="en-GB"/>
    </w:rPr>
  </w:style>
  <w:style w:type="paragraph" w:customStyle="1" w:styleId="ydpfcd38ef1msonormal">
    <w:name w:val="ydpfcd38ef1msonormal"/>
    <w:basedOn w:val="Normal"/>
    <w:rsid w:val="003B5DC0"/>
    <w:pPr>
      <w:spacing w:before="100" w:beforeAutospacing="1" w:after="100" w:afterAutospacing="1"/>
    </w:pPr>
    <w:rPr>
      <w:rFonts w:ascii="Times New Roman" w:eastAsia="Times New Roman" w:hAnsi="Times New Roman"/>
      <w:lang w:val="ro-RO"/>
    </w:rPr>
  </w:style>
  <w:style w:type="paragraph" w:customStyle="1" w:styleId="ydpfcd38ef1msolistparagraph">
    <w:name w:val="ydpfcd38ef1msolistparagraph"/>
    <w:basedOn w:val="Normal"/>
    <w:rsid w:val="003B5DC0"/>
    <w:pPr>
      <w:spacing w:before="100" w:beforeAutospacing="1" w:after="100" w:afterAutospacing="1"/>
    </w:pPr>
    <w:rPr>
      <w:rFonts w:ascii="Times New Roman" w:eastAsia="Times New Roman" w:hAnsi="Times New Roman"/>
      <w:lang w:val="ro-RO"/>
    </w:rPr>
  </w:style>
  <w:style w:type="paragraph" w:styleId="ListParagraph">
    <w:name w:val="List Paragraph"/>
    <w:aliases w:val="Lettre d'introduction,AETS - LP 01,List Paragraph 2,Normal bullet 2,List Paragraph1,Bullet Points,Liststycke SKL,Paragraphe de liste PBLH,Llista Nivell1,Lista de nivel 1,Graph &amp; Table tite,Titre1,r2,Paragraphe 2,Liste 1,Bullet point,lp1"/>
    <w:basedOn w:val="Normal"/>
    <w:link w:val="ListParagraphChar"/>
    <w:uiPriority w:val="34"/>
    <w:qFormat/>
    <w:rsid w:val="00437DAD"/>
    <w:pPr>
      <w:ind w:left="720"/>
      <w:contextualSpacing/>
    </w:pPr>
    <w:rPr>
      <w:rFonts w:ascii="Times New Roman" w:eastAsia="Times New Roman" w:hAnsi="Times New Roman"/>
      <w:lang w:val="ro-RO"/>
    </w:rPr>
  </w:style>
  <w:style w:type="paragraph" w:customStyle="1" w:styleId="ydpede126ebmsonormal">
    <w:name w:val="ydpede126ebmsonormal"/>
    <w:basedOn w:val="Normal"/>
    <w:rsid w:val="007B25B4"/>
    <w:pPr>
      <w:spacing w:before="100" w:beforeAutospacing="1" w:after="100" w:afterAutospacing="1"/>
    </w:pPr>
    <w:rPr>
      <w:rFonts w:ascii="Times New Roman" w:eastAsia="Times New Roman" w:hAnsi="Times New Roman"/>
      <w:lang w:val="ro-RO"/>
    </w:rPr>
  </w:style>
  <w:style w:type="paragraph" w:customStyle="1" w:styleId="ydpede126ebmsolistparagraph">
    <w:name w:val="ydpede126ebmsolistparagraph"/>
    <w:basedOn w:val="Normal"/>
    <w:rsid w:val="007B25B4"/>
    <w:pPr>
      <w:spacing w:before="100" w:beforeAutospacing="1" w:after="100" w:afterAutospacing="1"/>
    </w:pPr>
    <w:rPr>
      <w:rFonts w:ascii="Times New Roman" w:eastAsia="Times New Roman" w:hAnsi="Times New Roman"/>
      <w:lang w:val="ro-RO"/>
    </w:rPr>
  </w:style>
  <w:style w:type="character" w:customStyle="1" w:styleId="ListParagraphChar">
    <w:name w:val="List Paragraph Char"/>
    <w:aliases w:val="Lettre d'introduction Char,AETS - LP 01 Char,List Paragraph 2 Char,Normal bullet 2 Char,List Paragraph1 Char,Bullet Points Char,Liststycke SKL Char,Paragraphe de liste PBLH Char,Llista Nivell1 Char,Lista de nivel 1 Char,Titre1 Char"/>
    <w:link w:val="ListParagraph"/>
    <w:uiPriority w:val="34"/>
    <w:qFormat/>
    <w:locked/>
    <w:rsid w:val="00FB512D"/>
    <w:rPr>
      <w:rFonts w:ascii="Times New Roman" w:eastAsia="Times New Roman" w:hAnsi="Times New Roman"/>
      <w:sz w:val="24"/>
      <w:szCs w:val="24"/>
    </w:rPr>
  </w:style>
  <w:style w:type="paragraph" w:customStyle="1" w:styleId="text">
    <w:name w:val="text"/>
    <w:basedOn w:val="Normal"/>
    <w:link w:val="textChar"/>
    <w:qFormat/>
    <w:rsid w:val="00CA1639"/>
    <w:pPr>
      <w:spacing w:before="240" w:line="264" w:lineRule="auto"/>
      <w:jc w:val="both"/>
    </w:pPr>
    <w:rPr>
      <w:rFonts w:ascii="Times New Roman" w:eastAsia="Calibri" w:hAnsi="Times New Roman"/>
      <w:sz w:val="22"/>
      <w:szCs w:val="22"/>
    </w:rPr>
  </w:style>
  <w:style w:type="paragraph" w:customStyle="1" w:styleId="H1">
    <w:name w:val="H1"/>
    <w:basedOn w:val="text"/>
    <w:next w:val="text"/>
    <w:qFormat/>
    <w:rsid w:val="00CA1639"/>
    <w:pPr>
      <w:numPr>
        <w:numId w:val="4"/>
      </w:numPr>
      <w:pBdr>
        <w:top w:val="single" w:sz="4" w:space="8" w:color="15397F"/>
      </w:pBdr>
      <w:tabs>
        <w:tab w:val="num" w:pos="360"/>
        <w:tab w:val="num" w:pos="765"/>
      </w:tabs>
      <w:spacing w:before="500"/>
      <w:ind w:left="765" w:hanging="283"/>
      <w:contextualSpacing/>
      <w:jc w:val="left"/>
    </w:pPr>
    <w:rPr>
      <w:rFonts w:ascii="Trebuchet MS Bold" w:hAnsi="Trebuchet MS Bold"/>
      <w:b/>
      <w:smallCaps/>
      <w:color w:val="15397F"/>
      <w:sz w:val="28"/>
    </w:rPr>
  </w:style>
  <w:style w:type="paragraph" w:customStyle="1" w:styleId="H2">
    <w:name w:val="H2"/>
    <w:basedOn w:val="H1"/>
    <w:next w:val="text"/>
    <w:qFormat/>
    <w:rsid w:val="00CA1639"/>
    <w:pPr>
      <w:numPr>
        <w:ilvl w:val="1"/>
      </w:numPr>
      <w:pBdr>
        <w:top w:val="none" w:sz="0" w:space="0" w:color="auto"/>
      </w:pBdr>
      <w:tabs>
        <w:tab w:val="num" w:pos="360"/>
        <w:tab w:val="num" w:pos="765"/>
      </w:tabs>
      <w:spacing w:before="300"/>
    </w:pPr>
    <w:rPr>
      <w:smallCaps w:val="0"/>
      <w:sz w:val="24"/>
      <w:szCs w:val="32"/>
    </w:rPr>
  </w:style>
  <w:style w:type="paragraph" w:customStyle="1" w:styleId="H3">
    <w:name w:val="H3"/>
    <w:basedOn w:val="H1"/>
    <w:next w:val="text"/>
    <w:qFormat/>
    <w:rsid w:val="00CA1639"/>
    <w:pPr>
      <w:numPr>
        <w:ilvl w:val="2"/>
      </w:numPr>
      <w:pBdr>
        <w:top w:val="none" w:sz="0" w:space="0" w:color="auto"/>
      </w:pBdr>
      <w:tabs>
        <w:tab w:val="num" w:pos="360"/>
        <w:tab w:val="num" w:pos="765"/>
      </w:tabs>
      <w:spacing w:before="240" w:line="240" w:lineRule="auto"/>
      <w:ind w:left="1077" w:hanging="1077"/>
    </w:pPr>
    <w:rPr>
      <w:smallCaps w:val="0"/>
      <w:color w:val="auto"/>
      <w:sz w:val="22"/>
    </w:rPr>
  </w:style>
  <w:style w:type="paragraph" w:customStyle="1" w:styleId="H4">
    <w:name w:val="H4"/>
    <w:basedOn w:val="H1"/>
    <w:next w:val="text"/>
    <w:qFormat/>
    <w:rsid w:val="00CA1639"/>
    <w:pPr>
      <w:numPr>
        <w:ilvl w:val="3"/>
      </w:numPr>
      <w:pBdr>
        <w:top w:val="none" w:sz="0" w:space="0" w:color="auto"/>
      </w:pBdr>
      <w:tabs>
        <w:tab w:val="num" w:pos="360"/>
        <w:tab w:val="num" w:pos="765"/>
      </w:tabs>
      <w:spacing w:before="240" w:line="240" w:lineRule="auto"/>
      <w:ind w:left="765" w:hanging="283"/>
    </w:pPr>
    <w:rPr>
      <w:i/>
      <w:smallCaps w:val="0"/>
      <w:color w:val="auto"/>
      <w:sz w:val="22"/>
    </w:rPr>
  </w:style>
  <w:style w:type="character" w:customStyle="1" w:styleId="textChar">
    <w:name w:val="text Char"/>
    <w:link w:val="text"/>
    <w:rsid w:val="00CA1639"/>
    <w:rPr>
      <w:rFonts w:ascii="Times New Roman" w:eastAsia="Calibri" w:hAnsi="Times New Roman"/>
      <w:sz w:val="22"/>
      <w:szCs w:val="22"/>
      <w:lang w:val="en-GB"/>
    </w:rPr>
  </w:style>
  <w:style w:type="character" w:customStyle="1" w:styleId="tlid-translation">
    <w:name w:val="tlid-translation"/>
    <w:basedOn w:val="DefaultParagraphFont"/>
    <w:rsid w:val="00CA1639"/>
  </w:style>
  <w:style w:type="paragraph" w:customStyle="1" w:styleId="yiv1536137814msonormal">
    <w:name w:val="yiv1536137814msonormal"/>
    <w:basedOn w:val="Normal"/>
    <w:rsid w:val="00395740"/>
    <w:pPr>
      <w:spacing w:before="100" w:beforeAutospacing="1" w:after="100" w:afterAutospacing="1"/>
    </w:pPr>
    <w:rPr>
      <w:rFonts w:ascii="Times New Roman" w:eastAsia="Times New Roman" w:hAnsi="Times New Roman"/>
      <w:lang w:eastAsia="en-GB"/>
    </w:rPr>
  </w:style>
  <w:style w:type="paragraph" w:customStyle="1" w:styleId="ydpc0eeb84byiv6179200160msonormal">
    <w:name w:val="ydpc0eeb84byiv6179200160msonormal"/>
    <w:basedOn w:val="Normal"/>
    <w:rsid w:val="00395740"/>
    <w:pPr>
      <w:spacing w:before="100" w:beforeAutospacing="1" w:after="100" w:afterAutospacing="1"/>
    </w:pPr>
    <w:rPr>
      <w:rFonts w:ascii="Times New Roman" w:eastAsia="Times New Roman" w:hAnsi="Times New Roman"/>
      <w:lang w:eastAsia="en-GB"/>
    </w:rPr>
  </w:style>
  <w:style w:type="paragraph" w:customStyle="1" w:styleId="Default">
    <w:name w:val="Default"/>
    <w:rsid w:val="001B31F3"/>
    <w:pPr>
      <w:autoSpaceDE w:val="0"/>
      <w:autoSpaceDN w:val="0"/>
      <w:adjustRightInd w:val="0"/>
    </w:pPr>
    <w:rPr>
      <w:rFonts w:ascii="Times New Roman" w:eastAsiaTheme="minorEastAsia" w:hAnsi="Times New Roman"/>
      <w:color w:val="000000"/>
      <w:sz w:val="24"/>
      <w:szCs w:val="24"/>
      <w:lang w:val="en-US"/>
    </w:rPr>
  </w:style>
  <w:style w:type="character" w:customStyle="1" w:styleId="Heading4Char">
    <w:name w:val="Heading 4 Char"/>
    <w:basedOn w:val="DefaultParagraphFont"/>
    <w:link w:val="Heading4"/>
    <w:uiPriority w:val="9"/>
    <w:semiHidden/>
    <w:rsid w:val="005B2E95"/>
    <w:rPr>
      <w:rFonts w:asciiTheme="majorHAnsi" w:eastAsiaTheme="majorEastAsia" w:hAnsiTheme="majorHAnsi" w:cstheme="majorBidi"/>
      <w:i/>
      <w:iCs/>
      <w:color w:val="2F5496" w:themeColor="accent1" w:themeShade="BF"/>
      <w:sz w:val="24"/>
      <w:szCs w:val="24"/>
      <w:lang w:val="en-GB"/>
    </w:rPr>
  </w:style>
  <w:style w:type="paragraph" w:customStyle="1" w:styleId="ydpc0924853yiv1013764834msonormal">
    <w:name w:val="ydpc0924853yiv1013764834msonormal"/>
    <w:basedOn w:val="Normal"/>
    <w:rsid w:val="005F7126"/>
    <w:pPr>
      <w:spacing w:before="100" w:beforeAutospacing="1" w:after="100" w:afterAutospacing="1"/>
    </w:pPr>
    <w:rPr>
      <w:rFonts w:ascii="Times New Roman" w:eastAsia="Times New Roman" w:hAnsi="Times New Roman"/>
      <w:lang w:eastAsia="en-GB"/>
    </w:rPr>
  </w:style>
  <w:style w:type="character" w:customStyle="1" w:styleId="UnresolvedMention2">
    <w:name w:val="Unresolved Mention2"/>
    <w:basedOn w:val="DefaultParagraphFont"/>
    <w:uiPriority w:val="99"/>
    <w:rsid w:val="008353B5"/>
    <w:rPr>
      <w:color w:val="605E5C"/>
      <w:shd w:val="clear" w:color="auto" w:fill="E1DFDD"/>
    </w:rPr>
  </w:style>
  <w:style w:type="table" w:customStyle="1" w:styleId="TableGrid1">
    <w:name w:val="Table Grid1"/>
    <w:basedOn w:val="TableNormal"/>
    <w:next w:val="TableGrid"/>
    <w:uiPriority w:val="39"/>
    <w:rsid w:val="00A5027A"/>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F7836"/>
    <w:pPr>
      <w:jc w:val="left"/>
    </w:pPr>
    <w:rPr>
      <w:rFonts w:ascii="Cambria" w:eastAsia="Cambria" w:hAnsi="Cambria"/>
      <w:b/>
      <w:bCs/>
      <w:kern w:val="0"/>
      <w:lang w:val="en-GB"/>
    </w:rPr>
  </w:style>
  <w:style w:type="character" w:customStyle="1" w:styleId="CommentSubjectChar">
    <w:name w:val="Comment Subject Char"/>
    <w:basedOn w:val="CommentTextChar"/>
    <w:link w:val="CommentSubject"/>
    <w:uiPriority w:val="99"/>
    <w:semiHidden/>
    <w:rsid w:val="009F7836"/>
    <w:rPr>
      <w:rFonts w:ascii="Times New Roman" w:eastAsia="Times New Roman" w:hAnsi="Times New Roman"/>
      <w:b/>
      <w:bCs/>
      <w:kern w:val="28"/>
      <w:lang w:val="en-GB"/>
    </w:rPr>
  </w:style>
  <w:style w:type="character" w:customStyle="1" w:styleId="Heading2Char">
    <w:name w:val="Heading 2 Char"/>
    <w:basedOn w:val="DefaultParagraphFont"/>
    <w:link w:val="Heading2"/>
    <w:uiPriority w:val="9"/>
    <w:semiHidden/>
    <w:rsid w:val="007A6341"/>
    <w:rPr>
      <w:rFonts w:asciiTheme="majorHAnsi" w:eastAsiaTheme="majorEastAsia" w:hAnsiTheme="majorHAnsi" w:cstheme="majorBidi"/>
      <w:color w:val="2F5496" w:themeColor="accent1" w:themeShade="BF"/>
      <w:sz w:val="26"/>
      <w:szCs w:val="26"/>
      <w:lang w:val="en-GB"/>
    </w:rPr>
  </w:style>
  <w:style w:type="paragraph" w:styleId="HTMLPreformatted">
    <w:name w:val="HTML Preformatted"/>
    <w:basedOn w:val="Normal"/>
    <w:link w:val="HTMLPreformattedChar"/>
    <w:uiPriority w:val="99"/>
    <w:unhideWhenUsed/>
    <w:rsid w:val="00A4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425DE"/>
    <w:rPr>
      <w:rFonts w:ascii="Courier New" w:eastAsia="Times New Roman" w:hAnsi="Courier New" w:cs="Courier New"/>
      <w:lang w:eastAsia="en-GB"/>
    </w:rPr>
  </w:style>
  <w:style w:type="character" w:customStyle="1" w:styleId="y2iqfc">
    <w:name w:val="y2iqfc"/>
    <w:basedOn w:val="DefaultParagraphFont"/>
    <w:rsid w:val="00A425DE"/>
  </w:style>
  <w:style w:type="paragraph" w:customStyle="1" w:styleId="ydp4f577864yiv5988162862msonormal">
    <w:name w:val="ydp4f577864yiv5988162862msonormal"/>
    <w:basedOn w:val="Normal"/>
    <w:rsid w:val="000C7517"/>
    <w:pPr>
      <w:spacing w:before="100" w:beforeAutospacing="1" w:after="100" w:afterAutospacing="1"/>
    </w:pPr>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C7"/>
    <w:rPr>
      <w:sz w:val="24"/>
      <w:szCs w:val="24"/>
      <w:lang w:val="en-GB"/>
    </w:rPr>
  </w:style>
  <w:style w:type="paragraph" w:styleId="Heading1">
    <w:name w:val="heading 1"/>
    <w:basedOn w:val="Normal"/>
    <w:next w:val="Normal"/>
    <w:link w:val="Heading1Char"/>
    <w:qFormat/>
    <w:rsid w:val="003937F3"/>
    <w:pPr>
      <w:keepNext/>
      <w:numPr>
        <w:numId w:val="3"/>
      </w:numPr>
      <w:spacing w:before="360" w:after="360"/>
      <w:outlineLvl w:val="0"/>
    </w:pPr>
    <w:rPr>
      <w:rFonts w:ascii="Tahoma" w:eastAsia="Times New Roman" w:hAnsi="Tahoma"/>
      <w:b/>
      <w:bCs/>
      <w:kern w:val="32"/>
      <w:szCs w:val="32"/>
      <w:lang w:val="en-US"/>
    </w:rPr>
  </w:style>
  <w:style w:type="paragraph" w:styleId="Heading2">
    <w:name w:val="heading 2"/>
    <w:basedOn w:val="Normal"/>
    <w:next w:val="Normal"/>
    <w:link w:val="Heading2Char"/>
    <w:uiPriority w:val="9"/>
    <w:semiHidden/>
    <w:unhideWhenUsed/>
    <w:qFormat/>
    <w:rsid w:val="007A63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B2E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rsid w:val="006E7CD4"/>
    <w:pPr>
      <w:numPr>
        <w:numId w:val="1"/>
      </w:numPr>
      <w:tabs>
        <w:tab w:val="clear" w:pos="1512"/>
        <w:tab w:val="num" w:pos="360"/>
        <w:tab w:val="right" w:leader="dot" w:pos="9019"/>
      </w:tabs>
      <w:ind w:left="360" w:hanging="360"/>
    </w:pPr>
    <w:rPr>
      <w:rFonts w:ascii="Times" w:eastAsia="Times New Roman" w:hAnsi="Times" w:cs="Arial"/>
      <w:b/>
      <w:noProof/>
      <w:sz w:val="22"/>
      <w:lang w:val="ro-RO"/>
    </w:rPr>
  </w:style>
  <w:style w:type="paragraph" w:styleId="Header">
    <w:name w:val="header"/>
    <w:basedOn w:val="Normal"/>
    <w:link w:val="HeaderChar"/>
    <w:uiPriority w:val="99"/>
    <w:unhideWhenUsed/>
    <w:rsid w:val="00471A06"/>
    <w:pPr>
      <w:tabs>
        <w:tab w:val="center" w:pos="4320"/>
        <w:tab w:val="right" w:pos="8640"/>
      </w:tabs>
    </w:pPr>
  </w:style>
  <w:style w:type="character" w:customStyle="1" w:styleId="HeaderChar">
    <w:name w:val="Header Char"/>
    <w:link w:val="Header"/>
    <w:uiPriority w:val="99"/>
    <w:rsid w:val="00471A06"/>
    <w:rPr>
      <w:sz w:val="24"/>
      <w:szCs w:val="24"/>
      <w:lang w:val="en-GB"/>
    </w:rPr>
  </w:style>
  <w:style w:type="paragraph" w:styleId="Footer">
    <w:name w:val="footer"/>
    <w:basedOn w:val="Normal"/>
    <w:link w:val="FooterChar"/>
    <w:uiPriority w:val="99"/>
    <w:unhideWhenUsed/>
    <w:rsid w:val="00471A06"/>
    <w:pPr>
      <w:tabs>
        <w:tab w:val="center" w:pos="4320"/>
        <w:tab w:val="right" w:pos="8640"/>
      </w:tabs>
    </w:pPr>
  </w:style>
  <w:style w:type="character" w:customStyle="1" w:styleId="FooterChar">
    <w:name w:val="Footer Char"/>
    <w:link w:val="Footer"/>
    <w:uiPriority w:val="99"/>
    <w:rsid w:val="00471A06"/>
    <w:rPr>
      <w:sz w:val="24"/>
      <w:szCs w:val="24"/>
      <w:lang w:val="en-GB"/>
    </w:rPr>
  </w:style>
  <w:style w:type="character" w:styleId="PageNumber">
    <w:name w:val="page number"/>
    <w:basedOn w:val="DefaultParagraphFont"/>
    <w:uiPriority w:val="99"/>
    <w:semiHidden/>
    <w:unhideWhenUsed/>
    <w:rsid w:val="00D25CBA"/>
  </w:style>
  <w:style w:type="paragraph" w:customStyle="1" w:styleId="section1">
    <w:name w:val="section1"/>
    <w:basedOn w:val="Normal"/>
    <w:rsid w:val="007C3F24"/>
    <w:pPr>
      <w:spacing w:before="100" w:beforeAutospacing="1" w:after="100" w:afterAutospacing="1"/>
    </w:pPr>
    <w:rPr>
      <w:rFonts w:ascii="Times New Roman" w:eastAsia="Times New Roman" w:hAnsi="Times New Roman"/>
      <w:lang w:val="de-AT" w:eastAsia="zh-CN"/>
    </w:rPr>
  </w:style>
  <w:style w:type="character" w:styleId="Hyperlink">
    <w:name w:val="Hyperlink"/>
    <w:uiPriority w:val="99"/>
    <w:rsid w:val="007C3F24"/>
    <w:rPr>
      <w:color w:val="0000FF"/>
      <w:u w:val="single"/>
    </w:rPr>
  </w:style>
  <w:style w:type="paragraph" w:styleId="CommentText">
    <w:name w:val="annotation text"/>
    <w:basedOn w:val="Normal"/>
    <w:link w:val="CommentTextChar"/>
    <w:rsid w:val="007C3F24"/>
    <w:pPr>
      <w:jc w:val="both"/>
    </w:pPr>
    <w:rPr>
      <w:rFonts w:ascii="Times New Roman" w:eastAsia="Times New Roman" w:hAnsi="Times New Roman"/>
      <w:kern w:val="28"/>
      <w:sz w:val="20"/>
      <w:szCs w:val="20"/>
      <w:lang w:val="nl-NL"/>
    </w:rPr>
  </w:style>
  <w:style w:type="character" w:customStyle="1" w:styleId="CommentTextChar">
    <w:name w:val="Comment Text Char"/>
    <w:link w:val="CommentText"/>
    <w:rsid w:val="007C3F24"/>
    <w:rPr>
      <w:rFonts w:ascii="Times New Roman" w:eastAsia="Times New Roman" w:hAnsi="Times New Roman"/>
      <w:kern w:val="28"/>
      <w:lang w:val="nl-NL"/>
    </w:rPr>
  </w:style>
  <w:style w:type="paragraph" w:styleId="MacroText">
    <w:name w:val="macro"/>
    <w:link w:val="MacroTextChar"/>
    <w:rsid w:val="007C3F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nl-NL"/>
    </w:rPr>
  </w:style>
  <w:style w:type="character" w:customStyle="1" w:styleId="MacroTextChar">
    <w:name w:val="Macro Text Char"/>
    <w:link w:val="MacroText"/>
    <w:rsid w:val="007C3F24"/>
    <w:rPr>
      <w:rFonts w:ascii="Courier New" w:eastAsia="Times New Roman" w:hAnsi="Courier New"/>
      <w:lang w:val="nl-NL" w:eastAsia="en-US" w:bidi="ar-SA"/>
    </w:rPr>
  </w:style>
  <w:style w:type="character" w:styleId="Strong">
    <w:name w:val="Strong"/>
    <w:uiPriority w:val="22"/>
    <w:qFormat/>
    <w:rsid w:val="007C3F24"/>
    <w:rPr>
      <w:b/>
      <w:bCs/>
    </w:rPr>
  </w:style>
  <w:style w:type="character" w:styleId="Emphasis">
    <w:name w:val="Emphasis"/>
    <w:uiPriority w:val="20"/>
    <w:qFormat/>
    <w:rsid w:val="007C3F24"/>
    <w:rPr>
      <w:i/>
      <w:iC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 OP,ADB,Char1 Char,f"/>
    <w:basedOn w:val="Normal"/>
    <w:link w:val="FootnoteTextChar"/>
    <w:uiPriority w:val="99"/>
    <w:rsid w:val="007C3F24"/>
    <w:rPr>
      <w:rFonts w:ascii="Times New Roman" w:eastAsia="Times New Roman" w:hAnsi="Times New Roman"/>
      <w:w w:val="98"/>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 OP Char"/>
    <w:link w:val="FootnoteText"/>
    <w:uiPriority w:val="99"/>
    <w:rsid w:val="007C3F24"/>
    <w:rPr>
      <w:rFonts w:ascii="Times New Roman" w:eastAsia="Times New Roman" w:hAnsi="Times New Roman"/>
      <w:w w:val="98"/>
      <w:lang w:val="en-GB"/>
    </w:rPr>
  </w:style>
  <w:style w:type="character" w:styleId="FootnoteReference">
    <w:name w:val="footnote reference"/>
    <w:aliases w:val="BVI fnr"/>
    <w:uiPriority w:val="99"/>
    <w:rsid w:val="007C3F24"/>
    <w:rPr>
      <w:vertAlign w:val="superscript"/>
    </w:rPr>
  </w:style>
  <w:style w:type="paragraph" w:customStyle="1" w:styleId="Bullets">
    <w:name w:val="Bullets"/>
    <w:basedOn w:val="Normal"/>
    <w:rsid w:val="007C3F24"/>
    <w:pPr>
      <w:numPr>
        <w:numId w:val="2"/>
      </w:numPr>
      <w:spacing w:before="60" w:after="60"/>
      <w:jc w:val="both"/>
    </w:pPr>
    <w:rPr>
      <w:rFonts w:ascii="Times New Roman" w:eastAsia="Times New Roman" w:hAnsi="Times New Roman"/>
      <w:sz w:val="22"/>
      <w:szCs w:val="22"/>
      <w:lang w:eastAsia="en-GB"/>
    </w:rPr>
  </w:style>
  <w:style w:type="paragraph" w:customStyle="1" w:styleId="ColorfulList-Accent11">
    <w:name w:val="Colorful List - Accent 11"/>
    <w:basedOn w:val="Normal"/>
    <w:uiPriority w:val="34"/>
    <w:qFormat/>
    <w:rsid w:val="007C3F24"/>
    <w:pPr>
      <w:ind w:left="708"/>
    </w:pPr>
    <w:rPr>
      <w:rFonts w:ascii="Times New Roman" w:eastAsia="SimSun" w:hAnsi="Times New Roman"/>
      <w:lang w:eastAsia="zh-CN"/>
    </w:rPr>
  </w:style>
  <w:style w:type="paragraph" w:customStyle="1" w:styleId="NoSpacing1">
    <w:name w:val="No Spacing1"/>
    <w:qFormat/>
    <w:rsid w:val="007C3F24"/>
    <w:rPr>
      <w:rFonts w:ascii="Calibri" w:eastAsia="Calibri" w:hAnsi="Calibri"/>
      <w:sz w:val="22"/>
      <w:szCs w:val="22"/>
      <w:lang w:val="en-GB"/>
    </w:rPr>
  </w:style>
  <w:style w:type="character" w:customStyle="1" w:styleId="gi">
    <w:name w:val="gi"/>
    <w:basedOn w:val="DefaultParagraphFont"/>
    <w:rsid w:val="007C3F24"/>
  </w:style>
  <w:style w:type="table" w:styleId="TableGrid">
    <w:name w:val="Table Grid"/>
    <w:basedOn w:val="TableNormal"/>
    <w:uiPriority w:val="39"/>
    <w:rsid w:val="00E36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2">
    <w:name w:val="Colorful List - Accent 12"/>
    <w:basedOn w:val="Normal"/>
    <w:uiPriority w:val="99"/>
    <w:qFormat/>
    <w:rsid w:val="00D1053C"/>
    <w:pPr>
      <w:ind w:left="708"/>
    </w:pPr>
    <w:rPr>
      <w:rFonts w:ascii="Times New Roman" w:eastAsia="SimSun" w:hAnsi="Times New Roman"/>
      <w:lang w:val="de-AT" w:eastAsia="zh-CN"/>
    </w:rPr>
  </w:style>
  <w:style w:type="character" w:customStyle="1" w:styleId="hps">
    <w:name w:val="hps"/>
    <w:basedOn w:val="DefaultParagraphFont"/>
    <w:rsid w:val="003A1010"/>
  </w:style>
  <w:style w:type="paragraph" w:customStyle="1" w:styleId="yiv952135892bullets">
    <w:name w:val="yiv952135892bullets"/>
    <w:basedOn w:val="Normal"/>
    <w:rsid w:val="00982504"/>
    <w:pPr>
      <w:spacing w:before="100" w:beforeAutospacing="1" w:after="100" w:afterAutospacing="1"/>
    </w:pPr>
    <w:rPr>
      <w:rFonts w:ascii="Times New Roman" w:eastAsia="Times New Roman" w:hAnsi="Times New Roman"/>
      <w:lang w:val="ro-RO" w:eastAsia="ro-RO"/>
    </w:rPr>
  </w:style>
  <w:style w:type="character" w:customStyle="1" w:styleId="apple-converted-space">
    <w:name w:val="apple-converted-space"/>
    <w:basedOn w:val="DefaultParagraphFont"/>
    <w:rsid w:val="00982504"/>
  </w:style>
  <w:style w:type="character" w:styleId="CommentReference">
    <w:name w:val="annotation reference"/>
    <w:rsid w:val="0097681E"/>
    <w:rPr>
      <w:sz w:val="16"/>
      <w:szCs w:val="16"/>
    </w:rPr>
  </w:style>
  <w:style w:type="paragraph" w:styleId="BalloonText">
    <w:name w:val="Balloon Text"/>
    <w:basedOn w:val="Normal"/>
    <w:link w:val="BalloonTextChar"/>
    <w:uiPriority w:val="99"/>
    <w:semiHidden/>
    <w:unhideWhenUsed/>
    <w:rsid w:val="0097681E"/>
    <w:rPr>
      <w:rFonts w:ascii="Tahoma" w:hAnsi="Tahoma" w:cs="Tahoma"/>
      <w:sz w:val="16"/>
      <w:szCs w:val="16"/>
    </w:rPr>
  </w:style>
  <w:style w:type="character" w:customStyle="1" w:styleId="BalloonTextChar">
    <w:name w:val="Balloon Text Char"/>
    <w:link w:val="BalloonText"/>
    <w:uiPriority w:val="99"/>
    <w:semiHidden/>
    <w:rsid w:val="0097681E"/>
    <w:rPr>
      <w:rFonts w:ascii="Tahoma" w:hAnsi="Tahoma" w:cs="Tahoma"/>
      <w:sz w:val="16"/>
      <w:szCs w:val="16"/>
      <w:lang w:val="en-GB"/>
    </w:rPr>
  </w:style>
  <w:style w:type="paragraph" w:styleId="NormalWeb">
    <w:name w:val="Normal (Web)"/>
    <w:basedOn w:val="Normal"/>
    <w:uiPriority w:val="99"/>
    <w:unhideWhenUsed/>
    <w:rsid w:val="00E53B12"/>
    <w:rPr>
      <w:rFonts w:ascii="Times New Roman" w:eastAsia="Times New Roman" w:hAnsi="Times New Roman"/>
      <w:lang w:val="en-US"/>
    </w:rPr>
  </w:style>
  <w:style w:type="paragraph" w:customStyle="1" w:styleId="ColorfulList-Accent13">
    <w:name w:val="Colorful List - Accent 13"/>
    <w:basedOn w:val="Normal"/>
    <w:uiPriority w:val="34"/>
    <w:qFormat/>
    <w:rsid w:val="00D439D5"/>
    <w:pPr>
      <w:ind w:left="720"/>
    </w:pPr>
  </w:style>
  <w:style w:type="character" w:customStyle="1" w:styleId="msid1024011">
    <w:name w:val="ms__id1024011"/>
    <w:rsid w:val="00A016E3"/>
    <w:rPr>
      <w:rFonts w:ascii="Arial" w:hAnsi="Arial" w:cs="Arial" w:hint="default"/>
    </w:rPr>
  </w:style>
  <w:style w:type="paragraph" w:customStyle="1" w:styleId="CovFormText">
    <w:name w:val="Cov_Form Text"/>
    <w:basedOn w:val="Header"/>
    <w:rsid w:val="005D2983"/>
    <w:pPr>
      <w:tabs>
        <w:tab w:val="clear" w:pos="4320"/>
        <w:tab w:val="clear" w:pos="8640"/>
      </w:tabs>
      <w:spacing w:before="60" w:after="60"/>
    </w:pPr>
    <w:rPr>
      <w:rFonts w:ascii="Arial" w:eastAsia="Times New Roman" w:hAnsi="Arial"/>
      <w:noProof/>
      <w:sz w:val="18"/>
      <w:szCs w:val="20"/>
      <w:lang w:val="en-US" w:eastAsia="hr-HR"/>
    </w:rPr>
  </w:style>
  <w:style w:type="character" w:customStyle="1" w:styleId="Heading1Char">
    <w:name w:val="Heading 1 Char"/>
    <w:link w:val="Heading1"/>
    <w:rsid w:val="003937F3"/>
    <w:rPr>
      <w:rFonts w:ascii="Tahoma" w:eastAsia="Times New Roman" w:hAnsi="Tahoma"/>
      <w:b/>
      <w:bCs/>
      <w:kern w:val="32"/>
      <w:sz w:val="24"/>
      <w:szCs w:val="32"/>
      <w:lang w:val="en-US"/>
    </w:rPr>
  </w:style>
  <w:style w:type="paragraph" w:customStyle="1" w:styleId="XXXRulesParagraph">
    <w:name w:val="X.X.X Rules Paragraph"/>
    <w:basedOn w:val="Normal"/>
    <w:qFormat/>
    <w:rsid w:val="003937F3"/>
    <w:pPr>
      <w:numPr>
        <w:ilvl w:val="2"/>
        <w:numId w:val="3"/>
      </w:numPr>
      <w:spacing w:before="120" w:after="120"/>
      <w:jc w:val="both"/>
    </w:pPr>
    <w:rPr>
      <w:rFonts w:ascii="Tahoma" w:eastAsia="Times New Roman" w:hAnsi="Tahoma" w:cs="Tahoma"/>
      <w:sz w:val="22"/>
      <w:lang w:val="en-US"/>
    </w:rPr>
  </w:style>
  <w:style w:type="character" w:styleId="FollowedHyperlink">
    <w:name w:val="FollowedHyperlink"/>
    <w:uiPriority w:val="99"/>
    <w:semiHidden/>
    <w:unhideWhenUsed/>
    <w:rsid w:val="007C4EB4"/>
    <w:rPr>
      <w:color w:val="954F72"/>
      <w:u w:val="single"/>
    </w:rPr>
  </w:style>
  <w:style w:type="character" w:customStyle="1" w:styleId="UnresolvedMention1">
    <w:name w:val="Unresolved Mention1"/>
    <w:uiPriority w:val="99"/>
    <w:semiHidden/>
    <w:unhideWhenUsed/>
    <w:rsid w:val="007C4EB4"/>
    <w:rPr>
      <w:color w:val="605E5C"/>
      <w:shd w:val="clear" w:color="auto" w:fill="E1DFDD"/>
    </w:rPr>
  </w:style>
  <w:style w:type="paragraph" w:customStyle="1" w:styleId="tabletext">
    <w:name w:val="tabletext"/>
    <w:basedOn w:val="BodyText"/>
    <w:uiPriority w:val="99"/>
    <w:rsid w:val="00072893"/>
    <w:pPr>
      <w:spacing w:line="276" w:lineRule="auto"/>
    </w:pPr>
    <w:rPr>
      <w:rFonts w:ascii="Times New Roman" w:eastAsia="Calibri" w:hAnsi="Times New Roman" w:cs="Arial"/>
      <w:szCs w:val="22"/>
    </w:rPr>
  </w:style>
  <w:style w:type="paragraph" w:styleId="BodyText">
    <w:name w:val="Body Text"/>
    <w:basedOn w:val="Normal"/>
    <w:link w:val="BodyTextChar"/>
    <w:uiPriority w:val="99"/>
    <w:unhideWhenUsed/>
    <w:rsid w:val="00072893"/>
    <w:pPr>
      <w:spacing w:after="120"/>
    </w:pPr>
  </w:style>
  <w:style w:type="character" w:customStyle="1" w:styleId="BodyTextChar">
    <w:name w:val="Body Text Char"/>
    <w:link w:val="BodyText"/>
    <w:uiPriority w:val="99"/>
    <w:rsid w:val="00072893"/>
    <w:rPr>
      <w:sz w:val="24"/>
      <w:szCs w:val="24"/>
      <w:lang w:val="en-GB"/>
    </w:rPr>
  </w:style>
  <w:style w:type="paragraph" w:customStyle="1" w:styleId="ydpfcd38ef1msonormal">
    <w:name w:val="ydpfcd38ef1msonormal"/>
    <w:basedOn w:val="Normal"/>
    <w:rsid w:val="003B5DC0"/>
    <w:pPr>
      <w:spacing w:before="100" w:beforeAutospacing="1" w:after="100" w:afterAutospacing="1"/>
    </w:pPr>
    <w:rPr>
      <w:rFonts w:ascii="Times New Roman" w:eastAsia="Times New Roman" w:hAnsi="Times New Roman"/>
      <w:lang w:val="ro-RO"/>
    </w:rPr>
  </w:style>
  <w:style w:type="paragraph" w:customStyle="1" w:styleId="ydpfcd38ef1msolistparagraph">
    <w:name w:val="ydpfcd38ef1msolistparagraph"/>
    <w:basedOn w:val="Normal"/>
    <w:rsid w:val="003B5DC0"/>
    <w:pPr>
      <w:spacing w:before="100" w:beforeAutospacing="1" w:after="100" w:afterAutospacing="1"/>
    </w:pPr>
    <w:rPr>
      <w:rFonts w:ascii="Times New Roman" w:eastAsia="Times New Roman" w:hAnsi="Times New Roman"/>
      <w:lang w:val="ro-RO"/>
    </w:rPr>
  </w:style>
  <w:style w:type="paragraph" w:styleId="ListParagraph">
    <w:name w:val="List Paragraph"/>
    <w:aliases w:val="Lettre d'introduction,AETS - LP 01,List Paragraph 2,Normal bullet 2,List Paragraph1,Bullet Points,Liststycke SKL,Paragraphe de liste PBLH,Llista Nivell1,Lista de nivel 1,Graph &amp; Table tite,Titre1,r2,Paragraphe 2,Liste 1,Bullet point,lp1"/>
    <w:basedOn w:val="Normal"/>
    <w:link w:val="ListParagraphChar"/>
    <w:uiPriority w:val="34"/>
    <w:qFormat/>
    <w:rsid w:val="00437DAD"/>
    <w:pPr>
      <w:ind w:left="720"/>
      <w:contextualSpacing/>
    </w:pPr>
    <w:rPr>
      <w:rFonts w:ascii="Times New Roman" w:eastAsia="Times New Roman" w:hAnsi="Times New Roman"/>
      <w:lang w:val="ro-RO"/>
    </w:rPr>
  </w:style>
  <w:style w:type="paragraph" w:customStyle="1" w:styleId="ydpede126ebmsonormal">
    <w:name w:val="ydpede126ebmsonormal"/>
    <w:basedOn w:val="Normal"/>
    <w:rsid w:val="007B25B4"/>
    <w:pPr>
      <w:spacing w:before="100" w:beforeAutospacing="1" w:after="100" w:afterAutospacing="1"/>
    </w:pPr>
    <w:rPr>
      <w:rFonts w:ascii="Times New Roman" w:eastAsia="Times New Roman" w:hAnsi="Times New Roman"/>
      <w:lang w:val="ro-RO"/>
    </w:rPr>
  </w:style>
  <w:style w:type="paragraph" w:customStyle="1" w:styleId="ydpede126ebmsolistparagraph">
    <w:name w:val="ydpede126ebmsolistparagraph"/>
    <w:basedOn w:val="Normal"/>
    <w:rsid w:val="007B25B4"/>
    <w:pPr>
      <w:spacing w:before="100" w:beforeAutospacing="1" w:after="100" w:afterAutospacing="1"/>
    </w:pPr>
    <w:rPr>
      <w:rFonts w:ascii="Times New Roman" w:eastAsia="Times New Roman" w:hAnsi="Times New Roman"/>
      <w:lang w:val="ro-RO"/>
    </w:rPr>
  </w:style>
  <w:style w:type="character" w:customStyle="1" w:styleId="ListParagraphChar">
    <w:name w:val="List Paragraph Char"/>
    <w:aliases w:val="Lettre d'introduction Char,AETS - LP 01 Char,List Paragraph 2 Char,Normal bullet 2 Char,List Paragraph1 Char,Bullet Points Char,Liststycke SKL Char,Paragraphe de liste PBLH Char,Llista Nivell1 Char,Lista de nivel 1 Char,Titre1 Char"/>
    <w:link w:val="ListParagraph"/>
    <w:uiPriority w:val="34"/>
    <w:qFormat/>
    <w:locked/>
    <w:rsid w:val="00FB512D"/>
    <w:rPr>
      <w:rFonts w:ascii="Times New Roman" w:eastAsia="Times New Roman" w:hAnsi="Times New Roman"/>
      <w:sz w:val="24"/>
      <w:szCs w:val="24"/>
    </w:rPr>
  </w:style>
  <w:style w:type="paragraph" w:customStyle="1" w:styleId="text">
    <w:name w:val="text"/>
    <w:basedOn w:val="Normal"/>
    <w:link w:val="textChar"/>
    <w:qFormat/>
    <w:rsid w:val="00CA1639"/>
    <w:pPr>
      <w:spacing w:before="240" w:line="264" w:lineRule="auto"/>
      <w:jc w:val="both"/>
    </w:pPr>
    <w:rPr>
      <w:rFonts w:ascii="Times New Roman" w:eastAsia="Calibri" w:hAnsi="Times New Roman"/>
      <w:sz w:val="22"/>
      <w:szCs w:val="22"/>
    </w:rPr>
  </w:style>
  <w:style w:type="paragraph" w:customStyle="1" w:styleId="H1">
    <w:name w:val="H1"/>
    <w:basedOn w:val="text"/>
    <w:next w:val="text"/>
    <w:qFormat/>
    <w:rsid w:val="00CA1639"/>
    <w:pPr>
      <w:numPr>
        <w:numId w:val="4"/>
      </w:numPr>
      <w:pBdr>
        <w:top w:val="single" w:sz="4" w:space="8" w:color="15397F"/>
      </w:pBdr>
      <w:tabs>
        <w:tab w:val="num" w:pos="360"/>
        <w:tab w:val="num" w:pos="765"/>
      </w:tabs>
      <w:spacing w:before="500"/>
      <w:ind w:left="765" w:hanging="283"/>
      <w:contextualSpacing/>
      <w:jc w:val="left"/>
    </w:pPr>
    <w:rPr>
      <w:rFonts w:ascii="Trebuchet MS Bold" w:hAnsi="Trebuchet MS Bold"/>
      <w:b/>
      <w:smallCaps/>
      <w:color w:val="15397F"/>
      <w:sz w:val="28"/>
    </w:rPr>
  </w:style>
  <w:style w:type="paragraph" w:customStyle="1" w:styleId="H2">
    <w:name w:val="H2"/>
    <w:basedOn w:val="H1"/>
    <w:next w:val="text"/>
    <w:qFormat/>
    <w:rsid w:val="00CA1639"/>
    <w:pPr>
      <w:numPr>
        <w:ilvl w:val="1"/>
      </w:numPr>
      <w:pBdr>
        <w:top w:val="none" w:sz="0" w:space="0" w:color="auto"/>
      </w:pBdr>
      <w:tabs>
        <w:tab w:val="num" w:pos="360"/>
        <w:tab w:val="num" w:pos="765"/>
      </w:tabs>
      <w:spacing w:before="300"/>
    </w:pPr>
    <w:rPr>
      <w:smallCaps w:val="0"/>
      <w:sz w:val="24"/>
      <w:szCs w:val="32"/>
    </w:rPr>
  </w:style>
  <w:style w:type="paragraph" w:customStyle="1" w:styleId="H3">
    <w:name w:val="H3"/>
    <w:basedOn w:val="H1"/>
    <w:next w:val="text"/>
    <w:qFormat/>
    <w:rsid w:val="00CA1639"/>
    <w:pPr>
      <w:numPr>
        <w:ilvl w:val="2"/>
      </w:numPr>
      <w:pBdr>
        <w:top w:val="none" w:sz="0" w:space="0" w:color="auto"/>
      </w:pBdr>
      <w:tabs>
        <w:tab w:val="num" w:pos="360"/>
        <w:tab w:val="num" w:pos="765"/>
      </w:tabs>
      <w:spacing w:before="240" w:line="240" w:lineRule="auto"/>
      <w:ind w:left="1077" w:hanging="1077"/>
    </w:pPr>
    <w:rPr>
      <w:smallCaps w:val="0"/>
      <w:color w:val="auto"/>
      <w:sz w:val="22"/>
    </w:rPr>
  </w:style>
  <w:style w:type="paragraph" w:customStyle="1" w:styleId="H4">
    <w:name w:val="H4"/>
    <w:basedOn w:val="H1"/>
    <w:next w:val="text"/>
    <w:qFormat/>
    <w:rsid w:val="00CA1639"/>
    <w:pPr>
      <w:numPr>
        <w:ilvl w:val="3"/>
      </w:numPr>
      <w:pBdr>
        <w:top w:val="none" w:sz="0" w:space="0" w:color="auto"/>
      </w:pBdr>
      <w:tabs>
        <w:tab w:val="num" w:pos="360"/>
        <w:tab w:val="num" w:pos="765"/>
      </w:tabs>
      <w:spacing w:before="240" w:line="240" w:lineRule="auto"/>
      <w:ind w:left="765" w:hanging="283"/>
    </w:pPr>
    <w:rPr>
      <w:i/>
      <w:smallCaps w:val="0"/>
      <w:color w:val="auto"/>
      <w:sz w:val="22"/>
    </w:rPr>
  </w:style>
  <w:style w:type="character" w:customStyle="1" w:styleId="textChar">
    <w:name w:val="text Char"/>
    <w:link w:val="text"/>
    <w:rsid w:val="00CA1639"/>
    <w:rPr>
      <w:rFonts w:ascii="Times New Roman" w:eastAsia="Calibri" w:hAnsi="Times New Roman"/>
      <w:sz w:val="22"/>
      <w:szCs w:val="22"/>
      <w:lang w:val="en-GB"/>
    </w:rPr>
  </w:style>
  <w:style w:type="character" w:customStyle="1" w:styleId="tlid-translation">
    <w:name w:val="tlid-translation"/>
    <w:basedOn w:val="DefaultParagraphFont"/>
    <w:rsid w:val="00CA1639"/>
  </w:style>
  <w:style w:type="paragraph" w:customStyle="1" w:styleId="yiv1536137814msonormal">
    <w:name w:val="yiv1536137814msonormal"/>
    <w:basedOn w:val="Normal"/>
    <w:rsid w:val="00395740"/>
    <w:pPr>
      <w:spacing w:before="100" w:beforeAutospacing="1" w:after="100" w:afterAutospacing="1"/>
    </w:pPr>
    <w:rPr>
      <w:rFonts w:ascii="Times New Roman" w:eastAsia="Times New Roman" w:hAnsi="Times New Roman"/>
      <w:lang w:eastAsia="en-GB"/>
    </w:rPr>
  </w:style>
  <w:style w:type="paragraph" w:customStyle="1" w:styleId="ydpc0eeb84byiv6179200160msonormal">
    <w:name w:val="ydpc0eeb84byiv6179200160msonormal"/>
    <w:basedOn w:val="Normal"/>
    <w:rsid w:val="00395740"/>
    <w:pPr>
      <w:spacing w:before="100" w:beforeAutospacing="1" w:after="100" w:afterAutospacing="1"/>
    </w:pPr>
    <w:rPr>
      <w:rFonts w:ascii="Times New Roman" w:eastAsia="Times New Roman" w:hAnsi="Times New Roman"/>
      <w:lang w:eastAsia="en-GB"/>
    </w:rPr>
  </w:style>
  <w:style w:type="paragraph" w:customStyle="1" w:styleId="Default">
    <w:name w:val="Default"/>
    <w:rsid w:val="001B31F3"/>
    <w:pPr>
      <w:autoSpaceDE w:val="0"/>
      <w:autoSpaceDN w:val="0"/>
      <w:adjustRightInd w:val="0"/>
    </w:pPr>
    <w:rPr>
      <w:rFonts w:ascii="Times New Roman" w:eastAsiaTheme="minorEastAsia" w:hAnsi="Times New Roman"/>
      <w:color w:val="000000"/>
      <w:sz w:val="24"/>
      <w:szCs w:val="24"/>
      <w:lang w:val="en-US"/>
    </w:rPr>
  </w:style>
  <w:style w:type="character" w:customStyle="1" w:styleId="Heading4Char">
    <w:name w:val="Heading 4 Char"/>
    <w:basedOn w:val="DefaultParagraphFont"/>
    <w:link w:val="Heading4"/>
    <w:uiPriority w:val="9"/>
    <w:semiHidden/>
    <w:rsid w:val="005B2E95"/>
    <w:rPr>
      <w:rFonts w:asciiTheme="majorHAnsi" w:eastAsiaTheme="majorEastAsia" w:hAnsiTheme="majorHAnsi" w:cstheme="majorBidi"/>
      <w:i/>
      <w:iCs/>
      <w:color w:val="2F5496" w:themeColor="accent1" w:themeShade="BF"/>
      <w:sz w:val="24"/>
      <w:szCs w:val="24"/>
      <w:lang w:val="en-GB"/>
    </w:rPr>
  </w:style>
  <w:style w:type="paragraph" w:customStyle="1" w:styleId="ydpc0924853yiv1013764834msonormal">
    <w:name w:val="ydpc0924853yiv1013764834msonormal"/>
    <w:basedOn w:val="Normal"/>
    <w:rsid w:val="005F7126"/>
    <w:pPr>
      <w:spacing w:before="100" w:beforeAutospacing="1" w:after="100" w:afterAutospacing="1"/>
    </w:pPr>
    <w:rPr>
      <w:rFonts w:ascii="Times New Roman" w:eastAsia="Times New Roman" w:hAnsi="Times New Roman"/>
      <w:lang w:eastAsia="en-GB"/>
    </w:rPr>
  </w:style>
  <w:style w:type="character" w:customStyle="1" w:styleId="UnresolvedMention2">
    <w:name w:val="Unresolved Mention2"/>
    <w:basedOn w:val="DefaultParagraphFont"/>
    <w:uiPriority w:val="99"/>
    <w:rsid w:val="008353B5"/>
    <w:rPr>
      <w:color w:val="605E5C"/>
      <w:shd w:val="clear" w:color="auto" w:fill="E1DFDD"/>
    </w:rPr>
  </w:style>
  <w:style w:type="table" w:customStyle="1" w:styleId="TableGrid1">
    <w:name w:val="Table Grid1"/>
    <w:basedOn w:val="TableNormal"/>
    <w:next w:val="TableGrid"/>
    <w:uiPriority w:val="39"/>
    <w:rsid w:val="00A5027A"/>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F7836"/>
    <w:pPr>
      <w:jc w:val="left"/>
    </w:pPr>
    <w:rPr>
      <w:rFonts w:ascii="Cambria" w:eastAsia="Cambria" w:hAnsi="Cambria"/>
      <w:b/>
      <w:bCs/>
      <w:kern w:val="0"/>
      <w:lang w:val="en-GB"/>
    </w:rPr>
  </w:style>
  <w:style w:type="character" w:customStyle="1" w:styleId="CommentSubjectChar">
    <w:name w:val="Comment Subject Char"/>
    <w:basedOn w:val="CommentTextChar"/>
    <w:link w:val="CommentSubject"/>
    <w:uiPriority w:val="99"/>
    <w:semiHidden/>
    <w:rsid w:val="009F7836"/>
    <w:rPr>
      <w:rFonts w:ascii="Times New Roman" w:eastAsia="Times New Roman" w:hAnsi="Times New Roman"/>
      <w:b/>
      <w:bCs/>
      <w:kern w:val="28"/>
      <w:lang w:val="en-GB"/>
    </w:rPr>
  </w:style>
  <w:style w:type="character" w:customStyle="1" w:styleId="Heading2Char">
    <w:name w:val="Heading 2 Char"/>
    <w:basedOn w:val="DefaultParagraphFont"/>
    <w:link w:val="Heading2"/>
    <w:uiPriority w:val="9"/>
    <w:semiHidden/>
    <w:rsid w:val="007A6341"/>
    <w:rPr>
      <w:rFonts w:asciiTheme="majorHAnsi" w:eastAsiaTheme="majorEastAsia" w:hAnsiTheme="majorHAnsi" w:cstheme="majorBidi"/>
      <w:color w:val="2F5496" w:themeColor="accent1" w:themeShade="BF"/>
      <w:sz w:val="26"/>
      <w:szCs w:val="26"/>
      <w:lang w:val="en-GB"/>
    </w:rPr>
  </w:style>
  <w:style w:type="paragraph" w:styleId="HTMLPreformatted">
    <w:name w:val="HTML Preformatted"/>
    <w:basedOn w:val="Normal"/>
    <w:link w:val="HTMLPreformattedChar"/>
    <w:uiPriority w:val="99"/>
    <w:unhideWhenUsed/>
    <w:rsid w:val="00A4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425DE"/>
    <w:rPr>
      <w:rFonts w:ascii="Courier New" w:eastAsia="Times New Roman" w:hAnsi="Courier New" w:cs="Courier New"/>
      <w:lang w:eastAsia="en-GB"/>
    </w:rPr>
  </w:style>
  <w:style w:type="character" w:customStyle="1" w:styleId="y2iqfc">
    <w:name w:val="y2iqfc"/>
    <w:basedOn w:val="DefaultParagraphFont"/>
    <w:rsid w:val="00A425DE"/>
  </w:style>
  <w:style w:type="paragraph" w:customStyle="1" w:styleId="ydp4f577864yiv5988162862msonormal">
    <w:name w:val="ydp4f577864yiv5988162862msonormal"/>
    <w:basedOn w:val="Normal"/>
    <w:rsid w:val="000C75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856">
      <w:bodyDiv w:val="1"/>
      <w:marLeft w:val="0"/>
      <w:marRight w:val="0"/>
      <w:marTop w:val="0"/>
      <w:marBottom w:val="0"/>
      <w:divBdr>
        <w:top w:val="none" w:sz="0" w:space="0" w:color="auto"/>
        <w:left w:val="none" w:sz="0" w:space="0" w:color="auto"/>
        <w:bottom w:val="none" w:sz="0" w:space="0" w:color="auto"/>
        <w:right w:val="none" w:sz="0" w:space="0" w:color="auto"/>
      </w:divBdr>
    </w:div>
    <w:div w:id="64232562">
      <w:bodyDiv w:val="1"/>
      <w:marLeft w:val="0"/>
      <w:marRight w:val="0"/>
      <w:marTop w:val="0"/>
      <w:marBottom w:val="0"/>
      <w:divBdr>
        <w:top w:val="none" w:sz="0" w:space="0" w:color="auto"/>
        <w:left w:val="none" w:sz="0" w:space="0" w:color="auto"/>
        <w:bottom w:val="none" w:sz="0" w:space="0" w:color="auto"/>
        <w:right w:val="none" w:sz="0" w:space="0" w:color="auto"/>
      </w:divBdr>
    </w:div>
    <w:div w:id="66998524">
      <w:bodyDiv w:val="1"/>
      <w:marLeft w:val="0"/>
      <w:marRight w:val="0"/>
      <w:marTop w:val="0"/>
      <w:marBottom w:val="0"/>
      <w:divBdr>
        <w:top w:val="none" w:sz="0" w:space="0" w:color="auto"/>
        <w:left w:val="none" w:sz="0" w:space="0" w:color="auto"/>
        <w:bottom w:val="none" w:sz="0" w:space="0" w:color="auto"/>
        <w:right w:val="none" w:sz="0" w:space="0" w:color="auto"/>
      </w:divBdr>
    </w:div>
    <w:div w:id="141823461">
      <w:bodyDiv w:val="1"/>
      <w:marLeft w:val="0"/>
      <w:marRight w:val="0"/>
      <w:marTop w:val="0"/>
      <w:marBottom w:val="0"/>
      <w:divBdr>
        <w:top w:val="none" w:sz="0" w:space="0" w:color="auto"/>
        <w:left w:val="none" w:sz="0" w:space="0" w:color="auto"/>
        <w:bottom w:val="none" w:sz="0" w:space="0" w:color="auto"/>
        <w:right w:val="none" w:sz="0" w:space="0" w:color="auto"/>
      </w:divBdr>
    </w:div>
    <w:div w:id="277614461">
      <w:bodyDiv w:val="1"/>
      <w:marLeft w:val="0"/>
      <w:marRight w:val="0"/>
      <w:marTop w:val="0"/>
      <w:marBottom w:val="0"/>
      <w:divBdr>
        <w:top w:val="none" w:sz="0" w:space="0" w:color="auto"/>
        <w:left w:val="none" w:sz="0" w:space="0" w:color="auto"/>
        <w:bottom w:val="none" w:sz="0" w:space="0" w:color="auto"/>
        <w:right w:val="none" w:sz="0" w:space="0" w:color="auto"/>
      </w:divBdr>
    </w:div>
    <w:div w:id="303320323">
      <w:bodyDiv w:val="1"/>
      <w:marLeft w:val="0"/>
      <w:marRight w:val="0"/>
      <w:marTop w:val="0"/>
      <w:marBottom w:val="0"/>
      <w:divBdr>
        <w:top w:val="none" w:sz="0" w:space="0" w:color="auto"/>
        <w:left w:val="none" w:sz="0" w:space="0" w:color="auto"/>
        <w:bottom w:val="none" w:sz="0" w:space="0" w:color="auto"/>
        <w:right w:val="none" w:sz="0" w:space="0" w:color="auto"/>
      </w:divBdr>
    </w:div>
    <w:div w:id="303975598">
      <w:bodyDiv w:val="1"/>
      <w:marLeft w:val="0"/>
      <w:marRight w:val="0"/>
      <w:marTop w:val="0"/>
      <w:marBottom w:val="0"/>
      <w:divBdr>
        <w:top w:val="none" w:sz="0" w:space="0" w:color="auto"/>
        <w:left w:val="none" w:sz="0" w:space="0" w:color="auto"/>
        <w:bottom w:val="none" w:sz="0" w:space="0" w:color="auto"/>
        <w:right w:val="none" w:sz="0" w:space="0" w:color="auto"/>
      </w:divBdr>
    </w:div>
    <w:div w:id="324556766">
      <w:bodyDiv w:val="1"/>
      <w:marLeft w:val="0"/>
      <w:marRight w:val="0"/>
      <w:marTop w:val="0"/>
      <w:marBottom w:val="0"/>
      <w:divBdr>
        <w:top w:val="none" w:sz="0" w:space="0" w:color="auto"/>
        <w:left w:val="none" w:sz="0" w:space="0" w:color="auto"/>
        <w:bottom w:val="none" w:sz="0" w:space="0" w:color="auto"/>
        <w:right w:val="none" w:sz="0" w:space="0" w:color="auto"/>
      </w:divBdr>
      <w:divsChild>
        <w:div w:id="464739458">
          <w:marLeft w:val="0"/>
          <w:marRight w:val="0"/>
          <w:marTop w:val="0"/>
          <w:marBottom w:val="0"/>
          <w:divBdr>
            <w:top w:val="none" w:sz="0" w:space="0" w:color="auto"/>
            <w:left w:val="none" w:sz="0" w:space="0" w:color="auto"/>
            <w:bottom w:val="none" w:sz="0" w:space="0" w:color="auto"/>
            <w:right w:val="none" w:sz="0" w:space="0" w:color="auto"/>
          </w:divBdr>
          <w:divsChild>
            <w:div w:id="567574221">
              <w:marLeft w:val="0"/>
              <w:marRight w:val="0"/>
              <w:marTop w:val="0"/>
              <w:marBottom w:val="0"/>
              <w:divBdr>
                <w:top w:val="none" w:sz="0" w:space="0" w:color="auto"/>
                <w:left w:val="none" w:sz="0" w:space="0" w:color="auto"/>
                <w:bottom w:val="none" w:sz="0" w:space="0" w:color="auto"/>
                <w:right w:val="none" w:sz="0" w:space="0" w:color="auto"/>
              </w:divBdr>
              <w:divsChild>
                <w:div w:id="4203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7718">
      <w:bodyDiv w:val="1"/>
      <w:marLeft w:val="0"/>
      <w:marRight w:val="0"/>
      <w:marTop w:val="0"/>
      <w:marBottom w:val="0"/>
      <w:divBdr>
        <w:top w:val="none" w:sz="0" w:space="0" w:color="auto"/>
        <w:left w:val="none" w:sz="0" w:space="0" w:color="auto"/>
        <w:bottom w:val="none" w:sz="0" w:space="0" w:color="auto"/>
        <w:right w:val="none" w:sz="0" w:space="0" w:color="auto"/>
      </w:divBdr>
    </w:div>
    <w:div w:id="493106263">
      <w:bodyDiv w:val="1"/>
      <w:marLeft w:val="0"/>
      <w:marRight w:val="0"/>
      <w:marTop w:val="0"/>
      <w:marBottom w:val="0"/>
      <w:divBdr>
        <w:top w:val="none" w:sz="0" w:space="0" w:color="auto"/>
        <w:left w:val="none" w:sz="0" w:space="0" w:color="auto"/>
        <w:bottom w:val="none" w:sz="0" w:space="0" w:color="auto"/>
        <w:right w:val="none" w:sz="0" w:space="0" w:color="auto"/>
      </w:divBdr>
    </w:div>
    <w:div w:id="742144607">
      <w:bodyDiv w:val="1"/>
      <w:marLeft w:val="0"/>
      <w:marRight w:val="0"/>
      <w:marTop w:val="0"/>
      <w:marBottom w:val="0"/>
      <w:divBdr>
        <w:top w:val="none" w:sz="0" w:space="0" w:color="auto"/>
        <w:left w:val="none" w:sz="0" w:space="0" w:color="auto"/>
        <w:bottom w:val="none" w:sz="0" w:space="0" w:color="auto"/>
        <w:right w:val="none" w:sz="0" w:space="0" w:color="auto"/>
      </w:divBdr>
    </w:div>
    <w:div w:id="754476817">
      <w:bodyDiv w:val="1"/>
      <w:marLeft w:val="0"/>
      <w:marRight w:val="0"/>
      <w:marTop w:val="0"/>
      <w:marBottom w:val="0"/>
      <w:divBdr>
        <w:top w:val="none" w:sz="0" w:space="0" w:color="auto"/>
        <w:left w:val="none" w:sz="0" w:space="0" w:color="auto"/>
        <w:bottom w:val="none" w:sz="0" w:space="0" w:color="auto"/>
        <w:right w:val="none" w:sz="0" w:space="0" w:color="auto"/>
      </w:divBdr>
      <w:divsChild>
        <w:div w:id="60567700">
          <w:marLeft w:val="0"/>
          <w:marRight w:val="0"/>
          <w:marTop w:val="0"/>
          <w:marBottom w:val="0"/>
          <w:divBdr>
            <w:top w:val="none" w:sz="0" w:space="0" w:color="auto"/>
            <w:left w:val="none" w:sz="0" w:space="0" w:color="auto"/>
            <w:bottom w:val="none" w:sz="0" w:space="0" w:color="auto"/>
            <w:right w:val="none" w:sz="0" w:space="0" w:color="auto"/>
          </w:divBdr>
        </w:div>
      </w:divsChild>
    </w:div>
    <w:div w:id="771584378">
      <w:bodyDiv w:val="1"/>
      <w:marLeft w:val="0"/>
      <w:marRight w:val="0"/>
      <w:marTop w:val="0"/>
      <w:marBottom w:val="0"/>
      <w:divBdr>
        <w:top w:val="none" w:sz="0" w:space="0" w:color="auto"/>
        <w:left w:val="none" w:sz="0" w:space="0" w:color="auto"/>
        <w:bottom w:val="none" w:sz="0" w:space="0" w:color="auto"/>
        <w:right w:val="none" w:sz="0" w:space="0" w:color="auto"/>
      </w:divBdr>
      <w:divsChild>
        <w:div w:id="35547653">
          <w:marLeft w:val="0"/>
          <w:marRight w:val="0"/>
          <w:marTop w:val="0"/>
          <w:marBottom w:val="0"/>
          <w:divBdr>
            <w:top w:val="none" w:sz="0" w:space="0" w:color="auto"/>
            <w:left w:val="none" w:sz="0" w:space="0" w:color="auto"/>
            <w:bottom w:val="none" w:sz="0" w:space="0" w:color="auto"/>
            <w:right w:val="none" w:sz="0" w:space="0" w:color="auto"/>
          </w:divBdr>
        </w:div>
        <w:div w:id="460460826">
          <w:marLeft w:val="0"/>
          <w:marRight w:val="0"/>
          <w:marTop w:val="0"/>
          <w:marBottom w:val="0"/>
          <w:divBdr>
            <w:top w:val="none" w:sz="0" w:space="0" w:color="auto"/>
            <w:left w:val="none" w:sz="0" w:space="0" w:color="auto"/>
            <w:bottom w:val="none" w:sz="0" w:space="0" w:color="auto"/>
            <w:right w:val="none" w:sz="0" w:space="0" w:color="auto"/>
          </w:divBdr>
        </w:div>
        <w:div w:id="469591841">
          <w:marLeft w:val="0"/>
          <w:marRight w:val="0"/>
          <w:marTop w:val="0"/>
          <w:marBottom w:val="0"/>
          <w:divBdr>
            <w:top w:val="none" w:sz="0" w:space="0" w:color="auto"/>
            <w:left w:val="none" w:sz="0" w:space="0" w:color="auto"/>
            <w:bottom w:val="none" w:sz="0" w:space="0" w:color="auto"/>
            <w:right w:val="none" w:sz="0" w:space="0" w:color="auto"/>
          </w:divBdr>
        </w:div>
        <w:div w:id="831676931">
          <w:marLeft w:val="0"/>
          <w:marRight w:val="0"/>
          <w:marTop w:val="0"/>
          <w:marBottom w:val="0"/>
          <w:divBdr>
            <w:top w:val="none" w:sz="0" w:space="0" w:color="auto"/>
            <w:left w:val="none" w:sz="0" w:space="0" w:color="auto"/>
            <w:bottom w:val="none" w:sz="0" w:space="0" w:color="auto"/>
            <w:right w:val="none" w:sz="0" w:space="0" w:color="auto"/>
          </w:divBdr>
        </w:div>
        <w:div w:id="965886834">
          <w:marLeft w:val="0"/>
          <w:marRight w:val="0"/>
          <w:marTop w:val="0"/>
          <w:marBottom w:val="0"/>
          <w:divBdr>
            <w:top w:val="none" w:sz="0" w:space="0" w:color="auto"/>
            <w:left w:val="none" w:sz="0" w:space="0" w:color="auto"/>
            <w:bottom w:val="none" w:sz="0" w:space="0" w:color="auto"/>
            <w:right w:val="none" w:sz="0" w:space="0" w:color="auto"/>
          </w:divBdr>
        </w:div>
        <w:div w:id="1205944906">
          <w:marLeft w:val="0"/>
          <w:marRight w:val="0"/>
          <w:marTop w:val="0"/>
          <w:marBottom w:val="0"/>
          <w:divBdr>
            <w:top w:val="none" w:sz="0" w:space="0" w:color="auto"/>
            <w:left w:val="none" w:sz="0" w:space="0" w:color="auto"/>
            <w:bottom w:val="none" w:sz="0" w:space="0" w:color="auto"/>
            <w:right w:val="none" w:sz="0" w:space="0" w:color="auto"/>
          </w:divBdr>
        </w:div>
        <w:div w:id="1825320460">
          <w:marLeft w:val="0"/>
          <w:marRight w:val="0"/>
          <w:marTop w:val="0"/>
          <w:marBottom w:val="0"/>
          <w:divBdr>
            <w:top w:val="none" w:sz="0" w:space="0" w:color="auto"/>
            <w:left w:val="none" w:sz="0" w:space="0" w:color="auto"/>
            <w:bottom w:val="none" w:sz="0" w:space="0" w:color="auto"/>
            <w:right w:val="none" w:sz="0" w:space="0" w:color="auto"/>
          </w:divBdr>
        </w:div>
        <w:div w:id="1913197691">
          <w:marLeft w:val="0"/>
          <w:marRight w:val="0"/>
          <w:marTop w:val="0"/>
          <w:marBottom w:val="0"/>
          <w:divBdr>
            <w:top w:val="none" w:sz="0" w:space="0" w:color="auto"/>
            <w:left w:val="none" w:sz="0" w:space="0" w:color="auto"/>
            <w:bottom w:val="none" w:sz="0" w:space="0" w:color="auto"/>
            <w:right w:val="none" w:sz="0" w:space="0" w:color="auto"/>
          </w:divBdr>
        </w:div>
      </w:divsChild>
    </w:div>
    <w:div w:id="797723815">
      <w:bodyDiv w:val="1"/>
      <w:marLeft w:val="0"/>
      <w:marRight w:val="0"/>
      <w:marTop w:val="0"/>
      <w:marBottom w:val="0"/>
      <w:divBdr>
        <w:top w:val="none" w:sz="0" w:space="0" w:color="auto"/>
        <w:left w:val="none" w:sz="0" w:space="0" w:color="auto"/>
        <w:bottom w:val="none" w:sz="0" w:space="0" w:color="auto"/>
        <w:right w:val="none" w:sz="0" w:space="0" w:color="auto"/>
      </w:divBdr>
    </w:div>
    <w:div w:id="815493619">
      <w:bodyDiv w:val="1"/>
      <w:marLeft w:val="79"/>
      <w:marRight w:val="0"/>
      <w:marTop w:val="53"/>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sChild>
        <w:div w:id="2035645675">
          <w:marLeft w:val="0"/>
          <w:marRight w:val="0"/>
          <w:marTop w:val="0"/>
          <w:marBottom w:val="0"/>
          <w:divBdr>
            <w:top w:val="none" w:sz="0" w:space="0" w:color="auto"/>
            <w:left w:val="none" w:sz="0" w:space="0" w:color="auto"/>
            <w:bottom w:val="none" w:sz="0" w:space="0" w:color="auto"/>
            <w:right w:val="none" w:sz="0" w:space="0" w:color="auto"/>
          </w:divBdr>
        </w:div>
      </w:divsChild>
    </w:div>
    <w:div w:id="971209862">
      <w:bodyDiv w:val="1"/>
      <w:marLeft w:val="0"/>
      <w:marRight w:val="0"/>
      <w:marTop w:val="0"/>
      <w:marBottom w:val="0"/>
      <w:divBdr>
        <w:top w:val="none" w:sz="0" w:space="0" w:color="auto"/>
        <w:left w:val="none" w:sz="0" w:space="0" w:color="auto"/>
        <w:bottom w:val="none" w:sz="0" w:space="0" w:color="auto"/>
        <w:right w:val="none" w:sz="0" w:space="0" w:color="auto"/>
      </w:divBdr>
      <w:divsChild>
        <w:div w:id="1785018">
          <w:marLeft w:val="0"/>
          <w:marRight w:val="0"/>
          <w:marTop w:val="0"/>
          <w:marBottom w:val="0"/>
          <w:divBdr>
            <w:top w:val="none" w:sz="0" w:space="0" w:color="auto"/>
            <w:left w:val="none" w:sz="0" w:space="0" w:color="auto"/>
            <w:bottom w:val="none" w:sz="0" w:space="0" w:color="auto"/>
            <w:right w:val="none" w:sz="0" w:space="0" w:color="auto"/>
          </w:divBdr>
        </w:div>
        <w:div w:id="158540914">
          <w:marLeft w:val="0"/>
          <w:marRight w:val="0"/>
          <w:marTop w:val="0"/>
          <w:marBottom w:val="0"/>
          <w:divBdr>
            <w:top w:val="none" w:sz="0" w:space="0" w:color="auto"/>
            <w:left w:val="none" w:sz="0" w:space="0" w:color="auto"/>
            <w:bottom w:val="none" w:sz="0" w:space="0" w:color="auto"/>
            <w:right w:val="none" w:sz="0" w:space="0" w:color="auto"/>
          </w:divBdr>
        </w:div>
        <w:div w:id="396782549">
          <w:marLeft w:val="0"/>
          <w:marRight w:val="0"/>
          <w:marTop w:val="0"/>
          <w:marBottom w:val="0"/>
          <w:divBdr>
            <w:top w:val="none" w:sz="0" w:space="0" w:color="auto"/>
            <w:left w:val="none" w:sz="0" w:space="0" w:color="auto"/>
            <w:bottom w:val="none" w:sz="0" w:space="0" w:color="auto"/>
            <w:right w:val="none" w:sz="0" w:space="0" w:color="auto"/>
          </w:divBdr>
        </w:div>
        <w:div w:id="667831908">
          <w:marLeft w:val="0"/>
          <w:marRight w:val="0"/>
          <w:marTop w:val="0"/>
          <w:marBottom w:val="0"/>
          <w:divBdr>
            <w:top w:val="none" w:sz="0" w:space="0" w:color="auto"/>
            <w:left w:val="none" w:sz="0" w:space="0" w:color="auto"/>
            <w:bottom w:val="none" w:sz="0" w:space="0" w:color="auto"/>
            <w:right w:val="none" w:sz="0" w:space="0" w:color="auto"/>
          </w:divBdr>
        </w:div>
        <w:div w:id="1398745944">
          <w:marLeft w:val="0"/>
          <w:marRight w:val="0"/>
          <w:marTop w:val="0"/>
          <w:marBottom w:val="0"/>
          <w:divBdr>
            <w:top w:val="none" w:sz="0" w:space="0" w:color="auto"/>
            <w:left w:val="none" w:sz="0" w:space="0" w:color="auto"/>
            <w:bottom w:val="none" w:sz="0" w:space="0" w:color="auto"/>
            <w:right w:val="none" w:sz="0" w:space="0" w:color="auto"/>
          </w:divBdr>
        </w:div>
        <w:div w:id="1531839321">
          <w:marLeft w:val="0"/>
          <w:marRight w:val="0"/>
          <w:marTop w:val="0"/>
          <w:marBottom w:val="0"/>
          <w:divBdr>
            <w:top w:val="none" w:sz="0" w:space="0" w:color="auto"/>
            <w:left w:val="none" w:sz="0" w:space="0" w:color="auto"/>
            <w:bottom w:val="none" w:sz="0" w:space="0" w:color="auto"/>
            <w:right w:val="none" w:sz="0" w:space="0" w:color="auto"/>
          </w:divBdr>
        </w:div>
        <w:div w:id="1701854062">
          <w:marLeft w:val="0"/>
          <w:marRight w:val="0"/>
          <w:marTop w:val="0"/>
          <w:marBottom w:val="0"/>
          <w:divBdr>
            <w:top w:val="none" w:sz="0" w:space="0" w:color="auto"/>
            <w:left w:val="none" w:sz="0" w:space="0" w:color="auto"/>
            <w:bottom w:val="none" w:sz="0" w:space="0" w:color="auto"/>
            <w:right w:val="none" w:sz="0" w:space="0" w:color="auto"/>
          </w:divBdr>
        </w:div>
        <w:div w:id="1710841184">
          <w:marLeft w:val="0"/>
          <w:marRight w:val="0"/>
          <w:marTop w:val="0"/>
          <w:marBottom w:val="0"/>
          <w:divBdr>
            <w:top w:val="none" w:sz="0" w:space="0" w:color="auto"/>
            <w:left w:val="none" w:sz="0" w:space="0" w:color="auto"/>
            <w:bottom w:val="none" w:sz="0" w:space="0" w:color="auto"/>
            <w:right w:val="none" w:sz="0" w:space="0" w:color="auto"/>
          </w:divBdr>
        </w:div>
        <w:div w:id="1726564041">
          <w:marLeft w:val="0"/>
          <w:marRight w:val="0"/>
          <w:marTop w:val="0"/>
          <w:marBottom w:val="0"/>
          <w:divBdr>
            <w:top w:val="none" w:sz="0" w:space="0" w:color="auto"/>
            <w:left w:val="none" w:sz="0" w:space="0" w:color="auto"/>
            <w:bottom w:val="none" w:sz="0" w:space="0" w:color="auto"/>
            <w:right w:val="none" w:sz="0" w:space="0" w:color="auto"/>
          </w:divBdr>
        </w:div>
        <w:div w:id="1879968188">
          <w:marLeft w:val="0"/>
          <w:marRight w:val="0"/>
          <w:marTop w:val="0"/>
          <w:marBottom w:val="0"/>
          <w:divBdr>
            <w:top w:val="none" w:sz="0" w:space="0" w:color="auto"/>
            <w:left w:val="none" w:sz="0" w:space="0" w:color="auto"/>
            <w:bottom w:val="none" w:sz="0" w:space="0" w:color="auto"/>
            <w:right w:val="none" w:sz="0" w:space="0" w:color="auto"/>
          </w:divBdr>
        </w:div>
        <w:div w:id="2007436106">
          <w:marLeft w:val="0"/>
          <w:marRight w:val="0"/>
          <w:marTop w:val="0"/>
          <w:marBottom w:val="0"/>
          <w:divBdr>
            <w:top w:val="none" w:sz="0" w:space="0" w:color="auto"/>
            <w:left w:val="none" w:sz="0" w:space="0" w:color="auto"/>
            <w:bottom w:val="none" w:sz="0" w:space="0" w:color="auto"/>
            <w:right w:val="none" w:sz="0" w:space="0" w:color="auto"/>
          </w:divBdr>
        </w:div>
      </w:divsChild>
    </w:div>
    <w:div w:id="994340034">
      <w:bodyDiv w:val="1"/>
      <w:marLeft w:val="0"/>
      <w:marRight w:val="0"/>
      <w:marTop w:val="0"/>
      <w:marBottom w:val="0"/>
      <w:divBdr>
        <w:top w:val="none" w:sz="0" w:space="0" w:color="auto"/>
        <w:left w:val="none" w:sz="0" w:space="0" w:color="auto"/>
        <w:bottom w:val="none" w:sz="0" w:space="0" w:color="auto"/>
        <w:right w:val="none" w:sz="0" w:space="0" w:color="auto"/>
      </w:divBdr>
    </w:div>
    <w:div w:id="996418860">
      <w:bodyDiv w:val="1"/>
      <w:marLeft w:val="0"/>
      <w:marRight w:val="0"/>
      <w:marTop w:val="0"/>
      <w:marBottom w:val="0"/>
      <w:divBdr>
        <w:top w:val="none" w:sz="0" w:space="0" w:color="auto"/>
        <w:left w:val="none" w:sz="0" w:space="0" w:color="auto"/>
        <w:bottom w:val="none" w:sz="0" w:space="0" w:color="auto"/>
        <w:right w:val="none" w:sz="0" w:space="0" w:color="auto"/>
      </w:divBdr>
      <w:divsChild>
        <w:div w:id="571503887">
          <w:marLeft w:val="1166"/>
          <w:marRight w:val="0"/>
          <w:marTop w:val="0"/>
          <w:marBottom w:val="0"/>
          <w:divBdr>
            <w:top w:val="none" w:sz="0" w:space="0" w:color="auto"/>
            <w:left w:val="none" w:sz="0" w:space="0" w:color="auto"/>
            <w:bottom w:val="none" w:sz="0" w:space="0" w:color="auto"/>
            <w:right w:val="none" w:sz="0" w:space="0" w:color="auto"/>
          </w:divBdr>
        </w:div>
        <w:div w:id="689374090">
          <w:marLeft w:val="1166"/>
          <w:marRight w:val="0"/>
          <w:marTop w:val="0"/>
          <w:marBottom w:val="0"/>
          <w:divBdr>
            <w:top w:val="none" w:sz="0" w:space="0" w:color="auto"/>
            <w:left w:val="none" w:sz="0" w:space="0" w:color="auto"/>
            <w:bottom w:val="none" w:sz="0" w:space="0" w:color="auto"/>
            <w:right w:val="none" w:sz="0" w:space="0" w:color="auto"/>
          </w:divBdr>
        </w:div>
        <w:div w:id="2002997445">
          <w:marLeft w:val="1166"/>
          <w:marRight w:val="0"/>
          <w:marTop w:val="0"/>
          <w:marBottom w:val="0"/>
          <w:divBdr>
            <w:top w:val="none" w:sz="0" w:space="0" w:color="auto"/>
            <w:left w:val="none" w:sz="0" w:space="0" w:color="auto"/>
            <w:bottom w:val="none" w:sz="0" w:space="0" w:color="auto"/>
            <w:right w:val="none" w:sz="0" w:space="0" w:color="auto"/>
          </w:divBdr>
        </w:div>
      </w:divsChild>
    </w:div>
    <w:div w:id="1091315865">
      <w:bodyDiv w:val="1"/>
      <w:marLeft w:val="0"/>
      <w:marRight w:val="0"/>
      <w:marTop w:val="0"/>
      <w:marBottom w:val="0"/>
      <w:divBdr>
        <w:top w:val="none" w:sz="0" w:space="0" w:color="auto"/>
        <w:left w:val="none" w:sz="0" w:space="0" w:color="auto"/>
        <w:bottom w:val="none" w:sz="0" w:space="0" w:color="auto"/>
        <w:right w:val="none" w:sz="0" w:space="0" w:color="auto"/>
      </w:divBdr>
    </w:div>
    <w:div w:id="1192571673">
      <w:bodyDiv w:val="1"/>
      <w:marLeft w:val="0"/>
      <w:marRight w:val="0"/>
      <w:marTop w:val="0"/>
      <w:marBottom w:val="0"/>
      <w:divBdr>
        <w:top w:val="none" w:sz="0" w:space="0" w:color="auto"/>
        <w:left w:val="none" w:sz="0" w:space="0" w:color="auto"/>
        <w:bottom w:val="none" w:sz="0" w:space="0" w:color="auto"/>
        <w:right w:val="none" w:sz="0" w:space="0" w:color="auto"/>
      </w:divBdr>
      <w:divsChild>
        <w:div w:id="322707693">
          <w:marLeft w:val="0"/>
          <w:marRight w:val="0"/>
          <w:marTop w:val="0"/>
          <w:marBottom w:val="0"/>
          <w:divBdr>
            <w:top w:val="none" w:sz="0" w:space="0" w:color="auto"/>
            <w:left w:val="none" w:sz="0" w:space="0" w:color="auto"/>
            <w:bottom w:val="none" w:sz="0" w:space="0" w:color="auto"/>
            <w:right w:val="none" w:sz="0" w:space="0" w:color="auto"/>
          </w:divBdr>
          <w:divsChild>
            <w:div w:id="258687415">
              <w:marLeft w:val="0"/>
              <w:marRight w:val="0"/>
              <w:marTop w:val="105"/>
              <w:marBottom w:val="0"/>
              <w:divBdr>
                <w:top w:val="none" w:sz="0" w:space="0" w:color="auto"/>
                <w:left w:val="none" w:sz="0" w:space="0" w:color="auto"/>
                <w:bottom w:val="none" w:sz="0" w:space="0" w:color="auto"/>
                <w:right w:val="none" w:sz="0" w:space="0" w:color="auto"/>
              </w:divBdr>
            </w:div>
          </w:divsChild>
        </w:div>
        <w:div w:id="1060127519">
          <w:marLeft w:val="0"/>
          <w:marRight w:val="0"/>
          <w:marTop w:val="0"/>
          <w:marBottom w:val="0"/>
          <w:divBdr>
            <w:top w:val="none" w:sz="0" w:space="0" w:color="auto"/>
            <w:left w:val="none" w:sz="0" w:space="0" w:color="auto"/>
            <w:bottom w:val="none" w:sz="0" w:space="0" w:color="auto"/>
            <w:right w:val="none" w:sz="0" w:space="0" w:color="auto"/>
          </w:divBdr>
          <w:divsChild>
            <w:div w:id="4676299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41159871">
      <w:bodyDiv w:val="1"/>
      <w:marLeft w:val="0"/>
      <w:marRight w:val="0"/>
      <w:marTop w:val="0"/>
      <w:marBottom w:val="0"/>
      <w:divBdr>
        <w:top w:val="none" w:sz="0" w:space="0" w:color="auto"/>
        <w:left w:val="none" w:sz="0" w:space="0" w:color="auto"/>
        <w:bottom w:val="none" w:sz="0" w:space="0" w:color="auto"/>
        <w:right w:val="none" w:sz="0" w:space="0" w:color="auto"/>
      </w:divBdr>
    </w:div>
    <w:div w:id="1400715173">
      <w:bodyDiv w:val="1"/>
      <w:marLeft w:val="0"/>
      <w:marRight w:val="0"/>
      <w:marTop w:val="0"/>
      <w:marBottom w:val="0"/>
      <w:divBdr>
        <w:top w:val="none" w:sz="0" w:space="0" w:color="auto"/>
        <w:left w:val="none" w:sz="0" w:space="0" w:color="auto"/>
        <w:bottom w:val="none" w:sz="0" w:space="0" w:color="auto"/>
        <w:right w:val="none" w:sz="0" w:space="0" w:color="auto"/>
      </w:divBdr>
    </w:div>
    <w:div w:id="1453399689">
      <w:bodyDiv w:val="1"/>
      <w:marLeft w:val="0"/>
      <w:marRight w:val="0"/>
      <w:marTop w:val="0"/>
      <w:marBottom w:val="0"/>
      <w:divBdr>
        <w:top w:val="none" w:sz="0" w:space="0" w:color="auto"/>
        <w:left w:val="none" w:sz="0" w:space="0" w:color="auto"/>
        <w:bottom w:val="none" w:sz="0" w:space="0" w:color="auto"/>
        <w:right w:val="none" w:sz="0" w:space="0" w:color="auto"/>
      </w:divBdr>
    </w:div>
    <w:div w:id="1481118962">
      <w:bodyDiv w:val="1"/>
      <w:marLeft w:val="0"/>
      <w:marRight w:val="0"/>
      <w:marTop w:val="0"/>
      <w:marBottom w:val="0"/>
      <w:divBdr>
        <w:top w:val="none" w:sz="0" w:space="0" w:color="auto"/>
        <w:left w:val="none" w:sz="0" w:space="0" w:color="auto"/>
        <w:bottom w:val="none" w:sz="0" w:space="0" w:color="auto"/>
        <w:right w:val="none" w:sz="0" w:space="0" w:color="auto"/>
      </w:divBdr>
      <w:divsChild>
        <w:div w:id="513300845">
          <w:marLeft w:val="446"/>
          <w:marRight w:val="0"/>
          <w:marTop w:val="0"/>
          <w:marBottom w:val="0"/>
          <w:divBdr>
            <w:top w:val="none" w:sz="0" w:space="0" w:color="auto"/>
            <w:left w:val="none" w:sz="0" w:space="0" w:color="auto"/>
            <w:bottom w:val="none" w:sz="0" w:space="0" w:color="auto"/>
            <w:right w:val="none" w:sz="0" w:space="0" w:color="auto"/>
          </w:divBdr>
        </w:div>
      </w:divsChild>
    </w:div>
    <w:div w:id="1607687299">
      <w:bodyDiv w:val="1"/>
      <w:marLeft w:val="0"/>
      <w:marRight w:val="0"/>
      <w:marTop w:val="0"/>
      <w:marBottom w:val="0"/>
      <w:divBdr>
        <w:top w:val="none" w:sz="0" w:space="0" w:color="auto"/>
        <w:left w:val="none" w:sz="0" w:space="0" w:color="auto"/>
        <w:bottom w:val="none" w:sz="0" w:space="0" w:color="auto"/>
        <w:right w:val="none" w:sz="0" w:space="0" w:color="auto"/>
      </w:divBdr>
    </w:div>
    <w:div w:id="1808283570">
      <w:bodyDiv w:val="1"/>
      <w:marLeft w:val="0"/>
      <w:marRight w:val="0"/>
      <w:marTop w:val="0"/>
      <w:marBottom w:val="0"/>
      <w:divBdr>
        <w:top w:val="none" w:sz="0" w:space="0" w:color="auto"/>
        <w:left w:val="none" w:sz="0" w:space="0" w:color="auto"/>
        <w:bottom w:val="none" w:sz="0" w:space="0" w:color="auto"/>
        <w:right w:val="none" w:sz="0" w:space="0" w:color="auto"/>
      </w:divBdr>
    </w:div>
    <w:div w:id="1857497312">
      <w:bodyDiv w:val="1"/>
      <w:marLeft w:val="0"/>
      <w:marRight w:val="0"/>
      <w:marTop w:val="0"/>
      <w:marBottom w:val="0"/>
      <w:divBdr>
        <w:top w:val="none" w:sz="0" w:space="0" w:color="auto"/>
        <w:left w:val="none" w:sz="0" w:space="0" w:color="auto"/>
        <w:bottom w:val="none" w:sz="0" w:space="0" w:color="auto"/>
        <w:right w:val="none" w:sz="0" w:space="0" w:color="auto"/>
      </w:divBdr>
    </w:div>
    <w:div w:id="1999504079">
      <w:bodyDiv w:val="1"/>
      <w:marLeft w:val="0"/>
      <w:marRight w:val="0"/>
      <w:marTop w:val="0"/>
      <w:marBottom w:val="0"/>
      <w:divBdr>
        <w:top w:val="none" w:sz="0" w:space="0" w:color="auto"/>
        <w:left w:val="none" w:sz="0" w:space="0" w:color="auto"/>
        <w:bottom w:val="none" w:sz="0" w:space="0" w:color="auto"/>
        <w:right w:val="none" w:sz="0" w:space="0" w:color="auto"/>
      </w:divBdr>
    </w:div>
    <w:div w:id="2050104731">
      <w:bodyDiv w:val="1"/>
      <w:marLeft w:val="0"/>
      <w:marRight w:val="0"/>
      <w:marTop w:val="0"/>
      <w:marBottom w:val="0"/>
      <w:divBdr>
        <w:top w:val="none" w:sz="0" w:space="0" w:color="auto"/>
        <w:left w:val="none" w:sz="0" w:space="0" w:color="auto"/>
        <w:bottom w:val="none" w:sz="0" w:space="0" w:color="auto"/>
        <w:right w:val="none" w:sz="0" w:space="0" w:color="auto"/>
      </w:divBdr>
    </w:div>
    <w:div w:id="2053456534">
      <w:bodyDiv w:val="1"/>
      <w:marLeft w:val="0"/>
      <w:marRight w:val="0"/>
      <w:marTop w:val="0"/>
      <w:marBottom w:val="0"/>
      <w:divBdr>
        <w:top w:val="none" w:sz="0" w:space="0" w:color="auto"/>
        <w:left w:val="none" w:sz="0" w:space="0" w:color="auto"/>
        <w:bottom w:val="none" w:sz="0" w:space="0" w:color="auto"/>
        <w:right w:val="none" w:sz="0" w:space="0" w:color="auto"/>
      </w:divBdr>
    </w:div>
    <w:div w:id="2112621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D34C2-BE40-4F69-A9FE-894FF130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18</Pages>
  <Words>6544</Words>
  <Characters>37305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Strategic Response IPA III Albania, 2021</vt:lpstr>
    </vt:vector>
  </TitlesOfParts>
  <Company/>
  <LinksUpToDate>false</LinksUpToDate>
  <CharactersWithSpaces>43762</CharactersWithSpaces>
  <SharedDoc>false</SharedDoc>
  <HyperlinkBase/>
  <HLinks>
    <vt:vector size="60" baseType="variant">
      <vt:variant>
        <vt:i4>3080276</vt:i4>
      </vt:variant>
      <vt:variant>
        <vt:i4>27</vt:i4>
      </vt:variant>
      <vt:variant>
        <vt:i4>0</vt:i4>
      </vt:variant>
      <vt:variant>
        <vt:i4>5</vt:i4>
      </vt:variant>
      <vt:variant>
        <vt:lpwstr>mailto:ivan.davidov@humandynamics.org</vt:lpwstr>
      </vt:variant>
      <vt:variant>
        <vt:lpwstr/>
      </vt:variant>
      <vt:variant>
        <vt:i4>4718718</vt:i4>
      </vt:variant>
      <vt:variant>
        <vt:i4>24</vt:i4>
      </vt:variant>
      <vt:variant>
        <vt:i4>0</vt:i4>
      </vt:variant>
      <vt:variant>
        <vt:i4>5</vt:i4>
      </vt:variant>
      <vt:variant>
        <vt:lpwstr>mailto:anakrvaric@strategija.hr</vt:lpwstr>
      </vt:variant>
      <vt:variant>
        <vt:lpwstr/>
      </vt:variant>
      <vt:variant>
        <vt:i4>7667795</vt:i4>
      </vt:variant>
      <vt:variant>
        <vt:i4>21</vt:i4>
      </vt:variant>
      <vt:variant>
        <vt:i4>0</vt:i4>
      </vt:variant>
      <vt:variant>
        <vt:i4>5</vt:i4>
      </vt:variant>
      <vt:variant>
        <vt:lpwstr>mailto:andrea.horvat@eeas.europa.eu</vt:lpwstr>
      </vt:variant>
      <vt:variant>
        <vt:lpwstr/>
      </vt:variant>
      <vt:variant>
        <vt:i4>5570616</vt:i4>
      </vt:variant>
      <vt:variant>
        <vt:i4>18</vt:i4>
      </vt:variant>
      <vt:variant>
        <vt:i4>0</vt:i4>
      </vt:variant>
      <vt:variant>
        <vt:i4>5</vt:i4>
      </vt:variant>
      <vt:variant>
        <vt:lpwstr>mailto:Dunja.BonacciSkenderovic@SAFU.HR</vt:lpwstr>
      </vt:variant>
      <vt:variant>
        <vt:lpwstr/>
      </vt:variant>
      <vt:variant>
        <vt:i4>7340040</vt:i4>
      </vt:variant>
      <vt:variant>
        <vt:i4>15</vt:i4>
      </vt:variant>
      <vt:variant>
        <vt:i4>0</vt:i4>
      </vt:variant>
      <vt:variant>
        <vt:i4>5</vt:i4>
      </vt:variant>
      <vt:variant>
        <vt:lpwstr>mailto:ivica.culina@mingo.hr</vt:lpwstr>
      </vt:variant>
      <vt:variant>
        <vt:lpwstr/>
      </vt:variant>
      <vt:variant>
        <vt:i4>8257538</vt:i4>
      </vt:variant>
      <vt:variant>
        <vt:i4>12</vt:i4>
      </vt:variant>
      <vt:variant>
        <vt:i4>0</vt:i4>
      </vt:variant>
      <vt:variant>
        <vt:i4>5</vt:i4>
      </vt:variant>
      <vt:variant>
        <vt:lpwstr>mailto:Sanja.Haskic@mingo.hr</vt:lpwstr>
      </vt:variant>
      <vt:variant>
        <vt:lpwstr/>
      </vt:variant>
      <vt:variant>
        <vt:i4>4980850</vt:i4>
      </vt:variant>
      <vt:variant>
        <vt:i4>9</vt:i4>
      </vt:variant>
      <vt:variant>
        <vt:i4>0</vt:i4>
      </vt:variant>
      <vt:variant>
        <vt:i4>5</vt:i4>
      </vt:variant>
      <vt:variant>
        <vt:lpwstr>mailto:dyazici@ggcons.com</vt:lpwstr>
      </vt:variant>
      <vt:variant>
        <vt:lpwstr/>
      </vt:variant>
      <vt:variant>
        <vt:i4>2555910</vt:i4>
      </vt:variant>
      <vt:variant>
        <vt:i4>6</vt:i4>
      </vt:variant>
      <vt:variant>
        <vt:i4>0</vt:i4>
      </vt:variant>
      <vt:variant>
        <vt:i4>5</vt:i4>
      </vt:variant>
      <vt:variant>
        <vt:lpwstr>mailto:cmarandei@ggcons.com</vt:lpwstr>
      </vt:variant>
      <vt:variant>
        <vt:lpwstr/>
      </vt:variant>
      <vt:variant>
        <vt:i4>3145742</vt:i4>
      </vt:variant>
      <vt:variant>
        <vt:i4>3</vt:i4>
      </vt:variant>
      <vt:variant>
        <vt:i4>0</vt:i4>
      </vt:variant>
      <vt:variant>
        <vt:i4>5</vt:i4>
      </vt:variant>
      <vt:variant>
        <vt:lpwstr>mailto:ggucuk@ggcons.com</vt:lpwstr>
      </vt:variant>
      <vt:variant>
        <vt:lpwstr/>
      </vt:variant>
      <vt:variant>
        <vt:i4>3080229</vt:i4>
      </vt:variant>
      <vt:variant>
        <vt:i4>0</vt:i4>
      </vt:variant>
      <vt:variant>
        <vt:i4>0</vt:i4>
      </vt:variant>
      <vt:variant>
        <vt:i4>5</vt:i4>
      </vt:variant>
      <vt:variant>
        <vt:lpwstr>http://www.ggcons.com/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Response IPA III Albania, 2021</dc:title>
  <dc:subject>Public consultation report, June 2021</dc:subject>
  <dc:creator>NIPAC SO</dc:creator>
  <cp:keywords/>
  <dc:description/>
  <cp:lastModifiedBy>Sonila Muskaj</cp:lastModifiedBy>
  <cp:revision>29</cp:revision>
  <cp:lastPrinted>2021-06-21T16:34:00Z</cp:lastPrinted>
  <dcterms:created xsi:type="dcterms:W3CDTF">2021-07-26T06:26:00Z</dcterms:created>
  <dcterms:modified xsi:type="dcterms:W3CDTF">2021-07-28T09:18:00Z</dcterms:modified>
</cp:coreProperties>
</file>