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F193E" w14:textId="75EE6B62" w:rsidR="00C7773E" w:rsidRPr="00510F7A" w:rsidRDefault="00155341" w:rsidP="00155341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510F7A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</w:t>
      </w:r>
      <w:r w:rsidR="00C7773E" w:rsidRPr="00510F7A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 xml:space="preserve"> për rezultatet e konsultimeve publike</w:t>
      </w:r>
    </w:p>
    <w:p w14:paraId="03D83146" w14:textId="77777777" w:rsidR="00C7773E" w:rsidRPr="00510F7A" w:rsidRDefault="00C7773E" w:rsidP="00C7773E">
      <w:pPr>
        <w:rPr>
          <w:rFonts w:ascii="Times New Roman" w:hAnsi="Times New Roman"/>
          <w:sz w:val="24"/>
          <w:szCs w:val="24"/>
          <w:lang w:val="sq-AL"/>
        </w:rPr>
      </w:pPr>
    </w:p>
    <w:p w14:paraId="17E7046D" w14:textId="77777777" w:rsidR="00C7773E" w:rsidRPr="00510F7A" w:rsidRDefault="00C7773E" w:rsidP="00C7773E">
      <w:pPr>
        <w:rPr>
          <w:rFonts w:ascii="Times New Roman" w:hAnsi="Times New Roman"/>
          <w:sz w:val="24"/>
          <w:szCs w:val="24"/>
          <w:lang w:val="sq-AL"/>
        </w:rPr>
      </w:pPr>
    </w:p>
    <w:p w14:paraId="14A193B4" w14:textId="0353DBED" w:rsidR="00C7773E" w:rsidRPr="00510F7A" w:rsidRDefault="00155341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10F7A">
        <w:rPr>
          <w:rFonts w:ascii="Times New Roman" w:hAnsi="Times New Roman"/>
          <w:b/>
          <w:bCs/>
          <w:sz w:val="24"/>
          <w:szCs w:val="24"/>
          <w:lang w:val="sq-AL"/>
        </w:rPr>
        <w:t>Titulli i draft</w:t>
      </w:r>
      <w:r w:rsidR="00C7773E" w:rsidRPr="00510F7A">
        <w:rPr>
          <w:rFonts w:ascii="Times New Roman" w:hAnsi="Times New Roman"/>
          <w:b/>
          <w:bCs/>
          <w:sz w:val="24"/>
          <w:szCs w:val="24"/>
          <w:lang w:val="sq-AL"/>
        </w:rPr>
        <w:t>aktit</w:t>
      </w:r>
    </w:p>
    <w:p w14:paraId="74000867" w14:textId="77777777" w:rsidR="00155341" w:rsidRDefault="00155341" w:rsidP="007A6541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A6541">
        <w:rPr>
          <w:rFonts w:ascii="Times New Roman" w:hAnsi="Times New Roman"/>
          <w:sz w:val="24"/>
          <w:szCs w:val="24"/>
          <w:lang w:val="sq-AL"/>
        </w:rPr>
        <w:t>Projektligji “Për disa shtesa dhe ndryshime në ligjin nr. 173/2014 “Për disiplinën në Forcat e Armatosura të Republikës së Shqipërisë”.</w:t>
      </w:r>
    </w:p>
    <w:p w14:paraId="381468D3" w14:textId="77777777" w:rsidR="003A04A1" w:rsidRPr="007A6541" w:rsidRDefault="003A04A1" w:rsidP="007A6541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GoBack"/>
      <w:bookmarkEnd w:id="0"/>
    </w:p>
    <w:p w14:paraId="15AC2C85" w14:textId="77777777" w:rsidR="00C7773E" w:rsidRPr="00510F7A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0934B2C7" w14:textId="77777777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4B96111" w14:textId="77777777" w:rsidR="00221040" w:rsidRPr="00510F7A" w:rsidRDefault="0022104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1AD4257E" w14:textId="7F093A87" w:rsidR="00221040" w:rsidRPr="00510F7A" w:rsidRDefault="00221040" w:rsidP="00221040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Cs/>
          <w:sz w:val="24"/>
          <w:szCs w:val="24"/>
          <w:lang w:val="sq-AL"/>
        </w:rPr>
        <w:t>Konsultimi publik p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>r projektligjin ka nisur m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984BFB" w:rsidRPr="00510F7A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210CF6" w:rsidRPr="00510F7A">
        <w:rPr>
          <w:rFonts w:ascii="Times New Roman" w:hAnsi="Times New Roman"/>
          <w:iCs/>
          <w:sz w:val="24"/>
          <w:szCs w:val="24"/>
          <w:lang w:val="sq-AL"/>
        </w:rPr>
        <w:t>12.2</w:t>
      </w:r>
      <w:r w:rsidR="00984BFB" w:rsidRPr="00510F7A">
        <w:rPr>
          <w:rFonts w:ascii="Times New Roman" w:hAnsi="Times New Roman"/>
          <w:iCs/>
          <w:sz w:val="24"/>
          <w:szCs w:val="24"/>
          <w:lang w:val="sq-AL"/>
        </w:rPr>
        <w:t>.20</w:t>
      </w:r>
      <w:r w:rsidR="00210CF6" w:rsidRPr="00510F7A">
        <w:rPr>
          <w:rFonts w:ascii="Times New Roman" w:hAnsi="Times New Roman"/>
          <w:iCs/>
          <w:sz w:val="24"/>
          <w:szCs w:val="24"/>
          <w:lang w:val="sq-AL"/>
        </w:rPr>
        <w:t>20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>, me d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>rgimin e draftit fillestar t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hartuar nga grupi i pun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>s, n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t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gjitha strukturat e Forcave t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Armatosura t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Republik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>s s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Shqip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>ris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994A84">
        <w:rPr>
          <w:rFonts w:ascii="Times New Roman" w:hAnsi="Times New Roman"/>
          <w:iCs/>
          <w:sz w:val="24"/>
          <w:szCs w:val="24"/>
          <w:lang w:val="sq-AL"/>
        </w:rPr>
        <w:t xml:space="preserve"> (</w:t>
      </w:r>
      <w:r w:rsidR="00ED0FA4">
        <w:rPr>
          <w:rFonts w:ascii="Times New Roman" w:hAnsi="Times New Roman"/>
          <w:iCs/>
          <w:sz w:val="24"/>
          <w:szCs w:val="24"/>
          <w:lang w:val="sq-AL"/>
        </w:rPr>
        <w:t xml:space="preserve">Shtabi i Përgjithshëm i FA, </w:t>
      </w:r>
      <w:r w:rsidR="00994A84">
        <w:rPr>
          <w:rFonts w:ascii="Times New Roman" w:hAnsi="Times New Roman"/>
          <w:iCs/>
          <w:sz w:val="24"/>
          <w:szCs w:val="24"/>
          <w:lang w:val="sq-AL"/>
        </w:rPr>
        <w:t>Komandat e Forcave, Komanda Mbështetëse dhe Komanda e Doktrinës dhe Stërvitjes)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>, t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cil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>t p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>rb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>jn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dhe grupin kryesor t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interesit n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k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>t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projektligj. Pas marrjes s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mendimeve t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strukturave dhe reflektimit t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nj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pjese t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sugjerimeve t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tyre n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p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>rmbajtjen e projektligjit u vijua me publikimin e draftit n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RENJK</w:t>
      </w:r>
      <w:r w:rsidR="008F30DC">
        <w:rPr>
          <w:rFonts w:ascii="Times New Roman" w:hAnsi="Times New Roman"/>
          <w:iCs/>
          <w:sz w:val="24"/>
          <w:szCs w:val="24"/>
          <w:lang w:val="sq-AL"/>
        </w:rPr>
        <w:t xml:space="preserve">, më 29.6.2020 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dhe </w:t>
      </w:r>
      <w:r w:rsidR="00994A84">
        <w:rPr>
          <w:rFonts w:ascii="Times New Roman" w:hAnsi="Times New Roman"/>
          <w:iCs/>
          <w:sz w:val="24"/>
          <w:szCs w:val="24"/>
          <w:lang w:val="sq-AL"/>
        </w:rPr>
        <w:t xml:space="preserve">përfundimisht 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>n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 faq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>en zyrtare t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Ministris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s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Mbrojtjes</w:t>
      </w:r>
      <w:r w:rsidR="008F30DC">
        <w:rPr>
          <w:rFonts w:ascii="Times New Roman" w:hAnsi="Times New Roman"/>
          <w:iCs/>
          <w:sz w:val="24"/>
          <w:szCs w:val="24"/>
          <w:lang w:val="sq-AL"/>
        </w:rPr>
        <w:t xml:space="preserve">, më 1.9.2020. 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Konsultimi publik 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>sht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mbyllur m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4F369C" w:rsidRPr="00510F7A">
        <w:rPr>
          <w:rFonts w:ascii="Times New Roman" w:hAnsi="Times New Roman"/>
          <w:iCs/>
          <w:sz w:val="24"/>
          <w:szCs w:val="24"/>
          <w:lang w:val="sq-AL"/>
        </w:rPr>
        <w:t xml:space="preserve"> 30.</w:t>
      </w:r>
      <w:r w:rsidR="008F30DC">
        <w:rPr>
          <w:rFonts w:ascii="Times New Roman" w:hAnsi="Times New Roman"/>
          <w:iCs/>
          <w:sz w:val="24"/>
          <w:szCs w:val="24"/>
          <w:lang w:val="sq-AL"/>
        </w:rPr>
        <w:t>9</w:t>
      </w:r>
      <w:r w:rsidR="004F369C" w:rsidRPr="00510F7A">
        <w:rPr>
          <w:rFonts w:ascii="Times New Roman" w:hAnsi="Times New Roman"/>
          <w:iCs/>
          <w:sz w:val="24"/>
          <w:szCs w:val="24"/>
          <w:lang w:val="sq-AL"/>
        </w:rPr>
        <w:t>.2020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>, 30 dit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pas publikimit t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draftit n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8F30DC">
        <w:rPr>
          <w:rFonts w:ascii="Times New Roman" w:hAnsi="Times New Roman"/>
          <w:iCs/>
          <w:sz w:val="24"/>
          <w:szCs w:val="24"/>
          <w:lang w:val="sq-AL"/>
        </w:rPr>
        <w:t>faqen zyrtare të Ministrisë së Mbrojtjes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>.</w:t>
      </w:r>
    </w:p>
    <w:p w14:paraId="45BB2235" w14:textId="77777777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71C21A6" w14:textId="77777777" w:rsidR="00C7773E" w:rsidRPr="00510F7A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510F7A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D43A157" w14:textId="77777777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36915DBF" w14:textId="77777777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01C64BBF" w14:textId="77777777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1EDBBCF0" w14:textId="77777777" w:rsidR="00221040" w:rsidRPr="00510F7A" w:rsidRDefault="0022104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6D08493" w14:textId="7B8B43F1" w:rsidR="00AD49F8" w:rsidRPr="00315A5E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sz w:val="24"/>
          <w:szCs w:val="24"/>
          <w:lang w:val="sq-AL"/>
        </w:rPr>
      </w:pPr>
      <w:r w:rsidRPr="00315A5E">
        <w:rPr>
          <w:rFonts w:ascii="Times New Roman" w:hAnsi="Times New Roman"/>
          <w:b/>
          <w:bCs/>
          <w:sz w:val="24"/>
          <w:szCs w:val="24"/>
          <w:lang w:val="sq-AL"/>
        </w:rPr>
        <w:t>Drejtpërdrejtë, gjatë zhvillimit të takimeve:</w:t>
      </w:r>
    </w:p>
    <w:p w14:paraId="6C510720" w14:textId="4F382E47" w:rsidR="00AD49F8" w:rsidRPr="00510F7A" w:rsidRDefault="00AD49F8" w:rsidP="00210CF6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510F7A">
        <w:rPr>
          <w:rFonts w:ascii="Times New Roman" w:hAnsi="Times New Roman"/>
          <w:sz w:val="24"/>
          <w:szCs w:val="24"/>
          <w:lang w:val="sq-AL"/>
        </w:rPr>
        <w:t>Grupi i pun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s, i ngritur me urdh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r t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ministrit t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Mbrojtjes 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>zhvilloi nj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>r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 xml:space="preserve"> takimesh </w:t>
      </w:r>
      <w:r w:rsidR="00AD70C4">
        <w:rPr>
          <w:rFonts w:ascii="Times New Roman" w:hAnsi="Times New Roman"/>
          <w:sz w:val="24"/>
          <w:szCs w:val="24"/>
          <w:lang w:val="sq-AL"/>
        </w:rPr>
        <w:t xml:space="preserve">paraprake 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>ku u trajtuan problematikat kryesore t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 xml:space="preserve"> hasura nd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>r vite me zbatimin e ligjit nr. 173/2014 “Për disiplinën në Forcat e Armatosura të Republikës së Shqipërisë”. Pas hartimit t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 xml:space="preserve"> draftit fillestar, grupi i pun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>s d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>rgoi draftin p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>r mendim dhe vler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>sim n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 xml:space="preserve"> gjitha strukturat e Forcave t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 xml:space="preserve"> Armatosura, t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 xml:space="preserve"> cil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>t p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>rb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>jn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 xml:space="preserve"> grupin e interesit t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>tij projektligji. Komanda e Doktrin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>s dhe St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>rvitjes, Shtabi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>i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rgjithsh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m t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Forcave t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4F369C" w:rsidRPr="00510F7A">
        <w:rPr>
          <w:rFonts w:ascii="Times New Roman" w:hAnsi="Times New Roman"/>
          <w:sz w:val="24"/>
          <w:szCs w:val="24"/>
          <w:lang w:val="sq-AL"/>
        </w:rPr>
        <w:t xml:space="preserve"> Armatosura, 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>si dhe Komandat e Forcave d</w:t>
      </w:r>
      <w:r w:rsidR="00B57711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>rguan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sugjerime, t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 xml:space="preserve"> cilat </w:t>
      </w:r>
      <w:r w:rsidRPr="00510F7A">
        <w:rPr>
          <w:rFonts w:ascii="Times New Roman" w:hAnsi="Times New Roman"/>
          <w:sz w:val="24"/>
          <w:szCs w:val="24"/>
          <w:lang w:val="sq-AL"/>
        </w:rPr>
        <w:t>u vler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suan nga GP, </w:t>
      </w:r>
      <w:r w:rsidR="00210CF6" w:rsidRPr="00510F7A">
        <w:rPr>
          <w:rFonts w:ascii="Times New Roman" w:hAnsi="Times New Roman"/>
          <w:sz w:val="24"/>
          <w:szCs w:val="24"/>
          <w:lang w:val="sq-AL"/>
        </w:rPr>
        <w:t>dhe u vendos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se do t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rfshiheshin ose jo n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rmbajtjen e projektligjit.</w:t>
      </w:r>
      <w:r w:rsidR="002E4815" w:rsidRPr="00510F7A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011EB796" w14:textId="1CC436E3" w:rsidR="00AD49F8" w:rsidRPr="00315A5E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15A5E">
        <w:rPr>
          <w:rFonts w:ascii="Times New Roman" w:hAnsi="Times New Roman"/>
          <w:b/>
          <w:bCs/>
          <w:sz w:val="24"/>
          <w:szCs w:val="24"/>
          <w:lang w:val="sq-AL"/>
        </w:rPr>
        <w:t>Nëpërmjet RENJK:</w:t>
      </w:r>
    </w:p>
    <w:p w14:paraId="4BA1E468" w14:textId="1BEF0810" w:rsidR="00AD49F8" w:rsidRPr="00510F7A" w:rsidRDefault="008F7BD8" w:rsidP="009B3F8B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510F7A">
        <w:rPr>
          <w:rFonts w:ascii="Times New Roman" w:hAnsi="Times New Roman"/>
          <w:sz w:val="24"/>
          <w:szCs w:val="24"/>
          <w:lang w:val="sq-AL"/>
        </w:rPr>
        <w:t xml:space="preserve">Me 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>publikimin n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 xml:space="preserve"> RENJK, 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u vendos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 xml:space="preserve"> afat 30 ditor p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>r dh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>nien e sugjerimeve/komenteve mbi draftin e projektligjit, t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 xml:space="preserve"> cilat mblidhen nga personat p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>rgjegj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>s dhe vler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>sohen m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 xml:space="preserve"> tej.</w:t>
      </w:r>
    </w:p>
    <w:p w14:paraId="1275AEBE" w14:textId="3E274071" w:rsidR="00AD49F8" w:rsidRPr="00510F7A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510F7A">
        <w:rPr>
          <w:rFonts w:ascii="Times New Roman" w:hAnsi="Times New Roman"/>
          <w:sz w:val="24"/>
          <w:szCs w:val="24"/>
          <w:lang w:val="sq-AL"/>
        </w:rPr>
        <w:t xml:space="preserve">Nëpërmjet adresës së emailit: </w:t>
      </w:r>
      <w:hyperlink r:id="rId8" w:history="1">
        <w:r w:rsidRPr="00510F7A">
          <w:rPr>
            <w:rStyle w:val="Hyperlink"/>
            <w:rFonts w:ascii="Times New Roman" w:hAnsi="Times New Roman"/>
            <w:sz w:val="24"/>
            <w:szCs w:val="24"/>
            <w:lang w:val="sq-AL"/>
          </w:rPr>
          <w:t>konsultim.publik@mod.gov.al</w:t>
        </w:r>
      </w:hyperlink>
      <w:r w:rsidR="002E4815" w:rsidRPr="00510F7A">
        <w:rPr>
          <w:rFonts w:ascii="Times New Roman" w:hAnsi="Times New Roman"/>
          <w:sz w:val="24"/>
          <w:szCs w:val="24"/>
          <w:lang w:val="sq-AL"/>
        </w:rPr>
        <w:t>:</w:t>
      </w:r>
    </w:p>
    <w:p w14:paraId="7838F87D" w14:textId="069362EE" w:rsidR="00AD49F8" w:rsidRPr="00510F7A" w:rsidRDefault="00AD49F8" w:rsidP="009B3F8B">
      <w:pPr>
        <w:pStyle w:val="BodyText"/>
        <w:tabs>
          <w:tab w:val="clear" w:pos="567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510F7A">
        <w:rPr>
          <w:rFonts w:ascii="Times New Roman" w:hAnsi="Times New Roman"/>
          <w:sz w:val="24"/>
          <w:szCs w:val="24"/>
          <w:lang w:val="sq-AL"/>
        </w:rPr>
        <w:lastRenderedPageBreak/>
        <w:t>M</w:t>
      </w:r>
      <w:r w:rsidR="008F7BD8" w:rsidRPr="00510F7A">
        <w:rPr>
          <w:rFonts w:ascii="Times New Roman" w:hAnsi="Times New Roman"/>
          <w:sz w:val="24"/>
          <w:szCs w:val="24"/>
          <w:lang w:val="sq-AL"/>
        </w:rPr>
        <w:t>e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llim leht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simin e dh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nies s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komenteve/sugjerimeve nga çdo i interesuar, n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faqen zyrtare t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Mbrojtjes, n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rubrik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n e dedikuar p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r konsultimin publik, krahas drafteve t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projektligjit 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sht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v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n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dispozicion edhe nj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adres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E4815" w:rsidRPr="00510F7A">
        <w:rPr>
          <w:rFonts w:ascii="Times New Roman" w:hAnsi="Times New Roman"/>
          <w:sz w:val="24"/>
          <w:szCs w:val="24"/>
          <w:lang w:val="sq-AL"/>
        </w:rPr>
        <w:t xml:space="preserve"> elektronike.</w:t>
      </w:r>
    </w:p>
    <w:p w14:paraId="02DFFE7B" w14:textId="1B23CBFF" w:rsidR="002E4815" w:rsidRPr="00315A5E" w:rsidRDefault="00AD49F8" w:rsidP="002E4815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15A5E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“Skënderbej”, Tiranë”</w:t>
      </w:r>
      <w:r w:rsidR="002E4815" w:rsidRPr="00315A5E">
        <w:rPr>
          <w:rFonts w:ascii="Times New Roman" w:hAnsi="Times New Roman"/>
          <w:b/>
          <w:bCs/>
          <w:sz w:val="24"/>
          <w:szCs w:val="24"/>
          <w:lang w:val="sq-AL"/>
        </w:rPr>
        <w:t>:</w:t>
      </w:r>
    </w:p>
    <w:p w14:paraId="2F548C52" w14:textId="0AC2AD51" w:rsidR="00C7773E" w:rsidRPr="00510F7A" w:rsidRDefault="002E4815" w:rsidP="00C45848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510F7A">
        <w:rPr>
          <w:rFonts w:ascii="Times New Roman" w:hAnsi="Times New Roman"/>
          <w:sz w:val="24"/>
          <w:szCs w:val="24"/>
          <w:lang w:val="sq-AL"/>
        </w:rPr>
        <w:t>Çdo pal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e interesuar mund t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d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rgoj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form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shkresore, n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adres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Mbrojtjes t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gjitha komentet/sugjerimet mbi p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rmbajtjen e projektligjit.</w:t>
      </w:r>
    </w:p>
    <w:p w14:paraId="5997E687" w14:textId="77777777" w:rsidR="00C7773E" w:rsidRPr="00510F7A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10F7A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3373B77D" w14:textId="77777777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79530635" w14:textId="77777777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01220A41" w14:textId="77777777" w:rsidR="00C7773E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1F86D6CB" w14:textId="77777777" w:rsidR="008F30DC" w:rsidRPr="00510F7A" w:rsidRDefault="008F30DC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9D99BFD" w14:textId="739ED873" w:rsidR="00A70A48" w:rsidRDefault="008F30DC" w:rsidP="00C7773E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 xml:space="preserve">Palët </w:t>
      </w:r>
      <w:r w:rsidR="00315A5E">
        <w:rPr>
          <w:rFonts w:ascii="Times New Roman" w:hAnsi="Times New Roman"/>
          <w:iCs/>
          <w:sz w:val="24"/>
          <w:szCs w:val="24"/>
          <w:lang w:val="sq-AL"/>
        </w:rPr>
        <w:t>e interesuar</w:t>
      </w:r>
      <w:r w:rsidR="00F05FB0">
        <w:rPr>
          <w:rFonts w:ascii="Times New Roman" w:hAnsi="Times New Roman"/>
          <w:iCs/>
          <w:sz w:val="24"/>
          <w:szCs w:val="24"/>
          <w:lang w:val="sq-AL"/>
        </w:rPr>
        <w:t>a,</w:t>
      </w:r>
      <w:r w:rsidR="00315A5E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të </w:t>
      </w:r>
      <w:r w:rsidR="00315A5E">
        <w:rPr>
          <w:rFonts w:ascii="Times New Roman" w:hAnsi="Times New Roman"/>
          <w:iCs/>
          <w:sz w:val="24"/>
          <w:szCs w:val="24"/>
          <w:lang w:val="sq-AL"/>
        </w:rPr>
        <w:t xml:space="preserve">cilat 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morën pjesë në </w:t>
      </w:r>
      <w:r w:rsidR="00315A5E">
        <w:rPr>
          <w:rFonts w:ascii="Times New Roman" w:hAnsi="Times New Roman"/>
          <w:iCs/>
          <w:sz w:val="24"/>
          <w:szCs w:val="24"/>
          <w:lang w:val="sq-AL"/>
        </w:rPr>
        <w:t xml:space="preserve">hartimin e 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këtij </w:t>
      </w:r>
      <w:r w:rsidR="00315A5E">
        <w:rPr>
          <w:rFonts w:ascii="Times New Roman" w:hAnsi="Times New Roman"/>
          <w:iCs/>
          <w:sz w:val="24"/>
          <w:szCs w:val="24"/>
          <w:lang w:val="sq-AL"/>
        </w:rPr>
        <w:t xml:space="preserve">projektakti </w:t>
      </w:r>
      <w:r>
        <w:rPr>
          <w:rFonts w:ascii="Times New Roman" w:hAnsi="Times New Roman"/>
          <w:iCs/>
          <w:sz w:val="24"/>
          <w:szCs w:val="24"/>
          <w:lang w:val="sq-AL"/>
        </w:rPr>
        <w:t>janë</w:t>
      </w:r>
      <w:r w:rsidR="00315A5E">
        <w:rPr>
          <w:rFonts w:ascii="Times New Roman" w:hAnsi="Times New Roman"/>
          <w:iCs/>
          <w:sz w:val="24"/>
          <w:szCs w:val="24"/>
          <w:lang w:val="sq-AL"/>
        </w:rPr>
        <w:t>:</w:t>
      </w:r>
    </w:p>
    <w:p w14:paraId="5ED701A3" w14:textId="77777777" w:rsidR="00315A5E" w:rsidRPr="00315A5E" w:rsidRDefault="00315A5E" w:rsidP="00C7773E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1C420F4E" w14:textId="65610B37" w:rsidR="00A70A48" w:rsidRPr="00510F7A" w:rsidRDefault="00A70A48" w:rsidP="00984BF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510F7A">
        <w:rPr>
          <w:rFonts w:ascii="Times New Roman" w:hAnsi="Times New Roman"/>
          <w:sz w:val="24"/>
          <w:szCs w:val="24"/>
          <w:lang w:val="sq-AL"/>
        </w:rPr>
        <w:t>Ushtarak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t aktiv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Forcave t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Armatosura</w:t>
      </w:r>
      <w:r w:rsidR="00684EBE" w:rsidRPr="00510F7A">
        <w:rPr>
          <w:rFonts w:ascii="Times New Roman" w:hAnsi="Times New Roman"/>
          <w:sz w:val="24"/>
          <w:szCs w:val="24"/>
          <w:lang w:val="sq-AL"/>
        </w:rPr>
        <w:t>;</w:t>
      </w:r>
    </w:p>
    <w:p w14:paraId="0D3F9159" w14:textId="437895F0" w:rsidR="00684EBE" w:rsidRPr="00510F7A" w:rsidRDefault="00684EBE" w:rsidP="00984BFB">
      <w:pPr>
        <w:pStyle w:val="ListParagraph"/>
        <w:numPr>
          <w:ilvl w:val="0"/>
          <w:numId w:val="2"/>
        </w:numPr>
        <w:tabs>
          <w:tab w:val="left" w:pos="7552"/>
        </w:tabs>
        <w:spacing w:after="0"/>
        <w:ind w:left="360" w:firstLine="0"/>
        <w:jc w:val="both"/>
        <w:rPr>
          <w:rFonts w:ascii="Times New Roman" w:hAnsi="Times New Roman"/>
          <w:sz w:val="24"/>
          <w:szCs w:val="24"/>
          <w:lang w:val="sq-AL"/>
        </w:rPr>
      </w:pPr>
      <w:r w:rsidRPr="00510F7A">
        <w:rPr>
          <w:rFonts w:ascii="Times New Roman" w:hAnsi="Times New Roman"/>
          <w:sz w:val="24"/>
          <w:szCs w:val="24"/>
          <w:lang w:val="sq-AL"/>
        </w:rPr>
        <w:t>Çdo pal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e interesuar.</w:t>
      </w:r>
    </w:p>
    <w:p w14:paraId="11F021C7" w14:textId="5AB7C5CB" w:rsidR="00C7773E" w:rsidRPr="00510F7A" w:rsidRDefault="00C7773E" w:rsidP="00684EBE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510F7A">
        <w:rPr>
          <w:rFonts w:ascii="Times New Roman" w:hAnsi="Times New Roman"/>
          <w:sz w:val="24"/>
          <w:szCs w:val="24"/>
          <w:lang w:val="sq-AL"/>
        </w:rPr>
        <w:tab/>
      </w:r>
    </w:p>
    <w:p w14:paraId="444C91AE" w14:textId="77777777" w:rsidR="00C7773E" w:rsidRPr="00510F7A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të pranuara me arsyetimin e komenteve të pranuara/ refuzuara</w:t>
      </w:r>
    </w:p>
    <w:p w14:paraId="487DA301" w14:textId="5122396D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994E6F" w:rsidRPr="00510F7A">
        <w:rPr>
          <w:rFonts w:ascii="Times New Roman" w:hAnsi="Times New Roman"/>
          <w:i/>
          <w:iCs/>
          <w:sz w:val="24"/>
          <w:szCs w:val="24"/>
          <w:lang w:val="sq-AL"/>
        </w:rPr>
        <w:t>i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14:paraId="16E336FB" w14:textId="77777777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25C0F7F4" w14:textId="77777777" w:rsidR="00C7773E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5B77357C" w14:textId="77777777" w:rsidR="00B70301" w:rsidRPr="00510F7A" w:rsidRDefault="00B70301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6F50B07" w14:textId="5D053AB7" w:rsidR="00C7773E" w:rsidRPr="003A19ED" w:rsidRDefault="008F30DC" w:rsidP="00C7773E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Në tabelën </w:t>
      </w:r>
      <w:r w:rsidR="00315A5E">
        <w:rPr>
          <w:rFonts w:ascii="Times New Roman" w:hAnsi="Times New Roman"/>
          <w:sz w:val="24"/>
          <w:szCs w:val="24"/>
          <w:lang w:val="sq-AL"/>
        </w:rPr>
        <w:t xml:space="preserve">e </w:t>
      </w:r>
      <w:r>
        <w:rPr>
          <w:rFonts w:ascii="Times New Roman" w:hAnsi="Times New Roman"/>
          <w:sz w:val="24"/>
          <w:szCs w:val="24"/>
          <w:lang w:val="sq-AL"/>
        </w:rPr>
        <w:t xml:space="preserve">mëposhtme </w:t>
      </w:r>
      <w:r w:rsidR="00315A5E">
        <w:rPr>
          <w:rFonts w:ascii="Times New Roman" w:hAnsi="Times New Roman"/>
          <w:sz w:val="24"/>
          <w:szCs w:val="24"/>
          <w:lang w:val="sq-AL"/>
        </w:rPr>
        <w:t xml:space="preserve">paraqiten komentet e pranuara </w:t>
      </w:r>
      <w:r>
        <w:rPr>
          <w:rFonts w:ascii="Times New Roman" w:hAnsi="Times New Roman"/>
          <w:sz w:val="24"/>
          <w:szCs w:val="24"/>
          <w:lang w:val="sq-AL"/>
        </w:rPr>
        <w:t xml:space="preserve">plotësisht </w:t>
      </w:r>
      <w:r w:rsidR="00315A5E">
        <w:rPr>
          <w:rFonts w:ascii="Times New Roman" w:hAnsi="Times New Roman"/>
          <w:sz w:val="24"/>
          <w:szCs w:val="24"/>
          <w:lang w:val="sq-AL"/>
        </w:rPr>
        <w:t xml:space="preserve">dhe </w:t>
      </w:r>
      <w:r>
        <w:rPr>
          <w:rFonts w:ascii="Times New Roman" w:hAnsi="Times New Roman"/>
          <w:sz w:val="24"/>
          <w:szCs w:val="24"/>
          <w:lang w:val="sq-AL"/>
        </w:rPr>
        <w:t xml:space="preserve">pjesërisht në </w:t>
      </w:r>
      <w:r w:rsidR="00315A5E">
        <w:rPr>
          <w:rFonts w:ascii="Times New Roman" w:hAnsi="Times New Roman"/>
          <w:sz w:val="24"/>
          <w:szCs w:val="24"/>
          <w:lang w:val="sq-AL"/>
        </w:rPr>
        <w:t xml:space="preserve">lidhje me </w:t>
      </w:r>
      <w:r>
        <w:rPr>
          <w:rFonts w:ascii="Times New Roman" w:hAnsi="Times New Roman"/>
          <w:sz w:val="24"/>
          <w:szCs w:val="24"/>
          <w:lang w:val="sq-AL"/>
        </w:rPr>
        <w:t xml:space="preserve">këtë </w:t>
      </w:r>
      <w:r w:rsidR="00315A5E">
        <w:rPr>
          <w:rFonts w:ascii="Times New Roman" w:hAnsi="Times New Roman"/>
          <w:sz w:val="24"/>
          <w:szCs w:val="24"/>
          <w:lang w:val="sq-AL"/>
        </w:rPr>
        <w:t>projektakt:</w:t>
      </w: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54"/>
        <w:gridCol w:w="1702"/>
        <w:gridCol w:w="1179"/>
        <w:gridCol w:w="3214"/>
      </w:tblGrid>
      <w:tr w:rsidR="00D678C7" w:rsidRPr="00510F7A" w14:paraId="6596004C" w14:textId="77777777" w:rsidTr="00467F6A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FF02" w14:textId="77777777" w:rsidR="00C7773E" w:rsidRPr="00510F7A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510F7A">
              <w:rPr>
                <w:rFonts w:ascii="Times New Roman" w:hAnsi="Times New Roman"/>
                <w:szCs w:val="22"/>
                <w:lang w:val="sq-AL"/>
              </w:rPr>
              <w:t>Çështja e  adresuar</w:t>
            </w:r>
          </w:p>
          <w:p w14:paraId="07A7C61F" w14:textId="77777777" w:rsidR="00C7773E" w:rsidRPr="00510F7A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iCs/>
                <w:szCs w:val="22"/>
                <w:lang w:val="sq-AL"/>
              </w:rPr>
            </w:pPr>
            <w:r w:rsidRPr="00510F7A">
              <w:rPr>
                <w:rFonts w:ascii="Times New Roman" w:hAnsi="Times New Roman"/>
                <w:szCs w:val="22"/>
                <w:lang w:val="sq-AL"/>
              </w:rPr>
              <w:t>(psh. përkufizimi i ri i…, kushtet për regjistrimin e…, rregullimi i…, etj.)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574C" w14:textId="77777777" w:rsidR="00C7773E" w:rsidRPr="00510F7A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510F7A">
              <w:rPr>
                <w:rFonts w:ascii="Times New Roman" w:hAnsi="Times New Roman"/>
                <w:szCs w:val="22"/>
                <w:lang w:val="sq-AL"/>
              </w:rPr>
              <w:t>Komenti</w:t>
            </w:r>
          </w:p>
          <w:p w14:paraId="1FE9D5C1" w14:textId="77777777" w:rsidR="00C7773E" w:rsidRPr="00510F7A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iCs/>
                <w:szCs w:val="22"/>
                <w:lang w:val="sq-AL"/>
              </w:rPr>
            </w:pPr>
            <w:r w:rsidRPr="00510F7A">
              <w:rPr>
                <w:rFonts w:ascii="Times New Roman" w:hAnsi="Times New Roman"/>
                <w:iCs/>
                <w:szCs w:val="22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0A1A" w14:textId="77777777" w:rsidR="00C7773E" w:rsidRPr="00510F7A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510F7A">
              <w:rPr>
                <w:rFonts w:ascii="Times New Roman" w:hAnsi="Times New Roman"/>
                <w:szCs w:val="22"/>
                <w:lang w:val="sq-AL"/>
              </w:rPr>
              <w:t xml:space="preserve">Palët e interesuara </w:t>
            </w:r>
            <w:r w:rsidRPr="00510F7A">
              <w:rPr>
                <w:rFonts w:ascii="Times New Roman" w:hAnsi="Times New Roman"/>
                <w:iCs/>
                <w:szCs w:val="22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821A" w14:textId="550D17B8" w:rsidR="00C7773E" w:rsidRPr="00E24BAD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E24BAD">
              <w:rPr>
                <w:rFonts w:ascii="Times New Roman" w:hAnsi="Times New Roman"/>
                <w:szCs w:val="22"/>
                <w:lang w:val="sq-AL"/>
              </w:rPr>
              <w:t>Vendimi (</w:t>
            </w:r>
            <w:r w:rsidR="00FA03E9" w:rsidRPr="00E24BAD">
              <w:rPr>
                <w:rFonts w:ascii="Times New Roman" w:hAnsi="Times New Roman"/>
                <w:szCs w:val="22"/>
                <w:lang w:val="sq-AL"/>
              </w:rPr>
              <w:t>i</w:t>
            </w:r>
            <w:r w:rsidRPr="00E24BAD">
              <w:rPr>
                <w:rFonts w:ascii="Times New Roman" w:hAnsi="Times New Roman"/>
                <w:szCs w:val="22"/>
                <w:lang w:val="sq-AL"/>
              </w:rPr>
              <w:t xml:space="preserve"> pranuar/</w:t>
            </w:r>
            <w:r w:rsidR="00FA03E9" w:rsidRPr="00E24BAD">
              <w:rPr>
                <w:rFonts w:ascii="Times New Roman" w:hAnsi="Times New Roman"/>
                <w:szCs w:val="22"/>
                <w:lang w:val="sq-AL"/>
              </w:rPr>
              <w:t>i</w:t>
            </w:r>
            <w:r w:rsidRPr="00E24BAD">
              <w:rPr>
                <w:rFonts w:ascii="Times New Roman" w:hAnsi="Times New Roman"/>
                <w:szCs w:val="22"/>
                <w:lang w:val="sq-AL"/>
              </w:rPr>
              <w:t xml:space="preserve"> pranuar pjesërisht/</w:t>
            </w:r>
            <w:r w:rsidR="00FA03E9" w:rsidRPr="00E24BAD">
              <w:rPr>
                <w:rFonts w:ascii="Times New Roman" w:hAnsi="Times New Roman"/>
                <w:szCs w:val="22"/>
                <w:lang w:val="sq-AL"/>
              </w:rPr>
              <w:t>i</w:t>
            </w:r>
            <w:r w:rsidRPr="00E24BAD">
              <w:rPr>
                <w:rFonts w:ascii="Times New Roman" w:hAnsi="Times New Roman"/>
                <w:szCs w:val="22"/>
                <w:lang w:val="sq-AL"/>
              </w:rPr>
              <w:t xml:space="preserve"> refuzuar)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068B" w14:textId="77777777" w:rsidR="00C7773E" w:rsidRPr="00E24BAD" w:rsidRDefault="00C7773E" w:rsidP="00E24BAD">
            <w:pPr>
              <w:pStyle w:val="BodyText"/>
              <w:spacing w:after="0"/>
              <w:jc w:val="center"/>
              <w:rPr>
                <w:rFonts w:ascii="Times New Roman" w:hAnsi="Times New Roman"/>
                <w:szCs w:val="22"/>
                <w:lang w:val="sq-AL"/>
              </w:rPr>
            </w:pPr>
            <w:r w:rsidRPr="00E24BAD">
              <w:rPr>
                <w:rFonts w:ascii="Times New Roman" w:hAnsi="Times New Roman"/>
                <w:szCs w:val="22"/>
                <w:lang w:val="sq-AL"/>
              </w:rPr>
              <w:t>Justifikimi</w:t>
            </w:r>
          </w:p>
        </w:tc>
      </w:tr>
      <w:tr w:rsidR="009867FF" w:rsidRPr="00510F7A" w14:paraId="3629BEF2" w14:textId="77777777" w:rsidTr="00467F6A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150" w14:textId="77777777" w:rsidR="00D3328A" w:rsidRPr="009F3853" w:rsidRDefault="009F3853" w:rsidP="0031728D">
            <w:pPr>
              <w:pStyle w:val="BodyText"/>
              <w:jc w:val="both"/>
              <w:rPr>
                <w:rFonts w:ascii="Times New Roman" w:hAnsi="Times New Roman"/>
                <w:lang w:val="sq-AL"/>
              </w:rPr>
            </w:pPr>
            <w:r w:rsidRPr="009F3853">
              <w:rPr>
                <w:rFonts w:ascii="Times New Roman" w:hAnsi="Times New Roman"/>
                <w:lang w:val="sq-AL"/>
              </w:rPr>
              <w:t>Pika 3 e nenit 17</w:t>
            </w:r>
          </w:p>
          <w:p w14:paraId="1B369A28" w14:textId="78E3D94E" w:rsidR="009F3853" w:rsidRPr="00510F7A" w:rsidRDefault="009F3853" w:rsidP="0031728D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 xml:space="preserve">Pas </w:t>
            </w:r>
            <w:r w:rsidRPr="009F3853">
              <w:rPr>
                <w:rFonts w:ascii="Times New Roman" w:hAnsi="Times New Roman"/>
                <w:lang w:val="sq-AL"/>
              </w:rPr>
              <w:t>fjalës “personalisht”, të shtohet togfjalëshi “ose me anë të një ndihmësi”.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B937" w14:textId="25CDB32E" w:rsidR="00D3328A" w:rsidRPr="009F3853" w:rsidRDefault="009F3853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9F3853">
              <w:rPr>
                <w:rFonts w:ascii="Times New Roman" w:hAnsi="Times New Roman"/>
                <w:lang w:val="sq-AL"/>
              </w:rPr>
              <w:t>Mungesa e të drejtës për të patur ndihmës në proces.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94D" w14:textId="01F6EC0D" w:rsidR="00984BFB" w:rsidRPr="00510F7A" w:rsidRDefault="004D101A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SHPFA/</w:t>
            </w:r>
            <w:r w:rsidR="009F3853">
              <w:rPr>
                <w:rFonts w:ascii="Times New Roman" w:hAnsi="Times New Roman"/>
                <w:szCs w:val="22"/>
                <w:lang w:val="sq-AL"/>
              </w:rPr>
              <w:t>MM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17A6" w14:textId="6B6D5EC4" w:rsidR="00D3328A" w:rsidRPr="00510F7A" w:rsidRDefault="00D3328A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733" w14:textId="73CB89CA" w:rsidR="0031728D" w:rsidRPr="004D101A" w:rsidRDefault="00DB5736" w:rsidP="00FA03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Pranuar. </w:t>
            </w:r>
            <w:r w:rsidR="004D101A" w:rsidRPr="004D101A">
              <w:rPr>
                <w:rFonts w:ascii="Times New Roman" w:hAnsi="Times New Roman"/>
                <w:sz w:val="24"/>
                <w:szCs w:val="24"/>
                <w:lang w:val="sq-AL"/>
              </w:rPr>
              <w:t>Dhënia e të drejtës për të patur ndihmës në proces gjyqësor për t’u dëgjuar dhe për të parashtruar prova e fakte, i  cili e ndihmon atë në çështje specifike, të nevojshme për procedimin disiplinor.</w:t>
            </w:r>
          </w:p>
        </w:tc>
      </w:tr>
    </w:tbl>
    <w:p w14:paraId="17B2C5B5" w14:textId="77777777" w:rsidR="00C7773E" w:rsidRPr="003A19ED" w:rsidRDefault="00C7773E" w:rsidP="00C7773E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0577264" w14:textId="77777777" w:rsidR="00C7773E" w:rsidRPr="003A19ED" w:rsidRDefault="00C7773E" w:rsidP="00C7773E">
      <w:pPr>
        <w:rPr>
          <w:rFonts w:ascii="Times New Roman" w:hAnsi="Times New Roman"/>
          <w:sz w:val="24"/>
          <w:szCs w:val="24"/>
          <w:lang w:val="sq-AL"/>
        </w:rPr>
      </w:pPr>
    </w:p>
    <w:p w14:paraId="466A4DC9" w14:textId="77777777" w:rsidR="00C7773E" w:rsidRPr="003A19ED" w:rsidRDefault="00C7773E">
      <w:pPr>
        <w:rPr>
          <w:rFonts w:ascii="Times New Roman" w:hAnsi="Times New Roman"/>
          <w:sz w:val="24"/>
          <w:szCs w:val="24"/>
          <w:lang w:val="sq-AL"/>
        </w:rPr>
      </w:pPr>
    </w:p>
    <w:sectPr w:rsidR="00C7773E" w:rsidRPr="003A19ED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884295" w16cid:durableId="234B9515"/>
  <w16cid:commentId w16cid:paraId="50F421DD" w16cid:durableId="234B9551"/>
  <w16cid:commentId w16cid:paraId="2F1AE921" w16cid:durableId="234B95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E11C7" w14:textId="77777777" w:rsidR="00C02DCD" w:rsidRDefault="00C02DCD" w:rsidP="002E4815">
      <w:r>
        <w:separator/>
      </w:r>
    </w:p>
  </w:endnote>
  <w:endnote w:type="continuationSeparator" w:id="0">
    <w:p w14:paraId="5992BAC5" w14:textId="77777777" w:rsidR="00C02DCD" w:rsidRDefault="00C02DCD" w:rsidP="002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75F67" w14:textId="77777777" w:rsidR="00C02DCD" w:rsidRDefault="00C02DCD" w:rsidP="002E4815">
      <w:r>
        <w:separator/>
      </w:r>
    </w:p>
  </w:footnote>
  <w:footnote w:type="continuationSeparator" w:id="0">
    <w:p w14:paraId="62D82064" w14:textId="77777777" w:rsidR="00C02DCD" w:rsidRDefault="00C02DCD" w:rsidP="002E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D03CA"/>
    <w:multiLevelType w:val="hybridMultilevel"/>
    <w:tmpl w:val="F9E6A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625A6"/>
    <w:multiLevelType w:val="hybridMultilevel"/>
    <w:tmpl w:val="FAB0B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3E"/>
    <w:rsid w:val="00035806"/>
    <w:rsid w:val="00147663"/>
    <w:rsid w:val="00155341"/>
    <w:rsid w:val="00165E4B"/>
    <w:rsid w:val="001A235D"/>
    <w:rsid w:val="001B6141"/>
    <w:rsid w:val="00210CF6"/>
    <w:rsid w:val="00216E92"/>
    <w:rsid w:val="00221040"/>
    <w:rsid w:val="00264A1A"/>
    <w:rsid w:val="00270375"/>
    <w:rsid w:val="002D5D0C"/>
    <w:rsid w:val="002E4815"/>
    <w:rsid w:val="00315A5E"/>
    <w:rsid w:val="0031728D"/>
    <w:rsid w:val="003443FF"/>
    <w:rsid w:val="00365667"/>
    <w:rsid w:val="003A04A1"/>
    <w:rsid w:val="003A19ED"/>
    <w:rsid w:val="00426D3F"/>
    <w:rsid w:val="00467F6A"/>
    <w:rsid w:val="004D101A"/>
    <w:rsid w:val="004F369C"/>
    <w:rsid w:val="00510F7A"/>
    <w:rsid w:val="005413D9"/>
    <w:rsid w:val="00553ADD"/>
    <w:rsid w:val="005A7C7D"/>
    <w:rsid w:val="005B160F"/>
    <w:rsid w:val="005B25B1"/>
    <w:rsid w:val="005F29B9"/>
    <w:rsid w:val="0066695F"/>
    <w:rsid w:val="00684EBE"/>
    <w:rsid w:val="006D1CA6"/>
    <w:rsid w:val="006F43B1"/>
    <w:rsid w:val="00702BF7"/>
    <w:rsid w:val="007630B7"/>
    <w:rsid w:val="007A11A3"/>
    <w:rsid w:val="007A6541"/>
    <w:rsid w:val="00803AFB"/>
    <w:rsid w:val="008D05D4"/>
    <w:rsid w:val="008F30DC"/>
    <w:rsid w:val="008F7BD8"/>
    <w:rsid w:val="00984BFB"/>
    <w:rsid w:val="009867FF"/>
    <w:rsid w:val="00994A84"/>
    <w:rsid w:val="00994E6F"/>
    <w:rsid w:val="009B3F8B"/>
    <w:rsid w:val="009F3853"/>
    <w:rsid w:val="00A22CEC"/>
    <w:rsid w:val="00A70A48"/>
    <w:rsid w:val="00A75AF4"/>
    <w:rsid w:val="00AD49F8"/>
    <w:rsid w:val="00AD70C4"/>
    <w:rsid w:val="00B26839"/>
    <w:rsid w:val="00B57711"/>
    <w:rsid w:val="00B70301"/>
    <w:rsid w:val="00B81668"/>
    <w:rsid w:val="00B8476D"/>
    <w:rsid w:val="00C02DCD"/>
    <w:rsid w:val="00C244F3"/>
    <w:rsid w:val="00C45848"/>
    <w:rsid w:val="00C7773E"/>
    <w:rsid w:val="00CA76FF"/>
    <w:rsid w:val="00CD0024"/>
    <w:rsid w:val="00D32616"/>
    <w:rsid w:val="00D3328A"/>
    <w:rsid w:val="00D37FAB"/>
    <w:rsid w:val="00D678C7"/>
    <w:rsid w:val="00D91B0E"/>
    <w:rsid w:val="00DB5736"/>
    <w:rsid w:val="00DE3933"/>
    <w:rsid w:val="00E20F11"/>
    <w:rsid w:val="00E24BAD"/>
    <w:rsid w:val="00E96B2B"/>
    <w:rsid w:val="00ED0FA4"/>
    <w:rsid w:val="00EF0309"/>
    <w:rsid w:val="00F05FB0"/>
    <w:rsid w:val="00F077CE"/>
    <w:rsid w:val="00F34E7A"/>
    <w:rsid w:val="00FA03E9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BF51"/>
  <w15:docId w15:val="{3DD6E12C-F140-4734-816C-E6CDA04A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49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3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D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D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AD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DD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7C023-C920-4A8A-9A12-FB4200BE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spkom DPSHARR</cp:lastModifiedBy>
  <cp:revision>14</cp:revision>
  <cp:lastPrinted>2020-11-02T08:54:00Z</cp:lastPrinted>
  <dcterms:created xsi:type="dcterms:W3CDTF">2020-11-04T09:21:00Z</dcterms:created>
  <dcterms:modified xsi:type="dcterms:W3CDTF">2022-11-09T10:09:00Z</dcterms:modified>
</cp:coreProperties>
</file>