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B91E36" w:rsidRPr="00413988" w14:paraId="541CC382" w14:textId="77777777" w:rsidTr="003B6FE9">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409C75F3" w14:textId="77777777" w:rsidR="00B91E36" w:rsidRPr="00413988" w:rsidRDefault="00B91E36" w:rsidP="003B6FE9">
            <w:pPr>
              <w:spacing w:line="276" w:lineRule="auto"/>
              <w:rPr>
                <w:rFonts w:ascii="Times New Roman" w:hAnsi="Times New Roman"/>
                <w:b/>
                <w:color w:val="000000" w:themeColor="text1"/>
                <w:sz w:val="24"/>
                <w:szCs w:val="24"/>
                <w:lang w:val="sq-AL"/>
              </w:rPr>
            </w:pPr>
            <w:bookmarkStart w:id="0" w:name="EvidenceHead"/>
            <w:r w:rsidRPr="00413988">
              <w:rPr>
                <w:rFonts w:ascii="Times New Roman" w:hAnsi="Times New Roman"/>
                <w:b/>
                <w:sz w:val="24"/>
                <w:szCs w:val="24"/>
                <w:lang w:val="sq-AL"/>
              </w:rPr>
              <w:t xml:space="preserve">RAPORTI I VLERËSIMIT TË NDIKIMIT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4D65C3FE" w14:textId="77777777" w:rsidR="00B91E36" w:rsidRPr="00413988" w:rsidRDefault="00B91E36" w:rsidP="003B6FE9">
            <w:pPr>
              <w:spacing w:line="276" w:lineRule="auto"/>
              <w:ind w:right="-188"/>
              <w:jc w:val="right"/>
              <w:rPr>
                <w:rFonts w:ascii="Times New Roman" w:hAnsi="Times New Roman"/>
                <w:b/>
                <w:color w:val="000000" w:themeColor="text1"/>
                <w:sz w:val="24"/>
                <w:szCs w:val="24"/>
                <w:lang w:val="sq-AL"/>
              </w:rPr>
            </w:pPr>
          </w:p>
        </w:tc>
      </w:tr>
      <w:tr w:rsidR="00B91E36" w:rsidRPr="00413988" w14:paraId="620CAFBA" w14:textId="77777777" w:rsidTr="003B6FE9">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854311" w14:textId="77777777" w:rsidR="00B91E36" w:rsidRPr="00413988" w:rsidRDefault="00B91E36" w:rsidP="003B6FE9">
            <w:pPr>
              <w:spacing w:line="276" w:lineRule="auto"/>
              <w:rPr>
                <w:rFonts w:ascii="Times New Roman" w:hAnsi="Times New Roman"/>
                <w:b/>
                <w:sz w:val="24"/>
                <w:szCs w:val="24"/>
                <w:lang w:val="sq-AL"/>
              </w:rPr>
            </w:pPr>
            <w:r w:rsidRPr="00413988">
              <w:rPr>
                <w:rFonts w:ascii="Times New Roman" w:hAnsi="Times New Roman"/>
                <w:b/>
                <w:sz w:val="24"/>
                <w:szCs w:val="24"/>
                <w:lang w:val="sq-AL"/>
              </w:rPr>
              <w:t xml:space="preserve">EMËRTIMI I PROPOZIMIT TË POLITIKËS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6AD226" w14:textId="77777777" w:rsidR="00B91E36" w:rsidRPr="00413988" w:rsidRDefault="00B91E36" w:rsidP="003B6FE9">
            <w:pPr>
              <w:spacing w:line="276" w:lineRule="auto"/>
              <w:rPr>
                <w:rFonts w:ascii="Times New Roman" w:hAnsi="Times New Roman"/>
                <w:b/>
                <w:sz w:val="24"/>
                <w:szCs w:val="24"/>
                <w:lang w:val="sq-AL"/>
              </w:rPr>
            </w:pPr>
            <w:r w:rsidRPr="00413988">
              <w:rPr>
                <w:rFonts w:ascii="Times New Roman" w:hAnsi="Times New Roman"/>
                <w:sz w:val="24"/>
                <w:szCs w:val="24"/>
                <w:lang w:val="sq-AL"/>
              </w:rPr>
              <w:t>Projektligj “Për Rininë”</w:t>
            </w:r>
          </w:p>
        </w:tc>
      </w:tr>
      <w:tr w:rsidR="00B91E36" w:rsidRPr="00413988" w14:paraId="157EC93A" w14:textId="77777777" w:rsidTr="003B6FE9">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BE6E0E" w14:textId="77777777" w:rsidR="00B91E36" w:rsidRPr="00413988" w:rsidRDefault="00B91E36" w:rsidP="003B6FE9">
            <w:pPr>
              <w:spacing w:line="276" w:lineRule="auto"/>
              <w:rPr>
                <w:rFonts w:ascii="Times New Roman" w:hAnsi="Times New Roman"/>
                <w:b/>
                <w:sz w:val="24"/>
                <w:szCs w:val="24"/>
                <w:lang w:val="sq-AL"/>
              </w:rPr>
            </w:pPr>
            <w:r w:rsidRPr="00413988">
              <w:rPr>
                <w:rFonts w:ascii="Times New Roman" w:hAnsi="Times New Roman"/>
                <w:b/>
                <w:sz w:val="24"/>
                <w:szCs w:val="24"/>
                <w:lang w:val="sq-AL"/>
              </w:rPr>
              <w:t xml:space="preserve">MINISTRIA UDHËHEQËSE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90CFBF" w14:textId="77777777" w:rsidR="00B91E36" w:rsidRPr="00413988" w:rsidRDefault="00B91E36" w:rsidP="003B6FE9">
            <w:pPr>
              <w:spacing w:line="276" w:lineRule="auto"/>
              <w:rPr>
                <w:rFonts w:ascii="Times New Roman" w:hAnsi="Times New Roman"/>
                <w:b/>
                <w:sz w:val="24"/>
                <w:szCs w:val="24"/>
                <w:lang w:val="sq-AL"/>
              </w:rPr>
            </w:pPr>
            <w:r w:rsidRPr="00413988">
              <w:rPr>
                <w:rFonts w:ascii="Times New Roman" w:hAnsi="Times New Roman"/>
                <w:sz w:val="24"/>
                <w:szCs w:val="24"/>
                <w:lang w:val="sq-AL"/>
              </w:rPr>
              <w:t>Ministria e Arsimit, Sportit dhe Rinisë</w:t>
            </w:r>
          </w:p>
        </w:tc>
      </w:tr>
      <w:tr w:rsidR="00B91E36" w:rsidRPr="00413988" w14:paraId="3CEBFAFC" w14:textId="77777777" w:rsidTr="003B6FE9">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FA6CD8" w14:textId="77777777" w:rsidR="00B91E36" w:rsidRPr="00413988" w:rsidRDefault="00B91E36" w:rsidP="003B6FE9">
            <w:pPr>
              <w:spacing w:line="276" w:lineRule="auto"/>
              <w:rPr>
                <w:rFonts w:ascii="Times New Roman" w:hAnsi="Times New Roman"/>
                <w:b/>
                <w:sz w:val="24"/>
                <w:szCs w:val="24"/>
                <w:lang w:val="sq-AL"/>
              </w:rPr>
            </w:pPr>
            <w:r w:rsidRPr="00413988">
              <w:rPr>
                <w:rFonts w:ascii="Times New Roman" w:hAnsi="Times New Roman"/>
                <w:b/>
                <w:sz w:val="24"/>
                <w:szCs w:val="24"/>
                <w:lang w:val="sq-AL"/>
              </w:rPr>
              <w:t>FAZA E POLITIKËS/VLERËSIMIT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2E6BD8" w14:textId="415D99A9" w:rsidR="00B91E36" w:rsidRPr="00413988" w:rsidRDefault="00B91E36" w:rsidP="005E2BBF">
            <w:pPr>
              <w:spacing w:line="276" w:lineRule="auto"/>
              <w:rPr>
                <w:rFonts w:ascii="Times New Roman" w:hAnsi="Times New Roman"/>
                <w:sz w:val="24"/>
                <w:szCs w:val="24"/>
                <w:lang w:val="sq-AL"/>
              </w:rPr>
            </w:pPr>
            <w:r w:rsidRPr="00413988">
              <w:rPr>
                <w:rFonts w:ascii="Times New Roman" w:hAnsi="Times New Roman"/>
                <w:sz w:val="24"/>
                <w:szCs w:val="24"/>
                <w:lang w:val="sq-AL"/>
              </w:rPr>
              <w:t xml:space="preserve">Faza e </w:t>
            </w:r>
            <w:r w:rsidR="005E2BBF">
              <w:rPr>
                <w:rFonts w:ascii="Times New Roman" w:hAnsi="Times New Roman"/>
                <w:sz w:val="24"/>
                <w:szCs w:val="24"/>
                <w:lang w:val="sq-AL"/>
              </w:rPr>
              <w:t>konsultimit</w:t>
            </w:r>
          </w:p>
        </w:tc>
      </w:tr>
      <w:tr w:rsidR="00B91E36" w:rsidRPr="00413988" w14:paraId="046DFB80" w14:textId="77777777" w:rsidTr="003B6FE9">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4087442" w14:textId="77777777" w:rsidR="00B91E36" w:rsidRPr="00413988" w:rsidRDefault="00B91E36" w:rsidP="003B6FE9">
            <w:pPr>
              <w:spacing w:line="276" w:lineRule="auto"/>
              <w:rPr>
                <w:rFonts w:ascii="Times New Roman" w:hAnsi="Times New Roman"/>
                <w:b/>
                <w:sz w:val="24"/>
                <w:szCs w:val="24"/>
                <w:lang w:val="sq-AL"/>
              </w:rPr>
            </w:pPr>
            <w:r w:rsidRPr="00413988">
              <w:rPr>
                <w:rFonts w:ascii="Times New Roman" w:hAnsi="Times New Roman"/>
                <w:b/>
                <w:sz w:val="24"/>
                <w:szCs w:val="24"/>
                <w:lang w:val="sq-AL"/>
              </w:rPr>
              <w:t>BURIMI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60D23C" w14:textId="77777777" w:rsidR="00B91E36" w:rsidRPr="00413988" w:rsidRDefault="00B91E36" w:rsidP="003B6FE9">
            <w:pPr>
              <w:spacing w:line="276" w:lineRule="auto"/>
              <w:jc w:val="both"/>
              <w:rPr>
                <w:rFonts w:ascii="Times New Roman" w:hAnsi="Times New Roman"/>
                <w:sz w:val="24"/>
                <w:szCs w:val="24"/>
                <w:lang w:val="sq-AL"/>
              </w:rPr>
            </w:pPr>
            <w:r w:rsidRPr="00413988">
              <w:rPr>
                <w:rFonts w:ascii="Times New Roman" w:hAnsi="Times New Roman"/>
                <w:sz w:val="24"/>
                <w:szCs w:val="24"/>
                <w:lang w:val="sq-AL"/>
              </w:rPr>
              <w:t>I brendshëm</w:t>
            </w:r>
          </w:p>
        </w:tc>
      </w:tr>
      <w:tr w:rsidR="00B91E36" w:rsidRPr="00413988" w14:paraId="4538C493" w14:textId="77777777" w:rsidTr="003B6FE9">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A561DB8" w14:textId="77777777" w:rsidR="00B91E36" w:rsidRPr="00413988" w:rsidRDefault="00B91E36" w:rsidP="003B6FE9">
            <w:pPr>
              <w:spacing w:line="276" w:lineRule="auto"/>
              <w:rPr>
                <w:rFonts w:ascii="Times New Roman" w:hAnsi="Times New Roman"/>
                <w:b/>
                <w:sz w:val="24"/>
                <w:szCs w:val="24"/>
                <w:lang w:val="sq-AL"/>
              </w:rPr>
            </w:pPr>
            <w:r w:rsidRPr="00413988">
              <w:rPr>
                <w:rFonts w:ascii="Times New Roman" w:hAnsi="Times New Roman"/>
                <w:b/>
                <w:sz w:val="24"/>
                <w:szCs w:val="24"/>
                <w:lang w:val="sq-AL"/>
              </w:rPr>
              <w:t xml:space="preserve">DIREKTIVË/RREGULLORE E BE-së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BEC282" w14:textId="77777777" w:rsidR="00B91E36" w:rsidRPr="00413988" w:rsidRDefault="00B91E36" w:rsidP="003B6FE9">
            <w:pPr>
              <w:spacing w:line="276" w:lineRule="auto"/>
              <w:rPr>
                <w:rFonts w:ascii="Times New Roman" w:hAnsi="Times New Roman"/>
                <w:sz w:val="24"/>
                <w:szCs w:val="24"/>
                <w:lang w:val="sq-AL"/>
              </w:rPr>
            </w:pPr>
            <w:r w:rsidRPr="00413988">
              <w:rPr>
                <w:rFonts w:ascii="Times New Roman" w:hAnsi="Times New Roman"/>
                <w:sz w:val="24"/>
                <w:szCs w:val="24"/>
                <w:lang w:val="sq-AL"/>
              </w:rPr>
              <w:t>Jo e zbatueshme</w:t>
            </w:r>
          </w:p>
        </w:tc>
      </w:tr>
      <w:tr w:rsidR="00B91E36" w:rsidRPr="00413988" w14:paraId="3B55B28C" w14:textId="77777777" w:rsidTr="003B6FE9">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2DDA22F4" w14:textId="77777777" w:rsidR="00B91E36" w:rsidRPr="00413988" w:rsidRDefault="00B91E36" w:rsidP="003B6FE9">
            <w:pPr>
              <w:spacing w:line="276" w:lineRule="auto"/>
              <w:rPr>
                <w:rFonts w:ascii="Times New Roman" w:hAnsi="Times New Roman"/>
                <w:b/>
                <w:sz w:val="24"/>
                <w:szCs w:val="24"/>
                <w:lang w:val="sq-AL"/>
              </w:rPr>
            </w:pPr>
            <w:r w:rsidRPr="00413988">
              <w:rPr>
                <w:rFonts w:ascii="Times New Roman" w:hAnsi="Times New Roman"/>
                <w:b/>
                <w:sz w:val="24"/>
                <w:szCs w:val="24"/>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7BC588" w14:textId="77777777" w:rsidR="00B91E36" w:rsidRPr="00413988" w:rsidRDefault="00B91E36" w:rsidP="003B6FE9">
            <w:pPr>
              <w:spacing w:line="276" w:lineRule="auto"/>
              <w:jc w:val="both"/>
              <w:rPr>
                <w:rFonts w:ascii="Times New Roman" w:hAnsi="Times New Roman"/>
                <w:sz w:val="24"/>
                <w:szCs w:val="24"/>
                <w:lang w:val="sq-AL"/>
              </w:rPr>
            </w:pPr>
            <w:r w:rsidRPr="00413988">
              <w:rPr>
                <w:rFonts w:ascii="Times New Roman" w:hAnsi="Times New Roman"/>
                <w:sz w:val="24"/>
                <w:szCs w:val="24"/>
                <w:lang w:val="sq-AL"/>
              </w:rPr>
              <w:t xml:space="preserve">VKM nr. 383, datë 06.05.2015 “Plani kombëtar i veprimit për rininë 2015-2020”  </w:t>
            </w:r>
          </w:p>
        </w:tc>
      </w:tr>
      <w:tr w:rsidR="00B91E36" w:rsidRPr="00413988" w14:paraId="6718FB48" w14:textId="77777777" w:rsidTr="003B6FE9">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1AF6AEA" w14:textId="77777777" w:rsidR="00B91E36" w:rsidRPr="00413988" w:rsidRDefault="00B91E36" w:rsidP="003B6FE9">
            <w:pPr>
              <w:spacing w:line="276" w:lineRule="auto"/>
              <w:rPr>
                <w:rFonts w:ascii="Times New Roman" w:hAnsi="Times New Roman"/>
                <w:b/>
                <w:sz w:val="24"/>
                <w:szCs w:val="24"/>
                <w:lang w:val="sq-AL"/>
              </w:rPr>
            </w:pPr>
            <w:r w:rsidRPr="00413988">
              <w:rPr>
                <w:rFonts w:ascii="Times New Roman" w:hAnsi="Times New Roman"/>
                <w:b/>
                <w:sz w:val="24"/>
                <w:szCs w:val="24"/>
                <w:lang w:val="sq-AL"/>
              </w:rPr>
              <w:t>DATA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A58CD8" w14:textId="3A6539C6" w:rsidR="00B91E36" w:rsidRPr="00413988" w:rsidRDefault="00292895" w:rsidP="005E2BBF">
            <w:pPr>
              <w:spacing w:line="276" w:lineRule="auto"/>
              <w:rPr>
                <w:rFonts w:ascii="Times New Roman" w:hAnsi="Times New Roman"/>
                <w:sz w:val="24"/>
                <w:szCs w:val="24"/>
                <w:lang w:val="sq-AL"/>
              </w:rPr>
            </w:pPr>
            <w:r>
              <w:rPr>
                <w:rFonts w:ascii="Times New Roman" w:hAnsi="Times New Roman"/>
                <w:sz w:val="24"/>
                <w:szCs w:val="24"/>
                <w:lang w:val="sq-AL"/>
              </w:rPr>
              <w:t>Nuk është kryer ende a</w:t>
            </w:r>
            <w:r w:rsidRPr="00413988">
              <w:rPr>
                <w:rFonts w:ascii="Times New Roman" w:hAnsi="Times New Roman"/>
                <w:sz w:val="24"/>
                <w:szCs w:val="24"/>
                <w:lang w:val="sq-AL"/>
              </w:rPr>
              <w:t>snjë konsultim publik</w:t>
            </w:r>
          </w:p>
        </w:tc>
      </w:tr>
      <w:tr w:rsidR="00B91E36" w:rsidRPr="00413988" w14:paraId="1514B56C" w14:textId="77777777" w:rsidTr="003B6FE9">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46CD791" w14:textId="77777777" w:rsidR="00B91E36" w:rsidRPr="00413988" w:rsidRDefault="00B91E36" w:rsidP="003B6FE9">
            <w:pPr>
              <w:spacing w:line="276" w:lineRule="auto"/>
              <w:rPr>
                <w:rFonts w:ascii="Times New Roman" w:hAnsi="Times New Roman"/>
                <w:b/>
                <w:sz w:val="24"/>
                <w:szCs w:val="24"/>
                <w:lang w:val="sq-AL"/>
              </w:rPr>
            </w:pPr>
            <w:r w:rsidRPr="00413988">
              <w:rPr>
                <w:rFonts w:ascii="Times New Roman" w:hAnsi="Times New Roman"/>
                <w:b/>
                <w:sz w:val="24"/>
                <w:szCs w:val="24"/>
                <w:lang w:val="sq-AL"/>
              </w:rPr>
              <w:t xml:space="preserve">DATA E VLERËSIMIT TË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96AA6C" w14:textId="2FC539F0" w:rsidR="00B91E36" w:rsidRPr="00413988" w:rsidRDefault="00B91E36" w:rsidP="005E2BBF">
            <w:pPr>
              <w:spacing w:line="276" w:lineRule="auto"/>
              <w:jc w:val="both"/>
              <w:rPr>
                <w:rFonts w:ascii="Times New Roman" w:hAnsi="Times New Roman"/>
                <w:sz w:val="24"/>
                <w:szCs w:val="24"/>
                <w:lang w:val="sq-AL"/>
              </w:rPr>
            </w:pPr>
            <w:r w:rsidRPr="00413988">
              <w:rPr>
                <w:rFonts w:ascii="Times New Roman" w:hAnsi="Times New Roman"/>
                <w:sz w:val="24"/>
                <w:szCs w:val="24"/>
                <w:lang w:val="sq-AL"/>
              </w:rPr>
              <w:t>0</w:t>
            </w:r>
            <w:r w:rsidR="005E2BBF">
              <w:rPr>
                <w:rFonts w:ascii="Times New Roman" w:hAnsi="Times New Roman"/>
                <w:sz w:val="24"/>
                <w:szCs w:val="24"/>
                <w:lang w:val="sq-AL"/>
              </w:rPr>
              <w:t>5.11</w:t>
            </w:r>
            <w:r w:rsidRPr="00413988">
              <w:rPr>
                <w:rFonts w:ascii="Times New Roman" w:hAnsi="Times New Roman"/>
                <w:sz w:val="24"/>
                <w:szCs w:val="24"/>
                <w:lang w:val="sq-AL"/>
              </w:rPr>
              <w:t xml:space="preserve">.2018 </w:t>
            </w:r>
          </w:p>
        </w:tc>
      </w:tr>
      <w:tr w:rsidR="00B91E36" w:rsidRPr="00413988" w14:paraId="6C4F9C91" w14:textId="77777777" w:rsidTr="003B6FE9">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680AEF3" w14:textId="77777777" w:rsidR="00B91E36" w:rsidRPr="00413988" w:rsidRDefault="00B91E36" w:rsidP="003B6FE9">
            <w:pPr>
              <w:spacing w:line="276" w:lineRule="auto"/>
              <w:rPr>
                <w:rFonts w:ascii="Times New Roman" w:hAnsi="Times New Roman"/>
                <w:b/>
                <w:sz w:val="24"/>
                <w:szCs w:val="24"/>
                <w:lang w:val="sq-AL"/>
              </w:rPr>
            </w:pPr>
            <w:r w:rsidRPr="00413988">
              <w:rPr>
                <w:rFonts w:ascii="Times New Roman" w:hAnsi="Times New Roman"/>
                <w:b/>
                <w:sz w:val="24"/>
                <w:szCs w:val="24"/>
                <w:lang w:val="sq-AL"/>
              </w:rPr>
              <w:t xml:space="preserve">A E KA SHQYRTUAR KRYEMINISTRIA VLERËSIMIN E NDIKIMIT? </w:t>
            </w:r>
          </w:p>
          <w:p w14:paraId="21C47B64" w14:textId="77777777" w:rsidR="00B91E36" w:rsidRPr="00413988" w:rsidRDefault="00B91E36" w:rsidP="003B6FE9">
            <w:pPr>
              <w:spacing w:line="276" w:lineRule="auto"/>
              <w:rPr>
                <w:rFonts w:ascii="Times New Roman" w:hAnsi="Times New Roman"/>
                <w:b/>
                <w:sz w:val="24"/>
                <w:szCs w:val="24"/>
                <w:lang w:val="sq-AL"/>
              </w:rPr>
            </w:pPr>
            <w:r w:rsidRPr="00413988">
              <w:rPr>
                <w:rFonts w:ascii="Times New Roman" w:hAnsi="Times New Roman"/>
                <w:b/>
                <w:sz w:val="24"/>
                <w:szCs w:val="24"/>
                <w:lang w:val="sq-AL"/>
              </w:rPr>
              <w:t>NËSE PO, JEPNI DATËN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BE8060" w14:textId="28F4DF88" w:rsidR="00B91E36" w:rsidRPr="00413988" w:rsidRDefault="00586653" w:rsidP="003B6FE9">
            <w:pPr>
              <w:spacing w:line="276" w:lineRule="auto"/>
              <w:rPr>
                <w:rFonts w:ascii="Times New Roman" w:hAnsi="Times New Roman"/>
                <w:sz w:val="24"/>
                <w:szCs w:val="24"/>
                <w:lang w:val="sq-AL"/>
              </w:rPr>
            </w:pPr>
            <w:r>
              <w:rPr>
                <w:rFonts w:ascii="Times New Roman" w:hAnsi="Times New Roman"/>
                <w:sz w:val="24"/>
                <w:szCs w:val="24"/>
                <w:lang w:val="sq-AL"/>
              </w:rPr>
              <w:t>XXXX</w:t>
            </w:r>
          </w:p>
        </w:tc>
      </w:tr>
      <w:tr w:rsidR="00B91E36" w:rsidRPr="00413988" w14:paraId="57205C0F" w14:textId="77777777" w:rsidTr="003B6FE9">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3661A2" w14:textId="77777777" w:rsidR="00B91E36" w:rsidRPr="00413988" w:rsidRDefault="00B91E36" w:rsidP="003B6FE9">
            <w:pPr>
              <w:spacing w:line="276" w:lineRule="auto"/>
              <w:rPr>
                <w:rFonts w:ascii="Times New Roman" w:hAnsi="Times New Roman"/>
                <w:b/>
                <w:sz w:val="24"/>
                <w:szCs w:val="24"/>
                <w:lang w:val="sq-AL"/>
              </w:rPr>
            </w:pPr>
            <w:r w:rsidRPr="00413988">
              <w:rPr>
                <w:rFonts w:ascii="Times New Roman" w:hAnsi="Times New Roman"/>
                <w:b/>
                <w:sz w:val="24"/>
                <w:szCs w:val="24"/>
                <w:lang w:val="sq-AL"/>
              </w:rPr>
              <w:t>NUMRI I 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4C6089" w14:textId="0BDAE678" w:rsidR="00B91E36" w:rsidRPr="00413988" w:rsidRDefault="00B91E36" w:rsidP="009B23CD">
            <w:pPr>
              <w:spacing w:line="276" w:lineRule="auto"/>
              <w:rPr>
                <w:rFonts w:ascii="Times New Roman" w:hAnsi="Times New Roman"/>
                <w:sz w:val="24"/>
                <w:szCs w:val="24"/>
                <w:lang w:val="sq-AL"/>
              </w:rPr>
            </w:pPr>
            <w:r w:rsidRPr="00413988">
              <w:rPr>
                <w:rFonts w:ascii="Times New Roman" w:hAnsi="Times New Roman"/>
                <w:sz w:val="24"/>
                <w:szCs w:val="24"/>
                <w:lang w:val="sq-AL"/>
              </w:rPr>
              <w:t>[</w:t>
            </w:r>
            <w:r w:rsidR="00AA2F1F">
              <w:rPr>
                <w:rFonts w:ascii="Times New Roman" w:hAnsi="Times New Roman"/>
                <w:sz w:val="24"/>
                <w:szCs w:val="24"/>
                <w:lang w:val="sq-AL"/>
              </w:rPr>
              <w:t>2018</w:t>
            </w:r>
            <w:r w:rsidR="009B23CD">
              <w:rPr>
                <w:rFonts w:ascii="Times New Roman" w:hAnsi="Times New Roman"/>
                <w:sz w:val="24"/>
                <w:szCs w:val="24"/>
                <w:lang w:val="sq-AL"/>
              </w:rPr>
              <w:t xml:space="preserve"> – MASR- 01</w:t>
            </w:r>
            <w:r w:rsidRPr="00413988">
              <w:rPr>
                <w:rFonts w:ascii="Times New Roman" w:hAnsi="Times New Roman"/>
                <w:sz w:val="24"/>
                <w:szCs w:val="24"/>
                <w:lang w:val="sq-AL"/>
              </w:rPr>
              <w:t>]</w:t>
            </w:r>
          </w:p>
        </w:tc>
      </w:tr>
      <w:tr w:rsidR="00B91E36" w:rsidRPr="00413988" w14:paraId="01589C51" w14:textId="77777777" w:rsidTr="003B6FE9">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7881B2" w14:textId="77777777" w:rsidR="00B91E36" w:rsidRPr="00413988" w:rsidRDefault="00B91E36" w:rsidP="003B6FE9">
            <w:pPr>
              <w:spacing w:line="276" w:lineRule="auto"/>
              <w:rPr>
                <w:rFonts w:ascii="Times New Roman" w:hAnsi="Times New Roman"/>
                <w:b/>
                <w:sz w:val="24"/>
                <w:szCs w:val="24"/>
                <w:lang w:val="sq-AL"/>
              </w:rPr>
            </w:pPr>
            <w:r w:rsidRPr="00413988">
              <w:rPr>
                <w:rFonts w:ascii="Times New Roman" w:hAnsi="Times New Roman"/>
                <w:b/>
                <w:sz w:val="24"/>
                <w:szCs w:val="24"/>
                <w:lang w:val="sq-AL"/>
              </w:rPr>
              <w:t xml:space="preserve">TE DHËNA KONTAKTI </w:t>
            </w:r>
          </w:p>
          <w:p w14:paraId="1D143FC4" w14:textId="77777777" w:rsidR="00B91E36" w:rsidRPr="00413988" w:rsidRDefault="00B91E36" w:rsidP="003B6FE9">
            <w:pPr>
              <w:spacing w:line="276" w:lineRule="auto"/>
              <w:rPr>
                <w:rFonts w:ascii="Times New Roman" w:hAnsi="Times New Roman"/>
                <w:b/>
                <w:sz w:val="24"/>
                <w:szCs w:val="24"/>
                <w:lang w:val="sq-AL"/>
              </w:rPr>
            </w:pPr>
            <w:r w:rsidRPr="00413988">
              <w:rPr>
                <w:rFonts w:ascii="Times New Roman" w:hAnsi="Times New Roman"/>
                <w:b/>
                <w:sz w:val="24"/>
                <w:szCs w:val="24"/>
                <w:lang w:val="sq-AL"/>
              </w:rPr>
              <w:t>(EMRI, E-MAIL, NUMRI I TELEFONIT TË 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7FD8A9" w14:textId="7FD0EF66" w:rsidR="005E2BBF" w:rsidRDefault="005E2BBF" w:rsidP="00A64F94">
            <w:pPr>
              <w:spacing w:line="276" w:lineRule="auto"/>
              <w:rPr>
                <w:rFonts w:ascii="Times New Roman" w:hAnsi="Times New Roman"/>
                <w:sz w:val="24"/>
                <w:szCs w:val="24"/>
                <w:lang w:val="sq-AL"/>
              </w:rPr>
            </w:pPr>
            <w:r>
              <w:rPr>
                <w:rFonts w:ascii="Times New Roman" w:hAnsi="Times New Roman"/>
                <w:sz w:val="24"/>
                <w:szCs w:val="24"/>
                <w:lang w:val="sq-AL"/>
              </w:rPr>
              <w:t xml:space="preserve">Denisa Veliu, </w:t>
            </w:r>
            <w:hyperlink r:id="rId7" w:history="1">
              <w:r w:rsidRPr="00901808">
                <w:rPr>
                  <w:rStyle w:val="Hyperlink"/>
                  <w:rFonts w:ascii="Times New Roman" w:hAnsi="Times New Roman"/>
                  <w:sz w:val="24"/>
                  <w:szCs w:val="24"/>
                  <w:lang w:val="sq-AL"/>
                </w:rPr>
                <w:t>denisa.veliu@arsimi.gov.al</w:t>
              </w:r>
            </w:hyperlink>
          </w:p>
          <w:p w14:paraId="45F1FA2C" w14:textId="1B25A09B" w:rsidR="00B607C8" w:rsidRDefault="00B607C8" w:rsidP="00A64F94">
            <w:pPr>
              <w:spacing w:line="276" w:lineRule="auto"/>
              <w:rPr>
                <w:rFonts w:ascii="Times New Roman" w:hAnsi="Times New Roman"/>
                <w:sz w:val="24"/>
                <w:szCs w:val="24"/>
                <w:lang w:val="sq-AL"/>
              </w:rPr>
            </w:pPr>
            <w:r>
              <w:rPr>
                <w:rFonts w:ascii="Times New Roman" w:hAnsi="Times New Roman"/>
                <w:sz w:val="24"/>
                <w:szCs w:val="24"/>
                <w:lang w:val="sq-AL"/>
              </w:rPr>
              <w:t>Nr. tel: 0696128782</w:t>
            </w:r>
          </w:p>
          <w:p w14:paraId="0D4759D2" w14:textId="77777777" w:rsidR="005E2BBF" w:rsidRDefault="005E2BBF" w:rsidP="00A64F94">
            <w:pPr>
              <w:spacing w:line="276" w:lineRule="auto"/>
              <w:rPr>
                <w:rFonts w:ascii="Times New Roman" w:hAnsi="Times New Roman"/>
                <w:sz w:val="24"/>
                <w:szCs w:val="24"/>
                <w:lang w:val="sq-AL"/>
              </w:rPr>
            </w:pPr>
            <w:r>
              <w:rPr>
                <w:rFonts w:ascii="Times New Roman" w:hAnsi="Times New Roman"/>
                <w:sz w:val="24"/>
                <w:szCs w:val="24"/>
                <w:lang w:val="sq-AL"/>
              </w:rPr>
              <w:t xml:space="preserve">Matilda Bulku, </w:t>
            </w:r>
          </w:p>
          <w:p w14:paraId="0D7D0D80" w14:textId="1EEAE4D9" w:rsidR="005E2BBF" w:rsidRDefault="004624AD" w:rsidP="00A64F94">
            <w:pPr>
              <w:spacing w:line="276" w:lineRule="auto"/>
              <w:rPr>
                <w:rFonts w:ascii="Times New Roman" w:hAnsi="Times New Roman"/>
                <w:sz w:val="24"/>
                <w:szCs w:val="24"/>
                <w:lang w:val="sq-AL"/>
              </w:rPr>
            </w:pPr>
            <w:hyperlink r:id="rId8" w:history="1">
              <w:r w:rsidR="00292895" w:rsidRPr="004D7A3E">
                <w:rPr>
                  <w:rStyle w:val="Hyperlink"/>
                  <w:rFonts w:ascii="Times New Roman" w:hAnsi="Times New Roman"/>
                  <w:sz w:val="24"/>
                  <w:szCs w:val="24"/>
                  <w:lang w:val="sq-AL"/>
                </w:rPr>
                <w:t>matilda.bulku@arsimi.gov.al</w:t>
              </w:r>
            </w:hyperlink>
          </w:p>
          <w:p w14:paraId="0D8F15CE" w14:textId="0118017B" w:rsidR="00B607C8" w:rsidRDefault="00B607C8" w:rsidP="00A64F94">
            <w:pPr>
              <w:spacing w:line="276" w:lineRule="auto"/>
              <w:rPr>
                <w:rFonts w:ascii="Times New Roman" w:hAnsi="Times New Roman"/>
                <w:sz w:val="24"/>
                <w:szCs w:val="24"/>
                <w:lang w:val="sq-AL"/>
              </w:rPr>
            </w:pPr>
            <w:r>
              <w:rPr>
                <w:rFonts w:ascii="Times New Roman" w:hAnsi="Times New Roman"/>
                <w:sz w:val="24"/>
                <w:szCs w:val="24"/>
                <w:lang w:val="sq-AL"/>
              </w:rPr>
              <w:t>Nr. tel: 0693428935</w:t>
            </w:r>
          </w:p>
          <w:p w14:paraId="10FD7C8A" w14:textId="38EA0BF2" w:rsidR="00B91E36" w:rsidRDefault="00E93092" w:rsidP="00A64F94">
            <w:pPr>
              <w:spacing w:line="276" w:lineRule="auto"/>
              <w:rPr>
                <w:rFonts w:ascii="Times New Roman" w:hAnsi="Times New Roman"/>
                <w:sz w:val="24"/>
                <w:szCs w:val="24"/>
                <w:lang w:val="sq-AL"/>
              </w:rPr>
            </w:pPr>
            <w:r>
              <w:rPr>
                <w:rFonts w:ascii="Times New Roman" w:hAnsi="Times New Roman"/>
                <w:sz w:val="24"/>
                <w:szCs w:val="24"/>
                <w:lang w:val="sq-AL"/>
              </w:rPr>
              <w:t xml:space="preserve">Florian </w:t>
            </w:r>
            <w:proofErr w:type="spellStart"/>
            <w:r>
              <w:rPr>
                <w:rFonts w:ascii="Times New Roman" w:hAnsi="Times New Roman"/>
                <w:sz w:val="24"/>
                <w:szCs w:val="24"/>
                <w:lang w:val="sq-AL"/>
              </w:rPr>
              <w:t>Nurçe</w:t>
            </w:r>
            <w:proofErr w:type="spellEnd"/>
            <w:r w:rsidR="00B91E36" w:rsidRPr="00413988">
              <w:rPr>
                <w:rFonts w:ascii="Times New Roman" w:hAnsi="Times New Roman"/>
                <w:sz w:val="24"/>
                <w:szCs w:val="24"/>
                <w:lang w:val="sq-AL"/>
              </w:rPr>
              <w:t>,</w:t>
            </w:r>
            <w:r>
              <w:rPr>
                <w:rFonts w:ascii="Times New Roman" w:hAnsi="Times New Roman"/>
                <w:sz w:val="24"/>
                <w:szCs w:val="24"/>
                <w:lang w:val="sq-AL"/>
              </w:rPr>
              <w:t xml:space="preserve"> </w:t>
            </w:r>
            <w:hyperlink r:id="rId9" w:history="1">
              <w:r w:rsidR="00292895" w:rsidRPr="00292895">
                <w:rPr>
                  <w:rStyle w:val="Hyperlink"/>
                  <w:rFonts w:ascii="Times New Roman" w:hAnsi="Times New Roman"/>
                  <w:sz w:val="24"/>
                  <w:szCs w:val="24"/>
                  <w:lang w:val="sq-AL"/>
                </w:rPr>
                <w:t>florian.nurce@arsimi.gov.al</w:t>
              </w:r>
            </w:hyperlink>
          </w:p>
          <w:p w14:paraId="6CB53A64" w14:textId="1321917F" w:rsidR="00B607C8" w:rsidRDefault="00B607C8" w:rsidP="00B607C8">
            <w:pPr>
              <w:spacing w:line="276" w:lineRule="auto"/>
              <w:rPr>
                <w:rFonts w:ascii="Times New Roman" w:hAnsi="Times New Roman"/>
                <w:sz w:val="24"/>
                <w:szCs w:val="24"/>
                <w:lang w:val="sq-AL"/>
              </w:rPr>
            </w:pPr>
            <w:r>
              <w:rPr>
                <w:rFonts w:ascii="Times New Roman" w:hAnsi="Times New Roman"/>
                <w:sz w:val="24"/>
                <w:szCs w:val="24"/>
                <w:lang w:val="sq-AL"/>
              </w:rPr>
              <w:t>Nr. tel: 0682074495</w:t>
            </w:r>
          </w:p>
          <w:p w14:paraId="2CDEFB3A" w14:textId="7A621FF6" w:rsidR="00B607C8" w:rsidRPr="00413988" w:rsidRDefault="00B607C8" w:rsidP="00A64F94">
            <w:pPr>
              <w:spacing w:line="276" w:lineRule="auto"/>
              <w:rPr>
                <w:rFonts w:ascii="Times New Roman" w:hAnsi="Times New Roman"/>
                <w:sz w:val="24"/>
                <w:szCs w:val="24"/>
                <w:lang w:val="sq-AL"/>
              </w:rPr>
            </w:pPr>
          </w:p>
        </w:tc>
      </w:tr>
      <w:tr w:rsidR="00B91E36" w:rsidRPr="00413988" w14:paraId="00F12702" w14:textId="77777777" w:rsidTr="003B6FE9">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3F718467" w14:textId="441F1213" w:rsidR="00B91E36" w:rsidRPr="00413988" w:rsidRDefault="00B91E36" w:rsidP="003B6FE9">
            <w:pPr>
              <w:spacing w:line="276" w:lineRule="auto"/>
              <w:jc w:val="both"/>
              <w:rPr>
                <w:rFonts w:ascii="Times New Roman" w:hAnsi="Times New Roman"/>
                <w:b/>
                <w:sz w:val="24"/>
                <w:szCs w:val="24"/>
                <w:lang w:val="sq-AL"/>
              </w:rPr>
            </w:pPr>
          </w:p>
        </w:tc>
      </w:tr>
      <w:tr w:rsidR="00B91E36" w:rsidRPr="00413988" w14:paraId="7CB14666" w14:textId="77777777" w:rsidTr="003B6FE9">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723086" w14:textId="77777777" w:rsidR="00B91E36" w:rsidRPr="00413988" w:rsidRDefault="00B91E36" w:rsidP="003B6FE9">
            <w:pPr>
              <w:spacing w:line="276" w:lineRule="auto"/>
              <w:jc w:val="both"/>
              <w:rPr>
                <w:rFonts w:ascii="Times New Roman" w:hAnsi="Times New Roman"/>
                <w:b/>
                <w:sz w:val="24"/>
                <w:szCs w:val="24"/>
                <w:lang w:val="sq-AL"/>
              </w:rPr>
            </w:pPr>
            <w:r w:rsidRPr="00413988">
              <w:rPr>
                <w:rFonts w:ascii="Times New Roman" w:hAnsi="Times New Roman"/>
                <w:b/>
                <w:sz w:val="24"/>
                <w:szCs w:val="24"/>
                <w:lang w:val="sq-AL"/>
              </w:rPr>
              <w:t xml:space="preserve">PJESA 1: PËRMBLEDHJE EKZEKUTIVE  </w:t>
            </w:r>
          </w:p>
          <w:p w14:paraId="3DBC5262" w14:textId="77777777" w:rsidR="00B91E36" w:rsidRPr="00413988" w:rsidRDefault="00B91E36" w:rsidP="003B6FE9">
            <w:pPr>
              <w:spacing w:line="276" w:lineRule="auto"/>
              <w:jc w:val="both"/>
              <w:rPr>
                <w:rFonts w:ascii="Times New Roman" w:hAnsi="Times New Roman"/>
                <w:b/>
                <w:sz w:val="24"/>
                <w:szCs w:val="24"/>
                <w:lang w:val="sq-AL"/>
              </w:rPr>
            </w:pPr>
            <w:r w:rsidRPr="00413988">
              <w:rPr>
                <w:rFonts w:ascii="Times New Roman" w:hAnsi="Times New Roman"/>
                <w:b/>
                <w:sz w:val="24"/>
                <w:szCs w:val="24"/>
                <w:lang w:val="sq-AL"/>
              </w:rPr>
              <w:t>(Maksimumi 2 faqe)</w:t>
            </w:r>
          </w:p>
        </w:tc>
      </w:tr>
      <w:tr w:rsidR="00B91E36" w:rsidRPr="00413988" w14:paraId="1D8EDDF8" w14:textId="77777777" w:rsidTr="003B6FE9">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37E6BE3A" w14:textId="77777777" w:rsidR="00B91E36" w:rsidRPr="00413988" w:rsidRDefault="00B91E36" w:rsidP="003B6FE9">
            <w:pPr>
              <w:spacing w:line="276" w:lineRule="auto"/>
              <w:jc w:val="both"/>
              <w:rPr>
                <w:rFonts w:ascii="Times New Roman" w:hAnsi="Times New Roman"/>
                <w:b/>
                <w:sz w:val="24"/>
                <w:szCs w:val="24"/>
                <w:lang w:val="sq-AL"/>
              </w:rPr>
            </w:pPr>
            <w:r w:rsidRPr="00413988">
              <w:rPr>
                <w:rFonts w:ascii="Times New Roman" w:hAnsi="Times New Roman"/>
                <w:b/>
                <w:sz w:val="24"/>
                <w:szCs w:val="24"/>
                <w:lang w:val="sq-AL"/>
              </w:rPr>
              <w:t>PËRKUFIZIMI I PROBLEMIT</w:t>
            </w:r>
          </w:p>
          <w:p w14:paraId="2A1C849F" w14:textId="77777777" w:rsidR="00B91E36" w:rsidRPr="00413988" w:rsidRDefault="00B91E36" w:rsidP="003B6FE9">
            <w:pPr>
              <w:spacing w:line="276" w:lineRule="auto"/>
              <w:jc w:val="both"/>
              <w:rPr>
                <w:rFonts w:ascii="Times New Roman" w:hAnsi="Times New Roman"/>
                <w:i/>
                <w:sz w:val="24"/>
                <w:szCs w:val="24"/>
                <w:lang w:val="sq-AL"/>
              </w:rPr>
            </w:pPr>
            <w:r w:rsidRPr="00413988">
              <w:rPr>
                <w:rFonts w:ascii="Times New Roman" w:hAnsi="Times New Roman"/>
                <w:i/>
                <w:sz w:val="24"/>
                <w:szCs w:val="24"/>
                <w:lang w:val="sq-AL"/>
              </w:rPr>
              <w:t xml:space="preserve">Cili është problemi në shqyrtim dhe cilat janë shkaqet e tij? Pse është e nevojshme ndërhyrja qeverisë? </w:t>
            </w:r>
          </w:p>
          <w:p w14:paraId="2318A187" w14:textId="77777777" w:rsidR="00B91E36" w:rsidRDefault="00B91E36" w:rsidP="003B6FE9">
            <w:pPr>
              <w:spacing w:line="276" w:lineRule="auto"/>
              <w:jc w:val="both"/>
              <w:rPr>
                <w:rFonts w:ascii="Times New Roman" w:hAnsi="Times New Roman"/>
                <w:i/>
                <w:sz w:val="24"/>
                <w:szCs w:val="24"/>
                <w:lang w:val="sq-AL"/>
              </w:rPr>
            </w:pPr>
          </w:p>
          <w:p w14:paraId="02F982C0" w14:textId="69E9CA9D" w:rsidR="00B91E36" w:rsidRDefault="003B6FE9" w:rsidP="003B6FE9">
            <w:pPr>
              <w:spacing w:line="276" w:lineRule="auto"/>
              <w:jc w:val="both"/>
              <w:rPr>
                <w:rFonts w:ascii="Times New Roman" w:hAnsi="Times New Roman"/>
                <w:noProof/>
                <w:color w:val="000000"/>
                <w:sz w:val="24"/>
                <w:szCs w:val="24"/>
                <w:lang w:val="sq-AL"/>
              </w:rPr>
            </w:pPr>
            <w:r>
              <w:rPr>
                <w:rStyle w:val="longtext"/>
                <w:rFonts w:ascii="Times New Roman" w:hAnsi="Times New Roman"/>
                <w:color w:val="000000"/>
                <w:sz w:val="24"/>
                <w:szCs w:val="24"/>
                <w:shd w:val="clear" w:color="auto" w:fill="FFFFFF"/>
                <w:lang w:val="sq-AL"/>
              </w:rPr>
              <w:t>Mungesa e politikave n</w:t>
            </w:r>
            <w:r w:rsidR="001F366C">
              <w:rPr>
                <w:rStyle w:val="longtext"/>
                <w:rFonts w:ascii="Times New Roman" w:hAnsi="Times New Roman"/>
                <w:color w:val="000000"/>
                <w:sz w:val="24"/>
                <w:szCs w:val="24"/>
                <w:shd w:val="clear" w:color="auto" w:fill="FFFFFF"/>
                <w:lang w:val="sq-AL"/>
              </w:rPr>
              <w:t>ë</w:t>
            </w:r>
            <w:r>
              <w:rPr>
                <w:rStyle w:val="longtext"/>
                <w:rFonts w:ascii="Times New Roman" w:hAnsi="Times New Roman"/>
                <w:color w:val="000000"/>
                <w:sz w:val="24"/>
                <w:szCs w:val="24"/>
                <w:shd w:val="clear" w:color="auto" w:fill="FFFFFF"/>
                <w:lang w:val="sq-AL"/>
              </w:rPr>
              <w:t xml:space="preserve"> fush</w:t>
            </w:r>
            <w:r w:rsidR="001F366C">
              <w:rPr>
                <w:rStyle w:val="longtext"/>
                <w:rFonts w:ascii="Times New Roman" w:hAnsi="Times New Roman"/>
                <w:color w:val="000000"/>
                <w:sz w:val="24"/>
                <w:szCs w:val="24"/>
                <w:shd w:val="clear" w:color="auto" w:fill="FFFFFF"/>
                <w:lang w:val="sq-AL"/>
              </w:rPr>
              <w:t>ë</w:t>
            </w:r>
            <w:r>
              <w:rPr>
                <w:rStyle w:val="longtext"/>
                <w:rFonts w:ascii="Times New Roman" w:hAnsi="Times New Roman"/>
                <w:color w:val="000000"/>
                <w:sz w:val="24"/>
                <w:szCs w:val="24"/>
                <w:shd w:val="clear" w:color="auto" w:fill="FFFFFF"/>
                <w:lang w:val="sq-AL"/>
              </w:rPr>
              <w:t>n e rinis</w:t>
            </w:r>
            <w:r w:rsidR="001F366C">
              <w:rPr>
                <w:rStyle w:val="longtext"/>
                <w:rFonts w:ascii="Times New Roman" w:hAnsi="Times New Roman"/>
                <w:color w:val="000000"/>
                <w:sz w:val="24"/>
                <w:szCs w:val="24"/>
                <w:shd w:val="clear" w:color="auto" w:fill="FFFFFF"/>
                <w:lang w:val="sq-AL"/>
              </w:rPr>
              <w:t>ë</w:t>
            </w:r>
            <w:r>
              <w:rPr>
                <w:rStyle w:val="longtext"/>
                <w:rFonts w:ascii="Times New Roman" w:hAnsi="Times New Roman"/>
                <w:color w:val="000000"/>
                <w:sz w:val="24"/>
                <w:szCs w:val="24"/>
                <w:shd w:val="clear" w:color="auto" w:fill="FFFFFF"/>
                <w:lang w:val="sq-AL"/>
              </w:rPr>
              <w:t xml:space="preserve"> ka sjell</w:t>
            </w:r>
            <w:r w:rsidR="001F366C">
              <w:rPr>
                <w:rStyle w:val="longtext"/>
                <w:rFonts w:ascii="Times New Roman" w:hAnsi="Times New Roman"/>
                <w:color w:val="000000"/>
                <w:sz w:val="24"/>
                <w:szCs w:val="24"/>
                <w:shd w:val="clear" w:color="auto" w:fill="FFFFFF"/>
                <w:lang w:val="sq-AL"/>
              </w:rPr>
              <w:t>ë</w:t>
            </w:r>
            <w:r>
              <w:rPr>
                <w:rStyle w:val="longtext"/>
                <w:rFonts w:ascii="Times New Roman" w:hAnsi="Times New Roman"/>
                <w:color w:val="000000"/>
                <w:sz w:val="24"/>
                <w:szCs w:val="24"/>
                <w:shd w:val="clear" w:color="auto" w:fill="FFFFFF"/>
                <w:lang w:val="sq-AL"/>
              </w:rPr>
              <w:t xml:space="preserve"> nevoj</w:t>
            </w:r>
            <w:r w:rsidR="001F366C">
              <w:rPr>
                <w:rStyle w:val="longtext"/>
                <w:rFonts w:ascii="Times New Roman" w:hAnsi="Times New Roman"/>
                <w:color w:val="000000"/>
                <w:sz w:val="24"/>
                <w:szCs w:val="24"/>
                <w:shd w:val="clear" w:color="auto" w:fill="FFFFFF"/>
                <w:lang w:val="sq-AL"/>
              </w:rPr>
              <w:t>ë</w:t>
            </w:r>
            <w:r>
              <w:rPr>
                <w:rStyle w:val="longtext"/>
                <w:rFonts w:ascii="Times New Roman" w:hAnsi="Times New Roman"/>
                <w:color w:val="000000"/>
                <w:sz w:val="24"/>
                <w:szCs w:val="24"/>
                <w:shd w:val="clear" w:color="auto" w:fill="FFFFFF"/>
                <w:lang w:val="sq-AL"/>
              </w:rPr>
              <w:t>n e zhvillimit t</w:t>
            </w:r>
            <w:r w:rsidR="001F366C">
              <w:rPr>
                <w:rStyle w:val="longtext"/>
                <w:rFonts w:ascii="Times New Roman" w:hAnsi="Times New Roman"/>
                <w:color w:val="000000"/>
                <w:sz w:val="24"/>
                <w:szCs w:val="24"/>
                <w:shd w:val="clear" w:color="auto" w:fill="FFFFFF"/>
                <w:lang w:val="sq-AL"/>
              </w:rPr>
              <w:t>ë</w:t>
            </w:r>
            <w:r>
              <w:rPr>
                <w:rStyle w:val="longtext"/>
                <w:rFonts w:ascii="Times New Roman" w:hAnsi="Times New Roman"/>
                <w:color w:val="000000"/>
                <w:sz w:val="24"/>
                <w:szCs w:val="24"/>
                <w:shd w:val="clear" w:color="auto" w:fill="FFFFFF"/>
                <w:lang w:val="sq-AL"/>
              </w:rPr>
              <w:t xml:space="preserve"> </w:t>
            </w:r>
            <w:r w:rsidR="00B91E36" w:rsidRPr="00413988">
              <w:rPr>
                <w:rStyle w:val="longtext"/>
                <w:rFonts w:ascii="Times New Roman" w:hAnsi="Times New Roman"/>
                <w:color w:val="000000"/>
                <w:sz w:val="24"/>
                <w:szCs w:val="24"/>
                <w:lang w:val="sq-AL"/>
              </w:rPr>
              <w:t xml:space="preserve">politikave rinore, duke </w:t>
            </w:r>
            <w:r>
              <w:rPr>
                <w:rStyle w:val="longtext"/>
                <w:rFonts w:ascii="Times New Roman" w:hAnsi="Times New Roman"/>
                <w:color w:val="000000"/>
                <w:sz w:val="24"/>
                <w:szCs w:val="24"/>
                <w:lang w:val="sq-AL"/>
              </w:rPr>
              <w:t>pasur si synim rritjen e rolit t</w:t>
            </w:r>
            <w:r w:rsidR="001F366C">
              <w:rPr>
                <w:rStyle w:val="longtext"/>
                <w:rFonts w:ascii="Times New Roman" w:hAnsi="Times New Roman"/>
                <w:color w:val="000000"/>
                <w:sz w:val="24"/>
                <w:szCs w:val="24"/>
                <w:lang w:val="sq-AL"/>
              </w:rPr>
              <w:t>ë</w:t>
            </w:r>
            <w:r>
              <w:rPr>
                <w:rStyle w:val="longtext"/>
                <w:rFonts w:ascii="Times New Roman" w:hAnsi="Times New Roman"/>
                <w:color w:val="000000"/>
                <w:sz w:val="24"/>
                <w:szCs w:val="24"/>
                <w:lang w:val="sq-AL"/>
              </w:rPr>
              <w:t xml:space="preserve"> </w:t>
            </w:r>
            <w:r w:rsidR="00B91E36" w:rsidRPr="00413988">
              <w:rPr>
                <w:rFonts w:ascii="Times New Roman" w:hAnsi="Times New Roman"/>
                <w:noProof/>
                <w:color w:val="000000"/>
                <w:sz w:val="24"/>
                <w:szCs w:val="24"/>
                <w:lang w:val="sq-AL"/>
              </w:rPr>
              <w:t>të rinjve dhe të organizatave rinore në</w:t>
            </w:r>
            <w:r>
              <w:rPr>
                <w:rFonts w:ascii="Times New Roman" w:hAnsi="Times New Roman"/>
                <w:noProof/>
                <w:color w:val="000000"/>
                <w:sz w:val="24"/>
                <w:szCs w:val="24"/>
                <w:lang w:val="sq-AL"/>
              </w:rPr>
              <w:t xml:space="preserve"> vendimmarrje dhe sigurimin e </w:t>
            </w:r>
            <w:r w:rsidR="00B91E36" w:rsidRPr="00413988">
              <w:rPr>
                <w:rFonts w:ascii="Times New Roman" w:hAnsi="Times New Roman"/>
                <w:noProof/>
                <w:color w:val="000000"/>
                <w:sz w:val="24"/>
                <w:szCs w:val="24"/>
                <w:lang w:val="sq-AL"/>
              </w:rPr>
              <w:t>eficiencë</w:t>
            </w:r>
            <w:r>
              <w:rPr>
                <w:rFonts w:ascii="Times New Roman" w:hAnsi="Times New Roman"/>
                <w:noProof/>
                <w:color w:val="000000"/>
                <w:sz w:val="24"/>
                <w:szCs w:val="24"/>
                <w:lang w:val="sq-AL"/>
              </w:rPr>
              <w:t>s s</w:t>
            </w:r>
            <w:r w:rsidR="001F366C">
              <w:rPr>
                <w:rFonts w:ascii="Times New Roman" w:hAnsi="Times New Roman"/>
                <w:noProof/>
                <w:color w:val="000000"/>
                <w:sz w:val="24"/>
                <w:szCs w:val="24"/>
                <w:lang w:val="sq-AL"/>
              </w:rPr>
              <w:t>ë</w:t>
            </w:r>
            <w:r w:rsidR="00B91E36" w:rsidRPr="00413988">
              <w:rPr>
                <w:rFonts w:ascii="Times New Roman" w:hAnsi="Times New Roman"/>
                <w:noProof/>
                <w:color w:val="000000"/>
                <w:sz w:val="24"/>
                <w:szCs w:val="24"/>
                <w:lang w:val="sq-AL"/>
              </w:rPr>
              <w:t xml:space="preserve"> institucioneve shtetërore</w:t>
            </w:r>
            <w:r>
              <w:rPr>
                <w:rFonts w:ascii="Times New Roman" w:hAnsi="Times New Roman"/>
                <w:noProof/>
                <w:color w:val="000000"/>
                <w:sz w:val="24"/>
                <w:szCs w:val="24"/>
                <w:lang w:val="sq-AL"/>
              </w:rPr>
              <w:t>,</w:t>
            </w:r>
            <w:r w:rsidR="00B91E36" w:rsidRPr="00413988">
              <w:rPr>
                <w:rFonts w:ascii="Times New Roman" w:hAnsi="Times New Roman"/>
                <w:noProof/>
                <w:color w:val="000000"/>
                <w:sz w:val="24"/>
                <w:szCs w:val="24"/>
                <w:lang w:val="sq-AL"/>
              </w:rPr>
              <w:t xml:space="preserve"> të cilat punojnë me çështjet që lidhen me të rinjtë.</w:t>
            </w:r>
          </w:p>
          <w:p w14:paraId="68822E6F" w14:textId="0E537D63" w:rsidR="005E2BBF" w:rsidRPr="005E2BBF" w:rsidRDefault="005E2BBF" w:rsidP="005E2BBF">
            <w:pPr>
              <w:pStyle w:val="ListDash"/>
              <w:numPr>
                <w:ilvl w:val="0"/>
                <w:numId w:val="0"/>
              </w:numPr>
              <w:spacing w:before="0" w:after="0" w:line="276" w:lineRule="auto"/>
              <w:rPr>
                <w:lang w:val="sq-AL"/>
              </w:rPr>
            </w:pPr>
            <w:r>
              <w:rPr>
                <w:lang w:val="sq-AL"/>
              </w:rPr>
              <w:t xml:space="preserve">Ndërhyrja e qeverisë është e nevojshme pasi kjo ndërhyrje do të sjellë </w:t>
            </w:r>
            <w:r w:rsidRPr="005E2BBF">
              <w:rPr>
                <w:lang w:val="sq-AL"/>
              </w:rPr>
              <w:t xml:space="preserve">fuqizimin e sektorit të rinisë, përmirësimin e statusit social ekonomik të </w:t>
            </w:r>
            <w:proofErr w:type="spellStart"/>
            <w:r w:rsidRPr="005E2BBF">
              <w:rPr>
                <w:lang w:val="sq-AL"/>
              </w:rPr>
              <w:t>të</w:t>
            </w:r>
            <w:proofErr w:type="spellEnd"/>
            <w:r w:rsidRPr="005E2BBF">
              <w:rPr>
                <w:lang w:val="sq-AL"/>
              </w:rPr>
              <w:t xml:space="preserve"> rinjve dhe krijimin e kushteve për adresimin e nevojave dhe interesave të </w:t>
            </w:r>
            <w:proofErr w:type="spellStart"/>
            <w:r w:rsidRPr="005E2BBF">
              <w:rPr>
                <w:lang w:val="sq-AL"/>
              </w:rPr>
              <w:t>të</w:t>
            </w:r>
            <w:proofErr w:type="spellEnd"/>
            <w:r w:rsidRPr="005E2BBF">
              <w:rPr>
                <w:lang w:val="sq-AL"/>
              </w:rPr>
              <w:t xml:space="preserve"> rinjve.</w:t>
            </w:r>
            <w:r w:rsidRPr="003B6FE9">
              <w:rPr>
                <w:lang w:val="sq-AL"/>
              </w:rPr>
              <w:t xml:space="preserve"> </w:t>
            </w:r>
            <w:r w:rsidRPr="005E2BBF">
              <w:rPr>
                <w:lang w:val="sq-AL"/>
              </w:rPr>
              <w:t>Ky ligj do të synojë mbështetjen e të rinjve në organizimin, aktivizimin social dhe zhvillimin e potencialit të tyre. Vizioni strategjik i ligjit do të jetë krijimi i kushteve të favorshme për të rinjtë për të zhvilluar aftësitë e tyre, për të përmbushur potencialin e tyre, si dhe për të marrë pjesë aktive në shoqëri.</w:t>
            </w:r>
          </w:p>
          <w:p w14:paraId="13E751DB" w14:textId="19C09F7B" w:rsidR="005E2BBF" w:rsidRPr="005E2BBF" w:rsidRDefault="005E2BBF" w:rsidP="003B6FE9">
            <w:pPr>
              <w:spacing w:line="276" w:lineRule="auto"/>
              <w:contextualSpacing/>
              <w:jc w:val="both"/>
              <w:rPr>
                <w:rFonts w:ascii="Times New Roman" w:hAnsi="Times New Roman"/>
                <w:sz w:val="24"/>
                <w:szCs w:val="24"/>
                <w:lang w:val="sq-AL" w:eastAsia="de-DE"/>
              </w:rPr>
            </w:pPr>
            <w:r w:rsidRPr="005E2BBF">
              <w:rPr>
                <w:rFonts w:ascii="Times New Roman" w:hAnsi="Times New Roman"/>
                <w:sz w:val="24"/>
                <w:szCs w:val="24"/>
                <w:lang w:val="sq-AL" w:eastAsia="de-DE"/>
              </w:rPr>
              <w:lastRenderedPageBreak/>
              <w:t xml:space="preserve">Nëpërmjet hartimit të këtij ligji synohet krijimi i kushteve të </w:t>
            </w:r>
            <w:r w:rsidRPr="003B6FE9">
              <w:rPr>
                <w:rFonts w:ascii="Times New Roman" w:hAnsi="Times New Roman"/>
                <w:sz w:val="24"/>
                <w:szCs w:val="24"/>
                <w:lang w:val="sq-AL" w:eastAsia="de-DE"/>
              </w:rPr>
              <w:t>nevojshme për aktivizimin, pjesëmarrjen dhe mbështetjen e të rinjve për përmbushjen e potencialit të tyre në interes të shoqërisë.</w:t>
            </w:r>
          </w:p>
          <w:p w14:paraId="1A147310" w14:textId="77777777" w:rsidR="00B91E36" w:rsidRPr="00413988" w:rsidRDefault="00B91E36" w:rsidP="003B6FE9">
            <w:pPr>
              <w:spacing w:line="276" w:lineRule="auto"/>
              <w:jc w:val="both"/>
              <w:rPr>
                <w:rFonts w:ascii="Times New Roman" w:hAnsi="Times New Roman"/>
                <w:i/>
                <w:sz w:val="24"/>
                <w:szCs w:val="24"/>
                <w:lang w:val="sq-AL"/>
              </w:rPr>
            </w:pPr>
          </w:p>
        </w:tc>
      </w:tr>
      <w:tr w:rsidR="00B91E36" w:rsidRPr="00413988" w14:paraId="08644267" w14:textId="77777777" w:rsidTr="003B6FE9">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0CE62C91" w14:textId="77777777" w:rsidR="00B91E36" w:rsidRPr="00413988" w:rsidRDefault="00B91E36" w:rsidP="003B6FE9">
            <w:pPr>
              <w:spacing w:line="276" w:lineRule="auto"/>
              <w:jc w:val="both"/>
              <w:rPr>
                <w:rFonts w:ascii="Times New Roman" w:hAnsi="Times New Roman"/>
                <w:b/>
                <w:sz w:val="24"/>
                <w:szCs w:val="24"/>
                <w:lang w:val="sq-AL"/>
              </w:rPr>
            </w:pPr>
            <w:r w:rsidRPr="00413988">
              <w:rPr>
                <w:rFonts w:ascii="Times New Roman" w:hAnsi="Times New Roman"/>
                <w:b/>
                <w:sz w:val="24"/>
                <w:szCs w:val="24"/>
                <w:lang w:val="sq-AL"/>
              </w:rPr>
              <w:lastRenderedPageBreak/>
              <w:t>OBJEKTIVAT</w:t>
            </w:r>
          </w:p>
          <w:p w14:paraId="7548765D" w14:textId="77777777" w:rsidR="00B91E36" w:rsidRPr="00413988" w:rsidRDefault="00B91E36" w:rsidP="003B6FE9">
            <w:pPr>
              <w:spacing w:line="276" w:lineRule="auto"/>
              <w:jc w:val="both"/>
              <w:rPr>
                <w:rFonts w:ascii="Times New Roman" w:hAnsi="Times New Roman"/>
                <w:i/>
                <w:sz w:val="24"/>
                <w:szCs w:val="24"/>
                <w:lang w:val="sq-AL"/>
              </w:rPr>
            </w:pPr>
            <w:r w:rsidRPr="00413988">
              <w:rPr>
                <w:rFonts w:ascii="Times New Roman" w:hAnsi="Times New Roman"/>
                <w:i/>
                <w:sz w:val="24"/>
                <w:szCs w:val="24"/>
                <w:lang w:val="sq-AL"/>
              </w:rPr>
              <w:t xml:space="preserve">Cilat janë objektivat dhe efektet e synuara të propozimit? </w:t>
            </w:r>
          </w:p>
          <w:p w14:paraId="77F1B6C2" w14:textId="77777777" w:rsidR="00B91E36" w:rsidRPr="00413988" w:rsidRDefault="00B91E36" w:rsidP="003B6FE9">
            <w:pPr>
              <w:spacing w:line="276" w:lineRule="auto"/>
              <w:jc w:val="both"/>
              <w:rPr>
                <w:rFonts w:ascii="Times New Roman" w:hAnsi="Times New Roman"/>
                <w:i/>
                <w:sz w:val="24"/>
                <w:szCs w:val="24"/>
                <w:lang w:val="sq-AL"/>
              </w:rPr>
            </w:pPr>
          </w:p>
          <w:p w14:paraId="5A02C1C3" w14:textId="36D036B9" w:rsidR="00DB11D6" w:rsidRPr="00413988" w:rsidRDefault="00B91E36" w:rsidP="003B6FE9">
            <w:pPr>
              <w:spacing w:line="276" w:lineRule="auto"/>
              <w:rPr>
                <w:rFonts w:ascii="Times New Roman" w:hAnsi="Times New Roman"/>
                <w:color w:val="000000"/>
                <w:sz w:val="24"/>
                <w:szCs w:val="24"/>
                <w:lang w:val="sq-AL"/>
              </w:rPr>
            </w:pPr>
            <w:r w:rsidRPr="00413988">
              <w:rPr>
                <w:rFonts w:ascii="Times New Roman" w:hAnsi="Times New Roman"/>
                <w:color w:val="000000"/>
                <w:sz w:val="24"/>
                <w:szCs w:val="24"/>
                <w:lang w:val="sq-AL"/>
              </w:rPr>
              <w:t xml:space="preserve">Objektivat kryesore të këtij propozimi janë: </w:t>
            </w:r>
          </w:p>
          <w:p w14:paraId="68CF7170" w14:textId="4CF47AFA" w:rsidR="00DB11D6" w:rsidRPr="005B0B11" w:rsidRDefault="00DB11D6" w:rsidP="00DB11D6">
            <w:pPr>
              <w:pStyle w:val="ListParagraph"/>
              <w:numPr>
                <w:ilvl w:val="0"/>
                <w:numId w:val="18"/>
              </w:numPr>
              <w:tabs>
                <w:tab w:val="clear" w:pos="567"/>
              </w:tabs>
              <w:spacing w:after="0" w:line="276" w:lineRule="auto"/>
              <w:contextualSpacing/>
              <w:jc w:val="both"/>
              <w:rPr>
                <w:rFonts w:ascii="Times New Roman" w:hAnsi="Times New Roman"/>
                <w:color w:val="000000"/>
                <w:sz w:val="24"/>
                <w:szCs w:val="24"/>
                <w:lang w:val="sq-AL"/>
              </w:rPr>
            </w:pPr>
            <w:r>
              <w:rPr>
                <w:rFonts w:ascii="Times New Roman" w:hAnsi="Times New Roman"/>
                <w:color w:val="000000"/>
                <w:sz w:val="24"/>
                <w:szCs w:val="24"/>
                <w:lang w:val="sq-AL"/>
              </w:rPr>
              <w:t xml:space="preserve">plotësimi i kuadrit ligjor </w:t>
            </w:r>
            <w:r w:rsidRPr="00CC4341">
              <w:rPr>
                <w:rFonts w:ascii="Times New Roman" w:hAnsi="Times New Roman"/>
                <w:color w:val="000000"/>
                <w:sz w:val="24"/>
                <w:szCs w:val="24"/>
                <w:lang w:val="sq-AL"/>
              </w:rPr>
              <w:t>e institucional për të rinjtë</w:t>
            </w:r>
            <w:r w:rsidRPr="005B0B11">
              <w:rPr>
                <w:rFonts w:ascii="Times New Roman" w:hAnsi="Times New Roman"/>
                <w:color w:val="000000"/>
                <w:sz w:val="24"/>
                <w:szCs w:val="24"/>
                <w:lang w:val="sq-AL"/>
              </w:rPr>
              <w:t>;</w:t>
            </w:r>
          </w:p>
          <w:p w14:paraId="793FBF42" w14:textId="3A052FB6" w:rsidR="00DB11D6" w:rsidRDefault="00DB11D6" w:rsidP="00DB11D6">
            <w:pPr>
              <w:pStyle w:val="ListParagraph"/>
              <w:numPr>
                <w:ilvl w:val="0"/>
                <w:numId w:val="18"/>
              </w:numPr>
              <w:tabs>
                <w:tab w:val="clear" w:pos="567"/>
              </w:tabs>
              <w:spacing w:after="0" w:line="276" w:lineRule="auto"/>
              <w:contextualSpacing/>
              <w:jc w:val="both"/>
              <w:rPr>
                <w:rFonts w:ascii="Times New Roman" w:hAnsi="Times New Roman"/>
                <w:sz w:val="24"/>
                <w:szCs w:val="24"/>
                <w:lang w:val="sq-AL"/>
              </w:rPr>
            </w:pPr>
            <w:r>
              <w:rPr>
                <w:rFonts w:ascii="Times New Roman" w:hAnsi="Times New Roman"/>
                <w:sz w:val="24"/>
                <w:szCs w:val="24"/>
                <w:lang w:val="sq-AL"/>
              </w:rPr>
              <w:t xml:space="preserve">mbrojtja e të drejtave të </w:t>
            </w:r>
            <w:proofErr w:type="spellStart"/>
            <w:r>
              <w:rPr>
                <w:rFonts w:ascii="Times New Roman" w:hAnsi="Times New Roman"/>
                <w:sz w:val="24"/>
                <w:szCs w:val="24"/>
                <w:lang w:val="sq-AL"/>
              </w:rPr>
              <w:t>të</w:t>
            </w:r>
            <w:proofErr w:type="spellEnd"/>
            <w:r>
              <w:rPr>
                <w:rFonts w:ascii="Times New Roman" w:hAnsi="Times New Roman"/>
                <w:sz w:val="24"/>
                <w:szCs w:val="24"/>
                <w:lang w:val="sq-AL"/>
              </w:rPr>
              <w:t xml:space="preserve"> rinjve dhe garantimi i përputhshmërisë </w:t>
            </w:r>
            <w:r>
              <w:rPr>
                <w:rFonts w:ascii="Times New Roman" w:hAnsi="Times New Roman"/>
                <w:color w:val="000000"/>
                <w:sz w:val="24"/>
                <w:szCs w:val="24"/>
                <w:lang w:val="sq-AL"/>
              </w:rPr>
              <w:t xml:space="preserve">me </w:t>
            </w:r>
            <w:r w:rsidRPr="009A5D02">
              <w:rPr>
                <w:rFonts w:ascii="Times New Roman" w:hAnsi="Times New Roman"/>
                <w:sz w:val="24"/>
                <w:szCs w:val="24"/>
                <w:lang w:val="sq-AL"/>
              </w:rPr>
              <w:t xml:space="preserve">rekomandimet e </w:t>
            </w:r>
            <w:r>
              <w:rPr>
                <w:rFonts w:ascii="Times New Roman" w:hAnsi="Times New Roman"/>
                <w:sz w:val="24"/>
                <w:szCs w:val="24"/>
                <w:lang w:val="sq-AL"/>
              </w:rPr>
              <w:t>institucioneve</w:t>
            </w:r>
            <w:r w:rsidRPr="009A5D02">
              <w:rPr>
                <w:rFonts w:ascii="Times New Roman" w:hAnsi="Times New Roman"/>
                <w:sz w:val="24"/>
                <w:szCs w:val="24"/>
                <w:lang w:val="sq-AL"/>
              </w:rPr>
              <w:t xml:space="preserve"> nd</w:t>
            </w:r>
            <w:r>
              <w:rPr>
                <w:rFonts w:ascii="Times New Roman" w:hAnsi="Times New Roman"/>
                <w:sz w:val="24"/>
                <w:szCs w:val="24"/>
                <w:lang w:val="sq-AL"/>
              </w:rPr>
              <w:t>ë</w:t>
            </w:r>
            <w:r w:rsidRPr="009A5D02">
              <w:rPr>
                <w:rFonts w:ascii="Times New Roman" w:hAnsi="Times New Roman"/>
                <w:sz w:val="24"/>
                <w:szCs w:val="24"/>
                <w:lang w:val="sq-AL"/>
              </w:rPr>
              <w:t>rkomb</w:t>
            </w:r>
            <w:r>
              <w:rPr>
                <w:rFonts w:ascii="Times New Roman" w:hAnsi="Times New Roman"/>
                <w:sz w:val="24"/>
                <w:szCs w:val="24"/>
                <w:lang w:val="sq-AL"/>
              </w:rPr>
              <w:t>ë</w:t>
            </w:r>
            <w:r w:rsidRPr="009A5D02">
              <w:rPr>
                <w:rFonts w:ascii="Times New Roman" w:hAnsi="Times New Roman"/>
                <w:sz w:val="24"/>
                <w:szCs w:val="24"/>
                <w:lang w:val="sq-AL"/>
              </w:rPr>
              <w:t>tare n</w:t>
            </w:r>
            <w:r>
              <w:rPr>
                <w:rFonts w:ascii="Times New Roman" w:hAnsi="Times New Roman"/>
                <w:sz w:val="24"/>
                <w:szCs w:val="24"/>
                <w:lang w:val="sq-AL"/>
              </w:rPr>
              <w:t>ë</w:t>
            </w:r>
            <w:r w:rsidRPr="009A5D02">
              <w:rPr>
                <w:rFonts w:ascii="Times New Roman" w:hAnsi="Times New Roman"/>
                <w:sz w:val="24"/>
                <w:szCs w:val="24"/>
                <w:lang w:val="sq-AL"/>
              </w:rPr>
              <w:t xml:space="preserve"> k</w:t>
            </w:r>
            <w:r>
              <w:rPr>
                <w:rFonts w:ascii="Times New Roman" w:hAnsi="Times New Roman"/>
                <w:sz w:val="24"/>
                <w:szCs w:val="24"/>
                <w:lang w:val="sq-AL"/>
              </w:rPr>
              <w:t>ë</w:t>
            </w:r>
            <w:r w:rsidRPr="009A5D02">
              <w:rPr>
                <w:rFonts w:ascii="Times New Roman" w:hAnsi="Times New Roman"/>
                <w:sz w:val="24"/>
                <w:szCs w:val="24"/>
                <w:lang w:val="sq-AL"/>
              </w:rPr>
              <w:t>t</w:t>
            </w:r>
            <w:r>
              <w:rPr>
                <w:rFonts w:ascii="Times New Roman" w:hAnsi="Times New Roman"/>
                <w:sz w:val="24"/>
                <w:szCs w:val="24"/>
                <w:lang w:val="sq-AL"/>
              </w:rPr>
              <w:t>ë</w:t>
            </w:r>
            <w:r w:rsidRPr="009A5D02">
              <w:rPr>
                <w:rFonts w:ascii="Times New Roman" w:hAnsi="Times New Roman"/>
                <w:sz w:val="24"/>
                <w:szCs w:val="24"/>
                <w:lang w:val="sq-AL"/>
              </w:rPr>
              <w:t xml:space="preserve"> fush</w:t>
            </w:r>
            <w:r>
              <w:rPr>
                <w:rFonts w:ascii="Times New Roman" w:hAnsi="Times New Roman"/>
                <w:sz w:val="24"/>
                <w:szCs w:val="24"/>
                <w:lang w:val="sq-AL"/>
              </w:rPr>
              <w:t>ë;</w:t>
            </w:r>
          </w:p>
          <w:p w14:paraId="1D99448F" w14:textId="09CE8408" w:rsidR="00DB11D6" w:rsidRDefault="00DB11D6" w:rsidP="00DB11D6">
            <w:pPr>
              <w:pStyle w:val="ListParagraph"/>
              <w:numPr>
                <w:ilvl w:val="0"/>
                <w:numId w:val="18"/>
              </w:numPr>
              <w:tabs>
                <w:tab w:val="clear" w:pos="567"/>
              </w:tabs>
              <w:spacing w:after="0" w:line="276" w:lineRule="auto"/>
              <w:contextualSpacing/>
              <w:jc w:val="both"/>
              <w:rPr>
                <w:rFonts w:ascii="Times New Roman" w:hAnsi="Times New Roman"/>
                <w:sz w:val="24"/>
                <w:szCs w:val="24"/>
                <w:lang w:val="sq-AL"/>
              </w:rPr>
            </w:pPr>
            <w:r>
              <w:rPr>
                <w:rFonts w:ascii="Times New Roman" w:hAnsi="Times New Roman"/>
                <w:sz w:val="24"/>
                <w:szCs w:val="24"/>
                <w:lang w:val="sq-AL"/>
              </w:rPr>
              <w:t>përcaktimi i funksioneve dhe kompetencave të institucioneve qendrore e vendore publike si dhe organizatave,</w:t>
            </w:r>
            <w:r w:rsidRPr="00ED238C">
              <w:rPr>
                <w:rFonts w:ascii="Times New Roman" w:hAnsi="Times New Roman"/>
                <w:sz w:val="24"/>
                <w:szCs w:val="24"/>
                <w:lang w:val="sq-AL"/>
              </w:rPr>
              <w:t xml:space="preserve"> q</w:t>
            </w:r>
            <w:r>
              <w:rPr>
                <w:rFonts w:ascii="Times New Roman" w:hAnsi="Times New Roman"/>
                <w:sz w:val="24"/>
                <w:szCs w:val="24"/>
                <w:lang w:val="sq-AL"/>
              </w:rPr>
              <w:t>ë ushtrojnë veprimtarinë në fushën e</w:t>
            </w:r>
            <w:r w:rsidRPr="00ED238C">
              <w:rPr>
                <w:rFonts w:ascii="Times New Roman" w:hAnsi="Times New Roman"/>
                <w:sz w:val="24"/>
                <w:szCs w:val="24"/>
                <w:lang w:val="sq-AL"/>
              </w:rPr>
              <w:t xml:space="preserve"> rin</w:t>
            </w:r>
            <w:r>
              <w:rPr>
                <w:rFonts w:ascii="Times New Roman" w:hAnsi="Times New Roman"/>
                <w:sz w:val="24"/>
                <w:szCs w:val="24"/>
                <w:lang w:val="sq-AL"/>
              </w:rPr>
              <w:t>isë;</w:t>
            </w:r>
          </w:p>
          <w:p w14:paraId="1BE7E5E9" w14:textId="4E7A5CF6" w:rsidR="00DB11D6" w:rsidRDefault="00DB11D6" w:rsidP="00DB11D6">
            <w:pPr>
              <w:pStyle w:val="ListParagraph"/>
              <w:numPr>
                <w:ilvl w:val="0"/>
                <w:numId w:val="18"/>
              </w:numPr>
              <w:tabs>
                <w:tab w:val="clear" w:pos="567"/>
              </w:tabs>
              <w:spacing w:after="0" w:line="276" w:lineRule="auto"/>
              <w:contextualSpacing/>
              <w:jc w:val="both"/>
              <w:rPr>
                <w:rFonts w:ascii="Times New Roman" w:hAnsi="Times New Roman"/>
                <w:sz w:val="24"/>
                <w:szCs w:val="24"/>
                <w:lang w:val="sq-AL"/>
              </w:rPr>
            </w:pPr>
            <w:r>
              <w:rPr>
                <w:rFonts w:ascii="Times New Roman" w:hAnsi="Times New Roman"/>
                <w:sz w:val="24"/>
                <w:szCs w:val="24"/>
                <w:lang w:val="sq-AL"/>
              </w:rPr>
              <w:t>krijimi i kushteve të nevojshme për aktivizimin, pjesëmarrjen dhe mbështetjen e të rinjve për përmbushjen e potencialit të tyre në interes të shoqërisë.</w:t>
            </w:r>
          </w:p>
          <w:p w14:paraId="779E20FB" w14:textId="77777777" w:rsidR="00B91E36" w:rsidRPr="00413988" w:rsidRDefault="00B91E36" w:rsidP="003B6FE9">
            <w:pPr>
              <w:pStyle w:val="ListParagraph"/>
              <w:spacing w:after="0" w:line="276" w:lineRule="auto"/>
              <w:ind w:left="540" w:firstLine="0"/>
              <w:jc w:val="both"/>
              <w:rPr>
                <w:rFonts w:ascii="Times New Roman" w:hAnsi="Times New Roman"/>
                <w:sz w:val="24"/>
                <w:szCs w:val="24"/>
                <w:lang w:val="sq-AL"/>
              </w:rPr>
            </w:pPr>
          </w:p>
        </w:tc>
      </w:tr>
      <w:tr w:rsidR="00B91E36" w:rsidRPr="00413988" w14:paraId="0B2ABFCA" w14:textId="77777777" w:rsidTr="003B6FE9">
        <w:tc>
          <w:tcPr>
            <w:tcW w:w="9016" w:type="dxa"/>
            <w:gridSpan w:val="3"/>
            <w:tcBorders>
              <w:top w:val="single" w:sz="4" w:space="0" w:color="000000"/>
              <w:left w:val="single" w:sz="4" w:space="0" w:color="000000"/>
              <w:bottom w:val="single" w:sz="4" w:space="0" w:color="000000"/>
              <w:right w:val="single" w:sz="4" w:space="0" w:color="000000"/>
            </w:tcBorders>
          </w:tcPr>
          <w:p w14:paraId="09540C1D" w14:textId="77777777" w:rsidR="00B91E36" w:rsidRPr="00413988" w:rsidRDefault="00B91E36" w:rsidP="003B6FE9">
            <w:pPr>
              <w:spacing w:line="276" w:lineRule="auto"/>
              <w:jc w:val="both"/>
              <w:rPr>
                <w:rFonts w:ascii="Times New Roman" w:hAnsi="Times New Roman"/>
                <w:b/>
                <w:sz w:val="24"/>
                <w:szCs w:val="24"/>
                <w:lang w:val="sq-AL"/>
              </w:rPr>
            </w:pPr>
            <w:r w:rsidRPr="00413988">
              <w:rPr>
                <w:rFonts w:ascii="Times New Roman" w:hAnsi="Times New Roman"/>
                <w:b/>
                <w:sz w:val="24"/>
                <w:szCs w:val="24"/>
                <w:lang w:val="sq-AL"/>
              </w:rPr>
              <w:t>OPSIONET E POLITIKAVE</w:t>
            </w:r>
          </w:p>
          <w:p w14:paraId="78616BD4" w14:textId="1768B4FF" w:rsidR="00B91E36" w:rsidRPr="00413988" w:rsidRDefault="00B91E36" w:rsidP="003B6FE9">
            <w:pPr>
              <w:spacing w:line="276" w:lineRule="auto"/>
              <w:jc w:val="both"/>
              <w:rPr>
                <w:rFonts w:ascii="Times New Roman" w:hAnsi="Times New Roman"/>
                <w:i/>
                <w:sz w:val="24"/>
                <w:szCs w:val="24"/>
                <w:lang w:val="sq-AL"/>
              </w:rPr>
            </w:pPr>
            <w:r w:rsidRPr="00413988">
              <w:rPr>
                <w:rFonts w:ascii="Times New Roman" w:hAnsi="Times New Roman"/>
                <w:i/>
                <w:sz w:val="24"/>
                <w:szCs w:val="24"/>
                <w:lang w:val="sq-AL"/>
              </w:rPr>
              <w:t>Cilat janë opsionet kryesore të politikave, duke përfshirë mënyrat ndaj rregullimit? Duhet të bëni krahasimin e avantazheve</w:t>
            </w:r>
            <w:r w:rsidR="00B927F8">
              <w:rPr>
                <w:rFonts w:ascii="Times New Roman" w:hAnsi="Times New Roman"/>
                <w:i/>
                <w:sz w:val="24"/>
                <w:szCs w:val="24"/>
                <w:lang w:val="sq-AL"/>
              </w:rPr>
              <w:t xml:space="preserve">/përfitimeve kryesore dhe të </w:t>
            </w:r>
            <w:proofErr w:type="spellStart"/>
            <w:r w:rsidR="00B927F8">
              <w:rPr>
                <w:rFonts w:ascii="Times New Roman" w:hAnsi="Times New Roman"/>
                <w:i/>
                <w:sz w:val="24"/>
                <w:szCs w:val="24"/>
                <w:lang w:val="sq-AL"/>
              </w:rPr>
              <w:t>dis</w:t>
            </w:r>
            <w:r w:rsidRPr="00413988">
              <w:rPr>
                <w:rFonts w:ascii="Times New Roman" w:hAnsi="Times New Roman"/>
                <w:i/>
                <w:sz w:val="24"/>
                <w:szCs w:val="24"/>
                <w:lang w:val="sq-AL"/>
              </w:rPr>
              <w:t>avantazheve</w:t>
            </w:r>
            <w:proofErr w:type="spellEnd"/>
            <w:r w:rsidRPr="00413988">
              <w:rPr>
                <w:rFonts w:ascii="Times New Roman" w:hAnsi="Times New Roman"/>
                <w:i/>
                <w:sz w:val="24"/>
                <w:szCs w:val="24"/>
                <w:lang w:val="sq-AL"/>
              </w:rPr>
              <w:t>/kostove të opsioneve të mundshme. Duhet të përcaktoni detajet në lidhje me opsionin e preferuar.</w:t>
            </w:r>
          </w:p>
          <w:p w14:paraId="4C72A62A" w14:textId="77777777" w:rsidR="00B91E36" w:rsidRPr="00413988" w:rsidRDefault="00B91E36" w:rsidP="003B6FE9">
            <w:pPr>
              <w:spacing w:line="276" w:lineRule="auto"/>
              <w:jc w:val="both"/>
              <w:rPr>
                <w:rFonts w:ascii="Times New Roman" w:hAnsi="Times New Roman"/>
                <w:i/>
                <w:sz w:val="24"/>
                <w:szCs w:val="24"/>
                <w:lang w:val="sq-AL"/>
              </w:rPr>
            </w:pPr>
          </w:p>
          <w:p w14:paraId="655D86BA" w14:textId="77777777" w:rsidR="00B91E36" w:rsidRPr="00413988" w:rsidRDefault="00B91E36" w:rsidP="003B6FE9">
            <w:pPr>
              <w:spacing w:line="276" w:lineRule="auto"/>
              <w:jc w:val="both"/>
              <w:rPr>
                <w:rFonts w:ascii="Times New Roman" w:hAnsi="Times New Roman"/>
                <w:sz w:val="24"/>
                <w:szCs w:val="24"/>
                <w:lang w:val="sq-AL"/>
              </w:rPr>
            </w:pPr>
            <w:r w:rsidRPr="00413988">
              <w:rPr>
                <w:rFonts w:ascii="Times New Roman" w:hAnsi="Times New Roman"/>
                <w:sz w:val="24"/>
                <w:szCs w:val="24"/>
                <w:lang w:val="sq-AL"/>
              </w:rPr>
              <w:t>Opsionet e mëposhtme janë vlerësuar në funksion të arritjes së objektivave të politikave:</w:t>
            </w:r>
          </w:p>
          <w:p w14:paraId="500675DF" w14:textId="77777777" w:rsidR="00B91E36" w:rsidRPr="00413988" w:rsidRDefault="00B91E36" w:rsidP="003B6FE9">
            <w:pPr>
              <w:spacing w:line="276" w:lineRule="auto"/>
              <w:jc w:val="both"/>
              <w:rPr>
                <w:rFonts w:ascii="Times New Roman" w:hAnsi="Times New Roman"/>
                <w:sz w:val="24"/>
                <w:szCs w:val="24"/>
                <w:lang w:val="sq-AL"/>
              </w:rPr>
            </w:pPr>
            <w:r w:rsidRPr="00413988">
              <w:rPr>
                <w:rFonts w:ascii="Times New Roman" w:hAnsi="Times New Roman"/>
                <w:sz w:val="24"/>
                <w:szCs w:val="24"/>
                <w:lang w:val="sq-AL"/>
              </w:rPr>
              <w:t xml:space="preserve">Opsioni 0: – status </w:t>
            </w:r>
            <w:proofErr w:type="spellStart"/>
            <w:r w:rsidRPr="00413988">
              <w:rPr>
                <w:rFonts w:ascii="Times New Roman" w:hAnsi="Times New Roman"/>
                <w:sz w:val="24"/>
                <w:szCs w:val="24"/>
                <w:lang w:val="sq-AL"/>
              </w:rPr>
              <w:t>quo</w:t>
            </w:r>
            <w:proofErr w:type="spellEnd"/>
            <w:r w:rsidRPr="00413988">
              <w:rPr>
                <w:rFonts w:ascii="Times New Roman" w:hAnsi="Times New Roman"/>
                <w:sz w:val="24"/>
                <w:szCs w:val="24"/>
                <w:lang w:val="sq-AL"/>
              </w:rPr>
              <w:t>-ja.</w:t>
            </w:r>
          </w:p>
          <w:p w14:paraId="22E4BFDC" w14:textId="77777777" w:rsidR="00B91E36" w:rsidRDefault="00B91E36" w:rsidP="003B6FE9">
            <w:pPr>
              <w:spacing w:line="276" w:lineRule="auto"/>
              <w:jc w:val="both"/>
              <w:rPr>
                <w:rFonts w:ascii="Times New Roman" w:hAnsi="Times New Roman"/>
                <w:sz w:val="24"/>
                <w:szCs w:val="24"/>
                <w:lang w:val="sq-AL"/>
              </w:rPr>
            </w:pPr>
            <w:r w:rsidRPr="00413988">
              <w:rPr>
                <w:rFonts w:ascii="Times New Roman" w:hAnsi="Times New Roman"/>
                <w:sz w:val="24"/>
                <w:szCs w:val="24"/>
                <w:lang w:val="sq-AL"/>
              </w:rPr>
              <w:t xml:space="preserve">Opsioni 1 (i preferuar): – miratimi i një ligji të ri si bazë ligjore për përmirësimin e statusit shoqëror dhe pozitës së të rinjve/të rejave në të gjitha fushat që përbëjnë interes rinor. </w:t>
            </w:r>
          </w:p>
          <w:p w14:paraId="3CA11837" w14:textId="77777777" w:rsidR="00B91E36" w:rsidRPr="00413988" w:rsidRDefault="00B91E36" w:rsidP="00010D34">
            <w:pPr>
              <w:spacing w:line="276" w:lineRule="auto"/>
              <w:jc w:val="both"/>
              <w:rPr>
                <w:rFonts w:ascii="Times New Roman" w:hAnsi="Times New Roman"/>
                <w:sz w:val="24"/>
                <w:szCs w:val="24"/>
                <w:lang w:val="sq-AL"/>
              </w:rPr>
            </w:pPr>
          </w:p>
        </w:tc>
      </w:tr>
      <w:tr w:rsidR="00B91E36" w:rsidRPr="00413988" w14:paraId="3AFEB3D7" w14:textId="77777777" w:rsidTr="003B6FE9">
        <w:tc>
          <w:tcPr>
            <w:tcW w:w="9016" w:type="dxa"/>
            <w:gridSpan w:val="3"/>
            <w:tcBorders>
              <w:top w:val="single" w:sz="4" w:space="0" w:color="000000"/>
              <w:left w:val="single" w:sz="4" w:space="0" w:color="000000"/>
              <w:bottom w:val="single" w:sz="4" w:space="0" w:color="000000"/>
              <w:right w:val="single" w:sz="4" w:space="0" w:color="000000"/>
            </w:tcBorders>
          </w:tcPr>
          <w:p w14:paraId="020C58A4" w14:textId="77777777" w:rsidR="00B91E36" w:rsidRPr="00413988" w:rsidRDefault="00B91E36" w:rsidP="003B6FE9">
            <w:pPr>
              <w:spacing w:line="276" w:lineRule="auto"/>
              <w:jc w:val="both"/>
              <w:rPr>
                <w:rFonts w:ascii="Times New Roman" w:hAnsi="Times New Roman"/>
                <w:b/>
                <w:sz w:val="24"/>
                <w:szCs w:val="24"/>
                <w:lang w:val="sq-AL"/>
              </w:rPr>
            </w:pPr>
            <w:r w:rsidRPr="00413988">
              <w:rPr>
                <w:rFonts w:ascii="Times New Roman" w:hAnsi="Times New Roman"/>
                <w:b/>
                <w:sz w:val="24"/>
                <w:szCs w:val="24"/>
                <w:lang w:val="sq-AL"/>
              </w:rPr>
              <w:t>ANALIZA E NDIKIMEVE</w:t>
            </w:r>
          </w:p>
          <w:p w14:paraId="2EB13E28" w14:textId="77777777" w:rsidR="00B91E36" w:rsidRPr="00413988" w:rsidRDefault="00B91E36" w:rsidP="003B6FE9">
            <w:pPr>
              <w:spacing w:line="276" w:lineRule="auto"/>
              <w:jc w:val="both"/>
              <w:rPr>
                <w:rFonts w:ascii="Times New Roman" w:hAnsi="Times New Roman"/>
                <w:i/>
                <w:sz w:val="24"/>
                <w:szCs w:val="24"/>
                <w:lang w:val="sq-AL"/>
              </w:rPr>
            </w:pPr>
            <w:r w:rsidRPr="00413988">
              <w:rPr>
                <w:rFonts w:ascii="Times New Roman" w:hAnsi="Times New Roman"/>
                <w:i/>
                <w:sz w:val="24"/>
                <w:szCs w:val="24"/>
                <w:lang w:val="sq-AL"/>
              </w:rPr>
              <w:t>Cilat janë ndikimet e opsionit të preferuar? Kjo duhet të përfshijë ndikimet me vlerë monetare të përcaktuar dhe ndikimet pa vlerë monetare të përcaktuar mbi buxhetin dhe bizneset.</w:t>
            </w:r>
          </w:p>
          <w:p w14:paraId="60AA4F4F" w14:textId="77777777" w:rsidR="00B91E36" w:rsidRPr="00413988" w:rsidRDefault="00B91E36" w:rsidP="003B6FE9">
            <w:pPr>
              <w:spacing w:line="276" w:lineRule="auto"/>
              <w:jc w:val="both"/>
              <w:rPr>
                <w:rFonts w:ascii="Times New Roman" w:hAnsi="Times New Roman"/>
                <w:i/>
                <w:sz w:val="24"/>
                <w:szCs w:val="24"/>
                <w:lang w:val="sq-AL"/>
              </w:rPr>
            </w:pPr>
          </w:p>
          <w:p w14:paraId="00B1852F" w14:textId="77777777" w:rsidR="00B91E36" w:rsidRPr="00413988" w:rsidRDefault="00B91E36" w:rsidP="003B6FE9">
            <w:pPr>
              <w:spacing w:line="276" w:lineRule="auto"/>
              <w:jc w:val="both"/>
              <w:rPr>
                <w:rFonts w:ascii="Times New Roman" w:eastAsiaTheme="minorHAnsi" w:hAnsi="Times New Roman"/>
                <w:sz w:val="24"/>
                <w:szCs w:val="24"/>
                <w:lang w:val="sq-AL"/>
              </w:rPr>
            </w:pPr>
            <w:r w:rsidRPr="00413988">
              <w:rPr>
                <w:rFonts w:ascii="Times New Roman" w:eastAsiaTheme="minorHAnsi" w:hAnsi="Times New Roman"/>
                <w:b/>
                <w:sz w:val="24"/>
                <w:szCs w:val="24"/>
                <w:lang w:val="sq-AL"/>
              </w:rPr>
              <w:t>Ndikimet ekonomike</w:t>
            </w:r>
            <w:r w:rsidRPr="00413988">
              <w:rPr>
                <w:rFonts w:ascii="Times New Roman" w:eastAsiaTheme="minorHAnsi" w:hAnsi="Times New Roman"/>
                <w:sz w:val="24"/>
                <w:szCs w:val="24"/>
                <w:lang w:val="sq-AL"/>
              </w:rPr>
              <w:t xml:space="preserve"> të opsionit të preferuar do të përfshijnë kalimin drejt paraqitjes së kërkesave të reja dhe kostove të vazhdueshme për përmbushjen e përgjegjësive në funksion të zbatimit të kërkesave të reja. Kostot e drejtpërdrejta për sektorin publik do të shoqërohen me financimin e projekteve rinore me qëllim fuqizimin e organizatave rinore. </w:t>
            </w:r>
          </w:p>
          <w:p w14:paraId="354F1CBD" w14:textId="33884585" w:rsidR="00B91E36" w:rsidRDefault="00B91E36" w:rsidP="003B6FE9">
            <w:pPr>
              <w:spacing w:line="276" w:lineRule="auto"/>
              <w:jc w:val="both"/>
              <w:rPr>
                <w:rFonts w:ascii="Times New Roman" w:eastAsiaTheme="minorHAnsi" w:hAnsi="Times New Roman"/>
                <w:sz w:val="24"/>
                <w:szCs w:val="24"/>
                <w:lang w:val="sq-AL"/>
              </w:rPr>
            </w:pPr>
            <w:r w:rsidRPr="00413988">
              <w:rPr>
                <w:rFonts w:ascii="Times New Roman" w:eastAsiaTheme="minorHAnsi" w:hAnsi="Times New Roman"/>
                <w:b/>
                <w:sz w:val="24"/>
                <w:szCs w:val="24"/>
                <w:lang w:val="sq-AL"/>
              </w:rPr>
              <w:t xml:space="preserve">Ndikimet sociale: </w:t>
            </w:r>
            <w:r w:rsidRPr="00413988">
              <w:rPr>
                <w:rFonts w:ascii="Times New Roman" w:eastAsiaTheme="minorHAnsi" w:hAnsi="Times New Roman"/>
                <w:sz w:val="24"/>
                <w:szCs w:val="24"/>
                <w:lang w:val="sq-AL"/>
              </w:rPr>
              <w:t xml:space="preserve">Ndikim në shëndetin, </w:t>
            </w:r>
            <w:r w:rsidR="00972E87" w:rsidRPr="00413988">
              <w:rPr>
                <w:rFonts w:ascii="Times New Roman" w:eastAsiaTheme="minorHAnsi" w:hAnsi="Times New Roman"/>
                <w:sz w:val="24"/>
                <w:szCs w:val="24"/>
                <w:lang w:val="sq-AL"/>
              </w:rPr>
              <w:t>mirëqenien</w:t>
            </w:r>
            <w:r w:rsidRPr="00413988">
              <w:rPr>
                <w:rFonts w:ascii="Times New Roman" w:eastAsiaTheme="minorHAnsi" w:hAnsi="Times New Roman"/>
                <w:sz w:val="24"/>
                <w:szCs w:val="24"/>
                <w:lang w:val="sq-AL"/>
              </w:rPr>
              <w:t xml:space="preserve"> e të rinjve, ndikim në përmirësimin e tregut të punës, në rritjen e nivelit të aftësive dhe të arsimit, në krijimin e Këshillit Rinor, përcaktimin e punonjësit rinor, etj.</w:t>
            </w:r>
          </w:p>
          <w:p w14:paraId="731C934C" w14:textId="77777777" w:rsidR="00D82E5E" w:rsidRPr="00D82E5E" w:rsidRDefault="00D82E5E" w:rsidP="00D82E5E">
            <w:pPr>
              <w:spacing w:line="276" w:lineRule="auto"/>
              <w:jc w:val="both"/>
              <w:rPr>
                <w:rFonts w:ascii="Times New Roman" w:hAnsi="Times New Roman"/>
                <w:sz w:val="24"/>
                <w:szCs w:val="24"/>
                <w:lang w:val="sq-AL"/>
              </w:rPr>
            </w:pPr>
            <w:r w:rsidRPr="00D82E5E">
              <w:rPr>
                <w:rFonts w:ascii="Times New Roman" w:hAnsi="Times New Roman"/>
                <w:sz w:val="24"/>
                <w:szCs w:val="24"/>
                <w:lang w:val="sq-AL"/>
              </w:rPr>
              <w:t>Ky ligj do të ketë ndikime të drejtpërdrejta dhe jo të drejtpërdrejta tek të rinjtë.</w:t>
            </w:r>
          </w:p>
          <w:p w14:paraId="2A4BD2E8" w14:textId="5B78C6C1" w:rsidR="00D82E5E" w:rsidRPr="00D82E5E" w:rsidRDefault="00D82E5E" w:rsidP="00D82E5E">
            <w:pPr>
              <w:spacing w:line="276" w:lineRule="auto"/>
              <w:jc w:val="both"/>
              <w:rPr>
                <w:rFonts w:ascii="Times New Roman" w:hAnsi="Times New Roman"/>
                <w:sz w:val="24"/>
                <w:szCs w:val="24"/>
                <w:lang w:val="sq-AL"/>
              </w:rPr>
            </w:pPr>
            <w:r w:rsidRPr="00D82E5E">
              <w:rPr>
                <w:rFonts w:ascii="Times New Roman" w:hAnsi="Times New Roman"/>
                <w:sz w:val="24"/>
                <w:szCs w:val="24"/>
                <w:lang w:val="sq-AL"/>
              </w:rPr>
              <w:t>Si ndikime të drejtpërdrejta që ky ligj ka mbi të rinj</w:t>
            </w:r>
            <w:r w:rsidR="009C024B">
              <w:rPr>
                <w:rFonts w:ascii="Times New Roman" w:hAnsi="Times New Roman"/>
                <w:sz w:val="24"/>
                <w:szCs w:val="24"/>
                <w:lang w:val="sq-AL"/>
              </w:rPr>
              <w:t>t</w:t>
            </w:r>
            <w:r w:rsidRPr="00D82E5E">
              <w:rPr>
                <w:rFonts w:ascii="Times New Roman" w:hAnsi="Times New Roman"/>
                <w:sz w:val="24"/>
                <w:szCs w:val="24"/>
                <w:lang w:val="sq-AL"/>
              </w:rPr>
              <w:t xml:space="preserve">ë përmendim: </w:t>
            </w:r>
          </w:p>
          <w:p w14:paraId="39E6D158" w14:textId="77777777" w:rsidR="00D82E5E" w:rsidRPr="00D82E5E" w:rsidRDefault="00D82E5E" w:rsidP="00D82E5E">
            <w:pPr>
              <w:pStyle w:val="ListParagraph"/>
              <w:numPr>
                <w:ilvl w:val="2"/>
                <w:numId w:val="3"/>
              </w:numPr>
              <w:spacing w:after="0" w:line="276" w:lineRule="auto"/>
              <w:ind w:left="1350" w:hanging="270"/>
              <w:jc w:val="both"/>
              <w:rPr>
                <w:rFonts w:ascii="Times New Roman" w:hAnsi="Times New Roman"/>
                <w:sz w:val="24"/>
                <w:szCs w:val="24"/>
                <w:lang w:val="sq-AL"/>
              </w:rPr>
            </w:pPr>
            <w:r w:rsidRPr="00D82E5E">
              <w:rPr>
                <w:rFonts w:ascii="Times New Roman" w:hAnsi="Times New Roman"/>
                <w:sz w:val="24"/>
                <w:szCs w:val="24"/>
                <w:lang w:val="sq-AL"/>
              </w:rPr>
              <w:t>ofrimin e shërbimeve për të rinjtë;</w:t>
            </w:r>
          </w:p>
          <w:p w14:paraId="66F9E63F" w14:textId="77777777" w:rsidR="00D82E5E" w:rsidRPr="00D82E5E" w:rsidRDefault="00D82E5E" w:rsidP="00D82E5E">
            <w:pPr>
              <w:pStyle w:val="ListParagraph"/>
              <w:numPr>
                <w:ilvl w:val="2"/>
                <w:numId w:val="3"/>
              </w:numPr>
              <w:spacing w:after="0" w:line="276" w:lineRule="auto"/>
              <w:ind w:left="1350" w:hanging="270"/>
              <w:jc w:val="both"/>
              <w:rPr>
                <w:rFonts w:ascii="Times New Roman" w:hAnsi="Times New Roman"/>
                <w:sz w:val="24"/>
                <w:szCs w:val="24"/>
                <w:lang w:val="sq-AL"/>
              </w:rPr>
            </w:pPr>
            <w:r w:rsidRPr="00D82E5E">
              <w:rPr>
                <w:rFonts w:ascii="Times New Roman" w:hAnsi="Times New Roman"/>
                <w:sz w:val="24"/>
                <w:szCs w:val="24"/>
                <w:lang w:val="sq-AL"/>
              </w:rPr>
              <w:t xml:space="preserve">rritjen e aftësive të </w:t>
            </w:r>
            <w:proofErr w:type="spellStart"/>
            <w:r w:rsidRPr="00D82E5E">
              <w:rPr>
                <w:rFonts w:ascii="Times New Roman" w:hAnsi="Times New Roman"/>
                <w:sz w:val="24"/>
                <w:szCs w:val="24"/>
                <w:lang w:val="sq-AL"/>
              </w:rPr>
              <w:t>të</w:t>
            </w:r>
            <w:proofErr w:type="spellEnd"/>
            <w:r w:rsidRPr="00D82E5E">
              <w:rPr>
                <w:rFonts w:ascii="Times New Roman" w:hAnsi="Times New Roman"/>
                <w:sz w:val="24"/>
                <w:szCs w:val="24"/>
                <w:lang w:val="sq-AL"/>
              </w:rPr>
              <w:t xml:space="preserve"> rinjve, nëpërmjet trajnimeve apo projekteve të ndryshme;</w:t>
            </w:r>
          </w:p>
          <w:p w14:paraId="1C02F174" w14:textId="77777777" w:rsidR="00D82E5E" w:rsidRPr="00D82E5E" w:rsidRDefault="00D82E5E" w:rsidP="00D82E5E">
            <w:pPr>
              <w:pStyle w:val="ListParagraph"/>
              <w:numPr>
                <w:ilvl w:val="2"/>
                <w:numId w:val="3"/>
              </w:numPr>
              <w:spacing w:after="0" w:line="276" w:lineRule="auto"/>
              <w:ind w:left="1350" w:hanging="270"/>
              <w:jc w:val="both"/>
              <w:rPr>
                <w:rFonts w:ascii="Times New Roman" w:hAnsi="Times New Roman"/>
                <w:sz w:val="24"/>
                <w:szCs w:val="24"/>
                <w:lang w:val="sq-AL"/>
              </w:rPr>
            </w:pPr>
            <w:r w:rsidRPr="00D82E5E">
              <w:rPr>
                <w:rFonts w:ascii="Times New Roman" w:hAnsi="Times New Roman"/>
                <w:sz w:val="24"/>
                <w:szCs w:val="24"/>
                <w:lang w:val="sq-AL"/>
              </w:rPr>
              <w:t>krijimin e Këshillave Rinorë Lokalë;</w:t>
            </w:r>
          </w:p>
          <w:p w14:paraId="37F5BE91" w14:textId="77777777" w:rsidR="00D82E5E" w:rsidRPr="00D82E5E" w:rsidRDefault="00D82E5E" w:rsidP="00D82E5E">
            <w:pPr>
              <w:pStyle w:val="ListParagraph"/>
              <w:numPr>
                <w:ilvl w:val="2"/>
                <w:numId w:val="3"/>
              </w:numPr>
              <w:spacing w:after="0" w:line="276" w:lineRule="auto"/>
              <w:ind w:left="1350" w:hanging="270"/>
              <w:jc w:val="both"/>
              <w:rPr>
                <w:rFonts w:ascii="Times New Roman" w:hAnsi="Times New Roman"/>
                <w:sz w:val="24"/>
                <w:szCs w:val="24"/>
                <w:lang w:val="sq-AL"/>
              </w:rPr>
            </w:pPr>
            <w:r w:rsidRPr="00D82E5E">
              <w:rPr>
                <w:rFonts w:ascii="Times New Roman" w:hAnsi="Times New Roman"/>
                <w:sz w:val="24"/>
                <w:szCs w:val="24"/>
                <w:lang w:val="sq-AL"/>
              </w:rPr>
              <w:t xml:space="preserve">përcaktimin e statusit të punonjësit rinor. </w:t>
            </w:r>
          </w:p>
          <w:p w14:paraId="699C88D4" w14:textId="4A3CC02A" w:rsidR="00D82E5E" w:rsidRPr="00D82E5E" w:rsidRDefault="00D82E5E" w:rsidP="00D82E5E">
            <w:pPr>
              <w:tabs>
                <w:tab w:val="left" w:pos="540"/>
              </w:tabs>
              <w:spacing w:line="276" w:lineRule="auto"/>
              <w:jc w:val="both"/>
              <w:rPr>
                <w:rFonts w:ascii="Times New Roman" w:hAnsi="Times New Roman"/>
                <w:sz w:val="24"/>
                <w:szCs w:val="24"/>
                <w:lang w:val="sq-AL"/>
              </w:rPr>
            </w:pPr>
            <w:r w:rsidRPr="00D82E5E">
              <w:rPr>
                <w:rFonts w:ascii="Times New Roman" w:hAnsi="Times New Roman"/>
                <w:sz w:val="24"/>
                <w:szCs w:val="24"/>
                <w:lang w:val="sq-AL"/>
              </w:rPr>
              <w:lastRenderedPageBreak/>
              <w:t>Ndikimi jo i drejtpërdrejtë që ligji do të ketë mbi të rinj</w:t>
            </w:r>
            <w:r w:rsidR="00CC0DB2">
              <w:rPr>
                <w:rFonts w:ascii="Times New Roman" w:hAnsi="Times New Roman"/>
                <w:sz w:val="24"/>
                <w:szCs w:val="24"/>
                <w:lang w:val="sq-AL"/>
              </w:rPr>
              <w:t>t</w:t>
            </w:r>
            <w:r w:rsidRPr="00D82E5E">
              <w:rPr>
                <w:rFonts w:ascii="Times New Roman" w:hAnsi="Times New Roman"/>
                <w:sz w:val="24"/>
                <w:szCs w:val="24"/>
                <w:lang w:val="sq-AL"/>
              </w:rPr>
              <w:t xml:space="preserve">ë do të jetë punësimi i të rinjve. Kjo nëpërmjet rritjes së </w:t>
            </w:r>
            <w:r w:rsidR="00CC0DB2" w:rsidRPr="00D82E5E">
              <w:rPr>
                <w:rFonts w:ascii="Times New Roman" w:hAnsi="Times New Roman"/>
                <w:sz w:val="24"/>
                <w:szCs w:val="24"/>
                <w:lang w:val="sq-AL"/>
              </w:rPr>
              <w:t>kualifikimeve</w:t>
            </w:r>
            <w:r w:rsidRPr="00D82E5E">
              <w:rPr>
                <w:rFonts w:ascii="Times New Roman" w:hAnsi="Times New Roman"/>
                <w:sz w:val="24"/>
                <w:szCs w:val="24"/>
                <w:lang w:val="sq-AL"/>
              </w:rPr>
              <w:t xml:space="preserve"> apo rolit të </w:t>
            </w:r>
            <w:proofErr w:type="spellStart"/>
            <w:r w:rsidRPr="00D82E5E">
              <w:rPr>
                <w:rFonts w:ascii="Times New Roman" w:hAnsi="Times New Roman"/>
                <w:sz w:val="24"/>
                <w:szCs w:val="24"/>
                <w:lang w:val="sq-AL"/>
              </w:rPr>
              <w:t>të</w:t>
            </w:r>
            <w:proofErr w:type="spellEnd"/>
            <w:r w:rsidRPr="00D82E5E">
              <w:rPr>
                <w:rFonts w:ascii="Times New Roman" w:hAnsi="Times New Roman"/>
                <w:sz w:val="24"/>
                <w:szCs w:val="24"/>
                <w:lang w:val="sq-AL"/>
              </w:rPr>
              <w:t xml:space="preserve"> rinjve në procese vendimmarrëse, që do t’i japë të rinjve avantazhe edhe në aspektin e punësimit.</w:t>
            </w:r>
          </w:p>
          <w:p w14:paraId="353A2A26" w14:textId="77777777" w:rsidR="00D82E5E" w:rsidRPr="00D82E5E" w:rsidRDefault="00D82E5E" w:rsidP="00D82E5E">
            <w:pPr>
              <w:spacing w:line="276" w:lineRule="auto"/>
              <w:jc w:val="both"/>
              <w:rPr>
                <w:rFonts w:ascii="Times New Roman" w:hAnsi="Times New Roman"/>
                <w:sz w:val="24"/>
                <w:szCs w:val="24"/>
                <w:lang w:val="sq-AL"/>
              </w:rPr>
            </w:pPr>
          </w:p>
          <w:p w14:paraId="136FB452" w14:textId="77777777" w:rsidR="00D82E5E" w:rsidRPr="00D82E5E" w:rsidRDefault="00D82E5E" w:rsidP="00D82E5E">
            <w:pPr>
              <w:spacing w:line="276" w:lineRule="auto"/>
              <w:jc w:val="both"/>
              <w:rPr>
                <w:rFonts w:ascii="Times New Roman" w:hAnsi="Times New Roman"/>
                <w:sz w:val="24"/>
                <w:szCs w:val="24"/>
                <w:lang w:val="sq-AL"/>
              </w:rPr>
            </w:pPr>
            <w:r w:rsidRPr="00D82E5E">
              <w:rPr>
                <w:rFonts w:ascii="Times New Roman" w:hAnsi="Times New Roman"/>
                <w:sz w:val="24"/>
                <w:szCs w:val="24"/>
                <w:lang w:val="sq-AL"/>
              </w:rPr>
              <w:t xml:space="preserve">Në pushtetin lokal ndikimet që ky ligj do të ketë, do të jenë kryesisht ndikime të drejtpërdrejta, ku mund të përmendim: financimin e projekteve të ndryshme, ngritjen e qendrave rinore, etj. </w:t>
            </w:r>
          </w:p>
          <w:p w14:paraId="3F657053" w14:textId="77777777" w:rsidR="00D82E5E" w:rsidRPr="00D82E5E" w:rsidRDefault="00D82E5E" w:rsidP="00D82E5E">
            <w:pPr>
              <w:spacing w:line="276" w:lineRule="auto"/>
              <w:jc w:val="both"/>
              <w:rPr>
                <w:rFonts w:ascii="Times New Roman" w:hAnsi="Times New Roman"/>
                <w:sz w:val="24"/>
                <w:szCs w:val="24"/>
                <w:lang w:val="sq-AL"/>
              </w:rPr>
            </w:pPr>
          </w:p>
          <w:p w14:paraId="6B6A9680" w14:textId="1CD6AD86" w:rsidR="00D82E5E" w:rsidRDefault="00D82E5E" w:rsidP="00D82E5E">
            <w:pPr>
              <w:spacing w:line="276" w:lineRule="auto"/>
              <w:jc w:val="both"/>
              <w:rPr>
                <w:rFonts w:ascii="Times New Roman" w:eastAsiaTheme="minorHAnsi" w:hAnsi="Times New Roman"/>
                <w:sz w:val="24"/>
                <w:szCs w:val="24"/>
                <w:lang w:val="sq-AL"/>
              </w:rPr>
            </w:pPr>
            <w:r w:rsidRPr="00D82E5E">
              <w:rPr>
                <w:rFonts w:ascii="Times New Roman" w:hAnsi="Times New Roman"/>
                <w:sz w:val="24"/>
                <w:szCs w:val="24"/>
                <w:lang w:val="sq-AL"/>
              </w:rPr>
              <w:t xml:space="preserve">Në organizatat rinore ndikimet që ky ligj do të ketë do të jenë kryesisht ndikime jo të drejtpërdrejta, ku mund të përmendim: </w:t>
            </w:r>
            <w:proofErr w:type="spellStart"/>
            <w:r w:rsidRPr="00D82E5E">
              <w:rPr>
                <w:rFonts w:ascii="Times New Roman" w:hAnsi="Times New Roman"/>
                <w:sz w:val="24"/>
                <w:szCs w:val="24"/>
                <w:lang w:val="sq-AL"/>
              </w:rPr>
              <w:t>ridimensionimin</w:t>
            </w:r>
            <w:proofErr w:type="spellEnd"/>
            <w:r w:rsidRPr="00D82E5E">
              <w:rPr>
                <w:rFonts w:ascii="Times New Roman" w:hAnsi="Times New Roman"/>
                <w:sz w:val="24"/>
                <w:szCs w:val="24"/>
                <w:lang w:val="sq-AL"/>
              </w:rPr>
              <w:t xml:space="preserve"> e vendeve të punës, </w:t>
            </w:r>
            <w:proofErr w:type="spellStart"/>
            <w:r w:rsidRPr="00D82E5E">
              <w:rPr>
                <w:rFonts w:ascii="Times New Roman" w:hAnsi="Times New Roman"/>
                <w:sz w:val="24"/>
                <w:szCs w:val="24"/>
                <w:lang w:val="sq-AL"/>
              </w:rPr>
              <w:t>rialokimin</w:t>
            </w:r>
            <w:proofErr w:type="spellEnd"/>
            <w:r w:rsidRPr="00D82E5E">
              <w:rPr>
                <w:rFonts w:ascii="Times New Roman" w:hAnsi="Times New Roman"/>
                <w:sz w:val="24"/>
                <w:szCs w:val="24"/>
                <w:lang w:val="sq-AL"/>
              </w:rPr>
              <w:t xml:space="preserve"> e buxhetit spec</w:t>
            </w:r>
            <w:r w:rsidR="00CC0DB2">
              <w:rPr>
                <w:rFonts w:ascii="Times New Roman" w:hAnsi="Times New Roman"/>
                <w:sz w:val="24"/>
                <w:szCs w:val="24"/>
                <w:lang w:val="sq-AL"/>
              </w:rPr>
              <w:t>i</w:t>
            </w:r>
            <w:r w:rsidRPr="00D82E5E">
              <w:rPr>
                <w:rFonts w:ascii="Times New Roman" w:hAnsi="Times New Roman"/>
                <w:sz w:val="24"/>
                <w:szCs w:val="24"/>
                <w:lang w:val="sq-AL"/>
              </w:rPr>
              <w:t>fik për të rinjtë, etj.</w:t>
            </w:r>
          </w:p>
          <w:p w14:paraId="370E4F23" w14:textId="77777777" w:rsidR="00B91E36" w:rsidRPr="00413988" w:rsidRDefault="00B91E36" w:rsidP="003B6FE9">
            <w:pPr>
              <w:spacing w:line="276" w:lineRule="auto"/>
              <w:jc w:val="both"/>
              <w:rPr>
                <w:rFonts w:ascii="Times New Roman" w:hAnsi="Times New Roman"/>
                <w:i/>
                <w:sz w:val="24"/>
                <w:szCs w:val="24"/>
                <w:lang w:val="sq-AL"/>
              </w:rPr>
            </w:pPr>
          </w:p>
        </w:tc>
      </w:tr>
      <w:tr w:rsidR="00B91E36" w:rsidRPr="00413988" w14:paraId="23917E53" w14:textId="77777777" w:rsidTr="003B6FE9">
        <w:tc>
          <w:tcPr>
            <w:tcW w:w="9016" w:type="dxa"/>
            <w:gridSpan w:val="3"/>
            <w:tcBorders>
              <w:top w:val="single" w:sz="4" w:space="0" w:color="000000"/>
              <w:left w:val="single" w:sz="4" w:space="0" w:color="000000"/>
              <w:bottom w:val="single" w:sz="4" w:space="0" w:color="000000"/>
              <w:right w:val="single" w:sz="4" w:space="0" w:color="000000"/>
            </w:tcBorders>
          </w:tcPr>
          <w:p w14:paraId="5846113A" w14:textId="77777777" w:rsidR="00B91E36" w:rsidRPr="00413988" w:rsidRDefault="00B91E36" w:rsidP="003B6FE9">
            <w:pPr>
              <w:spacing w:line="276" w:lineRule="auto"/>
              <w:jc w:val="both"/>
              <w:rPr>
                <w:rFonts w:ascii="Times New Roman" w:hAnsi="Times New Roman"/>
                <w:b/>
                <w:sz w:val="24"/>
                <w:szCs w:val="24"/>
                <w:lang w:val="sq-AL"/>
              </w:rPr>
            </w:pPr>
            <w:r w:rsidRPr="00413988">
              <w:rPr>
                <w:rFonts w:ascii="Times New Roman" w:hAnsi="Times New Roman"/>
                <w:b/>
                <w:sz w:val="24"/>
                <w:szCs w:val="24"/>
                <w:lang w:val="sq-AL"/>
              </w:rPr>
              <w:lastRenderedPageBreak/>
              <w:t xml:space="preserve">ARSYETIMI I OPSIONIT TË PREFERUAR </w:t>
            </w:r>
          </w:p>
          <w:p w14:paraId="130FBAE9" w14:textId="77777777" w:rsidR="00B91E36" w:rsidRDefault="00B91E36" w:rsidP="003B6FE9">
            <w:pPr>
              <w:spacing w:line="276" w:lineRule="auto"/>
              <w:jc w:val="both"/>
              <w:rPr>
                <w:rFonts w:ascii="Times New Roman" w:hAnsi="Times New Roman"/>
                <w:i/>
                <w:sz w:val="24"/>
                <w:szCs w:val="24"/>
                <w:lang w:val="sq-AL"/>
              </w:rPr>
            </w:pPr>
            <w:r w:rsidRPr="00413988">
              <w:rPr>
                <w:rFonts w:ascii="Times New Roman" w:hAnsi="Times New Roman"/>
                <w:i/>
                <w:sz w:val="24"/>
                <w:szCs w:val="24"/>
                <w:lang w:val="sq-AL"/>
              </w:rPr>
              <w:t>Shpjegoni arsyet për zgjedhjen e opsionit të preferuar. Ju lutemi jepni nëse është e mundur koston dhe përfitimin me vlerë të përcaktuar monetare.</w:t>
            </w:r>
          </w:p>
          <w:p w14:paraId="5D823224" w14:textId="77777777" w:rsidR="00B91E36" w:rsidRPr="002452FF" w:rsidRDefault="00B91E36" w:rsidP="003B6FE9">
            <w:pPr>
              <w:spacing w:line="276" w:lineRule="auto"/>
              <w:jc w:val="both"/>
              <w:rPr>
                <w:rFonts w:ascii="Times New Roman" w:hAnsi="Times New Roman"/>
                <w:i/>
                <w:sz w:val="24"/>
                <w:szCs w:val="24"/>
                <w:lang w:val="sq-AL"/>
              </w:rPr>
            </w:pPr>
          </w:p>
          <w:p w14:paraId="66CA8371" w14:textId="77777777" w:rsidR="00B91E36" w:rsidRPr="00413988" w:rsidRDefault="00B91E36" w:rsidP="003B6FE9">
            <w:pPr>
              <w:spacing w:line="276" w:lineRule="auto"/>
              <w:jc w:val="both"/>
              <w:rPr>
                <w:rFonts w:ascii="Times New Roman" w:hAnsi="Times New Roman"/>
                <w:color w:val="000000" w:themeColor="text1"/>
                <w:sz w:val="24"/>
                <w:szCs w:val="24"/>
                <w:lang w:val="sq-AL"/>
              </w:rPr>
            </w:pPr>
            <w:r w:rsidRPr="00413988">
              <w:rPr>
                <w:rFonts w:ascii="Times New Roman" w:hAnsi="Times New Roman"/>
                <w:color w:val="000000" w:themeColor="text1"/>
                <w:sz w:val="24"/>
                <w:szCs w:val="24"/>
                <w:lang w:val="sq-AL"/>
              </w:rPr>
              <w:t xml:space="preserve">Opsioni i rekomanduar/i preferuar është </w:t>
            </w:r>
            <w:r w:rsidRPr="00413988">
              <w:rPr>
                <w:rFonts w:ascii="Times New Roman" w:hAnsi="Times New Roman"/>
                <w:b/>
                <w:color w:val="000000" w:themeColor="text1"/>
                <w:sz w:val="24"/>
                <w:szCs w:val="24"/>
                <w:lang w:val="sq-AL"/>
              </w:rPr>
              <w:t>Opsioni 1</w:t>
            </w:r>
            <w:r w:rsidRPr="00413988">
              <w:rPr>
                <w:rFonts w:ascii="Times New Roman" w:hAnsi="Times New Roman"/>
                <w:color w:val="000000" w:themeColor="text1"/>
                <w:sz w:val="24"/>
                <w:szCs w:val="24"/>
                <w:lang w:val="sq-AL"/>
              </w:rPr>
              <w:t xml:space="preserve">. Opsioni do të sigurojë bazën ligjore për një model të ri të përmirësimit të statusit shoqëror dhe pozitës së të rinjve/rejave, si dhe krijimin e kushteve për adresimin e nevojave të </w:t>
            </w:r>
            <w:proofErr w:type="spellStart"/>
            <w:r w:rsidRPr="00413988">
              <w:rPr>
                <w:rFonts w:ascii="Times New Roman" w:hAnsi="Times New Roman"/>
                <w:color w:val="000000" w:themeColor="text1"/>
                <w:sz w:val="24"/>
                <w:szCs w:val="24"/>
                <w:lang w:val="sq-AL"/>
              </w:rPr>
              <w:t>të</w:t>
            </w:r>
            <w:proofErr w:type="spellEnd"/>
            <w:r w:rsidRPr="00413988">
              <w:rPr>
                <w:rFonts w:ascii="Times New Roman" w:hAnsi="Times New Roman"/>
                <w:color w:val="000000" w:themeColor="text1"/>
                <w:sz w:val="24"/>
                <w:szCs w:val="24"/>
                <w:lang w:val="sq-AL"/>
              </w:rPr>
              <w:t xml:space="preserve"> rinjve/rejave në të gjitha fushat që përbëjnë interes rinor. Ky opsion do të krijojë kushte për zhvillimin dhe rritjen e kapaciteteve vetjake dhe shoqërore, si dhe mbështetjen e të rinjve/rejave në organizime dhe aktivizime sociale dhe është opsioni i vetëm që do të mundësojë arritjen e objektivave të politikave ligjërisht. </w:t>
            </w:r>
          </w:p>
          <w:p w14:paraId="02216344" w14:textId="77777777" w:rsidR="00B91E36" w:rsidRPr="00413988" w:rsidRDefault="00B91E36" w:rsidP="003B6FE9">
            <w:pPr>
              <w:spacing w:line="276" w:lineRule="auto"/>
              <w:jc w:val="both"/>
              <w:rPr>
                <w:rFonts w:ascii="Times New Roman" w:hAnsi="Times New Roman"/>
                <w:color w:val="000000" w:themeColor="text1"/>
                <w:sz w:val="24"/>
                <w:szCs w:val="24"/>
                <w:lang w:val="sq-AL"/>
              </w:rPr>
            </w:pPr>
          </w:p>
          <w:p w14:paraId="55E9D9AE" w14:textId="77777777" w:rsidR="00B91E36" w:rsidRPr="00413988" w:rsidRDefault="00B91E36" w:rsidP="003B6FE9">
            <w:pPr>
              <w:spacing w:line="276" w:lineRule="auto"/>
              <w:jc w:val="both"/>
              <w:rPr>
                <w:rFonts w:ascii="Times New Roman" w:eastAsiaTheme="minorHAnsi" w:hAnsi="Times New Roman"/>
                <w:sz w:val="24"/>
                <w:szCs w:val="24"/>
                <w:lang w:val="sq-AL"/>
              </w:rPr>
            </w:pPr>
            <w:r w:rsidRPr="00413988">
              <w:rPr>
                <w:rFonts w:ascii="Times New Roman" w:hAnsi="Times New Roman"/>
                <w:color w:val="000000" w:themeColor="text1"/>
                <w:sz w:val="24"/>
                <w:szCs w:val="24"/>
                <w:lang w:val="sq-AL"/>
              </w:rPr>
              <w:t>Gjithashtu, është dhënë edhe kostoja për buxhetin e shtetit (shih tabelën më poshtë</w:t>
            </w:r>
            <w:r w:rsidRPr="00413988">
              <w:rPr>
                <w:rFonts w:ascii="Times New Roman" w:eastAsiaTheme="minorHAnsi" w:hAnsi="Times New Roman"/>
                <w:sz w:val="24"/>
                <w:szCs w:val="24"/>
                <w:lang w:val="sq-AL"/>
              </w:rPr>
              <w:t xml:space="preserve">).  </w:t>
            </w:r>
          </w:p>
          <w:p w14:paraId="0750C7FA" w14:textId="77777777" w:rsidR="00B91E36" w:rsidRPr="00413988" w:rsidRDefault="00B91E36" w:rsidP="003B6FE9">
            <w:pPr>
              <w:spacing w:line="276" w:lineRule="auto"/>
              <w:jc w:val="both"/>
              <w:rPr>
                <w:rFonts w:ascii="Times New Roman" w:hAnsi="Times New Roman"/>
                <w:b/>
                <w:sz w:val="24"/>
                <w:szCs w:val="24"/>
                <w:lang w:val="sq-AL"/>
              </w:rPr>
            </w:pPr>
          </w:p>
          <w:p w14:paraId="41146B2E" w14:textId="77777777" w:rsidR="00B91E36" w:rsidRPr="00413988" w:rsidRDefault="00B91E36" w:rsidP="003B6FE9">
            <w:pPr>
              <w:spacing w:line="276" w:lineRule="auto"/>
              <w:jc w:val="both"/>
              <w:rPr>
                <w:rFonts w:ascii="Times New Roman" w:hAnsi="Times New Roman"/>
                <w:b/>
                <w:sz w:val="24"/>
                <w:szCs w:val="24"/>
                <w:lang w:val="sq-AL"/>
              </w:rPr>
            </w:pPr>
            <w:r w:rsidRPr="00413988">
              <w:rPr>
                <w:rFonts w:ascii="Times New Roman" w:hAnsi="Times New Roman"/>
                <w:b/>
                <w:sz w:val="24"/>
                <w:szCs w:val="24"/>
                <w:lang w:val="sq-AL"/>
              </w:rPr>
              <w:t>Kostoja e përllogaritur në total e opsionit të preferuar mbi buxhetin e shtetit gjatë periudhës 3-vjeçare menjëherë pas miratimit të ligjit (kostoja në total në lek, çmimet aktuale, në terma nominalë):</w:t>
            </w:r>
          </w:p>
          <w:tbl>
            <w:tblPr>
              <w:tblStyle w:val="TableGrid"/>
              <w:tblW w:w="8439" w:type="dxa"/>
              <w:tblLook w:val="04A0" w:firstRow="1" w:lastRow="0" w:firstColumn="1" w:lastColumn="0" w:noHBand="0" w:noVBand="1"/>
            </w:tblPr>
            <w:tblGrid>
              <w:gridCol w:w="1874"/>
              <w:gridCol w:w="1874"/>
              <w:gridCol w:w="2763"/>
              <w:gridCol w:w="1928"/>
            </w:tblGrid>
            <w:tr w:rsidR="00B91E36" w:rsidRPr="00413988" w14:paraId="7B2B13FE" w14:textId="77777777" w:rsidTr="003B6FE9">
              <w:trPr>
                <w:trHeight w:val="195"/>
              </w:trPr>
              <w:tc>
                <w:tcPr>
                  <w:tcW w:w="1874" w:type="dxa"/>
                  <w:shd w:val="clear" w:color="auto" w:fill="D9D9D9" w:themeFill="background1" w:themeFillShade="D9"/>
                </w:tcPr>
                <w:p w14:paraId="4760A7BD"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Financimi</w:t>
                  </w:r>
                </w:p>
              </w:tc>
              <w:tc>
                <w:tcPr>
                  <w:tcW w:w="1874" w:type="dxa"/>
                  <w:shd w:val="clear" w:color="auto" w:fill="D9D9D9" w:themeFill="background1" w:themeFillShade="D9"/>
                </w:tcPr>
                <w:p w14:paraId="620FEA4E"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Viti 1_ 2019</w:t>
                  </w:r>
                </w:p>
              </w:tc>
              <w:tc>
                <w:tcPr>
                  <w:tcW w:w="2763" w:type="dxa"/>
                  <w:shd w:val="clear" w:color="auto" w:fill="D9D9D9" w:themeFill="background1" w:themeFillShade="D9"/>
                </w:tcPr>
                <w:p w14:paraId="179C9AB7"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Viti 2_ 2020</w:t>
                  </w:r>
                </w:p>
              </w:tc>
              <w:tc>
                <w:tcPr>
                  <w:tcW w:w="1928" w:type="dxa"/>
                  <w:shd w:val="clear" w:color="auto" w:fill="D9D9D9" w:themeFill="background1" w:themeFillShade="D9"/>
                </w:tcPr>
                <w:p w14:paraId="6DE812EE"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Viti 3_2021</w:t>
                  </w:r>
                </w:p>
              </w:tc>
            </w:tr>
            <w:tr w:rsidR="00B91E36" w:rsidRPr="00413988" w14:paraId="5057C2C0" w14:textId="77777777" w:rsidTr="003B6FE9">
              <w:trPr>
                <w:trHeight w:val="450"/>
              </w:trPr>
              <w:tc>
                <w:tcPr>
                  <w:tcW w:w="1874" w:type="dxa"/>
                </w:tcPr>
                <w:p w14:paraId="3EAAE7E4"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Total</w:t>
                  </w:r>
                </w:p>
              </w:tc>
              <w:tc>
                <w:tcPr>
                  <w:tcW w:w="1874" w:type="dxa"/>
                </w:tcPr>
                <w:p w14:paraId="3D8EEFF8"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 xml:space="preserve">4,100 000 </w:t>
                  </w:r>
                </w:p>
              </w:tc>
              <w:tc>
                <w:tcPr>
                  <w:tcW w:w="2763" w:type="dxa"/>
                </w:tcPr>
                <w:p w14:paraId="2F98C447"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4,600 000</w:t>
                  </w:r>
                </w:p>
              </w:tc>
              <w:tc>
                <w:tcPr>
                  <w:tcW w:w="1928" w:type="dxa"/>
                </w:tcPr>
                <w:p w14:paraId="12AEA0B4"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5,400 000</w:t>
                  </w:r>
                </w:p>
              </w:tc>
            </w:tr>
            <w:tr w:rsidR="00B91E36" w:rsidRPr="00413988" w14:paraId="280E5E29" w14:textId="77777777" w:rsidTr="003B6FE9">
              <w:trPr>
                <w:trHeight w:val="450"/>
              </w:trPr>
              <w:tc>
                <w:tcPr>
                  <w:tcW w:w="1874" w:type="dxa"/>
                </w:tcPr>
                <w:p w14:paraId="51D723C7"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 xml:space="preserve">Buxheti i shtetit </w:t>
                  </w:r>
                </w:p>
              </w:tc>
              <w:tc>
                <w:tcPr>
                  <w:tcW w:w="1874" w:type="dxa"/>
                </w:tcPr>
                <w:p w14:paraId="458475F0"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 xml:space="preserve">3,500 000 </w:t>
                  </w:r>
                </w:p>
              </w:tc>
              <w:tc>
                <w:tcPr>
                  <w:tcW w:w="2763" w:type="dxa"/>
                </w:tcPr>
                <w:p w14:paraId="05AD6091"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3,800 000</w:t>
                  </w:r>
                </w:p>
              </w:tc>
              <w:tc>
                <w:tcPr>
                  <w:tcW w:w="1928" w:type="dxa"/>
                </w:tcPr>
                <w:p w14:paraId="675E4F20"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4,200 000</w:t>
                  </w:r>
                </w:p>
              </w:tc>
            </w:tr>
            <w:tr w:rsidR="00B91E36" w:rsidRPr="00413988" w14:paraId="51D91C10" w14:textId="77777777" w:rsidTr="003B6FE9">
              <w:trPr>
                <w:trHeight w:val="450"/>
              </w:trPr>
              <w:tc>
                <w:tcPr>
                  <w:tcW w:w="1874" w:type="dxa"/>
                </w:tcPr>
                <w:p w14:paraId="4A3F1513" w14:textId="77777777" w:rsidR="00B91E36" w:rsidRPr="00413988" w:rsidRDefault="00B91E36" w:rsidP="003B6FE9">
                  <w:pPr>
                    <w:spacing w:line="276" w:lineRule="auto"/>
                    <w:jc w:val="center"/>
                    <w:rPr>
                      <w:rFonts w:ascii="Times New Roman" w:hAnsi="Times New Roman"/>
                      <w:b/>
                      <w:sz w:val="24"/>
                      <w:szCs w:val="24"/>
                      <w:lang w:val="sq-AL"/>
                    </w:rPr>
                  </w:pPr>
                  <w:r>
                    <w:rPr>
                      <w:rFonts w:ascii="Times New Roman" w:hAnsi="Times New Roman"/>
                      <w:b/>
                      <w:sz w:val="24"/>
                      <w:szCs w:val="24"/>
                      <w:lang w:val="sq-AL"/>
                    </w:rPr>
                    <w:t>Të</w:t>
                  </w:r>
                  <w:r w:rsidRPr="00413988">
                    <w:rPr>
                      <w:rFonts w:ascii="Times New Roman" w:hAnsi="Times New Roman"/>
                      <w:b/>
                      <w:sz w:val="24"/>
                      <w:szCs w:val="24"/>
                      <w:lang w:val="sq-AL"/>
                    </w:rPr>
                    <w:t xml:space="preserve"> pambuluara</w:t>
                  </w:r>
                </w:p>
              </w:tc>
              <w:tc>
                <w:tcPr>
                  <w:tcW w:w="1874" w:type="dxa"/>
                </w:tcPr>
                <w:p w14:paraId="71184CFF"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 xml:space="preserve">600 000 </w:t>
                  </w:r>
                </w:p>
              </w:tc>
              <w:tc>
                <w:tcPr>
                  <w:tcW w:w="2763" w:type="dxa"/>
                </w:tcPr>
                <w:p w14:paraId="4C4EBD56"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800 000</w:t>
                  </w:r>
                </w:p>
              </w:tc>
              <w:tc>
                <w:tcPr>
                  <w:tcW w:w="1928" w:type="dxa"/>
                </w:tcPr>
                <w:p w14:paraId="03C258E6"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1,200 000</w:t>
                  </w:r>
                </w:p>
              </w:tc>
            </w:tr>
          </w:tbl>
          <w:p w14:paraId="1116679C" w14:textId="77777777" w:rsidR="00B91E36" w:rsidRPr="00413988" w:rsidRDefault="00B91E36" w:rsidP="003B6FE9">
            <w:pPr>
              <w:spacing w:line="276" w:lineRule="auto"/>
              <w:jc w:val="both"/>
              <w:rPr>
                <w:rFonts w:ascii="Times New Roman" w:hAnsi="Times New Roman"/>
                <w:b/>
                <w:sz w:val="24"/>
                <w:szCs w:val="24"/>
                <w:lang w:val="sq-AL"/>
              </w:rPr>
            </w:pPr>
          </w:p>
        </w:tc>
      </w:tr>
      <w:tr w:rsidR="00B91E36" w:rsidRPr="00413988" w14:paraId="0C43E2EA" w14:textId="77777777" w:rsidTr="003B6FE9">
        <w:tc>
          <w:tcPr>
            <w:tcW w:w="9016" w:type="dxa"/>
            <w:gridSpan w:val="3"/>
            <w:tcBorders>
              <w:top w:val="single" w:sz="4" w:space="0" w:color="000000"/>
              <w:left w:val="single" w:sz="4" w:space="0" w:color="000000"/>
              <w:bottom w:val="single" w:sz="4" w:space="0" w:color="000000"/>
              <w:right w:val="single" w:sz="4" w:space="0" w:color="000000"/>
            </w:tcBorders>
          </w:tcPr>
          <w:p w14:paraId="1FA807E7" w14:textId="77777777" w:rsidR="00B91E36" w:rsidRPr="00413988" w:rsidRDefault="00B91E36" w:rsidP="003B6FE9">
            <w:pPr>
              <w:spacing w:line="276" w:lineRule="auto"/>
              <w:jc w:val="both"/>
              <w:rPr>
                <w:rFonts w:ascii="Times New Roman" w:hAnsi="Times New Roman"/>
                <w:b/>
                <w:sz w:val="24"/>
                <w:szCs w:val="24"/>
                <w:lang w:val="sq-AL"/>
              </w:rPr>
            </w:pPr>
          </w:p>
        </w:tc>
      </w:tr>
      <w:tr w:rsidR="00B91E36" w:rsidRPr="00413988" w14:paraId="40525570" w14:textId="77777777" w:rsidTr="003B6FE9">
        <w:tc>
          <w:tcPr>
            <w:tcW w:w="9016" w:type="dxa"/>
            <w:gridSpan w:val="3"/>
            <w:tcBorders>
              <w:top w:val="single" w:sz="4" w:space="0" w:color="000000"/>
              <w:left w:val="single" w:sz="4" w:space="0" w:color="000000"/>
              <w:bottom w:val="single" w:sz="4" w:space="0" w:color="000000"/>
              <w:right w:val="single" w:sz="4" w:space="0" w:color="000000"/>
            </w:tcBorders>
          </w:tcPr>
          <w:p w14:paraId="2364F51D" w14:textId="77777777" w:rsidR="00B91E36" w:rsidRPr="00413988" w:rsidRDefault="00B91E36" w:rsidP="003B6FE9">
            <w:pPr>
              <w:spacing w:line="276" w:lineRule="auto"/>
              <w:jc w:val="both"/>
              <w:rPr>
                <w:rFonts w:ascii="Times New Roman" w:hAnsi="Times New Roman"/>
                <w:b/>
                <w:sz w:val="24"/>
                <w:szCs w:val="24"/>
                <w:lang w:val="sq-AL"/>
              </w:rPr>
            </w:pPr>
            <w:r w:rsidRPr="00413988">
              <w:rPr>
                <w:rFonts w:ascii="Times New Roman" w:hAnsi="Times New Roman"/>
                <w:b/>
                <w:sz w:val="24"/>
                <w:szCs w:val="24"/>
                <w:lang w:val="sq-AL"/>
              </w:rPr>
              <w:t>KONSULTIMI</w:t>
            </w:r>
          </w:p>
          <w:p w14:paraId="731C25A9" w14:textId="77777777" w:rsidR="00B91E36" w:rsidRDefault="00B91E36" w:rsidP="003B6FE9">
            <w:pPr>
              <w:spacing w:line="276" w:lineRule="auto"/>
              <w:jc w:val="both"/>
              <w:rPr>
                <w:rFonts w:ascii="Times New Roman" w:hAnsi="Times New Roman"/>
                <w:i/>
                <w:sz w:val="24"/>
                <w:szCs w:val="24"/>
                <w:lang w:val="sq-AL"/>
              </w:rPr>
            </w:pPr>
            <w:r w:rsidRPr="00413988">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p>
          <w:p w14:paraId="19DDB337" w14:textId="77777777" w:rsidR="00B91E36" w:rsidRPr="00413988" w:rsidRDefault="00B91E36" w:rsidP="003B6FE9">
            <w:pPr>
              <w:spacing w:line="276" w:lineRule="auto"/>
              <w:jc w:val="both"/>
              <w:rPr>
                <w:rFonts w:ascii="Times New Roman" w:hAnsi="Times New Roman"/>
                <w:i/>
                <w:sz w:val="24"/>
                <w:szCs w:val="24"/>
                <w:lang w:val="sq-AL"/>
              </w:rPr>
            </w:pPr>
          </w:p>
          <w:p w14:paraId="0CA67354" w14:textId="77777777" w:rsidR="00292895" w:rsidRDefault="00292895" w:rsidP="00292895">
            <w:pPr>
              <w:spacing w:line="276" w:lineRule="auto"/>
              <w:jc w:val="both"/>
              <w:rPr>
                <w:rFonts w:ascii="Times New Roman" w:hAnsi="Times New Roman"/>
                <w:sz w:val="24"/>
                <w:szCs w:val="24"/>
                <w:lang w:val="sq-AL"/>
              </w:rPr>
            </w:pPr>
            <w:r w:rsidRPr="00413988">
              <w:rPr>
                <w:rFonts w:ascii="Times New Roman" w:hAnsi="Times New Roman"/>
                <w:sz w:val="24"/>
                <w:szCs w:val="24"/>
                <w:lang w:val="sq-AL"/>
              </w:rPr>
              <w:t>Projektligji u diskutua në</w:t>
            </w:r>
            <w:r>
              <w:rPr>
                <w:rFonts w:ascii="Times New Roman" w:hAnsi="Times New Roman"/>
                <w:sz w:val="24"/>
                <w:szCs w:val="24"/>
                <w:lang w:val="sq-AL"/>
              </w:rPr>
              <w:t>:</w:t>
            </w:r>
          </w:p>
          <w:p w14:paraId="68A304A0" w14:textId="77777777" w:rsidR="00292895" w:rsidRPr="00292895" w:rsidRDefault="00292895" w:rsidP="00292895">
            <w:pPr>
              <w:pStyle w:val="ListParagraph"/>
              <w:numPr>
                <w:ilvl w:val="1"/>
                <w:numId w:val="3"/>
              </w:numPr>
              <w:spacing w:after="0" w:line="276" w:lineRule="auto"/>
              <w:ind w:left="157" w:hanging="90"/>
              <w:jc w:val="both"/>
              <w:rPr>
                <w:rFonts w:ascii="Times New Roman" w:hAnsi="Times New Roman"/>
                <w:sz w:val="24"/>
                <w:szCs w:val="24"/>
                <w:lang w:val="sq-AL"/>
              </w:rPr>
            </w:pPr>
            <w:r w:rsidRPr="00FD5BFD">
              <w:rPr>
                <w:rFonts w:ascii="Times New Roman" w:hAnsi="Times New Roman"/>
                <w:sz w:val="24"/>
                <w:szCs w:val="24"/>
                <w:lang w:val="sq-AL"/>
              </w:rPr>
              <w:t xml:space="preserve"> </w:t>
            </w:r>
            <w:r w:rsidRPr="00292895">
              <w:rPr>
                <w:rFonts w:ascii="Times New Roman" w:hAnsi="Times New Roman"/>
                <w:sz w:val="24"/>
                <w:szCs w:val="24"/>
                <w:lang w:val="sq-AL"/>
              </w:rPr>
              <w:t xml:space="preserve">Konferencën Kombëtare për </w:t>
            </w:r>
            <w:proofErr w:type="spellStart"/>
            <w:r w:rsidRPr="00292895">
              <w:rPr>
                <w:rFonts w:ascii="Times New Roman" w:hAnsi="Times New Roman"/>
                <w:sz w:val="24"/>
                <w:szCs w:val="24"/>
                <w:lang w:val="sq-AL"/>
              </w:rPr>
              <w:t>lancimin</w:t>
            </w:r>
            <w:proofErr w:type="spellEnd"/>
            <w:r w:rsidRPr="00292895">
              <w:rPr>
                <w:rFonts w:ascii="Times New Roman" w:hAnsi="Times New Roman"/>
                <w:sz w:val="24"/>
                <w:szCs w:val="24"/>
                <w:lang w:val="sq-AL"/>
              </w:rPr>
              <w:t xml:space="preserve"> e projektligjit të rinisë më datë 18.07.2018.</w:t>
            </w:r>
          </w:p>
          <w:p w14:paraId="50F56749" w14:textId="0FCD4F1C" w:rsidR="00292895" w:rsidRPr="00292895" w:rsidRDefault="00292895" w:rsidP="00292895">
            <w:pPr>
              <w:pStyle w:val="ListParagraph"/>
              <w:numPr>
                <w:ilvl w:val="1"/>
                <w:numId w:val="3"/>
              </w:numPr>
              <w:spacing w:after="0" w:line="276" w:lineRule="auto"/>
              <w:ind w:left="157" w:hanging="90"/>
              <w:jc w:val="both"/>
              <w:rPr>
                <w:rFonts w:ascii="Times New Roman" w:hAnsi="Times New Roman"/>
                <w:sz w:val="24"/>
                <w:szCs w:val="24"/>
                <w:lang w:val="sq-AL"/>
              </w:rPr>
            </w:pPr>
            <w:r w:rsidRPr="00292895">
              <w:rPr>
                <w:rFonts w:ascii="Times New Roman" w:hAnsi="Times New Roman"/>
                <w:sz w:val="24"/>
                <w:szCs w:val="24"/>
                <w:lang w:val="sq-AL"/>
              </w:rPr>
              <w:t xml:space="preserve"> Konferencën Rajonale për Ligjin e Rinisë </w:t>
            </w:r>
            <w:r>
              <w:rPr>
                <w:rFonts w:ascii="Times New Roman" w:hAnsi="Times New Roman"/>
                <w:sz w:val="24"/>
                <w:szCs w:val="24"/>
                <w:lang w:val="sq-AL"/>
              </w:rPr>
              <w:t>(</w:t>
            </w:r>
            <w:proofErr w:type="spellStart"/>
            <w:r>
              <w:rPr>
                <w:rFonts w:ascii="Times New Roman" w:hAnsi="Times New Roman"/>
                <w:sz w:val="24"/>
                <w:szCs w:val="24"/>
                <w:lang w:val="sq-AL"/>
              </w:rPr>
              <w:t>Regional</w:t>
            </w:r>
            <w:proofErr w:type="spellEnd"/>
            <w:r>
              <w:rPr>
                <w:rFonts w:ascii="Times New Roman" w:hAnsi="Times New Roman"/>
                <w:sz w:val="24"/>
                <w:szCs w:val="24"/>
                <w:lang w:val="sq-AL"/>
              </w:rPr>
              <w:t xml:space="preserve"> </w:t>
            </w:r>
            <w:proofErr w:type="spellStart"/>
            <w:r>
              <w:rPr>
                <w:rFonts w:ascii="Times New Roman" w:hAnsi="Times New Roman"/>
                <w:sz w:val="24"/>
                <w:szCs w:val="24"/>
                <w:lang w:val="sq-AL"/>
              </w:rPr>
              <w:t>Conference</w:t>
            </w:r>
            <w:proofErr w:type="spellEnd"/>
            <w:r>
              <w:rPr>
                <w:rFonts w:ascii="Times New Roman" w:hAnsi="Times New Roman"/>
                <w:sz w:val="24"/>
                <w:szCs w:val="24"/>
                <w:lang w:val="sq-AL"/>
              </w:rPr>
              <w:t xml:space="preserve"> </w:t>
            </w:r>
            <w:proofErr w:type="spellStart"/>
            <w:r>
              <w:rPr>
                <w:rFonts w:ascii="Times New Roman" w:hAnsi="Times New Roman"/>
                <w:sz w:val="24"/>
                <w:szCs w:val="24"/>
                <w:lang w:val="sq-AL"/>
              </w:rPr>
              <w:t>on</w:t>
            </w:r>
            <w:proofErr w:type="spellEnd"/>
            <w:r>
              <w:rPr>
                <w:rFonts w:ascii="Times New Roman" w:hAnsi="Times New Roman"/>
                <w:sz w:val="24"/>
                <w:szCs w:val="24"/>
                <w:lang w:val="sq-AL"/>
              </w:rPr>
              <w:t xml:space="preserve"> </w:t>
            </w:r>
            <w:proofErr w:type="spellStart"/>
            <w:r>
              <w:rPr>
                <w:rFonts w:ascii="Times New Roman" w:hAnsi="Times New Roman"/>
                <w:sz w:val="24"/>
                <w:szCs w:val="24"/>
                <w:lang w:val="sq-AL"/>
              </w:rPr>
              <w:t>Youth</w:t>
            </w:r>
            <w:proofErr w:type="spellEnd"/>
            <w:r>
              <w:rPr>
                <w:rFonts w:ascii="Times New Roman" w:hAnsi="Times New Roman"/>
                <w:sz w:val="24"/>
                <w:szCs w:val="24"/>
                <w:lang w:val="sq-AL"/>
              </w:rPr>
              <w:t xml:space="preserve"> </w:t>
            </w:r>
            <w:proofErr w:type="spellStart"/>
            <w:r>
              <w:rPr>
                <w:rFonts w:ascii="Times New Roman" w:hAnsi="Times New Roman"/>
                <w:sz w:val="24"/>
                <w:szCs w:val="24"/>
                <w:lang w:val="sq-AL"/>
              </w:rPr>
              <w:t>La</w:t>
            </w:r>
            <w:r w:rsidRPr="00292895">
              <w:rPr>
                <w:rFonts w:ascii="Times New Roman" w:hAnsi="Times New Roman"/>
                <w:sz w:val="24"/>
                <w:szCs w:val="24"/>
                <w:lang w:val="sq-AL"/>
              </w:rPr>
              <w:t>w</w:t>
            </w:r>
            <w:proofErr w:type="spellEnd"/>
            <w:r w:rsidRPr="00292895">
              <w:rPr>
                <w:rFonts w:ascii="Times New Roman" w:hAnsi="Times New Roman"/>
                <w:sz w:val="24"/>
                <w:szCs w:val="24"/>
                <w:lang w:val="sq-AL"/>
              </w:rPr>
              <w:t xml:space="preserve">), zhvilluar në datat 22-24 Tetor 2018. </w:t>
            </w:r>
          </w:p>
          <w:p w14:paraId="1A72C73E" w14:textId="77777777" w:rsidR="00B91E36" w:rsidRPr="00413988" w:rsidRDefault="00B91E36" w:rsidP="003B6FE9">
            <w:pPr>
              <w:spacing w:line="276" w:lineRule="auto"/>
              <w:jc w:val="both"/>
              <w:rPr>
                <w:rFonts w:ascii="Times New Roman" w:hAnsi="Times New Roman"/>
                <w:sz w:val="24"/>
                <w:szCs w:val="24"/>
                <w:lang w:val="sq-AL"/>
              </w:rPr>
            </w:pPr>
          </w:p>
        </w:tc>
      </w:tr>
      <w:tr w:rsidR="00B91E36" w:rsidRPr="00413988" w14:paraId="3BE69B05" w14:textId="77777777" w:rsidTr="003B6FE9">
        <w:tc>
          <w:tcPr>
            <w:tcW w:w="9016" w:type="dxa"/>
            <w:gridSpan w:val="3"/>
            <w:tcBorders>
              <w:top w:val="single" w:sz="4" w:space="0" w:color="000000"/>
              <w:left w:val="single" w:sz="4" w:space="0" w:color="000000"/>
              <w:bottom w:val="single" w:sz="4" w:space="0" w:color="000000"/>
              <w:right w:val="single" w:sz="4" w:space="0" w:color="000000"/>
            </w:tcBorders>
          </w:tcPr>
          <w:p w14:paraId="31A48134" w14:textId="3AB7AA93" w:rsidR="00B91E36" w:rsidRPr="00413988" w:rsidRDefault="00B91E36" w:rsidP="003B6FE9">
            <w:pPr>
              <w:spacing w:line="276" w:lineRule="auto"/>
              <w:jc w:val="both"/>
              <w:rPr>
                <w:rFonts w:ascii="Times New Roman" w:hAnsi="Times New Roman"/>
                <w:b/>
                <w:sz w:val="24"/>
                <w:szCs w:val="24"/>
                <w:lang w:val="sq-AL"/>
              </w:rPr>
            </w:pPr>
            <w:r w:rsidRPr="00413988">
              <w:rPr>
                <w:rFonts w:ascii="Times New Roman" w:hAnsi="Times New Roman"/>
                <w:b/>
                <w:sz w:val="24"/>
                <w:szCs w:val="24"/>
                <w:lang w:val="sq-AL"/>
              </w:rPr>
              <w:lastRenderedPageBreak/>
              <w:t>ZBATIMI DHE MONITORIMI</w:t>
            </w:r>
          </w:p>
          <w:p w14:paraId="0EFD87BA" w14:textId="77777777" w:rsidR="00B91E36" w:rsidRPr="00413988" w:rsidRDefault="00B91E36" w:rsidP="003B6FE9">
            <w:pPr>
              <w:spacing w:line="276" w:lineRule="auto"/>
              <w:jc w:val="both"/>
              <w:rPr>
                <w:rFonts w:ascii="Times New Roman" w:hAnsi="Times New Roman"/>
                <w:i/>
                <w:sz w:val="24"/>
                <w:szCs w:val="24"/>
                <w:lang w:val="sq-AL"/>
              </w:rPr>
            </w:pPr>
            <w:r w:rsidRPr="00413988">
              <w:rPr>
                <w:rFonts w:ascii="Times New Roman" w:hAnsi="Times New Roman"/>
                <w:i/>
                <w:sz w:val="24"/>
                <w:szCs w:val="24"/>
                <w:lang w:val="sq-AL"/>
              </w:rPr>
              <w:t>Si do të organizohen zbatimi dhe monitorimi?</w:t>
            </w:r>
          </w:p>
          <w:p w14:paraId="1041787A" w14:textId="77777777" w:rsidR="0000318E" w:rsidRPr="00061804" w:rsidRDefault="0000318E" w:rsidP="003B6FE9">
            <w:pPr>
              <w:spacing w:line="276" w:lineRule="auto"/>
              <w:jc w:val="both"/>
              <w:rPr>
                <w:rFonts w:ascii="Times New Roman" w:hAnsi="Times New Roman"/>
                <w:sz w:val="24"/>
                <w:szCs w:val="24"/>
                <w:lang w:val="sq-AL"/>
              </w:rPr>
            </w:pPr>
          </w:p>
          <w:p w14:paraId="2B2C8EF4" w14:textId="77777777" w:rsidR="00B91E36" w:rsidRPr="00413988" w:rsidRDefault="00B91E36" w:rsidP="003B6FE9">
            <w:pPr>
              <w:spacing w:line="276" w:lineRule="auto"/>
              <w:jc w:val="both"/>
              <w:rPr>
                <w:rFonts w:ascii="Times New Roman" w:hAnsi="Times New Roman"/>
                <w:i/>
                <w:sz w:val="24"/>
                <w:szCs w:val="24"/>
                <w:lang w:val="sq-AL"/>
              </w:rPr>
            </w:pPr>
            <w:r w:rsidRPr="00413988">
              <w:rPr>
                <w:rFonts w:ascii="Times New Roman" w:hAnsi="Times New Roman"/>
                <w:sz w:val="24"/>
                <w:szCs w:val="24"/>
                <w:lang w:val="sq-AL"/>
              </w:rPr>
              <w:t>Zbatimi dhe monitorimi do të realizohet nga ministria përgjegjëse për rininë, si dhe disa institucione të tjera si:</w:t>
            </w:r>
          </w:p>
          <w:p w14:paraId="6774EC79" w14:textId="77777777" w:rsidR="00B91E36" w:rsidRPr="00413988" w:rsidRDefault="00B91E36" w:rsidP="003B6FE9">
            <w:pPr>
              <w:pStyle w:val="ListParagraph"/>
              <w:numPr>
                <w:ilvl w:val="1"/>
                <w:numId w:val="3"/>
              </w:numPr>
              <w:spacing w:after="0" w:line="276" w:lineRule="auto"/>
              <w:ind w:hanging="1193"/>
              <w:jc w:val="both"/>
              <w:rPr>
                <w:rFonts w:ascii="Times New Roman" w:hAnsi="Times New Roman"/>
                <w:sz w:val="24"/>
                <w:szCs w:val="24"/>
                <w:lang w:val="sq-AL"/>
              </w:rPr>
            </w:pPr>
            <w:r w:rsidRPr="00413988">
              <w:rPr>
                <w:rFonts w:ascii="Times New Roman" w:hAnsi="Times New Roman"/>
                <w:sz w:val="24"/>
                <w:szCs w:val="24"/>
                <w:lang w:val="sq-AL"/>
              </w:rPr>
              <w:t>Shërbimi Kombëtar i Rinisë;</w:t>
            </w:r>
          </w:p>
          <w:p w14:paraId="0BA0C2E4" w14:textId="77777777" w:rsidR="00B91E36" w:rsidRPr="00413988" w:rsidRDefault="00B91E36" w:rsidP="003B6FE9">
            <w:pPr>
              <w:pStyle w:val="ListParagraph"/>
              <w:numPr>
                <w:ilvl w:val="1"/>
                <w:numId w:val="3"/>
              </w:numPr>
              <w:spacing w:after="0" w:line="276" w:lineRule="auto"/>
              <w:ind w:hanging="1193"/>
              <w:jc w:val="both"/>
              <w:rPr>
                <w:rFonts w:ascii="Times New Roman" w:hAnsi="Times New Roman"/>
                <w:sz w:val="24"/>
                <w:szCs w:val="24"/>
                <w:lang w:val="sq-AL"/>
              </w:rPr>
            </w:pPr>
            <w:r w:rsidRPr="00413988">
              <w:rPr>
                <w:rFonts w:ascii="Times New Roman" w:hAnsi="Times New Roman"/>
                <w:sz w:val="24"/>
                <w:szCs w:val="24"/>
                <w:lang w:val="sq-AL"/>
              </w:rPr>
              <w:t>Qendrat Rinore;</w:t>
            </w:r>
          </w:p>
          <w:p w14:paraId="31614BA4" w14:textId="77777777" w:rsidR="00B91E36" w:rsidRDefault="00B91E36" w:rsidP="003B6FE9">
            <w:pPr>
              <w:pStyle w:val="ListParagraph"/>
              <w:numPr>
                <w:ilvl w:val="1"/>
                <w:numId w:val="3"/>
              </w:numPr>
              <w:spacing w:after="0" w:line="276" w:lineRule="auto"/>
              <w:ind w:hanging="1193"/>
              <w:jc w:val="both"/>
              <w:rPr>
                <w:rFonts w:ascii="Times New Roman" w:hAnsi="Times New Roman"/>
                <w:sz w:val="24"/>
                <w:szCs w:val="24"/>
                <w:lang w:val="sq-AL"/>
              </w:rPr>
            </w:pPr>
            <w:r w:rsidRPr="00413988">
              <w:rPr>
                <w:rFonts w:ascii="Times New Roman" w:hAnsi="Times New Roman"/>
                <w:sz w:val="24"/>
                <w:szCs w:val="24"/>
                <w:lang w:val="sq-AL"/>
              </w:rPr>
              <w:t>P</w:t>
            </w:r>
            <w:r>
              <w:rPr>
                <w:rFonts w:ascii="Times New Roman" w:hAnsi="Times New Roman"/>
                <w:sz w:val="24"/>
                <w:szCs w:val="24"/>
                <w:lang w:val="sq-AL"/>
              </w:rPr>
              <w:t>ushteti lokal, etj.</w:t>
            </w:r>
          </w:p>
          <w:p w14:paraId="7C9FAFDC" w14:textId="77777777" w:rsidR="00B91E36" w:rsidRPr="00413988" w:rsidRDefault="00B91E36" w:rsidP="003B6FE9">
            <w:pPr>
              <w:pStyle w:val="ListParagraph"/>
              <w:spacing w:after="0" w:line="276" w:lineRule="auto"/>
              <w:ind w:left="1440" w:firstLine="0"/>
              <w:jc w:val="both"/>
              <w:rPr>
                <w:rFonts w:ascii="Times New Roman" w:hAnsi="Times New Roman"/>
                <w:sz w:val="24"/>
                <w:szCs w:val="24"/>
                <w:lang w:val="sq-AL"/>
              </w:rPr>
            </w:pPr>
          </w:p>
          <w:p w14:paraId="152A9099" w14:textId="77777777" w:rsidR="00B91E36" w:rsidRDefault="00B91E36" w:rsidP="003B6FE9">
            <w:pPr>
              <w:spacing w:line="276" w:lineRule="auto"/>
              <w:jc w:val="both"/>
              <w:rPr>
                <w:rFonts w:ascii="Times New Roman" w:hAnsi="Times New Roman"/>
                <w:color w:val="000000"/>
                <w:sz w:val="24"/>
                <w:szCs w:val="24"/>
                <w:lang w:val="sq-AL"/>
              </w:rPr>
            </w:pPr>
            <w:r w:rsidRPr="00413988">
              <w:rPr>
                <w:rFonts w:ascii="Times New Roman" w:hAnsi="Times New Roman"/>
                <w:sz w:val="24"/>
                <w:szCs w:val="24"/>
                <w:lang w:val="sq-AL"/>
              </w:rPr>
              <w:t xml:space="preserve">Këto institucione do të </w:t>
            </w:r>
            <w:r w:rsidRPr="00413988">
              <w:rPr>
                <w:rFonts w:ascii="Times New Roman" w:hAnsi="Times New Roman"/>
                <w:color w:val="000000"/>
                <w:sz w:val="24"/>
                <w:szCs w:val="24"/>
                <w:lang w:val="sq-AL"/>
              </w:rPr>
              <w:t xml:space="preserve">monitorojnë situatën e të rinjve dhe </w:t>
            </w:r>
            <w:proofErr w:type="spellStart"/>
            <w:r w:rsidRPr="00413988">
              <w:rPr>
                <w:rFonts w:ascii="Times New Roman" w:hAnsi="Times New Roman"/>
                <w:color w:val="000000"/>
                <w:sz w:val="24"/>
                <w:szCs w:val="24"/>
                <w:lang w:val="sq-AL"/>
              </w:rPr>
              <w:t>impaktin</w:t>
            </w:r>
            <w:proofErr w:type="spellEnd"/>
            <w:r w:rsidRPr="00413988">
              <w:rPr>
                <w:rFonts w:ascii="Times New Roman" w:hAnsi="Times New Roman"/>
                <w:color w:val="000000"/>
                <w:sz w:val="24"/>
                <w:szCs w:val="24"/>
                <w:lang w:val="sq-AL"/>
              </w:rPr>
              <w:t xml:space="preserve"> e politikave në vend.</w:t>
            </w:r>
          </w:p>
          <w:p w14:paraId="62BAFBDE" w14:textId="77777777" w:rsidR="00CC0DB2" w:rsidRDefault="00CC0DB2" w:rsidP="003B6FE9">
            <w:pPr>
              <w:spacing w:line="276" w:lineRule="auto"/>
              <w:jc w:val="both"/>
              <w:rPr>
                <w:rFonts w:ascii="Times New Roman" w:hAnsi="Times New Roman"/>
                <w:color w:val="000000"/>
                <w:sz w:val="24"/>
                <w:szCs w:val="24"/>
                <w:lang w:val="sq-AL"/>
              </w:rPr>
            </w:pPr>
          </w:p>
          <w:p w14:paraId="2D57CDB3" w14:textId="77777777" w:rsidR="00CC0DB2" w:rsidRPr="00CC0DB2" w:rsidRDefault="00CC0DB2" w:rsidP="00CC0DB2">
            <w:pPr>
              <w:spacing w:line="276" w:lineRule="auto"/>
              <w:jc w:val="both"/>
              <w:rPr>
                <w:rFonts w:ascii="Times New Roman" w:hAnsi="Times New Roman"/>
                <w:sz w:val="24"/>
                <w:szCs w:val="24"/>
                <w:lang w:val="sq-AL"/>
              </w:rPr>
            </w:pPr>
            <w:r w:rsidRPr="00CC0DB2">
              <w:rPr>
                <w:rFonts w:ascii="Times New Roman" w:hAnsi="Times New Roman"/>
                <w:sz w:val="24"/>
                <w:szCs w:val="24"/>
                <w:lang w:val="sq-AL"/>
              </w:rPr>
              <w:t>Mënyra e organizimit dhe funksionimit të Autoritetit Kombëtar Rinor do të miratohen me Vendim të Këshillit të Ministrave.</w:t>
            </w:r>
          </w:p>
          <w:p w14:paraId="1C7B055A" w14:textId="110837A5" w:rsidR="00CC0DB2" w:rsidRPr="00CC0DB2" w:rsidRDefault="00CC0DB2" w:rsidP="00CC0DB2">
            <w:pPr>
              <w:spacing w:line="276" w:lineRule="auto"/>
              <w:jc w:val="both"/>
              <w:rPr>
                <w:rFonts w:ascii="Times New Roman" w:hAnsi="Times New Roman"/>
                <w:color w:val="000000"/>
                <w:sz w:val="24"/>
                <w:szCs w:val="24"/>
                <w:lang w:val="sq-AL"/>
              </w:rPr>
            </w:pPr>
            <w:r w:rsidRPr="00CC0DB2">
              <w:rPr>
                <w:rFonts w:ascii="Times New Roman" w:hAnsi="Times New Roman"/>
                <w:color w:val="000000"/>
                <w:sz w:val="24"/>
                <w:szCs w:val="24"/>
                <w:lang w:val="sq-AL"/>
              </w:rPr>
              <w:t>Përbërja, mënyra e përzgjedhjes së an</w:t>
            </w:r>
            <w:r w:rsidR="0094502D">
              <w:rPr>
                <w:rFonts w:ascii="Times New Roman" w:hAnsi="Times New Roman"/>
                <w:color w:val="000000"/>
                <w:sz w:val="24"/>
                <w:szCs w:val="24"/>
                <w:lang w:val="sq-AL"/>
              </w:rPr>
              <w:t>ë</w:t>
            </w:r>
            <w:r w:rsidRPr="00CC0DB2">
              <w:rPr>
                <w:rFonts w:ascii="Times New Roman" w:hAnsi="Times New Roman"/>
                <w:color w:val="000000"/>
                <w:sz w:val="24"/>
                <w:szCs w:val="24"/>
                <w:lang w:val="sq-AL"/>
              </w:rPr>
              <w:t>tarëve, organizimi dhe funksionimi i Këshillit Kombëtar të Rinisë do të përcaktohen me Vendim të Këshillit të Ministrave.</w:t>
            </w:r>
          </w:p>
          <w:p w14:paraId="3688FF73" w14:textId="77777777" w:rsidR="00CC0DB2" w:rsidRPr="00CC0DB2" w:rsidRDefault="00CC0DB2" w:rsidP="00CC0DB2">
            <w:pPr>
              <w:spacing w:line="276" w:lineRule="auto"/>
              <w:contextualSpacing/>
              <w:jc w:val="both"/>
              <w:rPr>
                <w:rFonts w:ascii="Times New Roman" w:eastAsia="Calibri" w:hAnsi="Times New Roman"/>
                <w:color w:val="000000"/>
                <w:sz w:val="24"/>
                <w:szCs w:val="24"/>
                <w:lang w:val="sq-AL"/>
              </w:rPr>
            </w:pPr>
            <w:r w:rsidRPr="00CC0DB2">
              <w:rPr>
                <w:rFonts w:ascii="Times New Roman" w:eastAsia="Calibri" w:hAnsi="Times New Roman"/>
                <w:color w:val="000000"/>
                <w:sz w:val="24"/>
                <w:szCs w:val="24"/>
                <w:lang w:val="sq-AL"/>
              </w:rPr>
              <w:t xml:space="preserve">Procedurat e paraqitjes, shqyrtimit dhe financimit të projekteve apo studimeve të organizatave rinore, do të përcaktohen me udhëzim të përbashkët të ministrit përgjegjës për financat dhe ministrit përgjegjës për rininë. </w:t>
            </w:r>
          </w:p>
          <w:p w14:paraId="3A5D6E28" w14:textId="20C470F0" w:rsidR="00CC0DB2" w:rsidRPr="00413988" w:rsidRDefault="00CC0DB2" w:rsidP="00CC0DB2">
            <w:pPr>
              <w:spacing w:line="276" w:lineRule="auto"/>
              <w:jc w:val="both"/>
              <w:rPr>
                <w:rFonts w:ascii="Times New Roman" w:hAnsi="Times New Roman"/>
                <w:sz w:val="24"/>
                <w:szCs w:val="24"/>
                <w:lang w:val="sq-AL"/>
              </w:rPr>
            </w:pPr>
            <w:r w:rsidRPr="00CC0DB2">
              <w:rPr>
                <w:rFonts w:ascii="Times New Roman" w:hAnsi="Times New Roman"/>
                <w:sz w:val="24"/>
                <w:szCs w:val="24"/>
                <w:lang w:val="sq-AL"/>
              </w:rPr>
              <w:t>Kriteret dhe procedurat e regjistrimit në bazën e të dhënave do të rregullohen me udhëzim të ministrit përgjegjës për çështjet e rinisë.</w:t>
            </w:r>
          </w:p>
          <w:p w14:paraId="1CF9F2DC" w14:textId="77777777" w:rsidR="00B91E36" w:rsidRPr="00413988" w:rsidRDefault="00B91E36" w:rsidP="003B6FE9">
            <w:pPr>
              <w:spacing w:line="276" w:lineRule="auto"/>
              <w:jc w:val="both"/>
              <w:rPr>
                <w:rFonts w:ascii="Times New Roman" w:hAnsi="Times New Roman"/>
                <w:i/>
                <w:sz w:val="24"/>
                <w:szCs w:val="24"/>
                <w:lang w:val="sq-AL"/>
              </w:rPr>
            </w:pPr>
          </w:p>
        </w:tc>
      </w:tr>
    </w:tbl>
    <w:p w14:paraId="18D5D208" w14:textId="77777777" w:rsidR="00B91E36" w:rsidRPr="00413988" w:rsidRDefault="00B91E36" w:rsidP="00B91E36">
      <w:pPr>
        <w:spacing w:line="276" w:lineRule="auto"/>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496B0" w:themeFill="text2" w:themeFillTint="99"/>
        <w:tblLook w:val="04A0" w:firstRow="1" w:lastRow="0" w:firstColumn="1" w:lastColumn="0" w:noHBand="0" w:noVBand="1"/>
      </w:tblPr>
      <w:tblGrid>
        <w:gridCol w:w="9016"/>
      </w:tblGrid>
      <w:tr w:rsidR="00B91E36" w:rsidRPr="00413988" w14:paraId="08D355CE" w14:textId="77777777" w:rsidTr="003B6FE9">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E72DC2" w14:textId="77777777" w:rsidR="00B91E36" w:rsidRPr="00413988" w:rsidRDefault="00B91E36" w:rsidP="003B6FE9">
            <w:pPr>
              <w:spacing w:line="276" w:lineRule="auto"/>
              <w:jc w:val="both"/>
              <w:rPr>
                <w:rFonts w:ascii="Times New Roman" w:hAnsi="Times New Roman"/>
                <w:b/>
                <w:sz w:val="24"/>
                <w:szCs w:val="24"/>
                <w:lang w:val="sq-AL"/>
              </w:rPr>
            </w:pPr>
            <w:r w:rsidRPr="00413988">
              <w:rPr>
                <w:rFonts w:ascii="Times New Roman" w:hAnsi="Times New Roman"/>
                <w:b/>
                <w:sz w:val="24"/>
                <w:szCs w:val="24"/>
                <w:lang w:val="sq-AL"/>
              </w:rPr>
              <w:t xml:space="preserve">PJESA 2: BAZA KRYESORE E ANALIZËS DHE E PROVAVE </w:t>
            </w:r>
          </w:p>
        </w:tc>
      </w:tr>
    </w:tbl>
    <w:p w14:paraId="2E8F69A6" w14:textId="77777777" w:rsidR="00B91E36" w:rsidRPr="00413988" w:rsidRDefault="00B91E36" w:rsidP="00B91E36">
      <w:pPr>
        <w:pStyle w:val="Heading1"/>
        <w:spacing w:line="276" w:lineRule="auto"/>
        <w:rPr>
          <w:rFonts w:ascii="Times New Roman" w:hAnsi="Times New Roman" w:cs="Times New Roman"/>
          <w:sz w:val="24"/>
          <w:szCs w:val="24"/>
          <w:lang w:val="sq-AL"/>
        </w:rPr>
      </w:pPr>
      <w:bookmarkStart w:id="1" w:name="_Toc506919731"/>
    </w:p>
    <w:p w14:paraId="4ED4C66B" w14:textId="77777777" w:rsidR="00B91E36" w:rsidRDefault="00B91E36" w:rsidP="00B91E36">
      <w:pPr>
        <w:pStyle w:val="Heading1"/>
        <w:spacing w:line="276" w:lineRule="auto"/>
        <w:rPr>
          <w:rFonts w:ascii="Times New Roman" w:hAnsi="Times New Roman" w:cs="Times New Roman"/>
          <w:sz w:val="24"/>
          <w:szCs w:val="24"/>
          <w:lang w:val="sq-AL"/>
        </w:rPr>
      </w:pPr>
      <w:r w:rsidRPr="00413988">
        <w:rPr>
          <w:rFonts w:ascii="Times New Roman" w:hAnsi="Times New Roman" w:cs="Times New Roman"/>
          <w:sz w:val="24"/>
          <w:szCs w:val="24"/>
          <w:lang w:val="sq-AL"/>
        </w:rPr>
        <w:t>Historik</w:t>
      </w:r>
      <w:bookmarkEnd w:id="1"/>
    </w:p>
    <w:p w14:paraId="53CCCACA" w14:textId="77777777" w:rsidR="00B91E36" w:rsidRPr="008B5A02" w:rsidRDefault="00B91E36" w:rsidP="00B91E36">
      <w:pPr>
        <w:pStyle w:val="NoSpacing"/>
        <w:numPr>
          <w:ilvl w:val="0"/>
          <w:numId w:val="3"/>
        </w:numPr>
        <w:rPr>
          <w:rStyle w:val="Strong"/>
          <w:rFonts w:ascii="Times New Roman" w:hAnsi="Times New Roman"/>
          <w:b w:val="0"/>
          <w:i/>
          <w:sz w:val="20"/>
          <w:lang w:val="sq-AL"/>
        </w:rPr>
      </w:pPr>
      <w:bookmarkStart w:id="2" w:name="_Toc506919732"/>
      <w:r w:rsidRPr="008B5A02">
        <w:rPr>
          <w:rStyle w:val="Strong"/>
          <w:rFonts w:ascii="Times New Roman" w:hAnsi="Times New Roman"/>
          <w:b w:val="0"/>
          <w:i/>
          <w:sz w:val="20"/>
          <w:lang w:val="sq-AL"/>
        </w:rPr>
        <w:t>Jepni kontekstin e politikës</w:t>
      </w:r>
      <w:bookmarkEnd w:id="2"/>
    </w:p>
    <w:p w14:paraId="728C9201" w14:textId="77777777" w:rsidR="00B91E36" w:rsidRPr="008B5A02" w:rsidRDefault="00B91E36" w:rsidP="00B91E36">
      <w:pPr>
        <w:rPr>
          <w:lang w:val="sq-AL"/>
        </w:rPr>
      </w:pPr>
    </w:p>
    <w:p w14:paraId="15CA1C6A" w14:textId="77777777" w:rsidR="00B91E36" w:rsidRPr="00413988" w:rsidRDefault="00B91E36" w:rsidP="00B91E36">
      <w:pPr>
        <w:pStyle w:val="NoSpacing"/>
        <w:spacing w:line="276" w:lineRule="auto"/>
        <w:ind w:left="720"/>
        <w:rPr>
          <w:rStyle w:val="Strong"/>
          <w:rFonts w:ascii="Times New Roman" w:hAnsi="Times New Roman"/>
          <w:b w:val="0"/>
          <w:i/>
          <w:sz w:val="24"/>
          <w:szCs w:val="24"/>
          <w:lang w:val="sq-AL"/>
        </w:rPr>
      </w:pPr>
    </w:p>
    <w:p w14:paraId="05B0BF4A" w14:textId="77777777" w:rsidR="00B91E36" w:rsidRPr="00413988" w:rsidRDefault="00B91E36" w:rsidP="00B91E36">
      <w:pPr>
        <w:pStyle w:val="ListParagraph"/>
        <w:numPr>
          <w:ilvl w:val="0"/>
          <w:numId w:val="16"/>
        </w:numPr>
        <w:spacing w:line="276" w:lineRule="auto"/>
        <w:ind w:left="270" w:hanging="270"/>
        <w:jc w:val="both"/>
        <w:rPr>
          <w:rFonts w:ascii="Times New Roman" w:hAnsi="Times New Roman"/>
          <w:sz w:val="24"/>
          <w:szCs w:val="24"/>
          <w:lang w:val="sq-AL"/>
        </w:rPr>
      </w:pPr>
      <w:r w:rsidRPr="00413988">
        <w:rPr>
          <w:rFonts w:ascii="Times New Roman" w:hAnsi="Times New Roman"/>
          <w:sz w:val="24"/>
          <w:szCs w:val="24"/>
          <w:lang w:val="sq-AL"/>
        </w:rPr>
        <w:t>Projektligji është një nga hapat kyç për zbatimin e Planit Kombëtar të Veprimit për Rininë 2015-2020. Vendimi për të hartuar këtë projektligj erdhi si rezultat i mbështetjes së qasjes ndaj sistemit duke përfshirë modelin e ri të shërbimeve për dhe me të rinjtë dhe fuqizimin e Shërbimit Kombëtar të Rinisë me qëllim që ta transformojë atë në një institucion sa më funksional për të rinjtë.</w:t>
      </w:r>
    </w:p>
    <w:p w14:paraId="68A736DF" w14:textId="77777777" w:rsidR="00B91E36" w:rsidRPr="00413988" w:rsidRDefault="00B91E36" w:rsidP="00B91E36">
      <w:pPr>
        <w:pStyle w:val="ListParagraph"/>
        <w:numPr>
          <w:ilvl w:val="0"/>
          <w:numId w:val="16"/>
        </w:numPr>
        <w:spacing w:line="276" w:lineRule="auto"/>
        <w:ind w:left="270" w:hanging="270"/>
        <w:jc w:val="both"/>
        <w:rPr>
          <w:rFonts w:ascii="Times New Roman" w:hAnsi="Times New Roman"/>
          <w:sz w:val="24"/>
          <w:szCs w:val="24"/>
          <w:lang w:val="sq-AL"/>
        </w:rPr>
      </w:pPr>
      <w:r w:rsidRPr="00413988">
        <w:rPr>
          <w:rFonts w:ascii="Times New Roman" w:hAnsi="Times New Roman"/>
          <w:sz w:val="24"/>
          <w:szCs w:val="24"/>
          <w:lang w:val="sq-AL"/>
        </w:rPr>
        <w:t>Rinia, si pjesa më e madhe e shoqërisë shqiptare përballet me një sërë sfidash. Sfidat në këtë sektor lidhen me:</w:t>
      </w:r>
    </w:p>
    <w:p w14:paraId="71F103AB" w14:textId="77777777" w:rsidR="00B91E36" w:rsidRPr="00413988" w:rsidRDefault="00B91E36" w:rsidP="00B91E36">
      <w:pPr>
        <w:pStyle w:val="ListParagraph"/>
        <w:numPr>
          <w:ilvl w:val="1"/>
          <w:numId w:val="3"/>
        </w:numPr>
        <w:tabs>
          <w:tab w:val="clear" w:pos="567"/>
          <w:tab w:val="left" w:pos="630"/>
        </w:tabs>
        <w:spacing w:after="0" w:line="276" w:lineRule="auto"/>
        <w:ind w:left="630" w:hanging="270"/>
        <w:jc w:val="both"/>
        <w:rPr>
          <w:rFonts w:ascii="Times New Roman" w:hAnsi="Times New Roman"/>
          <w:sz w:val="24"/>
          <w:szCs w:val="24"/>
          <w:lang w:val="sq-AL"/>
        </w:rPr>
      </w:pPr>
      <w:r w:rsidRPr="00413988">
        <w:rPr>
          <w:rFonts w:ascii="Times New Roman" w:hAnsi="Times New Roman"/>
          <w:sz w:val="24"/>
          <w:szCs w:val="24"/>
          <w:lang w:val="sq-AL"/>
        </w:rPr>
        <w:t xml:space="preserve">fuqizimin ekonomik të </w:t>
      </w:r>
      <w:proofErr w:type="spellStart"/>
      <w:r w:rsidRPr="00413988">
        <w:rPr>
          <w:rFonts w:ascii="Times New Roman" w:hAnsi="Times New Roman"/>
          <w:sz w:val="24"/>
          <w:szCs w:val="24"/>
          <w:lang w:val="sq-AL"/>
        </w:rPr>
        <w:t>të</w:t>
      </w:r>
      <w:proofErr w:type="spellEnd"/>
      <w:r w:rsidRPr="00413988">
        <w:rPr>
          <w:rFonts w:ascii="Times New Roman" w:hAnsi="Times New Roman"/>
          <w:sz w:val="24"/>
          <w:szCs w:val="24"/>
          <w:lang w:val="sq-AL"/>
        </w:rPr>
        <w:t xml:space="preserve"> rinjve përmes programeve nxitëse të punësimit, arsimimit, shëndetit dhe mbrojtjes sociale;</w:t>
      </w:r>
    </w:p>
    <w:p w14:paraId="46269E39" w14:textId="77777777" w:rsidR="00B91E36" w:rsidRPr="00413988" w:rsidRDefault="00B91E36" w:rsidP="00B91E36">
      <w:pPr>
        <w:pStyle w:val="ListParagraph"/>
        <w:numPr>
          <w:ilvl w:val="1"/>
          <w:numId w:val="3"/>
        </w:numPr>
        <w:tabs>
          <w:tab w:val="clear" w:pos="567"/>
          <w:tab w:val="left" w:pos="630"/>
        </w:tabs>
        <w:spacing w:after="0" w:line="276" w:lineRule="auto"/>
        <w:ind w:left="630" w:hanging="270"/>
        <w:jc w:val="both"/>
        <w:rPr>
          <w:rFonts w:ascii="Times New Roman" w:hAnsi="Times New Roman"/>
          <w:sz w:val="24"/>
          <w:szCs w:val="24"/>
          <w:lang w:val="sq-AL"/>
        </w:rPr>
      </w:pPr>
      <w:r w:rsidRPr="00413988">
        <w:rPr>
          <w:rFonts w:ascii="Times New Roman" w:hAnsi="Times New Roman"/>
          <w:sz w:val="24"/>
          <w:szCs w:val="24"/>
          <w:lang w:val="sq-AL"/>
        </w:rPr>
        <w:t xml:space="preserve">krijimin e hapësirave publike në shërbim të </w:t>
      </w:r>
      <w:proofErr w:type="spellStart"/>
      <w:r w:rsidRPr="00413988">
        <w:rPr>
          <w:rFonts w:ascii="Times New Roman" w:hAnsi="Times New Roman"/>
          <w:sz w:val="24"/>
          <w:szCs w:val="24"/>
          <w:lang w:val="sq-AL"/>
        </w:rPr>
        <w:t>të</w:t>
      </w:r>
      <w:proofErr w:type="spellEnd"/>
      <w:r w:rsidRPr="00413988">
        <w:rPr>
          <w:rFonts w:ascii="Times New Roman" w:hAnsi="Times New Roman"/>
          <w:sz w:val="24"/>
          <w:szCs w:val="24"/>
          <w:lang w:val="sq-AL"/>
        </w:rPr>
        <w:t xml:space="preserve"> rinjve;</w:t>
      </w:r>
    </w:p>
    <w:p w14:paraId="5290C826" w14:textId="1102A17C" w:rsidR="00B91E36" w:rsidRPr="00413988" w:rsidRDefault="00B91E36" w:rsidP="00B91E36">
      <w:pPr>
        <w:pStyle w:val="ListParagraph"/>
        <w:numPr>
          <w:ilvl w:val="1"/>
          <w:numId w:val="3"/>
        </w:numPr>
        <w:tabs>
          <w:tab w:val="clear" w:pos="567"/>
          <w:tab w:val="left" w:pos="630"/>
        </w:tabs>
        <w:spacing w:after="0" w:line="276" w:lineRule="auto"/>
        <w:ind w:left="630" w:hanging="270"/>
        <w:jc w:val="both"/>
        <w:rPr>
          <w:rFonts w:ascii="Times New Roman" w:hAnsi="Times New Roman"/>
          <w:sz w:val="24"/>
          <w:szCs w:val="24"/>
          <w:lang w:val="sq-AL"/>
        </w:rPr>
      </w:pPr>
      <w:r w:rsidRPr="00413988">
        <w:rPr>
          <w:rFonts w:ascii="Times New Roman" w:hAnsi="Times New Roman"/>
          <w:sz w:val="24"/>
          <w:szCs w:val="24"/>
          <w:lang w:val="sq-AL"/>
        </w:rPr>
        <w:t xml:space="preserve">forcimin e kapaciteteve të organizatave rinore dhe </w:t>
      </w:r>
      <w:r w:rsidR="0094502D" w:rsidRPr="00413988">
        <w:rPr>
          <w:rFonts w:ascii="Times New Roman" w:hAnsi="Times New Roman"/>
          <w:sz w:val="24"/>
          <w:szCs w:val="24"/>
          <w:lang w:val="sq-AL"/>
        </w:rPr>
        <w:t>krijimin</w:t>
      </w:r>
      <w:r w:rsidRPr="00413988">
        <w:rPr>
          <w:rFonts w:ascii="Times New Roman" w:hAnsi="Times New Roman"/>
          <w:sz w:val="24"/>
          <w:szCs w:val="24"/>
          <w:lang w:val="sq-AL"/>
        </w:rPr>
        <w:t xml:space="preserve"> e rrjeteve rinore;</w:t>
      </w:r>
    </w:p>
    <w:p w14:paraId="175B32AC" w14:textId="77777777" w:rsidR="00B91E36" w:rsidRPr="00413988" w:rsidRDefault="00B91E36" w:rsidP="00B91E36">
      <w:pPr>
        <w:pStyle w:val="ListParagraph"/>
        <w:numPr>
          <w:ilvl w:val="1"/>
          <w:numId w:val="3"/>
        </w:numPr>
        <w:tabs>
          <w:tab w:val="clear" w:pos="567"/>
          <w:tab w:val="left" w:pos="630"/>
        </w:tabs>
        <w:spacing w:after="0" w:line="276" w:lineRule="auto"/>
        <w:ind w:left="630" w:hanging="270"/>
        <w:jc w:val="both"/>
        <w:rPr>
          <w:rFonts w:ascii="Times New Roman" w:hAnsi="Times New Roman"/>
          <w:sz w:val="24"/>
          <w:szCs w:val="24"/>
          <w:lang w:val="sq-AL"/>
        </w:rPr>
      </w:pPr>
      <w:r w:rsidRPr="00413988">
        <w:rPr>
          <w:rFonts w:ascii="Times New Roman" w:hAnsi="Times New Roman"/>
          <w:sz w:val="24"/>
          <w:szCs w:val="24"/>
          <w:lang w:val="sq-AL"/>
        </w:rPr>
        <w:t xml:space="preserve">krijimin e këshillave rajonale dhe komiteteve kombëtare këshillues për çështje që lidhen me të rinjtë; </w:t>
      </w:r>
    </w:p>
    <w:p w14:paraId="20B3B44C" w14:textId="77777777" w:rsidR="00B91E36" w:rsidRPr="00413988" w:rsidRDefault="00B91E36" w:rsidP="00B91E36">
      <w:pPr>
        <w:pStyle w:val="ListParagraph"/>
        <w:numPr>
          <w:ilvl w:val="1"/>
          <w:numId w:val="3"/>
        </w:numPr>
        <w:tabs>
          <w:tab w:val="clear" w:pos="567"/>
          <w:tab w:val="left" w:pos="630"/>
        </w:tabs>
        <w:spacing w:after="0" w:line="276" w:lineRule="auto"/>
        <w:ind w:left="630" w:hanging="270"/>
        <w:jc w:val="both"/>
        <w:rPr>
          <w:rFonts w:ascii="Times New Roman" w:hAnsi="Times New Roman"/>
          <w:sz w:val="24"/>
          <w:szCs w:val="24"/>
          <w:lang w:val="sq-AL"/>
        </w:rPr>
      </w:pPr>
      <w:r w:rsidRPr="00413988">
        <w:rPr>
          <w:rFonts w:ascii="Times New Roman" w:hAnsi="Times New Roman"/>
          <w:sz w:val="24"/>
          <w:szCs w:val="24"/>
          <w:lang w:val="sq-AL"/>
        </w:rPr>
        <w:t xml:space="preserve">rritjen e  pjesëmarrjes aktive të </w:t>
      </w:r>
      <w:proofErr w:type="spellStart"/>
      <w:r w:rsidRPr="00413988">
        <w:rPr>
          <w:rFonts w:ascii="Times New Roman" w:hAnsi="Times New Roman"/>
          <w:sz w:val="24"/>
          <w:szCs w:val="24"/>
          <w:lang w:val="sq-AL"/>
        </w:rPr>
        <w:t>të</w:t>
      </w:r>
      <w:proofErr w:type="spellEnd"/>
      <w:r w:rsidRPr="00413988">
        <w:rPr>
          <w:rFonts w:ascii="Times New Roman" w:hAnsi="Times New Roman"/>
          <w:sz w:val="24"/>
          <w:szCs w:val="24"/>
          <w:lang w:val="sq-AL"/>
        </w:rPr>
        <w:t xml:space="preserve"> rinjve në programe </w:t>
      </w:r>
      <w:proofErr w:type="spellStart"/>
      <w:r w:rsidRPr="00413988">
        <w:rPr>
          <w:rFonts w:ascii="Times New Roman" w:hAnsi="Times New Roman"/>
          <w:sz w:val="24"/>
          <w:szCs w:val="24"/>
          <w:lang w:val="sq-AL"/>
        </w:rPr>
        <w:t>komunitare</w:t>
      </w:r>
      <w:proofErr w:type="spellEnd"/>
      <w:r w:rsidRPr="00413988">
        <w:rPr>
          <w:rFonts w:ascii="Times New Roman" w:hAnsi="Times New Roman"/>
          <w:sz w:val="24"/>
          <w:szCs w:val="24"/>
          <w:lang w:val="sq-AL"/>
        </w:rPr>
        <w:t xml:space="preserve"> dhe ndër-rajonale. </w:t>
      </w:r>
    </w:p>
    <w:p w14:paraId="291889D9" w14:textId="77777777" w:rsidR="00B91E36" w:rsidRPr="00413988" w:rsidRDefault="00B91E36" w:rsidP="00B91E36">
      <w:pPr>
        <w:spacing w:line="276" w:lineRule="auto"/>
        <w:rPr>
          <w:rFonts w:ascii="Times New Roman" w:hAnsi="Times New Roman"/>
          <w:sz w:val="24"/>
          <w:szCs w:val="24"/>
          <w:lang w:val="sq-AL"/>
        </w:rPr>
      </w:pPr>
    </w:p>
    <w:p w14:paraId="2D6D1330" w14:textId="77777777" w:rsidR="00B91E36" w:rsidRDefault="00B91E36" w:rsidP="00B91E36">
      <w:pPr>
        <w:pStyle w:val="Heading1"/>
        <w:spacing w:line="276" w:lineRule="auto"/>
        <w:ind w:firstLine="66"/>
        <w:rPr>
          <w:rFonts w:ascii="Times New Roman" w:hAnsi="Times New Roman" w:cs="Times New Roman"/>
          <w:sz w:val="24"/>
          <w:szCs w:val="24"/>
          <w:lang w:val="sq-AL"/>
        </w:rPr>
      </w:pPr>
      <w:r w:rsidRPr="00413988">
        <w:rPr>
          <w:rFonts w:ascii="Times New Roman" w:hAnsi="Times New Roman" w:cs="Times New Roman"/>
          <w:sz w:val="24"/>
          <w:szCs w:val="24"/>
          <w:lang w:val="sq-AL"/>
        </w:rPr>
        <w:lastRenderedPageBreak/>
        <w:t>Problemi në shqyrtim</w:t>
      </w:r>
    </w:p>
    <w:p w14:paraId="4C85EB9C" w14:textId="77777777" w:rsidR="00B91E36" w:rsidRPr="008B5A02" w:rsidRDefault="00B91E36" w:rsidP="00B91E36">
      <w:pPr>
        <w:pStyle w:val="NoSpacing"/>
        <w:numPr>
          <w:ilvl w:val="0"/>
          <w:numId w:val="3"/>
        </w:numPr>
        <w:rPr>
          <w:rStyle w:val="Strong"/>
          <w:rFonts w:ascii="Times New Roman" w:hAnsi="Times New Roman"/>
          <w:b w:val="0"/>
          <w:i/>
          <w:sz w:val="20"/>
          <w:lang w:val="sq-AL"/>
        </w:rPr>
      </w:pPr>
      <w:r w:rsidRPr="008B5A02">
        <w:rPr>
          <w:rStyle w:val="Strong"/>
          <w:rFonts w:ascii="Times New Roman" w:hAnsi="Times New Roman"/>
          <w:b w:val="0"/>
          <w:i/>
          <w:sz w:val="20"/>
          <w:lang w:val="sq-AL"/>
        </w:rPr>
        <w:t>Përshkruani natyrën e problemit.</w:t>
      </w:r>
    </w:p>
    <w:p w14:paraId="48AC8AF9" w14:textId="77777777" w:rsidR="00B91E36" w:rsidRPr="008B5A02" w:rsidRDefault="00B91E36" w:rsidP="00B91E36">
      <w:pPr>
        <w:pStyle w:val="NoSpacing"/>
        <w:numPr>
          <w:ilvl w:val="0"/>
          <w:numId w:val="3"/>
        </w:numPr>
        <w:rPr>
          <w:rStyle w:val="Strong"/>
          <w:rFonts w:ascii="Times New Roman" w:hAnsi="Times New Roman"/>
          <w:b w:val="0"/>
          <w:i/>
          <w:sz w:val="20"/>
          <w:lang w:val="sq-AL"/>
        </w:rPr>
      </w:pPr>
      <w:r w:rsidRPr="008B5A02">
        <w:rPr>
          <w:rStyle w:val="Strong"/>
          <w:rFonts w:ascii="Times New Roman" w:hAnsi="Times New Roman"/>
          <w:b w:val="0"/>
          <w:i/>
          <w:sz w:val="20"/>
          <w:lang w:val="sq-AL"/>
        </w:rPr>
        <w:t>Identifikoni shkaqet e problemit.</w:t>
      </w:r>
    </w:p>
    <w:p w14:paraId="1E5C615A" w14:textId="77777777" w:rsidR="00B91E36" w:rsidRPr="008B5A02" w:rsidRDefault="00B91E36" w:rsidP="00B91E36">
      <w:pPr>
        <w:pStyle w:val="NoSpacing"/>
        <w:numPr>
          <w:ilvl w:val="0"/>
          <w:numId w:val="3"/>
        </w:numPr>
        <w:rPr>
          <w:rStyle w:val="Strong"/>
          <w:rFonts w:ascii="Times New Roman" w:hAnsi="Times New Roman"/>
          <w:b w:val="0"/>
          <w:i/>
          <w:sz w:val="20"/>
          <w:lang w:val="sq-AL"/>
        </w:rPr>
      </w:pPr>
      <w:r w:rsidRPr="008B5A02">
        <w:rPr>
          <w:rStyle w:val="Strong"/>
          <w:rFonts w:ascii="Times New Roman" w:hAnsi="Times New Roman"/>
          <w:b w:val="0"/>
          <w:i/>
          <w:sz w:val="20"/>
          <w:lang w:val="sq-AL"/>
        </w:rPr>
        <w:t>Përshkruani shtrirjen e problemit.</w:t>
      </w:r>
    </w:p>
    <w:p w14:paraId="590F8CF0" w14:textId="77777777" w:rsidR="00B91E36" w:rsidRPr="008B5A02" w:rsidRDefault="00B91E36" w:rsidP="00B91E36">
      <w:pPr>
        <w:pStyle w:val="NoSpacing"/>
        <w:numPr>
          <w:ilvl w:val="0"/>
          <w:numId w:val="3"/>
        </w:numPr>
        <w:rPr>
          <w:rStyle w:val="Strong"/>
          <w:rFonts w:ascii="Times New Roman" w:hAnsi="Times New Roman"/>
          <w:b w:val="0"/>
          <w:i/>
          <w:sz w:val="20"/>
          <w:lang w:val="sq-AL"/>
        </w:rPr>
      </w:pPr>
      <w:r w:rsidRPr="00835280">
        <w:rPr>
          <w:rStyle w:val="Strong"/>
          <w:rFonts w:ascii="Times New Roman" w:hAnsi="Times New Roman"/>
          <w:b w:val="0"/>
          <w:i/>
          <w:sz w:val="20"/>
          <w:lang w:val="sq-AL"/>
        </w:rPr>
        <w:t>Identifikoni grupet e prekura nga ky problem - qeveria / biznesi / shoqëria civile / qytetarët.</w:t>
      </w:r>
    </w:p>
    <w:p w14:paraId="449ECBD2" w14:textId="77777777" w:rsidR="00B91E36" w:rsidRPr="008B5A02" w:rsidRDefault="00B91E36" w:rsidP="00B91E36">
      <w:pPr>
        <w:pStyle w:val="NoSpacing"/>
        <w:numPr>
          <w:ilvl w:val="0"/>
          <w:numId w:val="3"/>
        </w:numPr>
        <w:rPr>
          <w:rFonts w:ascii="Times New Roman" w:hAnsi="Times New Roman"/>
          <w:bCs/>
          <w:i/>
          <w:sz w:val="20"/>
          <w:lang w:val="sq-AL"/>
        </w:rPr>
      </w:pPr>
      <w:r w:rsidRPr="007255CB">
        <w:rPr>
          <w:rStyle w:val="Strong"/>
          <w:rFonts w:ascii="Times New Roman" w:hAnsi="Times New Roman"/>
          <w:b w:val="0"/>
          <w:i/>
          <w:sz w:val="20"/>
          <w:lang w:val="sq-AL"/>
        </w:rPr>
        <w:t>Vlerësoni nëse problemi mund të trajtohet ose jo përmes një ndryshimi të politikave</w:t>
      </w:r>
    </w:p>
    <w:p w14:paraId="1AFE2211" w14:textId="77777777" w:rsidR="00B91E36" w:rsidRDefault="00B91E36" w:rsidP="00B91E36">
      <w:pPr>
        <w:spacing w:line="276" w:lineRule="auto"/>
        <w:rPr>
          <w:rFonts w:ascii="Times New Roman" w:hAnsi="Times New Roman"/>
          <w:sz w:val="24"/>
          <w:szCs w:val="24"/>
          <w:lang w:val="sq-AL"/>
        </w:rPr>
      </w:pPr>
    </w:p>
    <w:p w14:paraId="64FABC6B" w14:textId="77777777" w:rsidR="00B625EC" w:rsidRPr="003B6FE9" w:rsidRDefault="00B625EC" w:rsidP="00B625EC">
      <w:pPr>
        <w:spacing w:line="276" w:lineRule="auto"/>
        <w:contextualSpacing/>
        <w:jc w:val="both"/>
        <w:rPr>
          <w:rFonts w:ascii="Times New Roman" w:hAnsi="Times New Roman"/>
          <w:sz w:val="24"/>
          <w:szCs w:val="24"/>
          <w:lang w:val="sq-AL"/>
        </w:rPr>
      </w:pPr>
      <w:r w:rsidRPr="003B6FE9">
        <w:rPr>
          <w:rFonts w:ascii="Times New Roman" w:hAnsi="Times New Roman"/>
          <w:sz w:val="24"/>
          <w:szCs w:val="24"/>
          <w:lang w:val="sq-AL"/>
        </w:rPr>
        <w:t>Hartimi i këtij ligji ka ardhur si pasoj</w:t>
      </w:r>
      <w:r>
        <w:rPr>
          <w:rFonts w:ascii="Times New Roman" w:hAnsi="Times New Roman"/>
          <w:sz w:val="24"/>
          <w:szCs w:val="24"/>
          <w:lang w:val="sq-AL"/>
        </w:rPr>
        <w:t>ë</w:t>
      </w:r>
      <w:r w:rsidRPr="003B6FE9">
        <w:rPr>
          <w:rFonts w:ascii="Times New Roman" w:hAnsi="Times New Roman"/>
          <w:sz w:val="24"/>
          <w:szCs w:val="24"/>
          <w:lang w:val="sq-AL"/>
        </w:rPr>
        <w:t xml:space="preserve"> e munges</w:t>
      </w:r>
      <w:r>
        <w:rPr>
          <w:rFonts w:ascii="Times New Roman" w:hAnsi="Times New Roman"/>
          <w:sz w:val="24"/>
          <w:szCs w:val="24"/>
          <w:lang w:val="sq-AL"/>
        </w:rPr>
        <w:t>ë</w:t>
      </w:r>
      <w:r w:rsidRPr="003B6FE9">
        <w:rPr>
          <w:rFonts w:ascii="Times New Roman" w:hAnsi="Times New Roman"/>
          <w:sz w:val="24"/>
          <w:szCs w:val="24"/>
          <w:lang w:val="sq-AL"/>
        </w:rPr>
        <w:t>s s</w:t>
      </w:r>
      <w:r>
        <w:rPr>
          <w:rFonts w:ascii="Times New Roman" w:hAnsi="Times New Roman"/>
          <w:sz w:val="24"/>
          <w:szCs w:val="24"/>
          <w:lang w:val="sq-AL"/>
        </w:rPr>
        <w:t>ë</w:t>
      </w:r>
      <w:r w:rsidRPr="003B6FE9">
        <w:rPr>
          <w:rFonts w:ascii="Times New Roman" w:hAnsi="Times New Roman"/>
          <w:sz w:val="24"/>
          <w:szCs w:val="24"/>
          <w:lang w:val="sq-AL"/>
        </w:rPr>
        <w:t xml:space="preserve"> nj</w:t>
      </w:r>
      <w:r>
        <w:rPr>
          <w:rFonts w:ascii="Times New Roman" w:hAnsi="Times New Roman"/>
          <w:sz w:val="24"/>
          <w:szCs w:val="24"/>
          <w:lang w:val="sq-AL"/>
        </w:rPr>
        <w:t>ë</w:t>
      </w:r>
      <w:r w:rsidRPr="003B6FE9">
        <w:rPr>
          <w:rFonts w:ascii="Times New Roman" w:hAnsi="Times New Roman"/>
          <w:sz w:val="24"/>
          <w:szCs w:val="24"/>
          <w:lang w:val="sq-AL"/>
        </w:rPr>
        <w:t xml:space="preserve"> kuadri ligjor t</w:t>
      </w:r>
      <w:r>
        <w:rPr>
          <w:rFonts w:ascii="Times New Roman" w:hAnsi="Times New Roman"/>
          <w:sz w:val="24"/>
          <w:szCs w:val="24"/>
          <w:lang w:val="sq-AL"/>
        </w:rPr>
        <w:t>ë</w:t>
      </w:r>
      <w:r w:rsidRPr="003B6FE9">
        <w:rPr>
          <w:rFonts w:ascii="Times New Roman" w:hAnsi="Times New Roman"/>
          <w:sz w:val="24"/>
          <w:szCs w:val="24"/>
          <w:lang w:val="sq-AL"/>
        </w:rPr>
        <w:t xml:space="preserve"> posaç</w:t>
      </w:r>
      <w:r>
        <w:rPr>
          <w:rFonts w:ascii="Times New Roman" w:hAnsi="Times New Roman"/>
          <w:sz w:val="24"/>
          <w:szCs w:val="24"/>
          <w:lang w:val="sq-AL"/>
        </w:rPr>
        <w:t>ë</w:t>
      </w:r>
      <w:r w:rsidRPr="003B6FE9">
        <w:rPr>
          <w:rFonts w:ascii="Times New Roman" w:hAnsi="Times New Roman"/>
          <w:sz w:val="24"/>
          <w:szCs w:val="24"/>
          <w:lang w:val="sq-AL"/>
        </w:rPr>
        <w:t>m p</w:t>
      </w:r>
      <w:r>
        <w:rPr>
          <w:rFonts w:ascii="Times New Roman" w:hAnsi="Times New Roman"/>
          <w:sz w:val="24"/>
          <w:szCs w:val="24"/>
          <w:lang w:val="sq-AL"/>
        </w:rPr>
        <w:t>ë</w:t>
      </w:r>
      <w:r w:rsidRPr="003B6FE9">
        <w:rPr>
          <w:rFonts w:ascii="Times New Roman" w:hAnsi="Times New Roman"/>
          <w:sz w:val="24"/>
          <w:szCs w:val="24"/>
          <w:lang w:val="sq-AL"/>
        </w:rPr>
        <w:t>r mbrojtjen dhe promovi</w:t>
      </w:r>
      <w:r>
        <w:rPr>
          <w:rFonts w:ascii="Times New Roman" w:hAnsi="Times New Roman"/>
          <w:sz w:val="24"/>
          <w:szCs w:val="24"/>
          <w:lang w:val="sq-AL"/>
        </w:rPr>
        <w:t xml:space="preserve">min e të drejtave të </w:t>
      </w:r>
      <w:proofErr w:type="spellStart"/>
      <w:r>
        <w:rPr>
          <w:rFonts w:ascii="Times New Roman" w:hAnsi="Times New Roman"/>
          <w:sz w:val="24"/>
          <w:szCs w:val="24"/>
          <w:lang w:val="sq-AL"/>
        </w:rPr>
        <w:t>të</w:t>
      </w:r>
      <w:proofErr w:type="spellEnd"/>
      <w:r>
        <w:rPr>
          <w:rFonts w:ascii="Times New Roman" w:hAnsi="Times New Roman"/>
          <w:sz w:val="24"/>
          <w:szCs w:val="24"/>
          <w:lang w:val="sq-AL"/>
        </w:rPr>
        <w:t xml:space="preserve"> rinjve, </w:t>
      </w:r>
      <w:r w:rsidRPr="003F3E58">
        <w:rPr>
          <w:rFonts w:ascii="Times New Roman" w:hAnsi="Times New Roman"/>
          <w:sz w:val="24"/>
          <w:szCs w:val="24"/>
          <w:lang w:val="sq-AL"/>
        </w:rPr>
        <w:t>n</w:t>
      </w:r>
      <w:r>
        <w:rPr>
          <w:rFonts w:ascii="Times New Roman" w:hAnsi="Times New Roman"/>
          <w:sz w:val="24"/>
          <w:szCs w:val="24"/>
          <w:lang w:val="sq-AL"/>
        </w:rPr>
        <w:t>ë</w:t>
      </w:r>
      <w:r w:rsidRPr="003F3E58">
        <w:rPr>
          <w:rFonts w:ascii="Times New Roman" w:hAnsi="Times New Roman"/>
          <w:sz w:val="24"/>
          <w:szCs w:val="24"/>
          <w:lang w:val="sq-AL"/>
        </w:rPr>
        <w:t xml:space="preserve"> ku</w:t>
      </w:r>
      <w:r>
        <w:rPr>
          <w:rFonts w:ascii="Times New Roman" w:hAnsi="Times New Roman"/>
          <w:sz w:val="24"/>
          <w:szCs w:val="24"/>
          <w:lang w:val="sq-AL"/>
        </w:rPr>
        <w:t>a</w:t>
      </w:r>
      <w:r w:rsidRPr="003F3E58">
        <w:rPr>
          <w:rFonts w:ascii="Times New Roman" w:hAnsi="Times New Roman"/>
          <w:sz w:val="24"/>
          <w:szCs w:val="24"/>
          <w:lang w:val="sq-AL"/>
        </w:rPr>
        <w:t>d</w:t>
      </w:r>
      <w:r>
        <w:rPr>
          <w:rFonts w:ascii="Times New Roman" w:hAnsi="Times New Roman"/>
          <w:sz w:val="24"/>
          <w:szCs w:val="24"/>
          <w:lang w:val="sq-AL"/>
        </w:rPr>
        <w:t>ë</w:t>
      </w:r>
      <w:r w:rsidRPr="003F3E58">
        <w:rPr>
          <w:rFonts w:ascii="Times New Roman" w:hAnsi="Times New Roman"/>
          <w:sz w:val="24"/>
          <w:szCs w:val="24"/>
          <w:lang w:val="sq-AL"/>
        </w:rPr>
        <w:t>r t</w:t>
      </w:r>
      <w:r>
        <w:rPr>
          <w:rFonts w:ascii="Times New Roman" w:hAnsi="Times New Roman"/>
          <w:sz w:val="24"/>
          <w:szCs w:val="24"/>
          <w:lang w:val="sq-AL"/>
        </w:rPr>
        <w:t>ë së</w:t>
      </w:r>
      <w:r w:rsidRPr="003F3E58">
        <w:rPr>
          <w:rFonts w:ascii="Times New Roman" w:hAnsi="Times New Roman"/>
          <w:sz w:val="24"/>
          <w:szCs w:val="24"/>
          <w:lang w:val="sq-AL"/>
        </w:rPr>
        <w:t xml:space="preserve"> drejt</w:t>
      </w:r>
      <w:r>
        <w:rPr>
          <w:rFonts w:ascii="Times New Roman" w:hAnsi="Times New Roman"/>
          <w:sz w:val="24"/>
          <w:szCs w:val="24"/>
          <w:lang w:val="sq-AL"/>
        </w:rPr>
        <w:t>ës së</w:t>
      </w:r>
      <w:r w:rsidRPr="003F3E58">
        <w:rPr>
          <w:rFonts w:ascii="Times New Roman" w:hAnsi="Times New Roman"/>
          <w:sz w:val="24"/>
          <w:szCs w:val="24"/>
          <w:lang w:val="sq-AL"/>
        </w:rPr>
        <w:t xml:space="preserve"> t</w:t>
      </w:r>
      <w:r>
        <w:rPr>
          <w:rFonts w:ascii="Times New Roman" w:hAnsi="Times New Roman"/>
          <w:sz w:val="24"/>
          <w:szCs w:val="24"/>
          <w:lang w:val="sq-AL"/>
        </w:rPr>
        <w:t>ë</w:t>
      </w:r>
      <w:r w:rsidRPr="003F3E58">
        <w:rPr>
          <w:rFonts w:ascii="Times New Roman" w:hAnsi="Times New Roman"/>
          <w:sz w:val="24"/>
          <w:szCs w:val="24"/>
          <w:lang w:val="sq-AL"/>
        </w:rPr>
        <w:t xml:space="preserve"> rinjve p</w:t>
      </w:r>
      <w:r>
        <w:rPr>
          <w:rFonts w:ascii="Times New Roman" w:hAnsi="Times New Roman"/>
          <w:sz w:val="24"/>
          <w:szCs w:val="24"/>
          <w:lang w:val="sq-AL"/>
        </w:rPr>
        <w:t>ë</w:t>
      </w:r>
      <w:r w:rsidRPr="003F3E58">
        <w:rPr>
          <w:rFonts w:ascii="Times New Roman" w:hAnsi="Times New Roman"/>
          <w:sz w:val="24"/>
          <w:szCs w:val="24"/>
          <w:lang w:val="sq-AL"/>
        </w:rPr>
        <w:t>r mbrojtje t</w:t>
      </w:r>
      <w:r>
        <w:rPr>
          <w:rFonts w:ascii="Times New Roman" w:hAnsi="Times New Roman"/>
          <w:sz w:val="24"/>
          <w:szCs w:val="24"/>
          <w:lang w:val="sq-AL"/>
        </w:rPr>
        <w:t>ë</w:t>
      </w:r>
      <w:r w:rsidRPr="003F3E58">
        <w:rPr>
          <w:rFonts w:ascii="Times New Roman" w:hAnsi="Times New Roman"/>
          <w:sz w:val="24"/>
          <w:szCs w:val="24"/>
          <w:lang w:val="sq-AL"/>
        </w:rPr>
        <w:t xml:space="preserve"> veçant</w:t>
      </w:r>
      <w:r>
        <w:rPr>
          <w:rFonts w:ascii="Times New Roman" w:hAnsi="Times New Roman"/>
          <w:sz w:val="24"/>
          <w:szCs w:val="24"/>
          <w:lang w:val="sq-AL"/>
        </w:rPr>
        <w:t>ë</w:t>
      </w:r>
      <w:r w:rsidRPr="003F3E58">
        <w:rPr>
          <w:rFonts w:ascii="Times New Roman" w:hAnsi="Times New Roman"/>
          <w:sz w:val="24"/>
          <w:szCs w:val="24"/>
          <w:lang w:val="sq-AL"/>
        </w:rPr>
        <w:t xml:space="preserve"> nga shteti</w:t>
      </w:r>
      <w:r>
        <w:rPr>
          <w:rFonts w:ascii="Times New Roman" w:hAnsi="Times New Roman"/>
          <w:sz w:val="24"/>
          <w:szCs w:val="24"/>
          <w:lang w:val="sq-AL"/>
        </w:rPr>
        <w:t xml:space="preserve"> në Republikën e Shqipërisë. </w:t>
      </w:r>
      <w:r w:rsidRPr="003B6FE9">
        <w:rPr>
          <w:rFonts w:ascii="Times New Roman" w:hAnsi="Times New Roman"/>
          <w:sz w:val="24"/>
          <w:szCs w:val="24"/>
          <w:lang w:val="sq-AL"/>
        </w:rPr>
        <w:t>Ky ligj synon të krijojë kushtet e nevojshme për aktivizimin, pjesëmarrjen dhe mbështetjen e të rinjve për përmbushjen e potencialit të tyre në interes të shoqërisë.</w:t>
      </w:r>
    </w:p>
    <w:p w14:paraId="021B4E42" w14:textId="77777777" w:rsidR="00B625EC" w:rsidRPr="00413988" w:rsidRDefault="00B625EC" w:rsidP="00B625EC">
      <w:pPr>
        <w:spacing w:line="276" w:lineRule="auto"/>
        <w:jc w:val="both"/>
        <w:rPr>
          <w:rFonts w:ascii="Times New Roman" w:hAnsi="Times New Roman"/>
          <w:noProof/>
          <w:color w:val="000000"/>
          <w:sz w:val="24"/>
          <w:szCs w:val="24"/>
          <w:lang w:val="sq-AL"/>
        </w:rPr>
      </w:pPr>
      <w:r>
        <w:rPr>
          <w:rStyle w:val="longtext"/>
          <w:rFonts w:ascii="Times New Roman" w:hAnsi="Times New Roman"/>
          <w:color w:val="000000"/>
          <w:sz w:val="24"/>
          <w:szCs w:val="24"/>
          <w:shd w:val="clear" w:color="auto" w:fill="FFFFFF"/>
          <w:lang w:val="sq-AL"/>
        </w:rPr>
        <w:t xml:space="preserve">Mungesa e politikave në fushën e rinisë ka sjellë nevojën e zhvillimit të </w:t>
      </w:r>
      <w:r w:rsidRPr="00413988">
        <w:rPr>
          <w:rStyle w:val="longtext"/>
          <w:rFonts w:ascii="Times New Roman" w:hAnsi="Times New Roman"/>
          <w:color w:val="000000"/>
          <w:sz w:val="24"/>
          <w:szCs w:val="24"/>
          <w:lang w:val="sq-AL"/>
        </w:rPr>
        <w:t xml:space="preserve">politikave rinore, duke </w:t>
      </w:r>
      <w:r>
        <w:rPr>
          <w:rStyle w:val="longtext"/>
          <w:rFonts w:ascii="Times New Roman" w:hAnsi="Times New Roman"/>
          <w:color w:val="000000"/>
          <w:sz w:val="24"/>
          <w:szCs w:val="24"/>
          <w:lang w:val="sq-AL"/>
        </w:rPr>
        <w:t xml:space="preserve">pasur si synim rritjen e rolit të </w:t>
      </w:r>
      <w:r w:rsidRPr="00413988">
        <w:rPr>
          <w:rFonts w:ascii="Times New Roman" w:hAnsi="Times New Roman"/>
          <w:noProof/>
          <w:color w:val="000000"/>
          <w:sz w:val="24"/>
          <w:szCs w:val="24"/>
          <w:lang w:val="sq-AL"/>
        </w:rPr>
        <w:t>të rinjve dhe të organizatave rinore në</w:t>
      </w:r>
      <w:r>
        <w:rPr>
          <w:rFonts w:ascii="Times New Roman" w:hAnsi="Times New Roman"/>
          <w:noProof/>
          <w:color w:val="000000"/>
          <w:sz w:val="24"/>
          <w:szCs w:val="24"/>
          <w:lang w:val="sq-AL"/>
        </w:rPr>
        <w:t xml:space="preserve"> vendimmarrje dhe sigurimin e </w:t>
      </w:r>
      <w:r w:rsidRPr="00413988">
        <w:rPr>
          <w:rFonts w:ascii="Times New Roman" w:hAnsi="Times New Roman"/>
          <w:noProof/>
          <w:color w:val="000000"/>
          <w:sz w:val="24"/>
          <w:szCs w:val="24"/>
          <w:lang w:val="sq-AL"/>
        </w:rPr>
        <w:t>eficiencë</w:t>
      </w:r>
      <w:r>
        <w:rPr>
          <w:rFonts w:ascii="Times New Roman" w:hAnsi="Times New Roman"/>
          <w:noProof/>
          <w:color w:val="000000"/>
          <w:sz w:val="24"/>
          <w:szCs w:val="24"/>
          <w:lang w:val="sq-AL"/>
        </w:rPr>
        <w:t>s së</w:t>
      </w:r>
      <w:r w:rsidRPr="00413988">
        <w:rPr>
          <w:rFonts w:ascii="Times New Roman" w:hAnsi="Times New Roman"/>
          <w:noProof/>
          <w:color w:val="000000"/>
          <w:sz w:val="24"/>
          <w:szCs w:val="24"/>
          <w:lang w:val="sq-AL"/>
        </w:rPr>
        <w:t xml:space="preserve"> institucioneve shtetërore</w:t>
      </w:r>
      <w:r>
        <w:rPr>
          <w:rFonts w:ascii="Times New Roman" w:hAnsi="Times New Roman"/>
          <w:noProof/>
          <w:color w:val="000000"/>
          <w:sz w:val="24"/>
          <w:szCs w:val="24"/>
          <w:lang w:val="sq-AL"/>
        </w:rPr>
        <w:t>,</w:t>
      </w:r>
      <w:r w:rsidRPr="00413988">
        <w:rPr>
          <w:rFonts w:ascii="Times New Roman" w:hAnsi="Times New Roman"/>
          <w:noProof/>
          <w:color w:val="000000"/>
          <w:sz w:val="24"/>
          <w:szCs w:val="24"/>
          <w:lang w:val="sq-AL"/>
        </w:rPr>
        <w:t xml:space="preserve"> të cilat punojnë me çështjet që lidhen me të rinjtë.</w:t>
      </w:r>
    </w:p>
    <w:p w14:paraId="226D936F" w14:textId="77777777" w:rsidR="00B91E36" w:rsidRPr="00B625EC" w:rsidRDefault="00B91E36" w:rsidP="00B625EC">
      <w:pPr>
        <w:spacing w:line="276" w:lineRule="auto"/>
        <w:jc w:val="both"/>
        <w:rPr>
          <w:rFonts w:ascii="Times New Roman" w:hAnsi="Times New Roman"/>
          <w:sz w:val="24"/>
          <w:szCs w:val="24"/>
          <w:lang w:val="sq-AL"/>
        </w:rPr>
      </w:pPr>
      <w:r w:rsidRPr="00B625EC">
        <w:rPr>
          <w:rFonts w:ascii="Times New Roman" w:hAnsi="Times New Roman"/>
          <w:sz w:val="24"/>
          <w:szCs w:val="24"/>
          <w:lang w:val="sq-AL"/>
        </w:rPr>
        <w:t xml:space="preserve">Projektligji për rininë synon rritjen e rolit të </w:t>
      </w:r>
      <w:proofErr w:type="spellStart"/>
      <w:r w:rsidRPr="00B625EC">
        <w:rPr>
          <w:rFonts w:ascii="Times New Roman" w:hAnsi="Times New Roman"/>
          <w:sz w:val="24"/>
          <w:szCs w:val="24"/>
          <w:lang w:val="sq-AL"/>
        </w:rPr>
        <w:t>të</w:t>
      </w:r>
      <w:proofErr w:type="spellEnd"/>
      <w:r w:rsidRPr="00B625EC">
        <w:rPr>
          <w:rFonts w:ascii="Times New Roman" w:hAnsi="Times New Roman"/>
          <w:sz w:val="24"/>
          <w:szCs w:val="24"/>
          <w:lang w:val="sq-AL"/>
        </w:rPr>
        <w:t xml:space="preserve"> rinjve dhe të organizatave rinore në vendimmarrje dhe sigurimin e </w:t>
      </w:r>
      <w:proofErr w:type="spellStart"/>
      <w:r w:rsidRPr="00B625EC">
        <w:rPr>
          <w:rFonts w:ascii="Times New Roman" w:hAnsi="Times New Roman"/>
          <w:sz w:val="24"/>
          <w:szCs w:val="24"/>
          <w:lang w:val="sq-AL"/>
        </w:rPr>
        <w:t>eficencës</w:t>
      </w:r>
      <w:proofErr w:type="spellEnd"/>
      <w:r w:rsidRPr="00B625EC">
        <w:rPr>
          <w:rFonts w:ascii="Times New Roman" w:hAnsi="Times New Roman"/>
          <w:sz w:val="24"/>
          <w:szCs w:val="24"/>
          <w:lang w:val="sq-AL"/>
        </w:rPr>
        <w:t xml:space="preserve"> së institucioneve shtetërore të cilat punojnë me çështjet që lidhen me të rinjtë, si dhe rregullimin e masave dhe aktiviteteve të ndërmarra nga institucionet e qeverisjes qendrore dhe vendore që kanë për qëllim fuqizimin e sektorit të rinisë, përmirësimin e statusit social ekonomik të </w:t>
      </w:r>
      <w:proofErr w:type="spellStart"/>
      <w:r w:rsidRPr="00B625EC">
        <w:rPr>
          <w:rFonts w:ascii="Times New Roman" w:hAnsi="Times New Roman"/>
          <w:sz w:val="24"/>
          <w:szCs w:val="24"/>
          <w:lang w:val="sq-AL"/>
        </w:rPr>
        <w:t>të</w:t>
      </w:r>
      <w:proofErr w:type="spellEnd"/>
      <w:r w:rsidRPr="00B625EC">
        <w:rPr>
          <w:rFonts w:ascii="Times New Roman" w:hAnsi="Times New Roman"/>
          <w:sz w:val="24"/>
          <w:szCs w:val="24"/>
          <w:lang w:val="sq-AL"/>
        </w:rPr>
        <w:t xml:space="preserve"> rinjve dhe krijimin e kushteve për adresimin e nevojave dhe interesave të </w:t>
      </w:r>
      <w:proofErr w:type="spellStart"/>
      <w:r w:rsidRPr="00B625EC">
        <w:rPr>
          <w:rFonts w:ascii="Times New Roman" w:hAnsi="Times New Roman"/>
          <w:sz w:val="24"/>
          <w:szCs w:val="24"/>
          <w:lang w:val="sq-AL"/>
        </w:rPr>
        <w:t>të</w:t>
      </w:r>
      <w:proofErr w:type="spellEnd"/>
      <w:r w:rsidRPr="00B625EC">
        <w:rPr>
          <w:rFonts w:ascii="Times New Roman" w:hAnsi="Times New Roman"/>
          <w:sz w:val="24"/>
          <w:szCs w:val="24"/>
          <w:lang w:val="sq-AL"/>
        </w:rPr>
        <w:t xml:space="preserve"> rinjve. </w:t>
      </w:r>
    </w:p>
    <w:p w14:paraId="60BDD812" w14:textId="77777777" w:rsidR="00B91E36" w:rsidRPr="00621DEE" w:rsidRDefault="00B91E36" w:rsidP="00B91E36">
      <w:pPr>
        <w:pStyle w:val="ListParagraph"/>
        <w:spacing w:line="276" w:lineRule="auto"/>
        <w:ind w:left="270" w:firstLine="0"/>
        <w:jc w:val="both"/>
        <w:rPr>
          <w:rFonts w:ascii="Times New Roman" w:hAnsi="Times New Roman"/>
          <w:sz w:val="24"/>
          <w:szCs w:val="24"/>
          <w:lang w:val="sq-AL"/>
        </w:rPr>
      </w:pPr>
    </w:p>
    <w:p w14:paraId="6E172711" w14:textId="77777777" w:rsidR="00B91E36" w:rsidRDefault="00B91E36" w:rsidP="00B91E36">
      <w:pPr>
        <w:pStyle w:val="Heading1"/>
        <w:spacing w:line="276" w:lineRule="auto"/>
        <w:ind w:firstLine="66"/>
        <w:rPr>
          <w:rFonts w:ascii="Times New Roman" w:hAnsi="Times New Roman" w:cs="Times New Roman"/>
          <w:sz w:val="24"/>
          <w:szCs w:val="24"/>
          <w:lang w:val="sq-AL"/>
        </w:rPr>
      </w:pPr>
      <w:bookmarkStart w:id="3" w:name="_Toc506919734"/>
      <w:r w:rsidRPr="00413988">
        <w:rPr>
          <w:rFonts w:ascii="Times New Roman" w:hAnsi="Times New Roman" w:cs="Times New Roman"/>
          <w:sz w:val="24"/>
          <w:szCs w:val="24"/>
          <w:lang w:val="sq-AL"/>
        </w:rPr>
        <w:t xml:space="preserve">Arsyeja e ndërhyrjes </w:t>
      </w:r>
      <w:bookmarkEnd w:id="3"/>
    </w:p>
    <w:p w14:paraId="0942B309" w14:textId="77777777" w:rsidR="00B91E36" w:rsidRPr="009C75E3" w:rsidRDefault="00B91E36" w:rsidP="00B91E36">
      <w:pPr>
        <w:pStyle w:val="ListParagraph"/>
        <w:numPr>
          <w:ilvl w:val="0"/>
          <w:numId w:val="4"/>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pse qeveria planifikon të ndërhyjë dhe pse është e nevojshme.</w:t>
      </w:r>
    </w:p>
    <w:p w14:paraId="5EDB1D7C" w14:textId="77777777" w:rsidR="00B91E36" w:rsidRPr="009C75E3" w:rsidRDefault="00B91E36" w:rsidP="00B91E36">
      <w:pPr>
        <w:pStyle w:val="ListParagraph"/>
        <w:numPr>
          <w:ilvl w:val="0"/>
          <w:numId w:val="4"/>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se çfarë shpreson të trajtojë qeveria nëpërmjet kësaj ndërhyrjeje.</w:t>
      </w:r>
    </w:p>
    <w:p w14:paraId="17070740" w14:textId="77777777" w:rsidR="00B91E36" w:rsidRPr="009C75E3" w:rsidRDefault="00B91E36" w:rsidP="00B91E36">
      <w:pPr>
        <w:pStyle w:val="ListParagraph"/>
        <w:numPr>
          <w:ilvl w:val="0"/>
          <w:numId w:val="4"/>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Identifikoni shkallën e ndërhyrjes së qeverisë që nevojitet për të trajtuar problemin.</w:t>
      </w:r>
    </w:p>
    <w:p w14:paraId="03ADD6A1" w14:textId="77777777" w:rsidR="00B91E36" w:rsidRDefault="00B91E36" w:rsidP="00B91E36">
      <w:pPr>
        <w:pStyle w:val="ListParagraph"/>
        <w:numPr>
          <w:ilvl w:val="0"/>
          <w:numId w:val="4"/>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se si i mbështet kjo ndërhyrje objektivat e nivelit të lartë të qeverisë.</w:t>
      </w:r>
    </w:p>
    <w:p w14:paraId="3F0F90B1" w14:textId="77777777" w:rsidR="00B91E36" w:rsidRPr="008B5A02" w:rsidRDefault="00B91E36" w:rsidP="00B91E36">
      <w:pPr>
        <w:pStyle w:val="ListParagraph"/>
        <w:numPr>
          <w:ilvl w:val="0"/>
          <w:numId w:val="4"/>
        </w:numPr>
        <w:spacing w:after="0"/>
        <w:jc w:val="both"/>
        <w:rPr>
          <w:rFonts w:ascii="Times New Roman" w:eastAsiaTheme="majorEastAsia" w:hAnsi="Times New Roman"/>
          <w:i/>
          <w:sz w:val="20"/>
          <w:lang w:val="sq-AL"/>
        </w:rPr>
      </w:pPr>
      <w:r w:rsidRPr="008B5A02">
        <w:rPr>
          <w:rFonts w:ascii="Times New Roman" w:eastAsiaTheme="majorEastAsia" w:hAnsi="Times New Roman"/>
          <w:i/>
          <w:sz w:val="20"/>
          <w:lang w:val="sq-AL"/>
        </w:rPr>
        <w:t>Rendisni punën ekzistuese që është realizuar tashmë</w:t>
      </w:r>
    </w:p>
    <w:p w14:paraId="532EA49A" w14:textId="77777777" w:rsidR="00B91E36" w:rsidRPr="00413988" w:rsidRDefault="00B91E36" w:rsidP="00B91E36">
      <w:pPr>
        <w:spacing w:line="276" w:lineRule="auto"/>
        <w:jc w:val="both"/>
        <w:rPr>
          <w:rFonts w:ascii="Times New Roman" w:hAnsi="Times New Roman"/>
          <w:sz w:val="24"/>
          <w:szCs w:val="24"/>
          <w:lang w:val="sq-AL"/>
        </w:rPr>
      </w:pPr>
      <w:bookmarkStart w:id="4" w:name="_Toc506919735"/>
    </w:p>
    <w:p w14:paraId="3F6D7AAB" w14:textId="77777777" w:rsidR="00B91E36" w:rsidRPr="00413988" w:rsidRDefault="00B91E36" w:rsidP="00B91E36">
      <w:pPr>
        <w:pStyle w:val="ListParagraph"/>
        <w:numPr>
          <w:ilvl w:val="0"/>
          <w:numId w:val="16"/>
        </w:numPr>
        <w:spacing w:line="276" w:lineRule="auto"/>
        <w:ind w:left="270" w:hanging="270"/>
        <w:jc w:val="both"/>
        <w:rPr>
          <w:rFonts w:ascii="Times New Roman" w:hAnsi="Times New Roman"/>
          <w:sz w:val="24"/>
          <w:szCs w:val="24"/>
          <w:lang w:val="sq-AL"/>
        </w:rPr>
      </w:pPr>
      <w:r w:rsidRPr="00413988">
        <w:rPr>
          <w:rFonts w:ascii="Times New Roman" w:hAnsi="Times New Roman"/>
          <w:sz w:val="24"/>
          <w:szCs w:val="24"/>
          <w:lang w:val="sq-AL"/>
        </w:rPr>
        <w:t>Ky projektligj erdhi si nevojë dhe si kërkesë e të rinjve, grupeve të interesit dhe organizatave rinore.</w:t>
      </w:r>
    </w:p>
    <w:p w14:paraId="6607B9FA" w14:textId="77777777" w:rsidR="00B91E36" w:rsidRPr="00413988" w:rsidRDefault="00B91E36" w:rsidP="00B91E36">
      <w:pPr>
        <w:pStyle w:val="ListParagraph"/>
        <w:numPr>
          <w:ilvl w:val="0"/>
          <w:numId w:val="16"/>
        </w:numPr>
        <w:spacing w:line="276" w:lineRule="auto"/>
        <w:ind w:left="270" w:hanging="270"/>
        <w:jc w:val="both"/>
        <w:rPr>
          <w:rFonts w:ascii="Times New Roman" w:hAnsi="Times New Roman"/>
          <w:sz w:val="24"/>
          <w:szCs w:val="24"/>
          <w:lang w:val="sq-AL"/>
        </w:rPr>
      </w:pPr>
      <w:r w:rsidRPr="00413988">
        <w:rPr>
          <w:rFonts w:ascii="Times New Roman" w:hAnsi="Times New Roman"/>
          <w:sz w:val="24"/>
          <w:szCs w:val="24"/>
          <w:lang w:val="sq-AL"/>
        </w:rPr>
        <w:t xml:space="preserve">Nëpërmjet këtij projektligji qeveria synon rritjen e rolit të </w:t>
      </w:r>
      <w:proofErr w:type="spellStart"/>
      <w:r w:rsidRPr="00413988">
        <w:rPr>
          <w:rFonts w:ascii="Times New Roman" w:hAnsi="Times New Roman"/>
          <w:sz w:val="24"/>
          <w:szCs w:val="24"/>
          <w:lang w:val="sq-AL"/>
        </w:rPr>
        <w:t>të</w:t>
      </w:r>
      <w:proofErr w:type="spellEnd"/>
      <w:r w:rsidRPr="00413988">
        <w:rPr>
          <w:rFonts w:ascii="Times New Roman" w:hAnsi="Times New Roman"/>
          <w:sz w:val="24"/>
          <w:szCs w:val="24"/>
          <w:lang w:val="sq-AL"/>
        </w:rPr>
        <w:t xml:space="preserve"> rinjve, fuqizimin e organizatave rinore, edukimin joformal, </w:t>
      </w:r>
      <w:proofErr w:type="spellStart"/>
      <w:r w:rsidRPr="00413988">
        <w:rPr>
          <w:rFonts w:ascii="Times New Roman" w:hAnsi="Times New Roman"/>
          <w:sz w:val="24"/>
          <w:szCs w:val="24"/>
          <w:lang w:val="sq-AL"/>
        </w:rPr>
        <w:t>aksesin</w:t>
      </w:r>
      <w:proofErr w:type="spellEnd"/>
      <w:r w:rsidRPr="00413988">
        <w:rPr>
          <w:rFonts w:ascii="Times New Roman" w:hAnsi="Times New Roman"/>
          <w:sz w:val="24"/>
          <w:szCs w:val="24"/>
          <w:lang w:val="sq-AL"/>
        </w:rPr>
        <w:t xml:space="preserve"> e të rinjve në vendimmarrje, etj.</w:t>
      </w:r>
    </w:p>
    <w:p w14:paraId="51768D14" w14:textId="77777777" w:rsidR="00B91E36" w:rsidRPr="00413988" w:rsidRDefault="00B91E36" w:rsidP="00B91E36">
      <w:pPr>
        <w:pStyle w:val="ListParagraph"/>
        <w:numPr>
          <w:ilvl w:val="0"/>
          <w:numId w:val="16"/>
        </w:numPr>
        <w:spacing w:line="276" w:lineRule="auto"/>
        <w:ind w:left="270" w:hanging="270"/>
        <w:jc w:val="both"/>
        <w:rPr>
          <w:rFonts w:ascii="Times New Roman" w:hAnsi="Times New Roman"/>
          <w:sz w:val="24"/>
          <w:szCs w:val="24"/>
          <w:lang w:val="sq-AL"/>
        </w:rPr>
      </w:pPr>
      <w:r w:rsidRPr="00413988">
        <w:rPr>
          <w:rFonts w:ascii="Times New Roman" w:hAnsi="Times New Roman"/>
          <w:sz w:val="24"/>
          <w:szCs w:val="24"/>
          <w:lang w:val="sq-AL"/>
        </w:rPr>
        <w:t>Ndër objektivat e nivelit të lartë të qeverisë, që synojnë të zbatohen nga ky projektligj, janë punësimi, shërbimet dhe investimet, ku:</w:t>
      </w:r>
    </w:p>
    <w:p w14:paraId="4C0F0943" w14:textId="77777777" w:rsidR="00B91E36" w:rsidRPr="00413988" w:rsidRDefault="00B91E36" w:rsidP="00B91E36">
      <w:pPr>
        <w:pStyle w:val="ListParagraph"/>
        <w:numPr>
          <w:ilvl w:val="1"/>
          <w:numId w:val="3"/>
        </w:numPr>
        <w:spacing w:after="0" w:line="276" w:lineRule="auto"/>
        <w:ind w:left="540" w:hanging="270"/>
        <w:jc w:val="both"/>
        <w:rPr>
          <w:rFonts w:ascii="Times New Roman" w:hAnsi="Times New Roman"/>
          <w:sz w:val="24"/>
          <w:szCs w:val="24"/>
          <w:lang w:val="sq-AL"/>
        </w:rPr>
      </w:pPr>
      <w:r w:rsidRPr="00413988">
        <w:rPr>
          <w:rFonts w:ascii="Times New Roman" w:hAnsi="Times New Roman"/>
          <w:sz w:val="24"/>
          <w:szCs w:val="24"/>
          <w:lang w:val="sq-AL"/>
        </w:rPr>
        <w:t>arritja e objektivit të punësimit, synohet të arrihet nëpërmjet ofrimit të shërbimeve dhe kualifikimeve të ndryshme për të rinjtë, të cilat do të ndikojnë në aftësimin dhe kualifikimin e tyre dhe për pasojë, në tregun e punës do të kemi të rinj më të kualifikuar;</w:t>
      </w:r>
    </w:p>
    <w:p w14:paraId="77E336BD" w14:textId="4083C556" w:rsidR="00B91E36" w:rsidRPr="00413988" w:rsidRDefault="00B91E36" w:rsidP="00B91E36">
      <w:pPr>
        <w:pStyle w:val="ListParagraph"/>
        <w:numPr>
          <w:ilvl w:val="1"/>
          <w:numId w:val="3"/>
        </w:numPr>
        <w:spacing w:after="0" w:line="276" w:lineRule="auto"/>
        <w:ind w:left="540" w:hanging="270"/>
        <w:jc w:val="both"/>
        <w:rPr>
          <w:rFonts w:ascii="Times New Roman" w:hAnsi="Times New Roman"/>
          <w:sz w:val="24"/>
          <w:szCs w:val="24"/>
          <w:lang w:val="sq-AL"/>
        </w:rPr>
      </w:pPr>
      <w:r w:rsidRPr="00413988">
        <w:rPr>
          <w:rFonts w:ascii="Times New Roman" w:hAnsi="Times New Roman"/>
          <w:sz w:val="24"/>
          <w:szCs w:val="24"/>
          <w:lang w:val="sq-AL"/>
        </w:rPr>
        <w:t xml:space="preserve">arritja e objektivit të investimeve, synohet të arrihet nëpërmjet investimeve si krijimi i qendrave rinore në çdo bashki. Gjithashtu, nëpërmjet këtij ligji synohet nxitja e </w:t>
      </w:r>
      <w:r w:rsidR="005044D0">
        <w:rPr>
          <w:rFonts w:ascii="Times New Roman" w:hAnsi="Times New Roman"/>
          <w:sz w:val="24"/>
          <w:szCs w:val="24"/>
          <w:lang w:val="sq-AL"/>
        </w:rPr>
        <w:t>pushtetit vendor për realizimin</w:t>
      </w:r>
      <w:r w:rsidRPr="00413988">
        <w:rPr>
          <w:rFonts w:ascii="Times New Roman" w:hAnsi="Times New Roman"/>
          <w:sz w:val="24"/>
          <w:szCs w:val="24"/>
          <w:lang w:val="sq-AL"/>
        </w:rPr>
        <w:t xml:space="preserve"> e investimeve të ndryshme për rininë;</w:t>
      </w:r>
      <w:bookmarkStart w:id="5" w:name="_GoBack"/>
      <w:bookmarkEnd w:id="5"/>
    </w:p>
    <w:p w14:paraId="62B7E3F9" w14:textId="77777777" w:rsidR="00B91E36" w:rsidRPr="00413988" w:rsidRDefault="00B91E36" w:rsidP="00B91E36">
      <w:pPr>
        <w:pStyle w:val="ListParagraph"/>
        <w:numPr>
          <w:ilvl w:val="1"/>
          <w:numId w:val="3"/>
        </w:numPr>
        <w:spacing w:after="0" w:line="276" w:lineRule="auto"/>
        <w:ind w:left="540" w:hanging="270"/>
        <w:jc w:val="both"/>
        <w:rPr>
          <w:rFonts w:ascii="Times New Roman" w:hAnsi="Times New Roman"/>
          <w:sz w:val="24"/>
          <w:szCs w:val="24"/>
          <w:lang w:val="sq-AL"/>
        </w:rPr>
      </w:pPr>
      <w:r w:rsidRPr="00413988">
        <w:rPr>
          <w:rFonts w:ascii="Times New Roman" w:hAnsi="Times New Roman"/>
          <w:sz w:val="24"/>
          <w:szCs w:val="24"/>
          <w:lang w:val="sq-AL"/>
        </w:rPr>
        <w:t>arritja e objektivit të shërbimeve synohet të arrihet nëpërmjet shtrirjes së fushës së shërbimeve për të rinjtë, në të gjithë territorin e vendit.</w:t>
      </w:r>
    </w:p>
    <w:p w14:paraId="43B1B647" w14:textId="77777777" w:rsidR="00B91E36" w:rsidRPr="00413988" w:rsidRDefault="00B91E36" w:rsidP="00B91E36">
      <w:pPr>
        <w:pStyle w:val="ListParagraph"/>
        <w:spacing w:after="0" w:line="276" w:lineRule="auto"/>
        <w:ind w:left="540" w:firstLine="0"/>
        <w:jc w:val="both"/>
        <w:rPr>
          <w:rFonts w:ascii="Times New Roman" w:hAnsi="Times New Roman"/>
          <w:sz w:val="24"/>
          <w:szCs w:val="24"/>
          <w:lang w:val="sq-AL"/>
        </w:rPr>
      </w:pPr>
    </w:p>
    <w:p w14:paraId="13AA8E13" w14:textId="77777777" w:rsidR="00B91E36" w:rsidRPr="00413988" w:rsidRDefault="00B91E36" w:rsidP="00B91E36">
      <w:pPr>
        <w:pStyle w:val="ListParagraph"/>
        <w:numPr>
          <w:ilvl w:val="0"/>
          <w:numId w:val="16"/>
        </w:numPr>
        <w:spacing w:line="276" w:lineRule="auto"/>
        <w:ind w:left="270" w:hanging="270"/>
        <w:jc w:val="both"/>
        <w:rPr>
          <w:rFonts w:ascii="Times New Roman" w:hAnsi="Times New Roman"/>
          <w:sz w:val="24"/>
          <w:szCs w:val="24"/>
          <w:lang w:val="sq-AL"/>
        </w:rPr>
      </w:pPr>
      <w:r w:rsidRPr="00413988">
        <w:rPr>
          <w:rFonts w:ascii="Times New Roman" w:hAnsi="Times New Roman"/>
          <w:sz w:val="24"/>
          <w:szCs w:val="24"/>
          <w:lang w:val="sq-AL"/>
        </w:rPr>
        <w:lastRenderedPageBreak/>
        <w:t xml:space="preserve"> Puna ekzistuese që është realizuar deri më tani është:</w:t>
      </w:r>
    </w:p>
    <w:p w14:paraId="11191EEF" w14:textId="5C21720D" w:rsidR="00B91E36" w:rsidRPr="00413988" w:rsidRDefault="00B91E36" w:rsidP="00B91E36">
      <w:pPr>
        <w:pStyle w:val="ListParagraph"/>
        <w:numPr>
          <w:ilvl w:val="1"/>
          <w:numId w:val="3"/>
        </w:numPr>
        <w:spacing w:after="0" w:line="276" w:lineRule="auto"/>
        <w:ind w:left="540" w:hanging="270"/>
        <w:jc w:val="both"/>
        <w:rPr>
          <w:rFonts w:ascii="Times New Roman" w:hAnsi="Times New Roman"/>
          <w:sz w:val="24"/>
          <w:szCs w:val="24"/>
          <w:lang w:val="sq-AL"/>
        </w:rPr>
      </w:pPr>
      <w:r w:rsidRPr="00413988">
        <w:rPr>
          <w:rFonts w:ascii="Times New Roman" w:hAnsi="Times New Roman"/>
          <w:sz w:val="24"/>
          <w:szCs w:val="24"/>
          <w:lang w:val="sq-AL"/>
        </w:rPr>
        <w:t xml:space="preserve">Miratimi i Planit Kombëtar të Veprimit për Rininë 2015-2020 (miratuar me VKM nr. 383, datë 06.05.2015), që përbën dokumentin bazë për bashkërendimin dhe zbatimin e politikave </w:t>
      </w:r>
      <w:proofErr w:type="spellStart"/>
      <w:r w:rsidRPr="00413988">
        <w:rPr>
          <w:rFonts w:ascii="Times New Roman" w:hAnsi="Times New Roman"/>
          <w:sz w:val="24"/>
          <w:szCs w:val="24"/>
          <w:lang w:val="sq-AL"/>
        </w:rPr>
        <w:t>ndërsektoriale</w:t>
      </w:r>
      <w:proofErr w:type="spellEnd"/>
      <w:r w:rsidRPr="00413988">
        <w:rPr>
          <w:rFonts w:ascii="Times New Roman" w:hAnsi="Times New Roman"/>
          <w:sz w:val="24"/>
          <w:szCs w:val="24"/>
          <w:lang w:val="sq-AL"/>
        </w:rPr>
        <w:t xml:space="preserve"> rinore, si punësimin e të rinjve, arsimin profesional, praktikat mësimore, ngritjen e qendrave rinore, mbrojt</w:t>
      </w:r>
      <w:r w:rsidR="005044D0">
        <w:rPr>
          <w:rFonts w:ascii="Times New Roman" w:hAnsi="Times New Roman"/>
          <w:sz w:val="24"/>
          <w:szCs w:val="24"/>
          <w:lang w:val="sq-AL"/>
        </w:rPr>
        <w:t>j</w:t>
      </w:r>
      <w:r w:rsidRPr="00413988">
        <w:rPr>
          <w:rFonts w:ascii="Times New Roman" w:hAnsi="Times New Roman"/>
          <w:sz w:val="24"/>
          <w:szCs w:val="24"/>
          <w:lang w:val="sq-AL"/>
        </w:rPr>
        <w:t xml:space="preserve">en e shëndetit të </w:t>
      </w:r>
      <w:proofErr w:type="spellStart"/>
      <w:r w:rsidRPr="00413988">
        <w:rPr>
          <w:rFonts w:ascii="Times New Roman" w:hAnsi="Times New Roman"/>
          <w:sz w:val="24"/>
          <w:szCs w:val="24"/>
          <w:lang w:val="sq-AL"/>
        </w:rPr>
        <w:t>të</w:t>
      </w:r>
      <w:proofErr w:type="spellEnd"/>
      <w:r w:rsidRPr="00413988">
        <w:rPr>
          <w:rFonts w:ascii="Times New Roman" w:hAnsi="Times New Roman"/>
          <w:sz w:val="24"/>
          <w:szCs w:val="24"/>
          <w:lang w:val="sq-AL"/>
        </w:rPr>
        <w:t xml:space="preserve"> rinjve, rritjen e pjesëmarrjes së të rinjve në aktivitete social-kulturore dhe proceset vendimmarrëse. </w:t>
      </w:r>
    </w:p>
    <w:p w14:paraId="0BC47ADD" w14:textId="0E9DB357" w:rsidR="00B91E36" w:rsidRPr="00413988" w:rsidRDefault="00B91E36" w:rsidP="00B91E36">
      <w:pPr>
        <w:pStyle w:val="ListParagraph"/>
        <w:numPr>
          <w:ilvl w:val="1"/>
          <w:numId w:val="3"/>
        </w:numPr>
        <w:spacing w:after="0" w:line="276" w:lineRule="auto"/>
        <w:ind w:left="540" w:hanging="270"/>
        <w:jc w:val="both"/>
        <w:rPr>
          <w:rFonts w:ascii="Times New Roman" w:hAnsi="Times New Roman"/>
          <w:sz w:val="24"/>
          <w:szCs w:val="24"/>
          <w:lang w:val="sq-AL"/>
        </w:rPr>
      </w:pPr>
      <w:r w:rsidRPr="00413988">
        <w:rPr>
          <w:rFonts w:ascii="Times New Roman" w:hAnsi="Times New Roman"/>
          <w:sz w:val="24"/>
          <w:szCs w:val="24"/>
          <w:lang w:val="sq-AL"/>
        </w:rPr>
        <w:t>Më 19.06.2014, Shqipëria nënshkroi Marrëveshjen mbi pjesëmarrjen e saj në '</w:t>
      </w:r>
      <w:proofErr w:type="spellStart"/>
      <w:r w:rsidRPr="00413988">
        <w:rPr>
          <w:rFonts w:ascii="Times New Roman" w:hAnsi="Times New Roman"/>
          <w:sz w:val="24"/>
          <w:szCs w:val="24"/>
          <w:lang w:val="sq-AL"/>
        </w:rPr>
        <w:t>Erasmus</w:t>
      </w:r>
      <w:proofErr w:type="spellEnd"/>
      <w:r w:rsidRPr="00413988">
        <w:rPr>
          <w:rFonts w:ascii="Times New Roman" w:hAnsi="Times New Roman"/>
          <w:sz w:val="24"/>
          <w:szCs w:val="24"/>
          <w:lang w:val="sq-AL"/>
        </w:rPr>
        <w:t xml:space="preserve"> + (programi i Bashkimit </w:t>
      </w:r>
      <w:proofErr w:type="spellStart"/>
      <w:r w:rsidRPr="00413988">
        <w:rPr>
          <w:rFonts w:ascii="Times New Roman" w:hAnsi="Times New Roman"/>
          <w:sz w:val="24"/>
          <w:szCs w:val="24"/>
          <w:lang w:val="sq-AL"/>
        </w:rPr>
        <w:t>Europian</w:t>
      </w:r>
      <w:proofErr w:type="spellEnd"/>
      <w:r w:rsidRPr="00413988">
        <w:rPr>
          <w:rFonts w:ascii="Times New Roman" w:hAnsi="Times New Roman"/>
          <w:sz w:val="24"/>
          <w:szCs w:val="24"/>
          <w:lang w:val="sq-AL"/>
        </w:rPr>
        <w:t xml:space="preserve"> për arsimin, trajnimin, rininë dhe sportin, 2014-2020). Organizatat shqiptare kanë marrë pjesë në këtë program rregullisht që nga viti 2015, përmes veprimeve që mbështesin bashkëpunimin ndërkombëtar. Programi u jep mundësi nxënësve, të trajnuarve, stafit dhe vullnetarëve për të kaluar një periudhë jashtë vendit për të rritur aftësitë dhe </w:t>
      </w:r>
      <w:r w:rsidR="005044D0" w:rsidRPr="00413988">
        <w:rPr>
          <w:rFonts w:ascii="Times New Roman" w:hAnsi="Times New Roman"/>
          <w:sz w:val="24"/>
          <w:szCs w:val="24"/>
          <w:lang w:val="sq-AL"/>
        </w:rPr>
        <w:t>mundësitë</w:t>
      </w:r>
      <w:r w:rsidRPr="00413988">
        <w:rPr>
          <w:rFonts w:ascii="Times New Roman" w:hAnsi="Times New Roman"/>
          <w:sz w:val="24"/>
          <w:szCs w:val="24"/>
          <w:lang w:val="sq-AL"/>
        </w:rPr>
        <w:t xml:space="preserve"> mbi punësimin e tyre.</w:t>
      </w:r>
    </w:p>
    <w:p w14:paraId="0BAA2111" w14:textId="3A4AA179" w:rsidR="00B91E36" w:rsidRPr="00413988" w:rsidRDefault="005044D0" w:rsidP="00B91E36">
      <w:pPr>
        <w:pStyle w:val="ListParagraph"/>
        <w:numPr>
          <w:ilvl w:val="1"/>
          <w:numId w:val="3"/>
        </w:numPr>
        <w:spacing w:after="0" w:line="276" w:lineRule="auto"/>
        <w:ind w:left="540" w:hanging="270"/>
        <w:jc w:val="both"/>
        <w:rPr>
          <w:rFonts w:ascii="Times New Roman" w:hAnsi="Times New Roman"/>
          <w:sz w:val="24"/>
          <w:szCs w:val="24"/>
          <w:lang w:val="sq-AL"/>
        </w:rPr>
      </w:pPr>
      <w:r>
        <w:rPr>
          <w:rFonts w:ascii="Times New Roman" w:hAnsi="Times New Roman"/>
          <w:sz w:val="24"/>
          <w:szCs w:val="24"/>
          <w:lang w:val="sq-AL"/>
        </w:rPr>
        <w:t>Programet e</w:t>
      </w:r>
      <w:r w:rsidR="00B91E36" w:rsidRPr="00413988">
        <w:rPr>
          <w:rFonts w:ascii="Times New Roman" w:hAnsi="Times New Roman"/>
          <w:sz w:val="24"/>
          <w:szCs w:val="24"/>
          <w:lang w:val="sq-AL"/>
        </w:rPr>
        <w:t xml:space="preserve"> Bashkimit </w:t>
      </w:r>
      <w:proofErr w:type="spellStart"/>
      <w:r w:rsidR="00B91E36" w:rsidRPr="00413988">
        <w:rPr>
          <w:rFonts w:ascii="Times New Roman" w:hAnsi="Times New Roman"/>
          <w:sz w:val="24"/>
          <w:szCs w:val="24"/>
          <w:lang w:val="sq-AL"/>
        </w:rPr>
        <w:t>Europian</w:t>
      </w:r>
      <w:proofErr w:type="spellEnd"/>
      <w:r w:rsidR="00B91E36" w:rsidRPr="00413988">
        <w:rPr>
          <w:rFonts w:ascii="Times New Roman" w:hAnsi="Times New Roman"/>
          <w:sz w:val="24"/>
          <w:szCs w:val="24"/>
          <w:lang w:val="sq-AL"/>
        </w:rPr>
        <w:t xml:space="preserve"> </w:t>
      </w:r>
      <w:proofErr w:type="spellStart"/>
      <w:r w:rsidR="00B91E36" w:rsidRPr="00413988">
        <w:rPr>
          <w:rFonts w:ascii="Times New Roman" w:hAnsi="Times New Roman"/>
          <w:sz w:val="24"/>
          <w:szCs w:val="24"/>
          <w:lang w:val="sq-AL"/>
        </w:rPr>
        <w:t>per</w:t>
      </w:r>
      <w:proofErr w:type="spellEnd"/>
      <w:r w:rsidR="00B91E36" w:rsidRPr="00413988">
        <w:rPr>
          <w:rFonts w:ascii="Times New Roman" w:hAnsi="Times New Roman"/>
          <w:sz w:val="24"/>
          <w:szCs w:val="24"/>
          <w:lang w:val="sq-AL"/>
        </w:rPr>
        <w:t> </w:t>
      </w:r>
      <w:proofErr w:type="spellStart"/>
      <w:r w:rsidR="00B91E36" w:rsidRPr="00413988">
        <w:rPr>
          <w:rFonts w:ascii="Times New Roman" w:hAnsi="Times New Roman"/>
          <w:sz w:val="24"/>
          <w:szCs w:val="24"/>
          <w:lang w:val="sq-AL"/>
        </w:rPr>
        <w:t>mobilitetitin</w:t>
      </w:r>
      <w:proofErr w:type="spellEnd"/>
      <w:r w:rsidR="00B91E36" w:rsidRPr="00413988">
        <w:rPr>
          <w:rFonts w:ascii="Times New Roman" w:hAnsi="Times New Roman"/>
          <w:sz w:val="24"/>
          <w:szCs w:val="24"/>
          <w:lang w:val="sq-AL"/>
        </w:rPr>
        <w:t xml:space="preserve"> e të rinjve  kanë rritur mundësitë e të rinjve për të punuar jashtë vendit si vullnetarë, duke kryer shkëmbime mes vendeve të tjera dhe për të gjetur fonde për aktivitetet rinore që përfshijnë pjesëmarrës nga shtete të ndryshme anëtare të BE-së, programet e tjera të shteteve dhe të ashtuquajturat shtete partnere. </w:t>
      </w:r>
    </w:p>
    <w:p w14:paraId="18C3462C" w14:textId="77777777" w:rsidR="00B91E36" w:rsidRPr="00413988" w:rsidRDefault="00B91E36" w:rsidP="00B91E36">
      <w:pPr>
        <w:pStyle w:val="ListParagraph"/>
        <w:numPr>
          <w:ilvl w:val="1"/>
          <w:numId w:val="3"/>
        </w:numPr>
        <w:spacing w:after="0" w:line="276" w:lineRule="auto"/>
        <w:ind w:left="540" w:hanging="270"/>
        <w:jc w:val="both"/>
        <w:rPr>
          <w:rFonts w:ascii="Times New Roman" w:hAnsi="Times New Roman"/>
          <w:sz w:val="24"/>
          <w:szCs w:val="24"/>
          <w:lang w:val="sq-AL"/>
        </w:rPr>
      </w:pPr>
      <w:r w:rsidRPr="00413988">
        <w:rPr>
          <w:rFonts w:ascii="Times New Roman" w:hAnsi="Times New Roman"/>
          <w:sz w:val="24"/>
          <w:szCs w:val="24"/>
          <w:lang w:val="sq-AL"/>
        </w:rPr>
        <w:t>Shërbimi Vullnetar Evropian ofron një mundësi ideale për të rinjtë për të zhvilluar aftësitë e tyre duke kontribuar në punën e përditshme të organizatave në fusha të tilla si kujdesi social, mjedisi, programet jo-formale të arsimit, TIK, kultura etj. Kjo është një mundësi për pjesëmarrësit që të rrisin vetëbesimin, të jenë më të angazhuar si qytetarë dhe të përjetojnë një mënyrë tjetër jetese.</w:t>
      </w:r>
    </w:p>
    <w:p w14:paraId="1667B3EB" w14:textId="6A589B76" w:rsidR="00B91E36" w:rsidRPr="00413988" w:rsidRDefault="00B91E36" w:rsidP="00B91E36">
      <w:pPr>
        <w:pStyle w:val="ListParagraph"/>
        <w:numPr>
          <w:ilvl w:val="1"/>
          <w:numId w:val="3"/>
        </w:numPr>
        <w:spacing w:after="0" w:line="276" w:lineRule="auto"/>
        <w:ind w:left="540" w:hanging="270"/>
        <w:jc w:val="both"/>
        <w:rPr>
          <w:rFonts w:ascii="Times New Roman" w:hAnsi="Times New Roman"/>
          <w:sz w:val="24"/>
          <w:szCs w:val="24"/>
          <w:lang w:val="sq-AL"/>
        </w:rPr>
      </w:pPr>
      <w:r w:rsidRPr="00413988">
        <w:rPr>
          <w:rFonts w:ascii="Times New Roman" w:hAnsi="Times New Roman"/>
          <w:sz w:val="24"/>
          <w:szCs w:val="24"/>
          <w:lang w:val="sq-AL"/>
        </w:rPr>
        <w:t xml:space="preserve">Pjesëmarrja e Shqipërisë në Fushatën e Këshillit të Evropës, Lëvizja Kundër Gjuhës së Urrejtjes (NO </w:t>
      </w:r>
      <w:proofErr w:type="spellStart"/>
      <w:r w:rsidRPr="00413988">
        <w:rPr>
          <w:rFonts w:ascii="Times New Roman" w:hAnsi="Times New Roman"/>
          <w:sz w:val="24"/>
          <w:szCs w:val="24"/>
          <w:lang w:val="sq-AL"/>
        </w:rPr>
        <w:t>hate</w:t>
      </w:r>
      <w:proofErr w:type="spellEnd"/>
      <w:r w:rsidRPr="00413988">
        <w:rPr>
          <w:rFonts w:ascii="Times New Roman" w:hAnsi="Times New Roman"/>
          <w:sz w:val="24"/>
          <w:szCs w:val="24"/>
          <w:lang w:val="sq-AL"/>
        </w:rPr>
        <w:t xml:space="preserve"> </w:t>
      </w:r>
      <w:proofErr w:type="spellStart"/>
      <w:r w:rsidRPr="00413988">
        <w:rPr>
          <w:rFonts w:ascii="Times New Roman" w:hAnsi="Times New Roman"/>
          <w:sz w:val="24"/>
          <w:szCs w:val="24"/>
          <w:lang w:val="sq-AL"/>
        </w:rPr>
        <w:t>Speech</w:t>
      </w:r>
      <w:proofErr w:type="spellEnd"/>
      <w:r w:rsidRPr="00413988">
        <w:rPr>
          <w:rFonts w:ascii="Times New Roman" w:hAnsi="Times New Roman"/>
          <w:sz w:val="24"/>
          <w:szCs w:val="24"/>
          <w:lang w:val="sq-AL"/>
        </w:rPr>
        <w:t xml:space="preserve"> </w:t>
      </w:r>
      <w:proofErr w:type="spellStart"/>
      <w:r w:rsidRPr="00413988">
        <w:rPr>
          <w:rFonts w:ascii="Times New Roman" w:hAnsi="Times New Roman"/>
          <w:sz w:val="24"/>
          <w:szCs w:val="24"/>
          <w:lang w:val="sq-AL"/>
        </w:rPr>
        <w:t>Movement</w:t>
      </w:r>
      <w:proofErr w:type="spellEnd"/>
      <w:r w:rsidRPr="00413988">
        <w:rPr>
          <w:rFonts w:ascii="Times New Roman" w:hAnsi="Times New Roman"/>
          <w:sz w:val="24"/>
          <w:szCs w:val="24"/>
          <w:lang w:val="sq-AL"/>
        </w:rPr>
        <w:t xml:space="preserve">). Në vitin 2014, Shqipëria u bashkua lëvizjes kundër gjuhës së </w:t>
      </w:r>
      <w:r w:rsidR="005044D0" w:rsidRPr="00413988">
        <w:rPr>
          <w:rFonts w:ascii="Times New Roman" w:hAnsi="Times New Roman"/>
          <w:sz w:val="24"/>
          <w:szCs w:val="24"/>
          <w:lang w:val="sq-AL"/>
        </w:rPr>
        <w:t>Urrejtjes</w:t>
      </w:r>
      <w:r w:rsidRPr="00413988">
        <w:rPr>
          <w:rFonts w:ascii="Times New Roman" w:hAnsi="Times New Roman"/>
          <w:sz w:val="24"/>
          <w:szCs w:val="24"/>
          <w:lang w:val="sq-AL"/>
        </w:rPr>
        <w:t xml:space="preserve">, një fushatë e suksesshme e të rinjve kundër gjuhës së urrejtjes dhe të drejtave të njeriut </w:t>
      </w:r>
      <w:proofErr w:type="spellStart"/>
      <w:r w:rsidRPr="00413988">
        <w:rPr>
          <w:rFonts w:ascii="Times New Roman" w:hAnsi="Times New Roman"/>
          <w:sz w:val="24"/>
          <w:szCs w:val="24"/>
          <w:lang w:val="sq-AL"/>
        </w:rPr>
        <w:t>online</w:t>
      </w:r>
      <w:proofErr w:type="spellEnd"/>
      <w:r w:rsidRPr="00413988">
        <w:rPr>
          <w:rFonts w:ascii="Times New Roman" w:hAnsi="Times New Roman"/>
          <w:sz w:val="24"/>
          <w:szCs w:val="24"/>
          <w:lang w:val="sq-AL"/>
        </w:rPr>
        <w:t xml:space="preserve">, organizuar nga Departamenti i Rinisë së Këshillit të Evropës. </w:t>
      </w:r>
    </w:p>
    <w:p w14:paraId="236DFF1C" w14:textId="77777777" w:rsidR="00B91E36" w:rsidRPr="00413988" w:rsidRDefault="00B91E36" w:rsidP="00B91E36">
      <w:pPr>
        <w:pStyle w:val="ListParagraph"/>
        <w:numPr>
          <w:ilvl w:val="1"/>
          <w:numId w:val="3"/>
        </w:numPr>
        <w:spacing w:after="0" w:line="276" w:lineRule="auto"/>
        <w:ind w:left="540" w:hanging="270"/>
        <w:jc w:val="both"/>
        <w:rPr>
          <w:rFonts w:ascii="Times New Roman" w:hAnsi="Times New Roman"/>
          <w:sz w:val="24"/>
          <w:szCs w:val="24"/>
          <w:lang w:val="sq-AL"/>
        </w:rPr>
      </w:pPr>
      <w:r w:rsidRPr="00413988">
        <w:rPr>
          <w:rFonts w:ascii="Times New Roman" w:hAnsi="Times New Roman"/>
          <w:sz w:val="24"/>
          <w:szCs w:val="24"/>
          <w:lang w:val="sq-AL"/>
        </w:rPr>
        <w:t xml:space="preserve">Themelimi i Zyrës për Bashkëpunim Rajonal të </w:t>
      </w:r>
      <w:proofErr w:type="spellStart"/>
      <w:r w:rsidRPr="00413988">
        <w:rPr>
          <w:rFonts w:ascii="Times New Roman" w:hAnsi="Times New Roman"/>
          <w:sz w:val="24"/>
          <w:szCs w:val="24"/>
          <w:lang w:val="sq-AL"/>
        </w:rPr>
        <w:t>të</w:t>
      </w:r>
      <w:proofErr w:type="spellEnd"/>
      <w:r w:rsidRPr="00413988">
        <w:rPr>
          <w:rFonts w:ascii="Times New Roman" w:hAnsi="Times New Roman"/>
          <w:sz w:val="24"/>
          <w:szCs w:val="24"/>
          <w:lang w:val="sq-AL"/>
        </w:rPr>
        <w:t xml:space="preserve"> Rinjve për Ballkanin Perëndimor (ZRBR). Zyra Rajonale për Bashkëpunim Rinor, synon të inkurajojë më tej bashkëpunimin e të rinjve, mirëkuptimin reciprok dhe shkëmbimin e përvojave, me qëllim forcimin e stabilitetit, zhvillimin e qëndrueshëm dhe progresin në rajonin e Ballkanit Perëndimor.  </w:t>
      </w:r>
    </w:p>
    <w:p w14:paraId="4DE0AC9D" w14:textId="77777777" w:rsidR="00B91E36" w:rsidRPr="00413988" w:rsidRDefault="00B91E36" w:rsidP="00B91E36">
      <w:pPr>
        <w:pStyle w:val="ListParagraph"/>
        <w:numPr>
          <w:ilvl w:val="1"/>
          <w:numId w:val="3"/>
        </w:numPr>
        <w:spacing w:after="0" w:line="276" w:lineRule="auto"/>
        <w:ind w:left="540" w:hanging="270"/>
        <w:jc w:val="both"/>
        <w:rPr>
          <w:rFonts w:ascii="Times New Roman" w:hAnsi="Times New Roman"/>
          <w:sz w:val="24"/>
          <w:szCs w:val="24"/>
          <w:lang w:val="sq-AL"/>
        </w:rPr>
      </w:pPr>
      <w:r w:rsidRPr="00413988">
        <w:rPr>
          <w:rFonts w:ascii="Times New Roman" w:hAnsi="Times New Roman"/>
          <w:sz w:val="24"/>
          <w:szCs w:val="24"/>
          <w:lang w:val="sq-AL"/>
        </w:rPr>
        <w:t xml:space="preserve">Miratimi i Programit Kombëtar të Praktikave të Punës (miratuar me VKM nr. 395, datë 29.04.2015), që synon ofrimin e një përvoje kualifikuese për të rinjtë e </w:t>
      </w:r>
      <w:proofErr w:type="spellStart"/>
      <w:r w:rsidRPr="00413988">
        <w:rPr>
          <w:rFonts w:ascii="Times New Roman" w:hAnsi="Times New Roman"/>
          <w:sz w:val="24"/>
          <w:szCs w:val="24"/>
          <w:lang w:val="sq-AL"/>
        </w:rPr>
        <w:t>sapodiplomuar</w:t>
      </w:r>
      <w:proofErr w:type="spellEnd"/>
      <w:r w:rsidRPr="00413988">
        <w:rPr>
          <w:rFonts w:ascii="Times New Roman" w:hAnsi="Times New Roman"/>
          <w:sz w:val="24"/>
          <w:szCs w:val="24"/>
          <w:lang w:val="sq-AL"/>
        </w:rPr>
        <w:t xml:space="preserve"> dhe zhvillimin e aftësive të tyre profesionale në njohjen e administratës publike.</w:t>
      </w:r>
    </w:p>
    <w:p w14:paraId="3F4ADBE7" w14:textId="77777777" w:rsidR="00B91E36" w:rsidRPr="00413988" w:rsidRDefault="00B91E36" w:rsidP="00B91E36">
      <w:pPr>
        <w:pStyle w:val="ListParagraph"/>
        <w:numPr>
          <w:ilvl w:val="1"/>
          <w:numId w:val="3"/>
        </w:numPr>
        <w:spacing w:after="0" w:line="276" w:lineRule="auto"/>
        <w:ind w:left="540" w:hanging="270"/>
        <w:jc w:val="both"/>
        <w:rPr>
          <w:rFonts w:ascii="Times New Roman" w:hAnsi="Times New Roman"/>
          <w:sz w:val="24"/>
          <w:szCs w:val="24"/>
          <w:lang w:val="sq-AL"/>
        </w:rPr>
      </w:pPr>
      <w:r w:rsidRPr="00413988">
        <w:rPr>
          <w:rFonts w:ascii="Times New Roman" w:hAnsi="Times New Roman"/>
          <w:sz w:val="24"/>
          <w:szCs w:val="24"/>
          <w:lang w:val="sq-AL"/>
        </w:rPr>
        <w:t>Ngritja e Shërbimit Kombëtar të Rinisë (SHKR). Deri më tani janë ngritur 3 qendra rajonale Rinore në Tiranë, Korçë dhe Vlorë, si njësi të drejtpërdrejta të ofrimit të shërbimeve për të rinjtë, për të zhvilluar veprimtari kulturore, sociale dhe sportive, në përputhje me politikat dhe programet e miratuara nga Ministria. Gjithashtu, ato funksionojnë edhe si qendra informative, të cilat do të mbështesin të rinjtë në krijimin dhe realizimin e aktiviteteve dhe organizatave të tyre.</w:t>
      </w:r>
    </w:p>
    <w:p w14:paraId="35E2F0BB" w14:textId="77777777" w:rsidR="00B91E36" w:rsidRPr="00413988" w:rsidRDefault="00B91E36" w:rsidP="00B91E36">
      <w:pPr>
        <w:spacing w:line="276" w:lineRule="auto"/>
        <w:rPr>
          <w:rFonts w:ascii="Times New Roman" w:hAnsi="Times New Roman"/>
          <w:sz w:val="24"/>
          <w:szCs w:val="24"/>
          <w:lang w:val="sq-AL"/>
        </w:rPr>
      </w:pPr>
    </w:p>
    <w:p w14:paraId="291A0783" w14:textId="77777777" w:rsidR="00D70BC1" w:rsidRDefault="00D70BC1" w:rsidP="00B91E36">
      <w:pPr>
        <w:pStyle w:val="Heading1"/>
        <w:spacing w:line="276" w:lineRule="auto"/>
        <w:rPr>
          <w:rFonts w:ascii="Times New Roman" w:hAnsi="Times New Roman" w:cs="Times New Roman"/>
          <w:sz w:val="24"/>
          <w:szCs w:val="24"/>
          <w:lang w:val="sq-AL"/>
        </w:rPr>
      </w:pPr>
    </w:p>
    <w:p w14:paraId="5E39F82B" w14:textId="77777777" w:rsidR="00B91E36" w:rsidRDefault="00B91E36" w:rsidP="00B91E36">
      <w:pPr>
        <w:pStyle w:val="Heading1"/>
        <w:spacing w:line="276" w:lineRule="auto"/>
        <w:rPr>
          <w:rFonts w:ascii="Times New Roman" w:hAnsi="Times New Roman" w:cs="Times New Roman"/>
          <w:sz w:val="24"/>
          <w:szCs w:val="24"/>
          <w:lang w:val="sq-AL"/>
        </w:rPr>
      </w:pPr>
      <w:r w:rsidRPr="00413988">
        <w:rPr>
          <w:rFonts w:ascii="Times New Roman" w:hAnsi="Times New Roman" w:cs="Times New Roman"/>
          <w:sz w:val="24"/>
          <w:szCs w:val="24"/>
          <w:lang w:val="sq-AL"/>
        </w:rPr>
        <w:t>Objektivi i politikës</w:t>
      </w:r>
      <w:bookmarkEnd w:id="4"/>
    </w:p>
    <w:p w14:paraId="70F27956" w14:textId="77777777" w:rsidR="00B91E36" w:rsidRDefault="00B91E36" w:rsidP="00B91E36">
      <w:pPr>
        <w:pStyle w:val="ListParagraph"/>
        <w:numPr>
          <w:ilvl w:val="0"/>
          <w:numId w:val="7"/>
        </w:numPr>
        <w:spacing w:after="0"/>
        <w:rPr>
          <w:rFonts w:ascii="Times New Roman" w:hAnsi="Times New Roman"/>
          <w:i/>
          <w:sz w:val="20"/>
          <w:lang w:val="sq-AL"/>
        </w:rPr>
      </w:pPr>
      <w:r w:rsidRPr="009C75E3">
        <w:rPr>
          <w:rFonts w:ascii="Times New Roman" w:hAnsi="Times New Roman"/>
          <w:i/>
          <w:sz w:val="20"/>
          <w:lang w:val="sq-AL"/>
        </w:rPr>
        <w:t>Vendosni objektiva që korrespondojnë me problemin dhe shkaqet e tij.</w:t>
      </w:r>
    </w:p>
    <w:p w14:paraId="2125D1C7" w14:textId="77777777" w:rsidR="00B91E36" w:rsidRPr="008B5A02" w:rsidRDefault="00B91E36" w:rsidP="00B91E36">
      <w:pPr>
        <w:pStyle w:val="ListParagraph"/>
        <w:numPr>
          <w:ilvl w:val="0"/>
          <w:numId w:val="7"/>
        </w:numPr>
        <w:spacing w:after="0"/>
        <w:rPr>
          <w:rFonts w:ascii="Times New Roman" w:hAnsi="Times New Roman"/>
          <w:i/>
          <w:sz w:val="20"/>
          <w:lang w:val="sq-AL"/>
        </w:rPr>
      </w:pPr>
      <w:r w:rsidRPr="008B5A02">
        <w:rPr>
          <w:rFonts w:ascii="Times New Roman" w:hAnsi="Times New Roman"/>
          <w:i/>
          <w:sz w:val="20"/>
          <w:lang w:val="sq-AL"/>
        </w:rPr>
        <w:t>Sigurohuni që objektivat janë specifikë, të matshëm, të arritshëm, realë dhe në kohë</w:t>
      </w:r>
    </w:p>
    <w:p w14:paraId="42ED8ABF" w14:textId="77777777" w:rsidR="00B91E36" w:rsidRPr="00413988" w:rsidRDefault="00B91E36" w:rsidP="00B91E36">
      <w:pPr>
        <w:pStyle w:val="Style1-BodyText"/>
        <w:spacing w:after="0" w:line="276" w:lineRule="auto"/>
        <w:rPr>
          <w:rFonts w:ascii="Times New Roman" w:hAnsi="Times New Roman" w:cs="Times New Roman"/>
          <w:sz w:val="24"/>
          <w:lang w:val="sq-AL"/>
        </w:rPr>
      </w:pPr>
    </w:p>
    <w:p w14:paraId="2DF097DB" w14:textId="7696FFF4" w:rsidR="00B91E36" w:rsidRDefault="00B91E36" w:rsidP="00061804">
      <w:pPr>
        <w:pStyle w:val="ListParagraph"/>
        <w:spacing w:line="276" w:lineRule="auto"/>
        <w:ind w:left="270" w:firstLine="0"/>
        <w:jc w:val="both"/>
        <w:rPr>
          <w:rFonts w:ascii="Times New Roman" w:hAnsi="Times New Roman"/>
          <w:sz w:val="24"/>
          <w:szCs w:val="24"/>
          <w:lang w:val="sq-AL"/>
        </w:rPr>
      </w:pPr>
      <w:r w:rsidRPr="00413988">
        <w:rPr>
          <w:rFonts w:ascii="Times New Roman" w:hAnsi="Times New Roman"/>
          <w:sz w:val="24"/>
          <w:szCs w:val="24"/>
          <w:lang w:val="sq-AL"/>
        </w:rPr>
        <w:t>Objektivat kryesore të politikës janë:</w:t>
      </w:r>
    </w:p>
    <w:p w14:paraId="765308B5" w14:textId="77777777" w:rsidR="00061804" w:rsidRPr="005B0B11" w:rsidRDefault="00061804" w:rsidP="00061804">
      <w:pPr>
        <w:pStyle w:val="ListParagraph"/>
        <w:numPr>
          <w:ilvl w:val="0"/>
          <w:numId w:val="16"/>
        </w:numPr>
        <w:tabs>
          <w:tab w:val="clear" w:pos="567"/>
        </w:tabs>
        <w:spacing w:after="0" w:line="276" w:lineRule="auto"/>
        <w:contextualSpacing/>
        <w:jc w:val="both"/>
        <w:rPr>
          <w:rFonts w:ascii="Times New Roman" w:hAnsi="Times New Roman"/>
          <w:color w:val="000000"/>
          <w:sz w:val="24"/>
          <w:szCs w:val="24"/>
          <w:lang w:val="sq-AL"/>
        </w:rPr>
      </w:pPr>
      <w:r>
        <w:rPr>
          <w:rFonts w:ascii="Times New Roman" w:hAnsi="Times New Roman"/>
          <w:color w:val="000000"/>
          <w:sz w:val="24"/>
          <w:szCs w:val="24"/>
          <w:lang w:val="sq-AL"/>
        </w:rPr>
        <w:t xml:space="preserve">plotësimi i kuadrit ligjor </w:t>
      </w:r>
      <w:r w:rsidRPr="00CC4341">
        <w:rPr>
          <w:rFonts w:ascii="Times New Roman" w:hAnsi="Times New Roman"/>
          <w:color w:val="000000"/>
          <w:sz w:val="24"/>
          <w:szCs w:val="24"/>
          <w:lang w:val="sq-AL"/>
        </w:rPr>
        <w:t>e institucional për të rinjtë</w:t>
      </w:r>
      <w:r w:rsidRPr="005B0B11">
        <w:rPr>
          <w:rFonts w:ascii="Times New Roman" w:hAnsi="Times New Roman"/>
          <w:color w:val="000000"/>
          <w:sz w:val="24"/>
          <w:szCs w:val="24"/>
          <w:lang w:val="sq-AL"/>
        </w:rPr>
        <w:t>;</w:t>
      </w:r>
    </w:p>
    <w:p w14:paraId="6A81F512" w14:textId="77777777" w:rsidR="00061804" w:rsidRDefault="00061804" w:rsidP="00061804">
      <w:pPr>
        <w:pStyle w:val="ListParagraph"/>
        <w:numPr>
          <w:ilvl w:val="0"/>
          <w:numId w:val="16"/>
        </w:numPr>
        <w:tabs>
          <w:tab w:val="clear" w:pos="567"/>
        </w:tabs>
        <w:spacing w:after="0" w:line="276" w:lineRule="auto"/>
        <w:contextualSpacing/>
        <w:jc w:val="both"/>
        <w:rPr>
          <w:rFonts w:ascii="Times New Roman" w:hAnsi="Times New Roman"/>
          <w:sz w:val="24"/>
          <w:szCs w:val="24"/>
          <w:lang w:val="sq-AL"/>
        </w:rPr>
      </w:pPr>
      <w:r>
        <w:rPr>
          <w:rFonts w:ascii="Times New Roman" w:hAnsi="Times New Roman"/>
          <w:sz w:val="24"/>
          <w:szCs w:val="24"/>
          <w:lang w:val="sq-AL"/>
        </w:rPr>
        <w:t xml:space="preserve">mbrojtja e të drejtave të </w:t>
      </w:r>
      <w:proofErr w:type="spellStart"/>
      <w:r>
        <w:rPr>
          <w:rFonts w:ascii="Times New Roman" w:hAnsi="Times New Roman"/>
          <w:sz w:val="24"/>
          <w:szCs w:val="24"/>
          <w:lang w:val="sq-AL"/>
        </w:rPr>
        <w:t>të</w:t>
      </w:r>
      <w:proofErr w:type="spellEnd"/>
      <w:r>
        <w:rPr>
          <w:rFonts w:ascii="Times New Roman" w:hAnsi="Times New Roman"/>
          <w:sz w:val="24"/>
          <w:szCs w:val="24"/>
          <w:lang w:val="sq-AL"/>
        </w:rPr>
        <w:t xml:space="preserve"> rinjve dhe garantimi i përputhshmërisë </w:t>
      </w:r>
      <w:r>
        <w:rPr>
          <w:rFonts w:ascii="Times New Roman" w:hAnsi="Times New Roman"/>
          <w:color w:val="000000"/>
          <w:sz w:val="24"/>
          <w:szCs w:val="24"/>
          <w:lang w:val="sq-AL"/>
        </w:rPr>
        <w:t xml:space="preserve">me </w:t>
      </w:r>
      <w:r w:rsidRPr="009A5D02">
        <w:rPr>
          <w:rFonts w:ascii="Times New Roman" w:hAnsi="Times New Roman"/>
          <w:sz w:val="24"/>
          <w:szCs w:val="24"/>
          <w:lang w:val="sq-AL"/>
        </w:rPr>
        <w:t xml:space="preserve">rekomandimet e </w:t>
      </w:r>
      <w:r>
        <w:rPr>
          <w:rFonts w:ascii="Times New Roman" w:hAnsi="Times New Roman"/>
          <w:sz w:val="24"/>
          <w:szCs w:val="24"/>
          <w:lang w:val="sq-AL"/>
        </w:rPr>
        <w:t>institucioneve</w:t>
      </w:r>
      <w:r w:rsidRPr="009A5D02">
        <w:rPr>
          <w:rFonts w:ascii="Times New Roman" w:hAnsi="Times New Roman"/>
          <w:sz w:val="24"/>
          <w:szCs w:val="24"/>
          <w:lang w:val="sq-AL"/>
        </w:rPr>
        <w:t xml:space="preserve"> nd</w:t>
      </w:r>
      <w:r>
        <w:rPr>
          <w:rFonts w:ascii="Times New Roman" w:hAnsi="Times New Roman"/>
          <w:sz w:val="24"/>
          <w:szCs w:val="24"/>
          <w:lang w:val="sq-AL"/>
        </w:rPr>
        <w:t>ë</w:t>
      </w:r>
      <w:r w:rsidRPr="009A5D02">
        <w:rPr>
          <w:rFonts w:ascii="Times New Roman" w:hAnsi="Times New Roman"/>
          <w:sz w:val="24"/>
          <w:szCs w:val="24"/>
          <w:lang w:val="sq-AL"/>
        </w:rPr>
        <w:t>rkomb</w:t>
      </w:r>
      <w:r>
        <w:rPr>
          <w:rFonts w:ascii="Times New Roman" w:hAnsi="Times New Roman"/>
          <w:sz w:val="24"/>
          <w:szCs w:val="24"/>
          <w:lang w:val="sq-AL"/>
        </w:rPr>
        <w:t>ë</w:t>
      </w:r>
      <w:r w:rsidRPr="009A5D02">
        <w:rPr>
          <w:rFonts w:ascii="Times New Roman" w:hAnsi="Times New Roman"/>
          <w:sz w:val="24"/>
          <w:szCs w:val="24"/>
          <w:lang w:val="sq-AL"/>
        </w:rPr>
        <w:t>tare n</w:t>
      </w:r>
      <w:r>
        <w:rPr>
          <w:rFonts w:ascii="Times New Roman" w:hAnsi="Times New Roman"/>
          <w:sz w:val="24"/>
          <w:szCs w:val="24"/>
          <w:lang w:val="sq-AL"/>
        </w:rPr>
        <w:t>ë</w:t>
      </w:r>
      <w:r w:rsidRPr="009A5D02">
        <w:rPr>
          <w:rFonts w:ascii="Times New Roman" w:hAnsi="Times New Roman"/>
          <w:sz w:val="24"/>
          <w:szCs w:val="24"/>
          <w:lang w:val="sq-AL"/>
        </w:rPr>
        <w:t xml:space="preserve"> k</w:t>
      </w:r>
      <w:r>
        <w:rPr>
          <w:rFonts w:ascii="Times New Roman" w:hAnsi="Times New Roman"/>
          <w:sz w:val="24"/>
          <w:szCs w:val="24"/>
          <w:lang w:val="sq-AL"/>
        </w:rPr>
        <w:t>ë</w:t>
      </w:r>
      <w:r w:rsidRPr="009A5D02">
        <w:rPr>
          <w:rFonts w:ascii="Times New Roman" w:hAnsi="Times New Roman"/>
          <w:sz w:val="24"/>
          <w:szCs w:val="24"/>
          <w:lang w:val="sq-AL"/>
        </w:rPr>
        <w:t>t</w:t>
      </w:r>
      <w:r>
        <w:rPr>
          <w:rFonts w:ascii="Times New Roman" w:hAnsi="Times New Roman"/>
          <w:sz w:val="24"/>
          <w:szCs w:val="24"/>
          <w:lang w:val="sq-AL"/>
        </w:rPr>
        <w:t>ë</w:t>
      </w:r>
      <w:r w:rsidRPr="009A5D02">
        <w:rPr>
          <w:rFonts w:ascii="Times New Roman" w:hAnsi="Times New Roman"/>
          <w:sz w:val="24"/>
          <w:szCs w:val="24"/>
          <w:lang w:val="sq-AL"/>
        </w:rPr>
        <w:t xml:space="preserve"> fush</w:t>
      </w:r>
      <w:r>
        <w:rPr>
          <w:rFonts w:ascii="Times New Roman" w:hAnsi="Times New Roman"/>
          <w:sz w:val="24"/>
          <w:szCs w:val="24"/>
          <w:lang w:val="sq-AL"/>
        </w:rPr>
        <w:t>ë;</w:t>
      </w:r>
    </w:p>
    <w:p w14:paraId="16A3B458" w14:textId="77777777" w:rsidR="00061804" w:rsidRDefault="00061804" w:rsidP="00061804">
      <w:pPr>
        <w:pStyle w:val="ListParagraph"/>
        <w:numPr>
          <w:ilvl w:val="0"/>
          <w:numId w:val="16"/>
        </w:numPr>
        <w:tabs>
          <w:tab w:val="clear" w:pos="567"/>
        </w:tabs>
        <w:spacing w:after="0" w:line="276" w:lineRule="auto"/>
        <w:contextualSpacing/>
        <w:jc w:val="both"/>
        <w:rPr>
          <w:rFonts w:ascii="Times New Roman" w:hAnsi="Times New Roman"/>
          <w:sz w:val="24"/>
          <w:szCs w:val="24"/>
          <w:lang w:val="sq-AL"/>
        </w:rPr>
      </w:pPr>
      <w:r>
        <w:rPr>
          <w:rFonts w:ascii="Times New Roman" w:hAnsi="Times New Roman"/>
          <w:sz w:val="24"/>
          <w:szCs w:val="24"/>
          <w:lang w:val="sq-AL"/>
        </w:rPr>
        <w:t>përcaktimi i funksioneve dhe kompetencave të institucioneve qendrore e vendore publike si dhe organizatave,</w:t>
      </w:r>
      <w:r w:rsidRPr="00ED238C">
        <w:rPr>
          <w:rFonts w:ascii="Times New Roman" w:hAnsi="Times New Roman"/>
          <w:sz w:val="24"/>
          <w:szCs w:val="24"/>
          <w:lang w:val="sq-AL"/>
        </w:rPr>
        <w:t xml:space="preserve"> q</w:t>
      </w:r>
      <w:r>
        <w:rPr>
          <w:rFonts w:ascii="Times New Roman" w:hAnsi="Times New Roman"/>
          <w:sz w:val="24"/>
          <w:szCs w:val="24"/>
          <w:lang w:val="sq-AL"/>
        </w:rPr>
        <w:t>ë ushtrojnë veprimtarinë në fushën e</w:t>
      </w:r>
      <w:r w:rsidRPr="00ED238C">
        <w:rPr>
          <w:rFonts w:ascii="Times New Roman" w:hAnsi="Times New Roman"/>
          <w:sz w:val="24"/>
          <w:szCs w:val="24"/>
          <w:lang w:val="sq-AL"/>
        </w:rPr>
        <w:t xml:space="preserve"> rin</w:t>
      </w:r>
      <w:r>
        <w:rPr>
          <w:rFonts w:ascii="Times New Roman" w:hAnsi="Times New Roman"/>
          <w:sz w:val="24"/>
          <w:szCs w:val="24"/>
          <w:lang w:val="sq-AL"/>
        </w:rPr>
        <w:t>isë;</w:t>
      </w:r>
    </w:p>
    <w:p w14:paraId="214A50AA" w14:textId="77777777" w:rsidR="00061804" w:rsidRDefault="00061804" w:rsidP="00061804">
      <w:pPr>
        <w:pStyle w:val="ListParagraph"/>
        <w:numPr>
          <w:ilvl w:val="0"/>
          <w:numId w:val="16"/>
        </w:numPr>
        <w:tabs>
          <w:tab w:val="clear" w:pos="567"/>
        </w:tabs>
        <w:spacing w:after="0" w:line="276" w:lineRule="auto"/>
        <w:contextualSpacing/>
        <w:jc w:val="both"/>
        <w:rPr>
          <w:rFonts w:ascii="Times New Roman" w:hAnsi="Times New Roman"/>
          <w:sz w:val="24"/>
          <w:szCs w:val="24"/>
          <w:lang w:val="sq-AL"/>
        </w:rPr>
      </w:pPr>
      <w:r>
        <w:rPr>
          <w:rFonts w:ascii="Times New Roman" w:hAnsi="Times New Roman"/>
          <w:sz w:val="24"/>
          <w:szCs w:val="24"/>
          <w:lang w:val="sq-AL"/>
        </w:rPr>
        <w:t>krijimi i kushteve të nevojshme për aktivizimin, pjesëmarrjen dhe mbështetjen e të rinjve për përmbushjen e potencialit të tyre në interes të shoqërisë.</w:t>
      </w:r>
    </w:p>
    <w:p w14:paraId="3040C4ED" w14:textId="77777777" w:rsidR="00B91E36" w:rsidRPr="00413988" w:rsidRDefault="00B91E36" w:rsidP="00B91E36">
      <w:pPr>
        <w:spacing w:line="276" w:lineRule="auto"/>
        <w:jc w:val="both"/>
        <w:rPr>
          <w:rFonts w:ascii="Times New Roman" w:hAnsi="Times New Roman"/>
          <w:sz w:val="24"/>
          <w:szCs w:val="24"/>
          <w:lang w:val="sq-AL"/>
        </w:rPr>
      </w:pPr>
    </w:p>
    <w:p w14:paraId="3FCF8127" w14:textId="77777777" w:rsidR="00B91E36" w:rsidRDefault="00B91E36" w:rsidP="00B91E36">
      <w:pPr>
        <w:pStyle w:val="Heading1"/>
        <w:spacing w:line="276" w:lineRule="auto"/>
        <w:rPr>
          <w:rFonts w:ascii="Times New Roman" w:hAnsi="Times New Roman" w:cs="Times New Roman"/>
          <w:sz w:val="24"/>
          <w:szCs w:val="24"/>
          <w:lang w:val="sq-AL"/>
        </w:rPr>
      </w:pPr>
      <w:r w:rsidRPr="00413988">
        <w:rPr>
          <w:rFonts w:ascii="Times New Roman" w:hAnsi="Times New Roman" w:cs="Times New Roman"/>
          <w:sz w:val="24"/>
          <w:szCs w:val="24"/>
          <w:lang w:val="sq-AL"/>
        </w:rPr>
        <w:t>Përshkrimi i opsioneve të shqyrtuara</w:t>
      </w:r>
    </w:p>
    <w:p w14:paraId="169A92D5" w14:textId="77777777" w:rsidR="00B91E36" w:rsidRPr="009C75E3" w:rsidRDefault="00B91E36" w:rsidP="00B91E36">
      <w:pPr>
        <w:pStyle w:val="ListParagraph"/>
        <w:numPr>
          <w:ilvl w:val="0"/>
          <w:numId w:val="5"/>
        </w:numPr>
        <w:spacing w:after="0"/>
        <w:jc w:val="both"/>
        <w:rPr>
          <w:rFonts w:ascii="Times New Roman" w:hAnsi="Times New Roman"/>
          <w:i/>
          <w:sz w:val="20"/>
          <w:lang w:val="sq-AL"/>
        </w:rPr>
      </w:pPr>
      <w:r w:rsidRPr="009C75E3">
        <w:rPr>
          <w:rFonts w:ascii="Times New Roman" w:hAnsi="Times New Roman"/>
          <w:i/>
          <w:sz w:val="20"/>
          <w:lang w:val="sq-AL"/>
        </w:rPr>
        <w:t xml:space="preserve">Përshkruani opsionin e status </w:t>
      </w:r>
      <w:proofErr w:type="spellStart"/>
      <w:r w:rsidRPr="009C75E3">
        <w:rPr>
          <w:rFonts w:ascii="Times New Roman" w:hAnsi="Times New Roman"/>
          <w:i/>
          <w:sz w:val="20"/>
          <w:lang w:val="sq-AL"/>
        </w:rPr>
        <w:t>quo</w:t>
      </w:r>
      <w:proofErr w:type="spellEnd"/>
      <w:r w:rsidRPr="009C75E3">
        <w:rPr>
          <w:rFonts w:ascii="Times New Roman" w:hAnsi="Times New Roman"/>
          <w:i/>
          <w:sz w:val="20"/>
          <w:lang w:val="sq-AL"/>
        </w:rPr>
        <w:t xml:space="preserve">-së. </w:t>
      </w:r>
    </w:p>
    <w:p w14:paraId="42FFAACE" w14:textId="77777777" w:rsidR="00B91E36" w:rsidRDefault="00B91E36" w:rsidP="00B91E36">
      <w:pPr>
        <w:pStyle w:val="ListParagraph"/>
        <w:numPr>
          <w:ilvl w:val="0"/>
          <w:numId w:val="5"/>
        </w:numPr>
        <w:spacing w:after="0"/>
        <w:jc w:val="both"/>
        <w:rPr>
          <w:rFonts w:ascii="Times New Roman" w:hAnsi="Times New Roman"/>
          <w:i/>
          <w:sz w:val="20"/>
          <w:lang w:val="sq-AL"/>
        </w:rPr>
      </w:pPr>
      <w:r w:rsidRPr="009C75E3">
        <w:rPr>
          <w:rFonts w:ascii="Times New Roman" w:hAnsi="Times New Roman"/>
          <w:i/>
          <w:sz w:val="20"/>
          <w:lang w:val="sq-AL"/>
        </w:rPr>
        <w:t>Identifikoni dhe përshkruani të gjitha opsionet e politikave që keni marrë parasysh.</w:t>
      </w:r>
    </w:p>
    <w:p w14:paraId="654867DE" w14:textId="77777777" w:rsidR="00B91E36" w:rsidRPr="008B5A02" w:rsidRDefault="00B91E36" w:rsidP="00B91E36">
      <w:pPr>
        <w:pStyle w:val="ListParagraph"/>
        <w:numPr>
          <w:ilvl w:val="0"/>
          <w:numId w:val="5"/>
        </w:numPr>
        <w:spacing w:after="0"/>
        <w:jc w:val="both"/>
        <w:rPr>
          <w:rFonts w:ascii="Times New Roman" w:hAnsi="Times New Roman"/>
          <w:i/>
          <w:sz w:val="20"/>
          <w:lang w:val="sq-AL"/>
        </w:rPr>
      </w:pPr>
      <w:r w:rsidRPr="008B5A02">
        <w:rPr>
          <w:rFonts w:ascii="Times New Roman" w:hAnsi="Times New Roman"/>
          <w:i/>
          <w:sz w:val="20"/>
          <w:lang w:val="sq-AL"/>
        </w:rPr>
        <w:t>Shpjegoni se si janë zgjedhur opsionet e renditura</w:t>
      </w:r>
    </w:p>
    <w:p w14:paraId="25C590FB" w14:textId="77777777" w:rsidR="00B91E36" w:rsidRPr="00413988" w:rsidRDefault="00B91E36" w:rsidP="00B91E36">
      <w:pPr>
        <w:spacing w:line="276" w:lineRule="auto"/>
        <w:rPr>
          <w:rFonts w:ascii="Times New Roman" w:hAnsi="Times New Roman"/>
          <w:sz w:val="24"/>
          <w:szCs w:val="24"/>
          <w:lang w:val="sq-AL"/>
        </w:rPr>
      </w:pPr>
    </w:p>
    <w:p w14:paraId="377AA23F" w14:textId="70B50162" w:rsidR="00AA1199" w:rsidRPr="009B0D3C" w:rsidRDefault="00B91E36" w:rsidP="009B0D3C">
      <w:pPr>
        <w:spacing w:line="276" w:lineRule="auto"/>
        <w:jc w:val="both"/>
        <w:rPr>
          <w:rFonts w:ascii="Times New Roman" w:hAnsi="Times New Roman"/>
          <w:sz w:val="24"/>
          <w:szCs w:val="24"/>
          <w:lang w:val="sq-AL"/>
        </w:rPr>
      </w:pPr>
      <w:r w:rsidRPr="00413988">
        <w:rPr>
          <w:rFonts w:ascii="Times New Roman" w:hAnsi="Times New Roman"/>
          <w:sz w:val="24"/>
          <w:szCs w:val="24"/>
          <w:lang w:val="sq-AL"/>
        </w:rPr>
        <w:t xml:space="preserve">Opsioni 0: – status </w:t>
      </w:r>
      <w:proofErr w:type="spellStart"/>
      <w:r w:rsidRPr="00413988">
        <w:rPr>
          <w:rFonts w:ascii="Times New Roman" w:hAnsi="Times New Roman"/>
          <w:sz w:val="24"/>
          <w:szCs w:val="24"/>
          <w:lang w:val="sq-AL"/>
        </w:rPr>
        <w:t>quo</w:t>
      </w:r>
      <w:proofErr w:type="spellEnd"/>
      <w:r w:rsidRPr="00413988">
        <w:rPr>
          <w:rFonts w:ascii="Times New Roman" w:hAnsi="Times New Roman"/>
          <w:sz w:val="24"/>
          <w:szCs w:val="24"/>
          <w:lang w:val="sq-AL"/>
        </w:rPr>
        <w:t>-ja.</w:t>
      </w:r>
      <w:r w:rsidR="009B0D3C">
        <w:rPr>
          <w:rFonts w:ascii="Times New Roman" w:hAnsi="Times New Roman"/>
          <w:sz w:val="24"/>
          <w:szCs w:val="24"/>
          <w:lang w:val="sq-AL"/>
        </w:rPr>
        <w:t xml:space="preserve"> </w:t>
      </w:r>
      <w:r w:rsidR="00AA1199" w:rsidRPr="009B0D3C">
        <w:rPr>
          <w:rFonts w:ascii="Times New Roman" w:hAnsi="Times New Roman"/>
          <w:sz w:val="24"/>
          <w:szCs w:val="24"/>
          <w:lang w:val="sq-AL"/>
        </w:rPr>
        <w:t xml:space="preserve">Opsioni i status </w:t>
      </w:r>
      <w:proofErr w:type="spellStart"/>
      <w:r w:rsidR="00AA1199" w:rsidRPr="009B0D3C">
        <w:rPr>
          <w:rFonts w:ascii="Times New Roman" w:hAnsi="Times New Roman"/>
          <w:sz w:val="24"/>
          <w:szCs w:val="24"/>
          <w:lang w:val="sq-AL"/>
        </w:rPr>
        <w:t>quo</w:t>
      </w:r>
      <w:proofErr w:type="spellEnd"/>
      <w:r w:rsidR="00AA1199" w:rsidRPr="009B0D3C">
        <w:rPr>
          <w:rFonts w:ascii="Times New Roman" w:hAnsi="Times New Roman"/>
          <w:sz w:val="24"/>
          <w:szCs w:val="24"/>
          <w:lang w:val="sq-AL"/>
        </w:rPr>
        <w:t>-së (0) sjell një boshllëk ligjor dhe institucional dhe si pasojë</w:t>
      </w:r>
      <w:r w:rsidR="009B0D3C" w:rsidRPr="009B0D3C">
        <w:rPr>
          <w:rFonts w:ascii="Times New Roman" w:hAnsi="Times New Roman"/>
          <w:sz w:val="24"/>
          <w:szCs w:val="24"/>
          <w:lang w:val="sq-AL"/>
        </w:rPr>
        <w:t xml:space="preserve"> nuk adreson mbrojtjen e t</w:t>
      </w:r>
      <w:r w:rsidR="009B0D3C">
        <w:rPr>
          <w:rFonts w:ascii="Times New Roman" w:hAnsi="Times New Roman"/>
          <w:sz w:val="24"/>
          <w:szCs w:val="24"/>
          <w:lang w:val="sq-AL"/>
        </w:rPr>
        <w:t>ë</w:t>
      </w:r>
      <w:r w:rsidR="009B0D3C" w:rsidRPr="009B0D3C">
        <w:rPr>
          <w:rFonts w:ascii="Times New Roman" w:hAnsi="Times New Roman"/>
          <w:sz w:val="24"/>
          <w:szCs w:val="24"/>
          <w:lang w:val="sq-AL"/>
        </w:rPr>
        <w:t xml:space="preserve"> drejtave t</w:t>
      </w:r>
      <w:r w:rsidR="009B0D3C">
        <w:rPr>
          <w:rFonts w:ascii="Times New Roman" w:hAnsi="Times New Roman"/>
          <w:sz w:val="24"/>
          <w:szCs w:val="24"/>
          <w:lang w:val="sq-AL"/>
        </w:rPr>
        <w:t>ë</w:t>
      </w:r>
      <w:r w:rsidR="009B0D3C" w:rsidRPr="009B0D3C">
        <w:rPr>
          <w:rFonts w:ascii="Times New Roman" w:hAnsi="Times New Roman"/>
          <w:sz w:val="24"/>
          <w:szCs w:val="24"/>
          <w:lang w:val="sq-AL"/>
        </w:rPr>
        <w:t xml:space="preserve"> </w:t>
      </w:r>
      <w:proofErr w:type="spellStart"/>
      <w:r w:rsidR="009B0D3C" w:rsidRPr="009B0D3C">
        <w:rPr>
          <w:rFonts w:ascii="Times New Roman" w:hAnsi="Times New Roman"/>
          <w:sz w:val="24"/>
          <w:szCs w:val="24"/>
          <w:lang w:val="sq-AL"/>
        </w:rPr>
        <w:t>t</w:t>
      </w:r>
      <w:r w:rsidR="009B0D3C">
        <w:rPr>
          <w:rFonts w:ascii="Times New Roman" w:hAnsi="Times New Roman"/>
          <w:sz w:val="24"/>
          <w:szCs w:val="24"/>
          <w:lang w:val="sq-AL"/>
        </w:rPr>
        <w:t>ë</w:t>
      </w:r>
      <w:proofErr w:type="spellEnd"/>
      <w:r w:rsidR="009B0D3C" w:rsidRPr="009B0D3C">
        <w:rPr>
          <w:rFonts w:ascii="Times New Roman" w:hAnsi="Times New Roman"/>
          <w:sz w:val="24"/>
          <w:szCs w:val="24"/>
          <w:lang w:val="sq-AL"/>
        </w:rPr>
        <w:t xml:space="preserve"> rinjve dhe nuk krijon kushtet e nevojshme për aktivizimin, pjesëmarrjen dhe mbështetjen e të rinjve për përmbushjen e potencialit të tyre në interes të shoqërisë.</w:t>
      </w:r>
    </w:p>
    <w:p w14:paraId="1A07261B" w14:textId="09B1A91C" w:rsidR="009B0D3C" w:rsidRPr="00413988" w:rsidRDefault="00B91E36" w:rsidP="009B0D3C">
      <w:pPr>
        <w:spacing w:line="276" w:lineRule="auto"/>
        <w:jc w:val="both"/>
        <w:rPr>
          <w:rFonts w:ascii="Times New Roman" w:hAnsi="Times New Roman"/>
          <w:noProof/>
          <w:color w:val="000000"/>
          <w:sz w:val="24"/>
          <w:szCs w:val="24"/>
          <w:lang w:val="sq-AL"/>
        </w:rPr>
      </w:pPr>
      <w:r w:rsidRPr="00413988">
        <w:rPr>
          <w:rFonts w:ascii="Times New Roman" w:hAnsi="Times New Roman"/>
          <w:sz w:val="24"/>
          <w:szCs w:val="24"/>
          <w:lang w:val="sq-AL"/>
        </w:rPr>
        <w:t xml:space="preserve">Opsioni 1 (i preferuar): – miratimi i një ligji të ri si bazë ligjore për përmirësimin e statusit shoqëror dhe pozitës së të rinjve/të rejave në të gjitha fushat që përbëjnë interes rinor. </w:t>
      </w:r>
      <w:r w:rsidR="009B0D3C">
        <w:rPr>
          <w:rFonts w:ascii="Times New Roman" w:hAnsi="Times New Roman"/>
          <w:color w:val="000000"/>
          <w:sz w:val="24"/>
          <w:szCs w:val="24"/>
          <w:lang w:val="sq-AL"/>
        </w:rPr>
        <w:t>Ky ligj propozohet të miratohet si nevojë e rregullimit të masave</w:t>
      </w:r>
      <w:r w:rsidR="009B0D3C" w:rsidRPr="00413988">
        <w:rPr>
          <w:rFonts w:ascii="Times New Roman" w:hAnsi="Times New Roman"/>
          <w:color w:val="000000"/>
          <w:sz w:val="24"/>
          <w:szCs w:val="24"/>
          <w:lang w:val="sq-AL"/>
        </w:rPr>
        <w:t xml:space="preserve"> dhe aktivitete</w:t>
      </w:r>
      <w:r w:rsidR="009B0D3C">
        <w:rPr>
          <w:rFonts w:ascii="Times New Roman" w:hAnsi="Times New Roman"/>
          <w:color w:val="000000"/>
          <w:sz w:val="24"/>
          <w:szCs w:val="24"/>
          <w:lang w:val="sq-AL"/>
        </w:rPr>
        <w:t>ve</w:t>
      </w:r>
      <w:r w:rsidR="009B0D3C" w:rsidRPr="00413988">
        <w:rPr>
          <w:rFonts w:ascii="Times New Roman" w:hAnsi="Times New Roman"/>
          <w:color w:val="000000"/>
          <w:sz w:val="24"/>
          <w:szCs w:val="24"/>
          <w:lang w:val="sq-AL"/>
        </w:rPr>
        <w:t xml:space="preserve"> </w:t>
      </w:r>
      <w:r w:rsidR="009B0D3C">
        <w:rPr>
          <w:rFonts w:ascii="Times New Roman" w:hAnsi="Times New Roman"/>
          <w:color w:val="000000"/>
          <w:sz w:val="24"/>
          <w:szCs w:val="24"/>
          <w:lang w:val="sq-AL"/>
        </w:rPr>
        <w:t>që ndërmerren</w:t>
      </w:r>
      <w:r w:rsidR="009B0D3C" w:rsidRPr="00413988">
        <w:rPr>
          <w:rFonts w:ascii="Times New Roman" w:hAnsi="Times New Roman"/>
          <w:color w:val="000000"/>
          <w:sz w:val="24"/>
          <w:szCs w:val="24"/>
          <w:lang w:val="sq-AL"/>
        </w:rPr>
        <w:t xml:space="preserve"> nga institucionet e qeverisjes qendrore dhe vendore</w:t>
      </w:r>
      <w:r w:rsidR="009B0D3C">
        <w:rPr>
          <w:rFonts w:ascii="Times New Roman" w:hAnsi="Times New Roman"/>
          <w:color w:val="000000"/>
          <w:sz w:val="24"/>
          <w:szCs w:val="24"/>
          <w:lang w:val="sq-AL"/>
        </w:rPr>
        <w:t>,</w:t>
      </w:r>
      <w:r w:rsidR="009B0D3C" w:rsidRPr="00413988">
        <w:rPr>
          <w:rFonts w:ascii="Times New Roman" w:hAnsi="Times New Roman"/>
          <w:color w:val="000000"/>
          <w:sz w:val="24"/>
          <w:szCs w:val="24"/>
          <w:lang w:val="sq-AL"/>
        </w:rPr>
        <w:t xml:space="preserve"> që kanë për qëllim fuqizimin e sektorit të rinisë, përmirës</w:t>
      </w:r>
      <w:r w:rsidR="009B0D3C">
        <w:rPr>
          <w:rFonts w:ascii="Times New Roman" w:hAnsi="Times New Roman"/>
          <w:color w:val="000000"/>
          <w:sz w:val="24"/>
          <w:szCs w:val="24"/>
          <w:lang w:val="sq-AL"/>
        </w:rPr>
        <w:t>imin e statusit social ekonomik</w:t>
      </w:r>
      <w:r w:rsidR="009B0D3C" w:rsidRPr="00413988">
        <w:rPr>
          <w:rFonts w:ascii="Times New Roman" w:hAnsi="Times New Roman"/>
          <w:color w:val="000000"/>
          <w:sz w:val="24"/>
          <w:szCs w:val="24"/>
          <w:lang w:val="sq-AL"/>
        </w:rPr>
        <w:t xml:space="preserve"> të </w:t>
      </w:r>
      <w:proofErr w:type="spellStart"/>
      <w:r w:rsidR="009B0D3C" w:rsidRPr="00413988">
        <w:rPr>
          <w:rFonts w:ascii="Times New Roman" w:hAnsi="Times New Roman"/>
          <w:color w:val="000000"/>
          <w:sz w:val="24"/>
          <w:szCs w:val="24"/>
          <w:lang w:val="sq-AL"/>
        </w:rPr>
        <w:t>të</w:t>
      </w:r>
      <w:proofErr w:type="spellEnd"/>
      <w:r w:rsidR="009B0D3C" w:rsidRPr="00413988">
        <w:rPr>
          <w:rFonts w:ascii="Times New Roman" w:hAnsi="Times New Roman"/>
          <w:color w:val="000000"/>
          <w:sz w:val="24"/>
          <w:szCs w:val="24"/>
          <w:lang w:val="sq-AL"/>
        </w:rPr>
        <w:t xml:space="preserve"> rinjve dhe krijimin e kushteve për adresimin e nevojave dhe int</w:t>
      </w:r>
      <w:r w:rsidR="009B0D3C">
        <w:rPr>
          <w:rFonts w:ascii="Times New Roman" w:hAnsi="Times New Roman"/>
          <w:color w:val="000000"/>
          <w:sz w:val="24"/>
          <w:szCs w:val="24"/>
          <w:lang w:val="sq-AL"/>
        </w:rPr>
        <w:t xml:space="preserve">eresave të </w:t>
      </w:r>
      <w:proofErr w:type="spellStart"/>
      <w:r w:rsidR="009B0D3C">
        <w:rPr>
          <w:rFonts w:ascii="Times New Roman" w:hAnsi="Times New Roman"/>
          <w:color w:val="000000"/>
          <w:sz w:val="24"/>
          <w:szCs w:val="24"/>
          <w:lang w:val="sq-AL"/>
        </w:rPr>
        <w:t>të</w:t>
      </w:r>
      <w:proofErr w:type="spellEnd"/>
      <w:r w:rsidR="009B0D3C">
        <w:rPr>
          <w:rFonts w:ascii="Times New Roman" w:hAnsi="Times New Roman"/>
          <w:color w:val="000000"/>
          <w:sz w:val="24"/>
          <w:szCs w:val="24"/>
          <w:lang w:val="sq-AL"/>
        </w:rPr>
        <w:t xml:space="preserve"> rinjve. Nëpërmjet miratimit të këtij ligji do të synohet mbështetja</w:t>
      </w:r>
      <w:r w:rsidR="009B0D3C" w:rsidRPr="00413988">
        <w:rPr>
          <w:rFonts w:ascii="Times New Roman" w:hAnsi="Times New Roman"/>
          <w:color w:val="000000"/>
          <w:sz w:val="24"/>
          <w:szCs w:val="24"/>
          <w:lang w:val="sq-AL"/>
        </w:rPr>
        <w:t xml:space="preserve"> e të rinjve në organizim</w:t>
      </w:r>
      <w:r w:rsidR="009B0D3C">
        <w:rPr>
          <w:rFonts w:ascii="Times New Roman" w:hAnsi="Times New Roman"/>
          <w:color w:val="000000"/>
          <w:sz w:val="24"/>
          <w:szCs w:val="24"/>
          <w:lang w:val="sq-AL"/>
        </w:rPr>
        <w:t>in</w:t>
      </w:r>
      <w:r w:rsidR="009B0D3C" w:rsidRPr="00413988">
        <w:rPr>
          <w:rFonts w:ascii="Times New Roman" w:hAnsi="Times New Roman"/>
          <w:color w:val="000000"/>
          <w:sz w:val="24"/>
          <w:szCs w:val="24"/>
          <w:lang w:val="sq-AL"/>
        </w:rPr>
        <w:t>, akti</w:t>
      </w:r>
      <w:r w:rsidR="009B0D3C">
        <w:rPr>
          <w:rFonts w:ascii="Times New Roman" w:hAnsi="Times New Roman"/>
          <w:color w:val="000000"/>
          <w:sz w:val="24"/>
          <w:szCs w:val="24"/>
          <w:lang w:val="sq-AL"/>
        </w:rPr>
        <w:t>vizimin social dhe zhvillimin</w:t>
      </w:r>
      <w:r w:rsidR="009B0D3C" w:rsidRPr="00413988">
        <w:rPr>
          <w:rFonts w:ascii="Times New Roman" w:hAnsi="Times New Roman"/>
          <w:color w:val="000000"/>
          <w:sz w:val="24"/>
          <w:szCs w:val="24"/>
          <w:lang w:val="sq-AL"/>
        </w:rPr>
        <w:t xml:space="preserve"> </w:t>
      </w:r>
      <w:r w:rsidR="009B0D3C">
        <w:rPr>
          <w:rFonts w:ascii="Times New Roman" w:hAnsi="Times New Roman"/>
          <w:color w:val="000000"/>
          <w:sz w:val="24"/>
          <w:szCs w:val="24"/>
          <w:lang w:val="sq-AL"/>
        </w:rPr>
        <w:t>e</w:t>
      </w:r>
      <w:r w:rsidR="009B0D3C" w:rsidRPr="00413988">
        <w:rPr>
          <w:rFonts w:ascii="Times New Roman" w:hAnsi="Times New Roman"/>
          <w:color w:val="000000"/>
          <w:sz w:val="24"/>
          <w:szCs w:val="24"/>
          <w:lang w:val="sq-AL"/>
        </w:rPr>
        <w:t xml:space="preserve"> potencialit të tyre.</w:t>
      </w:r>
    </w:p>
    <w:p w14:paraId="1F4DAABC" w14:textId="77777777" w:rsidR="009B0D3C" w:rsidRDefault="009B0D3C" w:rsidP="009B0D3C">
      <w:pPr>
        <w:pStyle w:val="ListDash"/>
        <w:numPr>
          <w:ilvl w:val="0"/>
          <w:numId w:val="0"/>
        </w:numPr>
        <w:spacing w:before="0" w:after="0" w:line="276" w:lineRule="auto"/>
        <w:rPr>
          <w:color w:val="000000"/>
          <w:lang w:val="sq-AL" w:eastAsia="en-US"/>
        </w:rPr>
      </w:pPr>
      <w:r w:rsidRPr="00413988">
        <w:rPr>
          <w:color w:val="000000"/>
          <w:lang w:val="sq-AL" w:eastAsia="en-US"/>
        </w:rPr>
        <w:t xml:space="preserve">Vizioni strategjik i ligjit do të jetë krijimi i kushteve të favorshme për të rinjtë për të zhvilluar aftësitë e tyre, për të përmbushur potencialin e tyre, </w:t>
      </w:r>
      <w:r>
        <w:rPr>
          <w:color w:val="000000"/>
          <w:lang w:val="sq-AL" w:eastAsia="en-US"/>
        </w:rPr>
        <w:t xml:space="preserve">si dhe </w:t>
      </w:r>
      <w:r w:rsidRPr="00413988">
        <w:rPr>
          <w:color w:val="000000"/>
          <w:lang w:val="sq-AL" w:eastAsia="en-US"/>
        </w:rPr>
        <w:t>për të marrë pjesë aktive në shoqëri.</w:t>
      </w:r>
    </w:p>
    <w:p w14:paraId="6D332615" w14:textId="77777777" w:rsidR="00B91E36" w:rsidRDefault="00B91E36" w:rsidP="00B91E36">
      <w:pPr>
        <w:spacing w:line="276" w:lineRule="auto"/>
        <w:jc w:val="both"/>
        <w:rPr>
          <w:rFonts w:ascii="Times New Roman" w:hAnsi="Times New Roman"/>
          <w:sz w:val="24"/>
          <w:szCs w:val="24"/>
          <w:lang w:val="sq-AL"/>
        </w:rPr>
      </w:pPr>
    </w:p>
    <w:p w14:paraId="2DDEF9A6" w14:textId="77777777" w:rsidR="00B91E36" w:rsidRDefault="00B91E36" w:rsidP="00B91E36">
      <w:pPr>
        <w:pStyle w:val="Heading1"/>
        <w:spacing w:line="276" w:lineRule="auto"/>
        <w:rPr>
          <w:rFonts w:ascii="Times New Roman" w:hAnsi="Times New Roman" w:cs="Times New Roman"/>
          <w:sz w:val="24"/>
          <w:szCs w:val="24"/>
          <w:lang w:val="sq-AL"/>
        </w:rPr>
      </w:pPr>
      <w:r w:rsidRPr="00413988">
        <w:rPr>
          <w:rFonts w:ascii="Times New Roman" w:hAnsi="Times New Roman" w:cs="Times New Roman"/>
          <w:sz w:val="24"/>
          <w:szCs w:val="24"/>
          <w:lang w:val="sq-AL"/>
        </w:rPr>
        <w:t>Vlerësimi i opsioneve/analizimi i ndikimeve</w:t>
      </w:r>
    </w:p>
    <w:p w14:paraId="5E1C2C5F" w14:textId="77777777" w:rsidR="00B91E36" w:rsidRPr="009C75E3" w:rsidRDefault="00B91E36" w:rsidP="00B91E36">
      <w:pPr>
        <w:pStyle w:val="BodyText"/>
        <w:numPr>
          <w:ilvl w:val="0"/>
          <w:numId w:val="1"/>
        </w:numPr>
        <w:spacing w:after="0"/>
        <w:jc w:val="both"/>
        <w:rPr>
          <w:rFonts w:ascii="Times New Roman" w:hAnsi="Times New Roman"/>
          <w:i/>
          <w:sz w:val="20"/>
          <w:lang w:val="sq-AL"/>
        </w:rPr>
      </w:pPr>
      <w:bookmarkStart w:id="6" w:name="_Hlk506916825"/>
      <w:r w:rsidRPr="009C75E3">
        <w:rPr>
          <w:rFonts w:ascii="Times New Roman" w:hAnsi="Times New Roman"/>
          <w:i/>
          <w:sz w:val="20"/>
          <w:lang w:val="sq-AL"/>
        </w:rPr>
        <w:t>Identifikoni se kush preket.</w:t>
      </w:r>
    </w:p>
    <w:p w14:paraId="79DF14E5" w14:textId="77777777" w:rsidR="00B91E36" w:rsidRPr="009C75E3" w:rsidRDefault="00B91E36" w:rsidP="00B91E36">
      <w:pPr>
        <w:pStyle w:val="BodyText"/>
        <w:numPr>
          <w:ilvl w:val="0"/>
          <w:numId w:val="1"/>
        </w:numPr>
        <w:spacing w:after="0"/>
        <w:ind w:left="540" w:hanging="180"/>
        <w:jc w:val="both"/>
        <w:rPr>
          <w:rFonts w:ascii="Times New Roman" w:hAnsi="Times New Roman"/>
          <w:i/>
          <w:sz w:val="20"/>
          <w:lang w:val="sq-AL"/>
        </w:rPr>
      </w:pPr>
      <w:r w:rsidRPr="009C75E3">
        <w:rPr>
          <w:rFonts w:ascii="Times New Roman" w:hAnsi="Times New Roman"/>
          <w:i/>
          <w:sz w:val="20"/>
          <w:lang w:val="sq-AL"/>
        </w:rPr>
        <w:t>Identifikoni llojet e ndikimeve për secilin grup të prekur; bëni dallimin midis ndikimeve të drejtpërdrejta dhe jo të drejtpërdrejta.</w:t>
      </w:r>
    </w:p>
    <w:p w14:paraId="7E3193F7" w14:textId="77777777" w:rsidR="00B91E36" w:rsidRDefault="00B91E36" w:rsidP="00B91E36">
      <w:pPr>
        <w:pStyle w:val="BodyText"/>
        <w:numPr>
          <w:ilvl w:val="0"/>
          <w:numId w:val="1"/>
        </w:numPr>
        <w:spacing w:after="0"/>
        <w:jc w:val="both"/>
        <w:rPr>
          <w:rFonts w:ascii="Times New Roman" w:hAnsi="Times New Roman"/>
          <w:i/>
          <w:sz w:val="20"/>
          <w:lang w:val="sq-AL"/>
        </w:rPr>
      </w:pPr>
      <w:r w:rsidRPr="009C75E3">
        <w:rPr>
          <w:rFonts w:ascii="Times New Roman" w:hAnsi="Times New Roman"/>
          <w:i/>
          <w:sz w:val="20"/>
          <w:lang w:val="sq-AL"/>
        </w:rPr>
        <w:t>Për ndikimet e drejtpërdrejta</w:t>
      </w:r>
      <w:r>
        <w:rPr>
          <w:rFonts w:ascii="Times New Roman" w:hAnsi="Times New Roman"/>
          <w:i/>
          <w:sz w:val="20"/>
          <w:lang w:val="sq-AL"/>
        </w:rPr>
        <w:t>:</w:t>
      </w:r>
    </w:p>
    <w:p w14:paraId="4F0677D2" w14:textId="77777777" w:rsidR="00B91E36" w:rsidRPr="009C75E3" w:rsidRDefault="00B91E36" w:rsidP="00B91E36">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462F8E54" w14:textId="77777777" w:rsidR="00B91E36" w:rsidRPr="009C75E3" w:rsidRDefault="00B91E36" w:rsidP="00B91E36">
      <w:pPr>
        <w:pStyle w:val="BodyText"/>
        <w:numPr>
          <w:ilvl w:val="1"/>
          <w:numId w:val="1"/>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Përshkruani nga ana cilësore ndikimet e drejtpërdrejta mbi grupet e prekura.</w:t>
      </w:r>
    </w:p>
    <w:p w14:paraId="2973FA98" w14:textId="77777777" w:rsidR="00B91E36" w:rsidRPr="009C75E3" w:rsidRDefault="00B91E36" w:rsidP="00B91E36">
      <w:pPr>
        <w:pStyle w:val="BodyText"/>
        <w:numPr>
          <w:ilvl w:val="1"/>
          <w:numId w:val="1"/>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Analizoni nga ana sasiore ndikimet më të rëndësishme të drejtpërdrejta.</w:t>
      </w:r>
    </w:p>
    <w:p w14:paraId="61615708" w14:textId="77777777" w:rsidR="00B91E36" w:rsidRPr="009C75E3" w:rsidRDefault="00B91E36" w:rsidP="00B91E36">
      <w:pPr>
        <w:pStyle w:val="BodyText"/>
        <w:numPr>
          <w:ilvl w:val="1"/>
          <w:numId w:val="1"/>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Përcaktoni vlerën monetare të ndikimeve më të rëndësishme të drejtpërdrejta aty ku është e mundur (shih </w:t>
      </w:r>
      <w:r>
        <w:rPr>
          <w:rFonts w:ascii="Times New Roman" w:eastAsiaTheme="majorEastAsia" w:hAnsi="Times New Roman"/>
          <w:i/>
          <w:sz w:val="20"/>
          <w:lang w:val="sq-AL"/>
        </w:rPr>
        <w:t>a</w:t>
      </w:r>
      <w:r w:rsidRPr="009C75E3">
        <w:rPr>
          <w:rFonts w:ascii="Times New Roman" w:eastAsiaTheme="majorEastAsia" w:hAnsi="Times New Roman"/>
          <w:i/>
          <w:sz w:val="20"/>
          <w:lang w:val="sq-AL"/>
        </w:rPr>
        <w:t>neksin 1</w:t>
      </w:r>
      <w:r>
        <w:rPr>
          <w:rFonts w:ascii="Times New Roman" w:eastAsiaTheme="majorEastAsia" w:hAnsi="Times New Roman"/>
          <w:i/>
          <w:sz w:val="20"/>
          <w:lang w:val="sq-AL"/>
        </w:rPr>
        <w:t>/a</w:t>
      </w:r>
      <w:r w:rsidRPr="009C75E3">
        <w:rPr>
          <w:rFonts w:ascii="Times New Roman" w:eastAsiaTheme="majorEastAsia" w:hAnsi="Times New Roman"/>
          <w:i/>
          <w:sz w:val="20"/>
          <w:lang w:val="sq-AL"/>
        </w:rPr>
        <w:t xml:space="preserve"> për tabelën që mund të përdorni).</w:t>
      </w:r>
    </w:p>
    <w:p w14:paraId="6E54C87D" w14:textId="77777777" w:rsidR="00B91E36" w:rsidRPr="00D55BD1" w:rsidRDefault="00B91E36" w:rsidP="00B91E36">
      <w:pPr>
        <w:pStyle w:val="BodyText"/>
        <w:numPr>
          <w:ilvl w:val="1"/>
          <w:numId w:val="1"/>
        </w:numPr>
        <w:spacing w:after="0"/>
        <w:jc w:val="both"/>
        <w:rPr>
          <w:rFonts w:ascii="Times New Roman" w:hAnsi="Times New Roman"/>
          <w:i/>
          <w:sz w:val="20"/>
          <w:lang w:val="sq-AL"/>
        </w:rPr>
      </w:pPr>
      <w:r w:rsidRPr="009C75E3">
        <w:rPr>
          <w:rFonts w:ascii="Times New Roman" w:eastAsiaTheme="majorEastAsia" w:hAnsi="Times New Roman"/>
          <w:i/>
          <w:sz w:val="20"/>
          <w:lang w:val="sq-AL"/>
        </w:rPr>
        <w:t>Analizoni ndikimin mbi ndërmarrjet e vogla dhe të mesme.</w:t>
      </w:r>
    </w:p>
    <w:p w14:paraId="459C438B" w14:textId="77777777" w:rsidR="00B91E36" w:rsidRPr="009C75E3" w:rsidRDefault="00B91E36" w:rsidP="00B91E36">
      <w:pPr>
        <w:pStyle w:val="BodyText"/>
        <w:spacing w:after="0"/>
        <w:ind w:left="1440"/>
        <w:jc w:val="both"/>
        <w:rPr>
          <w:rFonts w:ascii="Times New Roman" w:hAnsi="Times New Roman"/>
          <w:i/>
          <w:sz w:val="20"/>
          <w:lang w:val="sq-AL"/>
        </w:rPr>
      </w:pPr>
    </w:p>
    <w:p w14:paraId="16D80723" w14:textId="77777777" w:rsidR="00B91E36" w:rsidRDefault="00B91E36" w:rsidP="00B91E36">
      <w:pPr>
        <w:pStyle w:val="BodyText"/>
        <w:numPr>
          <w:ilvl w:val="0"/>
          <w:numId w:val="1"/>
        </w:numPr>
        <w:spacing w:after="0"/>
        <w:jc w:val="both"/>
        <w:rPr>
          <w:rFonts w:ascii="Times New Roman" w:hAnsi="Times New Roman"/>
          <w:i/>
          <w:sz w:val="20"/>
          <w:lang w:val="sq-AL"/>
        </w:rPr>
      </w:pPr>
      <w:r w:rsidRPr="009C75E3">
        <w:rPr>
          <w:rFonts w:ascii="Times New Roman" w:hAnsi="Times New Roman"/>
          <w:i/>
          <w:sz w:val="20"/>
          <w:lang w:val="sq-AL"/>
        </w:rPr>
        <w:t>Për ndikimet jo të drejtpërdrejta</w:t>
      </w:r>
      <w:r>
        <w:rPr>
          <w:rFonts w:ascii="Times New Roman" w:hAnsi="Times New Roman"/>
          <w:i/>
          <w:sz w:val="20"/>
          <w:lang w:val="sq-AL"/>
        </w:rPr>
        <w:t>:</w:t>
      </w:r>
    </w:p>
    <w:p w14:paraId="789682CF" w14:textId="77777777" w:rsidR="00B91E36" w:rsidRPr="009C75E3" w:rsidRDefault="00B91E36" w:rsidP="00B91E36">
      <w:pPr>
        <w:pStyle w:val="BodyText"/>
        <w:spacing w:after="0"/>
        <w:ind w:left="720"/>
        <w:jc w:val="both"/>
        <w:rPr>
          <w:rFonts w:ascii="Times New Roman" w:hAnsi="Times New Roman"/>
          <w:i/>
          <w:sz w:val="20"/>
          <w:lang w:val="sq-AL"/>
        </w:rPr>
      </w:pPr>
    </w:p>
    <w:p w14:paraId="412528C6" w14:textId="77777777" w:rsidR="00B91E36" w:rsidRPr="009C75E3" w:rsidRDefault="00B91E36" w:rsidP="00B91E36">
      <w:pPr>
        <w:pStyle w:val="BodyText"/>
        <w:numPr>
          <w:ilvl w:val="1"/>
          <w:numId w:val="1"/>
        </w:numPr>
        <w:spacing w:after="0"/>
        <w:jc w:val="both"/>
        <w:rPr>
          <w:rFonts w:ascii="Times New Roman" w:hAnsi="Times New Roman"/>
          <w:i/>
          <w:sz w:val="20"/>
          <w:lang w:val="sq-AL"/>
        </w:rPr>
      </w:pPr>
      <w:r w:rsidRPr="009C75E3">
        <w:rPr>
          <w:rFonts w:ascii="Times New Roman" w:eastAsiaTheme="majorEastAsia" w:hAnsi="Times New Roman"/>
          <w:i/>
          <w:sz w:val="20"/>
          <w:lang w:val="sq-AL"/>
        </w:rPr>
        <w:t>Përshkruani nga ana cilësore ndikimet jo të drejtpërdrejta mbi grupet e prekura.</w:t>
      </w:r>
    </w:p>
    <w:p w14:paraId="499A0B39" w14:textId="77777777" w:rsidR="00B91E36" w:rsidRDefault="00B91E36" w:rsidP="00B91E36">
      <w:pPr>
        <w:pStyle w:val="BodyText"/>
        <w:numPr>
          <w:ilvl w:val="1"/>
          <w:numId w:val="1"/>
        </w:numPr>
        <w:spacing w:after="0"/>
        <w:jc w:val="both"/>
        <w:rPr>
          <w:rFonts w:ascii="Times New Roman" w:hAnsi="Times New Roman"/>
          <w:i/>
          <w:sz w:val="20"/>
          <w:lang w:val="sq-AL"/>
        </w:rPr>
      </w:pPr>
      <w:r w:rsidRPr="009C75E3">
        <w:rPr>
          <w:rFonts w:ascii="Times New Roman" w:eastAsiaTheme="majorEastAsia" w:hAnsi="Times New Roman"/>
          <w:i/>
          <w:sz w:val="20"/>
          <w:lang w:val="sq-AL"/>
        </w:rPr>
        <w:t>Analizoni ndikimin mbi konkurrencën.</w:t>
      </w:r>
      <w:r w:rsidRPr="009C75E3">
        <w:rPr>
          <w:rFonts w:ascii="Times New Roman" w:hAnsi="Times New Roman"/>
          <w:i/>
          <w:sz w:val="20"/>
          <w:lang w:val="sq-AL"/>
        </w:rPr>
        <w:t xml:space="preserve">  </w:t>
      </w:r>
    </w:p>
    <w:p w14:paraId="35AD54A3" w14:textId="77777777" w:rsidR="00B91E36" w:rsidRPr="009C75E3" w:rsidRDefault="00B91E36" w:rsidP="00B91E36">
      <w:pPr>
        <w:pStyle w:val="BodyText"/>
        <w:spacing w:after="0"/>
        <w:ind w:left="1440"/>
        <w:jc w:val="both"/>
        <w:rPr>
          <w:rFonts w:ascii="Times New Roman" w:hAnsi="Times New Roman"/>
          <w:i/>
          <w:sz w:val="20"/>
          <w:lang w:val="sq-AL"/>
        </w:rPr>
      </w:pPr>
    </w:p>
    <w:p w14:paraId="5594BD44" w14:textId="77777777" w:rsidR="00B91E36" w:rsidRDefault="00B91E36" w:rsidP="00B91E36">
      <w:pPr>
        <w:pStyle w:val="BodyText"/>
        <w:numPr>
          <w:ilvl w:val="0"/>
          <w:numId w:val="1"/>
        </w:numPr>
        <w:spacing w:after="0"/>
        <w:jc w:val="both"/>
        <w:rPr>
          <w:rFonts w:ascii="Times New Roman" w:hAnsi="Times New Roman"/>
          <w:i/>
          <w:sz w:val="20"/>
          <w:lang w:val="sq-AL"/>
        </w:rPr>
      </w:pPr>
      <w:r w:rsidRPr="009C75E3">
        <w:rPr>
          <w:rFonts w:ascii="Times New Roman" w:hAnsi="Times New Roman"/>
          <w:i/>
          <w:sz w:val="20"/>
          <w:lang w:val="sq-AL"/>
        </w:rPr>
        <w:t>Diskutoni kufizimin e analizës</w:t>
      </w:r>
      <w:r>
        <w:rPr>
          <w:rFonts w:ascii="Times New Roman" w:hAnsi="Times New Roman"/>
          <w:i/>
          <w:sz w:val="20"/>
          <w:lang w:val="sq-AL"/>
        </w:rPr>
        <w:t>:</w:t>
      </w:r>
    </w:p>
    <w:p w14:paraId="462DC18E" w14:textId="77777777" w:rsidR="00B91E36" w:rsidRPr="009C75E3" w:rsidRDefault="00B91E36" w:rsidP="00B91E36">
      <w:pPr>
        <w:pStyle w:val="BodyText"/>
        <w:spacing w:after="0"/>
        <w:ind w:left="720"/>
        <w:jc w:val="both"/>
        <w:rPr>
          <w:rFonts w:ascii="Times New Roman" w:hAnsi="Times New Roman"/>
          <w:i/>
          <w:sz w:val="20"/>
          <w:lang w:val="sq-AL"/>
        </w:rPr>
      </w:pPr>
    </w:p>
    <w:bookmarkEnd w:id="6"/>
    <w:p w14:paraId="646734FB" w14:textId="77777777" w:rsidR="00B91E36" w:rsidRPr="009C75E3" w:rsidRDefault="00B91E36" w:rsidP="00B91E36">
      <w:pPr>
        <w:pStyle w:val="BodyText"/>
        <w:numPr>
          <w:ilvl w:val="1"/>
          <w:numId w:val="1"/>
        </w:numPr>
        <w:spacing w:after="0"/>
        <w:jc w:val="both"/>
        <w:rPr>
          <w:rFonts w:ascii="Times New Roman" w:hAnsi="Times New Roman"/>
          <w:i/>
          <w:sz w:val="20"/>
          <w:lang w:val="sq-AL"/>
        </w:rPr>
      </w:pPr>
      <w:r w:rsidRPr="009C75E3">
        <w:rPr>
          <w:rFonts w:ascii="Times New Roman" w:hAnsi="Times New Roman"/>
          <w:i/>
          <w:sz w:val="20"/>
          <w:lang w:val="sq-AL"/>
        </w:rPr>
        <w:t xml:space="preserve">Jepni supozimet në të cilat janë bazuar parashikimet dhe </w:t>
      </w:r>
      <w:proofErr w:type="spellStart"/>
      <w:r w:rsidRPr="009C75E3">
        <w:rPr>
          <w:rFonts w:ascii="Times New Roman" w:hAnsi="Times New Roman"/>
          <w:i/>
          <w:sz w:val="20"/>
          <w:lang w:val="sq-AL"/>
        </w:rPr>
        <w:t>risqet</w:t>
      </w:r>
      <w:proofErr w:type="spellEnd"/>
      <w:r w:rsidRPr="009C75E3">
        <w:rPr>
          <w:rFonts w:ascii="Times New Roman" w:hAnsi="Times New Roman"/>
          <w:i/>
          <w:sz w:val="20"/>
          <w:lang w:val="sq-AL"/>
        </w:rPr>
        <w:t>, të cilave ato u nënshtrohen.</w:t>
      </w:r>
    </w:p>
    <w:p w14:paraId="66687D90" w14:textId="77777777" w:rsidR="00B91E36" w:rsidRPr="009C75E3" w:rsidRDefault="00B91E36" w:rsidP="00B91E36">
      <w:pPr>
        <w:pStyle w:val="BodyText"/>
        <w:numPr>
          <w:ilvl w:val="1"/>
          <w:numId w:val="1"/>
        </w:numPr>
        <w:spacing w:after="0"/>
        <w:jc w:val="both"/>
        <w:rPr>
          <w:rFonts w:ascii="Times New Roman" w:hAnsi="Times New Roman"/>
          <w:i/>
          <w:sz w:val="20"/>
          <w:lang w:val="sq-AL"/>
        </w:rPr>
      </w:pPr>
      <w:r w:rsidRPr="009C75E3">
        <w:rPr>
          <w:rFonts w:ascii="Times New Roman" w:hAnsi="Times New Roman"/>
          <w:i/>
          <w:sz w:val="20"/>
          <w:lang w:val="sq-AL"/>
        </w:rPr>
        <w:t>Tregoni sa të forta, të pavarura dhe të rëndësishme janë provat që mbështesin supozimet.</w:t>
      </w:r>
    </w:p>
    <w:p w14:paraId="51A5EB3B" w14:textId="77777777" w:rsidR="00B91E36" w:rsidRDefault="00B91E36" w:rsidP="00B91E36">
      <w:pPr>
        <w:pStyle w:val="BodyText"/>
        <w:numPr>
          <w:ilvl w:val="1"/>
          <w:numId w:val="1"/>
        </w:numPr>
        <w:spacing w:after="0"/>
        <w:jc w:val="both"/>
        <w:rPr>
          <w:rFonts w:ascii="Times New Roman" w:hAnsi="Times New Roman"/>
          <w:i/>
          <w:sz w:val="20"/>
          <w:lang w:val="sq-AL"/>
        </w:rPr>
      </w:pPr>
      <w:r w:rsidRPr="009C75E3">
        <w:rPr>
          <w:rFonts w:ascii="Times New Roman" w:hAnsi="Times New Roman"/>
          <w:i/>
          <w:sz w:val="20"/>
          <w:lang w:val="sq-AL"/>
        </w:rPr>
        <w:t>Tregoni se çfarë mund të pengojë realizimin e përfitimeve, të rrisë kostot ose të sjellë pasoja të papritura.</w:t>
      </w:r>
    </w:p>
    <w:p w14:paraId="653E222E" w14:textId="77777777" w:rsidR="00B91E36" w:rsidRPr="009C75E3" w:rsidRDefault="00B91E36" w:rsidP="00B91E36">
      <w:pPr>
        <w:pStyle w:val="BodyText"/>
        <w:spacing w:after="0"/>
        <w:ind w:left="1440"/>
        <w:jc w:val="both"/>
        <w:rPr>
          <w:rFonts w:ascii="Times New Roman" w:hAnsi="Times New Roman"/>
          <w:i/>
          <w:sz w:val="20"/>
          <w:lang w:val="sq-AL"/>
        </w:rPr>
      </w:pPr>
    </w:p>
    <w:p w14:paraId="1BB22032" w14:textId="77777777" w:rsidR="00B91E36" w:rsidRDefault="00B91E36" w:rsidP="00B91E36">
      <w:pPr>
        <w:pStyle w:val="BodyText"/>
        <w:numPr>
          <w:ilvl w:val="0"/>
          <w:numId w:val="1"/>
        </w:numPr>
        <w:spacing w:after="0"/>
        <w:jc w:val="both"/>
        <w:rPr>
          <w:rFonts w:ascii="Times New Roman" w:hAnsi="Times New Roman"/>
          <w:i/>
          <w:sz w:val="20"/>
          <w:lang w:val="sq-AL"/>
        </w:rPr>
      </w:pPr>
      <w:r w:rsidRPr="009C75E3">
        <w:rPr>
          <w:rFonts w:ascii="Times New Roman" w:hAnsi="Times New Roman"/>
          <w:i/>
          <w:sz w:val="20"/>
          <w:lang w:val="sq-AL"/>
        </w:rPr>
        <w:t>Përmblidhni vlerësimin e opsioneve</w:t>
      </w:r>
      <w:r>
        <w:rPr>
          <w:rFonts w:ascii="Times New Roman" w:hAnsi="Times New Roman"/>
          <w:i/>
          <w:sz w:val="20"/>
          <w:lang w:val="sq-AL"/>
        </w:rPr>
        <w:t>:</w:t>
      </w:r>
    </w:p>
    <w:p w14:paraId="1B89DDB5" w14:textId="77777777" w:rsidR="00B91E36" w:rsidRPr="009C75E3" w:rsidRDefault="00B91E36" w:rsidP="00B91E36">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130B1D6E" w14:textId="77777777" w:rsidR="00B91E36" w:rsidRPr="009C75E3" w:rsidRDefault="00B91E36" w:rsidP="00B91E36">
      <w:pPr>
        <w:pStyle w:val="BodyText"/>
        <w:numPr>
          <w:ilvl w:val="1"/>
          <w:numId w:val="1"/>
        </w:numPr>
        <w:spacing w:after="0"/>
        <w:jc w:val="both"/>
        <w:rPr>
          <w:rFonts w:ascii="Times New Roman" w:hAnsi="Times New Roman"/>
          <w:i/>
          <w:sz w:val="20"/>
          <w:lang w:val="sq-AL"/>
        </w:rPr>
      </w:pPr>
      <w:r w:rsidRPr="009C75E3">
        <w:rPr>
          <w:rFonts w:ascii="Times New Roman" w:hAnsi="Times New Roman"/>
          <w:i/>
          <w:sz w:val="20"/>
          <w:lang w:val="sq-AL"/>
        </w:rPr>
        <w:t xml:space="preserve"> Paraqisni një pasqyrë përmbledhëse të </w:t>
      </w:r>
      <w:proofErr w:type="spellStart"/>
      <w:r w:rsidRPr="009C75E3">
        <w:rPr>
          <w:rFonts w:ascii="Times New Roman" w:hAnsi="Times New Roman"/>
          <w:i/>
          <w:sz w:val="20"/>
          <w:lang w:val="sq-AL"/>
        </w:rPr>
        <w:t>të</w:t>
      </w:r>
      <w:proofErr w:type="spellEnd"/>
      <w:r w:rsidRPr="009C75E3">
        <w:rPr>
          <w:rFonts w:ascii="Times New Roman" w:hAnsi="Times New Roman"/>
          <w:i/>
          <w:sz w:val="20"/>
          <w:lang w:val="sq-AL"/>
        </w:rPr>
        <w:t xml:space="preserve"> gjitha ndikimeve të opsioneve të analizuara.</w:t>
      </w:r>
    </w:p>
    <w:p w14:paraId="2C74D30A" w14:textId="77777777" w:rsidR="00B91E36" w:rsidRDefault="00B91E36" w:rsidP="00B91E36">
      <w:pPr>
        <w:pStyle w:val="BodyText"/>
        <w:numPr>
          <w:ilvl w:val="1"/>
          <w:numId w:val="1"/>
        </w:numPr>
        <w:spacing w:after="0"/>
        <w:jc w:val="both"/>
        <w:rPr>
          <w:rFonts w:ascii="Times New Roman" w:hAnsi="Times New Roman"/>
          <w:i/>
          <w:sz w:val="20"/>
          <w:lang w:val="sq-AL"/>
        </w:rPr>
      </w:pPr>
      <w:r w:rsidRPr="009C75E3">
        <w:rPr>
          <w:rFonts w:ascii="Times New Roman" w:hAnsi="Times New Roman"/>
          <w:i/>
          <w:sz w:val="20"/>
          <w:lang w:val="sq-AL"/>
        </w:rPr>
        <w:t>Shpjegoni se si ndikimet e të gjitha opsioneve të analizuara krahasohen me njëra</w:t>
      </w:r>
      <w:r>
        <w:rPr>
          <w:rFonts w:ascii="Times New Roman" w:hAnsi="Times New Roman"/>
          <w:i/>
          <w:sz w:val="20"/>
          <w:lang w:val="sq-AL"/>
        </w:rPr>
        <w:t>-</w:t>
      </w:r>
      <w:r w:rsidRPr="009C75E3">
        <w:rPr>
          <w:rFonts w:ascii="Times New Roman" w:hAnsi="Times New Roman"/>
          <w:i/>
          <w:sz w:val="20"/>
          <w:lang w:val="sq-AL"/>
        </w:rPr>
        <w:t>tjetrën.</w:t>
      </w:r>
    </w:p>
    <w:p w14:paraId="18D0E474" w14:textId="77777777" w:rsidR="00B91E36" w:rsidRPr="008B5A02" w:rsidRDefault="00B91E36" w:rsidP="00B91E36">
      <w:pPr>
        <w:pStyle w:val="BodyText"/>
        <w:numPr>
          <w:ilvl w:val="1"/>
          <w:numId w:val="1"/>
        </w:numPr>
        <w:spacing w:after="0"/>
        <w:jc w:val="both"/>
        <w:rPr>
          <w:rFonts w:ascii="Times New Roman" w:hAnsi="Times New Roman"/>
          <w:i/>
          <w:sz w:val="20"/>
          <w:lang w:val="sq-AL"/>
        </w:rPr>
      </w:pPr>
      <w:r w:rsidRPr="008B5A02">
        <w:rPr>
          <w:rFonts w:ascii="Times New Roman" w:hAnsi="Times New Roman"/>
          <w:i/>
          <w:sz w:val="20"/>
          <w:lang w:val="sq-AL"/>
        </w:rPr>
        <w:t>Paraqisni përllogaritjet më të mira të përgjithshme neto të ndikimit me vlerë monetare të përcaktuar për çdo opsion (shih aneksin 1/b për tabelën që mund të përdorni)</w:t>
      </w:r>
      <w:r>
        <w:rPr>
          <w:rFonts w:ascii="Times New Roman" w:hAnsi="Times New Roman"/>
          <w:i/>
          <w:sz w:val="20"/>
          <w:lang w:val="sq-AL"/>
        </w:rPr>
        <w:t>.</w:t>
      </w:r>
    </w:p>
    <w:p w14:paraId="20D8E400" w14:textId="77777777" w:rsidR="00B91E36" w:rsidRPr="00413988" w:rsidRDefault="00B91E36" w:rsidP="00B91E36">
      <w:pPr>
        <w:autoSpaceDE w:val="0"/>
        <w:autoSpaceDN w:val="0"/>
        <w:adjustRightInd w:val="0"/>
        <w:spacing w:line="276" w:lineRule="auto"/>
        <w:jc w:val="both"/>
        <w:rPr>
          <w:rFonts w:ascii="Times New Roman" w:hAnsi="Times New Roman"/>
          <w:i/>
          <w:color w:val="000000"/>
          <w:sz w:val="24"/>
          <w:szCs w:val="24"/>
          <w:lang w:val="sq-AL"/>
        </w:rPr>
      </w:pPr>
    </w:p>
    <w:p w14:paraId="3BAF8DC5" w14:textId="77777777" w:rsidR="00B91E36" w:rsidRPr="00413988" w:rsidRDefault="00B91E36" w:rsidP="00B91E36">
      <w:pPr>
        <w:pStyle w:val="ListParagraph"/>
        <w:numPr>
          <w:ilvl w:val="0"/>
          <w:numId w:val="16"/>
        </w:numPr>
        <w:tabs>
          <w:tab w:val="clear" w:pos="567"/>
          <w:tab w:val="left" w:pos="360"/>
        </w:tabs>
        <w:spacing w:line="276" w:lineRule="auto"/>
        <w:ind w:left="450" w:hanging="450"/>
        <w:jc w:val="both"/>
        <w:rPr>
          <w:rFonts w:ascii="Times New Roman" w:hAnsi="Times New Roman"/>
          <w:sz w:val="24"/>
          <w:szCs w:val="24"/>
          <w:lang w:val="sq-AL"/>
        </w:rPr>
      </w:pPr>
      <w:bookmarkStart w:id="7" w:name="_Toc506919738"/>
      <w:r w:rsidRPr="00413988">
        <w:rPr>
          <w:rFonts w:ascii="Times New Roman" w:hAnsi="Times New Roman"/>
          <w:sz w:val="24"/>
          <w:szCs w:val="24"/>
          <w:lang w:val="sq-AL"/>
        </w:rPr>
        <w:t xml:space="preserve"> Ndër grupet kryesore që preken nga implementimi i këtij ligji janë të rinjtë, pushteti lokal, organizatat rinore, rrjetet rinore, etj.</w:t>
      </w:r>
    </w:p>
    <w:p w14:paraId="58DE9A21" w14:textId="77777777" w:rsidR="00B91E36" w:rsidRPr="00413988" w:rsidRDefault="00B91E36" w:rsidP="00B91E36">
      <w:pPr>
        <w:pStyle w:val="ListParagraph"/>
        <w:numPr>
          <w:ilvl w:val="0"/>
          <w:numId w:val="16"/>
        </w:numPr>
        <w:tabs>
          <w:tab w:val="clear" w:pos="567"/>
          <w:tab w:val="left" w:pos="360"/>
        </w:tabs>
        <w:spacing w:line="276" w:lineRule="auto"/>
        <w:ind w:left="450" w:hanging="450"/>
        <w:jc w:val="both"/>
        <w:rPr>
          <w:rFonts w:ascii="Times New Roman" w:hAnsi="Times New Roman"/>
          <w:sz w:val="24"/>
          <w:szCs w:val="24"/>
          <w:lang w:val="sq-AL"/>
        </w:rPr>
      </w:pPr>
      <w:r w:rsidRPr="00413988">
        <w:rPr>
          <w:rFonts w:ascii="Times New Roman" w:hAnsi="Times New Roman"/>
          <w:sz w:val="24"/>
          <w:szCs w:val="24"/>
          <w:lang w:val="sq-AL"/>
        </w:rPr>
        <w:t>Llojet e ndikimeve për secilin nga grupet e sipërcituara janë:</w:t>
      </w:r>
    </w:p>
    <w:p w14:paraId="6ECBBC7A" w14:textId="77777777" w:rsidR="00B91E36" w:rsidRPr="00413988" w:rsidRDefault="00B91E36" w:rsidP="00B91E36">
      <w:pPr>
        <w:pStyle w:val="ListParagraph"/>
        <w:numPr>
          <w:ilvl w:val="1"/>
          <w:numId w:val="3"/>
        </w:numPr>
        <w:spacing w:after="0" w:line="276" w:lineRule="auto"/>
        <w:ind w:hanging="1080"/>
        <w:jc w:val="both"/>
        <w:rPr>
          <w:rFonts w:ascii="Times New Roman" w:hAnsi="Times New Roman"/>
          <w:sz w:val="24"/>
          <w:szCs w:val="24"/>
          <w:lang w:val="sq-AL"/>
        </w:rPr>
      </w:pPr>
      <w:r w:rsidRPr="00413988">
        <w:rPr>
          <w:rFonts w:ascii="Times New Roman" w:hAnsi="Times New Roman"/>
          <w:sz w:val="24"/>
          <w:szCs w:val="24"/>
          <w:lang w:val="sq-AL"/>
        </w:rPr>
        <w:t>Ky ligj do të ketë ndikime të drejtpërdrejta dhe jo të drejtpërdrejta tek të rinjtë.</w:t>
      </w:r>
    </w:p>
    <w:p w14:paraId="190A8205" w14:textId="4D62B38C" w:rsidR="00B91E36" w:rsidRPr="00413988" w:rsidRDefault="00B91E36" w:rsidP="00B91E36">
      <w:pPr>
        <w:pStyle w:val="ListParagraph"/>
        <w:numPr>
          <w:ilvl w:val="1"/>
          <w:numId w:val="3"/>
        </w:numPr>
        <w:spacing w:after="0" w:line="276" w:lineRule="auto"/>
        <w:ind w:hanging="1080"/>
        <w:jc w:val="both"/>
        <w:rPr>
          <w:rFonts w:ascii="Times New Roman" w:hAnsi="Times New Roman"/>
          <w:sz w:val="24"/>
          <w:szCs w:val="24"/>
          <w:lang w:val="sq-AL"/>
        </w:rPr>
      </w:pPr>
      <w:r w:rsidRPr="00413988">
        <w:rPr>
          <w:rFonts w:ascii="Times New Roman" w:hAnsi="Times New Roman"/>
          <w:sz w:val="24"/>
          <w:szCs w:val="24"/>
          <w:lang w:val="sq-AL"/>
        </w:rPr>
        <w:t>Si ndikime të drejtpër</w:t>
      </w:r>
      <w:r w:rsidR="0094502D">
        <w:rPr>
          <w:rFonts w:ascii="Times New Roman" w:hAnsi="Times New Roman"/>
          <w:sz w:val="24"/>
          <w:szCs w:val="24"/>
          <w:lang w:val="sq-AL"/>
        </w:rPr>
        <w:t>drejta që ky ligj ka mbi të rinjt</w:t>
      </w:r>
      <w:r w:rsidRPr="00413988">
        <w:rPr>
          <w:rFonts w:ascii="Times New Roman" w:hAnsi="Times New Roman"/>
          <w:sz w:val="24"/>
          <w:szCs w:val="24"/>
          <w:lang w:val="sq-AL"/>
        </w:rPr>
        <w:t xml:space="preserve">ë përmendim: </w:t>
      </w:r>
    </w:p>
    <w:p w14:paraId="432AAA4C" w14:textId="77777777" w:rsidR="00B91E36" w:rsidRPr="00413988" w:rsidRDefault="00B91E36" w:rsidP="00B91E36">
      <w:pPr>
        <w:pStyle w:val="ListParagraph"/>
        <w:numPr>
          <w:ilvl w:val="2"/>
          <w:numId w:val="3"/>
        </w:numPr>
        <w:spacing w:after="0" w:line="276" w:lineRule="auto"/>
        <w:ind w:left="1350" w:hanging="270"/>
        <w:jc w:val="both"/>
        <w:rPr>
          <w:rFonts w:ascii="Times New Roman" w:hAnsi="Times New Roman"/>
          <w:sz w:val="24"/>
          <w:szCs w:val="24"/>
          <w:lang w:val="sq-AL"/>
        </w:rPr>
      </w:pPr>
      <w:r w:rsidRPr="00413988">
        <w:rPr>
          <w:rFonts w:ascii="Times New Roman" w:hAnsi="Times New Roman"/>
          <w:sz w:val="24"/>
          <w:szCs w:val="24"/>
          <w:lang w:val="sq-AL"/>
        </w:rPr>
        <w:t>ofrimin e shërbimeve për të rinjtë;</w:t>
      </w:r>
    </w:p>
    <w:p w14:paraId="56D3ED17" w14:textId="77777777" w:rsidR="00B91E36" w:rsidRPr="00413988" w:rsidRDefault="00B91E36" w:rsidP="00B91E36">
      <w:pPr>
        <w:pStyle w:val="ListParagraph"/>
        <w:numPr>
          <w:ilvl w:val="2"/>
          <w:numId w:val="3"/>
        </w:numPr>
        <w:spacing w:after="0" w:line="276" w:lineRule="auto"/>
        <w:ind w:left="1350" w:hanging="270"/>
        <w:jc w:val="both"/>
        <w:rPr>
          <w:rFonts w:ascii="Times New Roman" w:hAnsi="Times New Roman"/>
          <w:sz w:val="24"/>
          <w:szCs w:val="24"/>
          <w:lang w:val="sq-AL"/>
        </w:rPr>
      </w:pPr>
      <w:r w:rsidRPr="00413988">
        <w:rPr>
          <w:rFonts w:ascii="Times New Roman" w:hAnsi="Times New Roman"/>
          <w:sz w:val="24"/>
          <w:szCs w:val="24"/>
          <w:lang w:val="sq-AL"/>
        </w:rPr>
        <w:t xml:space="preserve">rritjen e aftësive të </w:t>
      </w:r>
      <w:proofErr w:type="spellStart"/>
      <w:r w:rsidRPr="00413988">
        <w:rPr>
          <w:rFonts w:ascii="Times New Roman" w:hAnsi="Times New Roman"/>
          <w:sz w:val="24"/>
          <w:szCs w:val="24"/>
          <w:lang w:val="sq-AL"/>
        </w:rPr>
        <w:t>të</w:t>
      </w:r>
      <w:proofErr w:type="spellEnd"/>
      <w:r w:rsidRPr="00413988">
        <w:rPr>
          <w:rFonts w:ascii="Times New Roman" w:hAnsi="Times New Roman"/>
          <w:sz w:val="24"/>
          <w:szCs w:val="24"/>
          <w:lang w:val="sq-AL"/>
        </w:rPr>
        <w:t xml:space="preserve"> rinjve, nëpërmjet trajnimeve apo projekteve të ndryshme;</w:t>
      </w:r>
    </w:p>
    <w:p w14:paraId="1B3B7023" w14:textId="77777777" w:rsidR="00B91E36" w:rsidRPr="00413988" w:rsidRDefault="00B91E36" w:rsidP="00B91E36">
      <w:pPr>
        <w:pStyle w:val="ListParagraph"/>
        <w:numPr>
          <w:ilvl w:val="2"/>
          <w:numId w:val="3"/>
        </w:numPr>
        <w:spacing w:after="0" w:line="276" w:lineRule="auto"/>
        <w:ind w:left="1350" w:hanging="270"/>
        <w:jc w:val="both"/>
        <w:rPr>
          <w:rFonts w:ascii="Times New Roman" w:hAnsi="Times New Roman"/>
          <w:sz w:val="24"/>
          <w:szCs w:val="24"/>
          <w:lang w:val="sq-AL"/>
        </w:rPr>
      </w:pPr>
      <w:r w:rsidRPr="00413988">
        <w:rPr>
          <w:rFonts w:ascii="Times New Roman" w:hAnsi="Times New Roman"/>
          <w:sz w:val="24"/>
          <w:szCs w:val="24"/>
          <w:lang w:val="sq-AL"/>
        </w:rPr>
        <w:t>krijimin e Këshillave Rinorë Lokalë;</w:t>
      </w:r>
    </w:p>
    <w:p w14:paraId="5249ADF4" w14:textId="77777777" w:rsidR="00B91E36" w:rsidRPr="00413988" w:rsidRDefault="00B91E36" w:rsidP="00B91E36">
      <w:pPr>
        <w:pStyle w:val="ListParagraph"/>
        <w:numPr>
          <w:ilvl w:val="2"/>
          <w:numId w:val="3"/>
        </w:numPr>
        <w:spacing w:after="0" w:line="276" w:lineRule="auto"/>
        <w:ind w:left="1350" w:hanging="270"/>
        <w:jc w:val="both"/>
        <w:rPr>
          <w:rFonts w:ascii="Times New Roman" w:hAnsi="Times New Roman"/>
          <w:sz w:val="24"/>
          <w:szCs w:val="24"/>
          <w:lang w:val="sq-AL"/>
        </w:rPr>
      </w:pPr>
      <w:r w:rsidRPr="00413988">
        <w:rPr>
          <w:rFonts w:ascii="Times New Roman" w:hAnsi="Times New Roman"/>
          <w:sz w:val="24"/>
          <w:szCs w:val="24"/>
          <w:lang w:val="sq-AL"/>
        </w:rPr>
        <w:t xml:space="preserve">përcaktimin e statusit të punonjësit rinor. </w:t>
      </w:r>
    </w:p>
    <w:p w14:paraId="6FA34F2A" w14:textId="5E8EDACC" w:rsidR="00B91E36" w:rsidRPr="00413988" w:rsidRDefault="00B91E36" w:rsidP="00B91E36">
      <w:pPr>
        <w:pStyle w:val="ListParagraph"/>
        <w:numPr>
          <w:ilvl w:val="1"/>
          <w:numId w:val="3"/>
        </w:numPr>
        <w:tabs>
          <w:tab w:val="left" w:pos="540"/>
        </w:tabs>
        <w:spacing w:line="276" w:lineRule="auto"/>
        <w:ind w:left="540" w:hanging="180"/>
        <w:jc w:val="both"/>
        <w:rPr>
          <w:rFonts w:ascii="Times New Roman" w:hAnsi="Times New Roman"/>
          <w:sz w:val="24"/>
          <w:szCs w:val="24"/>
          <w:lang w:val="sq-AL"/>
        </w:rPr>
      </w:pPr>
      <w:r w:rsidRPr="00413988">
        <w:rPr>
          <w:rFonts w:ascii="Times New Roman" w:hAnsi="Times New Roman"/>
          <w:sz w:val="24"/>
          <w:szCs w:val="24"/>
          <w:lang w:val="sq-AL"/>
        </w:rPr>
        <w:t>Ndikimi jo i drejtpërdrejtë që ligji do të ketë mbi të rinj</w:t>
      </w:r>
      <w:r w:rsidR="0094502D">
        <w:rPr>
          <w:rFonts w:ascii="Times New Roman" w:hAnsi="Times New Roman"/>
          <w:sz w:val="24"/>
          <w:szCs w:val="24"/>
          <w:lang w:val="sq-AL"/>
        </w:rPr>
        <w:t>t</w:t>
      </w:r>
      <w:r w:rsidRPr="00413988">
        <w:rPr>
          <w:rFonts w:ascii="Times New Roman" w:hAnsi="Times New Roman"/>
          <w:sz w:val="24"/>
          <w:szCs w:val="24"/>
          <w:lang w:val="sq-AL"/>
        </w:rPr>
        <w:t>ë do të jetë punësimi i të rinjve. Kjo nëpërmjet rritjes së kualif</w:t>
      </w:r>
      <w:r w:rsidR="00DE50B1">
        <w:rPr>
          <w:rFonts w:ascii="Times New Roman" w:hAnsi="Times New Roman"/>
          <w:sz w:val="24"/>
          <w:szCs w:val="24"/>
          <w:lang w:val="sq-AL"/>
        </w:rPr>
        <w:t>i</w:t>
      </w:r>
      <w:r w:rsidRPr="00413988">
        <w:rPr>
          <w:rFonts w:ascii="Times New Roman" w:hAnsi="Times New Roman"/>
          <w:sz w:val="24"/>
          <w:szCs w:val="24"/>
          <w:lang w:val="sq-AL"/>
        </w:rPr>
        <w:t xml:space="preserve">kimeve apo rolit të </w:t>
      </w:r>
      <w:proofErr w:type="spellStart"/>
      <w:r w:rsidRPr="00413988">
        <w:rPr>
          <w:rFonts w:ascii="Times New Roman" w:hAnsi="Times New Roman"/>
          <w:sz w:val="24"/>
          <w:szCs w:val="24"/>
          <w:lang w:val="sq-AL"/>
        </w:rPr>
        <w:t>të</w:t>
      </w:r>
      <w:proofErr w:type="spellEnd"/>
      <w:r w:rsidRPr="00413988">
        <w:rPr>
          <w:rFonts w:ascii="Times New Roman" w:hAnsi="Times New Roman"/>
          <w:sz w:val="24"/>
          <w:szCs w:val="24"/>
          <w:lang w:val="sq-AL"/>
        </w:rPr>
        <w:t xml:space="preserve"> rinjve në procese vendimmarrëse, që do t’i japë të rinjve avantazhe edhe në aspektin e punësimit.</w:t>
      </w:r>
    </w:p>
    <w:p w14:paraId="6721032E" w14:textId="77777777" w:rsidR="00B91E36" w:rsidRPr="00413988" w:rsidRDefault="00B91E36" w:rsidP="00B91E36">
      <w:pPr>
        <w:pStyle w:val="ListParagraph"/>
        <w:numPr>
          <w:ilvl w:val="1"/>
          <w:numId w:val="3"/>
        </w:numPr>
        <w:spacing w:line="276" w:lineRule="auto"/>
        <w:ind w:left="540" w:hanging="180"/>
        <w:jc w:val="both"/>
        <w:rPr>
          <w:rFonts w:ascii="Times New Roman" w:hAnsi="Times New Roman"/>
          <w:sz w:val="24"/>
          <w:szCs w:val="24"/>
          <w:lang w:val="sq-AL"/>
        </w:rPr>
      </w:pPr>
      <w:r w:rsidRPr="00413988">
        <w:rPr>
          <w:rFonts w:ascii="Times New Roman" w:hAnsi="Times New Roman"/>
          <w:sz w:val="24"/>
          <w:szCs w:val="24"/>
          <w:lang w:val="sq-AL"/>
        </w:rPr>
        <w:t xml:space="preserve">Në pushtetin lokal ndikimet që ky ligj do të ketë, do të jenë kryesisht ndikime të drejtpërdrejta, ku mund të përmendim: financimin e projekteve të ndryshme, ngritjen e qendrave rinore, etj. </w:t>
      </w:r>
    </w:p>
    <w:p w14:paraId="7883DE8A" w14:textId="65CEF070" w:rsidR="00B91E36" w:rsidRPr="00413988" w:rsidRDefault="00B91E36" w:rsidP="00B91E36">
      <w:pPr>
        <w:pStyle w:val="ListParagraph"/>
        <w:numPr>
          <w:ilvl w:val="1"/>
          <w:numId w:val="3"/>
        </w:numPr>
        <w:spacing w:line="276" w:lineRule="auto"/>
        <w:ind w:left="540" w:hanging="180"/>
        <w:jc w:val="both"/>
        <w:rPr>
          <w:rFonts w:ascii="Times New Roman" w:hAnsi="Times New Roman"/>
          <w:sz w:val="24"/>
          <w:szCs w:val="24"/>
          <w:lang w:val="sq-AL"/>
        </w:rPr>
      </w:pPr>
      <w:r w:rsidRPr="00413988">
        <w:rPr>
          <w:rFonts w:ascii="Times New Roman" w:hAnsi="Times New Roman"/>
          <w:sz w:val="24"/>
          <w:szCs w:val="24"/>
          <w:lang w:val="sq-AL"/>
        </w:rPr>
        <w:t xml:space="preserve">Në organizatat rinore ndikimet që ky ligj do të ketë do të jenë kryesisht ndikime jo të drejtpërdrejta, ku mund të përmendim: </w:t>
      </w:r>
      <w:proofErr w:type="spellStart"/>
      <w:r w:rsidRPr="00413988">
        <w:rPr>
          <w:rFonts w:ascii="Times New Roman" w:hAnsi="Times New Roman"/>
          <w:sz w:val="24"/>
          <w:szCs w:val="24"/>
          <w:lang w:val="sq-AL"/>
        </w:rPr>
        <w:t>ridimensionimin</w:t>
      </w:r>
      <w:proofErr w:type="spellEnd"/>
      <w:r w:rsidRPr="00413988">
        <w:rPr>
          <w:rFonts w:ascii="Times New Roman" w:hAnsi="Times New Roman"/>
          <w:sz w:val="24"/>
          <w:szCs w:val="24"/>
          <w:lang w:val="sq-AL"/>
        </w:rPr>
        <w:t xml:space="preserve"> e vendeve të punës, </w:t>
      </w:r>
      <w:proofErr w:type="spellStart"/>
      <w:r w:rsidRPr="00413988">
        <w:rPr>
          <w:rFonts w:ascii="Times New Roman" w:hAnsi="Times New Roman"/>
          <w:sz w:val="24"/>
          <w:szCs w:val="24"/>
          <w:lang w:val="sq-AL"/>
        </w:rPr>
        <w:t>rialokimin</w:t>
      </w:r>
      <w:proofErr w:type="spellEnd"/>
      <w:r w:rsidRPr="00413988">
        <w:rPr>
          <w:rFonts w:ascii="Times New Roman" w:hAnsi="Times New Roman"/>
          <w:sz w:val="24"/>
          <w:szCs w:val="24"/>
          <w:lang w:val="sq-AL"/>
        </w:rPr>
        <w:t xml:space="preserve"> e buxhetit </w:t>
      </w:r>
      <w:r w:rsidR="0094502D" w:rsidRPr="00413988">
        <w:rPr>
          <w:rFonts w:ascii="Times New Roman" w:hAnsi="Times New Roman"/>
          <w:sz w:val="24"/>
          <w:szCs w:val="24"/>
          <w:lang w:val="sq-AL"/>
        </w:rPr>
        <w:t>specifik</w:t>
      </w:r>
      <w:r w:rsidRPr="00413988">
        <w:rPr>
          <w:rFonts w:ascii="Times New Roman" w:hAnsi="Times New Roman"/>
          <w:sz w:val="24"/>
          <w:szCs w:val="24"/>
          <w:lang w:val="sq-AL"/>
        </w:rPr>
        <w:t xml:space="preserve"> për të rinjtë, etj. </w:t>
      </w:r>
    </w:p>
    <w:p w14:paraId="75FD445F" w14:textId="77777777" w:rsidR="00B91E36" w:rsidRPr="00413988" w:rsidRDefault="00B91E36" w:rsidP="00B91E36">
      <w:pPr>
        <w:spacing w:line="276" w:lineRule="auto"/>
        <w:jc w:val="both"/>
        <w:rPr>
          <w:rFonts w:ascii="Times New Roman" w:hAnsi="Times New Roman"/>
          <w:sz w:val="24"/>
          <w:szCs w:val="24"/>
          <w:lang w:val="sq-AL"/>
        </w:rPr>
      </w:pPr>
    </w:p>
    <w:bookmarkEnd w:id="7"/>
    <w:p w14:paraId="1034F49D" w14:textId="77777777" w:rsidR="00B91E36" w:rsidRDefault="00B91E36" w:rsidP="00B91E36">
      <w:pPr>
        <w:pStyle w:val="Heading1"/>
        <w:spacing w:line="276" w:lineRule="auto"/>
        <w:rPr>
          <w:rFonts w:ascii="Times New Roman" w:hAnsi="Times New Roman" w:cs="Times New Roman"/>
          <w:sz w:val="24"/>
          <w:szCs w:val="24"/>
          <w:lang w:val="sq-AL"/>
        </w:rPr>
      </w:pPr>
      <w:r w:rsidRPr="00413988">
        <w:rPr>
          <w:rFonts w:ascii="Times New Roman" w:hAnsi="Times New Roman" w:cs="Times New Roman"/>
          <w:sz w:val="24"/>
          <w:szCs w:val="24"/>
          <w:lang w:val="sq-AL"/>
        </w:rPr>
        <w:t>Arsyetimi i opsionit të preferuar</w:t>
      </w:r>
    </w:p>
    <w:p w14:paraId="5A98E780" w14:textId="77777777" w:rsidR="00B91E36" w:rsidRDefault="00B91E36" w:rsidP="00B91E36">
      <w:pPr>
        <w:pStyle w:val="ListParagraph"/>
        <w:numPr>
          <w:ilvl w:val="0"/>
          <w:numId w:val="6"/>
        </w:numPr>
        <w:spacing w:after="0"/>
        <w:rPr>
          <w:rFonts w:ascii="Times New Roman" w:hAnsi="Times New Roman"/>
          <w:i/>
          <w:sz w:val="20"/>
          <w:lang w:val="sq-AL"/>
        </w:rPr>
      </w:pPr>
      <w:r w:rsidRPr="009C75E3">
        <w:rPr>
          <w:rFonts w:ascii="Times New Roman" w:hAnsi="Times New Roman"/>
          <w:i/>
          <w:sz w:val="20"/>
          <w:lang w:val="sq-AL"/>
        </w:rPr>
        <w:t>Zgjidhni opsionin e preferuar</w:t>
      </w:r>
      <w:r>
        <w:rPr>
          <w:rFonts w:ascii="Times New Roman" w:hAnsi="Times New Roman"/>
          <w:i/>
          <w:sz w:val="20"/>
          <w:lang w:val="sq-AL"/>
        </w:rPr>
        <w:t>,</w:t>
      </w:r>
      <w:r w:rsidRPr="009C75E3">
        <w:rPr>
          <w:rFonts w:ascii="Times New Roman" w:hAnsi="Times New Roman"/>
          <w:i/>
          <w:sz w:val="20"/>
          <w:lang w:val="sq-AL"/>
        </w:rPr>
        <w:t xml:space="preserve"> bazuar në analizë. </w:t>
      </w:r>
    </w:p>
    <w:p w14:paraId="36F609BE" w14:textId="77777777" w:rsidR="00B91E36" w:rsidRPr="008B5A02" w:rsidRDefault="00B91E36" w:rsidP="00B91E36">
      <w:pPr>
        <w:pStyle w:val="ListParagraph"/>
        <w:numPr>
          <w:ilvl w:val="0"/>
          <w:numId w:val="6"/>
        </w:numPr>
        <w:spacing w:after="0"/>
        <w:rPr>
          <w:rFonts w:ascii="Times New Roman" w:hAnsi="Times New Roman"/>
          <w:i/>
          <w:sz w:val="20"/>
          <w:lang w:val="sq-AL"/>
        </w:rPr>
      </w:pPr>
      <w:r w:rsidRPr="008B5A02">
        <w:rPr>
          <w:rFonts w:ascii="Times New Roman" w:hAnsi="Times New Roman"/>
          <w:i/>
          <w:sz w:val="20"/>
          <w:lang w:val="sq-AL"/>
        </w:rPr>
        <w:t>Shpjegoni arsyetimin tuaj</w:t>
      </w:r>
      <w:r>
        <w:rPr>
          <w:rFonts w:ascii="Times New Roman" w:hAnsi="Times New Roman"/>
          <w:i/>
          <w:sz w:val="20"/>
          <w:lang w:val="sq-AL"/>
        </w:rPr>
        <w:t>.</w:t>
      </w:r>
    </w:p>
    <w:p w14:paraId="17E09B9D" w14:textId="77777777" w:rsidR="00B91E36" w:rsidRPr="00413988" w:rsidRDefault="00B91E36" w:rsidP="00B91E36">
      <w:pPr>
        <w:spacing w:line="276" w:lineRule="auto"/>
        <w:rPr>
          <w:rFonts w:ascii="Times New Roman" w:hAnsi="Times New Roman"/>
          <w:sz w:val="24"/>
          <w:szCs w:val="24"/>
          <w:lang w:val="sq-AL"/>
        </w:rPr>
      </w:pPr>
    </w:p>
    <w:p w14:paraId="0B974519" w14:textId="77777777" w:rsidR="00071AC9" w:rsidRPr="00413988" w:rsidRDefault="00071AC9" w:rsidP="00071AC9">
      <w:pPr>
        <w:spacing w:line="276" w:lineRule="auto"/>
        <w:jc w:val="both"/>
        <w:rPr>
          <w:rFonts w:ascii="Times New Roman" w:hAnsi="Times New Roman"/>
          <w:noProof/>
          <w:color w:val="000000"/>
          <w:sz w:val="24"/>
          <w:szCs w:val="24"/>
          <w:lang w:val="sq-AL"/>
        </w:rPr>
      </w:pPr>
      <w:bookmarkStart w:id="8" w:name="_Toc506919739"/>
      <w:r w:rsidRPr="00413988">
        <w:rPr>
          <w:rFonts w:ascii="Times New Roman" w:hAnsi="Times New Roman"/>
          <w:sz w:val="24"/>
          <w:szCs w:val="24"/>
          <w:lang w:val="sq-AL"/>
        </w:rPr>
        <w:t xml:space="preserve">Opsioni 1 (i preferuar): – miratimi i një ligji të ri si bazë ligjore për përmirësimin e statusit shoqëror dhe pozitës së të rinjve/të rejave në të gjitha fushat që përbëjnë interes rinor. </w:t>
      </w:r>
      <w:r>
        <w:rPr>
          <w:rFonts w:ascii="Times New Roman" w:hAnsi="Times New Roman"/>
          <w:color w:val="000000"/>
          <w:sz w:val="24"/>
          <w:szCs w:val="24"/>
          <w:lang w:val="sq-AL"/>
        </w:rPr>
        <w:t>Ky ligj propozohet të miratohet si nevojë e rregullimit të masave</w:t>
      </w:r>
      <w:r w:rsidRPr="00413988">
        <w:rPr>
          <w:rFonts w:ascii="Times New Roman" w:hAnsi="Times New Roman"/>
          <w:color w:val="000000"/>
          <w:sz w:val="24"/>
          <w:szCs w:val="24"/>
          <w:lang w:val="sq-AL"/>
        </w:rPr>
        <w:t xml:space="preserve"> dhe aktivitete</w:t>
      </w:r>
      <w:r>
        <w:rPr>
          <w:rFonts w:ascii="Times New Roman" w:hAnsi="Times New Roman"/>
          <w:color w:val="000000"/>
          <w:sz w:val="24"/>
          <w:szCs w:val="24"/>
          <w:lang w:val="sq-AL"/>
        </w:rPr>
        <w:t>ve</w:t>
      </w:r>
      <w:r w:rsidRPr="00413988">
        <w:rPr>
          <w:rFonts w:ascii="Times New Roman" w:hAnsi="Times New Roman"/>
          <w:color w:val="000000"/>
          <w:sz w:val="24"/>
          <w:szCs w:val="24"/>
          <w:lang w:val="sq-AL"/>
        </w:rPr>
        <w:t xml:space="preserve"> </w:t>
      </w:r>
      <w:r>
        <w:rPr>
          <w:rFonts w:ascii="Times New Roman" w:hAnsi="Times New Roman"/>
          <w:color w:val="000000"/>
          <w:sz w:val="24"/>
          <w:szCs w:val="24"/>
          <w:lang w:val="sq-AL"/>
        </w:rPr>
        <w:t>që ndërmerren</w:t>
      </w:r>
      <w:r w:rsidRPr="00413988">
        <w:rPr>
          <w:rFonts w:ascii="Times New Roman" w:hAnsi="Times New Roman"/>
          <w:color w:val="000000"/>
          <w:sz w:val="24"/>
          <w:szCs w:val="24"/>
          <w:lang w:val="sq-AL"/>
        </w:rPr>
        <w:t xml:space="preserve"> nga institucionet e qeverisjes qendrore dhe vendore</w:t>
      </w:r>
      <w:r>
        <w:rPr>
          <w:rFonts w:ascii="Times New Roman" w:hAnsi="Times New Roman"/>
          <w:color w:val="000000"/>
          <w:sz w:val="24"/>
          <w:szCs w:val="24"/>
          <w:lang w:val="sq-AL"/>
        </w:rPr>
        <w:t>,</w:t>
      </w:r>
      <w:r w:rsidRPr="00413988">
        <w:rPr>
          <w:rFonts w:ascii="Times New Roman" w:hAnsi="Times New Roman"/>
          <w:color w:val="000000"/>
          <w:sz w:val="24"/>
          <w:szCs w:val="24"/>
          <w:lang w:val="sq-AL"/>
        </w:rPr>
        <w:t xml:space="preserve"> që kanë për qëllim fuqizimin e sektorit të rinisë, përmirës</w:t>
      </w:r>
      <w:r>
        <w:rPr>
          <w:rFonts w:ascii="Times New Roman" w:hAnsi="Times New Roman"/>
          <w:color w:val="000000"/>
          <w:sz w:val="24"/>
          <w:szCs w:val="24"/>
          <w:lang w:val="sq-AL"/>
        </w:rPr>
        <w:t>imin e statusit social ekonomik</w:t>
      </w:r>
      <w:r w:rsidRPr="00413988">
        <w:rPr>
          <w:rFonts w:ascii="Times New Roman" w:hAnsi="Times New Roman"/>
          <w:color w:val="000000"/>
          <w:sz w:val="24"/>
          <w:szCs w:val="24"/>
          <w:lang w:val="sq-AL"/>
        </w:rPr>
        <w:t xml:space="preserve"> të </w:t>
      </w:r>
      <w:proofErr w:type="spellStart"/>
      <w:r w:rsidRPr="00413988">
        <w:rPr>
          <w:rFonts w:ascii="Times New Roman" w:hAnsi="Times New Roman"/>
          <w:color w:val="000000"/>
          <w:sz w:val="24"/>
          <w:szCs w:val="24"/>
          <w:lang w:val="sq-AL"/>
        </w:rPr>
        <w:t>të</w:t>
      </w:r>
      <w:proofErr w:type="spellEnd"/>
      <w:r w:rsidRPr="00413988">
        <w:rPr>
          <w:rFonts w:ascii="Times New Roman" w:hAnsi="Times New Roman"/>
          <w:color w:val="000000"/>
          <w:sz w:val="24"/>
          <w:szCs w:val="24"/>
          <w:lang w:val="sq-AL"/>
        </w:rPr>
        <w:t xml:space="preserve"> rinjve dhe krijimin e kushteve për adresimin e nevojave dhe int</w:t>
      </w:r>
      <w:r>
        <w:rPr>
          <w:rFonts w:ascii="Times New Roman" w:hAnsi="Times New Roman"/>
          <w:color w:val="000000"/>
          <w:sz w:val="24"/>
          <w:szCs w:val="24"/>
          <w:lang w:val="sq-AL"/>
        </w:rPr>
        <w:t xml:space="preserve">eresave të </w:t>
      </w:r>
      <w:proofErr w:type="spellStart"/>
      <w:r>
        <w:rPr>
          <w:rFonts w:ascii="Times New Roman" w:hAnsi="Times New Roman"/>
          <w:color w:val="000000"/>
          <w:sz w:val="24"/>
          <w:szCs w:val="24"/>
          <w:lang w:val="sq-AL"/>
        </w:rPr>
        <w:t>të</w:t>
      </w:r>
      <w:proofErr w:type="spellEnd"/>
      <w:r>
        <w:rPr>
          <w:rFonts w:ascii="Times New Roman" w:hAnsi="Times New Roman"/>
          <w:color w:val="000000"/>
          <w:sz w:val="24"/>
          <w:szCs w:val="24"/>
          <w:lang w:val="sq-AL"/>
        </w:rPr>
        <w:t xml:space="preserve"> rinjve. Nëpërmjet miratimit të këtij ligji do të synohet mbështetja</w:t>
      </w:r>
      <w:r w:rsidRPr="00413988">
        <w:rPr>
          <w:rFonts w:ascii="Times New Roman" w:hAnsi="Times New Roman"/>
          <w:color w:val="000000"/>
          <w:sz w:val="24"/>
          <w:szCs w:val="24"/>
          <w:lang w:val="sq-AL"/>
        </w:rPr>
        <w:t xml:space="preserve"> e të rinjve në organizim</w:t>
      </w:r>
      <w:r>
        <w:rPr>
          <w:rFonts w:ascii="Times New Roman" w:hAnsi="Times New Roman"/>
          <w:color w:val="000000"/>
          <w:sz w:val="24"/>
          <w:szCs w:val="24"/>
          <w:lang w:val="sq-AL"/>
        </w:rPr>
        <w:t>in</w:t>
      </w:r>
      <w:r w:rsidRPr="00413988">
        <w:rPr>
          <w:rFonts w:ascii="Times New Roman" w:hAnsi="Times New Roman"/>
          <w:color w:val="000000"/>
          <w:sz w:val="24"/>
          <w:szCs w:val="24"/>
          <w:lang w:val="sq-AL"/>
        </w:rPr>
        <w:t>, akti</w:t>
      </w:r>
      <w:r>
        <w:rPr>
          <w:rFonts w:ascii="Times New Roman" w:hAnsi="Times New Roman"/>
          <w:color w:val="000000"/>
          <w:sz w:val="24"/>
          <w:szCs w:val="24"/>
          <w:lang w:val="sq-AL"/>
        </w:rPr>
        <w:t>vizimin social dhe zhvillimin</w:t>
      </w:r>
      <w:r w:rsidRPr="00413988">
        <w:rPr>
          <w:rFonts w:ascii="Times New Roman" w:hAnsi="Times New Roman"/>
          <w:color w:val="000000"/>
          <w:sz w:val="24"/>
          <w:szCs w:val="24"/>
          <w:lang w:val="sq-AL"/>
        </w:rPr>
        <w:t xml:space="preserve"> </w:t>
      </w:r>
      <w:r>
        <w:rPr>
          <w:rFonts w:ascii="Times New Roman" w:hAnsi="Times New Roman"/>
          <w:color w:val="000000"/>
          <w:sz w:val="24"/>
          <w:szCs w:val="24"/>
          <w:lang w:val="sq-AL"/>
        </w:rPr>
        <w:t>e</w:t>
      </w:r>
      <w:r w:rsidRPr="00413988">
        <w:rPr>
          <w:rFonts w:ascii="Times New Roman" w:hAnsi="Times New Roman"/>
          <w:color w:val="000000"/>
          <w:sz w:val="24"/>
          <w:szCs w:val="24"/>
          <w:lang w:val="sq-AL"/>
        </w:rPr>
        <w:t xml:space="preserve"> potencialit të tyre.</w:t>
      </w:r>
    </w:p>
    <w:p w14:paraId="45428249" w14:textId="77777777" w:rsidR="00071AC9" w:rsidRDefault="00071AC9" w:rsidP="00071AC9">
      <w:pPr>
        <w:pStyle w:val="ListDash"/>
        <w:numPr>
          <w:ilvl w:val="0"/>
          <w:numId w:val="0"/>
        </w:numPr>
        <w:spacing w:before="0" w:after="0" w:line="276" w:lineRule="auto"/>
        <w:rPr>
          <w:color w:val="000000"/>
          <w:lang w:val="sq-AL" w:eastAsia="en-US"/>
        </w:rPr>
      </w:pPr>
      <w:r w:rsidRPr="00413988">
        <w:rPr>
          <w:color w:val="000000"/>
          <w:lang w:val="sq-AL" w:eastAsia="en-US"/>
        </w:rPr>
        <w:t xml:space="preserve">Vizioni strategjik i ligjit do të jetë krijimi i kushteve të favorshme për të rinjtë për të zhvilluar aftësitë e tyre, për të përmbushur potencialin e tyre, </w:t>
      </w:r>
      <w:r>
        <w:rPr>
          <w:color w:val="000000"/>
          <w:lang w:val="sq-AL" w:eastAsia="en-US"/>
        </w:rPr>
        <w:t xml:space="preserve">si dhe </w:t>
      </w:r>
      <w:r w:rsidRPr="00413988">
        <w:rPr>
          <w:color w:val="000000"/>
          <w:lang w:val="sq-AL" w:eastAsia="en-US"/>
        </w:rPr>
        <w:t>për të marrë pjesë aktive në shoqëri.</w:t>
      </w:r>
    </w:p>
    <w:p w14:paraId="0C77532B" w14:textId="77777777" w:rsidR="00E673FC" w:rsidRPr="00413988" w:rsidRDefault="00E673FC" w:rsidP="00B91E36">
      <w:pPr>
        <w:spacing w:line="276" w:lineRule="auto"/>
        <w:jc w:val="both"/>
        <w:rPr>
          <w:rFonts w:ascii="Times New Roman" w:hAnsi="Times New Roman"/>
          <w:sz w:val="24"/>
          <w:szCs w:val="24"/>
          <w:lang w:val="sq-AL"/>
        </w:rPr>
      </w:pPr>
    </w:p>
    <w:p w14:paraId="69544592" w14:textId="77777777" w:rsidR="00B91E36" w:rsidRDefault="00B91E36" w:rsidP="00B91E36">
      <w:pPr>
        <w:pStyle w:val="Heading1"/>
        <w:spacing w:line="276" w:lineRule="auto"/>
        <w:rPr>
          <w:rFonts w:ascii="Times New Roman" w:hAnsi="Times New Roman" w:cs="Times New Roman"/>
          <w:sz w:val="24"/>
          <w:szCs w:val="24"/>
          <w:lang w:val="sq-AL"/>
        </w:rPr>
      </w:pPr>
      <w:r w:rsidRPr="00413988">
        <w:rPr>
          <w:rFonts w:ascii="Times New Roman" w:hAnsi="Times New Roman" w:cs="Times New Roman"/>
          <w:sz w:val="24"/>
          <w:szCs w:val="24"/>
          <w:lang w:val="sq-AL"/>
        </w:rPr>
        <w:t>Çështje të zbatimit</w:t>
      </w:r>
      <w:bookmarkEnd w:id="8"/>
    </w:p>
    <w:p w14:paraId="60FDE9FF" w14:textId="77777777" w:rsidR="00B91E36" w:rsidRPr="009C75E3" w:rsidRDefault="00B91E36" w:rsidP="00B91E36">
      <w:pPr>
        <w:pStyle w:val="Style1-BodyText"/>
        <w:numPr>
          <w:ilvl w:val="0"/>
          <w:numId w:val="2"/>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Shpjegoni se cila njësi do të jetë përgjegjëse për </w:t>
      </w:r>
      <w:r>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p>
    <w:p w14:paraId="0806D46D" w14:textId="77777777" w:rsidR="00B91E36" w:rsidRPr="009C75E3" w:rsidRDefault="00B91E36" w:rsidP="00B91E36">
      <w:pPr>
        <w:pStyle w:val="Style1-BodyText"/>
        <w:numPr>
          <w:ilvl w:val="0"/>
          <w:numId w:val="2"/>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Shpjegoni pengesat e mundshme për </w:t>
      </w:r>
      <w:r>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Pr>
          <w:rFonts w:ascii="Times New Roman" w:hAnsi="Times New Roman" w:cs="Times New Roman"/>
          <w:i/>
          <w:sz w:val="20"/>
          <w:szCs w:val="20"/>
          <w:lang w:val="sq-AL"/>
        </w:rPr>
        <w:t>.</w:t>
      </w:r>
    </w:p>
    <w:p w14:paraId="09100596" w14:textId="77777777" w:rsidR="00B91E36" w:rsidRDefault="00B91E36" w:rsidP="00B91E36">
      <w:pPr>
        <w:pStyle w:val="Style1-BodyText"/>
        <w:numPr>
          <w:ilvl w:val="0"/>
          <w:numId w:val="2"/>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Përshkruani masat që do të ndërmerren gjatë </w:t>
      </w:r>
      <w:r>
        <w:rPr>
          <w:rFonts w:ascii="Times New Roman" w:hAnsi="Times New Roman" w:cs="Times New Roman"/>
          <w:i/>
          <w:sz w:val="20"/>
          <w:szCs w:val="20"/>
          <w:lang w:val="sq-AL"/>
        </w:rPr>
        <w:t>zbatimit</w:t>
      </w:r>
      <w:r w:rsidRPr="009C75E3">
        <w:rPr>
          <w:rFonts w:ascii="Times New Roman" w:hAnsi="Times New Roman" w:cs="Times New Roman"/>
          <w:i/>
          <w:sz w:val="20"/>
          <w:szCs w:val="20"/>
          <w:lang w:val="sq-AL"/>
        </w:rPr>
        <w:t xml:space="preserve"> për të arritur qëllimet e politikës</w:t>
      </w:r>
      <w:r>
        <w:rPr>
          <w:rFonts w:ascii="Times New Roman" w:hAnsi="Times New Roman" w:cs="Times New Roman"/>
          <w:i/>
          <w:sz w:val="20"/>
          <w:szCs w:val="20"/>
          <w:lang w:val="sq-AL"/>
        </w:rPr>
        <w:t>.</w:t>
      </w:r>
    </w:p>
    <w:p w14:paraId="46B2F082" w14:textId="77777777" w:rsidR="00B91E36" w:rsidRPr="008B5A02" w:rsidRDefault="00B91E36" w:rsidP="00B91E36">
      <w:pPr>
        <w:pStyle w:val="Style1-BodyText"/>
        <w:numPr>
          <w:ilvl w:val="0"/>
          <w:numId w:val="2"/>
        </w:numPr>
        <w:spacing w:after="0"/>
        <w:rPr>
          <w:rFonts w:ascii="Times New Roman" w:hAnsi="Times New Roman" w:cs="Times New Roman"/>
          <w:i/>
          <w:sz w:val="20"/>
          <w:szCs w:val="20"/>
          <w:lang w:val="sq-AL"/>
        </w:rPr>
      </w:pPr>
      <w:r w:rsidRPr="008B5A02">
        <w:rPr>
          <w:rFonts w:ascii="Times New Roman" w:hAnsi="Times New Roman" w:cs="Times New Roman"/>
          <w:i/>
          <w:sz w:val="20"/>
          <w:szCs w:val="20"/>
          <w:lang w:val="sq-AL"/>
        </w:rPr>
        <w:t>Specifikoni të gjitha kërkesat e përputhshmërisë dhe të zbatimit</w:t>
      </w:r>
      <w:r>
        <w:rPr>
          <w:rFonts w:ascii="Times New Roman" w:hAnsi="Times New Roman" w:cs="Times New Roman"/>
          <w:i/>
          <w:sz w:val="20"/>
          <w:szCs w:val="20"/>
          <w:lang w:val="sq-AL"/>
        </w:rPr>
        <w:t>.</w:t>
      </w:r>
    </w:p>
    <w:p w14:paraId="59C17AB9" w14:textId="77777777" w:rsidR="00B91E36" w:rsidRPr="00413988" w:rsidRDefault="00B91E36" w:rsidP="00B91E36">
      <w:pPr>
        <w:spacing w:line="276" w:lineRule="auto"/>
        <w:jc w:val="both"/>
        <w:rPr>
          <w:rFonts w:ascii="Times New Roman" w:hAnsi="Times New Roman"/>
          <w:sz w:val="24"/>
          <w:szCs w:val="24"/>
          <w:lang w:val="sq-AL"/>
        </w:rPr>
      </w:pPr>
      <w:bookmarkStart w:id="9" w:name="_Toc465267003"/>
    </w:p>
    <w:p w14:paraId="6E8E00B1" w14:textId="77777777" w:rsidR="00B91E36" w:rsidRPr="00413988" w:rsidRDefault="00B91E36" w:rsidP="00B91E36">
      <w:pPr>
        <w:pStyle w:val="ListParagraph"/>
        <w:numPr>
          <w:ilvl w:val="0"/>
          <w:numId w:val="16"/>
        </w:numPr>
        <w:tabs>
          <w:tab w:val="clear" w:pos="567"/>
          <w:tab w:val="left" w:pos="360"/>
        </w:tabs>
        <w:spacing w:line="276" w:lineRule="auto"/>
        <w:ind w:left="450" w:hanging="450"/>
        <w:jc w:val="both"/>
        <w:rPr>
          <w:rFonts w:ascii="Times New Roman" w:hAnsi="Times New Roman"/>
          <w:sz w:val="24"/>
          <w:szCs w:val="24"/>
          <w:lang w:val="sq-AL"/>
        </w:rPr>
      </w:pPr>
      <w:r w:rsidRPr="00413988">
        <w:rPr>
          <w:rFonts w:ascii="Times New Roman" w:hAnsi="Times New Roman"/>
          <w:sz w:val="24"/>
          <w:szCs w:val="24"/>
          <w:lang w:val="sq-AL"/>
        </w:rPr>
        <w:t>Njësitë që do të jenë përgjegjëse për zbatimin e opsionit të zgjedhur janë:</w:t>
      </w:r>
    </w:p>
    <w:p w14:paraId="58BD7F4F" w14:textId="77777777" w:rsidR="00B91E36" w:rsidRPr="00413988" w:rsidRDefault="00B91E36" w:rsidP="00B91E36">
      <w:pPr>
        <w:pStyle w:val="ListParagraph"/>
        <w:numPr>
          <w:ilvl w:val="1"/>
          <w:numId w:val="3"/>
        </w:numPr>
        <w:spacing w:after="0" w:line="276" w:lineRule="auto"/>
        <w:ind w:left="540" w:hanging="180"/>
        <w:jc w:val="both"/>
        <w:rPr>
          <w:rFonts w:ascii="Times New Roman" w:hAnsi="Times New Roman"/>
          <w:sz w:val="24"/>
          <w:szCs w:val="24"/>
          <w:lang w:val="sq-AL"/>
        </w:rPr>
      </w:pPr>
      <w:r w:rsidRPr="00413988">
        <w:rPr>
          <w:rFonts w:ascii="Times New Roman" w:hAnsi="Times New Roman"/>
          <w:sz w:val="24"/>
          <w:szCs w:val="24"/>
          <w:lang w:val="sq-AL"/>
        </w:rPr>
        <w:t>Ministria përgjegjëse për rininë;</w:t>
      </w:r>
    </w:p>
    <w:p w14:paraId="78C9E106" w14:textId="77777777" w:rsidR="00B91E36" w:rsidRPr="00413988" w:rsidRDefault="00B91E36" w:rsidP="00B91E36">
      <w:pPr>
        <w:pStyle w:val="ListParagraph"/>
        <w:numPr>
          <w:ilvl w:val="1"/>
          <w:numId w:val="3"/>
        </w:numPr>
        <w:spacing w:after="0" w:line="276" w:lineRule="auto"/>
        <w:ind w:left="540" w:hanging="180"/>
        <w:jc w:val="both"/>
        <w:rPr>
          <w:rFonts w:ascii="Times New Roman" w:hAnsi="Times New Roman"/>
          <w:sz w:val="24"/>
          <w:szCs w:val="24"/>
          <w:lang w:val="sq-AL"/>
        </w:rPr>
      </w:pPr>
      <w:r w:rsidRPr="00413988">
        <w:rPr>
          <w:rFonts w:ascii="Times New Roman" w:hAnsi="Times New Roman"/>
          <w:sz w:val="24"/>
          <w:szCs w:val="24"/>
          <w:lang w:val="sq-AL"/>
        </w:rPr>
        <w:tab/>
        <w:t>Shërbimi Kombëtar i Rinisë;</w:t>
      </w:r>
    </w:p>
    <w:p w14:paraId="73CA8F86" w14:textId="77777777" w:rsidR="00B91E36" w:rsidRPr="00413988" w:rsidRDefault="00B91E36" w:rsidP="00B91E36">
      <w:pPr>
        <w:pStyle w:val="ListParagraph"/>
        <w:numPr>
          <w:ilvl w:val="1"/>
          <w:numId w:val="3"/>
        </w:numPr>
        <w:spacing w:after="0" w:line="276" w:lineRule="auto"/>
        <w:ind w:left="540" w:hanging="180"/>
        <w:jc w:val="both"/>
        <w:rPr>
          <w:rFonts w:ascii="Times New Roman" w:hAnsi="Times New Roman"/>
          <w:sz w:val="24"/>
          <w:szCs w:val="24"/>
          <w:lang w:val="sq-AL"/>
        </w:rPr>
      </w:pPr>
      <w:r w:rsidRPr="00413988">
        <w:rPr>
          <w:rFonts w:ascii="Times New Roman" w:hAnsi="Times New Roman"/>
          <w:sz w:val="24"/>
          <w:szCs w:val="24"/>
          <w:lang w:val="sq-AL"/>
        </w:rPr>
        <w:t>Qendrat Rinore;</w:t>
      </w:r>
    </w:p>
    <w:p w14:paraId="3CF0FAB2" w14:textId="77777777" w:rsidR="00B91E36" w:rsidRPr="00413988" w:rsidRDefault="00B91E36" w:rsidP="00B91E36">
      <w:pPr>
        <w:pStyle w:val="ListParagraph"/>
        <w:numPr>
          <w:ilvl w:val="1"/>
          <w:numId w:val="3"/>
        </w:numPr>
        <w:spacing w:after="0" w:line="276" w:lineRule="auto"/>
        <w:ind w:left="540" w:hanging="180"/>
        <w:jc w:val="both"/>
        <w:rPr>
          <w:rFonts w:ascii="Times New Roman" w:hAnsi="Times New Roman"/>
          <w:sz w:val="24"/>
          <w:szCs w:val="24"/>
          <w:lang w:val="sq-AL"/>
        </w:rPr>
      </w:pPr>
      <w:r w:rsidRPr="00413988">
        <w:rPr>
          <w:rFonts w:ascii="Times New Roman" w:hAnsi="Times New Roman"/>
          <w:sz w:val="24"/>
          <w:szCs w:val="24"/>
          <w:lang w:val="sq-AL"/>
        </w:rPr>
        <w:t>Pushteti lokal, etj.</w:t>
      </w:r>
    </w:p>
    <w:p w14:paraId="03CE519D" w14:textId="77777777" w:rsidR="00B91E36" w:rsidRPr="00413988" w:rsidRDefault="00B91E36" w:rsidP="00B91E36">
      <w:pPr>
        <w:pStyle w:val="ListParagraph"/>
        <w:spacing w:after="0" w:line="276" w:lineRule="auto"/>
        <w:ind w:left="540" w:firstLine="0"/>
        <w:jc w:val="both"/>
        <w:rPr>
          <w:rFonts w:ascii="Times New Roman" w:hAnsi="Times New Roman"/>
          <w:sz w:val="24"/>
          <w:szCs w:val="24"/>
          <w:lang w:val="sq-AL"/>
        </w:rPr>
      </w:pPr>
    </w:p>
    <w:p w14:paraId="1D1DAA70" w14:textId="77777777" w:rsidR="00B91E36" w:rsidRPr="00413988" w:rsidRDefault="00B91E36" w:rsidP="00B91E36">
      <w:pPr>
        <w:pStyle w:val="ListParagraph"/>
        <w:numPr>
          <w:ilvl w:val="0"/>
          <w:numId w:val="16"/>
        </w:numPr>
        <w:tabs>
          <w:tab w:val="clear" w:pos="567"/>
          <w:tab w:val="left" w:pos="360"/>
        </w:tabs>
        <w:spacing w:line="276" w:lineRule="auto"/>
        <w:ind w:left="450" w:hanging="450"/>
        <w:jc w:val="both"/>
        <w:rPr>
          <w:rFonts w:ascii="Times New Roman" w:hAnsi="Times New Roman"/>
          <w:sz w:val="24"/>
          <w:szCs w:val="24"/>
          <w:lang w:val="sq-AL"/>
        </w:rPr>
      </w:pPr>
      <w:r w:rsidRPr="00413988">
        <w:rPr>
          <w:rFonts w:ascii="Times New Roman" w:hAnsi="Times New Roman"/>
          <w:sz w:val="24"/>
          <w:szCs w:val="24"/>
          <w:lang w:val="sq-AL"/>
        </w:rPr>
        <w:t>Pengesat e mundshme për zbatimin e opsionit të preferuar janë:</w:t>
      </w:r>
    </w:p>
    <w:p w14:paraId="16203939" w14:textId="77777777" w:rsidR="00B91E36" w:rsidRPr="00413988" w:rsidRDefault="00B91E36" w:rsidP="00B91E36">
      <w:pPr>
        <w:pStyle w:val="ListParagraph"/>
        <w:numPr>
          <w:ilvl w:val="1"/>
          <w:numId w:val="3"/>
        </w:numPr>
        <w:spacing w:after="0" w:line="276" w:lineRule="auto"/>
        <w:ind w:left="540" w:hanging="180"/>
        <w:jc w:val="both"/>
        <w:rPr>
          <w:rFonts w:ascii="Times New Roman" w:hAnsi="Times New Roman"/>
          <w:sz w:val="24"/>
          <w:szCs w:val="24"/>
          <w:lang w:val="sq-AL"/>
        </w:rPr>
      </w:pPr>
      <w:r w:rsidRPr="00413988">
        <w:rPr>
          <w:rFonts w:ascii="Times New Roman" w:hAnsi="Times New Roman"/>
          <w:sz w:val="24"/>
          <w:szCs w:val="24"/>
          <w:lang w:val="sq-AL"/>
        </w:rPr>
        <w:t>Buxheti i limituar.</w:t>
      </w:r>
    </w:p>
    <w:p w14:paraId="6D3FEB76" w14:textId="77777777" w:rsidR="00B91E36" w:rsidRPr="00413988" w:rsidRDefault="00B91E36" w:rsidP="00B91E36">
      <w:pPr>
        <w:pStyle w:val="ListParagraph"/>
        <w:numPr>
          <w:ilvl w:val="1"/>
          <w:numId w:val="3"/>
        </w:numPr>
        <w:spacing w:after="0" w:line="276" w:lineRule="auto"/>
        <w:ind w:left="540" w:hanging="180"/>
        <w:jc w:val="both"/>
        <w:rPr>
          <w:rFonts w:ascii="Times New Roman" w:hAnsi="Times New Roman"/>
          <w:sz w:val="24"/>
          <w:szCs w:val="24"/>
          <w:lang w:val="sq-AL"/>
        </w:rPr>
      </w:pPr>
      <w:r w:rsidRPr="00413988">
        <w:rPr>
          <w:rFonts w:ascii="Times New Roman" w:hAnsi="Times New Roman"/>
          <w:sz w:val="24"/>
          <w:szCs w:val="24"/>
          <w:lang w:val="sq-AL"/>
        </w:rPr>
        <w:t>Bashkëpunimi nëpërmjet institucioneve të qeverisjes qendrore dhe vendore.</w:t>
      </w:r>
    </w:p>
    <w:p w14:paraId="48391111" w14:textId="77777777" w:rsidR="00B91E36" w:rsidRPr="00413988" w:rsidRDefault="00B91E36" w:rsidP="00B91E36">
      <w:pPr>
        <w:pStyle w:val="ListParagraph"/>
        <w:numPr>
          <w:ilvl w:val="1"/>
          <w:numId w:val="3"/>
        </w:numPr>
        <w:spacing w:after="0" w:line="276" w:lineRule="auto"/>
        <w:ind w:left="540" w:hanging="180"/>
        <w:jc w:val="both"/>
        <w:rPr>
          <w:rFonts w:ascii="Times New Roman" w:hAnsi="Times New Roman"/>
          <w:sz w:val="24"/>
          <w:szCs w:val="24"/>
          <w:lang w:val="sq-AL"/>
        </w:rPr>
      </w:pPr>
      <w:r w:rsidRPr="00413988">
        <w:rPr>
          <w:rFonts w:ascii="Times New Roman" w:hAnsi="Times New Roman"/>
          <w:sz w:val="24"/>
          <w:szCs w:val="24"/>
          <w:lang w:val="sq-AL"/>
        </w:rPr>
        <w:t>Numri i pakët i organizatave rinore në nivel lokal.</w:t>
      </w:r>
    </w:p>
    <w:p w14:paraId="5050951D" w14:textId="77777777" w:rsidR="00B91E36" w:rsidRDefault="00B91E36" w:rsidP="00B91E36">
      <w:pPr>
        <w:pStyle w:val="ListParagraph"/>
        <w:numPr>
          <w:ilvl w:val="1"/>
          <w:numId w:val="3"/>
        </w:numPr>
        <w:spacing w:after="0" w:line="276" w:lineRule="auto"/>
        <w:ind w:left="540" w:hanging="180"/>
        <w:jc w:val="both"/>
        <w:rPr>
          <w:rFonts w:ascii="Times New Roman" w:hAnsi="Times New Roman"/>
          <w:sz w:val="24"/>
          <w:szCs w:val="24"/>
          <w:lang w:val="sq-AL"/>
        </w:rPr>
      </w:pPr>
      <w:r w:rsidRPr="00413988">
        <w:rPr>
          <w:rFonts w:ascii="Times New Roman" w:hAnsi="Times New Roman"/>
          <w:sz w:val="24"/>
          <w:szCs w:val="24"/>
          <w:lang w:val="sq-AL"/>
        </w:rPr>
        <w:t>Mungesa e statistikave/studimeve në këtë fushë.</w:t>
      </w:r>
    </w:p>
    <w:p w14:paraId="72A6EB25" w14:textId="77777777" w:rsidR="00E675DA" w:rsidRDefault="00E675DA" w:rsidP="00E675DA">
      <w:pPr>
        <w:spacing w:line="276" w:lineRule="auto"/>
        <w:jc w:val="both"/>
        <w:rPr>
          <w:rFonts w:ascii="Times New Roman" w:hAnsi="Times New Roman"/>
          <w:sz w:val="24"/>
          <w:szCs w:val="24"/>
          <w:lang w:val="sq-AL"/>
        </w:rPr>
      </w:pPr>
    </w:p>
    <w:p w14:paraId="6D25FB7A" w14:textId="4C0A2744" w:rsidR="003C029D" w:rsidRPr="003C029D" w:rsidRDefault="00060201" w:rsidP="003C029D">
      <w:pPr>
        <w:pStyle w:val="ListParagraph"/>
        <w:numPr>
          <w:ilvl w:val="0"/>
          <w:numId w:val="16"/>
        </w:numPr>
        <w:spacing w:line="276" w:lineRule="auto"/>
        <w:ind w:left="426"/>
        <w:jc w:val="both"/>
        <w:rPr>
          <w:rFonts w:ascii="Times New Roman" w:hAnsi="Times New Roman"/>
          <w:sz w:val="24"/>
          <w:szCs w:val="24"/>
          <w:lang w:val="sq-AL"/>
        </w:rPr>
      </w:pPr>
      <w:r>
        <w:rPr>
          <w:rFonts w:ascii="Times New Roman" w:hAnsi="Times New Roman"/>
          <w:sz w:val="24"/>
          <w:szCs w:val="24"/>
          <w:lang w:val="sq-AL"/>
        </w:rPr>
        <w:t>Masat që do të ndërmerren gjatë zbatimit për të arritur qëllimet e politikës</w:t>
      </w:r>
      <w:r w:rsidR="003C029D">
        <w:rPr>
          <w:rFonts w:ascii="Times New Roman" w:hAnsi="Times New Roman"/>
          <w:sz w:val="24"/>
          <w:szCs w:val="24"/>
          <w:lang w:val="sq-AL"/>
        </w:rPr>
        <w:t xml:space="preserve"> janë</w:t>
      </w:r>
      <w:r w:rsidR="00266F82">
        <w:rPr>
          <w:rFonts w:ascii="Times New Roman" w:hAnsi="Times New Roman"/>
          <w:sz w:val="24"/>
          <w:szCs w:val="24"/>
          <w:lang w:val="sq-AL"/>
        </w:rPr>
        <w:t>:</w:t>
      </w:r>
      <w:r>
        <w:rPr>
          <w:rFonts w:ascii="Times New Roman" w:hAnsi="Times New Roman"/>
          <w:sz w:val="24"/>
          <w:szCs w:val="24"/>
          <w:lang w:val="sq-AL"/>
        </w:rPr>
        <w:t xml:space="preserve"> </w:t>
      </w:r>
    </w:p>
    <w:p w14:paraId="652D5CEC" w14:textId="77777777" w:rsidR="003C029D" w:rsidRPr="003C029D" w:rsidRDefault="003C029D" w:rsidP="001F54D2">
      <w:pPr>
        <w:pStyle w:val="ListParagraph"/>
        <w:numPr>
          <w:ilvl w:val="1"/>
          <w:numId w:val="3"/>
        </w:numPr>
        <w:tabs>
          <w:tab w:val="clear" w:pos="567"/>
        </w:tabs>
        <w:spacing w:after="0" w:line="276" w:lineRule="auto"/>
        <w:ind w:left="567" w:hanging="283"/>
        <w:contextualSpacing/>
        <w:jc w:val="both"/>
        <w:rPr>
          <w:rFonts w:ascii="Times New Roman" w:hAnsi="Times New Roman"/>
          <w:color w:val="000000"/>
          <w:sz w:val="24"/>
          <w:szCs w:val="24"/>
          <w:lang w:val="sq-AL"/>
        </w:rPr>
      </w:pPr>
      <w:r w:rsidRPr="003C029D">
        <w:rPr>
          <w:rFonts w:ascii="Times New Roman" w:hAnsi="Times New Roman"/>
          <w:color w:val="000000"/>
          <w:sz w:val="24"/>
          <w:szCs w:val="24"/>
          <w:lang w:val="sq-AL"/>
        </w:rPr>
        <w:t xml:space="preserve">mbrojtja e të drejtave të </w:t>
      </w:r>
      <w:proofErr w:type="spellStart"/>
      <w:r w:rsidRPr="003C029D">
        <w:rPr>
          <w:rFonts w:ascii="Times New Roman" w:hAnsi="Times New Roman"/>
          <w:color w:val="000000"/>
          <w:sz w:val="24"/>
          <w:szCs w:val="24"/>
          <w:lang w:val="sq-AL"/>
        </w:rPr>
        <w:t>të</w:t>
      </w:r>
      <w:proofErr w:type="spellEnd"/>
      <w:r w:rsidRPr="003C029D">
        <w:rPr>
          <w:rFonts w:ascii="Times New Roman" w:hAnsi="Times New Roman"/>
          <w:color w:val="000000"/>
          <w:sz w:val="24"/>
          <w:szCs w:val="24"/>
          <w:lang w:val="sq-AL"/>
        </w:rPr>
        <w:t xml:space="preserve"> rinjve dhe garantimi i përputhshmërisë </w:t>
      </w:r>
      <w:r>
        <w:rPr>
          <w:rFonts w:ascii="Times New Roman" w:hAnsi="Times New Roman"/>
          <w:color w:val="000000"/>
          <w:sz w:val="24"/>
          <w:szCs w:val="24"/>
          <w:lang w:val="sq-AL"/>
        </w:rPr>
        <w:t xml:space="preserve">me </w:t>
      </w:r>
      <w:r w:rsidRPr="003C029D">
        <w:rPr>
          <w:rFonts w:ascii="Times New Roman" w:hAnsi="Times New Roman"/>
          <w:color w:val="000000"/>
          <w:sz w:val="24"/>
          <w:szCs w:val="24"/>
          <w:lang w:val="sq-AL"/>
        </w:rPr>
        <w:t>rekomandimet e institucioneve ndërkombëtare në këtë fushë;</w:t>
      </w:r>
    </w:p>
    <w:p w14:paraId="1852AF44" w14:textId="77777777" w:rsidR="003C029D" w:rsidRPr="003C029D" w:rsidRDefault="003C029D" w:rsidP="001F54D2">
      <w:pPr>
        <w:pStyle w:val="ListParagraph"/>
        <w:numPr>
          <w:ilvl w:val="1"/>
          <w:numId w:val="3"/>
        </w:numPr>
        <w:tabs>
          <w:tab w:val="clear" w:pos="567"/>
        </w:tabs>
        <w:spacing w:after="0" w:line="276" w:lineRule="auto"/>
        <w:ind w:left="567" w:hanging="283"/>
        <w:contextualSpacing/>
        <w:jc w:val="both"/>
        <w:rPr>
          <w:rFonts w:ascii="Times New Roman" w:hAnsi="Times New Roman"/>
          <w:color w:val="000000"/>
          <w:sz w:val="24"/>
          <w:szCs w:val="24"/>
          <w:lang w:val="sq-AL"/>
        </w:rPr>
      </w:pPr>
      <w:r w:rsidRPr="003C029D">
        <w:rPr>
          <w:rFonts w:ascii="Times New Roman" w:hAnsi="Times New Roman"/>
          <w:color w:val="000000"/>
          <w:sz w:val="24"/>
          <w:szCs w:val="24"/>
          <w:lang w:val="sq-AL"/>
        </w:rPr>
        <w:t>përcaktimi i funksioneve dhe kompetencave të institucioneve qendrore e vendore publike si dhe organizatave, që ushtrojnë veprimtarinë në fushën e rinisë;</w:t>
      </w:r>
    </w:p>
    <w:p w14:paraId="371A7BE6" w14:textId="77777777" w:rsidR="003C029D" w:rsidRPr="003C029D" w:rsidRDefault="003C029D" w:rsidP="001F54D2">
      <w:pPr>
        <w:pStyle w:val="ListParagraph"/>
        <w:numPr>
          <w:ilvl w:val="1"/>
          <w:numId w:val="3"/>
        </w:numPr>
        <w:tabs>
          <w:tab w:val="clear" w:pos="567"/>
        </w:tabs>
        <w:spacing w:after="0" w:line="276" w:lineRule="auto"/>
        <w:ind w:left="567" w:hanging="283"/>
        <w:contextualSpacing/>
        <w:jc w:val="both"/>
        <w:rPr>
          <w:rFonts w:ascii="Times New Roman" w:hAnsi="Times New Roman"/>
          <w:color w:val="000000"/>
          <w:sz w:val="24"/>
          <w:szCs w:val="24"/>
          <w:lang w:val="sq-AL"/>
        </w:rPr>
      </w:pPr>
      <w:r w:rsidRPr="003C029D">
        <w:rPr>
          <w:rFonts w:ascii="Times New Roman" w:hAnsi="Times New Roman"/>
          <w:color w:val="000000"/>
          <w:sz w:val="24"/>
          <w:szCs w:val="24"/>
          <w:lang w:val="sq-AL"/>
        </w:rPr>
        <w:t>krijimi i kushteve të nevojshme për aktivizimin, pjesëmarrjen dhe mbështetjen e të rinjve për përmbushjen e potencialit të tyre në interes të shoqërisë.</w:t>
      </w:r>
    </w:p>
    <w:p w14:paraId="3E754E81" w14:textId="77777777" w:rsidR="00B91E36" w:rsidRPr="00413988" w:rsidRDefault="00B91E36" w:rsidP="00B91E36">
      <w:pPr>
        <w:spacing w:line="276" w:lineRule="auto"/>
        <w:jc w:val="both"/>
        <w:rPr>
          <w:rFonts w:ascii="Times New Roman" w:hAnsi="Times New Roman"/>
          <w:sz w:val="24"/>
          <w:szCs w:val="24"/>
          <w:lang w:val="sq-AL"/>
        </w:rPr>
      </w:pPr>
    </w:p>
    <w:p w14:paraId="355183F4" w14:textId="77777777" w:rsidR="00B91E36" w:rsidRDefault="00B91E36" w:rsidP="00B91E36">
      <w:pPr>
        <w:pStyle w:val="Style1-BodyText"/>
        <w:spacing w:after="0" w:line="276" w:lineRule="auto"/>
        <w:rPr>
          <w:rFonts w:ascii="Times New Roman" w:hAnsi="Times New Roman" w:cs="Times New Roman"/>
          <w:b/>
          <w:sz w:val="24"/>
          <w:lang w:val="sq-AL"/>
        </w:rPr>
      </w:pPr>
      <w:r w:rsidRPr="00413988">
        <w:rPr>
          <w:rFonts w:ascii="Times New Roman" w:hAnsi="Times New Roman" w:cs="Times New Roman"/>
          <w:b/>
          <w:sz w:val="24"/>
          <w:lang w:val="sq-AL"/>
        </w:rPr>
        <w:t>Faza e shqyrtimit/vlerësimit</w:t>
      </w:r>
    </w:p>
    <w:p w14:paraId="1340005C" w14:textId="77777777" w:rsidR="00B91E36" w:rsidRDefault="00B91E36" w:rsidP="00B91E36">
      <w:pPr>
        <w:pStyle w:val="Style1-BodyText"/>
        <w:numPr>
          <w:ilvl w:val="0"/>
          <w:numId w:val="2"/>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Jepni një përshkrim të përmbledhur të masave të monitorimit dhe të vlerësimit.</w:t>
      </w:r>
    </w:p>
    <w:p w14:paraId="195A7F4C" w14:textId="77777777" w:rsidR="00B91E36" w:rsidRPr="00835280" w:rsidRDefault="00B91E36" w:rsidP="00B91E36">
      <w:pPr>
        <w:pStyle w:val="Style1-BodyText"/>
        <w:numPr>
          <w:ilvl w:val="0"/>
          <w:numId w:val="2"/>
        </w:numPr>
        <w:spacing w:after="0"/>
        <w:rPr>
          <w:rFonts w:ascii="Times New Roman" w:hAnsi="Times New Roman" w:cs="Times New Roman"/>
          <w:i/>
          <w:sz w:val="20"/>
          <w:szCs w:val="20"/>
          <w:lang w:val="sq-AL"/>
        </w:rPr>
      </w:pPr>
      <w:r w:rsidRPr="00835280">
        <w:rPr>
          <w:rFonts w:ascii="Times New Roman" w:hAnsi="Times New Roman" w:cs="Times New Roman"/>
          <w:i/>
          <w:sz w:val="20"/>
          <w:szCs w:val="20"/>
          <w:lang w:val="sq-AL"/>
        </w:rPr>
        <w:t>Identifikoni  kriteret/treguesit për të matur arritjen e qëllimeve ose progresin drejt tyre</w:t>
      </w:r>
    </w:p>
    <w:bookmarkEnd w:id="9"/>
    <w:p w14:paraId="3FD25117" w14:textId="77777777" w:rsidR="00B91E36" w:rsidRPr="00413988" w:rsidRDefault="00B91E36" w:rsidP="00B91E36">
      <w:pPr>
        <w:spacing w:line="276" w:lineRule="auto"/>
        <w:rPr>
          <w:rFonts w:ascii="Times New Roman" w:hAnsi="Times New Roman"/>
          <w:b/>
          <w:sz w:val="24"/>
          <w:szCs w:val="24"/>
          <w:lang w:val="sq-AL"/>
        </w:rPr>
      </w:pPr>
    </w:p>
    <w:p w14:paraId="027DA7F7" w14:textId="77777777" w:rsidR="00B91E36" w:rsidRPr="00413988" w:rsidRDefault="00B91E36" w:rsidP="00B91E36">
      <w:pPr>
        <w:pStyle w:val="ListParagraph"/>
        <w:numPr>
          <w:ilvl w:val="0"/>
          <w:numId w:val="16"/>
        </w:numPr>
        <w:tabs>
          <w:tab w:val="clear" w:pos="567"/>
          <w:tab w:val="left" w:pos="360"/>
        </w:tabs>
        <w:spacing w:line="276" w:lineRule="auto"/>
        <w:ind w:left="450" w:hanging="450"/>
        <w:jc w:val="both"/>
        <w:rPr>
          <w:rFonts w:ascii="Times New Roman" w:hAnsi="Times New Roman"/>
          <w:sz w:val="24"/>
          <w:szCs w:val="24"/>
          <w:lang w:val="sq-AL"/>
        </w:rPr>
      </w:pPr>
      <w:r w:rsidRPr="00413988">
        <w:rPr>
          <w:rFonts w:ascii="Times New Roman" w:hAnsi="Times New Roman"/>
          <w:sz w:val="24"/>
          <w:szCs w:val="24"/>
          <w:lang w:val="sq-AL"/>
        </w:rPr>
        <w:t xml:space="preserve"> Monitorimi do të jetë një aktivitet i vazhdueshëm, i cili do të përfshijë mbledhjen e të dhënave dhe informacionin e kërkuar për matjen e indikatorëve të përcaktuar. Gjithashtu, ai do të jetë një instrument që do të përdoret për të vlerësuar nëse aktivitetet e planifikuara po zbatohen në praktikë sipas specifikimeve përkatëse dhe në të njëjtën kohë do të mbledhë informacionin e nevojshëm mbi arritjet dhe problematikat që mund të dalin gjatë zbatimit të këtij ligji. </w:t>
      </w:r>
    </w:p>
    <w:p w14:paraId="29A16295" w14:textId="77777777" w:rsidR="00B91E36" w:rsidRPr="00413988" w:rsidRDefault="00B91E36" w:rsidP="00B91E36">
      <w:pPr>
        <w:pStyle w:val="ListParagraph"/>
        <w:numPr>
          <w:ilvl w:val="0"/>
          <w:numId w:val="16"/>
        </w:numPr>
        <w:tabs>
          <w:tab w:val="clear" w:pos="567"/>
          <w:tab w:val="left" w:pos="360"/>
        </w:tabs>
        <w:spacing w:line="276" w:lineRule="auto"/>
        <w:ind w:left="450" w:hanging="450"/>
        <w:jc w:val="both"/>
        <w:rPr>
          <w:rFonts w:ascii="Times New Roman" w:hAnsi="Times New Roman"/>
          <w:sz w:val="24"/>
          <w:szCs w:val="24"/>
          <w:lang w:val="sq-AL"/>
        </w:rPr>
      </w:pPr>
      <w:r w:rsidRPr="00413988">
        <w:rPr>
          <w:rFonts w:ascii="Times New Roman" w:hAnsi="Times New Roman"/>
          <w:sz w:val="24"/>
          <w:szCs w:val="24"/>
          <w:lang w:val="sq-AL"/>
        </w:rPr>
        <w:t xml:space="preserve"> Ministria përgjegjëse për rininë do të ketë rolin kryesor në monitorimin, koordinimin dhe menaxhimin e </w:t>
      </w:r>
      <w:proofErr w:type="spellStart"/>
      <w:r w:rsidRPr="00413988">
        <w:rPr>
          <w:rFonts w:ascii="Times New Roman" w:hAnsi="Times New Roman"/>
          <w:sz w:val="24"/>
          <w:szCs w:val="24"/>
          <w:lang w:val="sq-AL"/>
        </w:rPr>
        <w:t>zbatueshmërisë</w:t>
      </w:r>
      <w:proofErr w:type="spellEnd"/>
      <w:r w:rsidRPr="00413988">
        <w:rPr>
          <w:rFonts w:ascii="Times New Roman" w:hAnsi="Times New Roman"/>
          <w:sz w:val="24"/>
          <w:szCs w:val="24"/>
          <w:lang w:val="sq-AL"/>
        </w:rPr>
        <w:t xml:space="preserve"> së këtij ligji. Për aktivitete në të cilat ministria përgjegjëse për rininë do të jetë partner kryesor, monitorimi do të kryhet direkt nga strukturat përkatëse të saj.  Për aktivitetet në të cilat kjo ministri është partnere mbështetëse, monitorimi do të bëhet në mënyrë indirekte përmes vizitave në terren, mbledhjes së të dhënave nga partnerët dhe raportimeve përkatëse. Ministritë e linjës si dhe agjencitë e tjera (shtetërore apo të huaja), janë përgjegjëse për arritjen e objektivave përkatëse të parashikuara.</w:t>
      </w:r>
    </w:p>
    <w:p w14:paraId="2F4FBC48" w14:textId="77777777" w:rsidR="00B91E36" w:rsidRPr="00413988" w:rsidRDefault="00B91E36" w:rsidP="00B91E36">
      <w:pPr>
        <w:spacing w:line="276" w:lineRule="auto"/>
        <w:jc w:val="both"/>
        <w:rPr>
          <w:rFonts w:ascii="Times New Roman" w:hAnsi="Times New Roman"/>
          <w:b/>
          <w:sz w:val="24"/>
          <w:szCs w:val="24"/>
          <w:lang w:val="sq-AL"/>
        </w:rPr>
      </w:pPr>
      <w:r w:rsidRPr="00413988">
        <w:rPr>
          <w:rFonts w:ascii="Times New Roman" w:hAnsi="Times New Roman"/>
          <w:b/>
          <w:sz w:val="24"/>
          <w:szCs w:val="24"/>
          <w:lang w:val="sq-AL"/>
        </w:rPr>
        <w:lastRenderedPageBreak/>
        <w:t xml:space="preserve">          </w:t>
      </w:r>
    </w:p>
    <w:p w14:paraId="20F6F1F2" w14:textId="77777777" w:rsidR="00B91E36" w:rsidRPr="00413988" w:rsidRDefault="00B91E36" w:rsidP="00B91E36">
      <w:pPr>
        <w:spacing w:line="276" w:lineRule="auto"/>
        <w:jc w:val="both"/>
        <w:rPr>
          <w:rFonts w:ascii="Times New Roman" w:hAnsi="Times New Roman"/>
          <w:sz w:val="24"/>
          <w:szCs w:val="24"/>
          <w:lang w:val="sq-AL"/>
        </w:rPr>
      </w:pPr>
      <w:commentRangeStart w:id="10"/>
      <w:r w:rsidRPr="00413988">
        <w:rPr>
          <w:rFonts w:ascii="Times New Roman" w:hAnsi="Times New Roman"/>
          <w:b/>
          <w:sz w:val="24"/>
          <w:szCs w:val="24"/>
          <w:lang w:val="sq-AL"/>
        </w:rPr>
        <w:t xml:space="preserve">Raporti i vlerësimit të ndikimit - Shtojca </w:t>
      </w:r>
      <w:commentRangeEnd w:id="10"/>
      <w:r>
        <w:rPr>
          <w:rStyle w:val="CommentReference"/>
        </w:rPr>
        <w:commentReference w:id="10"/>
      </w:r>
      <w:r w:rsidRPr="00413988">
        <w:rPr>
          <w:rFonts w:ascii="Times New Roman" w:hAnsi="Times New Roman"/>
          <w:b/>
          <w:sz w:val="24"/>
          <w:szCs w:val="24"/>
          <w:lang w:val="sq-AL"/>
        </w:rPr>
        <w:t>2/a</w:t>
      </w:r>
    </w:p>
    <w:p w14:paraId="3CAC97F2" w14:textId="77777777" w:rsidR="00B91E36" w:rsidRPr="00413988" w:rsidRDefault="00B91E36" w:rsidP="00B91E36">
      <w:pPr>
        <w:spacing w:line="276" w:lineRule="auto"/>
        <w:rPr>
          <w:rStyle w:val="Strong"/>
          <w:rFonts w:ascii="Times New Roman" w:hAnsi="Times New Roman"/>
          <w:b w:val="0"/>
          <w:sz w:val="24"/>
          <w:szCs w:val="24"/>
          <w:lang w:val="sq-AL"/>
        </w:rPr>
      </w:pPr>
    </w:p>
    <w:p w14:paraId="444E003F" w14:textId="77777777" w:rsidR="00B91E36" w:rsidRPr="00413988" w:rsidRDefault="00B91E36" w:rsidP="00B91E36">
      <w:pPr>
        <w:spacing w:line="276" w:lineRule="auto"/>
        <w:rPr>
          <w:rStyle w:val="Strong"/>
          <w:rFonts w:ascii="Times New Roman" w:hAnsi="Times New Roman"/>
          <w:sz w:val="24"/>
          <w:szCs w:val="24"/>
          <w:lang w:val="sq-AL"/>
        </w:rPr>
      </w:pPr>
      <w:r w:rsidRPr="00413988">
        <w:rPr>
          <w:rStyle w:val="Strong"/>
          <w:rFonts w:ascii="Times New Roman" w:hAnsi="Times New Roman"/>
          <w:i/>
          <w:sz w:val="24"/>
          <w:szCs w:val="24"/>
          <w:lang w:val="sq-AL"/>
        </w:rPr>
        <w:t xml:space="preserve">Tabela: Vlera aktuale neto në total (VAN) - kostot dhe përfitimet me vlerë monetare të përcaktuar në milionë lekë e zbritur për 10 vjet (Vlera aktuale e kostos dhe vlera aktuale e përfitimit); krahasuar me status </w:t>
      </w:r>
      <w:proofErr w:type="spellStart"/>
      <w:r w:rsidRPr="00413988">
        <w:rPr>
          <w:rStyle w:val="Strong"/>
          <w:rFonts w:ascii="Times New Roman" w:hAnsi="Times New Roman"/>
          <w:i/>
          <w:sz w:val="24"/>
          <w:szCs w:val="24"/>
          <w:lang w:val="sq-AL"/>
        </w:rPr>
        <w:t>quo</w:t>
      </w:r>
      <w:proofErr w:type="spellEnd"/>
      <w:r w:rsidRPr="00413988">
        <w:rPr>
          <w:rStyle w:val="Strong"/>
          <w:rFonts w:ascii="Times New Roman" w:hAnsi="Times New Roman"/>
          <w:i/>
          <w:sz w:val="24"/>
          <w:szCs w:val="24"/>
          <w:lang w:val="sq-AL"/>
        </w:rPr>
        <w:t>-në</w:t>
      </w:r>
      <w:r w:rsidRPr="00413988">
        <w:rPr>
          <w:rStyle w:val="Strong"/>
          <w:rFonts w:ascii="Times New Roman" w:hAnsi="Times New Roman"/>
          <w:sz w:val="24"/>
          <w:szCs w:val="24"/>
          <w:lang w:val="sq-AL"/>
        </w:rPr>
        <w:t xml:space="preserve">.    </w:t>
      </w:r>
    </w:p>
    <w:p w14:paraId="7F6C48D9" w14:textId="77777777" w:rsidR="00B91E36" w:rsidRPr="00413988" w:rsidRDefault="00B91E36" w:rsidP="00B91E36">
      <w:pPr>
        <w:spacing w:line="276" w:lineRule="auto"/>
        <w:ind w:left="5760" w:firstLine="720"/>
        <w:rPr>
          <w:rFonts w:ascii="Times New Roman" w:hAnsi="Times New Roman"/>
          <w:sz w:val="24"/>
          <w:szCs w:val="24"/>
          <w:lang w:val="sq-AL"/>
        </w:rPr>
      </w:pPr>
      <w:r w:rsidRPr="00413988">
        <w:rPr>
          <w:rStyle w:val="Strong"/>
          <w:rFonts w:ascii="Times New Roman" w:hAnsi="Times New Roman"/>
          <w:i/>
          <w:sz w:val="24"/>
          <w:szCs w:val="24"/>
          <w:lang w:val="sq-AL"/>
        </w:rPr>
        <w:t>në milionë lekë</w:t>
      </w:r>
    </w:p>
    <w:tbl>
      <w:tblPr>
        <w:tblStyle w:val="GridTable4-Accent51"/>
        <w:tblW w:w="10410" w:type="dxa"/>
        <w:tblInd w:w="-431" w:type="dxa"/>
        <w:tblLook w:val="04A0" w:firstRow="1" w:lastRow="0" w:firstColumn="1" w:lastColumn="0" w:noHBand="0" w:noVBand="1"/>
      </w:tblPr>
      <w:tblGrid>
        <w:gridCol w:w="3421"/>
        <w:gridCol w:w="842"/>
        <w:gridCol w:w="666"/>
        <w:gridCol w:w="666"/>
        <w:gridCol w:w="666"/>
        <w:gridCol w:w="666"/>
        <w:gridCol w:w="666"/>
        <w:gridCol w:w="666"/>
        <w:gridCol w:w="666"/>
        <w:gridCol w:w="666"/>
        <w:gridCol w:w="811"/>
        <w:gridCol w:w="8"/>
      </w:tblGrid>
      <w:tr w:rsidR="00B91E36" w:rsidRPr="00A8796B" w14:paraId="78B861C6" w14:textId="77777777" w:rsidTr="003B6FE9">
        <w:trPr>
          <w:gridAfter w:val="1"/>
          <w:cnfStyle w:val="100000000000" w:firstRow="1" w:lastRow="0" w:firstColumn="0" w:lastColumn="0" w:oddVBand="0" w:evenVBand="0" w:oddHBand="0" w:evenHBand="0" w:firstRowFirstColumn="0" w:firstRowLastColumn="0" w:lastRowFirstColumn="0" w:lastRowLastColumn="0"/>
          <w:wAfter w:w="8" w:type="dxa"/>
          <w:trHeight w:val="151"/>
        </w:trPr>
        <w:tc>
          <w:tcPr>
            <w:cnfStyle w:val="001000000000" w:firstRow="0" w:lastRow="0" w:firstColumn="1" w:lastColumn="0" w:oddVBand="0" w:evenVBand="0" w:oddHBand="0" w:evenHBand="0" w:firstRowFirstColumn="0" w:firstRowLastColumn="0" w:lastRowFirstColumn="0" w:lastRowLastColumn="0"/>
            <w:tcW w:w="3894" w:type="dxa"/>
            <w:hideMark/>
          </w:tcPr>
          <w:p w14:paraId="7833B679" w14:textId="77777777" w:rsidR="00B91E36" w:rsidRPr="00A8796B" w:rsidRDefault="00B91E36" w:rsidP="003B6FE9">
            <w:pPr>
              <w:rPr>
                <w:rFonts w:ascii="Times New Roman" w:hAnsi="Times New Roman"/>
                <w:color w:val="000000"/>
                <w:sz w:val="20"/>
                <w:lang w:val="sq-AL" w:eastAsia="sq-AL"/>
              </w:rPr>
            </w:pPr>
            <w:bookmarkStart w:id="11" w:name="RANGE!B2"/>
            <w:bookmarkStart w:id="12" w:name="OLE_LINK1"/>
            <w:r w:rsidRPr="00A8796B">
              <w:rPr>
                <w:rFonts w:ascii="Times New Roman" w:hAnsi="Times New Roman"/>
                <w:color w:val="000000"/>
                <w:sz w:val="20"/>
                <w:lang w:val="sq-AL" w:eastAsia="sq-AL"/>
              </w:rPr>
              <w:t> </w:t>
            </w:r>
            <w:bookmarkEnd w:id="11"/>
          </w:p>
        </w:tc>
        <w:tc>
          <w:tcPr>
            <w:tcW w:w="857" w:type="dxa"/>
            <w:hideMark/>
          </w:tcPr>
          <w:p w14:paraId="72EC33B8" w14:textId="77777777" w:rsidR="00B91E36" w:rsidRPr="00A8796B" w:rsidRDefault="00B91E36" w:rsidP="003B6FE9">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Viti  1</w:t>
            </w:r>
          </w:p>
        </w:tc>
        <w:tc>
          <w:tcPr>
            <w:tcW w:w="576" w:type="dxa"/>
            <w:hideMark/>
          </w:tcPr>
          <w:p w14:paraId="6A890C1B" w14:textId="77777777" w:rsidR="00B91E36" w:rsidRPr="00A8796B" w:rsidRDefault="00B91E36" w:rsidP="003B6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Viti 2</w:t>
            </w:r>
          </w:p>
        </w:tc>
        <w:tc>
          <w:tcPr>
            <w:tcW w:w="605" w:type="dxa"/>
            <w:hideMark/>
          </w:tcPr>
          <w:p w14:paraId="26A2682A" w14:textId="77777777" w:rsidR="00B91E36" w:rsidRPr="00A8796B" w:rsidRDefault="00B91E36" w:rsidP="003B6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Viti 3</w:t>
            </w:r>
          </w:p>
        </w:tc>
        <w:tc>
          <w:tcPr>
            <w:tcW w:w="605" w:type="dxa"/>
            <w:hideMark/>
          </w:tcPr>
          <w:p w14:paraId="3F82CC81" w14:textId="77777777" w:rsidR="00B91E36" w:rsidRPr="00A8796B" w:rsidRDefault="00B91E36" w:rsidP="003B6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Viti 4</w:t>
            </w:r>
          </w:p>
        </w:tc>
        <w:tc>
          <w:tcPr>
            <w:tcW w:w="605" w:type="dxa"/>
            <w:hideMark/>
          </w:tcPr>
          <w:p w14:paraId="17EC4203" w14:textId="77777777" w:rsidR="00B91E36" w:rsidRPr="00A8796B" w:rsidRDefault="00B91E36" w:rsidP="003B6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Viti 5</w:t>
            </w:r>
          </w:p>
        </w:tc>
        <w:tc>
          <w:tcPr>
            <w:tcW w:w="605" w:type="dxa"/>
            <w:hideMark/>
          </w:tcPr>
          <w:p w14:paraId="5DAD3C10" w14:textId="77777777" w:rsidR="00B91E36" w:rsidRPr="00A8796B" w:rsidRDefault="00B91E36" w:rsidP="003B6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Viti 6</w:t>
            </w:r>
          </w:p>
        </w:tc>
        <w:tc>
          <w:tcPr>
            <w:tcW w:w="605" w:type="dxa"/>
            <w:hideMark/>
          </w:tcPr>
          <w:p w14:paraId="59E61CE2" w14:textId="77777777" w:rsidR="00B91E36" w:rsidRPr="00A8796B" w:rsidRDefault="00B91E36" w:rsidP="003B6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Viti 7</w:t>
            </w:r>
          </w:p>
        </w:tc>
        <w:tc>
          <w:tcPr>
            <w:tcW w:w="605" w:type="dxa"/>
            <w:hideMark/>
          </w:tcPr>
          <w:p w14:paraId="6BEEF998" w14:textId="77777777" w:rsidR="00B91E36" w:rsidRPr="00A8796B" w:rsidRDefault="00B91E36" w:rsidP="003B6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Viti 8</w:t>
            </w:r>
          </w:p>
        </w:tc>
        <w:tc>
          <w:tcPr>
            <w:tcW w:w="605" w:type="dxa"/>
            <w:hideMark/>
          </w:tcPr>
          <w:p w14:paraId="49EA20D9" w14:textId="77777777" w:rsidR="00B91E36" w:rsidRPr="00A8796B" w:rsidRDefault="00B91E36" w:rsidP="003B6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Viti 9</w:t>
            </w:r>
          </w:p>
        </w:tc>
        <w:tc>
          <w:tcPr>
            <w:tcW w:w="840" w:type="dxa"/>
            <w:hideMark/>
          </w:tcPr>
          <w:p w14:paraId="35FAFC93" w14:textId="77777777" w:rsidR="00B91E36" w:rsidRPr="00A8796B" w:rsidRDefault="00B91E36" w:rsidP="003B6F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Viti 10</w:t>
            </w:r>
          </w:p>
        </w:tc>
      </w:tr>
      <w:tr w:rsidR="00B91E36" w:rsidRPr="00A8796B" w14:paraId="71F9308D" w14:textId="77777777" w:rsidTr="003B6FE9">
        <w:trPr>
          <w:gridAfter w:val="1"/>
          <w:cnfStyle w:val="000000100000" w:firstRow="0" w:lastRow="0" w:firstColumn="0" w:lastColumn="0" w:oddVBand="0" w:evenVBand="0" w:oddHBand="1" w:evenHBand="0" w:firstRowFirstColumn="0" w:firstRowLastColumn="0" w:lastRowFirstColumn="0" w:lastRowLastColumn="0"/>
          <w:wAfter w:w="8" w:type="dxa"/>
          <w:trHeight w:val="176"/>
        </w:trPr>
        <w:tc>
          <w:tcPr>
            <w:cnfStyle w:val="001000000000" w:firstRow="0" w:lastRow="0" w:firstColumn="1" w:lastColumn="0" w:oddVBand="0" w:evenVBand="0" w:oddHBand="0" w:evenHBand="0" w:firstRowFirstColumn="0" w:firstRowLastColumn="0" w:lastRowFirstColumn="0" w:lastRowLastColumn="0"/>
            <w:tcW w:w="3894" w:type="dxa"/>
            <w:hideMark/>
          </w:tcPr>
          <w:p w14:paraId="548BE8FB"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Faktori zbritës</w:t>
            </w:r>
          </w:p>
        </w:tc>
        <w:tc>
          <w:tcPr>
            <w:tcW w:w="857" w:type="dxa"/>
            <w:hideMark/>
          </w:tcPr>
          <w:p w14:paraId="1675CF5C"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3,500</w:t>
            </w:r>
          </w:p>
        </w:tc>
        <w:tc>
          <w:tcPr>
            <w:tcW w:w="576" w:type="dxa"/>
            <w:hideMark/>
          </w:tcPr>
          <w:p w14:paraId="40A0BEA9"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71BF22BF"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4CA4F2EC"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6F08132F"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23D4EEE8"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3ADE056F"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72835447"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334529A5"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840" w:type="dxa"/>
            <w:hideMark/>
          </w:tcPr>
          <w:p w14:paraId="7F5B7089"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r>
      <w:tr w:rsidR="00B91E36" w:rsidRPr="00A8796B" w14:paraId="617880DC" w14:textId="77777777" w:rsidTr="003B6FE9">
        <w:trPr>
          <w:gridAfter w:val="1"/>
          <w:wAfter w:w="8" w:type="dxa"/>
          <w:trHeight w:val="213"/>
        </w:trPr>
        <w:tc>
          <w:tcPr>
            <w:cnfStyle w:val="001000000000" w:firstRow="0" w:lastRow="0" w:firstColumn="1" w:lastColumn="0" w:oddVBand="0" w:evenVBand="0" w:oddHBand="0" w:evenHBand="0" w:firstRowFirstColumn="0" w:firstRowLastColumn="0" w:lastRowFirstColumn="0" w:lastRowLastColumn="0"/>
            <w:tcW w:w="3894" w:type="dxa"/>
            <w:hideMark/>
          </w:tcPr>
          <w:p w14:paraId="7FC889EE"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Kosto për buxhetin – një herë</w:t>
            </w:r>
          </w:p>
        </w:tc>
        <w:tc>
          <w:tcPr>
            <w:tcW w:w="857" w:type="dxa"/>
            <w:hideMark/>
          </w:tcPr>
          <w:p w14:paraId="4B606147"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3,500</w:t>
            </w:r>
          </w:p>
        </w:tc>
        <w:tc>
          <w:tcPr>
            <w:tcW w:w="576" w:type="dxa"/>
            <w:hideMark/>
          </w:tcPr>
          <w:p w14:paraId="4B80B756"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24063037"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1C747CE2"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3BE7A7D8"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411ED6B8"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57203519"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09A1DB46"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2165C215"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840" w:type="dxa"/>
            <w:hideMark/>
          </w:tcPr>
          <w:p w14:paraId="57D35534"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r>
      <w:tr w:rsidR="00B91E36" w:rsidRPr="00A8796B" w14:paraId="28AE405D" w14:textId="77777777" w:rsidTr="003B6FE9">
        <w:trPr>
          <w:gridAfter w:val="1"/>
          <w:cnfStyle w:val="000000100000" w:firstRow="0" w:lastRow="0" w:firstColumn="0" w:lastColumn="0" w:oddVBand="0" w:evenVBand="0" w:oddHBand="1" w:evenHBand="0" w:firstRowFirstColumn="0" w:firstRowLastColumn="0" w:lastRowFirstColumn="0" w:lastRowLastColumn="0"/>
          <w:wAfter w:w="8" w:type="dxa"/>
          <w:trHeight w:val="144"/>
        </w:trPr>
        <w:tc>
          <w:tcPr>
            <w:cnfStyle w:val="001000000000" w:firstRow="0" w:lastRow="0" w:firstColumn="1" w:lastColumn="0" w:oddVBand="0" w:evenVBand="0" w:oddHBand="0" w:evenHBand="0" w:firstRowFirstColumn="0" w:firstRowLastColumn="0" w:lastRowFirstColumn="0" w:lastRowLastColumn="0"/>
            <w:tcW w:w="3894" w:type="dxa"/>
            <w:hideMark/>
          </w:tcPr>
          <w:p w14:paraId="66F45102"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Kosto për buxhetin – në vazhdim</w:t>
            </w:r>
          </w:p>
        </w:tc>
        <w:tc>
          <w:tcPr>
            <w:tcW w:w="857" w:type="dxa"/>
            <w:hideMark/>
          </w:tcPr>
          <w:p w14:paraId="45D4B8CE"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w:t>
            </w:r>
          </w:p>
        </w:tc>
        <w:tc>
          <w:tcPr>
            <w:tcW w:w="576" w:type="dxa"/>
            <w:hideMark/>
          </w:tcPr>
          <w:p w14:paraId="0CC29313"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3,800</w:t>
            </w:r>
          </w:p>
        </w:tc>
        <w:tc>
          <w:tcPr>
            <w:tcW w:w="605" w:type="dxa"/>
            <w:hideMark/>
          </w:tcPr>
          <w:p w14:paraId="1F910A62"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4,200</w:t>
            </w:r>
          </w:p>
        </w:tc>
        <w:tc>
          <w:tcPr>
            <w:tcW w:w="605" w:type="dxa"/>
            <w:hideMark/>
          </w:tcPr>
          <w:p w14:paraId="1A481A36"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4,600</w:t>
            </w:r>
          </w:p>
        </w:tc>
        <w:tc>
          <w:tcPr>
            <w:tcW w:w="605" w:type="dxa"/>
            <w:hideMark/>
          </w:tcPr>
          <w:p w14:paraId="5B223D77"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5,000</w:t>
            </w:r>
          </w:p>
        </w:tc>
        <w:tc>
          <w:tcPr>
            <w:tcW w:w="605" w:type="dxa"/>
            <w:hideMark/>
          </w:tcPr>
          <w:p w14:paraId="4B9CF2BE"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5,300</w:t>
            </w:r>
          </w:p>
        </w:tc>
        <w:tc>
          <w:tcPr>
            <w:tcW w:w="605" w:type="dxa"/>
            <w:hideMark/>
          </w:tcPr>
          <w:p w14:paraId="5F194E2B"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5,500</w:t>
            </w:r>
          </w:p>
        </w:tc>
        <w:tc>
          <w:tcPr>
            <w:tcW w:w="605" w:type="dxa"/>
            <w:hideMark/>
          </w:tcPr>
          <w:p w14:paraId="68D8BE15"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5,700</w:t>
            </w:r>
          </w:p>
        </w:tc>
        <w:tc>
          <w:tcPr>
            <w:tcW w:w="605" w:type="dxa"/>
            <w:hideMark/>
          </w:tcPr>
          <w:p w14:paraId="5E010C23"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5,900</w:t>
            </w:r>
          </w:p>
        </w:tc>
        <w:tc>
          <w:tcPr>
            <w:tcW w:w="840" w:type="dxa"/>
            <w:hideMark/>
          </w:tcPr>
          <w:p w14:paraId="693B72C1"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6,000</w:t>
            </w:r>
          </w:p>
        </w:tc>
      </w:tr>
      <w:tr w:rsidR="00B91E36" w:rsidRPr="00A8796B" w14:paraId="38FF5732" w14:textId="77777777" w:rsidTr="003B6FE9">
        <w:trPr>
          <w:gridAfter w:val="1"/>
          <w:wAfter w:w="8" w:type="dxa"/>
          <w:trHeight w:val="132"/>
        </w:trPr>
        <w:tc>
          <w:tcPr>
            <w:cnfStyle w:val="001000000000" w:firstRow="0" w:lastRow="0" w:firstColumn="1" w:lastColumn="0" w:oddVBand="0" w:evenVBand="0" w:oddHBand="0" w:evenHBand="0" w:firstRowFirstColumn="0" w:firstRowLastColumn="0" w:lastRowFirstColumn="0" w:lastRowLastColumn="0"/>
            <w:tcW w:w="3894" w:type="dxa"/>
            <w:hideMark/>
          </w:tcPr>
          <w:p w14:paraId="3FE7F8FE"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Kosto për biznesin – një herë</w:t>
            </w:r>
          </w:p>
        </w:tc>
        <w:tc>
          <w:tcPr>
            <w:tcW w:w="857" w:type="dxa"/>
            <w:hideMark/>
          </w:tcPr>
          <w:p w14:paraId="4147ED82"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576" w:type="dxa"/>
            <w:hideMark/>
          </w:tcPr>
          <w:p w14:paraId="7F6F67C5"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6FECDEB5"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6D28C68E"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505618B7"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11FF0A50"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003B4CC6"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7DFCF3C2"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6C2063A5"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840" w:type="dxa"/>
            <w:hideMark/>
          </w:tcPr>
          <w:p w14:paraId="319B9712"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r>
      <w:tr w:rsidR="00B91E36" w:rsidRPr="00A8796B" w14:paraId="3A67429D" w14:textId="77777777" w:rsidTr="003B6FE9">
        <w:trPr>
          <w:gridAfter w:val="1"/>
          <w:cnfStyle w:val="000000100000" w:firstRow="0" w:lastRow="0" w:firstColumn="0" w:lastColumn="0" w:oddVBand="0" w:evenVBand="0" w:oddHBand="1" w:evenHBand="0" w:firstRowFirstColumn="0" w:firstRowLastColumn="0" w:lastRowFirstColumn="0" w:lastRowLastColumn="0"/>
          <w:wAfter w:w="8" w:type="dxa"/>
          <w:trHeight w:val="157"/>
        </w:trPr>
        <w:tc>
          <w:tcPr>
            <w:cnfStyle w:val="001000000000" w:firstRow="0" w:lastRow="0" w:firstColumn="1" w:lastColumn="0" w:oddVBand="0" w:evenVBand="0" w:oddHBand="0" w:evenHBand="0" w:firstRowFirstColumn="0" w:firstRowLastColumn="0" w:lastRowFirstColumn="0" w:lastRowLastColumn="0"/>
            <w:tcW w:w="3894" w:type="dxa"/>
            <w:hideMark/>
          </w:tcPr>
          <w:p w14:paraId="36C0E1D8"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Kosto për biznesin – në vazhdim</w:t>
            </w:r>
          </w:p>
        </w:tc>
        <w:tc>
          <w:tcPr>
            <w:tcW w:w="857" w:type="dxa"/>
            <w:hideMark/>
          </w:tcPr>
          <w:p w14:paraId="20A4FCA7"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576" w:type="dxa"/>
            <w:hideMark/>
          </w:tcPr>
          <w:p w14:paraId="747D5CB2"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085A0431"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005F7218"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68A8AF39"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2A5719DE"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6A881AAF"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02749EE5"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4F005935"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840" w:type="dxa"/>
            <w:hideMark/>
          </w:tcPr>
          <w:p w14:paraId="5B6B31ED"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r>
      <w:tr w:rsidR="00B91E36" w:rsidRPr="00A8796B" w14:paraId="4E3082DE" w14:textId="77777777" w:rsidTr="003B6FE9">
        <w:trPr>
          <w:gridAfter w:val="1"/>
          <w:wAfter w:w="8" w:type="dxa"/>
          <w:trHeight w:val="151"/>
        </w:trPr>
        <w:tc>
          <w:tcPr>
            <w:cnfStyle w:val="001000000000" w:firstRow="0" w:lastRow="0" w:firstColumn="1" w:lastColumn="0" w:oddVBand="0" w:evenVBand="0" w:oddHBand="0" w:evenHBand="0" w:firstRowFirstColumn="0" w:firstRowLastColumn="0" w:lastRowFirstColumn="0" w:lastRowLastColumn="0"/>
            <w:tcW w:w="3894" w:type="dxa"/>
            <w:hideMark/>
          </w:tcPr>
          <w:p w14:paraId="267361FF"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Kosto për grupet e tjera – një herë</w:t>
            </w:r>
          </w:p>
        </w:tc>
        <w:tc>
          <w:tcPr>
            <w:tcW w:w="857" w:type="dxa"/>
            <w:hideMark/>
          </w:tcPr>
          <w:p w14:paraId="338328C3"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600</w:t>
            </w:r>
          </w:p>
        </w:tc>
        <w:tc>
          <w:tcPr>
            <w:tcW w:w="576" w:type="dxa"/>
            <w:hideMark/>
          </w:tcPr>
          <w:p w14:paraId="49BF925D"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555EC53D"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2FC18BA1"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2F166A7E"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0A0036CC"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4542ED7A"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339D3218"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30979537"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840" w:type="dxa"/>
            <w:hideMark/>
          </w:tcPr>
          <w:p w14:paraId="4244384C"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r>
      <w:tr w:rsidR="00B91E36" w:rsidRPr="00A8796B" w14:paraId="32FB9539" w14:textId="77777777" w:rsidTr="003B6FE9">
        <w:trPr>
          <w:gridAfter w:val="1"/>
          <w:cnfStyle w:val="000000100000" w:firstRow="0" w:lastRow="0" w:firstColumn="0" w:lastColumn="0" w:oddVBand="0" w:evenVBand="0" w:oddHBand="1" w:evenHBand="0" w:firstRowFirstColumn="0" w:firstRowLastColumn="0" w:lastRowFirstColumn="0" w:lastRowLastColumn="0"/>
          <w:wAfter w:w="8" w:type="dxa"/>
          <w:trHeight w:val="163"/>
        </w:trPr>
        <w:tc>
          <w:tcPr>
            <w:cnfStyle w:val="001000000000" w:firstRow="0" w:lastRow="0" w:firstColumn="1" w:lastColumn="0" w:oddVBand="0" w:evenVBand="0" w:oddHBand="0" w:evenHBand="0" w:firstRowFirstColumn="0" w:firstRowLastColumn="0" w:lastRowFirstColumn="0" w:lastRowLastColumn="0"/>
            <w:tcW w:w="3894" w:type="dxa"/>
            <w:hideMark/>
          </w:tcPr>
          <w:p w14:paraId="36194E86"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Kosto për grupet e tjera – në vazhdim</w:t>
            </w:r>
          </w:p>
        </w:tc>
        <w:tc>
          <w:tcPr>
            <w:tcW w:w="857" w:type="dxa"/>
            <w:hideMark/>
          </w:tcPr>
          <w:p w14:paraId="03E63649"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w:t>
            </w:r>
          </w:p>
        </w:tc>
        <w:tc>
          <w:tcPr>
            <w:tcW w:w="576" w:type="dxa"/>
            <w:hideMark/>
          </w:tcPr>
          <w:p w14:paraId="31BD4C90"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800</w:t>
            </w:r>
          </w:p>
        </w:tc>
        <w:tc>
          <w:tcPr>
            <w:tcW w:w="605" w:type="dxa"/>
            <w:hideMark/>
          </w:tcPr>
          <w:p w14:paraId="462EF313"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1,200</w:t>
            </w:r>
          </w:p>
        </w:tc>
        <w:tc>
          <w:tcPr>
            <w:tcW w:w="605" w:type="dxa"/>
            <w:hideMark/>
          </w:tcPr>
          <w:p w14:paraId="122FF3AD"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1,400</w:t>
            </w:r>
          </w:p>
        </w:tc>
        <w:tc>
          <w:tcPr>
            <w:tcW w:w="605" w:type="dxa"/>
            <w:hideMark/>
          </w:tcPr>
          <w:p w14:paraId="54A3EA2B"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1,500</w:t>
            </w:r>
          </w:p>
        </w:tc>
        <w:tc>
          <w:tcPr>
            <w:tcW w:w="605" w:type="dxa"/>
            <w:hideMark/>
          </w:tcPr>
          <w:p w14:paraId="2F5B67E9"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1,500</w:t>
            </w:r>
          </w:p>
        </w:tc>
        <w:tc>
          <w:tcPr>
            <w:tcW w:w="605" w:type="dxa"/>
            <w:hideMark/>
          </w:tcPr>
          <w:p w14:paraId="60AE2BE3"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1,500</w:t>
            </w:r>
          </w:p>
        </w:tc>
        <w:tc>
          <w:tcPr>
            <w:tcW w:w="605" w:type="dxa"/>
            <w:hideMark/>
          </w:tcPr>
          <w:p w14:paraId="14D67FEE"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1,500</w:t>
            </w:r>
          </w:p>
        </w:tc>
        <w:tc>
          <w:tcPr>
            <w:tcW w:w="605" w:type="dxa"/>
            <w:hideMark/>
          </w:tcPr>
          <w:p w14:paraId="03F6867C"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1,500</w:t>
            </w:r>
          </w:p>
        </w:tc>
        <w:tc>
          <w:tcPr>
            <w:tcW w:w="840" w:type="dxa"/>
            <w:hideMark/>
          </w:tcPr>
          <w:p w14:paraId="2391FF4B"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1,500</w:t>
            </w:r>
          </w:p>
        </w:tc>
      </w:tr>
      <w:tr w:rsidR="00B91E36" w:rsidRPr="00A8796B" w14:paraId="413CF9D5" w14:textId="77777777" w:rsidTr="003B6FE9">
        <w:trPr>
          <w:gridAfter w:val="1"/>
          <w:wAfter w:w="8" w:type="dxa"/>
          <w:trHeight w:val="151"/>
        </w:trPr>
        <w:tc>
          <w:tcPr>
            <w:cnfStyle w:val="001000000000" w:firstRow="0" w:lastRow="0" w:firstColumn="1" w:lastColumn="0" w:oddVBand="0" w:evenVBand="0" w:oddHBand="0" w:evenHBand="0" w:firstRowFirstColumn="0" w:firstRowLastColumn="0" w:lastRowFirstColumn="0" w:lastRowLastColumn="0"/>
            <w:tcW w:w="3894" w:type="dxa"/>
            <w:hideMark/>
          </w:tcPr>
          <w:p w14:paraId="78986F4A"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Kosto në total</w:t>
            </w:r>
          </w:p>
        </w:tc>
        <w:tc>
          <w:tcPr>
            <w:tcW w:w="857" w:type="dxa"/>
            <w:hideMark/>
          </w:tcPr>
          <w:p w14:paraId="0AF263F2"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4,100</w:t>
            </w:r>
          </w:p>
        </w:tc>
        <w:tc>
          <w:tcPr>
            <w:tcW w:w="576" w:type="dxa"/>
            <w:hideMark/>
          </w:tcPr>
          <w:p w14:paraId="0FF0EA59"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4,600</w:t>
            </w:r>
          </w:p>
        </w:tc>
        <w:tc>
          <w:tcPr>
            <w:tcW w:w="605" w:type="dxa"/>
            <w:hideMark/>
          </w:tcPr>
          <w:p w14:paraId="285B0AFC"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5,400</w:t>
            </w:r>
          </w:p>
        </w:tc>
        <w:tc>
          <w:tcPr>
            <w:tcW w:w="605" w:type="dxa"/>
            <w:hideMark/>
          </w:tcPr>
          <w:p w14:paraId="47C1374B"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6,000</w:t>
            </w:r>
          </w:p>
        </w:tc>
        <w:tc>
          <w:tcPr>
            <w:tcW w:w="605" w:type="dxa"/>
            <w:hideMark/>
          </w:tcPr>
          <w:p w14:paraId="5A73189A"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6,500</w:t>
            </w:r>
          </w:p>
        </w:tc>
        <w:tc>
          <w:tcPr>
            <w:tcW w:w="605" w:type="dxa"/>
            <w:hideMark/>
          </w:tcPr>
          <w:p w14:paraId="0C83BC6B"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6,800</w:t>
            </w:r>
          </w:p>
        </w:tc>
        <w:tc>
          <w:tcPr>
            <w:tcW w:w="605" w:type="dxa"/>
            <w:hideMark/>
          </w:tcPr>
          <w:p w14:paraId="34DFFAA3"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7,000</w:t>
            </w:r>
          </w:p>
        </w:tc>
        <w:tc>
          <w:tcPr>
            <w:tcW w:w="605" w:type="dxa"/>
            <w:hideMark/>
          </w:tcPr>
          <w:p w14:paraId="0F9F07AC"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7,200</w:t>
            </w:r>
          </w:p>
        </w:tc>
        <w:tc>
          <w:tcPr>
            <w:tcW w:w="605" w:type="dxa"/>
            <w:hideMark/>
          </w:tcPr>
          <w:p w14:paraId="62F61DC2"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7,400</w:t>
            </w:r>
          </w:p>
        </w:tc>
        <w:tc>
          <w:tcPr>
            <w:tcW w:w="840" w:type="dxa"/>
            <w:hideMark/>
          </w:tcPr>
          <w:p w14:paraId="16E0983C"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7,500</w:t>
            </w:r>
          </w:p>
        </w:tc>
      </w:tr>
      <w:tr w:rsidR="00B91E36" w:rsidRPr="00A8796B" w14:paraId="439B362D" w14:textId="77777777" w:rsidTr="003B6FE9">
        <w:trPr>
          <w:gridAfter w:val="1"/>
          <w:cnfStyle w:val="000000100000" w:firstRow="0" w:lastRow="0" w:firstColumn="0" w:lastColumn="0" w:oddVBand="0" w:evenVBand="0" w:oddHBand="1" w:evenHBand="0" w:firstRowFirstColumn="0" w:firstRowLastColumn="0" w:lastRowFirstColumn="0" w:lastRowLastColumn="0"/>
          <w:wAfter w:w="8" w:type="dxa"/>
          <w:trHeight w:val="132"/>
        </w:trPr>
        <w:tc>
          <w:tcPr>
            <w:cnfStyle w:val="001000000000" w:firstRow="0" w:lastRow="0" w:firstColumn="1" w:lastColumn="0" w:oddVBand="0" w:evenVBand="0" w:oddHBand="0" w:evenHBand="0" w:firstRowFirstColumn="0" w:firstRowLastColumn="0" w:lastRowFirstColumn="0" w:lastRowLastColumn="0"/>
            <w:tcW w:w="3894" w:type="dxa"/>
            <w:hideMark/>
          </w:tcPr>
          <w:p w14:paraId="5B493785"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Kosto e zbritur në total = Kosto në total x faktorin zbritës</w:t>
            </w:r>
          </w:p>
        </w:tc>
        <w:tc>
          <w:tcPr>
            <w:tcW w:w="857" w:type="dxa"/>
            <w:hideMark/>
          </w:tcPr>
          <w:p w14:paraId="22E3CCAC"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commentRangeStart w:id="13"/>
          </w:p>
        </w:tc>
        <w:tc>
          <w:tcPr>
            <w:tcW w:w="576" w:type="dxa"/>
            <w:hideMark/>
          </w:tcPr>
          <w:p w14:paraId="182FB6C8"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7983D764"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51EB1522"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4296924B"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25771207"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63FB54A8"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3BEBA120"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commentRangeEnd w:id="13"/>
        <w:tc>
          <w:tcPr>
            <w:tcW w:w="605" w:type="dxa"/>
            <w:hideMark/>
          </w:tcPr>
          <w:p w14:paraId="59911846"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r>
              <w:rPr>
                <w:rStyle w:val="CommentReference"/>
              </w:rPr>
              <w:commentReference w:id="13"/>
            </w:r>
          </w:p>
        </w:tc>
        <w:tc>
          <w:tcPr>
            <w:tcW w:w="840" w:type="dxa"/>
            <w:hideMark/>
          </w:tcPr>
          <w:p w14:paraId="2E5D127E"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r>
      <w:tr w:rsidR="00B91E36" w:rsidRPr="00A8796B" w14:paraId="60BB8166" w14:textId="77777777" w:rsidTr="003B6FE9">
        <w:trPr>
          <w:gridAfter w:val="1"/>
          <w:wAfter w:w="8" w:type="dxa"/>
          <w:trHeight w:val="119"/>
        </w:trPr>
        <w:tc>
          <w:tcPr>
            <w:cnfStyle w:val="001000000000" w:firstRow="0" w:lastRow="0" w:firstColumn="1" w:lastColumn="0" w:oddVBand="0" w:evenVBand="0" w:oddHBand="0" w:evenHBand="0" w:firstRowFirstColumn="0" w:firstRowLastColumn="0" w:lastRowFirstColumn="0" w:lastRowLastColumn="0"/>
            <w:tcW w:w="3894" w:type="dxa"/>
            <w:hideMark/>
          </w:tcPr>
          <w:p w14:paraId="347A4459"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Përfitimi për buxhetin – në vazhdim</w:t>
            </w:r>
          </w:p>
        </w:tc>
        <w:tc>
          <w:tcPr>
            <w:tcW w:w="857" w:type="dxa"/>
            <w:hideMark/>
          </w:tcPr>
          <w:p w14:paraId="519CE8AA"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576" w:type="dxa"/>
            <w:hideMark/>
          </w:tcPr>
          <w:p w14:paraId="0B96B5E6"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2FCD00DD"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66A6DCA0"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2A6AC4C3"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5D0B3020"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114219D0"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2FE50067"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7F4D3FF6"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840" w:type="dxa"/>
            <w:hideMark/>
          </w:tcPr>
          <w:p w14:paraId="519BCAAF"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r>
      <w:tr w:rsidR="00B91E36" w:rsidRPr="00A8796B" w14:paraId="4F36D889" w14:textId="77777777" w:rsidTr="003B6FE9">
        <w:trPr>
          <w:gridAfter w:val="1"/>
          <w:cnfStyle w:val="000000100000" w:firstRow="0" w:lastRow="0" w:firstColumn="0" w:lastColumn="0" w:oddVBand="0" w:evenVBand="0" w:oddHBand="1" w:evenHBand="0" w:firstRowFirstColumn="0" w:firstRowLastColumn="0" w:lastRowFirstColumn="0" w:lastRowLastColumn="0"/>
          <w:wAfter w:w="8" w:type="dxa"/>
          <w:trHeight w:val="144"/>
        </w:trPr>
        <w:tc>
          <w:tcPr>
            <w:cnfStyle w:val="001000000000" w:firstRow="0" w:lastRow="0" w:firstColumn="1" w:lastColumn="0" w:oddVBand="0" w:evenVBand="0" w:oddHBand="0" w:evenHBand="0" w:firstRowFirstColumn="0" w:firstRowLastColumn="0" w:lastRowFirstColumn="0" w:lastRowLastColumn="0"/>
            <w:tcW w:w="3894" w:type="dxa"/>
            <w:hideMark/>
          </w:tcPr>
          <w:p w14:paraId="1460207E"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Përfitimi për biznesin – një herë</w:t>
            </w:r>
          </w:p>
        </w:tc>
        <w:tc>
          <w:tcPr>
            <w:tcW w:w="857" w:type="dxa"/>
            <w:hideMark/>
          </w:tcPr>
          <w:p w14:paraId="46CB2D9B"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60</w:t>
            </w:r>
          </w:p>
        </w:tc>
        <w:tc>
          <w:tcPr>
            <w:tcW w:w="576" w:type="dxa"/>
            <w:hideMark/>
          </w:tcPr>
          <w:p w14:paraId="7BA1771C"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7C636B46"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0D17513F"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52949841"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29A1E290"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427D65D6"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5FB88D12"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4608CC92"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840" w:type="dxa"/>
            <w:hideMark/>
          </w:tcPr>
          <w:p w14:paraId="5A9CDF7E"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r>
      <w:tr w:rsidR="00B91E36" w:rsidRPr="00A8796B" w14:paraId="171C76E2" w14:textId="77777777" w:rsidTr="003B6FE9">
        <w:trPr>
          <w:gridAfter w:val="1"/>
          <w:wAfter w:w="8" w:type="dxa"/>
          <w:trHeight w:val="125"/>
        </w:trPr>
        <w:tc>
          <w:tcPr>
            <w:cnfStyle w:val="001000000000" w:firstRow="0" w:lastRow="0" w:firstColumn="1" w:lastColumn="0" w:oddVBand="0" w:evenVBand="0" w:oddHBand="0" w:evenHBand="0" w:firstRowFirstColumn="0" w:firstRowLastColumn="0" w:lastRowFirstColumn="0" w:lastRowLastColumn="0"/>
            <w:tcW w:w="3894" w:type="dxa"/>
            <w:hideMark/>
          </w:tcPr>
          <w:p w14:paraId="061DF1F7"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Përfitimi për biznesin – në vazhdim</w:t>
            </w:r>
          </w:p>
        </w:tc>
        <w:tc>
          <w:tcPr>
            <w:tcW w:w="857" w:type="dxa"/>
            <w:hideMark/>
          </w:tcPr>
          <w:p w14:paraId="45D83D50"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576" w:type="dxa"/>
            <w:hideMark/>
          </w:tcPr>
          <w:p w14:paraId="13B502D4"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80</w:t>
            </w:r>
          </w:p>
        </w:tc>
        <w:tc>
          <w:tcPr>
            <w:tcW w:w="605" w:type="dxa"/>
            <w:hideMark/>
          </w:tcPr>
          <w:p w14:paraId="223A2D8C"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120</w:t>
            </w:r>
          </w:p>
        </w:tc>
        <w:tc>
          <w:tcPr>
            <w:tcW w:w="605" w:type="dxa"/>
            <w:hideMark/>
          </w:tcPr>
          <w:p w14:paraId="2CF225FB"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140</w:t>
            </w:r>
          </w:p>
        </w:tc>
        <w:tc>
          <w:tcPr>
            <w:tcW w:w="605" w:type="dxa"/>
            <w:hideMark/>
          </w:tcPr>
          <w:p w14:paraId="60A7EB05"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150</w:t>
            </w:r>
          </w:p>
        </w:tc>
        <w:tc>
          <w:tcPr>
            <w:tcW w:w="605" w:type="dxa"/>
            <w:hideMark/>
          </w:tcPr>
          <w:p w14:paraId="24EFFAAE"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160</w:t>
            </w:r>
          </w:p>
        </w:tc>
        <w:tc>
          <w:tcPr>
            <w:tcW w:w="605" w:type="dxa"/>
            <w:hideMark/>
          </w:tcPr>
          <w:p w14:paraId="2570B337"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170</w:t>
            </w:r>
          </w:p>
        </w:tc>
        <w:tc>
          <w:tcPr>
            <w:tcW w:w="605" w:type="dxa"/>
            <w:hideMark/>
          </w:tcPr>
          <w:p w14:paraId="6F97FBD3"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180</w:t>
            </w:r>
          </w:p>
        </w:tc>
        <w:tc>
          <w:tcPr>
            <w:tcW w:w="605" w:type="dxa"/>
            <w:hideMark/>
          </w:tcPr>
          <w:p w14:paraId="34A4CC5B"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200</w:t>
            </w:r>
          </w:p>
        </w:tc>
        <w:tc>
          <w:tcPr>
            <w:tcW w:w="840" w:type="dxa"/>
            <w:hideMark/>
          </w:tcPr>
          <w:p w14:paraId="31409EE5"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220</w:t>
            </w:r>
          </w:p>
        </w:tc>
      </w:tr>
      <w:tr w:rsidR="00B91E36" w:rsidRPr="00A8796B" w14:paraId="52E359D4" w14:textId="77777777" w:rsidTr="003B6FE9">
        <w:trPr>
          <w:gridAfter w:val="1"/>
          <w:cnfStyle w:val="000000100000" w:firstRow="0" w:lastRow="0" w:firstColumn="0" w:lastColumn="0" w:oddVBand="0" w:evenVBand="0" w:oddHBand="1" w:evenHBand="0" w:firstRowFirstColumn="0" w:firstRowLastColumn="0" w:lastRowFirstColumn="0" w:lastRowLastColumn="0"/>
          <w:wAfter w:w="8" w:type="dxa"/>
          <w:trHeight w:val="176"/>
        </w:trPr>
        <w:tc>
          <w:tcPr>
            <w:cnfStyle w:val="001000000000" w:firstRow="0" w:lastRow="0" w:firstColumn="1" w:lastColumn="0" w:oddVBand="0" w:evenVBand="0" w:oddHBand="0" w:evenHBand="0" w:firstRowFirstColumn="0" w:firstRowLastColumn="0" w:lastRowFirstColumn="0" w:lastRowLastColumn="0"/>
            <w:tcW w:w="3894" w:type="dxa"/>
            <w:hideMark/>
          </w:tcPr>
          <w:p w14:paraId="3A097EB7"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Përfitimi për grupet e tjera – njëherë</w:t>
            </w:r>
          </w:p>
        </w:tc>
        <w:tc>
          <w:tcPr>
            <w:tcW w:w="857" w:type="dxa"/>
            <w:hideMark/>
          </w:tcPr>
          <w:p w14:paraId="194EF851"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60</w:t>
            </w:r>
          </w:p>
        </w:tc>
        <w:tc>
          <w:tcPr>
            <w:tcW w:w="576" w:type="dxa"/>
            <w:hideMark/>
          </w:tcPr>
          <w:p w14:paraId="0598F9FF"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58BB5273"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2556E311"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1151BC20"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07AACCE7"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3E837304"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53E023AA"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58C507F9"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840" w:type="dxa"/>
            <w:hideMark/>
          </w:tcPr>
          <w:p w14:paraId="19CFC5C8"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r>
      <w:tr w:rsidR="00B91E36" w:rsidRPr="00A8796B" w14:paraId="560ADB31" w14:textId="77777777" w:rsidTr="003B6FE9">
        <w:trPr>
          <w:gridAfter w:val="1"/>
          <w:wAfter w:w="8" w:type="dxa"/>
          <w:trHeight w:val="119"/>
        </w:trPr>
        <w:tc>
          <w:tcPr>
            <w:cnfStyle w:val="001000000000" w:firstRow="0" w:lastRow="0" w:firstColumn="1" w:lastColumn="0" w:oddVBand="0" w:evenVBand="0" w:oddHBand="0" w:evenHBand="0" w:firstRowFirstColumn="0" w:firstRowLastColumn="0" w:lastRowFirstColumn="0" w:lastRowLastColumn="0"/>
            <w:tcW w:w="3894" w:type="dxa"/>
            <w:hideMark/>
          </w:tcPr>
          <w:p w14:paraId="76FA017D"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Përfitimi për grupet e tjera – në vazhdim</w:t>
            </w:r>
          </w:p>
        </w:tc>
        <w:tc>
          <w:tcPr>
            <w:tcW w:w="857" w:type="dxa"/>
            <w:hideMark/>
          </w:tcPr>
          <w:p w14:paraId="701812B1"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c>
          <w:tcPr>
            <w:tcW w:w="576" w:type="dxa"/>
            <w:hideMark/>
          </w:tcPr>
          <w:p w14:paraId="6691FAEC"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80</w:t>
            </w:r>
          </w:p>
        </w:tc>
        <w:tc>
          <w:tcPr>
            <w:tcW w:w="605" w:type="dxa"/>
            <w:hideMark/>
          </w:tcPr>
          <w:p w14:paraId="09541BDC"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120</w:t>
            </w:r>
          </w:p>
        </w:tc>
        <w:tc>
          <w:tcPr>
            <w:tcW w:w="605" w:type="dxa"/>
            <w:hideMark/>
          </w:tcPr>
          <w:p w14:paraId="7ABD7E84"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140</w:t>
            </w:r>
          </w:p>
        </w:tc>
        <w:tc>
          <w:tcPr>
            <w:tcW w:w="605" w:type="dxa"/>
            <w:hideMark/>
          </w:tcPr>
          <w:p w14:paraId="52AB859D"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150</w:t>
            </w:r>
          </w:p>
        </w:tc>
        <w:tc>
          <w:tcPr>
            <w:tcW w:w="605" w:type="dxa"/>
            <w:hideMark/>
          </w:tcPr>
          <w:p w14:paraId="1931B506"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160</w:t>
            </w:r>
          </w:p>
        </w:tc>
        <w:tc>
          <w:tcPr>
            <w:tcW w:w="605" w:type="dxa"/>
            <w:hideMark/>
          </w:tcPr>
          <w:p w14:paraId="22FA6A9E"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170</w:t>
            </w:r>
          </w:p>
        </w:tc>
        <w:tc>
          <w:tcPr>
            <w:tcW w:w="605" w:type="dxa"/>
            <w:hideMark/>
          </w:tcPr>
          <w:p w14:paraId="7BD8F527"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180</w:t>
            </w:r>
          </w:p>
        </w:tc>
        <w:tc>
          <w:tcPr>
            <w:tcW w:w="605" w:type="dxa"/>
            <w:hideMark/>
          </w:tcPr>
          <w:p w14:paraId="4D41DD7E"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200</w:t>
            </w:r>
          </w:p>
        </w:tc>
        <w:tc>
          <w:tcPr>
            <w:tcW w:w="840" w:type="dxa"/>
            <w:hideMark/>
          </w:tcPr>
          <w:p w14:paraId="72DAFC38"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r w:rsidRPr="00A8796B">
              <w:rPr>
                <w:rFonts w:ascii="Times New Roman" w:hAnsi="Times New Roman"/>
                <w:color w:val="000000"/>
                <w:sz w:val="20"/>
                <w:lang w:val="sq-AL" w:eastAsia="sq-AL"/>
              </w:rPr>
              <w:t>220</w:t>
            </w:r>
          </w:p>
        </w:tc>
      </w:tr>
      <w:tr w:rsidR="00B91E36" w:rsidRPr="00A8796B" w14:paraId="1A16A038" w14:textId="77777777" w:rsidTr="003B6FE9">
        <w:trPr>
          <w:gridAfter w:val="1"/>
          <w:cnfStyle w:val="000000100000" w:firstRow="0" w:lastRow="0" w:firstColumn="0" w:lastColumn="0" w:oddVBand="0" w:evenVBand="0" w:oddHBand="1" w:evenHBand="0" w:firstRowFirstColumn="0" w:firstRowLastColumn="0" w:lastRowFirstColumn="0" w:lastRowLastColumn="0"/>
          <w:wAfter w:w="8" w:type="dxa"/>
          <w:trHeight w:val="125"/>
        </w:trPr>
        <w:tc>
          <w:tcPr>
            <w:cnfStyle w:val="001000000000" w:firstRow="0" w:lastRow="0" w:firstColumn="1" w:lastColumn="0" w:oddVBand="0" w:evenVBand="0" w:oddHBand="0" w:evenHBand="0" w:firstRowFirstColumn="0" w:firstRowLastColumn="0" w:lastRowFirstColumn="0" w:lastRowLastColumn="0"/>
            <w:tcW w:w="3894" w:type="dxa"/>
            <w:hideMark/>
          </w:tcPr>
          <w:p w14:paraId="7987C189"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Kosto për buxhetin – në vazhdim</w:t>
            </w:r>
          </w:p>
        </w:tc>
        <w:tc>
          <w:tcPr>
            <w:tcW w:w="857" w:type="dxa"/>
            <w:hideMark/>
          </w:tcPr>
          <w:p w14:paraId="6818A3B2"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576" w:type="dxa"/>
            <w:hideMark/>
          </w:tcPr>
          <w:p w14:paraId="144CD87B"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6319A0FA"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69417CCC"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105D801E"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6E08C8DA"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620E37BF"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567D9199"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605" w:type="dxa"/>
            <w:hideMark/>
          </w:tcPr>
          <w:p w14:paraId="2A47740C"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c>
          <w:tcPr>
            <w:tcW w:w="840" w:type="dxa"/>
            <w:hideMark/>
          </w:tcPr>
          <w:p w14:paraId="123BC58E"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r>
      <w:tr w:rsidR="00B91E36" w:rsidRPr="00A8796B" w14:paraId="046A376F" w14:textId="77777777" w:rsidTr="003B6FE9">
        <w:trPr>
          <w:gridAfter w:val="1"/>
          <w:wAfter w:w="8" w:type="dxa"/>
          <w:trHeight w:val="157"/>
        </w:trPr>
        <w:tc>
          <w:tcPr>
            <w:cnfStyle w:val="001000000000" w:firstRow="0" w:lastRow="0" w:firstColumn="1" w:lastColumn="0" w:oddVBand="0" w:evenVBand="0" w:oddHBand="0" w:evenHBand="0" w:firstRowFirstColumn="0" w:firstRowLastColumn="0" w:lastRowFirstColumn="0" w:lastRowLastColumn="0"/>
            <w:tcW w:w="3894" w:type="dxa"/>
            <w:hideMark/>
          </w:tcPr>
          <w:p w14:paraId="710D50B1"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Përfitimi në total</w:t>
            </w:r>
          </w:p>
        </w:tc>
        <w:tc>
          <w:tcPr>
            <w:tcW w:w="857" w:type="dxa"/>
            <w:hideMark/>
          </w:tcPr>
          <w:p w14:paraId="26DD9A07"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120</w:t>
            </w:r>
          </w:p>
        </w:tc>
        <w:tc>
          <w:tcPr>
            <w:tcW w:w="576" w:type="dxa"/>
            <w:hideMark/>
          </w:tcPr>
          <w:p w14:paraId="1E6ABE9C"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160</w:t>
            </w:r>
          </w:p>
        </w:tc>
        <w:tc>
          <w:tcPr>
            <w:tcW w:w="605" w:type="dxa"/>
            <w:hideMark/>
          </w:tcPr>
          <w:p w14:paraId="001F25C4"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240</w:t>
            </w:r>
          </w:p>
        </w:tc>
        <w:tc>
          <w:tcPr>
            <w:tcW w:w="605" w:type="dxa"/>
            <w:hideMark/>
          </w:tcPr>
          <w:p w14:paraId="45F8816E"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280</w:t>
            </w:r>
          </w:p>
        </w:tc>
        <w:tc>
          <w:tcPr>
            <w:tcW w:w="605" w:type="dxa"/>
            <w:hideMark/>
          </w:tcPr>
          <w:p w14:paraId="698A3FC3"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300</w:t>
            </w:r>
          </w:p>
        </w:tc>
        <w:tc>
          <w:tcPr>
            <w:tcW w:w="605" w:type="dxa"/>
            <w:hideMark/>
          </w:tcPr>
          <w:p w14:paraId="77BD0C27"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320</w:t>
            </w:r>
          </w:p>
        </w:tc>
        <w:tc>
          <w:tcPr>
            <w:tcW w:w="605" w:type="dxa"/>
            <w:hideMark/>
          </w:tcPr>
          <w:p w14:paraId="2A883F16"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340</w:t>
            </w:r>
          </w:p>
        </w:tc>
        <w:tc>
          <w:tcPr>
            <w:tcW w:w="605" w:type="dxa"/>
            <w:hideMark/>
          </w:tcPr>
          <w:p w14:paraId="47E8FFD7"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360</w:t>
            </w:r>
          </w:p>
        </w:tc>
        <w:tc>
          <w:tcPr>
            <w:tcW w:w="605" w:type="dxa"/>
            <w:hideMark/>
          </w:tcPr>
          <w:p w14:paraId="50ABB492"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400</w:t>
            </w:r>
          </w:p>
        </w:tc>
        <w:tc>
          <w:tcPr>
            <w:tcW w:w="840" w:type="dxa"/>
            <w:hideMark/>
          </w:tcPr>
          <w:p w14:paraId="663B1A3B" w14:textId="77777777" w:rsidR="00B91E36" w:rsidRPr="00A8796B" w:rsidRDefault="00B91E36" w:rsidP="003B6F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lang w:val="sq-AL" w:eastAsia="sq-AL"/>
              </w:rPr>
            </w:pPr>
            <w:r w:rsidRPr="00A8796B">
              <w:rPr>
                <w:rFonts w:ascii="Times New Roman" w:hAnsi="Times New Roman"/>
                <w:bCs/>
                <w:color w:val="000000"/>
                <w:sz w:val="20"/>
                <w:lang w:val="sq-AL" w:eastAsia="sq-AL"/>
              </w:rPr>
              <w:t>440</w:t>
            </w:r>
          </w:p>
        </w:tc>
      </w:tr>
      <w:tr w:rsidR="00B91E36" w:rsidRPr="00A8796B" w14:paraId="5F839019" w14:textId="77777777" w:rsidTr="003B6FE9">
        <w:trPr>
          <w:gridAfter w:val="1"/>
          <w:cnfStyle w:val="000000100000" w:firstRow="0" w:lastRow="0" w:firstColumn="0" w:lastColumn="0" w:oddVBand="0" w:evenVBand="0" w:oddHBand="1" w:evenHBand="0" w:firstRowFirstColumn="0" w:firstRowLastColumn="0" w:lastRowFirstColumn="0" w:lastRowLastColumn="0"/>
          <w:wAfter w:w="8" w:type="dxa"/>
          <w:trHeight w:val="245"/>
        </w:trPr>
        <w:tc>
          <w:tcPr>
            <w:cnfStyle w:val="001000000000" w:firstRow="0" w:lastRow="0" w:firstColumn="1" w:lastColumn="0" w:oddVBand="0" w:evenVBand="0" w:oddHBand="0" w:evenHBand="0" w:firstRowFirstColumn="0" w:firstRowLastColumn="0" w:lastRowFirstColumn="0" w:lastRowLastColumn="0"/>
            <w:tcW w:w="3894" w:type="dxa"/>
            <w:hideMark/>
          </w:tcPr>
          <w:p w14:paraId="79DD434F"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Përfitimi i zbritur në total = Përfitimi në total x faktorin zbritës</w:t>
            </w:r>
          </w:p>
        </w:tc>
        <w:tc>
          <w:tcPr>
            <w:tcW w:w="857" w:type="dxa"/>
            <w:hideMark/>
          </w:tcPr>
          <w:p w14:paraId="386C316D"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lang w:val="sq-AL" w:eastAsia="sq-AL"/>
              </w:rPr>
            </w:pPr>
            <w:r w:rsidRPr="00A8796B">
              <w:rPr>
                <w:rFonts w:ascii="Times New Roman" w:hAnsi="Times New Roman"/>
                <w:b/>
                <w:color w:val="000000"/>
                <w:sz w:val="20"/>
                <w:lang w:val="sq-AL" w:eastAsia="sq-AL"/>
              </w:rPr>
              <w:t>3,980</w:t>
            </w:r>
          </w:p>
        </w:tc>
        <w:tc>
          <w:tcPr>
            <w:tcW w:w="576" w:type="dxa"/>
            <w:hideMark/>
          </w:tcPr>
          <w:p w14:paraId="29B0E2AA"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lang w:val="sq-AL" w:eastAsia="sq-AL"/>
              </w:rPr>
            </w:pPr>
            <w:r w:rsidRPr="00A8796B">
              <w:rPr>
                <w:rFonts w:ascii="Times New Roman" w:hAnsi="Times New Roman"/>
                <w:b/>
                <w:color w:val="000000"/>
                <w:sz w:val="20"/>
                <w:lang w:val="sq-AL" w:eastAsia="sq-AL"/>
              </w:rPr>
              <w:t>4,440</w:t>
            </w:r>
          </w:p>
        </w:tc>
        <w:tc>
          <w:tcPr>
            <w:tcW w:w="605" w:type="dxa"/>
            <w:hideMark/>
          </w:tcPr>
          <w:p w14:paraId="01F452DA"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lang w:val="sq-AL" w:eastAsia="sq-AL"/>
              </w:rPr>
            </w:pPr>
            <w:r w:rsidRPr="00A8796B">
              <w:rPr>
                <w:rFonts w:ascii="Times New Roman" w:hAnsi="Times New Roman"/>
                <w:b/>
                <w:color w:val="000000"/>
                <w:sz w:val="20"/>
                <w:lang w:val="sq-AL" w:eastAsia="sq-AL"/>
              </w:rPr>
              <w:t>5,160</w:t>
            </w:r>
          </w:p>
        </w:tc>
        <w:tc>
          <w:tcPr>
            <w:tcW w:w="605" w:type="dxa"/>
            <w:hideMark/>
          </w:tcPr>
          <w:p w14:paraId="151B266D"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lang w:val="sq-AL" w:eastAsia="sq-AL"/>
              </w:rPr>
            </w:pPr>
            <w:r w:rsidRPr="00A8796B">
              <w:rPr>
                <w:rFonts w:ascii="Times New Roman" w:hAnsi="Times New Roman"/>
                <w:b/>
                <w:color w:val="000000"/>
                <w:sz w:val="20"/>
                <w:lang w:val="sq-AL" w:eastAsia="sq-AL"/>
              </w:rPr>
              <w:t>5,720</w:t>
            </w:r>
          </w:p>
        </w:tc>
        <w:tc>
          <w:tcPr>
            <w:tcW w:w="605" w:type="dxa"/>
            <w:hideMark/>
          </w:tcPr>
          <w:p w14:paraId="4D9DE40A"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lang w:val="sq-AL" w:eastAsia="sq-AL"/>
              </w:rPr>
            </w:pPr>
            <w:r w:rsidRPr="00A8796B">
              <w:rPr>
                <w:rFonts w:ascii="Times New Roman" w:hAnsi="Times New Roman"/>
                <w:b/>
                <w:color w:val="000000"/>
                <w:sz w:val="20"/>
                <w:lang w:val="sq-AL" w:eastAsia="sq-AL"/>
              </w:rPr>
              <w:t>6,200</w:t>
            </w:r>
          </w:p>
        </w:tc>
        <w:tc>
          <w:tcPr>
            <w:tcW w:w="605" w:type="dxa"/>
            <w:hideMark/>
          </w:tcPr>
          <w:p w14:paraId="3D422634"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lang w:val="sq-AL" w:eastAsia="sq-AL"/>
              </w:rPr>
            </w:pPr>
            <w:r w:rsidRPr="00A8796B">
              <w:rPr>
                <w:rFonts w:ascii="Times New Roman" w:hAnsi="Times New Roman"/>
                <w:b/>
                <w:color w:val="000000"/>
                <w:sz w:val="20"/>
                <w:lang w:val="sq-AL" w:eastAsia="sq-AL"/>
              </w:rPr>
              <w:t>6,480</w:t>
            </w:r>
          </w:p>
        </w:tc>
        <w:tc>
          <w:tcPr>
            <w:tcW w:w="605" w:type="dxa"/>
            <w:hideMark/>
          </w:tcPr>
          <w:p w14:paraId="2DC0792D"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lang w:val="sq-AL" w:eastAsia="sq-AL"/>
              </w:rPr>
            </w:pPr>
            <w:r w:rsidRPr="00A8796B">
              <w:rPr>
                <w:rFonts w:ascii="Times New Roman" w:hAnsi="Times New Roman"/>
                <w:b/>
                <w:color w:val="000000"/>
                <w:sz w:val="20"/>
                <w:lang w:val="sq-AL" w:eastAsia="sq-AL"/>
              </w:rPr>
              <w:t>6,660</w:t>
            </w:r>
          </w:p>
        </w:tc>
        <w:tc>
          <w:tcPr>
            <w:tcW w:w="605" w:type="dxa"/>
            <w:hideMark/>
          </w:tcPr>
          <w:p w14:paraId="4BF5767C"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lang w:val="sq-AL" w:eastAsia="sq-AL"/>
              </w:rPr>
            </w:pPr>
            <w:r w:rsidRPr="00A8796B">
              <w:rPr>
                <w:rFonts w:ascii="Times New Roman" w:hAnsi="Times New Roman"/>
                <w:b/>
                <w:color w:val="000000"/>
                <w:sz w:val="20"/>
                <w:lang w:val="sq-AL" w:eastAsia="sq-AL"/>
              </w:rPr>
              <w:t>6,840</w:t>
            </w:r>
          </w:p>
        </w:tc>
        <w:tc>
          <w:tcPr>
            <w:tcW w:w="605" w:type="dxa"/>
            <w:hideMark/>
          </w:tcPr>
          <w:p w14:paraId="22CF434C"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lang w:val="sq-AL" w:eastAsia="sq-AL"/>
              </w:rPr>
            </w:pPr>
            <w:r w:rsidRPr="00A8796B">
              <w:rPr>
                <w:rFonts w:ascii="Times New Roman" w:hAnsi="Times New Roman"/>
                <w:b/>
                <w:color w:val="000000"/>
                <w:sz w:val="20"/>
                <w:lang w:val="sq-AL" w:eastAsia="sq-AL"/>
              </w:rPr>
              <w:t>7,000</w:t>
            </w:r>
          </w:p>
        </w:tc>
        <w:tc>
          <w:tcPr>
            <w:tcW w:w="840" w:type="dxa"/>
            <w:hideMark/>
          </w:tcPr>
          <w:p w14:paraId="045582B2" w14:textId="77777777" w:rsidR="00B91E36" w:rsidRPr="00A8796B" w:rsidRDefault="00B91E36" w:rsidP="003B6F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lang w:val="sq-AL" w:eastAsia="sq-AL"/>
              </w:rPr>
            </w:pPr>
            <w:r w:rsidRPr="00A8796B">
              <w:rPr>
                <w:rFonts w:ascii="Times New Roman" w:hAnsi="Times New Roman"/>
                <w:b/>
                <w:color w:val="000000"/>
                <w:sz w:val="20"/>
                <w:lang w:val="sq-AL" w:eastAsia="sq-AL"/>
              </w:rPr>
              <w:t>7,060</w:t>
            </w:r>
          </w:p>
        </w:tc>
      </w:tr>
      <w:tr w:rsidR="00B91E36" w:rsidRPr="00A8796B" w14:paraId="05E56323" w14:textId="77777777" w:rsidTr="003B6FE9">
        <w:trPr>
          <w:gridAfter w:val="10"/>
          <w:wAfter w:w="5659" w:type="dxa"/>
          <w:trHeight w:val="266"/>
        </w:trPr>
        <w:tc>
          <w:tcPr>
            <w:cnfStyle w:val="001000000000" w:firstRow="0" w:lastRow="0" w:firstColumn="1" w:lastColumn="0" w:oddVBand="0" w:evenVBand="0" w:oddHBand="0" w:evenHBand="0" w:firstRowFirstColumn="0" w:firstRowLastColumn="0" w:lastRowFirstColumn="0" w:lastRowLastColumn="0"/>
            <w:tcW w:w="3894" w:type="dxa"/>
            <w:hideMark/>
          </w:tcPr>
          <w:p w14:paraId="553BFA14"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 xml:space="preserve">Vlera aktuale e kostos në total </w:t>
            </w:r>
            <w:proofErr w:type="spellStart"/>
            <w:r w:rsidRPr="00A8796B">
              <w:rPr>
                <w:rFonts w:ascii="Times New Roman" w:hAnsi="Times New Roman"/>
                <w:i/>
                <w:iCs/>
                <w:color w:val="FF0000"/>
                <w:sz w:val="20"/>
                <w:lang w:val="sq-AL" w:eastAsia="sq-AL"/>
              </w:rPr>
              <w:t>per</w:t>
            </w:r>
            <w:proofErr w:type="spellEnd"/>
            <w:r w:rsidRPr="00A8796B">
              <w:rPr>
                <w:rFonts w:ascii="Times New Roman" w:hAnsi="Times New Roman"/>
                <w:i/>
                <w:iCs/>
                <w:color w:val="FF0000"/>
                <w:sz w:val="20"/>
                <w:lang w:val="sq-AL" w:eastAsia="sq-AL"/>
              </w:rPr>
              <w:t xml:space="preserve"> </w:t>
            </w:r>
            <w:proofErr w:type="spellStart"/>
            <w:r w:rsidRPr="00A8796B">
              <w:rPr>
                <w:rFonts w:ascii="Times New Roman" w:hAnsi="Times New Roman"/>
                <w:i/>
                <w:iCs/>
                <w:color w:val="FF0000"/>
                <w:sz w:val="20"/>
                <w:lang w:val="sq-AL" w:eastAsia="sq-AL"/>
              </w:rPr>
              <w:t>nje</w:t>
            </w:r>
            <w:proofErr w:type="spellEnd"/>
            <w:r w:rsidRPr="00A8796B">
              <w:rPr>
                <w:rFonts w:ascii="Times New Roman" w:hAnsi="Times New Roman"/>
                <w:i/>
                <w:iCs/>
                <w:color w:val="FF0000"/>
                <w:sz w:val="20"/>
                <w:lang w:val="sq-AL" w:eastAsia="sq-AL"/>
              </w:rPr>
              <w:t xml:space="preserve"> periudhe prej 10 vjet</w:t>
            </w:r>
          </w:p>
        </w:tc>
        <w:tc>
          <w:tcPr>
            <w:tcW w:w="857" w:type="dxa"/>
            <w:hideMark/>
          </w:tcPr>
          <w:p w14:paraId="78F5B9CA" w14:textId="77777777" w:rsidR="00B91E36" w:rsidRPr="00A8796B" w:rsidRDefault="00B91E36" w:rsidP="003B6FE9">
            <w:pP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lang w:val="sq-AL" w:eastAsia="sq-AL"/>
              </w:rPr>
            </w:pPr>
            <w:r w:rsidRPr="00A8796B">
              <w:rPr>
                <w:rFonts w:ascii="Times New Roman" w:hAnsi="Times New Roman"/>
                <w:b/>
                <w:bCs/>
                <w:color w:val="000000"/>
                <w:sz w:val="20"/>
                <w:lang w:val="sq-AL" w:eastAsia="sq-AL"/>
              </w:rPr>
              <w:t xml:space="preserve">   62,500 </w:t>
            </w:r>
          </w:p>
        </w:tc>
      </w:tr>
      <w:tr w:rsidR="00B91E36" w:rsidRPr="00413988" w14:paraId="5EB10B24" w14:textId="77777777" w:rsidTr="003B6FE9">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3894" w:type="dxa"/>
            <w:hideMark/>
          </w:tcPr>
          <w:p w14:paraId="4C18E6CB"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Vlera aktuale e përfitimit në total</w:t>
            </w:r>
            <w:r w:rsidRPr="00A8796B">
              <w:rPr>
                <w:rFonts w:ascii="Times New Roman" w:hAnsi="Times New Roman"/>
                <w:color w:val="FF0000"/>
                <w:sz w:val="20"/>
                <w:lang w:val="sq-AL" w:eastAsia="sq-AL"/>
              </w:rPr>
              <w:t xml:space="preserve">, </w:t>
            </w:r>
            <w:proofErr w:type="spellStart"/>
            <w:r w:rsidRPr="00A8796B">
              <w:rPr>
                <w:rFonts w:ascii="Times New Roman" w:hAnsi="Times New Roman"/>
                <w:color w:val="FF0000"/>
                <w:sz w:val="20"/>
                <w:lang w:val="sq-AL" w:eastAsia="sq-AL"/>
              </w:rPr>
              <w:t>per</w:t>
            </w:r>
            <w:proofErr w:type="spellEnd"/>
            <w:r w:rsidRPr="00A8796B">
              <w:rPr>
                <w:rFonts w:ascii="Times New Roman" w:hAnsi="Times New Roman"/>
                <w:color w:val="FF0000"/>
                <w:sz w:val="20"/>
                <w:lang w:val="sq-AL" w:eastAsia="sq-AL"/>
              </w:rPr>
              <w:t xml:space="preserve"> </w:t>
            </w:r>
            <w:proofErr w:type="spellStart"/>
            <w:r w:rsidRPr="00A8796B">
              <w:rPr>
                <w:rFonts w:ascii="Times New Roman" w:hAnsi="Times New Roman"/>
                <w:color w:val="FF0000"/>
                <w:sz w:val="20"/>
                <w:lang w:val="sq-AL" w:eastAsia="sq-AL"/>
              </w:rPr>
              <w:t>nje</w:t>
            </w:r>
            <w:proofErr w:type="spellEnd"/>
            <w:r w:rsidRPr="00A8796B">
              <w:rPr>
                <w:rFonts w:ascii="Times New Roman" w:hAnsi="Times New Roman"/>
                <w:color w:val="FF0000"/>
                <w:sz w:val="20"/>
                <w:lang w:val="sq-AL" w:eastAsia="sq-AL"/>
              </w:rPr>
              <w:t xml:space="preserve"> periudhe prej 10 vjet</w:t>
            </w:r>
          </w:p>
        </w:tc>
        <w:tc>
          <w:tcPr>
            <w:tcW w:w="857" w:type="dxa"/>
            <w:hideMark/>
          </w:tcPr>
          <w:p w14:paraId="725AD29C" w14:textId="77777777" w:rsidR="00B91E36" w:rsidRPr="00A8796B" w:rsidRDefault="00B91E36" w:rsidP="003B6FE9">
            <w:pP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lang w:val="sq-AL" w:eastAsia="sq-AL"/>
              </w:rPr>
            </w:pPr>
            <w:r w:rsidRPr="00A8796B">
              <w:rPr>
                <w:rFonts w:ascii="Times New Roman" w:hAnsi="Times New Roman"/>
                <w:b/>
                <w:color w:val="000000"/>
                <w:sz w:val="20"/>
                <w:lang w:val="sq-AL" w:eastAsia="sq-AL"/>
              </w:rPr>
              <w:t xml:space="preserve">      2,960 </w:t>
            </w:r>
          </w:p>
        </w:tc>
        <w:tc>
          <w:tcPr>
            <w:tcW w:w="5659" w:type="dxa"/>
            <w:gridSpan w:val="10"/>
            <w:vMerge w:val="restart"/>
            <w:hideMark/>
          </w:tcPr>
          <w:p w14:paraId="214E94D9" w14:textId="77777777" w:rsidR="00B91E36" w:rsidRPr="00A8796B" w:rsidRDefault="00B91E36" w:rsidP="003B6FE9">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lang w:val="sq-AL" w:eastAsia="sq-AL"/>
              </w:rPr>
            </w:pPr>
          </w:p>
        </w:tc>
      </w:tr>
      <w:tr w:rsidR="00B91E36" w:rsidRPr="00413988" w14:paraId="5E1CA767" w14:textId="77777777" w:rsidTr="003B6FE9">
        <w:trPr>
          <w:trHeight w:val="258"/>
        </w:trPr>
        <w:tc>
          <w:tcPr>
            <w:cnfStyle w:val="001000000000" w:firstRow="0" w:lastRow="0" w:firstColumn="1" w:lastColumn="0" w:oddVBand="0" w:evenVBand="0" w:oddHBand="0" w:evenHBand="0" w:firstRowFirstColumn="0" w:firstRowLastColumn="0" w:lastRowFirstColumn="0" w:lastRowLastColumn="0"/>
            <w:tcW w:w="3894" w:type="dxa"/>
            <w:hideMark/>
          </w:tcPr>
          <w:p w14:paraId="49055AC4" w14:textId="77777777" w:rsidR="00B91E36" w:rsidRPr="00A8796B" w:rsidRDefault="00B91E36" w:rsidP="003B6FE9">
            <w:pPr>
              <w:rPr>
                <w:rFonts w:ascii="Times New Roman" w:hAnsi="Times New Roman"/>
                <w:color w:val="000000"/>
                <w:sz w:val="20"/>
                <w:lang w:val="sq-AL" w:eastAsia="sq-AL"/>
              </w:rPr>
            </w:pPr>
            <w:r w:rsidRPr="00A8796B">
              <w:rPr>
                <w:rFonts w:ascii="Times New Roman" w:hAnsi="Times New Roman"/>
                <w:color w:val="000000"/>
                <w:sz w:val="20"/>
                <w:lang w:val="sq-AL" w:eastAsia="sq-AL"/>
              </w:rPr>
              <w:t xml:space="preserve">Vlera aktuale neto (VAN) = Vlera aktuale e përfitimit në total – Vlera aktuale e kostos në total, </w:t>
            </w:r>
            <w:proofErr w:type="spellStart"/>
            <w:r w:rsidRPr="00A8796B">
              <w:rPr>
                <w:rFonts w:ascii="Times New Roman" w:hAnsi="Times New Roman"/>
                <w:i/>
                <w:iCs/>
                <w:color w:val="FF0000"/>
                <w:sz w:val="20"/>
                <w:lang w:val="sq-AL" w:eastAsia="sq-AL"/>
              </w:rPr>
              <w:t>per</w:t>
            </w:r>
            <w:proofErr w:type="spellEnd"/>
            <w:r w:rsidRPr="00A8796B">
              <w:rPr>
                <w:rFonts w:ascii="Times New Roman" w:hAnsi="Times New Roman"/>
                <w:i/>
                <w:iCs/>
                <w:color w:val="FF0000"/>
                <w:sz w:val="20"/>
                <w:lang w:val="sq-AL" w:eastAsia="sq-AL"/>
              </w:rPr>
              <w:t xml:space="preserve"> </w:t>
            </w:r>
            <w:proofErr w:type="spellStart"/>
            <w:r w:rsidRPr="00A8796B">
              <w:rPr>
                <w:rFonts w:ascii="Times New Roman" w:hAnsi="Times New Roman"/>
                <w:i/>
                <w:iCs/>
                <w:color w:val="FF0000"/>
                <w:sz w:val="20"/>
                <w:lang w:val="sq-AL" w:eastAsia="sq-AL"/>
              </w:rPr>
              <w:t>nje</w:t>
            </w:r>
            <w:proofErr w:type="spellEnd"/>
            <w:r w:rsidRPr="00A8796B">
              <w:rPr>
                <w:rFonts w:ascii="Times New Roman" w:hAnsi="Times New Roman"/>
                <w:i/>
                <w:iCs/>
                <w:color w:val="FF0000"/>
                <w:sz w:val="20"/>
                <w:lang w:val="sq-AL" w:eastAsia="sq-AL"/>
              </w:rPr>
              <w:t xml:space="preserve"> periudhe prej 10 vjet</w:t>
            </w:r>
          </w:p>
        </w:tc>
        <w:tc>
          <w:tcPr>
            <w:tcW w:w="857" w:type="dxa"/>
            <w:hideMark/>
          </w:tcPr>
          <w:p w14:paraId="6D77E040" w14:textId="77777777" w:rsidR="00B91E36" w:rsidRPr="00A8796B" w:rsidRDefault="00B91E36" w:rsidP="003B6FE9">
            <w:pP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lang w:val="sq-AL" w:eastAsia="sq-AL"/>
              </w:rPr>
            </w:pPr>
            <w:r w:rsidRPr="00A8796B">
              <w:rPr>
                <w:rFonts w:ascii="Times New Roman" w:hAnsi="Times New Roman"/>
                <w:b/>
                <w:bCs/>
                <w:color w:val="000000"/>
                <w:sz w:val="20"/>
                <w:lang w:val="sq-AL" w:eastAsia="sq-AL"/>
              </w:rPr>
              <w:t xml:space="preserve">           -58,520 </w:t>
            </w:r>
            <w:bookmarkEnd w:id="12"/>
          </w:p>
        </w:tc>
        <w:tc>
          <w:tcPr>
            <w:tcW w:w="5659" w:type="dxa"/>
            <w:gridSpan w:val="10"/>
            <w:vMerge/>
            <w:hideMark/>
          </w:tcPr>
          <w:p w14:paraId="2AE2E94B" w14:textId="77777777" w:rsidR="00B91E36" w:rsidRPr="00A8796B" w:rsidRDefault="00B91E36" w:rsidP="003B6FE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lang w:val="sq-AL" w:eastAsia="sq-AL"/>
              </w:rPr>
            </w:pPr>
          </w:p>
        </w:tc>
      </w:tr>
    </w:tbl>
    <w:p w14:paraId="0C4F0D5D" w14:textId="77777777" w:rsidR="00B91E36" w:rsidRPr="00413988" w:rsidRDefault="00B91E36" w:rsidP="00B91E36">
      <w:pPr>
        <w:spacing w:line="276" w:lineRule="auto"/>
        <w:rPr>
          <w:rFonts w:ascii="Times New Roman" w:hAnsi="Times New Roman"/>
          <w:b/>
          <w:sz w:val="24"/>
          <w:szCs w:val="24"/>
          <w:lang w:val="sq-AL"/>
        </w:rPr>
      </w:pPr>
      <w:r>
        <w:rPr>
          <w:rStyle w:val="CommentReference"/>
        </w:rPr>
        <w:commentReference w:id="14"/>
      </w:r>
    </w:p>
    <w:p w14:paraId="4FC04E53" w14:textId="77777777" w:rsidR="00B91E36" w:rsidRPr="00413988" w:rsidRDefault="00B91E36" w:rsidP="00B91E36">
      <w:pPr>
        <w:spacing w:line="276" w:lineRule="auto"/>
        <w:rPr>
          <w:rFonts w:ascii="Times New Roman" w:hAnsi="Times New Roman"/>
          <w:b/>
          <w:sz w:val="24"/>
          <w:szCs w:val="24"/>
          <w:lang w:val="sq-AL"/>
        </w:rPr>
      </w:pPr>
    </w:p>
    <w:p w14:paraId="1F89A012" w14:textId="77777777" w:rsidR="00B91E36" w:rsidRPr="00413988" w:rsidRDefault="00B91E36" w:rsidP="00B91E36">
      <w:pPr>
        <w:spacing w:line="276" w:lineRule="auto"/>
        <w:rPr>
          <w:rStyle w:val="Strong"/>
          <w:rFonts w:ascii="Times New Roman" w:hAnsi="Times New Roman"/>
          <w:sz w:val="24"/>
          <w:szCs w:val="24"/>
          <w:lang w:val="sq-AL"/>
        </w:rPr>
      </w:pPr>
      <w:r w:rsidRPr="00413988">
        <w:rPr>
          <w:rFonts w:ascii="Times New Roman" w:hAnsi="Times New Roman"/>
          <w:b/>
          <w:sz w:val="24"/>
          <w:szCs w:val="24"/>
          <w:lang w:val="sq-AL"/>
        </w:rPr>
        <w:t xml:space="preserve">Raporti i vlerësimit të ndikimit - Shtojca 2/b </w:t>
      </w:r>
    </w:p>
    <w:p w14:paraId="7DCE84D0" w14:textId="77777777" w:rsidR="00B91E36" w:rsidRPr="00413988" w:rsidRDefault="00B91E36" w:rsidP="00B91E36">
      <w:pPr>
        <w:spacing w:line="276" w:lineRule="auto"/>
        <w:rPr>
          <w:rStyle w:val="Strong"/>
          <w:rFonts w:ascii="Times New Roman" w:hAnsi="Times New Roman"/>
          <w:b w:val="0"/>
          <w:sz w:val="24"/>
          <w:szCs w:val="24"/>
          <w:lang w:val="sq-AL"/>
        </w:rPr>
      </w:pPr>
    </w:p>
    <w:p w14:paraId="76CA1B31" w14:textId="77777777" w:rsidR="00B91E36" w:rsidRPr="00413988" w:rsidRDefault="00B91E36" w:rsidP="00B91E36">
      <w:pPr>
        <w:spacing w:line="276" w:lineRule="auto"/>
        <w:rPr>
          <w:rStyle w:val="Strong"/>
          <w:rFonts w:ascii="Times New Roman" w:hAnsi="Times New Roman"/>
          <w:b w:val="0"/>
          <w:bCs w:val="0"/>
          <w:i/>
          <w:sz w:val="24"/>
          <w:szCs w:val="24"/>
          <w:lang w:val="sq-AL"/>
        </w:rPr>
      </w:pPr>
      <w:r w:rsidRPr="00413988">
        <w:rPr>
          <w:rStyle w:val="Strong"/>
          <w:rFonts w:ascii="Times New Roman" w:hAnsi="Times New Roman"/>
          <w:i/>
          <w:sz w:val="24"/>
          <w:szCs w:val="24"/>
          <w:lang w:val="sq-AL"/>
        </w:rPr>
        <w:t xml:space="preserve">Tabelë: Vlera aktuale neto në total e çdo opsioni   </w:t>
      </w:r>
    </w:p>
    <w:p w14:paraId="42821BEA" w14:textId="77777777" w:rsidR="00B91E36" w:rsidRPr="00413988" w:rsidRDefault="00B91E36" w:rsidP="00B91E36">
      <w:pPr>
        <w:autoSpaceDE w:val="0"/>
        <w:autoSpaceDN w:val="0"/>
        <w:adjustRightInd w:val="0"/>
        <w:spacing w:line="276" w:lineRule="auto"/>
        <w:jc w:val="both"/>
        <w:rPr>
          <w:rFonts w:ascii="Times New Roman" w:hAnsi="Times New Roman"/>
          <w:color w:val="000000"/>
          <w:sz w:val="24"/>
          <w:szCs w:val="24"/>
          <w:lang w:val="sq-AL"/>
        </w:rPr>
      </w:pPr>
    </w:p>
    <w:tbl>
      <w:tblPr>
        <w:tblStyle w:val="TableGrid1"/>
        <w:tblW w:w="8952" w:type="dxa"/>
        <w:tblLook w:val="04A0" w:firstRow="1" w:lastRow="0" w:firstColumn="1" w:lastColumn="0" w:noHBand="0" w:noVBand="1"/>
      </w:tblPr>
      <w:tblGrid>
        <w:gridCol w:w="1988"/>
        <w:gridCol w:w="1988"/>
        <w:gridCol w:w="2931"/>
        <w:gridCol w:w="2045"/>
      </w:tblGrid>
      <w:tr w:rsidR="00B91E36" w:rsidRPr="00413988" w14:paraId="73AF0D23" w14:textId="77777777" w:rsidTr="003B6FE9">
        <w:trPr>
          <w:trHeight w:val="145"/>
        </w:trPr>
        <w:tc>
          <w:tcPr>
            <w:tcW w:w="1988" w:type="dxa"/>
            <w:shd w:val="clear" w:color="auto" w:fill="D9D9D9" w:themeFill="background1" w:themeFillShade="D9"/>
          </w:tcPr>
          <w:bookmarkEnd w:id="0"/>
          <w:p w14:paraId="1475B641"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Financimi</w:t>
            </w:r>
          </w:p>
        </w:tc>
        <w:tc>
          <w:tcPr>
            <w:tcW w:w="1988" w:type="dxa"/>
            <w:shd w:val="clear" w:color="auto" w:fill="D9D9D9" w:themeFill="background1" w:themeFillShade="D9"/>
          </w:tcPr>
          <w:p w14:paraId="02DD91B7"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Viti 1_ 2019</w:t>
            </w:r>
          </w:p>
        </w:tc>
        <w:tc>
          <w:tcPr>
            <w:tcW w:w="2931" w:type="dxa"/>
            <w:shd w:val="clear" w:color="auto" w:fill="D9D9D9" w:themeFill="background1" w:themeFillShade="D9"/>
          </w:tcPr>
          <w:p w14:paraId="092BD281"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Viti 2_ 2020</w:t>
            </w:r>
          </w:p>
        </w:tc>
        <w:tc>
          <w:tcPr>
            <w:tcW w:w="2045" w:type="dxa"/>
            <w:shd w:val="clear" w:color="auto" w:fill="D9D9D9" w:themeFill="background1" w:themeFillShade="D9"/>
          </w:tcPr>
          <w:p w14:paraId="71375B1B"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Viti 3_2021</w:t>
            </w:r>
          </w:p>
        </w:tc>
      </w:tr>
      <w:tr w:rsidR="00B91E36" w:rsidRPr="00413988" w14:paraId="2076B6E8" w14:textId="77777777" w:rsidTr="003B6FE9">
        <w:trPr>
          <w:trHeight w:val="335"/>
        </w:trPr>
        <w:tc>
          <w:tcPr>
            <w:tcW w:w="1988" w:type="dxa"/>
          </w:tcPr>
          <w:p w14:paraId="1D97EFD4"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Total</w:t>
            </w:r>
          </w:p>
        </w:tc>
        <w:tc>
          <w:tcPr>
            <w:tcW w:w="1988" w:type="dxa"/>
          </w:tcPr>
          <w:p w14:paraId="68D85215"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 xml:space="preserve">4,100 000 </w:t>
            </w:r>
          </w:p>
        </w:tc>
        <w:tc>
          <w:tcPr>
            <w:tcW w:w="2931" w:type="dxa"/>
          </w:tcPr>
          <w:p w14:paraId="4DD1E710"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4,600 000</w:t>
            </w:r>
          </w:p>
        </w:tc>
        <w:tc>
          <w:tcPr>
            <w:tcW w:w="2045" w:type="dxa"/>
          </w:tcPr>
          <w:p w14:paraId="089A3F30"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5,400 000</w:t>
            </w:r>
          </w:p>
        </w:tc>
      </w:tr>
      <w:tr w:rsidR="00B91E36" w:rsidRPr="00413988" w14:paraId="3E846CBF" w14:textId="77777777" w:rsidTr="003B6FE9">
        <w:trPr>
          <w:trHeight w:val="335"/>
        </w:trPr>
        <w:tc>
          <w:tcPr>
            <w:tcW w:w="1988" w:type="dxa"/>
          </w:tcPr>
          <w:p w14:paraId="0553AB0A"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 xml:space="preserve">Buxheti i shtetit </w:t>
            </w:r>
          </w:p>
        </w:tc>
        <w:tc>
          <w:tcPr>
            <w:tcW w:w="1988" w:type="dxa"/>
          </w:tcPr>
          <w:p w14:paraId="75D5606B"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 xml:space="preserve">3,500 000 </w:t>
            </w:r>
          </w:p>
        </w:tc>
        <w:tc>
          <w:tcPr>
            <w:tcW w:w="2931" w:type="dxa"/>
          </w:tcPr>
          <w:p w14:paraId="15E0D525"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3,800 000</w:t>
            </w:r>
          </w:p>
        </w:tc>
        <w:tc>
          <w:tcPr>
            <w:tcW w:w="2045" w:type="dxa"/>
          </w:tcPr>
          <w:p w14:paraId="6D5DB20C"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4,200 000</w:t>
            </w:r>
          </w:p>
        </w:tc>
      </w:tr>
      <w:tr w:rsidR="00B91E36" w:rsidRPr="00413988" w14:paraId="7B280F5A" w14:textId="77777777" w:rsidTr="003B6FE9">
        <w:trPr>
          <w:trHeight w:val="335"/>
        </w:trPr>
        <w:tc>
          <w:tcPr>
            <w:tcW w:w="1988" w:type="dxa"/>
          </w:tcPr>
          <w:p w14:paraId="794CB4EC" w14:textId="77777777" w:rsidR="00B91E36" w:rsidRPr="00413988" w:rsidRDefault="00B91E36" w:rsidP="003B6FE9">
            <w:pPr>
              <w:spacing w:line="276" w:lineRule="auto"/>
              <w:jc w:val="center"/>
              <w:rPr>
                <w:rFonts w:ascii="Times New Roman" w:hAnsi="Times New Roman"/>
                <w:b/>
                <w:sz w:val="24"/>
                <w:szCs w:val="24"/>
                <w:lang w:val="sq-AL"/>
              </w:rPr>
            </w:pPr>
            <w:commentRangeStart w:id="15"/>
            <w:r>
              <w:rPr>
                <w:rFonts w:ascii="Times New Roman" w:hAnsi="Times New Roman"/>
                <w:b/>
                <w:sz w:val="24"/>
                <w:szCs w:val="24"/>
                <w:lang w:val="sq-AL"/>
              </w:rPr>
              <w:t>Të</w:t>
            </w:r>
            <w:r w:rsidRPr="00413988">
              <w:rPr>
                <w:rFonts w:ascii="Times New Roman" w:hAnsi="Times New Roman"/>
                <w:b/>
                <w:sz w:val="24"/>
                <w:szCs w:val="24"/>
                <w:lang w:val="sq-AL"/>
              </w:rPr>
              <w:t xml:space="preserve"> pambuluara</w:t>
            </w:r>
          </w:p>
        </w:tc>
        <w:tc>
          <w:tcPr>
            <w:tcW w:w="1988" w:type="dxa"/>
          </w:tcPr>
          <w:p w14:paraId="0EC5C443"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 xml:space="preserve">600 000 </w:t>
            </w:r>
          </w:p>
        </w:tc>
        <w:tc>
          <w:tcPr>
            <w:tcW w:w="2931" w:type="dxa"/>
          </w:tcPr>
          <w:p w14:paraId="54070200"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800 000</w:t>
            </w:r>
          </w:p>
        </w:tc>
        <w:tc>
          <w:tcPr>
            <w:tcW w:w="2045" w:type="dxa"/>
          </w:tcPr>
          <w:p w14:paraId="2BE494AA" w14:textId="77777777" w:rsidR="00B91E36" w:rsidRPr="00413988" w:rsidRDefault="00B91E36" w:rsidP="003B6FE9">
            <w:pPr>
              <w:spacing w:line="276" w:lineRule="auto"/>
              <w:jc w:val="center"/>
              <w:rPr>
                <w:rFonts w:ascii="Times New Roman" w:hAnsi="Times New Roman"/>
                <w:b/>
                <w:sz w:val="24"/>
                <w:szCs w:val="24"/>
                <w:lang w:val="sq-AL"/>
              </w:rPr>
            </w:pPr>
            <w:r w:rsidRPr="00413988">
              <w:rPr>
                <w:rFonts w:ascii="Times New Roman" w:hAnsi="Times New Roman"/>
                <w:b/>
                <w:sz w:val="24"/>
                <w:szCs w:val="24"/>
                <w:lang w:val="sq-AL"/>
              </w:rPr>
              <w:t>1,200 000</w:t>
            </w:r>
          </w:p>
        </w:tc>
      </w:tr>
    </w:tbl>
    <w:p w14:paraId="4AE1E87B" w14:textId="77777777" w:rsidR="00B91E36" w:rsidRPr="00413988" w:rsidRDefault="00B91E36" w:rsidP="00B91E36">
      <w:pPr>
        <w:spacing w:line="276" w:lineRule="auto"/>
        <w:rPr>
          <w:rFonts w:ascii="Times New Roman" w:hAnsi="Times New Roman"/>
          <w:b/>
          <w:sz w:val="24"/>
          <w:szCs w:val="24"/>
          <w:lang w:val="sq-AL"/>
        </w:rPr>
      </w:pPr>
    </w:p>
    <w:commentRangeEnd w:id="15"/>
    <w:p w14:paraId="57A08907" w14:textId="77777777" w:rsidR="00B91E36" w:rsidRPr="00413988" w:rsidRDefault="00B91E36" w:rsidP="00B91E36">
      <w:pPr>
        <w:spacing w:line="276" w:lineRule="auto"/>
        <w:rPr>
          <w:rFonts w:ascii="Times New Roman" w:hAnsi="Times New Roman"/>
          <w:sz w:val="24"/>
          <w:szCs w:val="24"/>
          <w:lang w:val="sq-AL"/>
        </w:rPr>
      </w:pPr>
      <w:r>
        <w:rPr>
          <w:rStyle w:val="CommentReference"/>
        </w:rPr>
        <w:commentReference w:id="15"/>
      </w:r>
    </w:p>
    <w:p w14:paraId="44B5C349" w14:textId="77777777" w:rsidR="00B91E36" w:rsidRPr="00413988" w:rsidRDefault="00B91E36" w:rsidP="00B91E36">
      <w:pPr>
        <w:spacing w:line="276" w:lineRule="auto"/>
        <w:rPr>
          <w:rFonts w:ascii="Times New Roman" w:hAnsi="Times New Roman"/>
          <w:sz w:val="24"/>
          <w:szCs w:val="24"/>
          <w:lang w:val="sq-AL"/>
        </w:rPr>
      </w:pPr>
    </w:p>
    <w:p w14:paraId="0C119706" w14:textId="77777777" w:rsidR="00D14911" w:rsidRDefault="00D14911"/>
    <w:sectPr w:rsidR="00D14911" w:rsidSect="003B6FE9">
      <w:headerReference w:type="default" r:id="rId12"/>
      <w:footerReference w:type="default" r:id="rId13"/>
      <w:headerReference w:type="first" r:id="rId14"/>
      <w:pgSz w:w="11906" w:h="16838"/>
      <w:pgMar w:top="1170" w:right="1440" w:bottom="1440" w:left="1440" w:header="284" w:footer="521"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Ornela Shurdhaj" w:date="2018-09-11T16:25:00Z" w:initials="OS">
    <w:p w14:paraId="057F32F7" w14:textId="77777777" w:rsidR="00061804" w:rsidRDefault="00061804" w:rsidP="00B91E36">
      <w:pPr>
        <w:pStyle w:val="CommentText"/>
      </w:pPr>
      <w:r>
        <w:rPr>
          <w:rStyle w:val="CommentReference"/>
        </w:rPr>
        <w:annotationRef/>
      </w:r>
      <w:proofErr w:type="spellStart"/>
      <w:r>
        <w:t>Lutem</w:t>
      </w:r>
      <w:proofErr w:type="spellEnd"/>
      <w:r>
        <w:t xml:space="preserve"> </w:t>
      </w:r>
      <w:proofErr w:type="spellStart"/>
      <w:r>
        <w:t>perdorni</w:t>
      </w:r>
      <w:proofErr w:type="spellEnd"/>
      <w:r>
        <w:t xml:space="preserve"> </w:t>
      </w:r>
      <w:proofErr w:type="spellStart"/>
      <w:r>
        <w:t>versionin</w:t>
      </w:r>
      <w:proofErr w:type="spellEnd"/>
      <w:r>
        <w:t xml:space="preserve"> e </w:t>
      </w:r>
      <w:proofErr w:type="spellStart"/>
      <w:r>
        <w:t>tabeles</w:t>
      </w:r>
      <w:proofErr w:type="spellEnd"/>
      <w:r>
        <w:t xml:space="preserve"> se </w:t>
      </w:r>
      <w:proofErr w:type="spellStart"/>
      <w:r>
        <w:t>miratuar</w:t>
      </w:r>
      <w:proofErr w:type="spellEnd"/>
      <w:r>
        <w:t xml:space="preserve"> me VKM</w:t>
      </w:r>
    </w:p>
  </w:comment>
  <w:comment w:id="13" w:author="J.Josifi" w:date="2018-09-13T19:31:00Z" w:initials="J.J">
    <w:p w14:paraId="7BD2D238" w14:textId="77777777" w:rsidR="00061804" w:rsidRDefault="00061804" w:rsidP="00B91E36">
      <w:pPr>
        <w:pStyle w:val="CommentText"/>
      </w:pPr>
      <w:r>
        <w:rPr>
          <w:rStyle w:val="CommentReference"/>
        </w:rPr>
        <w:annotationRef/>
      </w:r>
      <w:proofErr w:type="spellStart"/>
      <w:r>
        <w:t>Lutem</w:t>
      </w:r>
      <w:proofErr w:type="spellEnd"/>
      <w:r>
        <w:t xml:space="preserve"> </w:t>
      </w:r>
      <w:proofErr w:type="spellStart"/>
      <w:r>
        <w:t>te</w:t>
      </w:r>
      <w:proofErr w:type="spellEnd"/>
      <w:r>
        <w:t xml:space="preserve"> </w:t>
      </w:r>
      <w:proofErr w:type="spellStart"/>
      <w:r>
        <w:t>plotesohet</w:t>
      </w:r>
      <w:proofErr w:type="spellEnd"/>
      <w:r>
        <w:t xml:space="preserve"> </w:t>
      </w:r>
      <w:proofErr w:type="spellStart"/>
      <w:r>
        <w:t>ky</w:t>
      </w:r>
      <w:proofErr w:type="spellEnd"/>
      <w:r>
        <w:t xml:space="preserve"> </w:t>
      </w:r>
      <w:proofErr w:type="spellStart"/>
      <w:r>
        <w:t>resht</w:t>
      </w:r>
      <w:proofErr w:type="spellEnd"/>
      <w:r>
        <w:t xml:space="preserve">, </w:t>
      </w:r>
      <w:proofErr w:type="spellStart"/>
      <w:r>
        <w:t>faktori</w:t>
      </w:r>
      <w:proofErr w:type="spellEnd"/>
      <w:r>
        <w:t xml:space="preserve"> </w:t>
      </w:r>
      <w:proofErr w:type="spellStart"/>
      <w:r>
        <w:t>zbrites</w:t>
      </w:r>
      <w:proofErr w:type="spellEnd"/>
      <w:r>
        <w:t xml:space="preserve"> </w:t>
      </w:r>
      <w:proofErr w:type="spellStart"/>
      <w:r>
        <w:t>gjendet</w:t>
      </w:r>
      <w:proofErr w:type="spellEnd"/>
      <w:r>
        <w:t xml:space="preserve"> ne </w:t>
      </w:r>
      <w:proofErr w:type="spellStart"/>
      <w:r>
        <w:t>Metodologjine</w:t>
      </w:r>
      <w:proofErr w:type="spellEnd"/>
      <w:r>
        <w:t xml:space="preserve"> e </w:t>
      </w:r>
      <w:proofErr w:type="spellStart"/>
      <w:r>
        <w:t>miratuar</w:t>
      </w:r>
      <w:proofErr w:type="spellEnd"/>
      <w:r>
        <w:t xml:space="preserve">. </w:t>
      </w:r>
    </w:p>
  </w:comment>
  <w:comment w:id="14" w:author="J.Josifi" w:date="2018-09-13T19:32:00Z" w:initials="J.J">
    <w:p w14:paraId="61D799CA" w14:textId="77777777" w:rsidR="00061804" w:rsidRDefault="00061804" w:rsidP="00B91E36">
      <w:pPr>
        <w:pStyle w:val="CommentText"/>
      </w:pPr>
      <w:r>
        <w:rPr>
          <w:rStyle w:val="CommentReference"/>
        </w:rPr>
        <w:annotationRef/>
      </w:r>
      <w:proofErr w:type="spellStart"/>
      <w:r>
        <w:t>Lutem</w:t>
      </w:r>
      <w:proofErr w:type="spellEnd"/>
      <w:r>
        <w:t xml:space="preserve"> </w:t>
      </w:r>
      <w:proofErr w:type="spellStart"/>
      <w:r>
        <w:t>nevojitet</w:t>
      </w:r>
      <w:proofErr w:type="spellEnd"/>
      <w:r>
        <w:t xml:space="preserve"> </w:t>
      </w:r>
      <w:proofErr w:type="spellStart"/>
      <w:r>
        <w:t>nje</w:t>
      </w:r>
      <w:proofErr w:type="spellEnd"/>
      <w:r>
        <w:t xml:space="preserve"> </w:t>
      </w:r>
      <w:proofErr w:type="spellStart"/>
      <w:r>
        <w:t>sqarim</w:t>
      </w:r>
      <w:proofErr w:type="spellEnd"/>
      <w:r>
        <w:t xml:space="preserve"> </w:t>
      </w:r>
      <w:proofErr w:type="spellStart"/>
      <w:r>
        <w:t>nje</w:t>
      </w:r>
      <w:proofErr w:type="spellEnd"/>
      <w:r>
        <w:t xml:space="preserve"> </w:t>
      </w:r>
      <w:proofErr w:type="spellStart"/>
      <w:r>
        <w:t>resht</w:t>
      </w:r>
      <w:proofErr w:type="spellEnd"/>
      <w:r>
        <w:t xml:space="preserve"> per </w:t>
      </w:r>
      <w:proofErr w:type="spellStart"/>
      <w:r>
        <w:t>cdo</w:t>
      </w:r>
      <w:proofErr w:type="spellEnd"/>
      <w:r>
        <w:t xml:space="preserve"> </w:t>
      </w:r>
      <w:proofErr w:type="spellStart"/>
      <w:r>
        <w:t>kosto</w:t>
      </w:r>
      <w:proofErr w:type="spellEnd"/>
      <w:r>
        <w:t xml:space="preserve"> </w:t>
      </w:r>
      <w:proofErr w:type="spellStart"/>
      <w:r>
        <w:t>apo</w:t>
      </w:r>
      <w:proofErr w:type="spellEnd"/>
      <w:r>
        <w:t xml:space="preserve"> </w:t>
      </w:r>
      <w:proofErr w:type="spellStart"/>
      <w:r>
        <w:t>perfitim</w:t>
      </w:r>
      <w:proofErr w:type="spellEnd"/>
      <w:proofErr w:type="gramStart"/>
      <w:r>
        <w:t>..</w:t>
      </w:r>
      <w:proofErr w:type="spellStart"/>
      <w:r>
        <w:t>psh</w:t>
      </w:r>
      <w:proofErr w:type="spellEnd"/>
      <w:proofErr w:type="gramEnd"/>
      <w:r>
        <w:t xml:space="preserve"> per </w:t>
      </w:r>
      <w:proofErr w:type="spellStart"/>
      <w:r>
        <w:t>vleren</w:t>
      </w:r>
      <w:proofErr w:type="spellEnd"/>
      <w:r>
        <w:t xml:space="preserve"> 60 </w:t>
      </w:r>
      <w:proofErr w:type="spellStart"/>
      <w:r>
        <w:t>tek</w:t>
      </w:r>
      <w:proofErr w:type="spellEnd"/>
      <w:r>
        <w:t xml:space="preserve"> ‘</w:t>
      </w:r>
      <w:proofErr w:type="spellStart"/>
      <w:r>
        <w:t>perfitimi</w:t>
      </w:r>
      <w:proofErr w:type="spellEnd"/>
      <w:r>
        <w:t xml:space="preserve"> per </w:t>
      </w:r>
      <w:proofErr w:type="spellStart"/>
      <w:r>
        <w:t>grupet</w:t>
      </w:r>
      <w:proofErr w:type="spellEnd"/>
      <w:r>
        <w:t xml:space="preserve"> e </w:t>
      </w:r>
      <w:proofErr w:type="spellStart"/>
      <w:r>
        <w:t>tjera</w:t>
      </w:r>
      <w:proofErr w:type="spellEnd"/>
      <w:r>
        <w:t xml:space="preserve">’ </w:t>
      </w:r>
      <w:proofErr w:type="spellStart"/>
      <w:r>
        <w:t>cfare</w:t>
      </w:r>
      <w:proofErr w:type="spellEnd"/>
      <w:r>
        <w:t xml:space="preserve"> </w:t>
      </w:r>
      <w:proofErr w:type="spellStart"/>
      <w:r>
        <w:t>eshte</w:t>
      </w:r>
      <w:proofErr w:type="spellEnd"/>
      <w:r>
        <w:t xml:space="preserve"> </w:t>
      </w:r>
      <w:proofErr w:type="spellStart"/>
      <w:r>
        <w:t>ky</w:t>
      </w:r>
      <w:proofErr w:type="spellEnd"/>
      <w:r>
        <w:t xml:space="preserve"> </w:t>
      </w:r>
      <w:proofErr w:type="spellStart"/>
      <w:r>
        <w:t>perfitim</w:t>
      </w:r>
      <w:proofErr w:type="spellEnd"/>
      <w:r>
        <w:t xml:space="preserve">, </w:t>
      </w:r>
      <w:proofErr w:type="spellStart"/>
      <w:r>
        <w:t>si</w:t>
      </w:r>
      <w:proofErr w:type="spellEnd"/>
      <w:r>
        <w:t xml:space="preserve"> do </w:t>
      </w:r>
      <w:proofErr w:type="spellStart"/>
      <w:r>
        <w:t>te</w:t>
      </w:r>
      <w:proofErr w:type="spellEnd"/>
      <w:r>
        <w:t xml:space="preserve"> </w:t>
      </w:r>
      <w:proofErr w:type="spellStart"/>
      <w:r>
        <w:t>vije</w:t>
      </w:r>
      <w:proofErr w:type="spellEnd"/>
      <w:r>
        <w:t xml:space="preserve">, </w:t>
      </w:r>
      <w:proofErr w:type="spellStart"/>
      <w:r>
        <w:t>etj</w:t>
      </w:r>
      <w:proofErr w:type="spellEnd"/>
      <w:r>
        <w:t xml:space="preserve">. </w:t>
      </w:r>
    </w:p>
  </w:comment>
  <w:comment w:id="15" w:author="J.Josifi" w:date="2018-09-13T19:33:00Z" w:initials="J.J">
    <w:p w14:paraId="2733C682" w14:textId="77777777" w:rsidR="00061804" w:rsidRDefault="00061804" w:rsidP="00B91E36">
      <w:pPr>
        <w:pStyle w:val="CommentText"/>
      </w:pPr>
      <w:r>
        <w:rPr>
          <w:rStyle w:val="CommentReference"/>
        </w:rPr>
        <w:annotationRef/>
      </w:r>
      <w:proofErr w:type="spellStart"/>
      <w:r>
        <w:t>Lutem</w:t>
      </w:r>
      <w:proofErr w:type="spellEnd"/>
      <w:r>
        <w:t xml:space="preserve"> </w:t>
      </w:r>
      <w:proofErr w:type="spellStart"/>
      <w:r>
        <w:t>nje</w:t>
      </w:r>
      <w:proofErr w:type="spellEnd"/>
      <w:r>
        <w:t xml:space="preserve"> </w:t>
      </w:r>
      <w:proofErr w:type="spellStart"/>
      <w:r>
        <w:t>resht</w:t>
      </w:r>
      <w:proofErr w:type="spellEnd"/>
      <w:r>
        <w:t xml:space="preserve"> </w:t>
      </w:r>
      <w:proofErr w:type="spellStart"/>
      <w:r>
        <w:t>sqarim</w:t>
      </w:r>
      <w:proofErr w:type="spellEnd"/>
      <w:r>
        <w:t xml:space="preserve"> </w:t>
      </w:r>
      <w:proofErr w:type="spellStart"/>
      <w:r>
        <w:t>sesi</w:t>
      </w:r>
      <w:proofErr w:type="spellEnd"/>
      <w:r>
        <w:t xml:space="preserve"> </w:t>
      </w:r>
      <w:proofErr w:type="spellStart"/>
      <w:r>
        <w:t>eshte</w:t>
      </w:r>
      <w:proofErr w:type="spellEnd"/>
      <w:r>
        <w:t xml:space="preserve"> </w:t>
      </w:r>
      <w:proofErr w:type="spellStart"/>
      <w:r>
        <w:t>menduar</w:t>
      </w:r>
      <w:proofErr w:type="spellEnd"/>
      <w:r>
        <w:t xml:space="preserve"> </w:t>
      </w:r>
      <w:proofErr w:type="spellStart"/>
      <w:r>
        <w:t>te</w:t>
      </w:r>
      <w:proofErr w:type="spellEnd"/>
      <w:r>
        <w:t xml:space="preserve"> </w:t>
      </w:r>
      <w:proofErr w:type="spellStart"/>
      <w:r>
        <w:t>mbulohet</w:t>
      </w:r>
      <w:proofErr w:type="spellEnd"/>
      <w:r>
        <w:t xml:space="preserve"> </w:t>
      </w:r>
      <w:proofErr w:type="spellStart"/>
      <w:r>
        <w:t>pjesa</w:t>
      </w:r>
      <w:proofErr w:type="spellEnd"/>
      <w:r>
        <w:t xml:space="preserve"> e </w:t>
      </w:r>
      <w:proofErr w:type="spellStart"/>
      <w:r>
        <w:t>pambuluar</w:t>
      </w:r>
      <w:proofErr w:type="spellEnd"/>
      <w:r>
        <w:t xml:space="preserve"> e </w:t>
      </w:r>
      <w:proofErr w:type="spellStart"/>
      <w:r>
        <w:t>buxheitt</w:t>
      </w:r>
      <w:proofErr w:type="spellEnd"/>
      <w:r>
        <w:t xml:space="preserve"> </w:t>
      </w:r>
      <w:proofErr w:type="spellStart"/>
      <w:r>
        <w:t>te</w:t>
      </w:r>
      <w:proofErr w:type="spellEnd"/>
      <w:r>
        <w:t xml:space="preserve"> </w:t>
      </w:r>
      <w:proofErr w:type="spellStart"/>
      <w:r>
        <w:t>nevojshem</w:t>
      </w:r>
      <w:proofErr w:type="spellEnd"/>
      <w:proofErr w:type="gramStart"/>
      <w:r>
        <w:t>..do</w:t>
      </w:r>
      <w:proofErr w:type="gramEnd"/>
      <w:r>
        <w:t xml:space="preserve"> </w:t>
      </w:r>
      <w:proofErr w:type="spellStart"/>
      <w:r>
        <w:t>tu</w:t>
      </w:r>
      <w:proofErr w:type="spellEnd"/>
      <w:r>
        <w:t xml:space="preserve"> </w:t>
      </w:r>
      <w:proofErr w:type="spellStart"/>
      <w:r>
        <w:t>kerkohet</w:t>
      </w:r>
      <w:proofErr w:type="spellEnd"/>
      <w:r>
        <w:t xml:space="preserve"> </w:t>
      </w:r>
      <w:proofErr w:type="spellStart"/>
      <w:r>
        <w:t>donatoreve</w:t>
      </w:r>
      <w:proofErr w:type="spellEnd"/>
      <w:r>
        <w:t xml:space="preserve">, do </w:t>
      </w:r>
      <w:proofErr w:type="spellStart"/>
      <w:r>
        <w:t>te</w:t>
      </w:r>
      <w:proofErr w:type="spellEnd"/>
      <w:r>
        <w:t xml:space="preserve"> </w:t>
      </w:r>
      <w:proofErr w:type="spellStart"/>
      <w:r>
        <w:t>mbetet</w:t>
      </w:r>
      <w:proofErr w:type="spellEnd"/>
      <w:r>
        <w:t xml:space="preserve"> gap,  do </w:t>
      </w:r>
      <w:proofErr w:type="spellStart"/>
      <w:r>
        <w:t>kerkohet</w:t>
      </w:r>
      <w:proofErr w:type="spellEnd"/>
      <w:r>
        <w:t xml:space="preserve"> me </w:t>
      </w:r>
      <w:proofErr w:type="spellStart"/>
      <w:r>
        <w:t>rishikimet</w:t>
      </w:r>
      <w:proofErr w:type="spellEnd"/>
      <w:r>
        <w:t xml:space="preserve"> e </w:t>
      </w:r>
      <w:proofErr w:type="spellStart"/>
      <w:r>
        <w:t>buxhetit</w:t>
      </w:r>
      <w:proofErr w:type="spellEnd"/>
      <w:r>
        <w:t xml:space="preserve"> </w:t>
      </w:r>
      <w:proofErr w:type="spellStart"/>
      <w:r>
        <w:t>apo</w:t>
      </w:r>
      <w:proofErr w:type="spellEnd"/>
      <w:r>
        <w:t xml:space="preserve"> </w:t>
      </w:r>
      <w:proofErr w:type="spellStart"/>
      <w:r>
        <w:t>tjeter</w:t>
      </w:r>
      <w:proofErr w:type="spellEnd"/>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7F32F7" w15:done="0"/>
  <w15:commentEx w15:paraId="7BD2D238" w15:done="0"/>
  <w15:commentEx w15:paraId="61D799CA" w15:done="0"/>
  <w15:commentEx w15:paraId="2733C6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0BD07" w14:textId="77777777" w:rsidR="004624AD" w:rsidRDefault="004624AD">
      <w:r>
        <w:separator/>
      </w:r>
    </w:p>
  </w:endnote>
  <w:endnote w:type="continuationSeparator" w:id="0">
    <w:p w14:paraId="52EEA2D4" w14:textId="77777777" w:rsidR="004624AD" w:rsidRDefault="0046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14:paraId="19C96EF3" w14:textId="77777777" w:rsidR="00061804" w:rsidRDefault="00061804">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5044D0">
          <w:rPr>
            <w:rFonts w:ascii="Times New Roman" w:hAnsi="Times New Roman"/>
            <w:noProof/>
          </w:rPr>
          <w:t>9</w:t>
        </w:r>
        <w:r w:rsidRPr="00900286">
          <w:rPr>
            <w:rFonts w:ascii="Times New Roman" w:hAnsi="Times New Roman"/>
            <w:noProof/>
          </w:rPr>
          <w:fldChar w:fldCharType="end"/>
        </w:r>
      </w:p>
    </w:sdtContent>
  </w:sdt>
  <w:p w14:paraId="5FB2177F" w14:textId="77777777" w:rsidR="00061804" w:rsidRDefault="00061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D0FD4" w14:textId="77777777" w:rsidR="004624AD" w:rsidRDefault="004624AD">
      <w:r>
        <w:separator/>
      </w:r>
    </w:p>
  </w:footnote>
  <w:footnote w:type="continuationSeparator" w:id="0">
    <w:p w14:paraId="4C146EC0" w14:textId="77777777" w:rsidR="004624AD" w:rsidRDefault="00462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F0FF2" w14:textId="77777777" w:rsidR="00061804" w:rsidRDefault="00061804">
    <w:pPr>
      <w:pStyle w:val="Header"/>
    </w:pPr>
  </w:p>
  <w:p w14:paraId="5AB3BA30" w14:textId="77777777" w:rsidR="00061804" w:rsidRDefault="000618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B3AF0" w14:textId="77777777" w:rsidR="00061804" w:rsidRDefault="00061804" w:rsidP="003B6FE9">
    <w:pPr>
      <w:pStyle w:val="Header"/>
      <w:ind w:left="-1418"/>
    </w:pPr>
  </w:p>
  <w:p w14:paraId="4D111082" w14:textId="77777777" w:rsidR="00061804" w:rsidRDefault="00061804" w:rsidP="003B6FE9">
    <w:pPr>
      <w:pStyle w:val="Header"/>
      <w:ind w:left="-1418"/>
    </w:pPr>
  </w:p>
  <w:p w14:paraId="22B326DE" w14:textId="77777777" w:rsidR="00061804" w:rsidRDefault="00061804" w:rsidP="003B6FE9">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3D2F"/>
    <w:multiLevelType w:val="hybridMultilevel"/>
    <w:tmpl w:val="E1AE94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46A88"/>
    <w:multiLevelType w:val="hybridMultilevel"/>
    <w:tmpl w:val="A9A0EED8"/>
    <w:lvl w:ilvl="0" w:tplc="08090001">
      <w:start w:val="1"/>
      <w:numFmt w:val="bullet"/>
      <w:lvlText w:val=""/>
      <w:lvlJc w:val="left"/>
      <w:pPr>
        <w:ind w:left="720" w:hanging="360"/>
      </w:pPr>
      <w:rPr>
        <w:rFonts w:ascii="Symbol" w:hAnsi="Symbol" w:hint="default"/>
      </w:rPr>
    </w:lvl>
    <w:lvl w:ilvl="1" w:tplc="ECDC3A86">
      <w:start w:val="2"/>
      <w:numFmt w:val="bullet"/>
      <w:lvlText w:val="-"/>
      <w:lvlJc w:val="left"/>
      <w:pPr>
        <w:ind w:left="1440" w:hanging="360"/>
      </w:pPr>
      <w:rPr>
        <w:rFonts w:ascii="Times New Roman" w:eastAsia="Times New Roman" w:hAnsi="Times New Roman" w:cs="Times New Roman" w:hint="default"/>
      </w:rPr>
    </w:lvl>
    <w:lvl w:ilvl="2" w:tplc="0409000D">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C6B4F"/>
    <w:multiLevelType w:val="hybridMultilevel"/>
    <w:tmpl w:val="7F16095C"/>
    <w:lvl w:ilvl="0" w:tplc="BF3607CC">
      <w:numFmt w:val="bullet"/>
      <w:lvlText w:val="-"/>
      <w:lvlJc w:val="left"/>
      <w:pPr>
        <w:ind w:left="720" w:hanging="360"/>
      </w:pPr>
      <w:rPr>
        <w:rFonts w:ascii="Arial" w:eastAsiaTheme="minorHAnsi" w:hAnsi="Arial" w:cs="Arial" w:hint="default"/>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E2DC5"/>
    <w:multiLevelType w:val="hybridMultilevel"/>
    <w:tmpl w:val="B0040BB6"/>
    <w:lvl w:ilvl="0" w:tplc="BF3607CC">
      <w:numFmt w:val="bullet"/>
      <w:lvlText w:val="-"/>
      <w:lvlJc w:val="left"/>
      <w:pPr>
        <w:ind w:left="900" w:hanging="360"/>
      </w:pPr>
      <w:rPr>
        <w:rFonts w:ascii="Arial" w:eastAsiaTheme="minorHAnsi" w:hAnsi="Arial" w:cs="Arial" w:hint="default"/>
        <w:i w:val="0"/>
        <w:sz w:val="22"/>
      </w:rPr>
    </w:lvl>
    <w:lvl w:ilvl="1" w:tplc="BF3607CC">
      <w:numFmt w:val="bullet"/>
      <w:lvlText w:val="-"/>
      <w:lvlJc w:val="left"/>
      <w:pPr>
        <w:ind w:left="1620" w:hanging="360"/>
      </w:pPr>
      <w:rPr>
        <w:rFonts w:ascii="Arial" w:eastAsiaTheme="minorHAnsi" w:hAnsi="Arial" w:cs="Arial" w:hint="default"/>
        <w:i w:val="0"/>
        <w:sz w:val="22"/>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B3A0D0C"/>
    <w:multiLevelType w:val="hybridMultilevel"/>
    <w:tmpl w:val="79C8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8A4017"/>
    <w:multiLevelType w:val="hybridMultilevel"/>
    <w:tmpl w:val="3EF48E76"/>
    <w:lvl w:ilvl="0" w:tplc="041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15490"/>
    <w:multiLevelType w:val="singleLevel"/>
    <w:tmpl w:val="1F86C700"/>
    <w:name w:val="Tiret 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1" w15:restartNumberingAfterBreak="0">
    <w:nsid w:val="48262C2A"/>
    <w:multiLevelType w:val="hybridMultilevel"/>
    <w:tmpl w:val="24D0C9FE"/>
    <w:lvl w:ilvl="0" w:tplc="041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642E5"/>
    <w:multiLevelType w:val="hybridMultilevel"/>
    <w:tmpl w:val="186EA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2F4B56"/>
    <w:multiLevelType w:val="hybridMultilevel"/>
    <w:tmpl w:val="B546D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2F1975"/>
    <w:multiLevelType w:val="hybridMultilevel"/>
    <w:tmpl w:val="A4B2C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7E2A2A"/>
    <w:multiLevelType w:val="hybridMultilevel"/>
    <w:tmpl w:val="7B48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020444"/>
    <w:multiLevelType w:val="hybridMultilevel"/>
    <w:tmpl w:val="48F6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8"/>
  </w:num>
  <w:num w:numId="3">
    <w:abstractNumId w:val="1"/>
  </w:num>
  <w:num w:numId="4">
    <w:abstractNumId w:val="4"/>
  </w:num>
  <w:num w:numId="5">
    <w:abstractNumId w:val="7"/>
  </w:num>
  <w:num w:numId="6">
    <w:abstractNumId w:val="13"/>
  </w:num>
  <w:num w:numId="7">
    <w:abstractNumId w:val="3"/>
  </w:num>
  <w:num w:numId="8">
    <w:abstractNumId w:val="10"/>
  </w:num>
  <w:num w:numId="9">
    <w:abstractNumId w:val="17"/>
  </w:num>
  <w:num w:numId="10">
    <w:abstractNumId w:val="2"/>
  </w:num>
  <w:num w:numId="11">
    <w:abstractNumId w:val="14"/>
  </w:num>
  <w:num w:numId="12">
    <w:abstractNumId w:val="0"/>
  </w:num>
  <w:num w:numId="13">
    <w:abstractNumId w:val="5"/>
  </w:num>
  <w:num w:numId="14">
    <w:abstractNumId w:val="16"/>
  </w:num>
  <w:num w:numId="15">
    <w:abstractNumId w:val="15"/>
  </w:num>
  <w:num w:numId="16">
    <w:abstractNumId w:val="11"/>
  </w:num>
  <w:num w:numId="17">
    <w:abstractNumId w:val="12"/>
  </w:num>
  <w:num w:numId="18">
    <w:abstractNumId w:val="8"/>
  </w:num>
  <w:num w:numId="1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nela Shurdhaj">
    <w15:presenceInfo w15:providerId="AD" w15:userId="S-1-5-21-2866416221-881196809-2235168663-36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36"/>
    <w:rsid w:val="0000318E"/>
    <w:rsid w:val="00010D34"/>
    <w:rsid w:val="00060201"/>
    <w:rsid w:val="00061804"/>
    <w:rsid w:val="00071AC9"/>
    <w:rsid w:val="00073985"/>
    <w:rsid w:val="00097B7F"/>
    <w:rsid w:val="000A6018"/>
    <w:rsid w:val="0010742D"/>
    <w:rsid w:val="001543A7"/>
    <w:rsid w:val="001B0AC4"/>
    <w:rsid w:val="001F366C"/>
    <w:rsid w:val="001F54D2"/>
    <w:rsid w:val="00231C03"/>
    <w:rsid w:val="002448BD"/>
    <w:rsid w:val="00266F82"/>
    <w:rsid w:val="00292895"/>
    <w:rsid w:val="002F7007"/>
    <w:rsid w:val="00323535"/>
    <w:rsid w:val="003A05D1"/>
    <w:rsid w:val="003B6FE9"/>
    <w:rsid w:val="003C029D"/>
    <w:rsid w:val="003D3641"/>
    <w:rsid w:val="00420EF7"/>
    <w:rsid w:val="004624AD"/>
    <w:rsid w:val="004B46AC"/>
    <w:rsid w:val="004D256F"/>
    <w:rsid w:val="005044D0"/>
    <w:rsid w:val="005121DC"/>
    <w:rsid w:val="005348A2"/>
    <w:rsid w:val="00536AE2"/>
    <w:rsid w:val="00544056"/>
    <w:rsid w:val="00574B32"/>
    <w:rsid w:val="00586653"/>
    <w:rsid w:val="005D0AAD"/>
    <w:rsid w:val="005E2BBF"/>
    <w:rsid w:val="00620ACC"/>
    <w:rsid w:val="00622813"/>
    <w:rsid w:val="006B1267"/>
    <w:rsid w:val="006C24CD"/>
    <w:rsid w:val="006F5696"/>
    <w:rsid w:val="007376C3"/>
    <w:rsid w:val="007C0847"/>
    <w:rsid w:val="007E29D8"/>
    <w:rsid w:val="0094502D"/>
    <w:rsid w:val="00972E87"/>
    <w:rsid w:val="00977397"/>
    <w:rsid w:val="00987886"/>
    <w:rsid w:val="009B0D3C"/>
    <w:rsid w:val="009B23CD"/>
    <w:rsid w:val="009C024B"/>
    <w:rsid w:val="00A64F94"/>
    <w:rsid w:val="00AA1199"/>
    <w:rsid w:val="00AA2F1F"/>
    <w:rsid w:val="00AD0E25"/>
    <w:rsid w:val="00AD2CB7"/>
    <w:rsid w:val="00AF57BC"/>
    <w:rsid w:val="00B01C86"/>
    <w:rsid w:val="00B607C8"/>
    <w:rsid w:val="00B625EC"/>
    <w:rsid w:val="00B748A9"/>
    <w:rsid w:val="00B91E36"/>
    <w:rsid w:val="00B927F8"/>
    <w:rsid w:val="00BA2260"/>
    <w:rsid w:val="00BD015E"/>
    <w:rsid w:val="00C249F1"/>
    <w:rsid w:val="00C96630"/>
    <w:rsid w:val="00CC0DB2"/>
    <w:rsid w:val="00D14911"/>
    <w:rsid w:val="00D255D4"/>
    <w:rsid w:val="00D32C10"/>
    <w:rsid w:val="00D37D4C"/>
    <w:rsid w:val="00D60EFC"/>
    <w:rsid w:val="00D70BC1"/>
    <w:rsid w:val="00D82E5E"/>
    <w:rsid w:val="00DB11D6"/>
    <w:rsid w:val="00DE50B1"/>
    <w:rsid w:val="00E12630"/>
    <w:rsid w:val="00E15DB2"/>
    <w:rsid w:val="00E673FC"/>
    <w:rsid w:val="00E675DA"/>
    <w:rsid w:val="00E93092"/>
    <w:rsid w:val="00EF6431"/>
    <w:rsid w:val="00F47398"/>
    <w:rsid w:val="00F60966"/>
    <w:rsid w:val="00F83F6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20B7A"/>
  <w15:chartTrackingRefBased/>
  <w15:docId w15:val="{A7552554-27C6-432A-B04F-CC824349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1E36"/>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uiPriority w:val="9"/>
    <w:qFormat/>
    <w:rsid w:val="00B91E36"/>
    <w:pPr>
      <w:keepNext/>
      <w:keepLines/>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E36"/>
    <w:rPr>
      <w:rFonts w:ascii="Arial" w:eastAsiaTheme="majorEastAsia" w:hAnsi="Arial" w:cstheme="majorBidi"/>
      <w:b/>
      <w:bCs/>
      <w:sz w:val="28"/>
      <w:szCs w:val="28"/>
      <w:lang w:val="en-GB"/>
    </w:rPr>
  </w:style>
  <w:style w:type="paragraph" w:styleId="BodyText">
    <w:name w:val="Body Text"/>
    <w:basedOn w:val="Normal"/>
    <w:link w:val="BodyTextChar"/>
    <w:uiPriority w:val="99"/>
    <w:unhideWhenUsed/>
    <w:qFormat/>
    <w:rsid w:val="00B91E36"/>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B91E36"/>
    <w:rPr>
      <w:rFonts w:ascii="Calibri" w:eastAsia="Times New Roman" w:hAnsi="Calibri" w:cs="Times New Roman"/>
      <w:szCs w:val="20"/>
      <w:lang w:val="en-GB"/>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34"/>
    <w:qFormat/>
    <w:rsid w:val="00B91E36"/>
    <w:pPr>
      <w:tabs>
        <w:tab w:val="left" w:pos="567"/>
      </w:tabs>
      <w:spacing w:after="120"/>
      <w:ind w:left="567" w:hanging="567"/>
    </w:pPr>
    <w:rPr>
      <w:rFonts w:ascii="Calibri" w:hAnsi="Calibri"/>
    </w:rPr>
  </w:style>
  <w:style w:type="table" w:styleId="TableGrid">
    <w:name w:val="Table Grid"/>
    <w:basedOn w:val="TableNormal"/>
    <w:uiPriority w:val="59"/>
    <w:rsid w:val="00B91E3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1E36"/>
    <w:pPr>
      <w:tabs>
        <w:tab w:val="center" w:pos="4513"/>
        <w:tab w:val="right" w:pos="9026"/>
      </w:tabs>
    </w:pPr>
  </w:style>
  <w:style w:type="character" w:customStyle="1" w:styleId="HeaderChar">
    <w:name w:val="Header Char"/>
    <w:basedOn w:val="DefaultParagraphFont"/>
    <w:link w:val="Header"/>
    <w:uiPriority w:val="99"/>
    <w:rsid w:val="00B91E36"/>
    <w:rPr>
      <w:rFonts w:ascii="Arial" w:eastAsia="Times New Roman" w:hAnsi="Arial" w:cs="Times New Roman"/>
      <w:szCs w:val="20"/>
      <w:lang w:val="en-GB"/>
    </w:rPr>
  </w:style>
  <w:style w:type="paragraph" w:styleId="Footer">
    <w:name w:val="footer"/>
    <w:basedOn w:val="Normal"/>
    <w:link w:val="FooterChar"/>
    <w:uiPriority w:val="99"/>
    <w:unhideWhenUsed/>
    <w:rsid w:val="00B91E36"/>
    <w:pPr>
      <w:tabs>
        <w:tab w:val="center" w:pos="4513"/>
        <w:tab w:val="right" w:pos="9026"/>
      </w:tabs>
    </w:pPr>
  </w:style>
  <w:style w:type="character" w:customStyle="1" w:styleId="FooterChar">
    <w:name w:val="Footer Char"/>
    <w:basedOn w:val="DefaultParagraphFont"/>
    <w:link w:val="Footer"/>
    <w:uiPriority w:val="99"/>
    <w:rsid w:val="00B91E36"/>
    <w:rPr>
      <w:rFonts w:ascii="Arial" w:eastAsia="Times New Roman" w:hAnsi="Arial" w:cs="Times New Roman"/>
      <w:szCs w:val="20"/>
      <w:lang w:val="en-GB"/>
    </w:rPr>
  </w:style>
  <w:style w:type="paragraph" w:styleId="NoSpacing">
    <w:name w:val="No Spacing"/>
    <w:uiPriority w:val="1"/>
    <w:qFormat/>
    <w:rsid w:val="00B91E36"/>
    <w:pPr>
      <w:spacing w:after="0" w:line="240" w:lineRule="auto"/>
    </w:pPr>
    <w:rPr>
      <w:rFonts w:ascii="Arial" w:eastAsia="Times New Roman" w:hAnsi="Arial" w:cs="Times New Roman"/>
      <w:szCs w:val="20"/>
      <w:lang w:val="en-GB"/>
    </w:rPr>
  </w:style>
  <w:style w:type="paragraph" w:customStyle="1" w:styleId="Style1-BodyText">
    <w:name w:val="Style1- Body Text"/>
    <w:basedOn w:val="Normal"/>
    <w:link w:val="Style1-BodyTextChar"/>
    <w:qFormat/>
    <w:rsid w:val="00B91E36"/>
    <w:pPr>
      <w:spacing w:after="120"/>
      <w:jc w:val="both"/>
    </w:pPr>
    <w:rPr>
      <w:rFonts w:cs="Arial"/>
      <w:szCs w:val="24"/>
    </w:rPr>
  </w:style>
  <w:style w:type="character" w:customStyle="1" w:styleId="Style1-BodyTextChar">
    <w:name w:val="Style1- Body Text Char"/>
    <w:basedOn w:val="DefaultParagraphFont"/>
    <w:link w:val="Style1-BodyText"/>
    <w:rsid w:val="00B91E36"/>
    <w:rPr>
      <w:rFonts w:ascii="Arial" w:eastAsia="Times New Roman" w:hAnsi="Arial" w:cs="Arial"/>
      <w:szCs w:val="24"/>
      <w:lang w:val="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B91E36"/>
    <w:rPr>
      <w:rFonts w:ascii="Calibri" w:eastAsia="Times New Roman" w:hAnsi="Calibri" w:cs="Times New Roman"/>
      <w:szCs w:val="20"/>
      <w:lang w:val="en-GB"/>
    </w:rPr>
  </w:style>
  <w:style w:type="character" w:styleId="Strong">
    <w:name w:val="Strong"/>
    <w:basedOn w:val="DefaultParagraphFont"/>
    <w:qFormat/>
    <w:rsid w:val="00B91E36"/>
    <w:rPr>
      <w:b/>
      <w:bCs/>
    </w:rPr>
  </w:style>
  <w:style w:type="paragraph" w:customStyle="1" w:styleId="ListDash">
    <w:name w:val="List Dash"/>
    <w:basedOn w:val="Normal"/>
    <w:rsid w:val="00B91E36"/>
    <w:pPr>
      <w:numPr>
        <w:numId w:val="8"/>
      </w:numPr>
      <w:spacing w:before="120" w:after="120"/>
      <w:jc w:val="both"/>
    </w:pPr>
    <w:rPr>
      <w:rFonts w:ascii="Times New Roman" w:hAnsi="Times New Roman"/>
      <w:sz w:val="24"/>
      <w:szCs w:val="24"/>
      <w:lang w:eastAsia="de-DE"/>
    </w:rPr>
  </w:style>
  <w:style w:type="character" w:customStyle="1" w:styleId="longtext">
    <w:name w:val="long_text"/>
    <w:uiPriority w:val="99"/>
    <w:rsid w:val="00B91E36"/>
    <w:rPr>
      <w:rFonts w:cs="Times New Roman"/>
    </w:rPr>
  </w:style>
  <w:style w:type="character" w:customStyle="1" w:styleId="hps">
    <w:name w:val="hps"/>
    <w:rsid w:val="00B91E36"/>
  </w:style>
  <w:style w:type="character" w:styleId="CommentReference">
    <w:name w:val="annotation reference"/>
    <w:basedOn w:val="DefaultParagraphFont"/>
    <w:uiPriority w:val="99"/>
    <w:semiHidden/>
    <w:unhideWhenUsed/>
    <w:rsid w:val="00B91E36"/>
    <w:rPr>
      <w:sz w:val="16"/>
      <w:szCs w:val="16"/>
    </w:rPr>
  </w:style>
  <w:style w:type="paragraph" w:styleId="CommentText">
    <w:name w:val="annotation text"/>
    <w:basedOn w:val="Normal"/>
    <w:link w:val="CommentTextChar"/>
    <w:uiPriority w:val="99"/>
    <w:semiHidden/>
    <w:unhideWhenUsed/>
    <w:rsid w:val="00B91E36"/>
    <w:rPr>
      <w:sz w:val="20"/>
    </w:rPr>
  </w:style>
  <w:style w:type="character" w:customStyle="1" w:styleId="CommentTextChar">
    <w:name w:val="Comment Text Char"/>
    <w:basedOn w:val="DefaultParagraphFont"/>
    <w:link w:val="CommentText"/>
    <w:uiPriority w:val="99"/>
    <w:semiHidden/>
    <w:rsid w:val="00B91E36"/>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91E36"/>
    <w:rPr>
      <w:b/>
      <w:bCs/>
    </w:rPr>
  </w:style>
  <w:style w:type="character" w:customStyle="1" w:styleId="CommentSubjectChar">
    <w:name w:val="Comment Subject Char"/>
    <w:basedOn w:val="CommentTextChar"/>
    <w:link w:val="CommentSubject"/>
    <w:uiPriority w:val="99"/>
    <w:semiHidden/>
    <w:rsid w:val="00B91E36"/>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B91E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E36"/>
    <w:rPr>
      <w:rFonts w:ascii="Segoe UI" w:eastAsia="Times New Roman" w:hAnsi="Segoe UI" w:cs="Segoe UI"/>
      <w:sz w:val="18"/>
      <w:szCs w:val="18"/>
      <w:lang w:val="en-GB"/>
    </w:rPr>
  </w:style>
  <w:style w:type="paragraph" w:styleId="NormalWeb">
    <w:name w:val="Normal (Web)"/>
    <w:basedOn w:val="Normal"/>
    <w:uiPriority w:val="99"/>
    <w:unhideWhenUsed/>
    <w:rsid w:val="00B91E36"/>
    <w:pPr>
      <w:spacing w:before="100" w:beforeAutospacing="1" w:after="100" w:afterAutospacing="1"/>
    </w:pPr>
    <w:rPr>
      <w:rFonts w:ascii="Times New Roman" w:hAnsi="Times New Roman"/>
      <w:sz w:val="24"/>
      <w:szCs w:val="24"/>
      <w:lang w:val="en-US"/>
    </w:rPr>
  </w:style>
  <w:style w:type="table" w:customStyle="1" w:styleId="GridTable4-Accent51">
    <w:name w:val="Grid Table 4 - Accent 51"/>
    <w:basedOn w:val="TableNormal"/>
    <w:uiPriority w:val="49"/>
    <w:rsid w:val="00B91E3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 Grid1"/>
    <w:basedOn w:val="TableNormal"/>
    <w:next w:val="TableGrid"/>
    <w:uiPriority w:val="59"/>
    <w:rsid w:val="00B91E3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2B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ilda.bulku@arsimi.gov.a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nisa.veliu@arsimi.gov.a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florian.nurce@arsimi.gov.a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10</Pages>
  <Words>3819</Words>
  <Characters>21773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Veliu</dc:creator>
  <cp:keywords/>
  <dc:description/>
  <cp:lastModifiedBy>Denisa Veliu</cp:lastModifiedBy>
  <cp:revision>77</cp:revision>
  <dcterms:created xsi:type="dcterms:W3CDTF">2018-10-25T07:39:00Z</dcterms:created>
  <dcterms:modified xsi:type="dcterms:W3CDTF">2018-11-15T14:49:00Z</dcterms:modified>
</cp:coreProperties>
</file>